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FEFC" w14:textId="7CD9AA1B" w:rsidR="00122BF3" w:rsidRPr="00165F1C" w:rsidRDefault="00122BF3" w:rsidP="00122BF3">
      <w:pPr>
        <w:pStyle w:val="Default"/>
        <w:jc w:val="center"/>
        <w:rPr>
          <w:rFonts w:asciiTheme="majorBidi" w:hAnsiTheme="majorBidi" w:cstheme="majorBidi"/>
          <w:b/>
          <w:sz w:val="22"/>
          <w:szCs w:val="22"/>
        </w:rPr>
      </w:pPr>
    </w:p>
    <w:p w14:paraId="4E3804E1" w14:textId="3C09857C" w:rsidR="00122BF3" w:rsidRPr="00165F1C" w:rsidRDefault="00165F1C" w:rsidP="00923ECC">
      <w:pPr>
        <w:pStyle w:val="Default"/>
        <w:jc w:val="center"/>
        <w:rPr>
          <w:rFonts w:asciiTheme="majorBidi" w:hAnsiTheme="majorBidi" w:cstheme="majorBidi"/>
          <w:b/>
          <w:sz w:val="22"/>
          <w:szCs w:val="22"/>
        </w:rPr>
      </w:pPr>
      <w:r w:rsidRPr="00165F1C">
        <w:rPr>
          <w:rFonts w:asciiTheme="majorBidi" w:hAnsiTheme="majorBidi" w:cstheme="majorBidi"/>
          <w:b/>
          <w:color w:val="00B050"/>
          <w:sz w:val="22"/>
          <w:szCs w:val="22"/>
          <w:lang w:eastAsia="en-US" w:bidi="ar-SA"/>
        </w:rPr>
        <w:drawing>
          <wp:anchor distT="0" distB="0" distL="114300" distR="114300" simplePos="0" relativeHeight="251660288" behindDoc="0" locked="0" layoutInCell="1" allowOverlap="1" wp14:anchorId="55B3E36D" wp14:editId="1E533949">
            <wp:simplePos x="0" y="0"/>
            <wp:positionH relativeFrom="column">
              <wp:posOffset>89709</wp:posOffset>
            </wp:positionH>
            <wp:positionV relativeFrom="paragraph">
              <wp:posOffset>14085</wp:posOffset>
            </wp:positionV>
            <wp:extent cx="720000" cy="720000"/>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logo_fr_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DA23E4" w:rsidRPr="00165F1C">
        <w:rPr>
          <w:rFonts w:asciiTheme="majorBidi" w:hAnsiTheme="majorBidi" w:cstheme="majorBidi"/>
          <w:b/>
          <w:sz w:val="22"/>
        </w:rPr>
        <w:t>PRÉPARATION DE LA MANIFESTATION SUR L'UTILISATION ET L'APPLICATION DES DIRECTIVES VOLONTAIRES À L'APPUI DE LA CONCRÉTISATION PROGRESSIVE DU DROIT À UNE ALIMENTATION ADÉQUATE DANS LE CONTEXTE DE LA SÉCURITÉ ALIMENTAIRE NATIONALE</w:t>
      </w:r>
      <w:r w:rsidRPr="00165F1C">
        <w:rPr>
          <w:rFonts w:asciiTheme="majorBidi" w:hAnsiTheme="majorBidi" w:cstheme="majorBidi"/>
          <w:b/>
          <w:sz w:val="22"/>
        </w:rPr>
        <w:t xml:space="preserve"> </w:t>
      </w:r>
      <w:r w:rsidR="00DA23E4" w:rsidRPr="00165F1C">
        <w:rPr>
          <w:rFonts w:asciiTheme="majorBidi" w:hAnsiTheme="majorBidi" w:cstheme="majorBidi"/>
          <w:b/>
          <w:sz w:val="22"/>
        </w:rPr>
        <w:t>DEVANT SE TENIR LORS DE LA SESSION PLÉNIÈRE DU COMITÉ DE LA SÉCURITÉ ALIMENTAIRE MONDIALE, EN</w:t>
      </w:r>
      <w:r w:rsidRPr="00165F1C">
        <w:rPr>
          <w:rFonts w:asciiTheme="majorBidi" w:hAnsiTheme="majorBidi" w:cstheme="majorBidi"/>
          <w:b/>
          <w:sz w:val="22"/>
        </w:rPr>
        <w:t xml:space="preserve"> </w:t>
      </w:r>
      <w:r w:rsidR="00DA23E4" w:rsidRPr="00165F1C">
        <w:rPr>
          <w:rFonts w:asciiTheme="majorBidi" w:hAnsiTheme="majorBidi" w:cstheme="majorBidi"/>
          <w:b/>
          <w:sz w:val="22"/>
        </w:rPr>
        <w:t xml:space="preserve">OCTOBRE 2018 </w:t>
      </w:r>
    </w:p>
    <w:p w14:paraId="562004D4" w14:textId="77777777" w:rsidR="00DA23E4" w:rsidRPr="00165F1C" w:rsidRDefault="00DA23E4" w:rsidP="00DA23E4">
      <w:pPr>
        <w:pStyle w:val="Default"/>
        <w:jc w:val="center"/>
        <w:rPr>
          <w:rFonts w:asciiTheme="majorBidi" w:hAnsiTheme="majorBidi" w:cstheme="majorBidi"/>
          <w:b/>
          <w:sz w:val="22"/>
          <w:szCs w:val="22"/>
        </w:rPr>
      </w:pPr>
    </w:p>
    <w:p w14:paraId="57C30F2B" w14:textId="7AB76B66" w:rsidR="004C0593" w:rsidRPr="00165F1C" w:rsidRDefault="00DA23E4" w:rsidP="00923ECC">
      <w:pPr>
        <w:pStyle w:val="Default"/>
        <w:jc w:val="center"/>
        <w:rPr>
          <w:rFonts w:asciiTheme="majorBidi" w:hAnsiTheme="majorBidi" w:cstheme="majorBidi"/>
          <w:b/>
          <w:sz w:val="22"/>
          <w:szCs w:val="22"/>
        </w:rPr>
      </w:pPr>
      <w:r w:rsidRPr="00165F1C">
        <w:rPr>
          <w:rFonts w:asciiTheme="majorBidi" w:hAnsiTheme="majorBidi" w:cstheme="majorBidi"/>
          <w:b/>
          <w:sz w:val="22"/>
        </w:rPr>
        <w:t>DEMANDE D’APPORTS AUX PARTIES PRENANTES AU CSA AU MOYEN DE L'ORGANISATION DE MANIFESTATIONS AUX NIVEAUX NATIONAL, RÉGIONAL ET MONDIAL</w:t>
      </w:r>
    </w:p>
    <w:p w14:paraId="4448B132" w14:textId="77777777" w:rsidR="003877D8" w:rsidRPr="00165F1C" w:rsidRDefault="003877D8" w:rsidP="003877D8">
      <w:pPr>
        <w:pStyle w:val="Default"/>
        <w:jc w:val="center"/>
        <w:rPr>
          <w:rFonts w:asciiTheme="majorBidi" w:hAnsiTheme="majorBidi" w:cstheme="majorBidi"/>
          <w:sz w:val="22"/>
          <w:szCs w:val="22"/>
        </w:rPr>
      </w:pPr>
    </w:p>
    <w:p w14:paraId="3A32AFD4" w14:textId="77777777" w:rsidR="00E241AD" w:rsidRPr="00165F1C" w:rsidRDefault="00E241AD" w:rsidP="004C0593">
      <w:pPr>
        <w:spacing w:after="0" w:line="240" w:lineRule="auto"/>
        <w:rPr>
          <w:rFonts w:asciiTheme="majorBidi" w:hAnsiTheme="majorBidi" w:cstheme="majorBidi"/>
          <w:b/>
          <w:sz w:val="22"/>
        </w:rPr>
      </w:pPr>
    </w:p>
    <w:p w14:paraId="5AA7C32B" w14:textId="77777777" w:rsidR="00E45751" w:rsidRPr="00165F1C" w:rsidRDefault="00E45751" w:rsidP="00E45751">
      <w:pPr>
        <w:autoSpaceDE w:val="0"/>
        <w:autoSpaceDN w:val="0"/>
        <w:adjustRightInd w:val="0"/>
        <w:spacing w:after="0" w:line="240" w:lineRule="auto"/>
        <w:rPr>
          <w:rFonts w:asciiTheme="majorBidi" w:hAnsiTheme="majorBidi" w:cstheme="majorBidi"/>
          <w:color w:val="000000"/>
          <w:sz w:val="22"/>
        </w:rPr>
      </w:pPr>
    </w:p>
    <w:p w14:paraId="70F731BE" w14:textId="5618831F" w:rsidR="00E45751" w:rsidRPr="00165F1C" w:rsidRDefault="00E45751" w:rsidP="00E457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Bidi" w:hAnsiTheme="majorBidi" w:cstheme="majorBidi"/>
          <w:color w:val="000000"/>
          <w:sz w:val="22"/>
        </w:rPr>
      </w:pPr>
      <w:r w:rsidRPr="00165F1C">
        <w:rPr>
          <w:rFonts w:asciiTheme="majorBidi" w:hAnsiTheme="majorBidi" w:cstheme="majorBidi"/>
          <w:b/>
          <w:color w:val="000000"/>
          <w:sz w:val="22"/>
        </w:rPr>
        <w:t>Le Comité de la sécurité alimentaire mondiale</w:t>
      </w:r>
    </w:p>
    <w:p w14:paraId="5237A52C" w14:textId="03CDFDBE" w:rsidR="00E45751" w:rsidRPr="00165F1C" w:rsidRDefault="00E45751" w:rsidP="00830A6E">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b/>
          <w:sz w:val="22"/>
        </w:rPr>
      </w:pPr>
      <w:r w:rsidRPr="00165F1C">
        <w:rPr>
          <w:rFonts w:asciiTheme="majorBidi" w:hAnsiTheme="majorBidi" w:cstheme="majorBidi"/>
          <w:color w:val="000000"/>
          <w:sz w:val="22"/>
        </w:rPr>
        <w:t>Le</w:t>
      </w:r>
      <w:r w:rsidR="00165F1C" w:rsidRPr="00165F1C">
        <w:rPr>
          <w:rFonts w:asciiTheme="majorBidi" w:hAnsiTheme="majorBidi" w:cstheme="majorBidi"/>
          <w:color w:val="000000"/>
          <w:sz w:val="22"/>
        </w:rPr>
        <w:t xml:space="preserve"> </w:t>
      </w:r>
      <w:r w:rsidRPr="00165F1C">
        <w:rPr>
          <w:rFonts w:asciiTheme="majorBidi" w:hAnsiTheme="majorBidi" w:cstheme="majorBidi"/>
          <w:color w:val="000000"/>
          <w:sz w:val="22"/>
        </w:rPr>
        <w:t>Comité de la sécurité alimentaire mondiale (CSA) est à envisager comme la principale plateforme internationale et intergouvernementale ouverte à tous, regroupant un large éventail de parties prenantes ayant pris l'engagement de travailler ensemble de façon coordonnée et à l'appui de processus impulsés par les pays en vue d'éliminer la faim et de garantir la sécurité alimentaire et la nutrition de l'ensemble de l’humanité. Le CSA luttera pour un monde libéré de la faim dans lequel les pays mettent en œuvre les Directives volontaires à l'appui de la concrétisation progressive du droit à une alimentation adéquate dans le contexte de la sécurité alimentaire nationale</w:t>
      </w:r>
      <w:r w:rsidRPr="00165F1C">
        <w:rPr>
          <w:rStyle w:val="FootnoteReference"/>
          <w:rFonts w:asciiTheme="majorBidi" w:hAnsiTheme="majorBidi" w:cstheme="majorBidi"/>
          <w:color w:val="000000"/>
          <w:sz w:val="22"/>
        </w:rPr>
        <w:footnoteReference w:id="1"/>
      </w:r>
      <w:r w:rsidRPr="00165F1C">
        <w:rPr>
          <w:rFonts w:asciiTheme="majorBidi" w:hAnsiTheme="majorBidi" w:cstheme="majorBidi"/>
          <w:color w:val="000000"/>
          <w:sz w:val="22"/>
        </w:rPr>
        <w:t>.</w:t>
      </w:r>
    </w:p>
    <w:p w14:paraId="3BC86A8B" w14:textId="77777777" w:rsidR="00E45751" w:rsidRPr="00165F1C" w:rsidRDefault="00E45751" w:rsidP="004C0593">
      <w:pPr>
        <w:spacing w:after="0" w:line="240" w:lineRule="auto"/>
        <w:rPr>
          <w:rFonts w:asciiTheme="majorBidi" w:hAnsiTheme="majorBidi" w:cstheme="majorBidi"/>
          <w:b/>
          <w:sz w:val="22"/>
        </w:rPr>
      </w:pPr>
    </w:p>
    <w:p w14:paraId="425EBBCA" w14:textId="07146946" w:rsidR="00830A6E" w:rsidRPr="00165F1C" w:rsidRDefault="00506C1C" w:rsidP="004C0593">
      <w:pPr>
        <w:spacing w:after="0" w:line="240" w:lineRule="auto"/>
        <w:rPr>
          <w:rFonts w:asciiTheme="majorBidi" w:hAnsiTheme="majorBidi" w:cstheme="majorBidi"/>
          <w:b/>
          <w:bCs/>
          <w:sz w:val="22"/>
        </w:rPr>
      </w:pPr>
      <w:r w:rsidRPr="00165F1C">
        <w:rPr>
          <w:rFonts w:asciiTheme="majorBidi" w:hAnsiTheme="majorBidi" w:cstheme="majorBidi"/>
          <w:b/>
          <w:sz w:val="22"/>
        </w:rPr>
        <w:t>Contexte</w:t>
      </w:r>
    </w:p>
    <w:p w14:paraId="4C6984B1" w14:textId="77777777" w:rsidR="00506C1C" w:rsidRPr="00165F1C" w:rsidRDefault="00506C1C" w:rsidP="004C0593">
      <w:pPr>
        <w:spacing w:after="0" w:line="240" w:lineRule="auto"/>
        <w:rPr>
          <w:rFonts w:asciiTheme="majorBidi" w:hAnsiTheme="majorBidi" w:cstheme="majorBidi"/>
          <w:sz w:val="22"/>
        </w:rPr>
      </w:pPr>
    </w:p>
    <w:p w14:paraId="49898E98" w14:textId="39724F04" w:rsidR="00B101BE" w:rsidRPr="00165F1C" w:rsidRDefault="00B101BE" w:rsidP="00EF540A">
      <w:pPr>
        <w:spacing w:after="0" w:line="240" w:lineRule="auto"/>
        <w:jc w:val="both"/>
        <w:rPr>
          <w:rFonts w:asciiTheme="majorBidi" w:hAnsiTheme="majorBidi" w:cstheme="majorBidi"/>
          <w:b/>
          <w:bCs/>
          <w:sz w:val="22"/>
        </w:rPr>
      </w:pPr>
      <w:r w:rsidRPr="00165F1C">
        <w:rPr>
          <w:rFonts w:asciiTheme="majorBidi" w:hAnsiTheme="majorBidi" w:cstheme="majorBidi"/>
          <w:sz w:val="22"/>
        </w:rPr>
        <w:t xml:space="preserve">Une manifestation thématique mondiale devrait se tenir lors de la session plénière du CSA d'octobre 2018 en vue de la mise en commun des expériences et des bonnes pratiques relatives à l'utilisation et à l'application des Directives volontaires à l'appui de la concrétisation progressive du droit à une alimentation adéquate dans le contexte de la sécurité alimentaire nationale (les Directives volontaires). </w:t>
      </w:r>
      <w:r w:rsidRPr="00165F1C">
        <w:rPr>
          <w:rFonts w:asciiTheme="majorBidi" w:hAnsiTheme="majorBidi" w:cstheme="majorBidi"/>
          <w:b/>
          <w:sz w:val="22"/>
        </w:rPr>
        <w:t>Le Comité de la sécurité alimentaire mondiale demande aux parties prenantes</w:t>
      </w:r>
      <w:r w:rsidRPr="00165F1C">
        <w:rPr>
          <w:rStyle w:val="FootnoteReference"/>
          <w:rFonts w:asciiTheme="majorBidi" w:hAnsiTheme="majorBidi" w:cstheme="majorBidi"/>
          <w:b/>
          <w:sz w:val="22"/>
        </w:rPr>
        <w:footnoteReference w:id="2"/>
      </w:r>
      <w:r w:rsidRPr="00165F1C">
        <w:rPr>
          <w:rFonts w:asciiTheme="majorBidi" w:hAnsiTheme="majorBidi" w:cstheme="majorBidi"/>
          <w:b/>
          <w:sz w:val="22"/>
        </w:rPr>
        <w:t xml:space="preserve"> de fourni des apports visant à éclairer la manifestation thématique mondiale au moyen de l'organisation de manifestations aux niveaux national, régional et mondial. </w:t>
      </w:r>
    </w:p>
    <w:p w14:paraId="143EB37B" w14:textId="77777777" w:rsidR="003B061E" w:rsidRPr="00165F1C" w:rsidRDefault="003B061E" w:rsidP="00EF540A">
      <w:pPr>
        <w:spacing w:after="0" w:line="240" w:lineRule="auto"/>
        <w:jc w:val="both"/>
        <w:rPr>
          <w:rFonts w:asciiTheme="majorBidi" w:hAnsiTheme="majorBidi" w:cstheme="majorBidi"/>
          <w:b/>
          <w:bCs/>
          <w:sz w:val="22"/>
        </w:rPr>
      </w:pPr>
    </w:p>
    <w:p w14:paraId="15019349" w14:textId="603F9AED" w:rsidR="003B061E" w:rsidRPr="00165F1C" w:rsidRDefault="003B061E" w:rsidP="00234365">
      <w:pPr>
        <w:spacing w:after="0" w:line="240" w:lineRule="auto"/>
        <w:rPr>
          <w:rFonts w:asciiTheme="majorBidi" w:hAnsiTheme="majorBidi" w:cstheme="majorBidi"/>
          <w:i/>
          <w:iCs/>
          <w:sz w:val="22"/>
        </w:rPr>
      </w:pPr>
      <w:r w:rsidRPr="00165F1C">
        <w:rPr>
          <w:rFonts w:asciiTheme="majorBidi" w:hAnsiTheme="majorBidi" w:cstheme="majorBidi"/>
          <w:i/>
          <w:sz w:val="22"/>
        </w:rPr>
        <w:t xml:space="preserve">[À noter: Les parties prenantes pourront communiquer leur expérience relative aux Directives volontaires au moyen du Forum global sur la sécurité alimentaire et la nutrition, en octobre-novembre 2017, sans avoir à organiser de réunion spéciale avec les autres participants. Pour de plus amples informations, prière de s'adresser à </w:t>
      </w:r>
      <w:hyperlink r:id="rId9">
        <w:r w:rsidRPr="00165F1C">
          <w:rPr>
            <w:rStyle w:val="Hyperlink"/>
            <w:rFonts w:asciiTheme="majorBidi" w:hAnsiTheme="majorBidi" w:cstheme="majorBidi"/>
            <w:i/>
            <w:sz w:val="22"/>
            <w:u w:val="none"/>
          </w:rPr>
          <w:t>CFS@fao.org</w:t>
        </w:r>
      </w:hyperlink>
      <w:r w:rsidRPr="00165F1C">
        <w:rPr>
          <w:rFonts w:asciiTheme="majorBidi" w:hAnsiTheme="majorBidi" w:cstheme="majorBidi"/>
          <w:i/>
          <w:sz w:val="22"/>
        </w:rPr>
        <w:t>.]</w:t>
      </w:r>
    </w:p>
    <w:p w14:paraId="213560B0" w14:textId="77777777" w:rsidR="003D1BFD" w:rsidRPr="00165F1C" w:rsidRDefault="003D1BFD" w:rsidP="00923ECC">
      <w:pPr>
        <w:spacing w:after="0" w:line="240" w:lineRule="auto"/>
        <w:ind w:left="720"/>
        <w:jc w:val="both"/>
        <w:rPr>
          <w:rFonts w:asciiTheme="majorBidi" w:hAnsiTheme="majorBidi" w:cstheme="majorBidi"/>
          <w:sz w:val="22"/>
        </w:rPr>
      </w:pPr>
    </w:p>
    <w:p w14:paraId="2376C558" w14:textId="02358175" w:rsidR="00830A6E" w:rsidRPr="00165F1C" w:rsidRDefault="00872423" w:rsidP="003B061E">
      <w:pPr>
        <w:spacing w:after="0" w:line="240" w:lineRule="auto"/>
        <w:jc w:val="both"/>
        <w:rPr>
          <w:rFonts w:asciiTheme="majorBidi" w:hAnsiTheme="majorBidi" w:cstheme="majorBidi"/>
          <w:sz w:val="22"/>
        </w:rPr>
      </w:pPr>
      <w:r w:rsidRPr="00165F1C">
        <w:rPr>
          <w:rFonts w:asciiTheme="majorBidi" w:hAnsiTheme="majorBidi" w:cstheme="majorBidi"/>
          <w:sz w:val="22"/>
        </w:rPr>
        <w:t xml:space="preserve">Les Directives volontaires ont été élaborées et approuvées par le CSA en 2004. Elles constituent l'un des principaux cadres des activités du CSA. La responsabilité de la mise en œuvre des Directives volontaires incombe en premier lieu aux États qui sont encouragés, avec la contribution de toutes les parties prenantes, à les appliquer lors de la mise au point de leurs stratégies, politiques, programmes et législation visant à réaliser les objectifs de sécurité alimentaire et nutrition. Les Directives volontaires tiennent compte d’un grand nombre de considérations et de principes importants relevant des droits de l'homme (participation, responsabilité, non-discrimination, transparence, dignité humaine, autonomisation et primauté du droit) afin d'orienter les activités visant à améliorer la sécurité </w:t>
      </w:r>
      <w:r w:rsidRPr="00165F1C">
        <w:rPr>
          <w:rFonts w:asciiTheme="majorBidi" w:hAnsiTheme="majorBidi" w:cstheme="majorBidi"/>
          <w:sz w:val="22"/>
        </w:rPr>
        <w:lastRenderedPageBreak/>
        <w:t>alimentaire, en tenant compte de la nécessité de mettre l'accent sur les populations pauvres et vulnérables</w:t>
      </w:r>
      <w:r w:rsidRPr="00165F1C">
        <w:rPr>
          <w:rStyle w:val="FootnoteReference"/>
          <w:rFonts w:asciiTheme="majorBidi" w:hAnsiTheme="majorBidi" w:cstheme="majorBidi"/>
          <w:sz w:val="22"/>
        </w:rPr>
        <w:footnoteReference w:id="3"/>
      </w:r>
      <w:r w:rsidRPr="00165F1C">
        <w:rPr>
          <w:rFonts w:asciiTheme="majorBidi" w:hAnsiTheme="majorBidi" w:cstheme="majorBidi"/>
          <w:sz w:val="22"/>
        </w:rPr>
        <w:t xml:space="preserve">. </w:t>
      </w:r>
    </w:p>
    <w:p w14:paraId="533019CE" w14:textId="77777777" w:rsidR="00830A6E" w:rsidRPr="00165F1C" w:rsidRDefault="00830A6E" w:rsidP="00830A6E">
      <w:pPr>
        <w:spacing w:after="0" w:line="240" w:lineRule="auto"/>
        <w:jc w:val="both"/>
        <w:rPr>
          <w:rFonts w:asciiTheme="majorBidi" w:hAnsiTheme="majorBidi" w:cstheme="majorBidi"/>
          <w:sz w:val="22"/>
        </w:rPr>
      </w:pPr>
    </w:p>
    <w:p w14:paraId="57D5892D" w14:textId="6534E92F" w:rsidR="00830A6E" w:rsidRPr="00165F1C" w:rsidRDefault="00830A6E" w:rsidP="00830A6E">
      <w:pPr>
        <w:spacing w:after="0" w:line="240" w:lineRule="auto"/>
        <w:jc w:val="both"/>
        <w:rPr>
          <w:rFonts w:asciiTheme="majorBidi" w:hAnsiTheme="majorBidi" w:cstheme="majorBidi"/>
          <w:b/>
          <w:bCs/>
          <w:sz w:val="22"/>
        </w:rPr>
      </w:pPr>
      <w:r w:rsidRPr="00165F1C">
        <w:rPr>
          <w:rFonts w:asciiTheme="majorBidi" w:hAnsiTheme="majorBidi" w:cstheme="majorBidi"/>
          <w:b/>
          <w:sz w:val="22"/>
        </w:rPr>
        <w:t>Approche</w:t>
      </w:r>
    </w:p>
    <w:p w14:paraId="35FC6DE6" w14:textId="77777777" w:rsidR="00830A6E" w:rsidRPr="00165F1C" w:rsidRDefault="00830A6E" w:rsidP="00830A6E">
      <w:pPr>
        <w:spacing w:after="0" w:line="240" w:lineRule="auto"/>
        <w:jc w:val="both"/>
        <w:rPr>
          <w:rFonts w:asciiTheme="majorBidi" w:hAnsiTheme="majorBidi" w:cstheme="majorBidi"/>
          <w:sz w:val="22"/>
        </w:rPr>
      </w:pPr>
    </w:p>
    <w:p w14:paraId="4D5C3555" w14:textId="6C744F43" w:rsidR="008073F6" w:rsidRPr="00165F1C" w:rsidRDefault="00EF540A" w:rsidP="00EF540A">
      <w:pPr>
        <w:spacing w:after="0" w:line="240" w:lineRule="auto"/>
        <w:jc w:val="both"/>
        <w:rPr>
          <w:rFonts w:asciiTheme="majorBidi" w:hAnsiTheme="majorBidi" w:cstheme="majorBidi"/>
          <w:sz w:val="22"/>
        </w:rPr>
      </w:pPr>
      <w:r w:rsidRPr="00165F1C">
        <w:rPr>
          <w:rFonts w:asciiTheme="majorBidi" w:hAnsiTheme="majorBidi" w:cstheme="majorBidi"/>
          <w:sz w:val="22"/>
        </w:rPr>
        <w:t>Le CSA a toujours encouragé les parties prenantes à mettre en commun, à titre volontaire, leurs expériences et leurs bonnes pratiques relatives à l'utilisation et à l'application de ses produits relatifs aux politiques et, en octobre 2016, le Comité a approuvé un document donnant des indications sur les moyens de contribuer aux manifestations thématiques mondiales organisées lors des sessions plénières du Comité en organisant des manifestations nationales, régionales et mondiales</w:t>
      </w:r>
      <w:r w:rsidRPr="00165F1C">
        <w:rPr>
          <w:rStyle w:val="FootnoteReference"/>
          <w:rFonts w:asciiTheme="majorBidi" w:hAnsiTheme="majorBidi" w:cstheme="majorBidi"/>
          <w:sz w:val="22"/>
        </w:rPr>
        <w:footnoteReference w:id="4"/>
      </w:r>
      <w:r w:rsidRPr="00165F1C">
        <w:rPr>
          <w:rFonts w:asciiTheme="majorBidi" w:hAnsiTheme="majorBidi" w:cstheme="majorBidi"/>
          <w:sz w:val="22"/>
        </w:rPr>
        <w:t>.</w:t>
      </w:r>
    </w:p>
    <w:p w14:paraId="1D8BC502" w14:textId="77777777" w:rsidR="008073F6" w:rsidRPr="00165F1C" w:rsidRDefault="008073F6" w:rsidP="008073F6">
      <w:pPr>
        <w:spacing w:after="0" w:line="240" w:lineRule="auto"/>
        <w:jc w:val="both"/>
        <w:rPr>
          <w:rFonts w:asciiTheme="majorBidi" w:hAnsiTheme="majorBidi" w:cstheme="majorBidi"/>
          <w:sz w:val="22"/>
        </w:rPr>
      </w:pPr>
    </w:p>
    <w:p w14:paraId="28F1EA90" w14:textId="1ED9CCC0" w:rsidR="008073F6" w:rsidRPr="00165F1C" w:rsidRDefault="008073F6" w:rsidP="00EF540A">
      <w:pPr>
        <w:shd w:val="clear" w:color="auto" w:fill="FFFFFF"/>
        <w:spacing w:after="0" w:line="240" w:lineRule="auto"/>
        <w:rPr>
          <w:rFonts w:asciiTheme="majorBidi" w:eastAsia="MS Mincho" w:hAnsiTheme="majorBidi" w:cstheme="majorBidi"/>
          <w:bCs/>
          <w:sz w:val="22"/>
        </w:rPr>
      </w:pPr>
      <w:r w:rsidRPr="00165F1C">
        <w:rPr>
          <w:rFonts w:asciiTheme="majorBidi" w:hAnsiTheme="majorBidi" w:cstheme="majorBidi"/>
          <w:sz w:val="22"/>
        </w:rPr>
        <w:t>Les principaux objectifs de ces manifestations sont les suivants:</w:t>
      </w:r>
    </w:p>
    <w:p w14:paraId="63C05E2B" w14:textId="2490B6CC" w:rsidR="008073F6" w:rsidRPr="00165F1C" w:rsidRDefault="008073F6" w:rsidP="00ED2260">
      <w:pPr>
        <w:pStyle w:val="ListParagraph"/>
        <w:numPr>
          <w:ilvl w:val="0"/>
          <w:numId w:val="16"/>
        </w:numPr>
        <w:shd w:val="clear" w:color="auto" w:fill="FFFFFF"/>
        <w:spacing w:after="0" w:line="240" w:lineRule="auto"/>
        <w:jc w:val="both"/>
        <w:rPr>
          <w:rFonts w:asciiTheme="majorBidi" w:eastAsia="MS Mincho" w:hAnsiTheme="majorBidi" w:cstheme="majorBidi"/>
          <w:bCs/>
          <w:sz w:val="22"/>
        </w:rPr>
      </w:pPr>
      <w:r w:rsidRPr="00165F1C">
        <w:rPr>
          <w:rFonts w:asciiTheme="majorBidi" w:hAnsiTheme="majorBidi" w:cstheme="majorBidi"/>
          <w:sz w:val="22"/>
        </w:rPr>
        <w:t>encourager l'adoption, l'adaptation et la diffusion des bonnes pratiques et des enseignements tirés de l'expérience acquise en matière de mise en œuvre des produits du CSA;</w:t>
      </w:r>
    </w:p>
    <w:p w14:paraId="65E978E0" w14:textId="5EC169CD" w:rsidR="008073F6" w:rsidRPr="00165F1C" w:rsidRDefault="008073F6" w:rsidP="00ED2260">
      <w:pPr>
        <w:pStyle w:val="ListParagraph"/>
        <w:numPr>
          <w:ilvl w:val="0"/>
          <w:numId w:val="16"/>
        </w:numPr>
        <w:shd w:val="clear" w:color="auto" w:fill="FFFFFF"/>
        <w:spacing w:after="0" w:line="240" w:lineRule="auto"/>
        <w:jc w:val="both"/>
        <w:rPr>
          <w:rFonts w:asciiTheme="majorBidi" w:eastAsia="MS Mincho" w:hAnsiTheme="majorBidi" w:cstheme="majorBidi"/>
          <w:bCs/>
          <w:sz w:val="22"/>
        </w:rPr>
      </w:pPr>
      <w:r w:rsidRPr="00165F1C">
        <w:rPr>
          <w:rFonts w:asciiTheme="majorBidi" w:hAnsiTheme="majorBidi" w:cstheme="majorBidi"/>
          <w:sz w:val="22"/>
        </w:rPr>
        <w:t>suivre les progrès obtenus (à la fois sur le plan qualitatif et sur le plan quantitatif) en matière de mise en œuvre des produits du CSA aux niveaux national, régional et mondial;</w:t>
      </w:r>
    </w:p>
    <w:p w14:paraId="48CF20BC" w14:textId="3D04D86E" w:rsidR="008073F6" w:rsidRPr="00165F1C" w:rsidRDefault="008073F6" w:rsidP="00ED2260">
      <w:pPr>
        <w:pStyle w:val="ListParagraph"/>
        <w:numPr>
          <w:ilvl w:val="0"/>
          <w:numId w:val="16"/>
        </w:numPr>
        <w:shd w:val="clear" w:color="auto" w:fill="FFFFFF"/>
        <w:spacing w:after="0" w:line="240" w:lineRule="auto"/>
        <w:jc w:val="both"/>
        <w:rPr>
          <w:rFonts w:asciiTheme="majorBidi" w:eastAsia="MS Mincho" w:hAnsiTheme="majorBidi" w:cstheme="majorBidi"/>
          <w:bCs/>
          <w:sz w:val="22"/>
        </w:rPr>
      </w:pPr>
      <w:r w:rsidRPr="00165F1C">
        <w:rPr>
          <w:rFonts w:asciiTheme="majorBidi" w:hAnsiTheme="majorBidi" w:cstheme="majorBidi"/>
          <w:sz w:val="22"/>
        </w:rPr>
        <w:t>tirer des enseignements afin d'améliorer la pertinence et l'efficacité des travaux du CSA, y compris au service de la réalisation d'objectifs nationaux en matière de sécurité alimentaire et de nutrition;</w:t>
      </w:r>
    </w:p>
    <w:p w14:paraId="4D27B3B3" w14:textId="7DEFD092" w:rsidR="008073F6" w:rsidRPr="00165F1C" w:rsidRDefault="008073F6" w:rsidP="00ED2260">
      <w:pPr>
        <w:pStyle w:val="ListParagraph"/>
        <w:numPr>
          <w:ilvl w:val="0"/>
          <w:numId w:val="16"/>
        </w:numPr>
        <w:shd w:val="clear" w:color="auto" w:fill="FFFFFF"/>
        <w:spacing w:after="0" w:line="240" w:lineRule="auto"/>
        <w:jc w:val="both"/>
        <w:rPr>
          <w:rFonts w:asciiTheme="majorBidi" w:eastAsia="MS Mincho" w:hAnsiTheme="majorBidi" w:cstheme="majorBidi"/>
          <w:bCs/>
          <w:sz w:val="22"/>
        </w:rPr>
      </w:pPr>
      <w:r w:rsidRPr="00165F1C">
        <w:rPr>
          <w:rFonts w:asciiTheme="majorBidi" w:hAnsiTheme="majorBidi" w:cstheme="majorBidi"/>
          <w:sz w:val="22"/>
        </w:rPr>
        <w:t xml:space="preserve">mieux faire connaître et comprendre le CSA et ses produits. </w:t>
      </w:r>
    </w:p>
    <w:p w14:paraId="0725A6FC" w14:textId="77777777" w:rsidR="008073F6" w:rsidRPr="00165F1C" w:rsidRDefault="008073F6" w:rsidP="008073F6">
      <w:pPr>
        <w:spacing w:after="0" w:line="240" w:lineRule="auto"/>
        <w:jc w:val="both"/>
        <w:rPr>
          <w:rFonts w:asciiTheme="majorBidi" w:eastAsiaTheme="minorEastAsia" w:hAnsiTheme="majorBidi" w:cstheme="majorBidi"/>
          <w:sz w:val="22"/>
        </w:rPr>
      </w:pPr>
    </w:p>
    <w:p w14:paraId="4A83B390" w14:textId="77777777" w:rsidR="008073F6" w:rsidRPr="00165F1C" w:rsidRDefault="008073F6" w:rsidP="008073F6">
      <w:pPr>
        <w:spacing w:after="0" w:line="240" w:lineRule="auto"/>
        <w:jc w:val="both"/>
        <w:rPr>
          <w:rFonts w:asciiTheme="majorBidi" w:eastAsiaTheme="minorEastAsia" w:hAnsiTheme="majorBidi" w:cstheme="majorBidi"/>
          <w:sz w:val="22"/>
        </w:rPr>
      </w:pPr>
      <w:r w:rsidRPr="00165F1C">
        <w:rPr>
          <w:rFonts w:asciiTheme="majorBidi" w:hAnsiTheme="majorBidi" w:cstheme="majorBidi"/>
          <w:sz w:val="22"/>
        </w:rPr>
        <w:t>L'approche recommandée encourage la prise en main et le pilotage de l'organisation des manifestations par les pays, en collaboration et en partenariat avec des initiatives et mécanismes de coordination existants. Elle encourage aussi la participation active de tous les groupes de parties prenantes concernées par la sécurité alimentaire et la nutrition aux niveaux national, régional et mondial, y compris les communautés concernées par l'utilisation et l'application des produits du CSA relatifs aux politiques. Les acteurs nationaux doivent être les protagonistes de l'organisation des manifestations à tous les niveaux, avec l'appui éventuel des organisations dont le siège est à Rome (FAO, FIDA et PAM) ou d'autres parties prenantes. Les résultats devraient être présentés dans des rapports mis au point d'un commun accord avec tous les groupes de parties prenantes participant à la manifestation.</w:t>
      </w:r>
    </w:p>
    <w:p w14:paraId="3ACB6BC3" w14:textId="77777777" w:rsidR="008073F6" w:rsidRPr="00165F1C" w:rsidRDefault="008073F6" w:rsidP="008073F6">
      <w:pPr>
        <w:spacing w:after="0" w:line="240" w:lineRule="auto"/>
        <w:jc w:val="both"/>
        <w:rPr>
          <w:rFonts w:asciiTheme="majorBidi" w:hAnsiTheme="majorBidi" w:cstheme="majorBidi"/>
          <w:sz w:val="22"/>
        </w:rPr>
      </w:pPr>
    </w:p>
    <w:p w14:paraId="206B4268" w14:textId="2340B309" w:rsidR="005714EA" w:rsidRPr="00165F1C" w:rsidRDefault="00B65A0C" w:rsidP="00ED2260">
      <w:pPr>
        <w:spacing w:after="0" w:line="240" w:lineRule="auto"/>
        <w:jc w:val="both"/>
        <w:rPr>
          <w:rFonts w:asciiTheme="majorBidi" w:hAnsiTheme="majorBidi" w:cstheme="majorBidi"/>
          <w:sz w:val="22"/>
        </w:rPr>
      </w:pPr>
      <w:r w:rsidRPr="00165F1C">
        <w:rPr>
          <w:rFonts w:asciiTheme="majorBidi" w:hAnsiTheme="majorBidi" w:cstheme="majorBidi"/>
          <w:sz w:val="22"/>
        </w:rPr>
        <w:t xml:space="preserve">Les communications reçues permettront de </w:t>
      </w:r>
      <w:r w:rsidRPr="00165F1C">
        <w:rPr>
          <w:rFonts w:asciiTheme="majorBidi" w:hAnsiTheme="majorBidi" w:cstheme="majorBidi"/>
          <w:b/>
          <w:sz w:val="22"/>
        </w:rPr>
        <w:t>recenser</w:t>
      </w:r>
      <w:r w:rsidRPr="00165F1C">
        <w:rPr>
          <w:rFonts w:asciiTheme="majorBidi" w:hAnsiTheme="majorBidi" w:cstheme="majorBidi"/>
          <w:sz w:val="22"/>
        </w:rPr>
        <w:t xml:space="preserve">, </w:t>
      </w:r>
      <w:r w:rsidRPr="00165F1C">
        <w:rPr>
          <w:rFonts w:asciiTheme="majorBidi" w:hAnsiTheme="majorBidi" w:cstheme="majorBidi"/>
          <w:b/>
          <w:sz w:val="22"/>
        </w:rPr>
        <w:t>mettre en commun</w:t>
      </w:r>
      <w:r w:rsidRPr="00165F1C">
        <w:rPr>
          <w:rFonts w:asciiTheme="majorBidi" w:hAnsiTheme="majorBidi" w:cstheme="majorBidi"/>
          <w:sz w:val="22"/>
        </w:rPr>
        <w:t xml:space="preserve"> et </w:t>
      </w:r>
      <w:r w:rsidRPr="00165F1C">
        <w:rPr>
          <w:rFonts w:asciiTheme="majorBidi" w:hAnsiTheme="majorBidi" w:cstheme="majorBidi"/>
          <w:b/>
          <w:sz w:val="22"/>
        </w:rPr>
        <w:t>retracer</w:t>
      </w:r>
      <w:r w:rsidRPr="00165F1C">
        <w:rPr>
          <w:rFonts w:asciiTheme="majorBidi" w:hAnsiTheme="majorBidi" w:cstheme="majorBidi"/>
          <w:sz w:val="22"/>
        </w:rPr>
        <w:t xml:space="preserve"> des expériences relatives à l'utilisation et à l'application des Directives volontaires, ainsi que des bonnes pratiques ayant contribué à leur réussite. À cet égard, les bonnes pratiques sont des interventions ou des approches qui méritent d'être données en exemple à l'appui d'une utilisation, d'une mise en œuvre et d'un suivi accrus des Directives volontaires. </w:t>
      </w:r>
    </w:p>
    <w:p w14:paraId="24EF6E63" w14:textId="73E74E22" w:rsidR="00872423" w:rsidRPr="00165F1C" w:rsidRDefault="00872423" w:rsidP="00ED2260">
      <w:pPr>
        <w:spacing w:after="0" w:line="240" w:lineRule="auto"/>
        <w:jc w:val="both"/>
        <w:rPr>
          <w:rFonts w:asciiTheme="majorBidi" w:hAnsiTheme="majorBidi" w:cstheme="majorBidi"/>
          <w:sz w:val="22"/>
        </w:rPr>
      </w:pPr>
    </w:p>
    <w:p w14:paraId="2896D735" w14:textId="2B1321CF" w:rsidR="00872423" w:rsidRPr="00165F1C" w:rsidRDefault="00872423" w:rsidP="00ED2260">
      <w:pPr>
        <w:spacing w:after="0" w:line="240" w:lineRule="auto"/>
        <w:jc w:val="both"/>
        <w:rPr>
          <w:rFonts w:asciiTheme="majorBidi" w:eastAsiaTheme="minorEastAsia" w:hAnsiTheme="majorBidi" w:cstheme="majorBidi"/>
          <w:sz w:val="22"/>
        </w:rPr>
      </w:pPr>
      <w:r w:rsidRPr="00165F1C">
        <w:rPr>
          <w:rFonts w:asciiTheme="majorBidi" w:hAnsiTheme="majorBidi" w:cstheme="majorBidi"/>
          <w:sz w:val="22"/>
        </w:rPr>
        <w:t xml:space="preserve">Parmi les expériences à mettre en commun, on peut citer les interventions visant à intégrer le droit à l'alimentation dans des cadres juridiques et politiques, la mise en place de mécanismes participatifs contribuant à la prise de décisions en matière de politiques alimentaires, la création de mécanismes de recours publics en cas de violations du droit à l'alimentation, les formations au service du renforcement des capacités relatives à l'utilisation et à l'application des Directives volontaires (destinées à des acteurs de la société civile, des juristes ou des agents de l’État) et les initiatives visant à suivre l'évolution du droit à l'alimentation aux niveaux local, national ou régional. </w:t>
      </w:r>
    </w:p>
    <w:p w14:paraId="69AB55DB" w14:textId="77777777" w:rsidR="00872423" w:rsidRPr="00165F1C" w:rsidRDefault="00872423" w:rsidP="00ED2260">
      <w:pPr>
        <w:spacing w:after="0" w:line="240" w:lineRule="auto"/>
        <w:jc w:val="both"/>
        <w:rPr>
          <w:rFonts w:asciiTheme="majorBidi" w:eastAsiaTheme="minorEastAsia" w:hAnsiTheme="majorBidi" w:cstheme="majorBidi"/>
          <w:sz w:val="22"/>
        </w:rPr>
      </w:pPr>
    </w:p>
    <w:p w14:paraId="09DBCA7A" w14:textId="618DCCCF" w:rsidR="00EE11F5" w:rsidRPr="00165F1C" w:rsidRDefault="00872423" w:rsidP="00ED2260">
      <w:pPr>
        <w:keepNext/>
        <w:keepLines/>
        <w:spacing w:after="0" w:line="240" w:lineRule="auto"/>
        <w:jc w:val="both"/>
        <w:rPr>
          <w:rFonts w:asciiTheme="majorBidi" w:hAnsiTheme="majorBidi" w:cstheme="majorBidi"/>
          <w:sz w:val="22"/>
        </w:rPr>
      </w:pPr>
      <w:r w:rsidRPr="00165F1C">
        <w:rPr>
          <w:rFonts w:asciiTheme="majorBidi" w:eastAsiaTheme="minorEastAsia" w:hAnsiTheme="majorBidi" w:cstheme="majorBidi"/>
          <w:sz w:val="22"/>
        </w:rPr>
        <w:lastRenderedPageBreak/>
        <w:t>Ces communications contribueront au suivi des progrès accomplis quant à l'utilisation et à l'application des Directives volontaires selon une approche à la fois qualitative et quantitative. Elles seront toutes rassemblées dans un document mis à la disposition des délégués de la quarante-cinquième session du CSA, en octobre 2018.</w:t>
      </w:r>
    </w:p>
    <w:p w14:paraId="322C867E" w14:textId="77777777" w:rsidR="00BD7D7F" w:rsidRPr="00165F1C" w:rsidRDefault="00BD7D7F" w:rsidP="00ED2260">
      <w:pPr>
        <w:spacing w:after="0" w:line="240" w:lineRule="auto"/>
        <w:jc w:val="both"/>
        <w:rPr>
          <w:rFonts w:asciiTheme="majorBidi" w:hAnsiTheme="majorBidi" w:cstheme="majorBidi"/>
          <w:sz w:val="22"/>
        </w:rPr>
      </w:pPr>
    </w:p>
    <w:p w14:paraId="433B1AFD" w14:textId="04CF0232" w:rsidR="00306F04" w:rsidRPr="00165F1C" w:rsidRDefault="00583DC0" w:rsidP="00ED2260">
      <w:pPr>
        <w:spacing w:after="0" w:line="240" w:lineRule="auto"/>
        <w:jc w:val="both"/>
        <w:rPr>
          <w:rFonts w:asciiTheme="majorBidi" w:hAnsiTheme="majorBidi" w:cstheme="majorBidi"/>
          <w:sz w:val="22"/>
        </w:rPr>
      </w:pPr>
      <w:r w:rsidRPr="00165F1C">
        <w:rPr>
          <w:rFonts w:asciiTheme="majorBidi" w:hAnsiTheme="majorBidi" w:cstheme="majorBidi"/>
          <w:sz w:val="22"/>
        </w:rPr>
        <w:t>Lors du recensement et de la description des bonnes pratiques, veuillez tenir compte, s'il y a lieu, des valeurs ci-après mises en avant par le CSA:</w:t>
      </w:r>
      <w:r w:rsidR="00165F1C" w:rsidRPr="00165F1C">
        <w:rPr>
          <w:rFonts w:asciiTheme="majorBidi" w:hAnsiTheme="majorBidi" w:cstheme="majorBidi"/>
          <w:sz w:val="22"/>
        </w:rPr>
        <w:t xml:space="preserve"> </w:t>
      </w:r>
    </w:p>
    <w:p w14:paraId="522DF4CB" w14:textId="06EF64D8" w:rsidR="005524F2" w:rsidRPr="00165F1C" w:rsidRDefault="005524F2" w:rsidP="00ED2260">
      <w:pPr>
        <w:pStyle w:val="ListParagraph"/>
        <w:numPr>
          <w:ilvl w:val="0"/>
          <w:numId w:val="6"/>
        </w:numPr>
        <w:spacing w:before="120" w:after="0" w:line="240" w:lineRule="auto"/>
        <w:ind w:left="714" w:hanging="357"/>
        <w:contextualSpacing w:val="0"/>
        <w:jc w:val="both"/>
        <w:rPr>
          <w:rFonts w:asciiTheme="majorBidi" w:eastAsiaTheme="minorEastAsia" w:hAnsiTheme="majorBidi" w:cstheme="majorBidi"/>
          <w:sz w:val="22"/>
        </w:rPr>
      </w:pPr>
      <w:r w:rsidRPr="00165F1C">
        <w:rPr>
          <w:rFonts w:asciiTheme="majorBidi" w:eastAsiaTheme="minorEastAsia" w:hAnsiTheme="majorBidi" w:cstheme="majorBidi"/>
          <w:b/>
          <w:sz w:val="22"/>
        </w:rPr>
        <w:t>Ouverture et participation:</w:t>
      </w:r>
      <w:r w:rsidR="00165F1C" w:rsidRPr="00165F1C">
        <w:rPr>
          <w:rFonts w:asciiTheme="majorBidi" w:eastAsiaTheme="minorEastAsia" w:hAnsiTheme="majorBidi" w:cstheme="majorBidi"/>
          <w:b/>
          <w:sz w:val="22"/>
        </w:rPr>
        <w:t xml:space="preserve"> </w:t>
      </w:r>
      <w:r w:rsidRPr="00165F1C">
        <w:rPr>
          <w:rFonts w:asciiTheme="majorBidi" w:eastAsiaTheme="minorEastAsia" w:hAnsiTheme="majorBidi" w:cstheme="majorBidi"/>
          <w:sz w:val="22"/>
        </w:rPr>
        <w:t>tous les acteurs concernés ont participé au processus de prise de décisions, y compris ceux qui étaient visés par les décisions;</w:t>
      </w:r>
    </w:p>
    <w:p w14:paraId="6A980245" w14:textId="77F094AA" w:rsidR="0059424D" w:rsidRPr="00165F1C" w:rsidRDefault="0059424D" w:rsidP="00ED2260">
      <w:pPr>
        <w:pStyle w:val="ListParagraph"/>
        <w:numPr>
          <w:ilvl w:val="0"/>
          <w:numId w:val="6"/>
        </w:numPr>
        <w:spacing w:before="120" w:after="0" w:line="240" w:lineRule="auto"/>
        <w:ind w:left="714" w:hanging="357"/>
        <w:contextualSpacing w:val="0"/>
        <w:jc w:val="both"/>
        <w:rPr>
          <w:rFonts w:asciiTheme="majorBidi" w:eastAsiaTheme="minorEastAsia" w:hAnsiTheme="majorBidi" w:cstheme="majorBidi"/>
          <w:sz w:val="22"/>
        </w:rPr>
      </w:pPr>
      <w:r w:rsidRPr="00165F1C">
        <w:rPr>
          <w:rFonts w:asciiTheme="majorBidi" w:hAnsiTheme="majorBidi" w:cstheme="majorBidi"/>
          <w:b/>
          <w:sz w:val="22"/>
        </w:rPr>
        <w:t>analyse fondée sur des éléments factuels:</w:t>
      </w:r>
      <w:r w:rsidRPr="00165F1C">
        <w:rPr>
          <w:rFonts w:asciiTheme="majorBidi" w:hAnsiTheme="majorBidi" w:cstheme="majorBidi"/>
          <w:sz w:val="22"/>
        </w:rPr>
        <w:t xml:space="preserve"> la contribution de la pratique à la vie et aux moyens d'existence des bénéficiaires a été analysée en termes d'efficacité, sur la base de données indépendantes;</w:t>
      </w:r>
    </w:p>
    <w:p w14:paraId="7B850AF4" w14:textId="2B9329BB" w:rsidR="0059424D" w:rsidRPr="00165F1C" w:rsidRDefault="0059424D" w:rsidP="00ED2260">
      <w:pPr>
        <w:pStyle w:val="ListParagraph"/>
        <w:numPr>
          <w:ilvl w:val="0"/>
          <w:numId w:val="6"/>
        </w:numPr>
        <w:spacing w:before="120" w:after="0" w:line="240" w:lineRule="auto"/>
        <w:ind w:left="714" w:hanging="357"/>
        <w:contextualSpacing w:val="0"/>
        <w:jc w:val="both"/>
        <w:rPr>
          <w:rFonts w:asciiTheme="majorBidi" w:eastAsiaTheme="minorEastAsia" w:hAnsiTheme="majorBidi" w:cstheme="majorBidi"/>
          <w:sz w:val="22"/>
        </w:rPr>
      </w:pPr>
      <w:r w:rsidRPr="00165F1C">
        <w:rPr>
          <w:rFonts w:asciiTheme="majorBidi" w:eastAsiaTheme="minorEastAsia" w:hAnsiTheme="majorBidi" w:cstheme="majorBidi"/>
          <w:b/>
          <w:sz w:val="22"/>
        </w:rPr>
        <w:t xml:space="preserve">durabilité environnementale, économique et sociale: </w:t>
      </w:r>
      <w:r w:rsidRPr="00165F1C">
        <w:rPr>
          <w:rFonts w:asciiTheme="majorBidi" w:eastAsiaTheme="minorEastAsia" w:hAnsiTheme="majorBidi" w:cstheme="majorBidi"/>
          <w:sz w:val="22"/>
        </w:rPr>
        <w:t>la pratique a contribué à la réalisation des objectifs, sans compromettre la possibilité de répondre aux besoins qui pourraient se présenter à l'avenir;</w:t>
      </w:r>
    </w:p>
    <w:p w14:paraId="121A8656" w14:textId="7304E5D4" w:rsidR="00B463C9" w:rsidRPr="00165F1C" w:rsidRDefault="00B463C9" w:rsidP="00ED2260">
      <w:pPr>
        <w:pStyle w:val="ListParagraph"/>
        <w:numPr>
          <w:ilvl w:val="0"/>
          <w:numId w:val="6"/>
        </w:numPr>
        <w:spacing w:before="120" w:after="0" w:line="240" w:lineRule="auto"/>
        <w:ind w:left="714" w:hanging="357"/>
        <w:contextualSpacing w:val="0"/>
        <w:jc w:val="both"/>
        <w:rPr>
          <w:rFonts w:asciiTheme="majorBidi" w:eastAsiaTheme="minorEastAsia" w:hAnsiTheme="majorBidi" w:cstheme="majorBidi"/>
          <w:sz w:val="22"/>
        </w:rPr>
      </w:pPr>
      <w:r w:rsidRPr="00165F1C">
        <w:rPr>
          <w:rFonts w:asciiTheme="majorBidi" w:eastAsiaTheme="minorEastAsia" w:hAnsiTheme="majorBidi" w:cstheme="majorBidi"/>
          <w:b/>
          <w:sz w:val="22"/>
        </w:rPr>
        <w:t xml:space="preserve">égalité des sexes: </w:t>
      </w:r>
      <w:r w:rsidRPr="00165F1C">
        <w:rPr>
          <w:rFonts w:asciiTheme="majorBidi" w:eastAsiaTheme="minorEastAsia" w:hAnsiTheme="majorBidi" w:cstheme="majorBidi"/>
          <w:sz w:val="22"/>
        </w:rPr>
        <w:t>la pratique a permis de promouvoir l'égalité des droits et la participation des femmes et des hommes, ainsi que de combattre les inégalités fondées sur le sexe;</w:t>
      </w:r>
    </w:p>
    <w:p w14:paraId="489CA301" w14:textId="1D527065" w:rsidR="00B463C9" w:rsidRPr="00165F1C" w:rsidRDefault="00B463C9" w:rsidP="00ED2260">
      <w:pPr>
        <w:pStyle w:val="ListParagraph"/>
        <w:numPr>
          <w:ilvl w:val="0"/>
          <w:numId w:val="6"/>
        </w:numPr>
        <w:spacing w:before="120" w:after="0" w:line="240" w:lineRule="auto"/>
        <w:ind w:left="714" w:hanging="357"/>
        <w:contextualSpacing w:val="0"/>
        <w:jc w:val="both"/>
        <w:rPr>
          <w:rFonts w:asciiTheme="majorBidi" w:eastAsiaTheme="minorEastAsia" w:hAnsiTheme="majorBidi" w:cstheme="majorBidi"/>
          <w:sz w:val="22"/>
        </w:rPr>
      </w:pPr>
      <w:r w:rsidRPr="00165F1C">
        <w:rPr>
          <w:rFonts w:asciiTheme="majorBidi" w:eastAsiaTheme="minorEastAsia" w:hAnsiTheme="majorBidi" w:cstheme="majorBidi"/>
          <w:b/>
          <w:sz w:val="22"/>
        </w:rPr>
        <w:t xml:space="preserve">attention particulière portée aux populations et aux groupes les plus vulnérables et les plus marginalisés: </w:t>
      </w:r>
      <w:r w:rsidRPr="00165F1C">
        <w:rPr>
          <w:rFonts w:asciiTheme="majorBidi" w:eastAsiaTheme="minorEastAsia" w:hAnsiTheme="majorBidi" w:cstheme="majorBidi"/>
          <w:sz w:val="22"/>
        </w:rPr>
        <w:t>la pratique a été bénéfique pour les populations et les groupes les plus vulnérables et les plus marginalisés;</w:t>
      </w:r>
    </w:p>
    <w:p w14:paraId="2E53FDE6" w14:textId="51ABCCC8" w:rsidR="00661DEE" w:rsidRPr="00165F1C" w:rsidRDefault="00661DEE" w:rsidP="00ED2260">
      <w:pPr>
        <w:pStyle w:val="ListParagraph"/>
        <w:numPr>
          <w:ilvl w:val="0"/>
          <w:numId w:val="6"/>
        </w:numPr>
        <w:spacing w:before="120" w:after="0" w:line="240" w:lineRule="auto"/>
        <w:ind w:left="714" w:hanging="357"/>
        <w:contextualSpacing w:val="0"/>
        <w:jc w:val="both"/>
        <w:rPr>
          <w:rFonts w:asciiTheme="majorBidi" w:eastAsiaTheme="minorEastAsia" w:hAnsiTheme="majorBidi" w:cstheme="majorBidi"/>
          <w:sz w:val="22"/>
        </w:rPr>
      </w:pPr>
      <w:r w:rsidRPr="00165F1C">
        <w:rPr>
          <w:rFonts w:asciiTheme="majorBidi" w:eastAsiaTheme="minorEastAsia" w:hAnsiTheme="majorBidi" w:cstheme="majorBidi"/>
          <w:b/>
          <w:sz w:val="22"/>
        </w:rPr>
        <w:t xml:space="preserve">approche multisectorielle: </w:t>
      </w:r>
      <w:r w:rsidRPr="00165F1C">
        <w:rPr>
          <w:rFonts w:asciiTheme="majorBidi" w:eastAsiaTheme="minorEastAsia" w:hAnsiTheme="majorBidi" w:cstheme="majorBidi"/>
          <w:sz w:val="22"/>
        </w:rPr>
        <w:t>tous les secteurs principaux et pertinents ont été consultés et ont participé à la mise en œuvre des Directives volontaires;</w:t>
      </w:r>
    </w:p>
    <w:p w14:paraId="0223CF0E" w14:textId="66217B76" w:rsidR="005714EA" w:rsidRPr="00165F1C" w:rsidRDefault="00E51835" w:rsidP="00ED2260">
      <w:pPr>
        <w:pStyle w:val="ListParagraph"/>
        <w:numPr>
          <w:ilvl w:val="0"/>
          <w:numId w:val="6"/>
        </w:numPr>
        <w:spacing w:before="120" w:after="0" w:line="240" w:lineRule="auto"/>
        <w:ind w:left="714" w:hanging="357"/>
        <w:contextualSpacing w:val="0"/>
        <w:jc w:val="both"/>
        <w:rPr>
          <w:rFonts w:asciiTheme="majorBidi" w:eastAsiaTheme="minorEastAsia" w:hAnsiTheme="majorBidi" w:cstheme="majorBidi"/>
          <w:sz w:val="22"/>
        </w:rPr>
      </w:pPr>
      <w:r w:rsidRPr="00165F1C">
        <w:rPr>
          <w:rFonts w:asciiTheme="majorBidi" w:eastAsiaTheme="minorEastAsia" w:hAnsiTheme="majorBidi" w:cstheme="majorBidi"/>
          <w:b/>
          <w:sz w:val="22"/>
        </w:rPr>
        <w:t xml:space="preserve">résilience des moyens d'existence: </w:t>
      </w:r>
      <w:r w:rsidRPr="00165F1C">
        <w:rPr>
          <w:rFonts w:asciiTheme="majorBidi" w:eastAsiaTheme="minorEastAsia" w:hAnsiTheme="majorBidi" w:cstheme="majorBidi"/>
          <w:sz w:val="22"/>
        </w:rPr>
        <w:t>la pratique a contribué à la mise en place de moyens d'existence résilients pour que les ménages et les communautés résistent aux chocs et aux crises, y compris ceux qui sont liés au changement climatique.</w:t>
      </w:r>
    </w:p>
    <w:p w14:paraId="42CA6BEC" w14:textId="77777777" w:rsidR="007A3703" w:rsidRPr="00165F1C" w:rsidRDefault="007A3703" w:rsidP="006701EB">
      <w:pPr>
        <w:spacing w:after="0" w:line="240" w:lineRule="auto"/>
        <w:rPr>
          <w:rFonts w:asciiTheme="majorBidi" w:eastAsiaTheme="minorEastAsia" w:hAnsiTheme="majorBidi" w:cstheme="majorBidi"/>
          <w:sz w:val="22"/>
        </w:rPr>
      </w:pPr>
    </w:p>
    <w:p w14:paraId="3D5D9754" w14:textId="1D557932" w:rsidR="00910796" w:rsidRPr="00165F1C" w:rsidRDefault="00946EDB" w:rsidP="00ED2260">
      <w:pPr>
        <w:spacing w:after="0" w:line="240" w:lineRule="auto"/>
        <w:jc w:val="both"/>
        <w:rPr>
          <w:rFonts w:asciiTheme="majorBidi" w:eastAsiaTheme="minorEastAsia" w:hAnsiTheme="majorBidi" w:cstheme="majorBidi"/>
          <w:sz w:val="22"/>
        </w:rPr>
      </w:pPr>
      <w:r w:rsidRPr="00165F1C">
        <w:rPr>
          <w:rFonts w:asciiTheme="majorBidi" w:eastAsiaTheme="minorEastAsia" w:hAnsiTheme="majorBidi" w:cstheme="majorBidi"/>
          <w:sz w:val="22"/>
        </w:rPr>
        <w:t xml:space="preserve">Veuillez communiquer votre expérience en remplissant le formulaire ci-après, en y joignant le </w:t>
      </w:r>
      <w:r w:rsidRPr="00165F1C">
        <w:rPr>
          <w:rFonts w:asciiTheme="majorBidi" w:eastAsiaTheme="minorEastAsia" w:hAnsiTheme="majorBidi" w:cstheme="majorBidi"/>
          <w:b/>
          <w:sz w:val="22"/>
          <w:u w:val="single"/>
        </w:rPr>
        <w:t>rapport sur la manifestation</w:t>
      </w:r>
      <w:r w:rsidRPr="00165F1C">
        <w:rPr>
          <w:rFonts w:asciiTheme="majorBidi" w:eastAsiaTheme="minorEastAsia" w:hAnsiTheme="majorBidi" w:cstheme="majorBidi"/>
          <w:sz w:val="22"/>
        </w:rPr>
        <w:t xml:space="preserve">. </w:t>
      </w:r>
    </w:p>
    <w:p w14:paraId="3E5FF84A" w14:textId="77777777" w:rsidR="00CD78D2" w:rsidRPr="00165F1C" w:rsidRDefault="00CD78D2" w:rsidP="00ED2260">
      <w:pPr>
        <w:shd w:val="clear" w:color="auto" w:fill="FFFFFF"/>
        <w:spacing w:after="0" w:line="240" w:lineRule="auto"/>
        <w:jc w:val="both"/>
        <w:rPr>
          <w:rFonts w:asciiTheme="majorBidi" w:eastAsia="MS Mincho" w:hAnsiTheme="majorBidi" w:cstheme="majorBidi"/>
          <w:bCs/>
          <w:sz w:val="22"/>
        </w:rPr>
      </w:pPr>
    </w:p>
    <w:p w14:paraId="16EAB599" w14:textId="6D409E52" w:rsidR="000E2F6B" w:rsidRPr="00165F1C" w:rsidRDefault="000E2F6B" w:rsidP="00ED2260">
      <w:pPr>
        <w:spacing w:after="0" w:line="240" w:lineRule="auto"/>
        <w:jc w:val="both"/>
        <w:rPr>
          <w:rFonts w:asciiTheme="majorBidi" w:eastAsiaTheme="minorEastAsia" w:hAnsiTheme="majorBidi" w:cstheme="majorBidi"/>
          <w:sz w:val="22"/>
        </w:rPr>
      </w:pPr>
    </w:p>
    <w:p w14:paraId="42DABC05" w14:textId="77777777" w:rsidR="00F20485" w:rsidRPr="00165F1C" w:rsidRDefault="00F20485" w:rsidP="00ED2260">
      <w:pPr>
        <w:spacing w:after="0" w:line="240" w:lineRule="auto"/>
        <w:jc w:val="both"/>
        <w:rPr>
          <w:rFonts w:asciiTheme="majorBidi" w:eastAsiaTheme="minorEastAsia" w:hAnsiTheme="majorBidi" w:cstheme="majorBidi"/>
          <w:sz w:val="22"/>
        </w:rPr>
      </w:pPr>
    </w:p>
    <w:p w14:paraId="45456953" w14:textId="763602B4" w:rsidR="008172C6" w:rsidRPr="00165F1C" w:rsidRDefault="00FD46D2" w:rsidP="00ED2260">
      <w:pPr>
        <w:spacing w:after="0" w:line="240" w:lineRule="auto"/>
        <w:jc w:val="both"/>
        <w:rPr>
          <w:rFonts w:asciiTheme="majorBidi" w:eastAsiaTheme="minorEastAsia" w:hAnsiTheme="majorBidi" w:cstheme="majorBidi"/>
          <w:b/>
          <w:bCs/>
          <w:color w:val="FF0000"/>
          <w:sz w:val="22"/>
        </w:rPr>
      </w:pPr>
      <w:r w:rsidRPr="00165F1C">
        <w:rPr>
          <w:rFonts w:asciiTheme="majorBidi" w:eastAsiaTheme="minorEastAsia" w:hAnsiTheme="majorBidi" w:cstheme="majorBidi"/>
          <w:b/>
          <w:color w:val="FF0000"/>
          <w:sz w:val="22"/>
        </w:rPr>
        <w:t>Les apports doivent parvenir au Secrétariat du CSA (</w:t>
      </w:r>
      <w:hyperlink r:id="rId10">
        <w:r w:rsidRPr="00165F1C">
          <w:rPr>
            <w:rFonts w:asciiTheme="majorBidi" w:eastAsiaTheme="minorEastAsia" w:hAnsiTheme="majorBidi" w:cstheme="majorBidi"/>
            <w:b/>
            <w:color w:val="FF0000"/>
            <w:sz w:val="22"/>
          </w:rPr>
          <w:t>cfs@fao.org</w:t>
        </w:r>
      </w:hyperlink>
      <w:r w:rsidRPr="00165F1C">
        <w:rPr>
          <w:rFonts w:asciiTheme="majorBidi" w:eastAsiaTheme="minorEastAsia" w:hAnsiTheme="majorBidi" w:cstheme="majorBidi"/>
          <w:b/>
          <w:color w:val="FF0000"/>
          <w:sz w:val="22"/>
        </w:rPr>
        <w:t>) le 28 mars 2018 au plus tard. Ils peuvent être rédigés dans toutes les langues officielles des Nations Unies (anglais, arabe, chinois, espagnol, français et russe). Le texte ne doit pas dépasser 1 000 mots.</w:t>
      </w:r>
      <w:r w:rsidR="00165F1C" w:rsidRPr="00165F1C">
        <w:rPr>
          <w:rFonts w:asciiTheme="majorBidi" w:eastAsiaTheme="minorEastAsia" w:hAnsiTheme="majorBidi" w:cstheme="majorBidi"/>
          <w:b/>
          <w:color w:val="FF0000"/>
          <w:sz w:val="22"/>
        </w:rPr>
        <w:t xml:space="preserve"> </w:t>
      </w:r>
    </w:p>
    <w:p w14:paraId="2B6B4190" w14:textId="6D7B58A0" w:rsidR="008172C6" w:rsidRPr="00165F1C" w:rsidRDefault="008172C6" w:rsidP="005B7D01">
      <w:pPr>
        <w:spacing w:after="160" w:line="259" w:lineRule="auto"/>
        <w:jc w:val="center"/>
        <w:rPr>
          <w:rFonts w:asciiTheme="majorBidi" w:hAnsiTheme="majorBidi" w:cstheme="majorBidi"/>
          <w:b/>
          <w:sz w:val="22"/>
        </w:rPr>
      </w:pPr>
      <w:r w:rsidRPr="00165F1C">
        <w:br w:type="page"/>
      </w:r>
      <w:r w:rsidRPr="00165F1C">
        <w:rPr>
          <w:rFonts w:asciiTheme="majorBidi" w:hAnsiTheme="majorBidi" w:cstheme="majorBidi"/>
          <w:b/>
          <w:sz w:val="22"/>
        </w:rPr>
        <w:lastRenderedPageBreak/>
        <w:t>Expériences et bonnes pratiques relatives à l'utilisation et à l'application des Directives volontaires à l'appui de la concrétisation progressive du droit à une alimentation adéquate dans le contexte de la sécurité alimentaire nationale (1 000 mots maximum) – Modèle de présentation</w:t>
      </w:r>
    </w:p>
    <w:p w14:paraId="7F2FEE45" w14:textId="77777777" w:rsidR="001A1D80" w:rsidRPr="00165F1C" w:rsidRDefault="001A1D80" w:rsidP="005C2D30">
      <w:pPr>
        <w:spacing w:after="0" w:line="240" w:lineRule="auto"/>
        <w:rPr>
          <w:rFonts w:asciiTheme="majorBidi" w:hAnsiTheme="majorBidi" w:cstheme="majorBidi"/>
          <w:b/>
          <w:sz w:val="22"/>
        </w:rPr>
      </w:pPr>
    </w:p>
    <w:p w14:paraId="49F47789" w14:textId="610EB5CD" w:rsidR="005C2D30" w:rsidRPr="00165F1C" w:rsidRDefault="005C2D30" w:rsidP="005C2D30">
      <w:pPr>
        <w:spacing w:after="0" w:line="240" w:lineRule="auto"/>
        <w:rPr>
          <w:rFonts w:asciiTheme="majorBidi" w:hAnsiTheme="majorBidi" w:cstheme="majorBidi"/>
          <w:b/>
          <w:sz w:val="22"/>
        </w:rPr>
      </w:pPr>
      <w:r w:rsidRPr="00165F1C">
        <w:rPr>
          <w:rFonts w:asciiTheme="majorBidi" w:hAnsiTheme="majorBidi" w:cstheme="majorBidi"/>
          <w:b/>
          <w:sz w:val="22"/>
        </w:rPr>
        <w:t xml:space="preserve">Première partie: renseignements sur la </w:t>
      </w:r>
      <w:r w:rsidRPr="00165F1C">
        <w:rPr>
          <w:rFonts w:asciiTheme="majorBidi" w:hAnsiTheme="majorBidi" w:cstheme="majorBidi"/>
          <w:b/>
          <w:sz w:val="22"/>
          <w:u w:val="single"/>
        </w:rPr>
        <w:t>manifestation</w:t>
      </w:r>
      <w:r w:rsidRPr="00165F1C">
        <w:rPr>
          <w:rFonts w:asciiTheme="majorBidi" w:hAnsiTheme="majorBidi" w:cstheme="majorBidi"/>
          <w:b/>
          <w:sz w:val="22"/>
        </w:rPr>
        <w:t xml:space="preserve"> organisée au niveau national, régional ou mondial dont l'expérience est décrite dans la deuxième partie</w:t>
      </w:r>
    </w:p>
    <w:p w14:paraId="6800BBC2" w14:textId="77777777" w:rsidR="001A1D80" w:rsidRPr="00165F1C" w:rsidRDefault="001A1D80" w:rsidP="005C2D30">
      <w:pPr>
        <w:spacing w:after="0" w:line="240" w:lineRule="auto"/>
        <w:rPr>
          <w:rFonts w:asciiTheme="majorBidi" w:hAnsiTheme="majorBidi" w:cstheme="majorBidi"/>
          <w:b/>
          <w:sz w:val="22"/>
        </w:rPr>
      </w:pPr>
    </w:p>
    <w:tbl>
      <w:tblPr>
        <w:tblStyle w:val="TableGrid"/>
        <w:tblW w:w="0" w:type="auto"/>
        <w:tblLook w:val="04A0" w:firstRow="1" w:lastRow="0" w:firstColumn="1" w:lastColumn="0" w:noHBand="0" w:noVBand="1"/>
      </w:tblPr>
      <w:tblGrid>
        <w:gridCol w:w="2628"/>
        <w:gridCol w:w="6433"/>
      </w:tblGrid>
      <w:tr w:rsidR="005C2D30" w:rsidRPr="00165F1C" w14:paraId="0E1C89C3" w14:textId="77777777" w:rsidTr="005C2D30">
        <w:tc>
          <w:tcPr>
            <w:tcW w:w="2655" w:type="dxa"/>
          </w:tcPr>
          <w:p w14:paraId="429A938B" w14:textId="77777777" w:rsidR="005C2D30" w:rsidRPr="00165F1C" w:rsidRDefault="005C2D30" w:rsidP="00746E15">
            <w:pPr>
              <w:jc w:val="right"/>
              <w:rPr>
                <w:rFonts w:asciiTheme="minorHAnsi" w:hAnsiTheme="minorHAnsi" w:cstheme="majorBidi"/>
                <w:b/>
                <w:bCs/>
                <w:sz w:val="22"/>
              </w:rPr>
            </w:pPr>
            <w:r w:rsidRPr="00165F1C">
              <w:rPr>
                <w:rFonts w:asciiTheme="minorHAnsi" w:hAnsiTheme="minorHAnsi" w:cstheme="majorBidi"/>
                <w:b/>
                <w:sz w:val="22"/>
              </w:rPr>
              <w:t>Date de la manifestation</w:t>
            </w:r>
          </w:p>
        </w:tc>
        <w:tc>
          <w:tcPr>
            <w:tcW w:w="6406" w:type="dxa"/>
          </w:tcPr>
          <w:p w14:paraId="3F1B1C61" w14:textId="77777777" w:rsidR="005C2D30" w:rsidRPr="00165F1C" w:rsidRDefault="005C2D30" w:rsidP="00746E15">
            <w:pPr>
              <w:jc w:val="both"/>
              <w:rPr>
                <w:rFonts w:asciiTheme="minorHAnsi" w:hAnsiTheme="minorHAnsi" w:cstheme="majorBidi"/>
                <w:b/>
                <w:bCs/>
                <w:sz w:val="22"/>
              </w:rPr>
            </w:pPr>
          </w:p>
        </w:tc>
      </w:tr>
      <w:tr w:rsidR="005C2D30" w:rsidRPr="00165F1C" w14:paraId="5FD568BE" w14:textId="77777777" w:rsidTr="005C2D30">
        <w:tc>
          <w:tcPr>
            <w:tcW w:w="2655" w:type="dxa"/>
          </w:tcPr>
          <w:p w14:paraId="77DDAD1E" w14:textId="77777777" w:rsidR="005C2D30" w:rsidRPr="00165F1C" w:rsidRDefault="005C2D30" w:rsidP="00746E15">
            <w:pPr>
              <w:jc w:val="right"/>
              <w:rPr>
                <w:rFonts w:asciiTheme="minorHAnsi" w:hAnsiTheme="minorHAnsi" w:cstheme="majorBidi"/>
                <w:b/>
                <w:bCs/>
                <w:sz w:val="22"/>
              </w:rPr>
            </w:pPr>
            <w:r w:rsidRPr="00165F1C">
              <w:rPr>
                <w:rFonts w:asciiTheme="minorHAnsi" w:hAnsiTheme="minorHAnsi" w:cstheme="majorBidi"/>
                <w:b/>
                <w:sz w:val="22"/>
              </w:rPr>
              <w:t>Lieu de la manifestation</w:t>
            </w:r>
          </w:p>
        </w:tc>
        <w:tc>
          <w:tcPr>
            <w:tcW w:w="6406" w:type="dxa"/>
          </w:tcPr>
          <w:p w14:paraId="0E474958" w14:textId="77777777" w:rsidR="005C2D30" w:rsidRPr="00165F1C" w:rsidRDefault="005C2D30" w:rsidP="00746E15">
            <w:pPr>
              <w:jc w:val="both"/>
              <w:rPr>
                <w:rFonts w:asciiTheme="minorHAnsi" w:hAnsiTheme="minorHAnsi" w:cstheme="majorBidi"/>
                <w:b/>
                <w:bCs/>
                <w:sz w:val="22"/>
              </w:rPr>
            </w:pPr>
          </w:p>
        </w:tc>
      </w:tr>
      <w:tr w:rsidR="005C2D30" w:rsidRPr="00165F1C" w14:paraId="32731DB3" w14:textId="77777777" w:rsidTr="005C2D30">
        <w:tc>
          <w:tcPr>
            <w:tcW w:w="2655" w:type="dxa"/>
          </w:tcPr>
          <w:p w14:paraId="4C57CF3F" w14:textId="77777777" w:rsidR="005C2D30" w:rsidRPr="00165F1C" w:rsidRDefault="005C2D30" w:rsidP="00746E15">
            <w:pPr>
              <w:spacing w:after="0" w:line="240" w:lineRule="auto"/>
              <w:jc w:val="right"/>
              <w:rPr>
                <w:rFonts w:asciiTheme="minorHAnsi" w:hAnsiTheme="minorHAnsi" w:cstheme="majorBidi"/>
                <w:b/>
                <w:bCs/>
                <w:sz w:val="22"/>
              </w:rPr>
            </w:pPr>
            <w:r w:rsidRPr="00165F1C">
              <w:rPr>
                <w:rFonts w:asciiTheme="minorHAnsi" w:hAnsiTheme="minorHAnsi" w:cstheme="majorBidi"/>
                <w:b/>
                <w:sz w:val="22"/>
              </w:rPr>
              <w:t xml:space="preserve">Parties prenantes ayant participé à la manifestation </w:t>
            </w:r>
          </w:p>
        </w:tc>
        <w:tc>
          <w:tcPr>
            <w:tcW w:w="6406" w:type="dxa"/>
          </w:tcPr>
          <w:p w14:paraId="5FB6812C"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Gouvernement/pouvoirs publics</w:t>
            </w:r>
          </w:p>
          <w:p w14:paraId="7786544A"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Organisation du système des Nations Unies</w:t>
            </w:r>
          </w:p>
          <w:p w14:paraId="775C9CE1"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Société civile/organisation non gouvernementale</w:t>
            </w:r>
          </w:p>
          <w:p w14:paraId="36FB69A3"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Secteur privé</w:t>
            </w:r>
          </w:p>
          <w:p w14:paraId="66105C77"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Université</w:t>
            </w:r>
          </w:p>
          <w:p w14:paraId="1CB841A9"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Donateur</w:t>
            </w:r>
          </w:p>
          <w:p w14:paraId="63BBB09B" w14:textId="0DDAE60B" w:rsidR="005C2D30" w:rsidRPr="00165F1C" w:rsidRDefault="005C2D30" w:rsidP="00746E15">
            <w:pPr>
              <w:jc w:val="both"/>
              <w:rPr>
                <w:rFonts w:asciiTheme="minorHAnsi" w:hAnsiTheme="minorHAnsi" w:cstheme="majorBidi"/>
                <w:b/>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Autres: …………………………………………………………………</w:t>
            </w:r>
          </w:p>
        </w:tc>
      </w:tr>
      <w:tr w:rsidR="005C2D30" w:rsidRPr="00165F1C" w14:paraId="7B36FCFF" w14:textId="77777777" w:rsidTr="005C2D30">
        <w:tc>
          <w:tcPr>
            <w:tcW w:w="2655" w:type="dxa"/>
          </w:tcPr>
          <w:p w14:paraId="05472B61" w14:textId="77777777" w:rsidR="005C2D30" w:rsidRPr="00165F1C" w:rsidRDefault="005C2D30" w:rsidP="00746E15">
            <w:pPr>
              <w:jc w:val="right"/>
              <w:rPr>
                <w:rFonts w:asciiTheme="minorHAnsi" w:hAnsiTheme="minorHAnsi" w:cstheme="majorBidi"/>
                <w:b/>
                <w:bCs/>
                <w:sz w:val="22"/>
              </w:rPr>
            </w:pPr>
            <w:r w:rsidRPr="00165F1C">
              <w:rPr>
                <w:rFonts w:asciiTheme="minorHAnsi" w:hAnsiTheme="minorHAnsi" w:cstheme="majorBidi"/>
                <w:b/>
                <w:sz w:val="22"/>
              </w:rPr>
              <w:t>Organisateurs de la manifestation</w:t>
            </w:r>
          </w:p>
        </w:tc>
        <w:tc>
          <w:tcPr>
            <w:tcW w:w="6406" w:type="dxa"/>
          </w:tcPr>
          <w:p w14:paraId="1657E96E"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Gouvernement/pouvoirs publics</w:t>
            </w:r>
          </w:p>
          <w:p w14:paraId="45A2D57C"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Organisation du système des Nations Unies</w:t>
            </w:r>
          </w:p>
          <w:p w14:paraId="12E4DC8D"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Société civile/organisation non gouvernementale</w:t>
            </w:r>
          </w:p>
          <w:p w14:paraId="70EDD347"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Secteur privé</w:t>
            </w:r>
          </w:p>
          <w:p w14:paraId="6ECF44A0"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Université</w:t>
            </w:r>
          </w:p>
          <w:p w14:paraId="20889574" w14:textId="77777777" w:rsidR="005C2D30" w:rsidRPr="00165F1C" w:rsidRDefault="005C2D30" w:rsidP="00746E15">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Donateur</w:t>
            </w:r>
          </w:p>
          <w:p w14:paraId="32DA4933" w14:textId="2948C6D6" w:rsidR="005C2D30" w:rsidRPr="00165F1C" w:rsidRDefault="005C2D30" w:rsidP="00746E15">
            <w:pPr>
              <w:jc w:val="both"/>
              <w:rPr>
                <w:rFonts w:asciiTheme="minorHAnsi" w:hAnsiTheme="minorHAnsi" w:cstheme="majorBidi"/>
                <w:b/>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Autres: …………………………………………………………………</w:t>
            </w:r>
          </w:p>
        </w:tc>
      </w:tr>
      <w:tr w:rsidR="005C2D30" w:rsidRPr="00165F1C" w14:paraId="6D436F0B" w14:textId="77777777" w:rsidTr="00746E15">
        <w:tc>
          <w:tcPr>
            <w:tcW w:w="9061" w:type="dxa"/>
            <w:gridSpan w:val="2"/>
          </w:tcPr>
          <w:p w14:paraId="0794A9D1" w14:textId="77777777" w:rsidR="005C2D30" w:rsidRPr="00165F1C" w:rsidRDefault="005C2D30" w:rsidP="00746E15">
            <w:pPr>
              <w:shd w:val="clear" w:color="auto" w:fill="FFFFFF"/>
              <w:spacing w:before="60" w:after="60" w:line="240" w:lineRule="auto"/>
              <w:rPr>
                <w:rFonts w:asciiTheme="minorHAnsi" w:hAnsiTheme="minorHAnsi" w:cstheme="majorBidi"/>
                <w:b/>
                <w:bCs/>
                <w:sz w:val="22"/>
              </w:rPr>
            </w:pPr>
            <w:r w:rsidRPr="00165F1C">
              <w:rPr>
                <w:rFonts w:asciiTheme="minorHAnsi" w:hAnsiTheme="minorHAnsi" w:cstheme="majorBidi"/>
                <w:sz w:val="22"/>
              </w:rPr>
              <w:t xml:space="preserve">Observations sur la réalisation des objectifs de la manifestation et le respect du </w:t>
            </w:r>
            <w:r w:rsidRPr="00165F1C">
              <w:rPr>
                <w:rFonts w:asciiTheme="minorHAnsi" w:hAnsiTheme="minorHAnsi" w:cstheme="majorBidi"/>
                <w:i/>
                <w:sz w:val="22"/>
              </w:rPr>
              <w:t>Cadre de référence pour la mise en commun des expériences et des bonnes pratiques relatives à l'application des décisions et recommandations du CSA au travers de manifestations nationales, régionales et mondiales:</w:t>
            </w:r>
            <w:r w:rsidRPr="00165F1C">
              <w:rPr>
                <w:rFonts w:asciiTheme="minorHAnsi" w:hAnsiTheme="minorHAnsi" w:cstheme="majorBidi"/>
                <w:b/>
                <w:sz w:val="22"/>
              </w:rPr>
              <w:t xml:space="preserve"> ………………………………………………………………………………………………………………………………………………………………………………………………………………………………………………………………………………………………………..</w:t>
            </w:r>
          </w:p>
        </w:tc>
      </w:tr>
    </w:tbl>
    <w:p w14:paraId="4F07FB12" w14:textId="77777777" w:rsidR="005C2D30" w:rsidRPr="00165F1C" w:rsidRDefault="005C2D30" w:rsidP="005C2D30">
      <w:pPr>
        <w:jc w:val="both"/>
        <w:rPr>
          <w:rFonts w:asciiTheme="majorBidi" w:hAnsiTheme="majorBidi" w:cstheme="majorBidi"/>
          <w:b/>
          <w:bCs/>
          <w:sz w:val="22"/>
        </w:rPr>
      </w:pPr>
    </w:p>
    <w:p w14:paraId="326AF4E6" w14:textId="4C8B3A0C" w:rsidR="002F2247" w:rsidRPr="00165F1C" w:rsidRDefault="005C2D30" w:rsidP="006522B3">
      <w:pPr>
        <w:spacing w:after="0" w:line="240" w:lineRule="auto"/>
        <w:rPr>
          <w:rFonts w:asciiTheme="majorBidi" w:hAnsiTheme="majorBidi" w:cstheme="majorBidi"/>
          <w:b/>
          <w:sz w:val="22"/>
        </w:rPr>
      </w:pPr>
      <w:r w:rsidRPr="00165F1C">
        <w:rPr>
          <w:rFonts w:asciiTheme="majorBidi" w:hAnsiTheme="majorBidi" w:cstheme="majorBidi"/>
          <w:b/>
          <w:sz w:val="22"/>
        </w:rPr>
        <w:t>Deuxième partie: informations sur l'</w:t>
      </w:r>
      <w:r w:rsidRPr="00165F1C">
        <w:rPr>
          <w:rFonts w:asciiTheme="majorBidi" w:hAnsiTheme="majorBidi" w:cstheme="majorBidi"/>
          <w:b/>
          <w:sz w:val="22"/>
          <w:u w:val="single"/>
        </w:rPr>
        <w:t>expérience</w:t>
      </w:r>
      <w:r w:rsidRPr="00165F1C">
        <w:rPr>
          <w:rFonts w:asciiTheme="majorBidi" w:hAnsiTheme="majorBidi" w:cstheme="majorBidi"/>
          <w:b/>
          <w:sz w:val="22"/>
        </w:rPr>
        <w:t xml:space="preserve"> de l'utilisation et de l'application des Directives volontaires examinées pendant la manifestation</w:t>
      </w:r>
    </w:p>
    <w:p w14:paraId="6CD4C360" w14:textId="77777777" w:rsidR="001A1D80" w:rsidRPr="00165F1C" w:rsidRDefault="001A1D80" w:rsidP="006522B3">
      <w:pPr>
        <w:spacing w:after="0" w:line="240" w:lineRule="auto"/>
        <w:rPr>
          <w:rFonts w:asciiTheme="majorBidi" w:hAnsiTheme="majorBidi" w:cstheme="majorBidi"/>
          <w:b/>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208"/>
      </w:tblGrid>
      <w:tr w:rsidR="008172C6" w:rsidRPr="00165F1C" w14:paraId="6265981D" w14:textId="77777777" w:rsidTr="00DE3FB2">
        <w:trPr>
          <w:trHeight w:val="337"/>
        </w:trPr>
        <w:tc>
          <w:tcPr>
            <w:tcW w:w="2864" w:type="dxa"/>
          </w:tcPr>
          <w:p w14:paraId="51545F2D" w14:textId="4E348AF2" w:rsidR="008172C6" w:rsidRPr="00165F1C" w:rsidRDefault="008172C6" w:rsidP="00EF4BED">
            <w:pPr>
              <w:spacing w:after="0" w:line="240" w:lineRule="auto"/>
              <w:rPr>
                <w:rFonts w:asciiTheme="minorHAnsi" w:hAnsiTheme="minorHAnsi" w:cstheme="majorBidi"/>
                <w:b/>
                <w:bCs/>
                <w:sz w:val="22"/>
              </w:rPr>
            </w:pPr>
            <w:r w:rsidRPr="00165F1C">
              <w:rPr>
                <w:rFonts w:asciiTheme="minorHAnsi" w:hAnsiTheme="minorHAnsi" w:cstheme="majorBidi"/>
                <w:b/>
                <w:sz w:val="22"/>
              </w:rPr>
              <w:t xml:space="preserve">Titre* </w:t>
            </w:r>
          </w:p>
        </w:tc>
        <w:tc>
          <w:tcPr>
            <w:tcW w:w="6208" w:type="dxa"/>
          </w:tcPr>
          <w:p w14:paraId="2CD42A40" w14:textId="77777777" w:rsidR="008172C6" w:rsidRPr="00165F1C" w:rsidRDefault="008172C6" w:rsidP="008172C6">
            <w:pPr>
              <w:spacing w:after="0" w:line="240" w:lineRule="auto"/>
              <w:rPr>
                <w:rFonts w:asciiTheme="minorHAnsi" w:hAnsiTheme="minorHAnsi" w:cstheme="majorBidi"/>
                <w:b/>
                <w:bCs/>
                <w:iCs/>
                <w:color w:val="0000FF"/>
                <w:sz w:val="22"/>
              </w:rPr>
            </w:pPr>
          </w:p>
        </w:tc>
      </w:tr>
      <w:tr w:rsidR="007D13E8" w:rsidRPr="00165F1C" w14:paraId="24CD7525" w14:textId="77777777" w:rsidTr="00DE3FB2">
        <w:trPr>
          <w:trHeight w:val="337"/>
        </w:trPr>
        <w:tc>
          <w:tcPr>
            <w:tcW w:w="2864" w:type="dxa"/>
          </w:tcPr>
          <w:p w14:paraId="52AB144A" w14:textId="586D213D" w:rsidR="007D13E8" w:rsidRPr="00165F1C" w:rsidRDefault="007D13E8" w:rsidP="007D13E8">
            <w:pPr>
              <w:spacing w:after="0" w:line="240" w:lineRule="auto"/>
              <w:rPr>
                <w:rFonts w:asciiTheme="minorHAnsi" w:hAnsiTheme="minorHAnsi" w:cstheme="majorBidi"/>
                <w:b/>
                <w:bCs/>
                <w:sz w:val="22"/>
              </w:rPr>
            </w:pPr>
            <w:r w:rsidRPr="00165F1C">
              <w:rPr>
                <w:rFonts w:asciiTheme="minorHAnsi" w:hAnsiTheme="minorHAnsi" w:cstheme="majorBidi"/>
                <w:b/>
                <w:sz w:val="22"/>
              </w:rPr>
              <w:t>Couverture géographique</w:t>
            </w:r>
          </w:p>
        </w:tc>
        <w:tc>
          <w:tcPr>
            <w:tcW w:w="6208" w:type="dxa"/>
          </w:tcPr>
          <w:p w14:paraId="083643A3" w14:textId="5228EBB2" w:rsidR="007D13E8" w:rsidRPr="00165F1C" w:rsidRDefault="007D13E8" w:rsidP="007D13E8">
            <w:pPr>
              <w:spacing w:after="0" w:line="240" w:lineRule="auto"/>
              <w:rPr>
                <w:rFonts w:asciiTheme="minorHAnsi" w:hAnsiTheme="minorHAnsi" w:cstheme="majorBidi"/>
                <w:b/>
                <w:bCs/>
                <w:iCs/>
                <w:color w:val="0000FF"/>
                <w:sz w:val="22"/>
              </w:rPr>
            </w:pPr>
            <w:r w:rsidRPr="00165F1C">
              <w:rPr>
                <w:rFonts w:asciiTheme="minorHAnsi" w:hAnsiTheme="minorHAnsi" w:cstheme="majorBidi"/>
                <w:i/>
                <w:sz w:val="22"/>
              </w:rPr>
              <w:t>(Par exemple: nationale, régionale, dans le cas de plusieurs pays d'une même région, ou mondiale, dans le cas de plusieurs pays de plus d'une région.)</w:t>
            </w:r>
          </w:p>
        </w:tc>
      </w:tr>
      <w:tr w:rsidR="007D13E8" w:rsidRPr="00165F1C" w14:paraId="36554E17" w14:textId="77777777" w:rsidTr="00DE3FB2">
        <w:trPr>
          <w:trHeight w:val="369"/>
        </w:trPr>
        <w:tc>
          <w:tcPr>
            <w:tcW w:w="2864" w:type="dxa"/>
          </w:tcPr>
          <w:p w14:paraId="249DC882" w14:textId="1A446D98" w:rsidR="007D13E8" w:rsidRPr="00165F1C" w:rsidRDefault="007D13E8" w:rsidP="007D13E8">
            <w:pPr>
              <w:spacing w:before="60" w:after="60" w:line="240" w:lineRule="auto"/>
              <w:rPr>
                <w:rFonts w:asciiTheme="minorHAnsi" w:hAnsiTheme="minorHAnsi" w:cstheme="majorBidi"/>
                <w:b/>
                <w:bCs/>
                <w:sz w:val="22"/>
              </w:rPr>
            </w:pPr>
            <w:r w:rsidRPr="00165F1C">
              <w:rPr>
                <w:rFonts w:asciiTheme="minorHAnsi" w:hAnsiTheme="minorHAnsi" w:cstheme="majorBidi"/>
                <w:b/>
                <w:sz w:val="22"/>
              </w:rPr>
              <w:t>Pays/région(s) visé(e)(s) par l'expérience</w:t>
            </w:r>
          </w:p>
        </w:tc>
        <w:tc>
          <w:tcPr>
            <w:tcW w:w="6208" w:type="dxa"/>
          </w:tcPr>
          <w:p w14:paraId="5421F8DE" w14:textId="4533D225" w:rsidR="007D13E8" w:rsidRPr="00165F1C" w:rsidRDefault="007D13E8" w:rsidP="005C2D30">
            <w:pPr>
              <w:pStyle w:val="ListParagraph"/>
              <w:shd w:val="clear" w:color="auto" w:fill="FFFFFF"/>
              <w:spacing w:before="60" w:after="60" w:line="240" w:lineRule="auto"/>
              <w:ind w:left="0"/>
              <w:rPr>
                <w:rFonts w:asciiTheme="minorHAnsi" w:eastAsia="MS Mincho" w:hAnsiTheme="minorHAnsi" w:cstheme="majorBidi"/>
                <w:b/>
                <w:bCs/>
                <w:color w:val="0070C0"/>
                <w:sz w:val="22"/>
              </w:rPr>
            </w:pPr>
            <w:r w:rsidRPr="00165F1C">
              <w:rPr>
                <w:rFonts w:asciiTheme="minorHAnsi" w:hAnsiTheme="minorHAnsi" w:cstheme="majorBidi"/>
                <w:i/>
                <w:sz w:val="22"/>
              </w:rPr>
              <w:t>(Par exemple: le Kenya, la Tanzanie et le Malawi.)</w:t>
            </w:r>
            <w:r w:rsidRPr="00165F1C">
              <w:rPr>
                <w:rFonts w:asciiTheme="minorHAnsi" w:hAnsiTheme="minorHAnsi" w:cstheme="majorBidi"/>
                <w:sz w:val="22"/>
              </w:rPr>
              <w:t xml:space="preserve"> </w:t>
            </w:r>
          </w:p>
        </w:tc>
      </w:tr>
      <w:tr w:rsidR="007D13E8" w:rsidRPr="00165F1C" w14:paraId="30BA6C4C" w14:textId="77777777" w:rsidTr="007D13E8">
        <w:trPr>
          <w:trHeight w:val="746"/>
        </w:trPr>
        <w:tc>
          <w:tcPr>
            <w:tcW w:w="2864" w:type="dxa"/>
            <w:tcBorders>
              <w:top w:val="single" w:sz="4" w:space="0" w:color="auto"/>
              <w:left w:val="single" w:sz="4" w:space="0" w:color="auto"/>
              <w:bottom w:val="single" w:sz="4" w:space="0" w:color="auto"/>
              <w:right w:val="single" w:sz="4" w:space="0" w:color="auto"/>
            </w:tcBorders>
          </w:tcPr>
          <w:p w14:paraId="1835C367" w14:textId="77777777" w:rsidR="007D13E8" w:rsidRPr="00165F1C" w:rsidRDefault="007D13E8" w:rsidP="007D13E8">
            <w:pPr>
              <w:spacing w:before="60" w:after="60" w:line="240" w:lineRule="auto"/>
              <w:rPr>
                <w:rFonts w:asciiTheme="minorHAnsi" w:hAnsiTheme="minorHAnsi" w:cstheme="majorBidi"/>
                <w:b/>
                <w:bCs/>
                <w:sz w:val="22"/>
              </w:rPr>
            </w:pPr>
            <w:r w:rsidRPr="00165F1C">
              <w:rPr>
                <w:rFonts w:asciiTheme="minorHAnsi" w:hAnsiTheme="minorHAnsi" w:cstheme="majorBidi"/>
                <w:b/>
                <w:sz w:val="22"/>
              </w:rPr>
              <w:t>Personne à contacter</w:t>
            </w:r>
          </w:p>
        </w:tc>
        <w:tc>
          <w:tcPr>
            <w:tcW w:w="6208" w:type="dxa"/>
            <w:tcBorders>
              <w:top w:val="single" w:sz="4" w:space="0" w:color="auto"/>
              <w:left w:val="single" w:sz="4" w:space="0" w:color="auto"/>
              <w:bottom w:val="single" w:sz="4" w:space="0" w:color="auto"/>
              <w:right w:val="single" w:sz="4" w:space="0" w:color="auto"/>
            </w:tcBorders>
          </w:tcPr>
          <w:p w14:paraId="6195F34C" w14:textId="77777777" w:rsidR="007D13E8" w:rsidRPr="00165F1C" w:rsidRDefault="007D13E8" w:rsidP="007D13E8">
            <w:pPr>
              <w:pStyle w:val="ListParagraph"/>
              <w:ind w:left="0"/>
              <w:rPr>
                <w:rFonts w:asciiTheme="minorHAnsi" w:eastAsia="MS Mincho" w:hAnsiTheme="minorHAnsi" w:cstheme="majorBidi"/>
                <w:bCs/>
                <w:sz w:val="22"/>
              </w:rPr>
            </w:pPr>
            <w:r w:rsidRPr="00165F1C">
              <w:rPr>
                <w:rFonts w:asciiTheme="minorHAnsi" w:hAnsiTheme="minorHAnsi" w:cstheme="majorBidi"/>
                <w:sz w:val="22"/>
              </w:rPr>
              <w:t>Nom: ……</w:t>
            </w:r>
          </w:p>
          <w:p w14:paraId="50A3A33E" w14:textId="77777777" w:rsidR="007D13E8" w:rsidRPr="00165F1C" w:rsidRDefault="007D13E8" w:rsidP="007D13E8">
            <w:pPr>
              <w:pStyle w:val="ListParagraph"/>
              <w:ind w:left="0"/>
              <w:rPr>
                <w:rFonts w:asciiTheme="minorHAnsi" w:eastAsia="MS Mincho" w:hAnsiTheme="minorHAnsi" w:cstheme="majorBidi"/>
                <w:bCs/>
                <w:color w:val="0070C0"/>
                <w:sz w:val="22"/>
              </w:rPr>
            </w:pPr>
            <w:r w:rsidRPr="00165F1C">
              <w:rPr>
                <w:rFonts w:asciiTheme="minorHAnsi" w:hAnsiTheme="minorHAnsi" w:cstheme="majorBidi"/>
                <w:sz w:val="22"/>
              </w:rPr>
              <w:t>Adresse électronique: …….</w:t>
            </w:r>
          </w:p>
        </w:tc>
      </w:tr>
      <w:tr w:rsidR="007D13E8" w:rsidRPr="00165F1C" w14:paraId="053EDF57" w14:textId="77777777" w:rsidTr="00DE3FB2">
        <w:trPr>
          <w:trHeight w:val="369"/>
        </w:trPr>
        <w:tc>
          <w:tcPr>
            <w:tcW w:w="2864" w:type="dxa"/>
          </w:tcPr>
          <w:p w14:paraId="4D32735A" w14:textId="05F488E5" w:rsidR="007D13E8" w:rsidRPr="00165F1C" w:rsidRDefault="007D13E8" w:rsidP="007D13E8">
            <w:pPr>
              <w:spacing w:before="60" w:after="60" w:line="240" w:lineRule="auto"/>
              <w:rPr>
                <w:rFonts w:asciiTheme="minorHAnsi" w:hAnsiTheme="minorHAnsi" w:cstheme="majorBidi"/>
                <w:b/>
                <w:bCs/>
                <w:sz w:val="22"/>
              </w:rPr>
            </w:pPr>
            <w:r w:rsidRPr="00165F1C">
              <w:rPr>
                <w:rFonts w:asciiTheme="minorHAnsi" w:hAnsiTheme="minorHAnsi" w:cstheme="majorBidi"/>
                <w:b/>
                <w:sz w:val="22"/>
              </w:rPr>
              <w:lastRenderedPageBreak/>
              <w:t>Affiliation (Veuillez indiquer le type d'entité auquel vous appartenez.)</w:t>
            </w:r>
          </w:p>
        </w:tc>
        <w:tc>
          <w:tcPr>
            <w:tcW w:w="6208" w:type="dxa"/>
          </w:tcPr>
          <w:p w14:paraId="5BBDA5D5" w14:textId="2378B48B"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Gouvernement/pouvoirs publics</w:t>
            </w:r>
          </w:p>
          <w:p w14:paraId="3E7C3CA5" w14:textId="1F663CED"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Organisation du système des Nations Unies</w:t>
            </w:r>
          </w:p>
          <w:p w14:paraId="158FCA14" w14:textId="2D25D4EC"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Société civile/organisation non gouvernementale</w:t>
            </w:r>
          </w:p>
          <w:p w14:paraId="484811BE" w14:textId="50ECF2A7"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Secteur privé</w:t>
            </w:r>
          </w:p>
          <w:p w14:paraId="0FDD93DF" w14:textId="5454B692"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Université</w:t>
            </w:r>
          </w:p>
          <w:p w14:paraId="427E906D" w14:textId="6F9222FA"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Donateur</w:t>
            </w:r>
          </w:p>
          <w:p w14:paraId="23801F56" w14:textId="07A4EF6E" w:rsidR="007D13E8" w:rsidRPr="00165F1C" w:rsidRDefault="007D13E8" w:rsidP="007A0AF6">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Autres: …………………………………………………………</w:t>
            </w:r>
          </w:p>
        </w:tc>
      </w:tr>
      <w:tr w:rsidR="007D13E8" w:rsidRPr="00165F1C" w14:paraId="280F501E" w14:textId="77777777" w:rsidTr="00500F4C">
        <w:trPr>
          <w:trHeight w:val="868"/>
        </w:trPr>
        <w:tc>
          <w:tcPr>
            <w:tcW w:w="2864" w:type="dxa"/>
            <w:tcBorders>
              <w:bottom w:val="nil"/>
            </w:tcBorders>
          </w:tcPr>
          <w:p w14:paraId="238EFBF8" w14:textId="1DF28033" w:rsidR="007D13E8" w:rsidRPr="00165F1C" w:rsidRDefault="007D13E8" w:rsidP="007D13E8">
            <w:pPr>
              <w:shd w:val="clear" w:color="auto" w:fill="FFFFFF"/>
              <w:spacing w:before="60" w:after="60" w:line="240" w:lineRule="auto"/>
              <w:rPr>
                <w:rFonts w:asciiTheme="minorHAnsi" w:hAnsiTheme="minorHAnsi" w:cstheme="majorBidi"/>
                <w:b/>
                <w:bCs/>
                <w:sz w:val="22"/>
              </w:rPr>
            </w:pPr>
            <w:r w:rsidRPr="00165F1C">
              <w:rPr>
                <w:rFonts w:asciiTheme="minorHAnsi" w:hAnsiTheme="minorHAnsi" w:cstheme="majorBidi"/>
                <w:b/>
                <w:sz w:val="22"/>
              </w:rPr>
              <w:t>De quelle manière les Directives volontaires ont-elles été utilisées? Quelles étaient les directives les plus pertinentes dans le cadre de votre expérience?</w:t>
            </w:r>
          </w:p>
        </w:tc>
        <w:tc>
          <w:tcPr>
            <w:tcW w:w="6208" w:type="dxa"/>
          </w:tcPr>
          <w:p w14:paraId="3F6530D6" w14:textId="7B2CE603" w:rsidR="007D13E8" w:rsidRPr="00165F1C" w:rsidRDefault="007D13E8" w:rsidP="007D13E8">
            <w:pPr>
              <w:shd w:val="clear" w:color="auto" w:fill="FFFFFF"/>
              <w:spacing w:before="60" w:after="60" w:line="240" w:lineRule="auto"/>
              <w:jc w:val="both"/>
              <w:rPr>
                <w:rFonts w:asciiTheme="minorHAnsi" w:eastAsia="MS Mincho" w:hAnsiTheme="minorHAnsi" w:cstheme="majorBidi"/>
                <w:color w:val="0000FF"/>
                <w:sz w:val="22"/>
              </w:rPr>
            </w:pPr>
            <w:r w:rsidRPr="00165F1C">
              <w:rPr>
                <w:rFonts w:asciiTheme="minorHAnsi" w:hAnsiTheme="minorHAnsi" w:cstheme="majorBidi"/>
                <w:i/>
                <w:sz w:val="22"/>
              </w:rPr>
              <w:t>(Par exemple: Les Directives volontaires ont été utilisées afin d'élaborer un cadre juridique sur le droit à l'alimentation, compte tenu plus particulièrement de la directive 7.)</w:t>
            </w:r>
          </w:p>
        </w:tc>
      </w:tr>
      <w:tr w:rsidR="007D13E8" w:rsidRPr="00165F1C" w14:paraId="462A3E65" w14:textId="77777777" w:rsidTr="00500F4C">
        <w:trPr>
          <w:trHeight w:val="868"/>
        </w:trPr>
        <w:tc>
          <w:tcPr>
            <w:tcW w:w="2864" w:type="dxa"/>
            <w:tcBorders>
              <w:bottom w:val="nil"/>
            </w:tcBorders>
          </w:tcPr>
          <w:p w14:paraId="32DB227C" w14:textId="572A114C" w:rsidR="007D13E8" w:rsidRPr="00165F1C" w:rsidRDefault="007D13E8" w:rsidP="007D13E8">
            <w:pPr>
              <w:shd w:val="clear" w:color="auto" w:fill="FFFFFF"/>
              <w:spacing w:before="60" w:after="60" w:line="240" w:lineRule="auto"/>
              <w:rPr>
                <w:rFonts w:asciiTheme="minorHAnsi" w:hAnsiTheme="minorHAnsi" w:cstheme="majorBidi"/>
                <w:b/>
                <w:bCs/>
                <w:sz w:val="22"/>
              </w:rPr>
            </w:pPr>
            <w:r w:rsidRPr="00165F1C">
              <w:rPr>
                <w:rFonts w:asciiTheme="minorHAnsi" w:hAnsiTheme="minorHAnsi" w:cstheme="majorBidi"/>
                <w:b/>
                <w:sz w:val="22"/>
              </w:rPr>
              <w:t xml:space="preserve">Brève description de l'expérience </w:t>
            </w:r>
          </w:p>
        </w:tc>
        <w:tc>
          <w:tcPr>
            <w:tcW w:w="6208" w:type="dxa"/>
          </w:tcPr>
          <w:p w14:paraId="27B99E41" w14:textId="77777777" w:rsidR="007D13E8" w:rsidRPr="00165F1C" w:rsidRDefault="007D13E8" w:rsidP="007D13E8">
            <w:pPr>
              <w:shd w:val="clear" w:color="auto" w:fill="FFFFFF"/>
              <w:spacing w:before="60" w:after="60" w:line="240" w:lineRule="auto"/>
              <w:jc w:val="both"/>
              <w:rPr>
                <w:rFonts w:asciiTheme="minorHAnsi" w:eastAsia="MS Mincho" w:hAnsiTheme="minorHAnsi" w:cstheme="majorBidi"/>
                <w:color w:val="0000FF"/>
                <w:sz w:val="22"/>
              </w:rPr>
            </w:pPr>
          </w:p>
          <w:p w14:paraId="16F8DD03" w14:textId="77777777" w:rsidR="007D13E8" w:rsidRPr="00165F1C" w:rsidRDefault="007D13E8" w:rsidP="007D13E8">
            <w:pPr>
              <w:shd w:val="clear" w:color="auto" w:fill="FFFFFF"/>
              <w:spacing w:before="60" w:after="60" w:line="240" w:lineRule="auto"/>
              <w:jc w:val="both"/>
              <w:rPr>
                <w:rFonts w:asciiTheme="minorHAnsi" w:eastAsia="MS Mincho" w:hAnsiTheme="minorHAnsi" w:cstheme="majorBidi"/>
                <w:color w:val="0000FF"/>
                <w:sz w:val="22"/>
              </w:rPr>
            </w:pPr>
          </w:p>
          <w:p w14:paraId="3DA6E19E" w14:textId="77777777" w:rsidR="007D13E8" w:rsidRPr="00165F1C" w:rsidRDefault="007D13E8" w:rsidP="007D13E8">
            <w:pPr>
              <w:shd w:val="clear" w:color="auto" w:fill="FFFFFF"/>
              <w:spacing w:before="60" w:after="60" w:line="240" w:lineRule="auto"/>
              <w:jc w:val="both"/>
              <w:rPr>
                <w:rFonts w:asciiTheme="minorHAnsi" w:eastAsia="MS Mincho" w:hAnsiTheme="minorHAnsi" w:cstheme="majorBidi"/>
                <w:i/>
                <w:iCs/>
                <w:color w:val="0000FF"/>
                <w:sz w:val="22"/>
              </w:rPr>
            </w:pPr>
          </w:p>
        </w:tc>
      </w:tr>
      <w:tr w:rsidR="007D13E8" w:rsidRPr="00165F1C" w14:paraId="7FE3C16F" w14:textId="77777777" w:rsidTr="00500F4C">
        <w:trPr>
          <w:trHeight w:val="422"/>
        </w:trPr>
        <w:tc>
          <w:tcPr>
            <w:tcW w:w="2864" w:type="dxa"/>
            <w:tcBorders>
              <w:top w:val="nil"/>
              <w:left w:val="single" w:sz="4" w:space="0" w:color="auto"/>
              <w:bottom w:val="nil"/>
              <w:right w:val="single" w:sz="4" w:space="0" w:color="auto"/>
            </w:tcBorders>
          </w:tcPr>
          <w:p w14:paraId="34D1E53D" w14:textId="2A2B28CC" w:rsidR="007D13E8" w:rsidRPr="00165F1C" w:rsidRDefault="007D13E8" w:rsidP="007D13E8">
            <w:pPr>
              <w:shd w:val="clear" w:color="auto" w:fill="FFFFFF"/>
              <w:spacing w:before="60" w:after="60" w:line="240" w:lineRule="auto"/>
              <w:jc w:val="right"/>
              <w:rPr>
                <w:rFonts w:asciiTheme="minorHAnsi" w:hAnsiTheme="minorHAnsi" w:cstheme="majorBidi"/>
                <w:b/>
                <w:bCs/>
                <w:sz w:val="22"/>
              </w:rPr>
            </w:pPr>
            <w:r w:rsidRPr="00165F1C">
              <w:rPr>
                <w:rFonts w:asciiTheme="minorHAnsi" w:hAnsiTheme="minorHAnsi" w:cstheme="majorBidi"/>
                <w:b/>
                <w:sz w:val="22"/>
              </w:rPr>
              <w:t xml:space="preserve">Participants à l'expérience </w:t>
            </w:r>
          </w:p>
        </w:tc>
        <w:tc>
          <w:tcPr>
            <w:tcW w:w="6208" w:type="dxa"/>
            <w:tcBorders>
              <w:left w:val="single" w:sz="4" w:space="0" w:color="auto"/>
            </w:tcBorders>
          </w:tcPr>
          <w:p w14:paraId="30377FAA" w14:textId="77777777"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Gouvernement/pouvoirs publics</w:t>
            </w:r>
          </w:p>
          <w:p w14:paraId="5C295C25" w14:textId="77777777"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Organisation du système des Nations Unies</w:t>
            </w:r>
          </w:p>
          <w:p w14:paraId="39C0EAE8" w14:textId="77777777"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Société civile/organisation non gouvernementale</w:t>
            </w:r>
          </w:p>
          <w:p w14:paraId="39009C99" w14:textId="77777777"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Secteur privé</w:t>
            </w:r>
          </w:p>
          <w:p w14:paraId="67847D03" w14:textId="77777777"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Université</w:t>
            </w:r>
          </w:p>
          <w:p w14:paraId="60BCB75A" w14:textId="77777777" w:rsidR="007D13E8" w:rsidRPr="00165F1C" w:rsidRDefault="007D13E8" w:rsidP="007D13E8">
            <w:pPr>
              <w:shd w:val="clear" w:color="auto" w:fill="FFFFFF"/>
              <w:spacing w:before="60" w:after="60" w:line="240" w:lineRule="auto"/>
              <w:rPr>
                <w:rFonts w:asciiTheme="minorHAnsi" w:eastAsia="MS Mincho" w:hAnsiTheme="minorHAnsi" w:cstheme="majorBidi"/>
                <w:bCs/>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Donateur</w:t>
            </w:r>
          </w:p>
          <w:p w14:paraId="735430DF" w14:textId="511BC117" w:rsidR="007D13E8" w:rsidRPr="00165F1C" w:rsidRDefault="007D13E8" w:rsidP="007A0AF6">
            <w:pPr>
              <w:shd w:val="clear" w:color="auto" w:fill="FFFFFF"/>
              <w:spacing w:before="60" w:after="60" w:line="240" w:lineRule="auto"/>
              <w:rPr>
                <w:rFonts w:asciiTheme="minorHAnsi" w:eastAsia="MS Mincho" w:hAnsiTheme="minorHAnsi" w:cstheme="majorBidi"/>
                <w:color w:val="0000FF"/>
                <w:sz w:val="22"/>
              </w:rPr>
            </w:pPr>
            <w:r w:rsidRPr="00165F1C">
              <w:rPr>
                <w:rFonts w:asciiTheme="minorHAnsi" w:hAnsiTheme="minorHAnsi" w:cstheme="majorBidi"/>
                <w:sz w:val="22"/>
              </w:rPr>
              <w:sym w:font="Symbol" w:char="F080"/>
            </w:r>
            <w:r w:rsidRPr="00165F1C">
              <w:rPr>
                <w:rFonts w:asciiTheme="minorHAnsi" w:hAnsiTheme="minorHAnsi" w:cstheme="majorBidi"/>
                <w:sz w:val="22"/>
              </w:rPr>
              <w:t xml:space="preserve"> Autres: …………………………………………………………</w:t>
            </w:r>
          </w:p>
        </w:tc>
      </w:tr>
      <w:tr w:rsidR="007D13E8" w:rsidRPr="00165F1C" w14:paraId="4A594D53" w14:textId="77777777" w:rsidTr="00500F4C">
        <w:trPr>
          <w:trHeight w:val="422"/>
        </w:trPr>
        <w:tc>
          <w:tcPr>
            <w:tcW w:w="2864" w:type="dxa"/>
            <w:tcBorders>
              <w:top w:val="nil"/>
              <w:left w:val="single" w:sz="4" w:space="0" w:color="auto"/>
              <w:bottom w:val="nil"/>
              <w:right w:val="single" w:sz="4" w:space="0" w:color="auto"/>
            </w:tcBorders>
          </w:tcPr>
          <w:p w14:paraId="302B7DD4" w14:textId="75A478AC" w:rsidR="007D13E8" w:rsidRPr="00165F1C" w:rsidRDefault="007D13E8" w:rsidP="007D13E8">
            <w:pPr>
              <w:shd w:val="clear" w:color="auto" w:fill="FFFFFF"/>
              <w:spacing w:before="60" w:after="60" w:line="240" w:lineRule="auto"/>
              <w:jc w:val="right"/>
              <w:rPr>
                <w:rFonts w:asciiTheme="minorHAnsi" w:hAnsiTheme="minorHAnsi" w:cstheme="majorBidi"/>
                <w:b/>
                <w:bCs/>
                <w:sz w:val="22"/>
              </w:rPr>
            </w:pPr>
            <w:r w:rsidRPr="00165F1C">
              <w:rPr>
                <w:rFonts w:asciiTheme="minorHAnsi" w:hAnsiTheme="minorHAnsi" w:cstheme="majorBidi"/>
                <w:b/>
                <w:sz w:val="22"/>
              </w:rPr>
              <w:t>De quelle manière les principales victimes de l'insécurité alimentaire et de la malnutrition étaient-elles associées aux activités?</w:t>
            </w:r>
          </w:p>
        </w:tc>
        <w:tc>
          <w:tcPr>
            <w:tcW w:w="6208" w:type="dxa"/>
            <w:tcBorders>
              <w:left w:val="single" w:sz="4" w:space="0" w:color="auto"/>
            </w:tcBorders>
          </w:tcPr>
          <w:p w14:paraId="0F870862" w14:textId="3A790CFC" w:rsidR="007D13E8" w:rsidRPr="00165F1C" w:rsidRDefault="007D13E8" w:rsidP="007D13E8">
            <w:pPr>
              <w:shd w:val="clear" w:color="auto" w:fill="FFFFFF"/>
              <w:spacing w:before="60" w:after="60" w:line="240" w:lineRule="auto"/>
              <w:rPr>
                <w:rFonts w:asciiTheme="minorHAnsi" w:hAnsiTheme="minorHAnsi" w:cstheme="majorBidi"/>
                <w:i/>
                <w:iCs/>
                <w:sz w:val="22"/>
              </w:rPr>
            </w:pPr>
            <w:r w:rsidRPr="00165F1C">
              <w:rPr>
                <w:rFonts w:asciiTheme="minorHAnsi" w:hAnsiTheme="minorHAnsi" w:cstheme="majorBidi"/>
                <w:i/>
                <w:sz w:val="22"/>
              </w:rPr>
              <w:t xml:space="preserve">(Par exemple: Des organisations de la société civile représentant des groupes de population victimes de l'insécurité alimentaire et de la malnutrition ont participé à toutes les formations.) </w:t>
            </w:r>
          </w:p>
        </w:tc>
      </w:tr>
      <w:tr w:rsidR="007D13E8" w:rsidRPr="00165F1C" w14:paraId="12FE5B61" w14:textId="77777777" w:rsidTr="00500F4C">
        <w:trPr>
          <w:trHeight w:val="415"/>
        </w:trPr>
        <w:tc>
          <w:tcPr>
            <w:tcW w:w="2864" w:type="dxa"/>
            <w:tcBorders>
              <w:top w:val="nil"/>
              <w:left w:val="single" w:sz="4" w:space="0" w:color="auto"/>
              <w:bottom w:val="nil"/>
              <w:right w:val="single" w:sz="4" w:space="0" w:color="auto"/>
            </w:tcBorders>
          </w:tcPr>
          <w:p w14:paraId="4A74D98A" w14:textId="43045B99" w:rsidR="007D13E8" w:rsidRPr="00165F1C" w:rsidRDefault="007D13E8" w:rsidP="007D13E8">
            <w:pPr>
              <w:shd w:val="clear" w:color="auto" w:fill="FFFFFF"/>
              <w:spacing w:before="60" w:after="60" w:line="240" w:lineRule="auto"/>
              <w:jc w:val="right"/>
              <w:rPr>
                <w:rFonts w:asciiTheme="minorHAnsi" w:hAnsiTheme="minorHAnsi" w:cstheme="majorBidi"/>
                <w:b/>
                <w:bCs/>
                <w:sz w:val="22"/>
              </w:rPr>
            </w:pPr>
            <w:r w:rsidRPr="00165F1C">
              <w:rPr>
                <w:rFonts w:asciiTheme="minorHAnsi" w:hAnsiTheme="minorHAnsi" w:cstheme="majorBidi"/>
                <w:b/>
                <w:sz w:val="22"/>
              </w:rPr>
              <w:t>Principales activités</w:t>
            </w:r>
          </w:p>
        </w:tc>
        <w:tc>
          <w:tcPr>
            <w:tcW w:w="6208" w:type="dxa"/>
            <w:tcBorders>
              <w:left w:val="single" w:sz="4" w:space="0" w:color="auto"/>
            </w:tcBorders>
          </w:tcPr>
          <w:p w14:paraId="7FCA67D5" w14:textId="0F088EF9" w:rsidR="007D13E8" w:rsidRPr="00165F1C" w:rsidRDefault="007D13E8" w:rsidP="007D13E8">
            <w:pPr>
              <w:shd w:val="clear" w:color="auto" w:fill="FFFFFF"/>
              <w:spacing w:before="60" w:after="60" w:line="240" w:lineRule="auto"/>
              <w:jc w:val="both"/>
              <w:rPr>
                <w:rFonts w:asciiTheme="minorHAnsi" w:hAnsiTheme="minorHAnsi" w:cstheme="majorBidi"/>
                <w:i/>
                <w:iCs/>
                <w:sz w:val="22"/>
              </w:rPr>
            </w:pPr>
            <w:r w:rsidRPr="00165F1C">
              <w:rPr>
                <w:rFonts w:asciiTheme="minorHAnsi" w:hAnsiTheme="minorHAnsi" w:cstheme="majorBidi"/>
                <w:i/>
                <w:sz w:val="22"/>
              </w:rPr>
              <w:t>(Par exemple: formation de membres d'organisations de la société civile, de juristes, de parlementaires, d'agents de l’État.)</w:t>
            </w:r>
          </w:p>
        </w:tc>
      </w:tr>
      <w:tr w:rsidR="007D13E8" w:rsidRPr="00165F1C" w14:paraId="7201F097" w14:textId="77777777" w:rsidTr="00E752CA">
        <w:trPr>
          <w:trHeight w:val="421"/>
        </w:trPr>
        <w:tc>
          <w:tcPr>
            <w:tcW w:w="2864" w:type="dxa"/>
            <w:tcBorders>
              <w:top w:val="nil"/>
              <w:left w:val="single" w:sz="4" w:space="0" w:color="auto"/>
              <w:bottom w:val="nil"/>
              <w:right w:val="single" w:sz="4" w:space="0" w:color="auto"/>
            </w:tcBorders>
          </w:tcPr>
          <w:p w14:paraId="37711929" w14:textId="4F77B628" w:rsidR="007D13E8" w:rsidRPr="00165F1C" w:rsidRDefault="007D13E8" w:rsidP="007D13E8">
            <w:pPr>
              <w:shd w:val="clear" w:color="auto" w:fill="FFFFFF"/>
              <w:spacing w:before="60" w:after="60" w:line="240" w:lineRule="auto"/>
              <w:jc w:val="right"/>
              <w:rPr>
                <w:rFonts w:asciiTheme="minorHAnsi" w:hAnsiTheme="minorHAnsi" w:cstheme="majorBidi"/>
                <w:b/>
                <w:bCs/>
                <w:sz w:val="22"/>
              </w:rPr>
            </w:pPr>
            <w:r w:rsidRPr="00165F1C">
              <w:rPr>
                <w:rFonts w:asciiTheme="minorHAnsi" w:hAnsiTheme="minorHAnsi" w:cstheme="majorBidi"/>
                <w:b/>
                <w:sz w:val="22"/>
              </w:rPr>
              <w:t>Calendrier</w:t>
            </w:r>
          </w:p>
        </w:tc>
        <w:tc>
          <w:tcPr>
            <w:tcW w:w="6208" w:type="dxa"/>
            <w:tcBorders>
              <w:left w:val="single" w:sz="4" w:space="0" w:color="auto"/>
              <w:bottom w:val="single" w:sz="4" w:space="0" w:color="auto"/>
            </w:tcBorders>
          </w:tcPr>
          <w:p w14:paraId="08DF1A55" w14:textId="5E7F0921" w:rsidR="007D13E8" w:rsidRPr="00165F1C" w:rsidRDefault="007D13E8" w:rsidP="005C2D30">
            <w:pPr>
              <w:shd w:val="clear" w:color="auto" w:fill="FFFFFF"/>
              <w:spacing w:before="60" w:after="60" w:line="240" w:lineRule="auto"/>
              <w:jc w:val="both"/>
              <w:rPr>
                <w:rFonts w:asciiTheme="minorHAnsi" w:hAnsiTheme="minorHAnsi" w:cstheme="majorBidi"/>
                <w:i/>
                <w:iCs/>
                <w:sz w:val="22"/>
              </w:rPr>
            </w:pPr>
            <w:r w:rsidRPr="00165F1C">
              <w:rPr>
                <w:rFonts w:asciiTheme="minorHAnsi" w:hAnsiTheme="minorHAnsi" w:cstheme="majorBidi"/>
                <w:i/>
                <w:sz w:val="22"/>
              </w:rPr>
              <w:t>(Par exemple: activité lancée en février 2014 et encore en cours ou activité lancée en juillet 2010 et achevée en mars 2017.)</w:t>
            </w:r>
          </w:p>
        </w:tc>
      </w:tr>
      <w:tr w:rsidR="00830F4D" w:rsidRPr="00165F1C" w14:paraId="5356C8FA" w14:textId="77777777" w:rsidTr="001A1D80">
        <w:trPr>
          <w:trHeight w:val="894"/>
        </w:trPr>
        <w:tc>
          <w:tcPr>
            <w:tcW w:w="2864" w:type="dxa"/>
            <w:vMerge w:val="restart"/>
            <w:tcBorders>
              <w:top w:val="single" w:sz="4" w:space="0" w:color="auto"/>
            </w:tcBorders>
          </w:tcPr>
          <w:p w14:paraId="5DA873EB" w14:textId="7F2E8F42" w:rsidR="00830F4D" w:rsidRPr="00165F1C" w:rsidRDefault="00830F4D" w:rsidP="00E0397E">
            <w:pPr>
              <w:spacing w:after="0" w:line="240" w:lineRule="auto"/>
              <w:rPr>
                <w:rFonts w:asciiTheme="minorHAnsi" w:hAnsiTheme="minorHAnsi" w:cstheme="majorBidi"/>
                <w:b/>
                <w:bCs/>
                <w:sz w:val="22"/>
              </w:rPr>
            </w:pPr>
            <w:r w:rsidRPr="00165F1C">
              <w:rPr>
                <w:rFonts w:asciiTheme="minorHAnsi" w:hAnsiTheme="minorHAnsi" w:cstheme="majorBidi"/>
                <w:b/>
                <w:sz w:val="22"/>
              </w:rPr>
              <w:t>Résultats obtenus/attendus</w:t>
            </w:r>
            <w:r w:rsidRPr="00165F1C">
              <w:rPr>
                <w:rFonts w:asciiTheme="minorHAnsi" w:hAnsiTheme="minorHAnsi" w:cstheme="majorBidi"/>
                <w:sz w:val="22"/>
              </w:rPr>
              <w:t xml:space="preserve"> à court et à moyen-long termes, accompagnés d'aspects quantitatifs si possible (estimation du </w:t>
            </w:r>
            <w:r w:rsidRPr="00165F1C">
              <w:rPr>
                <w:rFonts w:asciiTheme="minorHAnsi" w:hAnsiTheme="minorHAnsi" w:cstheme="majorBidi"/>
                <w:sz w:val="22"/>
                <w:u w:val="single"/>
              </w:rPr>
              <w:t>nombre de personnes</w:t>
            </w:r>
            <w:r w:rsidRPr="00165F1C">
              <w:rPr>
                <w:rFonts w:asciiTheme="minorHAnsi" w:hAnsiTheme="minorHAnsi" w:cstheme="majorBidi"/>
                <w:sz w:val="22"/>
              </w:rPr>
              <w:t xml:space="preserve"> qui ont été touchées ou le seront)</w:t>
            </w:r>
          </w:p>
        </w:tc>
        <w:tc>
          <w:tcPr>
            <w:tcW w:w="6208" w:type="dxa"/>
            <w:shd w:val="clear" w:color="auto" w:fill="auto"/>
          </w:tcPr>
          <w:p w14:paraId="79DCD7A1" w14:textId="41B65984" w:rsidR="00830F4D" w:rsidRPr="00165F1C" w:rsidRDefault="00830F4D" w:rsidP="007D13E8">
            <w:pPr>
              <w:spacing w:after="0" w:line="240" w:lineRule="auto"/>
              <w:rPr>
                <w:rFonts w:asciiTheme="minorHAnsi" w:hAnsiTheme="minorHAnsi" w:cstheme="majorBidi"/>
                <w:sz w:val="22"/>
                <w:u w:val="single"/>
              </w:rPr>
            </w:pPr>
            <w:r w:rsidRPr="00165F1C">
              <w:rPr>
                <w:rFonts w:asciiTheme="minorHAnsi" w:hAnsiTheme="minorHAnsi" w:cstheme="majorBidi"/>
                <w:sz w:val="22"/>
                <w:u w:val="single"/>
              </w:rPr>
              <w:t>Résultats à court terme (qualitatifs et quantitatifs)</w:t>
            </w:r>
          </w:p>
          <w:p w14:paraId="2273E64C" w14:textId="0520BEF9" w:rsidR="00830F4D" w:rsidRPr="00165F1C" w:rsidRDefault="00830F4D" w:rsidP="007D13E8">
            <w:pPr>
              <w:spacing w:after="0" w:line="240" w:lineRule="auto"/>
              <w:rPr>
                <w:rFonts w:asciiTheme="minorHAnsi" w:hAnsiTheme="minorHAnsi" w:cstheme="majorBidi"/>
                <w:i/>
                <w:iCs/>
                <w:sz w:val="22"/>
              </w:rPr>
            </w:pPr>
            <w:r w:rsidRPr="00165F1C">
              <w:rPr>
                <w:rFonts w:asciiTheme="minorHAnsi" w:hAnsiTheme="minorHAnsi" w:cstheme="majorBidi"/>
                <w:i/>
                <w:sz w:val="22"/>
              </w:rPr>
              <w:t xml:space="preserve">(Veuillez indiquer le nombre de personnes directement concernées par les activités proposées. Par exemple: Six formations ont réuni 250 participants.) </w:t>
            </w:r>
          </w:p>
        </w:tc>
      </w:tr>
      <w:tr w:rsidR="00830F4D" w:rsidRPr="00165F1C" w14:paraId="44EC3BED" w14:textId="77777777" w:rsidTr="00854460">
        <w:trPr>
          <w:trHeight w:val="1072"/>
        </w:trPr>
        <w:tc>
          <w:tcPr>
            <w:tcW w:w="2864" w:type="dxa"/>
            <w:vMerge/>
          </w:tcPr>
          <w:p w14:paraId="094738EC" w14:textId="77777777" w:rsidR="00830F4D" w:rsidRPr="00165F1C" w:rsidRDefault="00830F4D" w:rsidP="007D13E8">
            <w:pPr>
              <w:spacing w:after="0" w:line="240" w:lineRule="auto"/>
              <w:rPr>
                <w:rFonts w:asciiTheme="minorHAnsi" w:hAnsiTheme="minorHAnsi" w:cstheme="majorBidi"/>
                <w:b/>
                <w:bCs/>
                <w:sz w:val="22"/>
              </w:rPr>
            </w:pPr>
          </w:p>
        </w:tc>
        <w:tc>
          <w:tcPr>
            <w:tcW w:w="6208" w:type="dxa"/>
            <w:shd w:val="clear" w:color="auto" w:fill="auto"/>
          </w:tcPr>
          <w:p w14:paraId="118F0069" w14:textId="77777777" w:rsidR="00830F4D" w:rsidRPr="00165F1C" w:rsidRDefault="00830F4D" w:rsidP="007D13E8">
            <w:pPr>
              <w:spacing w:after="0" w:line="240" w:lineRule="auto"/>
              <w:rPr>
                <w:rFonts w:asciiTheme="minorHAnsi" w:hAnsiTheme="minorHAnsi" w:cstheme="majorBidi"/>
                <w:sz w:val="22"/>
                <w:u w:val="single"/>
              </w:rPr>
            </w:pPr>
            <w:r w:rsidRPr="00165F1C">
              <w:rPr>
                <w:rFonts w:asciiTheme="minorHAnsi" w:hAnsiTheme="minorHAnsi" w:cstheme="majorBidi"/>
                <w:sz w:val="22"/>
                <w:u w:val="single"/>
              </w:rPr>
              <w:t>Résultats à moyen-long terme (qualitatifs et quantitatifs)</w:t>
            </w:r>
          </w:p>
          <w:p w14:paraId="0C5F73DA" w14:textId="5F24B7D9" w:rsidR="00830F4D" w:rsidRPr="00165F1C" w:rsidRDefault="00830F4D" w:rsidP="001A1D80">
            <w:pPr>
              <w:spacing w:after="120" w:line="240" w:lineRule="auto"/>
              <w:rPr>
                <w:rFonts w:asciiTheme="minorHAnsi" w:hAnsiTheme="minorHAnsi" w:cstheme="majorBidi"/>
                <w:i/>
                <w:iCs/>
                <w:sz w:val="22"/>
              </w:rPr>
            </w:pPr>
            <w:r w:rsidRPr="00165F1C">
              <w:rPr>
                <w:rFonts w:asciiTheme="minorHAnsi" w:hAnsiTheme="minorHAnsi" w:cstheme="majorBidi"/>
                <w:i/>
                <w:sz w:val="22"/>
              </w:rPr>
              <w:t>(Veuillez indiquer le nombre de personnes qui ont été touchées indirectement par les activités ou qui devraient l'être. Par exemple: La formation a donné lieu à la rédaction d’un projet de cadre législatif qui a été adopté par le parlement et qui pourrait toucher en tout cinq millions de personnes environ.)</w:t>
            </w:r>
          </w:p>
        </w:tc>
      </w:tr>
      <w:tr w:rsidR="00830F4D" w:rsidRPr="00165F1C" w14:paraId="4A65A4E1" w14:textId="77777777" w:rsidTr="00854460">
        <w:trPr>
          <w:trHeight w:val="1072"/>
        </w:trPr>
        <w:tc>
          <w:tcPr>
            <w:tcW w:w="2864" w:type="dxa"/>
            <w:vMerge/>
          </w:tcPr>
          <w:p w14:paraId="426BC4B2" w14:textId="77777777" w:rsidR="00830F4D" w:rsidRPr="00165F1C" w:rsidRDefault="00830F4D" w:rsidP="007D13E8">
            <w:pPr>
              <w:spacing w:after="0" w:line="240" w:lineRule="auto"/>
              <w:rPr>
                <w:rFonts w:asciiTheme="minorHAnsi" w:hAnsiTheme="minorHAnsi" w:cstheme="majorBidi"/>
                <w:b/>
                <w:bCs/>
                <w:sz w:val="22"/>
              </w:rPr>
            </w:pPr>
          </w:p>
        </w:tc>
        <w:tc>
          <w:tcPr>
            <w:tcW w:w="6208" w:type="dxa"/>
            <w:shd w:val="clear" w:color="auto" w:fill="auto"/>
          </w:tcPr>
          <w:p w14:paraId="40D5180C" w14:textId="052766CB" w:rsidR="00830F4D" w:rsidRPr="00165F1C" w:rsidRDefault="00830F4D" w:rsidP="007A0AF6">
            <w:pPr>
              <w:spacing w:after="0" w:line="240" w:lineRule="auto"/>
              <w:rPr>
                <w:rFonts w:asciiTheme="minorHAnsi" w:hAnsiTheme="minorHAnsi" w:cstheme="majorBidi"/>
                <w:color w:val="000000" w:themeColor="text1"/>
                <w:sz w:val="22"/>
                <w:u w:val="single"/>
              </w:rPr>
            </w:pPr>
            <w:r w:rsidRPr="00165F1C">
              <w:rPr>
                <w:rFonts w:asciiTheme="minorHAnsi" w:hAnsiTheme="minorHAnsi" w:cstheme="majorBidi"/>
                <w:color w:val="000000" w:themeColor="text1"/>
                <w:sz w:val="22"/>
                <w:u w:val="single"/>
              </w:rPr>
              <w:t>Principales évolutions obtenues</w:t>
            </w:r>
          </w:p>
          <w:p w14:paraId="3B65C5E5" w14:textId="544B1300" w:rsidR="00830F4D" w:rsidRPr="00165F1C" w:rsidRDefault="00830F4D" w:rsidP="001A1D80">
            <w:pPr>
              <w:spacing w:after="120" w:line="240" w:lineRule="auto"/>
              <w:rPr>
                <w:rFonts w:asciiTheme="minorHAnsi" w:hAnsiTheme="minorHAnsi" w:cstheme="majorBidi"/>
                <w:i/>
                <w:iCs/>
                <w:color w:val="1F497D"/>
                <w:sz w:val="22"/>
              </w:rPr>
            </w:pPr>
            <w:r w:rsidRPr="00165F1C">
              <w:rPr>
                <w:rFonts w:asciiTheme="minorHAnsi" w:hAnsiTheme="minorHAnsi" w:cstheme="majorBidi"/>
                <w:i/>
                <w:color w:val="000000" w:themeColor="text1"/>
                <w:sz w:val="22"/>
              </w:rPr>
              <w:t>(Veuillez indiquer toutes les évolutions importantes qui découlent des activités. Par exemple: une évolution de l'attitude des autorités locales en ce qui concerne l'association des parties prenantes de la société civile dans la prise de décisions, la participation de groupes vulnérables à la mise en œuvre de certains programmes, l'intégration du droit à l'alimentation dans les rapports d'un médiateur national/d'institutions de protection des droits de l’homme ou une évolution de l'accès à la justice, de la résolution des conflits ou des procédures administratives.)</w:t>
            </w:r>
          </w:p>
        </w:tc>
      </w:tr>
      <w:tr w:rsidR="007D13E8" w:rsidRPr="00165F1C" w14:paraId="2B2FE969" w14:textId="77777777" w:rsidTr="001A1D80">
        <w:trPr>
          <w:trHeight w:val="615"/>
        </w:trPr>
        <w:tc>
          <w:tcPr>
            <w:tcW w:w="2864" w:type="dxa"/>
          </w:tcPr>
          <w:p w14:paraId="2BE78AC7" w14:textId="70054C9B" w:rsidR="007D13E8" w:rsidRPr="00165F1C" w:rsidRDefault="007D13E8" w:rsidP="007D13E8">
            <w:pPr>
              <w:spacing w:after="0" w:line="240" w:lineRule="auto"/>
              <w:rPr>
                <w:rFonts w:asciiTheme="minorHAnsi" w:hAnsiTheme="minorHAnsi" w:cstheme="majorBidi"/>
                <w:b/>
                <w:bCs/>
                <w:sz w:val="22"/>
              </w:rPr>
            </w:pPr>
            <w:r w:rsidRPr="00165F1C">
              <w:rPr>
                <w:rFonts w:asciiTheme="minorHAnsi" w:hAnsiTheme="minorHAnsi" w:cstheme="majorBidi"/>
                <w:b/>
                <w:sz w:val="22"/>
              </w:rPr>
              <w:t>Principaux catalyseurs ayant eu une incidence sur les résultats</w:t>
            </w:r>
          </w:p>
        </w:tc>
        <w:tc>
          <w:tcPr>
            <w:tcW w:w="6208" w:type="dxa"/>
          </w:tcPr>
          <w:p w14:paraId="6CC3B627" w14:textId="77777777" w:rsidR="007D13E8" w:rsidRPr="00165F1C" w:rsidRDefault="007D13E8" w:rsidP="007D13E8">
            <w:pPr>
              <w:shd w:val="clear" w:color="auto" w:fill="FFFFFF"/>
              <w:spacing w:before="60" w:after="60" w:line="240" w:lineRule="auto"/>
              <w:jc w:val="both"/>
              <w:rPr>
                <w:rFonts w:asciiTheme="minorHAnsi" w:eastAsia="MS Mincho" w:hAnsiTheme="minorHAnsi" w:cstheme="majorBidi"/>
                <w:i/>
                <w:iCs/>
                <w:color w:val="0070C0"/>
                <w:sz w:val="22"/>
              </w:rPr>
            </w:pPr>
          </w:p>
        </w:tc>
      </w:tr>
      <w:tr w:rsidR="007D13E8" w:rsidRPr="00165F1C" w14:paraId="1DE3C0D4" w14:textId="77777777" w:rsidTr="00EF4BED">
        <w:trPr>
          <w:trHeight w:val="1050"/>
        </w:trPr>
        <w:tc>
          <w:tcPr>
            <w:tcW w:w="2864" w:type="dxa"/>
          </w:tcPr>
          <w:p w14:paraId="4DB2511F" w14:textId="3C20F37F" w:rsidR="007D13E8" w:rsidRPr="00165F1C" w:rsidRDefault="007D13E8" w:rsidP="007D13E8">
            <w:pPr>
              <w:spacing w:after="0" w:line="240" w:lineRule="auto"/>
              <w:rPr>
                <w:rFonts w:asciiTheme="minorHAnsi" w:hAnsiTheme="minorHAnsi" w:cstheme="majorBidi"/>
                <w:b/>
                <w:bCs/>
                <w:sz w:val="22"/>
              </w:rPr>
            </w:pPr>
            <w:r w:rsidRPr="00165F1C">
              <w:rPr>
                <w:rFonts w:asciiTheme="minorHAnsi" w:hAnsiTheme="minorHAnsi" w:cstheme="majorBidi"/>
                <w:b/>
                <w:sz w:val="22"/>
              </w:rPr>
              <w:t xml:space="preserve">Principales contraintes et difficultés rencontrées s’agissant de la concrétisation du droit à l'alimentation </w:t>
            </w:r>
          </w:p>
        </w:tc>
        <w:tc>
          <w:tcPr>
            <w:tcW w:w="6208" w:type="dxa"/>
          </w:tcPr>
          <w:p w14:paraId="4CDEE428" w14:textId="77777777" w:rsidR="007D13E8" w:rsidRPr="00165F1C" w:rsidRDefault="007D13E8" w:rsidP="007D13E8">
            <w:pPr>
              <w:spacing w:after="0" w:line="240" w:lineRule="auto"/>
              <w:rPr>
                <w:rFonts w:asciiTheme="minorHAnsi" w:hAnsiTheme="minorHAnsi" w:cstheme="majorBidi"/>
                <w:b/>
                <w:bCs/>
                <w:color w:val="0070C0"/>
                <w:sz w:val="22"/>
              </w:rPr>
            </w:pPr>
          </w:p>
        </w:tc>
      </w:tr>
      <w:tr w:rsidR="007D13E8" w:rsidRPr="00165F1C" w14:paraId="54F858CF" w14:textId="77777777" w:rsidTr="001A1D80">
        <w:trPr>
          <w:trHeight w:val="795"/>
        </w:trPr>
        <w:tc>
          <w:tcPr>
            <w:tcW w:w="2864" w:type="dxa"/>
          </w:tcPr>
          <w:p w14:paraId="456946E1" w14:textId="353B51B1" w:rsidR="007D13E8" w:rsidRPr="00165F1C" w:rsidRDefault="007D13E8" w:rsidP="007D13E8">
            <w:pPr>
              <w:spacing w:after="0" w:line="240" w:lineRule="auto"/>
              <w:rPr>
                <w:rFonts w:asciiTheme="minorHAnsi" w:hAnsiTheme="minorHAnsi" w:cstheme="majorBidi"/>
                <w:b/>
                <w:bCs/>
                <w:sz w:val="22"/>
              </w:rPr>
            </w:pPr>
            <w:r w:rsidRPr="00165F1C">
              <w:rPr>
                <w:rFonts w:asciiTheme="minorHAnsi" w:hAnsiTheme="minorHAnsi" w:cstheme="majorBidi"/>
                <w:b/>
                <w:sz w:val="22"/>
              </w:rPr>
              <w:t xml:space="preserve">Mécanismes mis au point aux fins du suivi du droit à l'alimentation </w:t>
            </w:r>
          </w:p>
        </w:tc>
        <w:tc>
          <w:tcPr>
            <w:tcW w:w="6208" w:type="dxa"/>
          </w:tcPr>
          <w:p w14:paraId="72D0F29D" w14:textId="77777777" w:rsidR="007D13E8" w:rsidRPr="00165F1C" w:rsidRDefault="007D13E8" w:rsidP="007D13E8">
            <w:pPr>
              <w:spacing w:after="0" w:line="240" w:lineRule="auto"/>
              <w:rPr>
                <w:rFonts w:asciiTheme="minorHAnsi" w:hAnsiTheme="minorHAnsi" w:cstheme="majorBidi"/>
                <w:b/>
                <w:bCs/>
                <w:color w:val="0070C0"/>
                <w:sz w:val="22"/>
              </w:rPr>
            </w:pPr>
          </w:p>
        </w:tc>
      </w:tr>
      <w:tr w:rsidR="007D13E8" w:rsidRPr="00165F1C" w14:paraId="7C8B44EA" w14:textId="77777777" w:rsidTr="001A1D80">
        <w:trPr>
          <w:trHeight w:val="885"/>
        </w:trPr>
        <w:tc>
          <w:tcPr>
            <w:tcW w:w="2864" w:type="dxa"/>
          </w:tcPr>
          <w:p w14:paraId="09EBA593" w14:textId="0283D390" w:rsidR="007D13E8" w:rsidRPr="00165F1C" w:rsidRDefault="007D13E8" w:rsidP="007D13E8">
            <w:pPr>
              <w:spacing w:after="0" w:line="240" w:lineRule="auto"/>
              <w:rPr>
                <w:rFonts w:asciiTheme="minorHAnsi" w:hAnsiTheme="minorHAnsi" w:cstheme="majorBidi"/>
                <w:b/>
                <w:bCs/>
                <w:sz w:val="22"/>
              </w:rPr>
            </w:pPr>
            <w:r w:rsidRPr="00165F1C">
              <w:rPr>
                <w:rFonts w:asciiTheme="minorHAnsi" w:hAnsiTheme="minorHAnsi" w:cstheme="majorBidi"/>
                <w:b/>
                <w:sz w:val="22"/>
              </w:rPr>
              <w:t>Bonnes pratiques à recommander pour l’obtention de bons résultats</w:t>
            </w:r>
          </w:p>
        </w:tc>
        <w:tc>
          <w:tcPr>
            <w:tcW w:w="6208" w:type="dxa"/>
          </w:tcPr>
          <w:p w14:paraId="303BADE7" w14:textId="77777777" w:rsidR="007D13E8" w:rsidRPr="00165F1C" w:rsidRDefault="007D13E8" w:rsidP="007D13E8">
            <w:pPr>
              <w:spacing w:after="0" w:line="240" w:lineRule="auto"/>
              <w:rPr>
                <w:rFonts w:asciiTheme="minorHAnsi" w:hAnsiTheme="minorHAnsi" w:cstheme="majorBidi"/>
                <w:b/>
                <w:bCs/>
                <w:color w:val="0070C0"/>
                <w:sz w:val="22"/>
              </w:rPr>
            </w:pPr>
          </w:p>
        </w:tc>
      </w:tr>
      <w:tr w:rsidR="007D13E8" w:rsidRPr="00165F1C" w14:paraId="273375E0" w14:textId="77777777" w:rsidTr="000F1FDF">
        <w:tc>
          <w:tcPr>
            <w:tcW w:w="2864" w:type="dxa"/>
          </w:tcPr>
          <w:p w14:paraId="3A703FF8" w14:textId="77777777" w:rsidR="007D13E8" w:rsidRPr="00165F1C" w:rsidRDefault="007D13E8" w:rsidP="007D13E8">
            <w:pPr>
              <w:spacing w:before="60" w:after="60" w:line="240" w:lineRule="auto"/>
              <w:rPr>
                <w:rFonts w:asciiTheme="minorHAnsi" w:hAnsiTheme="minorHAnsi" w:cstheme="majorBidi"/>
                <w:b/>
                <w:bCs/>
                <w:sz w:val="22"/>
              </w:rPr>
            </w:pPr>
            <w:r w:rsidRPr="00165F1C">
              <w:rPr>
                <w:rFonts w:asciiTheme="minorHAnsi" w:hAnsiTheme="minorHAnsi" w:cstheme="majorBidi"/>
                <w:b/>
                <w:sz w:val="22"/>
              </w:rPr>
              <w:t>Lien(s) vers des informations supplémentaires</w:t>
            </w:r>
          </w:p>
        </w:tc>
        <w:tc>
          <w:tcPr>
            <w:tcW w:w="6208" w:type="dxa"/>
          </w:tcPr>
          <w:p w14:paraId="7F52D146" w14:textId="77777777" w:rsidR="007D13E8" w:rsidRPr="00165F1C" w:rsidRDefault="007D13E8" w:rsidP="007D13E8">
            <w:pPr>
              <w:shd w:val="clear" w:color="auto" w:fill="FFFFFF"/>
              <w:spacing w:before="60" w:after="60" w:line="240" w:lineRule="auto"/>
              <w:jc w:val="both"/>
              <w:rPr>
                <w:rFonts w:asciiTheme="minorHAnsi" w:hAnsiTheme="minorHAnsi" w:cstheme="majorBidi"/>
                <w:b/>
                <w:bCs/>
                <w:sz w:val="22"/>
              </w:rPr>
            </w:pPr>
          </w:p>
        </w:tc>
      </w:tr>
    </w:tbl>
    <w:p w14:paraId="37832D35" w14:textId="525DBF2B" w:rsidR="00FD46D2" w:rsidRPr="00165F1C" w:rsidRDefault="00A07BD3" w:rsidP="00E01371">
      <w:pPr>
        <w:jc w:val="both"/>
        <w:rPr>
          <w:rFonts w:asciiTheme="majorBidi" w:hAnsiTheme="majorBidi" w:cstheme="majorBidi"/>
          <w:b/>
          <w:bCs/>
          <w:sz w:val="22"/>
        </w:rPr>
      </w:pPr>
      <w:r w:rsidRPr="00165F1C">
        <w:rPr>
          <w:rFonts w:asciiTheme="majorBidi" w:hAnsiTheme="majorBidi" w:cstheme="majorBidi"/>
          <w:b/>
          <w:sz w:val="22"/>
        </w:rPr>
        <w:t>*Veuillez donner un titre à l'expérience décrite.</w:t>
      </w:r>
    </w:p>
    <w:p w14:paraId="2FCC5285" w14:textId="532281D0" w:rsidR="005758E2" w:rsidRPr="00165F1C" w:rsidRDefault="005758E2" w:rsidP="005758E2">
      <w:pPr>
        <w:tabs>
          <w:tab w:val="left" w:pos="3273"/>
        </w:tabs>
        <w:rPr>
          <w:rFonts w:asciiTheme="majorBidi" w:hAnsiTheme="majorBidi" w:cstheme="majorBidi"/>
          <w:sz w:val="22"/>
        </w:rPr>
      </w:pPr>
      <w:bookmarkStart w:id="0" w:name="_GoBack"/>
      <w:bookmarkEnd w:id="0"/>
    </w:p>
    <w:p w14:paraId="2CB4CD54" w14:textId="49BA4D7A" w:rsidR="00E01371" w:rsidRPr="00165F1C" w:rsidRDefault="00E01371" w:rsidP="0073715C">
      <w:pPr>
        <w:spacing w:after="160" w:line="259" w:lineRule="auto"/>
        <w:rPr>
          <w:rFonts w:asciiTheme="majorBidi" w:hAnsiTheme="majorBidi" w:cstheme="majorBidi"/>
          <w:sz w:val="22"/>
        </w:rPr>
      </w:pPr>
    </w:p>
    <w:sectPr w:rsidR="00E01371" w:rsidRPr="00165F1C" w:rsidSect="00FF3247">
      <w:footerReference w:type="default" r:id="rId11"/>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CC72E" w14:textId="77777777" w:rsidR="00FE784D" w:rsidRDefault="00FE784D" w:rsidP="00283AE3">
      <w:pPr>
        <w:spacing w:after="0" w:line="240" w:lineRule="auto"/>
      </w:pPr>
      <w:r>
        <w:separator/>
      </w:r>
    </w:p>
  </w:endnote>
  <w:endnote w:type="continuationSeparator" w:id="0">
    <w:p w14:paraId="3B203099" w14:textId="77777777" w:rsidR="00FE784D" w:rsidRDefault="00FE784D" w:rsidP="0028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12580"/>
      <w:docPartObj>
        <w:docPartGallery w:val="Page Numbers (Bottom of Page)"/>
        <w:docPartUnique/>
      </w:docPartObj>
    </w:sdtPr>
    <w:sdtEndPr>
      <w:rPr>
        <w:noProof/>
      </w:rPr>
    </w:sdtEndPr>
    <w:sdtContent>
      <w:p w14:paraId="3057859B" w14:textId="679EC0E8" w:rsidR="00DE3FB2" w:rsidRDefault="00DE3FB2">
        <w:pPr>
          <w:pStyle w:val="Footer"/>
          <w:jc w:val="center"/>
        </w:pPr>
        <w:r>
          <w:fldChar w:fldCharType="begin"/>
        </w:r>
        <w:r>
          <w:instrText xml:space="preserve"> PAGE   \* MERGEFORMAT </w:instrText>
        </w:r>
        <w:r>
          <w:fldChar w:fldCharType="separate"/>
        </w:r>
        <w:r w:rsidR="00ED2260">
          <w:rPr>
            <w:noProof/>
          </w:rPr>
          <w:t>5</w:t>
        </w:r>
        <w:r>
          <w:rPr>
            <w:noProof/>
          </w:rPr>
          <w:fldChar w:fldCharType="end"/>
        </w:r>
      </w:p>
    </w:sdtContent>
  </w:sdt>
  <w:p w14:paraId="28AD48E7" w14:textId="77777777" w:rsidR="00DE3FB2" w:rsidRDefault="00DE3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FFA8" w14:textId="77777777" w:rsidR="00FE784D" w:rsidRDefault="00FE784D" w:rsidP="00283AE3">
      <w:pPr>
        <w:spacing w:after="0" w:line="240" w:lineRule="auto"/>
      </w:pPr>
      <w:r>
        <w:separator/>
      </w:r>
    </w:p>
  </w:footnote>
  <w:footnote w:type="continuationSeparator" w:id="0">
    <w:p w14:paraId="5D0F923D" w14:textId="77777777" w:rsidR="00FE784D" w:rsidRDefault="00FE784D" w:rsidP="00283AE3">
      <w:pPr>
        <w:spacing w:after="0" w:line="240" w:lineRule="auto"/>
      </w:pPr>
      <w:r>
        <w:continuationSeparator/>
      </w:r>
    </w:p>
  </w:footnote>
  <w:footnote w:id="1">
    <w:p w14:paraId="19B2985B" w14:textId="47AEFDD9" w:rsidR="00E45751" w:rsidRPr="00165F1C" w:rsidRDefault="00E45751" w:rsidP="00910796">
      <w:pPr>
        <w:pStyle w:val="FootnoteText"/>
        <w:spacing w:before="120"/>
      </w:pPr>
      <w:r>
        <w:rPr>
          <w:rStyle w:val="FootnoteReference"/>
        </w:rPr>
        <w:footnoteRef/>
      </w:r>
      <w:r>
        <w:t xml:space="preserve"> On trouvera de plus amples informations sur le Comité sur le </w:t>
      </w:r>
      <w:hyperlink r:id="rId1">
        <w:r>
          <w:rPr>
            <w:rStyle w:val="Hyperlink"/>
          </w:rPr>
          <w:t>site web du CSA</w:t>
        </w:r>
      </w:hyperlink>
      <w:r>
        <w:t>.</w:t>
      </w:r>
    </w:p>
  </w:footnote>
  <w:footnote w:id="2">
    <w:p w14:paraId="57AF85C0" w14:textId="428CACE5" w:rsidR="00830A6E" w:rsidRPr="00165F1C" w:rsidRDefault="00830A6E" w:rsidP="00910796">
      <w:pPr>
        <w:pStyle w:val="FootnoteText"/>
        <w:spacing w:before="120"/>
      </w:pPr>
      <w:r>
        <w:rPr>
          <w:rStyle w:val="FootnoteReference"/>
        </w:rPr>
        <w:footnoteRef/>
      </w:r>
      <w:r>
        <w:t xml:space="preserve"> Les parties prenantes au CSA sont les pays membres du Comité, des participants (organes et organismes des Nations Unies, de la société civile, organisations non gouvernementales ainsi que leurs réseaux, institutions internationales de recherche agronomique, institutions financières internationales et régionales, associations du secteur privé et fondations philanthropiques privées) et les observateurs.</w:t>
      </w:r>
    </w:p>
  </w:footnote>
  <w:footnote w:id="3">
    <w:p w14:paraId="691A26EB" w14:textId="6B8E853C" w:rsidR="00DA4A37" w:rsidRPr="00165F1C" w:rsidRDefault="00DA4A37" w:rsidP="00F34733">
      <w:pPr>
        <w:pStyle w:val="FootnoteText"/>
        <w:spacing w:before="120"/>
      </w:pPr>
      <w:r>
        <w:rPr>
          <w:rStyle w:val="FootnoteReference"/>
        </w:rPr>
        <w:footnoteRef/>
      </w:r>
      <w:r>
        <w:t xml:space="preserve"> Directives volontaires à l'appui de la concrétisation progressive du droit à une alimentation adéquate dans le contexte de la sécurité alimentaire nationale:</w:t>
      </w:r>
      <w:r w:rsidR="00165F1C">
        <w:t xml:space="preserve"> </w:t>
      </w:r>
      <w:r>
        <w:t>http://www.fao.org/3/a-y7937f.pdf.</w:t>
      </w:r>
    </w:p>
  </w:footnote>
  <w:footnote w:id="4">
    <w:p w14:paraId="78163949" w14:textId="2773EEE8" w:rsidR="00506C1C" w:rsidRPr="00165F1C" w:rsidRDefault="00506C1C" w:rsidP="006522B3">
      <w:pPr>
        <w:pStyle w:val="FootnoteText"/>
        <w:spacing w:before="120"/>
      </w:pPr>
      <w:r>
        <w:rPr>
          <w:rStyle w:val="FootnoteReference"/>
        </w:rPr>
        <w:footnoteRef/>
      </w:r>
      <w:r>
        <w:t xml:space="preserve"> </w:t>
      </w:r>
      <w:r>
        <w:rPr>
          <w:i/>
        </w:rPr>
        <w:t>Cadre de référence pour la mise en commun des expériences et des bonnes pratiques relatives à l'application des décisions et recommandations du CSA au travers de manifestations nationales, régionales et mondiales, y compris projet de décision</w:t>
      </w:r>
      <w:r>
        <w:t xml:space="preserve">, CFS 2016/43/7, </w:t>
      </w:r>
      <w:hyperlink r:id="rId2">
        <w:r>
          <w:rPr>
            <w:rStyle w:val="Hyperlink"/>
          </w:rPr>
          <w:t>http://www.fao.org/3/a-mr182f.pdf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9E1"/>
    <w:multiLevelType w:val="hybridMultilevel"/>
    <w:tmpl w:val="1870C0DA"/>
    <w:lvl w:ilvl="0" w:tplc="6A105F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E6F15"/>
    <w:multiLevelType w:val="hybridMultilevel"/>
    <w:tmpl w:val="984877D0"/>
    <w:lvl w:ilvl="0" w:tplc="30B63DA8">
      <w:start w:val="1"/>
      <w:numFmt w:val="lowerRoman"/>
      <w:lvlText w:val="(%1)"/>
      <w:lvlJc w:val="right"/>
      <w:pPr>
        <w:ind w:left="720" w:hanging="360"/>
      </w:pPr>
      <w:rPr>
        <w:rFonts w:asciiTheme="majorHAnsi" w:eastAsiaTheme="majorEastAsia" w:hAnsiTheme="majorHAnsi" w:cstheme="maj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C2849"/>
    <w:multiLevelType w:val="hybridMultilevel"/>
    <w:tmpl w:val="40429AB0"/>
    <w:lvl w:ilvl="0" w:tplc="3E8AC48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77B4F"/>
    <w:multiLevelType w:val="hybridMultilevel"/>
    <w:tmpl w:val="D988D790"/>
    <w:lvl w:ilvl="0" w:tplc="3E8AC48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50766"/>
    <w:multiLevelType w:val="hybridMultilevel"/>
    <w:tmpl w:val="FCF0082A"/>
    <w:lvl w:ilvl="0" w:tplc="202A6B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486831"/>
    <w:multiLevelType w:val="hybridMultilevel"/>
    <w:tmpl w:val="CF3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E57E1"/>
    <w:multiLevelType w:val="hybridMultilevel"/>
    <w:tmpl w:val="638ECF9A"/>
    <w:lvl w:ilvl="0" w:tplc="2144BA36">
      <w:numFmt w:val="bullet"/>
      <w:lvlText w:val=""/>
      <w:lvlJc w:val="left"/>
      <w:pPr>
        <w:ind w:left="720" w:hanging="360"/>
      </w:pPr>
      <w:rPr>
        <w:rFonts w:ascii="Symbol" w:eastAsia="MS Mincho" w:hAnsi="Symbol" w:cstheme="minorHAnsi" w:hint="default"/>
      </w:rPr>
    </w:lvl>
    <w:lvl w:ilvl="1" w:tplc="CF8E2170">
      <w:numFmt w:val="bullet"/>
      <w:lvlText w:val=""/>
      <w:lvlJc w:val="left"/>
      <w:pPr>
        <w:ind w:left="1440" w:hanging="360"/>
      </w:pPr>
      <w:rPr>
        <w:rFonts w:ascii="Symbol" w:eastAsiaTheme="minorHAnsi" w:hAnsi="Symbol"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B14FF"/>
    <w:multiLevelType w:val="hybridMultilevel"/>
    <w:tmpl w:val="993886BA"/>
    <w:lvl w:ilvl="0" w:tplc="9CA4DC92">
      <w:start w:val="1"/>
      <w:numFmt w:val="decimal"/>
      <w:lvlText w:val="%1."/>
      <w:lvlJc w:val="left"/>
      <w:pPr>
        <w:ind w:left="720" w:hanging="360"/>
      </w:pPr>
      <w:rPr>
        <w:rFonts w:hint="default"/>
        <w:b/>
      </w:rPr>
    </w:lvl>
    <w:lvl w:ilvl="1" w:tplc="0CB60080">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4711D"/>
    <w:multiLevelType w:val="hybridMultilevel"/>
    <w:tmpl w:val="C22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863C7"/>
    <w:multiLevelType w:val="hybridMultilevel"/>
    <w:tmpl w:val="05A4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B74B5"/>
    <w:multiLevelType w:val="hybridMultilevel"/>
    <w:tmpl w:val="56B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142DD"/>
    <w:multiLevelType w:val="hybridMultilevel"/>
    <w:tmpl w:val="D214D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7028A7"/>
    <w:multiLevelType w:val="hybridMultilevel"/>
    <w:tmpl w:val="2376AE00"/>
    <w:lvl w:ilvl="0" w:tplc="3FBEB4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5483D"/>
    <w:multiLevelType w:val="hybridMultilevel"/>
    <w:tmpl w:val="8FDA0BE2"/>
    <w:lvl w:ilvl="0" w:tplc="DABC179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F37BCB"/>
    <w:multiLevelType w:val="hybridMultilevel"/>
    <w:tmpl w:val="CC624CA2"/>
    <w:lvl w:ilvl="0" w:tplc="3E8AC48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1C5999"/>
    <w:multiLevelType w:val="hybridMultilevel"/>
    <w:tmpl w:val="048E2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251314"/>
    <w:multiLevelType w:val="hybridMultilevel"/>
    <w:tmpl w:val="3B6E4A28"/>
    <w:lvl w:ilvl="0" w:tplc="3E8AC480">
      <w:numFmt w:val="bullet"/>
      <w:lvlText w:val="-"/>
      <w:lvlJc w:val="left"/>
      <w:pPr>
        <w:ind w:left="720" w:hanging="360"/>
      </w:pPr>
      <w:rPr>
        <w:rFonts w:ascii="Calibri" w:eastAsiaTheme="minorEastAsia" w:hAnsi="Calibri" w:cstheme="minorBidi" w:hint="default"/>
      </w:rPr>
    </w:lvl>
    <w:lvl w:ilvl="1" w:tplc="CF8E2170">
      <w:numFmt w:val="bullet"/>
      <w:lvlText w:val=""/>
      <w:lvlJc w:val="left"/>
      <w:pPr>
        <w:ind w:left="1440" w:hanging="360"/>
      </w:pPr>
      <w:rPr>
        <w:rFonts w:ascii="Symbol" w:eastAsiaTheme="minorHAnsi" w:hAnsi="Symbol"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
  </w:num>
  <w:num w:numId="6">
    <w:abstractNumId w:val="3"/>
  </w:num>
  <w:num w:numId="7">
    <w:abstractNumId w:val="12"/>
  </w:num>
  <w:num w:numId="8">
    <w:abstractNumId w:val="13"/>
  </w:num>
  <w:num w:numId="9">
    <w:abstractNumId w:val="15"/>
  </w:num>
  <w:num w:numId="10">
    <w:abstractNumId w:val="5"/>
  </w:num>
  <w:num w:numId="11">
    <w:abstractNumId w:val="9"/>
  </w:num>
  <w:num w:numId="12">
    <w:abstractNumId w:val="6"/>
  </w:num>
  <w:num w:numId="13">
    <w:abstractNumId w:val="16"/>
  </w:num>
  <w:num w:numId="14">
    <w:abstractNumId w:val="14"/>
  </w:num>
  <w:num w:numId="15">
    <w:abstractNumId w:val="11"/>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3"/>
    <w:rsid w:val="0001314F"/>
    <w:rsid w:val="000144C6"/>
    <w:rsid w:val="00015EED"/>
    <w:rsid w:val="000340FF"/>
    <w:rsid w:val="000456B2"/>
    <w:rsid w:val="00053CC6"/>
    <w:rsid w:val="000677A2"/>
    <w:rsid w:val="00080D39"/>
    <w:rsid w:val="00082679"/>
    <w:rsid w:val="00082AE4"/>
    <w:rsid w:val="00083C14"/>
    <w:rsid w:val="000843B1"/>
    <w:rsid w:val="00087278"/>
    <w:rsid w:val="00087C1D"/>
    <w:rsid w:val="000956C4"/>
    <w:rsid w:val="000A0967"/>
    <w:rsid w:val="000C745A"/>
    <w:rsid w:val="000D2099"/>
    <w:rsid w:val="000E2543"/>
    <w:rsid w:val="000E2F6B"/>
    <w:rsid w:val="000E5DC4"/>
    <w:rsid w:val="000F41B6"/>
    <w:rsid w:val="001178C2"/>
    <w:rsid w:val="00122BF3"/>
    <w:rsid w:val="00134B1B"/>
    <w:rsid w:val="0015091D"/>
    <w:rsid w:val="00154798"/>
    <w:rsid w:val="00165F1C"/>
    <w:rsid w:val="001A1D80"/>
    <w:rsid w:val="001A6597"/>
    <w:rsid w:val="001B1FCB"/>
    <w:rsid w:val="001B42A2"/>
    <w:rsid w:val="001B4800"/>
    <w:rsid w:val="001C3073"/>
    <w:rsid w:val="001D6884"/>
    <w:rsid w:val="001E5046"/>
    <w:rsid w:val="0023320E"/>
    <w:rsid w:val="00234365"/>
    <w:rsid w:val="002360A9"/>
    <w:rsid w:val="00244013"/>
    <w:rsid w:val="002602C7"/>
    <w:rsid w:val="002674BE"/>
    <w:rsid w:val="00283AE3"/>
    <w:rsid w:val="00294F36"/>
    <w:rsid w:val="002A003D"/>
    <w:rsid w:val="002A204D"/>
    <w:rsid w:val="002B1F85"/>
    <w:rsid w:val="002C395D"/>
    <w:rsid w:val="002D59BF"/>
    <w:rsid w:val="002F2247"/>
    <w:rsid w:val="002F7169"/>
    <w:rsid w:val="00306F04"/>
    <w:rsid w:val="00310852"/>
    <w:rsid w:val="00310FD5"/>
    <w:rsid w:val="00313B44"/>
    <w:rsid w:val="003276FC"/>
    <w:rsid w:val="00335E4A"/>
    <w:rsid w:val="00342853"/>
    <w:rsid w:val="00343156"/>
    <w:rsid w:val="00356AB8"/>
    <w:rsid w:val="00364D5F"/>
    <w:rsid w:val="00372658"/>
    <w:rsid w:val="00383084"/>
    <w:rsid w:val="003877D8"/>
    <w:rsid w:val="00387EB7"/>
    <w:rsid w:val="003940C0"/>
    <w:rsid w:val="003B061E"/>
    <w:rsid w:val="003C541A"/>
    <w:rsid w:val="003D1BFD"/>
    <w:rsid w:val="003D7C56"/>
    <w:rsid w:val="003E1459"/>
    <w:rsid w:val="003E50F2"/>
    <w:rsid w:val="003F747B"/>
    <w:rsid w:val="00403605"/>
    <w:rsid w:val="00424A72"/>
    <w:rsid w:val="004254D3"/>
    <w:rsid w:val="00425D0B"/>
    <w:rsid w:val="0043700F"/>
    <w:rsid w:val="0047325A"/>
    <w:rsid w:val="00476C97"/>
    <w:rsid w:val="004777A3"/>
    <w:rsid w:val="004823B5"/>
    <w:rsid w:val="00490166"/>
    <w:rsid w:val="004A2835"/>
    <w:rsid w:val="004A7D8C"/>
    <w:rsid w:val="004B05B3"/>
    <w:rsid w:val="004C0593"/>
    <w:rsid w:val="004C208F"/>
    <w:rsid w:val="004C4E29"/>
    <w:rsid w:val="004D20B8"/>
    <w:rsid w:val="004D2989"/>
    <w:rsid w:val="004D582B"/>
    <w:rsid w:val="00500F4C"/>
    <w:rsid w:val="00506C1C"/>
    <w:rsid w:val="00506EEF"/>
    <w:rsid w:val="00507816"/>
    <w:rsid w:val="005179A2"/>
    <w:rsid w:val="00532893"/>
    <w:rsid w:val="00540498"/>
    <w:rsid w:val="0055123C"/>
    <w:rsid w:val="00551667"/>
    <w:rsid w:val="005524F2"/>
    <w:rsid w:val="005714EA"/>
    <w:rsid w:val="005758E2"/>
    <w:rsid w:val="00583DC0"/>
    <w:rsid w:val="00586E59"/>
    <w:rsid w:val="0059424D"/>
    <w:rsid w:val="00596399"/>
    <w:rsid w:val="005B3562"/>
    <w:rsid w:val="005B7D01"/>
    <w:rsid w:val="005C2D30"/>
    <w:rsid w:val="005D77C5"/>
    <w:rsid w:val="005E560B"/>
    <w:rsid w:val="005E7FD1"/>
    <w:rsid w:val="005F3621"/>
    <w:rsid w:val="005F7486"/>
    <w:rsid w:val="00602021"/>
    <w:rsid w:val="00633321"/>
    <w:rsid w:val="006350F5"/>
    <w:rsid w:val="00647EE2"/>
    <w:rsid w:val="006522B3"/>
    <w:rsid w:val="0065325C"/>
    <w:rsid w:val="006600BE"/>
    <w:rsid w:val="006617E2"/>
    <w:rsid w:val="00661DEE"/>
    <w:rsid w:val="00663EFC"/>
    <w:rsid w:val="006701EB"/>
    <w:rsid w:val="00680975"/>
    <w:rsid w:val="00690F0C"/>
    <w:rsid w:val="00692419"/>
    <w:rsid w:val="0069616C"/>
    <w:rsid w:val="006A0F52"/>
    <w:rsid w:val="006B025E"/>
    <w:rsid w:val="006B352C"/>
    <w:rsid w:val="006B7568"/>
    <w:rsid w:val="006D45ED"/>
    <w:rsid w:val="006E3235"/>
    <w:rsid w:val="006F19D2"/>
    <w:rsid w:val="00736D73"/>
    <w:rsid w:val="0073715C"/>
    <w:rsid w:val="00737A08"/>
    <w:rsid w:val="00751089"/>
    <w:rsid w:val="00776493"/>
    <w:rsid w:val="00786A99"/>
    <w:rsid w:val="00792522"/>
    <w:rsid w:val="00793CE3"/>
    <w:rsid w:val="00797485"/>
    <w:rsid w:val="007A0AF6"/>
    <w:rsid w:val="007A3703"/>
    <w:rsid w:val="007B0392"/>
    <w:rsid w:val="007B126A"/>
    <w:rsid w:val="007C1203"/>
    <w:rsid w:val="007C1671"/>
    <w:rsid w:val="007C19E6"/>
    <w:rsid w:val="007D13E8"/>
    <w:rsid w:val="007D5869"/>
    <w:rsid w:val="007F0079"/>
    <w:rsid w:val="007F3304"/>
    <w:rsid w:val="007F50B7"/>
    <w:rsid w:val="008073F6"/>
    <w:rsid w:val="00811C3B"/>
    <w:rsid w:val="008172C6"/>
    <w:rsid w:val="00817F07"/>
    <w:rsid w:val="008300A5"/>
    <w:rsid w:val="00830A6E"/>
    <w:rsid w:val="00830F4D"/>
    <w:rsid w:val="00841A53"/>
    <w:rsid w:val="00852F4B"/>
    <w:rsid w:val="008572ED"/>
    <w:rsid w:val="00866192"/>
    <w:rsid w:val="00866359"/>
    <w:rsid w:val="00867353"/>
    <w:rsid w:val="00872423"/>
    <w:rsid w:val="00890AA9"/>
    <w:rsid w:val="00893CA6"/>
    <w:rsid w:val="008B153B"/>
    <w:rsid w:val="008B6E8A"/>
    <w:rsid w:val="008E4A08"/>
    <w:rsid w:val="008F0B26"/>
    <w:rsid w:val="008F4B5B"/>
    <w:rsid w:val="008F4DD2"/>
    <w:rsid w:val="00910796"/>
    <w:rsid w:val="00915987"/>
    <w:rsid w:val="00923ECC"/>
    <w:rsid w:val="009274DE"/>
    <w:rsid w:val="009333C3"/>
    <w:rsid w:val="00946EDB"/>
    <w:rsid w:val="00952B95"/>
    <w:rsid w:val="00966DDC"/>
    <w:rsid w:val="00966E56"/>
    <w:rsid w:val="0097271F"/>
    <w:rsid w:val="00994531"/>
    <w:rsid w:val="009A223B"/>
    <w:rsid w:val="009A5BB7"/>
    <w:rsid w:val="009B0480"/>
    <w:rsid w:val="009B1307"/>
    <w:rsid w:val="009B2339"/>
    <w:rsid w:val="009C079C"/>
    <w:rsid w:val="009D2520"/>
    <w:rsid w:val="009F2924"/>
    <w:rsid w:val="00A07BD3"/>
    <w:rsid w:val="00A145AC"/>
    <w:rsid w:val="00A155A5"/>
    <w:rsid w:val="00A20842"/>
    <w:rsid w:val="00A23DCB"/>
    <w:rsid w:val="00A253A8"/>
    <w:rsid w:val="00A26799"/>
    <w:rsid w:val="00A45AA2"/>
    <w:rsid w:val="00A479DB"/>
    <w:rsid w:val="00A65FED"/>
    <w:rsid w:val="00A8521A"/>
    <w:rsid w:val="00A94796"/>
    <w:rsid w:val="00A95C7F"/>
    <w:rsid w:val="00AA1507"/>
    <w:rsid w:val="00AB32EC"/>
    <w:rsid w:val="00AB6029"/>
    <w:rsid w:val="00AE26D7"/>
    <w:rsid w:val="00AF7F94"/>
    <w:rsid w:val="00B03C99"/>
    <w:rsid w:val="00B101BE"/>
    <w:rsid w:val="00B123BB"/>
    <w:rsid w:val="00B132DE"/>
    <w:rsid w:val="00B266C9"/>
    <w:rsid w:val="00B27C25"/>
    <w:rsid w:val="00B30560"/>
    <w:rsid w:val="00B44307"/>
    <w:rsid w:val="00B463C9"/>
    <w:rsid w:val="00B610EC"/>
    <w:rsid w:val="00B65A0C"/>
    <w:rsid w:val="00B70DE0"/>
    <w:rsid w:val="00B71778"/>
    <w:rsid w:val="00BA69AB"/>
    <w:rsid w:val="00BC0DCC"/>
    <w:rsid w:val="00BC3FF0"/>
    <w:rsid w:val="00BD367A"/>
    <w:rsid w:val="00BD4DCE"/>
    <w:rsid w:val="00BD6D43"/>
    <w:rsid w:val="00BD7665"/>
    <w:rsid w:val="00BD7D7F"/>
    <w:rsid w:val="00BF2C64"/>
    <w:rsid w:val="00BF5F5D"/>
    <w:rsid w:val="00BF7A18"/>
    <w:rsid w:val="00C033D2"/>
    <w:rsid w:val="00C039DA"/>
    <w:rsid w:val="00C03AA4"/>
    <w:rsid w:val="00C3242F"/>
    <w:rsid w:val="00C32CA8"/>
    <w:rsid w:val="00C37CDF"/>
    <w:rsid w:val="00C50C71"/>
    <w:rsid w:val="00C54AA7"/>
    <w:rsid w:val="00C61780"/>
    <w:rsid w:val="00C8063E"/>
    <w:rsid w:val="00C905E0"/>
    <w:rsid w:val="00C911CD"/>
    <w:rsid w:val="00CC630E"/>
    <w:rsid w:val="00CD1F33"/>
    <w:rsid w:val="00CD65CE"/>
    <w:rsid w:val="00CD72CA"/>
    <w:rsid w:val="00CD78D2"/>
    <w:rsid w:val="00CE4155"/>
    <w:rsid w:val="00D15F82"/>
    <w:rsid w:val="00D3201A"/>
    <w:rsid w:val="00D63F8D"/>
    <w:rsid w:val="00D64BEC"/>
    <w:rsid w:val="00D65927"/>
    <w:rsid w:val="00D67EC2"/>
    <w:rsid w:val="00D760ED"/>
    <w:rsid w:val="00DA07D2"/>
    <w:rsid w:val="00DA23E4"/>
    <w:rsid w:val="00DA3B89"/>
    <w:rsid w:val="00DA4A37"/>
    <w:rsid w:val="00DA6A60"/>
    <w:rsid w:val="00DB1234"/>
    <w:rsid w:val="00DC1DF2"/>
    <w:rsid w:val="00DE3FB2"/>
    <w:rsid w:val="00DE470A"/>
    <w:rsid w:val="00DE5948"/>
    <w:rsid w:val="00E01371"/>
    <w:rsid w:val="00E0397E"/>
    <w:rsid w:val="00E15B13"/>
    <w:rsid w:val="00E241AD"/>
    <w:rsid w:val="00E274C0"/>
    <w:rsid w:val="00E30303"/>
    <w:rsid w:val="00E3190F"/>
    <w:rsid w:val="00E42CF1"/>
    <w:rsid w:val="00E45751"/>
    <w:rsid w:val="00E45BDA"/>
    <w:rsid w:val="00E47044"/>
    <w:rsid w:val="00E47EC0"/>
    <w:rsid w:val="00E51835"/>
    <w:rsid w:val="00E571E3"/>
    <w:rsid w:val="00E718FB"/>
    <w:rsid w:val="00E74907"/>
    <w:rsid w:val="00E752CA"/>
    <w:rsid w:val="00E83BD3"/>
    <w:rsid w:val="00E859D6"/>
    <w:rsid w:val="00EA5DEA"/>
    <w:rsid w:val="00EB03A3"/>
    <w:rsid w:val="00EB7776"/>
    <w:rsid w:val="00EC0090"/>
    <w:rsid w:val="00ED2260"/>
    <w:rsid w:val="00ED40E8"/>
    <w:rsid w:val="00EE0487"/>
    <w:rsid w:val="00EE11F5"/>
    <w:rsid w:val="00EE7596"/>
    <w:rsid w:val="00EF1FE9"/>
    <w:rsid w:val="00EF4BED"/>
    <w:rsid w:val="00EF540A"/>
    <w:rsid w:val="00F04994"/>
    <w:rsid w:val="00F16006"/>
    <w:rsid w:val="00F20485"/>
    <w:rsid w:val="00F34733"/>
    <w:rsid w:val="00F741D9"/>
    <w:rsid w:val="00F81025"/>
    <w:rsid w:val="00FA6ABF"/>
    <w:rsid w:val="00FC27A5"/>
    <w:rsid w:val="00FC47DA"/>
    <w:rsid w:val="00FD10FE"/>
    <w:rsid w:val="00FD46D2"/>
    <w:rsid w:val="00FE5C6C"/>
    <w:rsid w:val="00FE6BB9"/>
    <w:rsid w:val="00FE784D"/>
    <w:rsid w:val="00FF0FEC"/>
    <w:rsid w:val="00FF32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A8B83"/>
  <w15:chartTrackingRefBased/>
  <w15:docId w15:val="{03EA20E1-8040-40F2-96F6-BF03CFA8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F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B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2BF3"/>
    <w:pPr>
      <w:ind w:left="720"/>
      <w:contextualSpacing/>
    </w:pPr>
  </w:style>
  <w:style w:type="character" w:styleId="FootnoteReference">
    <w:name w:val="footnote reference"/>
    <w:basedOn w:val="DefaultParagraphFont"/>
    <w:uiPriority w:val="99"/>
    <w:semiHidden/>
    <w:unhideWhenUsed/>
    <w:rsid w:val="00283AE3"/>
    <w:rPr>
      <w:vertAlign w:val="superscript"/>
    </w:rPr>
  </w:style>
  <w:style w:type="paragraph" w:styleId="FootnoteText">
    <w:name w:val="footnote text"/>
    <w:basedOn w:val="Normal"/>
    <w:link w:val="FootnoteTextChar"/>
    <w:uiPriority w:val="99"/>
    <w:semiHidden/>
    <w:unhideWhenUsed/>
    <w:rsid w:val="00283AE3"/>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283AE3"/>
    <w:rPr>
      <w:rFonts w:eastAsiaTheme="minorEastAsia"/>
      <w:sz w:val="20"/>
      <w:szCs w:val="20"/>
      <w:lang w:val="fr-FR" w:eastAsia="fr-FR"/>
    </w:rPr>
  </w:style>
  <w:style w:type="character" w:styleId="Hyperlink">
    <w:name w:val="Hyperlink"/>
    <w:basedOn w:val="DefaultParagraphFont"/>
    <w:uiPriority w:val="99"/>
    <w:unhideWhenUsed/>
    <w:rsid w:val="00FD46D2"/>
    <w:rPr>
      <w:color w:val="0563C1" w:themeColor="hyperlink"/>
      <w:u w:val="single"/>
    </w:rPr>
  </w:style>
  <w:style w:type="paragraph" w:styleId="Header">
    <w:name w:val="header"/>
    <w:basedOn w:val="Normal"/>
    <w:link w:val="HeaderChar"/>
    <w:uiPriority w:val="99"/>
    <w:unhideWhenUsed/>
    <w:rsid w:val="00867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353"/>
    <w:rPr>
      <w:rFonts w:ascii="Times New Roman" w:hAnsi="Times New Roman"/>
      <w:sz w:val="24"/>
    </w:rPr>
  </w:style>
  <w:style w:type="paragraph" w:styleId="Footer">
    <w:name w:val="footer"/>
    <w:basedOn w:val="Normal"/>
    <w:link w:val="FooterChar"/>
    <w:uiPriority w:val="99"/>
    <w:unhideWhenUsed/>
    <w:rsid w:val="00867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353"/>
    <w:rPr>
      <w:rFonts w:ascii="Times New Roman" w:hAnsi="Times New Roman"/>
      <w:sz w:val="24"/>
    </w:rPr>
  </w:style>
  <w:style w:type="paragraph" w:styleId="BalloonText">
    <w:name w:val="Balloon Text"/>
    <w:basedOn w:val="Normal"/>
    <w:link w:val="BalloonTextChar"/>
    <w:uiPriority w:val="99"/>
    <w:semiHidden/>
    <w:unhideWhenUsed/>
    <w:rsid w:val="00A15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A5"/>
    <w:rPr>
      <w:rFonts w:ascii="Segoe UI" w:hAnsi="Segoe UI" w:cs="Segoe UI"/>
      <w:sz w:val="18"/>
      <w:szCs w:val="18"/>
    </w:rPr>
  </w:style>
  <w:style w:type="character" w:styleId="CommentReference">
    <w:name w:val="annotation reference"/>
    <w:basedOn w:val="DefaultParagraphFont"/>
    <w:uiPriority w:val="99"/>
    <w:semiHidden/>
    <w:unhideWhenUsed/>
    <w:rsid w:val="007F0079"/>
    <w:rPr>
      <w:sz w:val="16"/>
      <w:szCs w:val="16"/>
    </w:rPr>
  </w:style>
  <w:style w:type="paragraph" w:styleId="CommentText">
    <w:name w:val="annotation text"/>
    <w:basedOn w:val="Normal"/>
    <w:link w:val="CommentTextChar"/>
    <w:uiPriority w:val="99"/>
    <w:semiHidden/>
    <w:unhideWhenUsed/>
    <w:rsid w:val="007F0079"/>
    <w:pPr>
      <w:spacing w:line="240" w:lineRule="auto"/>
    </w:pPr>
    <w:rPr>
      <w:sz w:val="20"/>
      <w:szCs w:val="20"/>
    </w:rPr>
  </w:style>
  <w:style w:type="character" w:customStyle="1" w:styleId="CommentTextChar">
    <w:name w:val="Comment Text Char"/>
    <w:basedOn w:val="DefaultParagraphFont"/>
    <w:link w:val="CommentText"/>
    <w:uiPriority w:val="99"/>
    <w:semiHidden/>
    <w:rsid w:val="007F00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0079"/>
    <w:rPr>
      <w:b/>
      <w:bCs/>
    </w:rPr>
  </w:style>
  <w:style w:type="character" w:customStyle="1" w:styleId="CommentSubjectChar">
    <w:name w:val="Comment Subject Char"/>
    <w:basedOn w:val="CommentTextChar"/>
    <w:link w:val="CommentSubject"/>
    <w:uiPriority w:val="99"/>
    <w:semiHidden/>
    <w:rsid w:val="007F0079"/>
    <w:rPr>
      <w:rFonts w:ascii="Times New Roman" w:hAnsi="Times New Roman"/>
      <w:b/>
      <w:bCs/>
      <w:sz w:val="20"/>
      <w:szCs w:val="20"/>
    </w:rPr>
  </w:style>
  <w:style w:type="character" w:customStyle="1" w:styleId="apple-converted-space">
    <w:name w:val="apple-converted-space"/>
    <w:basedOn w:val="DefaultParagraphFont"/>
    <w:rsid w:val="00841A53"/>
  </w:style>
  <w:style w:type="paragraph" w:customStyle="1" w:styleId="bodytext">
    <w:name w:val="bodytext"/>
    <w:basedOn w:val="Normal"/>
    <w:rsid w:val="00CC630E"/>
    <w:pPr>
      <w:spacing w:before="100" w:beforeAutospacing="1" w:after="100" w:afterAutospacing="1" w:line="240" w:lineRule="auto"/>
    </w:pPr>
    <w:rPr>
      <w:rFonts w:eastAsia="Times New Roman" w:cs="Times New Roman"/>
      <w:szCs w:val="24"/>
    </w:rPr>
  </w:style>
  <w:style w:type="character" w:customStyle="1" w:styleId="important">
    <w:name w:val="important"/>
    <w:basedOn w:val="DefaultParagraphFont"/>
    <w:rsid w:val="00CC630E"/>
  </w:style>
  <w:style w:type="paragraph" w:styleId="Revision">
    <w:name w:val="Revision"/>
    <w:hidden/>
    <w:uiPriority w:val="99"/>
    <w:semiHidden/>
    <w:rsid w:val="00DA4A37"/>
    <w:pPr>
      <w:spacing w:after="0" w:line="240" w:lineRule="auto"/>
    </w:pPr>
    <w:rPr>
      <w:rFonts w:ascii="Times New Roman" w:hAnsi="Times New Roman"/>
      <w:sz w:val="24"/>
    </w:rPr>
  </w:style>
  <w:style w:type="table" w:styleId="TableGrid">
    <w:name w:val="Table Grid"/>
    <w:basedOn w:val="TableNormal"/>
    <w:uiPriority w:val="39"/>
    <w:rsid w:val="00E0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7683">
      <w:bodyDiv w:val="1"/>
      <w:marLeft w:val="0"/>
      <w:marRight w:val="0"/>
      <w:marTop w:val="0"/>
      <w:marBottom w:val="0"/>
      <w:divBdr>
        <w:top w:val="none" w:sz="0" w:space="0" w:color="auto"/>
        <w:left w:val="none" w:sz="0" w:space="0" w:color="auto"/>
        <w:bottom w:val="none" w:sz="0" w:space="0" w:color="auto"/>
        <w:right w:val="none" w:sz="0" w:space="0" w:color="auto"/>
      </w:divBdr>
    </w:div>
    <w:div w:id="407506026">
      <w:bodyDiv w:val="1"/>
      <w:marLeft w:val="0"/>
      <w:marRight w:val="0"/>
      <w:marTop w:val="0"/>
      <w:marBottom w:val="0"/>
      <w:divBdr>
        <w:top w:val="none" w:sz="0" w:space="0" w:color="auto"/>
        <w:left w:val="none" w:sz="0" w:space="0" w:color="auto"/>
        <w:bottom w:val="none" w:sz="0" w:space="0" w:color="auto"/>
        <w:right w:val="none" w:sz="0" w:space="0" w:color="auto"/>
      </w:divBdr>
    </w:div>
    <w:div w:id="425805599">
      <w:bodyDiv w:val="1"/>
      <w:marLeft w:val="0"/>
      <w:marRight w:val="0"/>
      <w:marTop w:val="0"/>
      <w:marBottom w:val="0"/>
      <w:divBdr>
        <w:top w:val="none" w:sz="0" w:space="0" w:color="auto"/>
        <w:left w:val="none" w:sz="0" w:space="0" w:color="auto"/>
        <w:bottom w:val="none" w:sz="0" w:space="0" w:color="auto"/>
        <w:right w:val="none" w:sz="0" w:space="0" w:color="auto"/>
      </w:divBdr>
    </w:div>
    <w:div w:id="7731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fs@fao.org" TargetMode="External"/><Relationship Id="rId4" Type="http://schemas.openxmlformats.org/officeDocument/2006/relationships/settings" Target="settings.xml"/><Relationship Id="rId9" Type="http://schemas.openxmlformats.org/officeDocument/2006/relationships/hyperlink" Target="mailto:cfs@fao.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ao.org/3/a-mr182f.pdf" TargetMode="External"/><Relationship Id="rId1" Type="http://schemas.openxmlformats.org/officeDocument/2006/relationships/hyperlink" Target="http://www.fao.org/cfs/hom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8439-E316-44A7-8667-1CE58D43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2065</Words>
  <Characters>11773</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Cirulli, Chiara (ESA)</dc:creator>
  <cp:keywords/>
  <dc:description/>
  <cp:lastModifiedBy>Minardi, Piera (CPAM)</cp:lastModifiedBy>
  <cp:revision>3</cp:revision>
  <cp:lastPrinted>2016-02-29T08:28:00Z</cp:lastPrinted>
  <dcterms:created xsi:type="dcterms:W3CDTF">2017-08-04T09:15:00Z</dcterms:created>
  <dcterms:modified xsi:type="dcterms:W3CDTF">2017-09-04T13:22:00Z</dcterms:modified>
</cp:coreProperties>
</file>