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9FEFC" w14:textId="55D050DB" w:rsidR="00122BF3" w:rsidRPr="00816CEA" w:rsidRDefault="00122BF3" w:rsidP="00122BF3">
      <w:pPr>
        <w:pStyle w:val="Default"/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4E3804E1" w14:textId="33BAC01F" w:rsidR="00122BF3" w:rsidRPr="00816CEA" w:rsidRDefault="0018152D" w:rsidP="00923ECC">
      <w:pPr>
        <w:pStyle w:val="Default"/>
        <w:jc w:val="center"/>
        <w:rPr>
          <w:rFonts w:asciiTheme="majorBidi" w:hAnsiTheme="majorBidi" w:cstheme="majorBidi"/>
          <w:b/>
          <w:sz w:val="22"/>
          <w:szCs w:val="22"/>
        </w:rPr>
      </w:pPr>
      <w:r w:rsidRPr="0018152D">
        <w:rPr>
          <w:rFonts w:asciiTheme="majorBidi" w:hAnsiTheme="majorBidi" w:cstheme="majorBid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1B0C78B6" wp14:editId="16E02A5B">
            <wp:simplePos x="0" y="0"/>
            <wp:positionH relativeFrom="margin">
              <wp:posOffset>-77470</wp:posOffset>
            </wp:positionH>
            <wp:positionV relativeFrom="margin">
              <wp:posOffset>318770</wp:posOffset>
            </wp:positionV>
            <wp:extent cx="685800" cy="685800"/>
            <wp:effectExtent l="0" t="0" r="0" b="0"/>
            <wp:wrapSquare wrapText="bothSides"/>
            <wp:docPr id="2" name="Picture 2" descr="S:\GICM_Ru\RussianJobs\Final\LOGOS\cfs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ICM_Ru\RussianJobs\Final\LOGOS\cfs_logo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3E4" w:rsidRPr="00816CEA">
        <w:rPr>
          <w:rFonts w:asciiTheme="majorBidi" w:hAnsiTheme="majorBidi"/>
          <w:b/>
          <w:sz w:val="22"/>
          <w:szCs w:val="22"/>
        </w:rPr>
        <w:t>ПОДГОТОВКА К МЕРОПРИЯТИЮ В ХОДЕ ПЛЕНАРНОЙ СЕССИИ КВПБ В ОКТЯБРЕ 2018 ГОДА, ПОСВЯЩ</w:t>
      </w:r>
      <w:r w:rsidR="003E42E5" w:rsidRPr="00816CEA">
        <w:rPr>
          <w:rFonts w:asciiTheme="majorBidi" w:hAnsiTheme="majorBidi"/>
          <w:b/>
          <w:sz w:val="22"/>
          <w:szCs w:val="22"/>
        </w:rPr>
        <w:t>Е</w:t>
      </w:r>
      <w:r w:rsidR="00DA23E4" w:rsidRPr="00816CEA">
        <w:rPr>
          <w:rFonts w:asciiTheme="majorBidi" w:hAnsiTheme="majorBidi"/>
          <w:b/>
          <w:sz w:val="22"/>
          <w:szCs w:val="22"/>
        </w:rPr>
        <w:t xml:space="preserve">ННОМУ ИСПОЛЬЗОВАНИЮ И ПРИМЕНЕНИЮ ДРППП </w:t>
      </w:r>
    </w:p>
    <w:p w14:paraId="562004D4" w14:textId="0A6D0936" w:rsidR="00DA23E4" w:rsidRPr="00816CEA" w:rsidRDefault="00DA23E4" w:rsidP="00DA23E4">
      <w:pPr>
        <w:pStyle w:val="Default"/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57C30F2B" w14:textId="3F4B7121" w:rsidR="004C0593" w:rsidRPr="00816CEA" w:rsidRDefault="00DA23E4" w:rsidP="00923ECC">
      <w:pPr>
        <w:pStyle w:val="Default"/>
        <w:jc w:val="center"/>
        <w:rPr>
          <w:rFonts w:asciiTheme="majorBidi" w:hAnsiTheme="majorBidi" w:cstheme="majorBidi"/>
          <w:b/>
          <w:sz w:val="22"/>
          <w:szCs w:val="22"/>
        </w:rPr>
      </w:pPr>
      <w:r w:rsidRPr="00816CEA">
        <w:rPr>
          <w:rFonts w:asciiTheme="majorBidi" w:hAnsiTheme="majorBidi"/>
          <w:b/>
          <w:sz w:val="22"/>
          <w:szCs w:val="22"/>
        </w:rPr>
        <w:t xml:space="preserve">ЗАПРОС К СТОРОНАМ, ЗАИНТЕРЕСОВАННЫМ В ДЕЯТЕЛЬНОСТИ КВПБ, О ВНЕСЕНИИ СВОЕГО ВКЛАДА В ВИДЕ ОРГАНИЗАЦИИ </w:t>
      </w:r>
      <w:r w:rsidR="0018152D">
        <w:rPr>
          <w:rFonts w:asciiTheme="majorBidi" w:hAnsiTheme="majorBidi"/>
          <w:b/>
          <w:sz w:val="22"/>
          <w:szCs w:val="22"/>
        </w:rPr>
        <w:tab/>
      </w:r>
      <w:r w:rsidR="0018152D">
        <w:rPr>
          <w:rFonts w:asciiTheme="majorBidi" w:hAnsiTheme="majorBidi"/>
          <w:b/>
          <w:sz w:val="22"/>
          <w:szCs w:val="22"/>
        </w:rPr>
        <w:tab/>
      </w:r>
      <w:r w:rsidR="0018152D">
        <w:rPr>
          <w:rFonts w:asciiTheme="majorBidi" w:hAnsiTheme="majorBidi"/>
          <w:b/>
          <w:sz w:val="22"/>
          <w:szCs w:val="22"/>
        </w:rPr>
        <w:tab/>
      </w:r>
      <w:r w:rsidRPr="00816CEA">
        <w:rPr>
          <w:rFonts w:asciiTheme="majorBidi" w:hAnsiTheme="majorBidi"/>
          <w:b/>
          <w:sz w:val="22"/>
          <w:szCs w:val="22"/>
        </w:rPr>
        <w:t>МЕРОПРИЯТИЙ НА НАЦИОНАЛЬНОМ, РЕГИОНАЛЬНОМ И ГЛОБАЛЬНОМ УРОВНЕ</w:t>
      </w:r>
    </w:p>
    <w:p w14:paraId="4448B132" w14:textId="77777777" w:rsidR="003877D8" w:rsidRPr="00816CEA" w:rsidRDefault="003877D8" w:rsidP="003877D8">
      <w:pPr>
        <w:pStyle w:val="Default"/>
        <w:jc w:val="center"/>
        <w:rPr>
          <w:rFonts w:asciiTheme="majorBidi" w:hAnsiTheme="majorBidi" w:cstheme="majorBidi"/>
          <w:sz w:val="22"/>
          <w:szCs w:val="22"/>
        </w:rPr>
      </w:pPr>
    </w:p>
    <w:p w14:paraId="3A32AFD4" w14:textId="77777777" w:rsidR="00E241AD" w:rsidRPr="00816CEA" w:rsidRDefault="00E241AD" w:rsidP="004C0593">
      <w:pPr>
        <w:spacing w:after="0" w:line="240" w:lineRule="auto"/>
        <w:rPr>
          <w:rFonts w:asciiTheme="majorBidi" w:hAnsiTheme="majorBidi" w:cstheme="majorBidi"/>
          <w:b/>
          <w:sz w:val="22"/>
        </w:rPr>
      </w:pPr>
    </w:p>
    <w:p w14:paraId="5AA7C32B" w14:textId="77777777" w:rsidR="00E45751" w:rsidRPr="00816CEA" w:rsidRDefault="00E45751" w:rsidP="00E457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2"/>
        </w:rPr>
      </w:pPr>
    </w:p>
    <w:p w14:paraId="70F731BE" w14:textId="5618831F" w:rsidR="00E45751" w:rsidRPr="00816CEA" w:rsidRDefault="00E45751" w:rsidP="00E45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2"/>
        </w:rPr>
      </w:pPr>
      <w:r w:rsidRPr="00816CEA">
        <w:rPr>
          <w:rFonts w:asciiTheme="majorBidi" w:hAnsiTheme="majorBidi"/>
          <w:b/>
          <w:bCs/>
          <w:color w:val="000000"/>
          <w:sz w:val="22"/>
        </w:rPr>
        <w:t>Комитет по всемирной продовольственной безопасности</w:t>
      </w:r>
    </w:p>
    <w:p w14:paraId="5237A52C" w14:textId="255332AE" w:rsidR="00E45751" w:rsidRPr="00816CEA" w:rsidRDefault="00E45751" w:rsidP="0083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b/>
          <w:sz w:val="22"/>
        </w:rPr>
      </w:pPr>
      <w:r w:rsidRPr="00816CEA">
        <w:rPr>
          <w:rFonts w:asciiTheme="majorBidi" w:hAnsiTheme="majorBidi"/>
          <w:color w:val="000000"/>
          <w:sz w:val="22"/>
        </w:rPr>
        <w:t>Согласно своей концепции, Комитет по всемирной продовольственной безопасности (КВПБ) призван стать наиболее широкой международной и межправительственной платформой для осуществления совместной скоординированной работы широкого круга убежденных единомышленников, направленной на поддержку регулируемых странами процессов по искоренению голода и обеспечению продовольственной безопасности и питания для всего мирового населения. КВПБ будет стремиться построить мир, свободный от голода, в котором страны следуют Добровольным руководящим принципам в поддержку постепенного осуществления права на достаточное питание в контексте национальной продовольственной безопасности</w:t>
      </w:r>
      <w:r w:rsidRPr="00816CEA">
        <w:rPr>
          <w:rStyle w:val="FootnoteReference"/>
          <w:rFonts w:asciiTheme="majorBidi" w:hAnsiTheme="majorBidi" w:cstheme="majorBidi"/>
          <w:color w:val="000000"/>
          <w:sz w:val="22"/>
        </w:rPr>
        <w:footnoteReference w:id="1"/>
      </w:r>
      <w:r w:rsidRPr="00816CEA">
        <w:rPr>
          <w:rFonts w:asciiTheme="majorBidi" w:hAnsiTheme="majorBidi"/>
          <w:color w:val="000000"/>
          <w:sz w:val="22"/>
        </w:rPr>
        <w:t>.</w:t>
      </w:r>
    </w:p>
    <w:p w14:paraId="3BC86A8B" w14:textId="77777777" w:rsidR="00E45751" w:rsidRPr="00816CEA" w:rsidRDefault="00E45751" w:rsidP="004C0593">
      <w:pPr>
        <w:spacing w:after="0" w:line="240" w:lineRule="auto"/>
        <w:rPr>
          <w:rFonts w:asciiTheme="majorBidi" w:hAnsiTheme="majorBidi" w:cstheme="majorBidi"/>
          <w:b/>
          <w:sz w:val="22"/>
        </w:rPr>
      </w:pPr>
    </w:p>
    <w:p w14:paraId="425EBBCA" w14:textId="07146946" w:rsidR="00830A6E" w:rsidRPr="00816CEA" w:rsidRDefault="00506C1C" w:rsidP="004C0593">
      <w:pPr>
        <w:spacing w:after="0" w:line="240" w:lineRule="auto"/>
        <w:rPr>
          <w:rFonts w:asciiTheme="majorBidi" w:hAnsiTheme="majorBidi" w:cstheme="majorBidi"/>
          <w:b/>
          <w:bCs/>
          <w:sz w:val="22"/>
        </w:rPr>
      </w:pPr>
      <w:r w:rsidRPr="00816CEA">
        <w:rPr>
          <w:rFonts w:asciiTheme="majorBidi" w:hAnsiTheme="majorBidi"/>
          <w:b/>
          <w:bCs/>
          <w:sz w:val="22"/>
        </w:rPr>
        <w:t>Общая информация</w:t>
      </w:r>
    </w:p>
    <w:p w14:paraId="4C6984B1" w14:textId="77777777" w:rsidR="00506C1C" w:rsidRPr="00816CEA" w:rsidRDefault="00506C1C" w:rsidP="004C0593">
      <w:pPr>
        <w:spacing w:after="0" w:line="240" w:lineRule="auto"/>
        <w:rPr>
          <w:rFonts w:asciiTheme="majorBidi" w:hAnsiTheme="majorBidi" w:cstheme="majorBidi"/>
          <w:sz w:val="22"/>
        </w:rPr>
      </w:pPr>
    </w:p>
    <w:p w14:paraId="49898E98" w14:textId="31472F09" w:rsidR="00B101BE" w:rsidRPr="00816CEA" w:rsidRDefault="00B101BE" w:rsidP="00EF540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816CEA">
        <w:rPr>
          <w:rFonts w:asciiTheme="majorBidi" w:hAnsiTheme="majorBidi"/>
          <w:sz w:val="22"/>
        </w:rPr>
        <w:t xml:space="preserve">В рамках пленарной сессии Комитета по всемирной продовольственной безопасности (КВПБ) в октябре 2018 года запланировано проведение глобального тематического мероприятия для обмена опытом и передовой практикой использования и применения Добровольных руководящих принципов в поддержку постепенного осуществления права на достаточное питание в контексте национальной продовольственной безопасности (ДРППП). </w:t>
      </w:r>
      <w:r w:rsidRPr="00816CEA">
        <w:rPr>
          <w:rFonts w:asciiTheme="majorBidi" w:hAnsiTheme="majorBidi"/>
          <w:b/>
          <w:bCs/>
          <w:sz w:val="22"/>
        </w:rPr>
        <w:t>Комитет по всемирной продовольственной безопасности (КВПБ) просит заинтересованные стороны</w:t>
      </w:r>
      <w:r w:rsidR="00830A6E" w:rsidRPr="00816CEA">
        <w:rPr>
          <w:rStyle w:val="FootnoteReference"/>
          <w:rFonts w:asciiTheme="majorBidi" w:hAnsiTheme="majorBidi" w:cstheme="majorBidi"/>
          <w:b/>
          <w:bCs/>
          <w:sz w:val="22"/>
        </w:rPr>
        <w:footnoteReference w:id="2"/>
      </w:r>
      <w:r w:rsidRPr="00816CEA">
        <w:rPr>
          <w:rFonts w:asciiTheme="majorBidi" w:hAnsiTheme="majorBidi"/>
          <w:b/>
          <w:bCs/>
          <w:sz w:val="22"/>
        </w:rPr>
        <w:t xml:space="preserve"> внести свой вкла</w:t>
      </w:r>
      <w:r w:rsidR="003C5555" w:rsidRPr="00816CEA">
        <w:rPr>
          <w:rFonts w:asciiTheme="majorBidi" w:hAnsiTheme="majorBidi"/>
          <w:b/>
          <w:bCs/>
          <w:sz w:val="22"/>
        </w:rPr>
        <w:t>д в информационное обеспечение</w:t>
      </w:r>
      <w:r w:rsidRPr="00816CEA">
        <w:rPr>
          <w:rFonts w:asciiTheme="majorBidi" w:hAnsiTheme="majorBidi"/>
          <w:b/>
          <w:bCs/>
          <w:sz w:val="22"/>
        </w:rPr>
        <w:t xml:space="preserve"> глобального тематического мероприятия путем организации мероприятий на национальном, региональном и глобальном уровне. </w:t>
      </w:r>
    </w:p>
    <w:p w14:paraId="143EB37B" w14:textId="77777777" w:rsidR="003B061E" w:rsidRPr="00816CEA" w:rsidRDefault="003B061E" w:rsidP="00EF540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2"/>
        </w:rPr>
      </w:pPr>
    </w:p>
    <w:p w14:paraId="15019349" w14:textId="59FAF680" w:rsidR="003B061E" w:rsidRPr="00816CEA" w:rsidRDefault="003B061E" w:rsidP="00234365">
      <w:pPr>
        <w:spacing w:after="0" w:line="240" w:lineRule="auto"/>
        <w:rPr>
          <w:rFonts w:asciiTheme="majorBidi" w:hAnsiTheme="majorBidi" w:cstheme="majorBidi"/>
          <w:i/>
          <w:iCs/>
          <w:sz w:val="22"/>
        </w:rPr>
      </w:pPr>
      <w:r w:rsidRPr="00816CEA">
        <w:rPr>
          <w:rFonts w:asciiTheme="majorBidi" w:hAnsiTheme="majorBidi"/>
          <w:i/>
          <w:iCs/>
          <w:sz w:val="22"/>
        </w:rPr>
        <w:t xml:space="preserve">[Для сведения: заинтересованные стороны будут иметь возможность поделиться своим опытом применительно к ДРППП с другими участниками на Глобальном форуме по вопросам продовольственной безопасности и питания в октябре-ноябре 2017 года, что не требует организации отдельного мероприятия по обмену опытом с конкретными категориями участников. </w:t>
      </w:r>
      <w:r w:rsidRPr="000E57DC">
        <w:rPr>
          <w:i/>
          <w:sz w:val="22"/>
        </w:rPr>
        <w:t>Для получения дополнительной информации обращайтесь по адресу:</w:t>
      </w:r>
      <w:r w:rsidR="003C5555" w:rsidRPr="000E57DC">
        <w:rPr>
          <w:sz w:val="22"/>
        </w:rPr>
        <w:t xml:space="preserve"> </w:t>
      </w:r>
      <w:hyperlink r:id="rId9" w:history="1">
        <w:r w:rsidRPr="00816CEA">
          <w:rPr>
            <w:rStyle w:val="Hyperlink"/>
            <w:rFonts w:asciiTheme="majorBidi" w:hAnsiTheme="majorBidi"/>
            <w:i/>
            <w:iCs/>
            <w:sz w:val="22"/>
            <w:u w:val="none"/>
          </w:rPr>
          <w:t>CFS@fao.org</w:t>
        </w:r>
      </w:hyperlink>
      <w:r w:rsidRPr="00816CEA">
        <w:rPr>
          <w:rFonts w:asciiTheme="majorBidi" w:hAnsiTheme="majorBidi"/>
          <w:i/>
          <w:iCs/>
          <w:sz w:val="22"/>
        </w:rPr>
        <w:t>.]</w:t>
      </w:r>
    </w:p>
    <w:p w14:paraId="213560B0" w14:textId="77777777" w:rsidR="003D1BFD" w:rsidRPr="00816CEA" w:rsidRDefault="003D1BFD" w:rsidP="00923ECC">
      <w:pPr>
        <w:spacing w:after="0" w:line="240" w:lineRule="auto"/>
        <w:ind w:left="720"/>
        <w:jc w:val="both"/>
        <w:rPr>
          <w:rFonts w:asciiTheme="majorBidi" w:hAnsiTheme="majorBidi" w:cstheme="majorBidi"/>
          <w:sz w:val="22"/>
        </w:rPr>
      </w:pPr>
    </w:p>
    <w:p w14:paraId="2376C558" w14:textId="65A55C23" w:rsidR="00830A6E" w:rsidRPr="00816CEA" w:rsidRDefault="00872423" w:rsidP="003B061E">
      <w:pPr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816CEA">
        <w:rPr>
          <w:rFonts w:asciiTheme="majorBidi" w:hAnsiTheme="majorBidi"/>
          <w:sz w:val="22"/>
        </w:rPr>
        <w:t xml:space="preserve">Добровольные руководящие принципы были разработаны и одобрены КВПБ в 2004 году. Они являются одним из важнейших механизмов для работы КВПБ. Применение </w:t>
      </w:r>
      <w:r w:rsidR="003E42E5" w:rsidRPr="00816CEA">
        <w:rPr>
          <w:rFonts w:asciiTheme="majorBidi" w:hAnsiTheme="majorBidi"/>
          <w:sz w:val="22"/>
        </w:rPr>
        <w:t xml:space="preserve">Руководящих </w:t>
      </w:r>
      <w:r w:rsidRPr="00816CEA">
        <w:rPr>
          <w:rFonts w:asciiTheme="majorBidi" w:hAnsiTheme="majorBidi"/>
          <w:sz w:val="22"/>
        </w:rPr>
        <w:t>принципов является в первую очередь обязанностью государств, которых с помощью заинтересованных сторон призывают к их применению в разработке стратегий, мер политики, программ и законодательства для достижения целей</w:t>
      </w:r>
      <w:r w:rsidR="003C5555" w:rsidRPr="00816CEA">
        <w:rPr>
          <w:rFonts w:asciiTheme="majorBidi" w:hAnsiTheme="majorBidi"/>
          <w:sz w:val="22"/>
        </w:rPr>
        <w:t xml:space="preserve"> </w:t>
      </w:r>
      <w:r w:rsidRPr="00816CEA">
        <w:rPr>
          <w:rFonts w:asciiTheme="majorBidi" w:hAnsiTheme="majorBidi"/>
          <w:sz w:val="22"/>
        </w:rPr>
        <w:t xml:space="preserve">продовольственной безопасности и питания. </w:t>
      </w:r>
      <w:r w:rsidRPr="00816CEA">
        <w:rPr>
          <w:rFonts w:asciiTheme="majorBidi" w:hAnsiTheme="majorBidi"/>
          <w:sz w:val="22"/>
        </w:rPr>
        <w:lastRenderedPageBreak/>
        <w:t xml:space="preserve">В </w:t>
      </w:r>
      <w:r w:rsidR="003E42E5" w:rsidRPr="00816CEA">
        <w:rPr>
          <w:rFonts w:asciiTheme="majorBidi" w:hAnsiTheme="majorBidi"/>
          <w:sz w:val="22"/>
        </w:rPr>
        <w:t xml:space="preserve">Руководящих </w:t>
      </w:r>
      <w:r w:rsidRPr="00816CEA">
        <w:rPr>
          <w:rFonts w:asciiTheme="majorBidi" w:hAnsiTheme="majorBidi"/>
          <w:sz w:val="22"/>
        </w:rPr>
        <w:t xml:space="preserve">принципах учтен широкий спектр важных соображений и принципов прав человека (участие, подотчетность, </w:t>
      </w:r>
      <w:proofErr w:type="spellStart"/>
      <w:r w:rsidRPr="00816CEA">
        <w:rPr>
          <w:rFonts w:asciiTheme="majorBidi" w:hAnsiTheme="majorBidi"/>
          <w:sz w:val="22"/>
        </w:rPr>
        <w:t>недискриминация</w:t>
      </w:r>
      <w:proofErr w:type="spellEnd"/>
      <w:r w:rsidRPr="00816CEA">
        <w:rPr>
          <w:rFonts w:asciiTheme="majorBidi" w:hAnsiTheme="majorBidi"/>
          <w:sz w:val="22"/>
        </w:rPr>
        <w:t xml:space="preserve">, </w:t>
      </w:r>
      <w:proofErr w:type="spellStart"/>
      <w:r w:rsidRPr="00816CEA">
        <w:rPr>
          <w:rFonts w:asciiTheme="majorBidi" w:hAnsiTheme="majorBidi"/>
          <w:sz w:val="22"/>
        </w:rPr>
        <w:t>транспарентность</w:t>
      </w:r>
      <w:proofErr w:type="spellEnd"/>
      <w:r w:rsidRPr="00816CEA">
        <w:rPr>
          <w:rFonts w:asciiTheme="majorBidi" w:hAnsiTheme="majorBidi"/>
          <w:sz w:val="22"/>
        </w:rPr>
        <w:t>, человеческое достоинство, расширение прав и возможностей и верховенство закона), которые применяются в реализации мероприятий, нацеленных на укрепление продовольственной безопасности с упором на бедные и уязвимые группы населения</w:t>
      </w:r>
      <w:r w:rsidR="00DA4A37" w:rsidRPr="00816CEA">
        <w:rPr>
          <w:rStyle w:val="FootnoteReference"/>
          <w:rFonts w:asciiTheme="majorBidi" w:hAnsiTheme="majorBidi" w:cstheme="majorBidi"/>
          <w:sz w:val="22"/>
        </w:rPr>
        <w:footnoteReference w:id="3"/>
      </w:r>
      <w:r w:rsidRPr="00816CEA">
        <w:rPr>
          <w:rFonts w:asciiTheme="majorBidi" w:hAnsiTheme="majorBidi"/>
          <w:sz w:val="22"/>
        </w:rPr>
        <w:t xml:space="preserve">. </w:t>
      </w:r>
    </w:p>
    <w:p w14:paraId="5D68A3BA" w14:textId="77777777" w:rsidR="0018152D" w:rsidRDefault="0018152D" w:rsidP="00830A6E">
      <w:pPr>
        <w:spacing w:after="0" w:line="240" w:lineRule="auto"/>
        <w:jc w:val="both"/>
        <w:rPr>
          <w:rFonts w:asciiTheme="majorBidi" w:hAnsiTheme="majorBidi"/>
          <w:b/>
          <w:bCs/>
          <w:sz w:val="22"/>
        </w:rPr>
      </w:pPr>
    </w:p>
    <w:p w14:paraId="57D5892D" w14:textId="6534E92F" w:rsidR="00830A6E" w:rsidRPr="00816CEA" w:rsidRDefault="00830A6E" w:rsidP="0083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816CEA">
        <w:rPr>
          <w:rFonts w:asciiTheme="majorBidi" w:hAnsiTheme="majorBidi"/>
          <w:b/>
          <w:bCs/>
          <w:sz w:val="22"/>
        </w:rPr>
        <w:t>Подход</w:t>
      </w:r>
    </w:p>
    <w:p w14:paraId="35FC6DE6" w14:textId="77777777" w:rsidR="00830A6E" w:rsidRPr="00816CEA" w:rsidRDefault="00830A6E" w:rsidP="00830A6E">
      <w:pPr>
        <w:spacing w:after="0" w:line="240" w:lineRule="auto"/>
        <w:jc w:val="both"/>
        <w:rPr>
          <w:rFonts w:asciiTheme="majorBidi" w:hAnsiTheme="majorBidi" w:cstheme="majorBidi"/>
          <w:sz w:val="22"/>
        </w:rPr>
      </w:pPr>
    </w:p>
    <w:p w14:paraId="4D5C3555" w14:textId="125DF1FC" w:rsidR="008073F6" w:rsidRPr="00816CEA" w:rsidRDefault="00EF540A" w:rsidP="00EF540A">
      <w:pPr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816CEA">
        <w:rPr>
          <w:rFonts w:asciiTheme="majorBidi" w:hAnsiTheme="majorBidi"/>
          <w:sz w:val="22"/>
        </w:rPr>
        <w:t xml:space="preserve">КВПБ последовательно призывает заинтересованные стороны продолжать на добровольной основе обмен опытом и передовой практикой использования и применения документов КВПБ в области политики. В октябре 2016 года он одобрил </w:t>
      </w:r>
      <w:r w:rsidR="003C5555" w:rsidRPr="00816CEA">
        <w:rPr>
          <w:rFonts w:asciiTheme="majorBidi" w:hAnsiTheme="majorBidi"/>
          <w:sz w:val="22"/>
        </w:rPr>
        <w:t>документ,</w:t>
      </w:r>
      <w:r w:rsidRPr="00816CEA">
        <w:rPr>
          <w:rFonts w:asciiTheme="majorBidi" w:hAnsiTheme="majorBidi"/>
          <w:sz w:val="22"/>
        </w:rPr>
        <w:t xml:space="preserve"> который дает рекомендации по обеспечению вклада в глобальные тематические мероприятия на пленарных сессиях за сч</w:t>
      </w:r>
      <w:r w:rsidR="003E42E5" w:rsidRPr="00816CEA">
        <w:rPr>
          <w:rFonts w:asciiTheme="majorBidi" w:hAnsiTheme="majorBidi"/>
          <w:sz w:val="22"/>
        </w:rPr>
        <w:t>е</w:t>
      </w:r>
      <w:r w:rsidRPr="00816CEA">
        <w:rPr>
          <w:rFonts w:asciiTheme="majorBidi" w:hAnsiTheme="majorBidi"/>
          <w:sz w:val="22"/>
        </w:rPr>
        <w:t>т организации мероприятий на национальном, региональном и глобальном уровне</w:t>
      </w:r>
      <w:r w:rsidR="00506C1C" w:rsidRPr="00816CEA">
        <w:rPr>
          <w:rStyle w:val="FootnoteReference"/>
          <w:rFonts w:asciiTheme="majorBidi" w:hAnsiTheme="majorBidi" w:cstheme="majorBidi"/>
          <w:sz w:val="22"/>
        </w:rPr>
        <w:footnoteReference w:id="4"/>
      </w:r>
      <w:r w:rsidRPr="00816CEA">
        <w:rPr>
          <w:rFonts w:asciiTheme="majorBidi" w:hAnsiTheme="majorBidi"/>
          <w:sz w:val="22"/>
        </w:rPr>
        <w:t>.</w:t>
      </w:r>
    </w:p>
    <w:p w14:paraId="1D8BC502" w14:textId="77777777" w:rsidR="008073F6" w:rsidRPr="00816CEA" w:rsidRDefault="008073F6" w:rsidP="008073F6">
      <w:pPr>
        <w:spacing w:after="0" w:line="240" w:lineRule="auto"/>
        <w:jc w:val="both"/>
        <w:rPr>
          <w:rFonts w:asciiTheme="majorBidi" w:hAnsiTheme="majorBidi" w:cstheme="majorBidi"/>
          <w:sz w:val="22"/>
        </w:rPr>
      </w:pPr>
    </w:p>
    <w:p w14:paraId="28F1EA90" w14:textId="1ED9CCC0" w:rsidR="008073F6" w:rsidRPr="00816CEA" w:rsidRDefault="008073F6" w:rsidP="00EF540A">
      <w:pPr>
        <w:shd w:val="clear" w:color="auto" w:fill="FFFFFF"/>
        <w:spacing w:after="0" w:line="240" w:lineRule="auto"/>
        <w:rPr>
          <w:rFonts w:asciiTheme="majorBidi" w:eastAsia="MS Mincho" w:hAnsiTheme="majorBidi" w:cstheme="majorBidi"/>
          <w:bCs/>
          <w:sz w:val="22"/>
        </w:rPr>
      </w:pPr>
      <w:r w:rsidRPr="00816CEA">
        <w:rPr>
          <w:rFonts w:asciiTheme="majorBidi" w:hAnsiTheme="majorBidi"/>
          <w:bCs/>
          <w:sz w:val="22"/>
        </w:rPr>
        <w:t>Главные цели этих мероприятий:</w:t>
      </w:r>
    </w:p>
    <w:p w14:paraId="63C05E2B" w14:textId="2490B6CC" w:rsidR="008073F6" w:rsidRPr="00816CEA" w:rsidRDefault="008073F6" w:rsidP="008073F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Bidi" w:eastAsia="MS Mincho" w:hAnsiTheme="majorBidi" w:cstheme="majorBidi"/>
          <w:bCs/>
          <w:sz w:val="22"/>
        </w:rPr>
      </w:pPr>
      <w:r w:rsidRPr="00816CEA">
        <w:rPr>
          <w:rFonts w:asciiTheme="majorBidi" w:hAnsiTheme="majorBidi"/>
          <w:bCs/>
          <w:sz w:val="22"/>
        </w:rPr>
        <w:t xml:space="preserve">способствовать внедрению, адаптации и </w:t>
      </w:r>
      <w:proofErr w:type="gramStart"/>
      <w:r w:rsidRPr="00816CEA">
        <w:rPr>
          <w:rFonts w:asciiTheme="majorBidi" w:hAnsiTheme="majorBidi"/>
          <w:bCs/>
          <w:sz w:val="22"/>
        </w:rPr>
        <w:t>распространению передовой практики</w:t>
      </w:r>
      <w:proofErr w:type="gramEnd"/>
      <w:r w:rsidRPr="00816CEA">
        <w:rPr>
          <w:rFonts w:asciiTheme="majorBidi" w:hAnsiTheme="majorBidi"/>
          <w:bCs/>
          <w:sz w:val="22"/>
        </w:rPr>
        <w:t xml:space="preserve"> и обучению на примере опыта применения продуктов КВПБ;</w:t>
      </w:r>
    </w:p>
    <w:p w14:paraId="65E978E0" w14:textId="5EC169CD" w:rsidR="008073F6" w:rsidRPr="00816CEA" w:rsidRDefault="008073F6" w:rsidP="008073F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Bidi" w:eastAsia="MS Mincho" w:hAnsiTheme="majorBidi" w:cstheme="majorBidi"/>
          <w:bCs/>
          <w:sz w:val="22"/>
        </w:rPr>
      </w:pPr>
      <w:r w:rsidRPr="00816CEA">
        <w:rPr>
          <w:rFonts w:asciiTheme="majorBidi" w:hAnsiTheme="majorBidi"/>
          <w:bCs/>
          <w:sz w:val="22"/>
        </w:rPr>
        <w:t>отслеживать прогресс (качественный и количественный) в применении продуктов КВПБ на национальном, региональном и глобальном уровне;</w:t>
      </w:r>
    </w:p>
    <w:p w14:paraId="48CF20BC" w14:textId="3D04D86E" w:rsidR="008073F6" w:rsidRPr="00816CEA" w:rsidRDefault="008073F6" w:rsidP="008073F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Bidi" w:eastAsia="MS Mincho" w:hAnsiTheme="majorBidi" w:cstheme="majorBidi"/>
          <w:bCs/>
          <w:sz w:val="22"/>
        </w:rPr>
      </w:pPr>
      <w:r w:rsidRPr="00816CEA">
        <w:rPr>
          <w:rFonts w:asciiTheme="majorBidi" w:hAnsiTheme="majorBidi"/>
          <w:bCs/>
          <w:sz w:val="22"/>
        </w:rPr>
        <w:t xml:space="preserve">изучать приобретенный опыт для повышения актуальности и эффективности работы КВПБ, в том числе для достижения национальных целей в области продовольственной безопасности и питания; </w:t>
      </w:r>
    </w:p>
    <w:p w14:paraId="4D27B3B3" w14:textId="7DEFD092" w:rsidR="008073F6" w:rsidRPr="00816CEA" w:rsidRDefault="008073F6" w:rsidP="008073F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Bidi" w:eastAsia="MS Mincho" w:hAnsiTheme="majorBidi" w:cstheme="majorBidi"/>
          <w:bCs/>
          <w:sz w:val="22"/>
        </w:rPr>
      </w:pPr>
      <w:r w:rsidRPr="00816CEA">
        <w:rPr>
          <w:rFonts w:asciiTheme="majorBidi" w:hAnsiTheme="majorBidi"/>
          <w:bCs/>
          <w:sz w:val="22"/>
        </w:rPr>
        <w:t xml:space="preserve">повышать уровень осведомленности и понимания КВПБ и его продуктов. </w:t>
      </w:r>
    </w:p>
    <w:p w14:paraId="0725A6FC" w14:textId="77777777" w:rsidR="008073F6" w:rsidRPr="00816CEA" w:rsidRDefault="008073F6" w:rsidP="008073F6">
      <w:pPr>
        <w:spacing w:after="0" w:line="240" w:lineRule="auto"/>
        <w:jc w:val="both"/>
        <w:rPr>
          <w:rFonts w:asciiTheme="majorBidi" w:eastAsiaTheme="minorEastAsia" w:hAnsiTheme="majorBidi" w:cstheme="majorBidi"/>
          <w:sz w:val="22"/>
          <w:lang w:eastAsia="it-IT"/>
        </w:rPr>
      </w:pPr>
    </w:p>
    <w:p w14:paraId="4A83B390" w14:textId="1B84DDBA" w:rsidR="008073F6" w:rsidRPr="00816CEA" w:rsidRDefault="008073F6" w:rsidP="008073F6">
      <w:pPr>
        <w:spacing w:after="0" w:line="240" w:lineRule="auto"/>
        <w:jc w:val="both"/>
        <w:rPr>
          <w:rFonts w:asciiTheme="majorBidi" w:eastAsiaTheme="minorEastAsia" w:hAnsiTheme="majorBidi" w:cstheme="majorBidi"/>
          <w:sz w:val="22"/>
        </w:rPr>
      </w:pPr>
      <w:r w:rsidRPr="00816CEA">
        <w:rPr>
          <w:rFonts w:asciiTheme="majorBidi" w:hAnsiTheme="majorBidi"/>
          <w:sz w:val="22"/>
        </w:rPr>
        <w:t>Рекомендуемый подход содействует распространению мероприятий, инициируемых и организуемых самими странами, которые проводятся в сотрудничестве и партнерстве с имеющимися координационными механизмами и инициативами при активном участии всех заинтересованных сторон, занимающихся вопросами продовольственной безопасности и питания на национальном, региональном или глобальном уровне, включая общины, которые непосредственно затрагивает применение и использование продуктов КВПБ. Роль главных инициаторов мероприятий на всех уровнях следует возложить на национальные субъекты при возможной поддержке со стороны учреждений, расположенных в Риме (ФАО, МФСР и ВПП), или других заинтересованных сторон. Ожидается, что результаты мероприятия будут задокументированы</w:t>
      </w:r>
      <w:r w:rsidR="003C5555" w:rsidRPr="00816CEA">
        <w:rPr>
          <w:rFonts w:asciiTheme="majorBidi" w:hAnsiTheme="majorBidi"/>
          <w:sz w:val="22"/>
        </w:rPr>
        <w:t xml:space="preserve"> </w:t>
      </w:r>
      <w:r w:rsidRPr="00816CEA">
        <w:rPr>
          <w:rFonts w:asciiTheme="majorBidi" w:hAnsiTheme="majorBidi"/>
          <w:sz w:val="22"/>
        </w:rPr>
        <w:t xml:space="preserve">в докладе, </w:t>
      </w:r>
      <w:r w:rsidR="005A19C8" w:rsidRPr="00816CEA">
        <w:rPr>
          <w:rFonts w:asciiTheme="majorBidi" w:hAnsiTheme="majorBidi"/>
          <w:sz w:val="22"/>
        </w:rPr>
        <w:t xml:space="preserve">подготовленном </w:t>
      </w:r>
      <w:r w:rsidRPr="00816CEA">
        <w:rPr>
          <w:rFonts w:asciiTheme="majorBidi" w:hAnsiTheme="majorBidi"/>
          <w:sz w:val="22"/>
        </w:rPr>
        <w:t>по согласованию со всеми группами заинтересованных сторон, участвующих в этом мероприятии.</w:t>
      </w:r>
    </w:p>
    <w:p w14:paraId="3ACB6BC3" w14:textId="77777777" w:rsidR="008073F6" w:rsidRPr="00816CEA" w:rsidRDefault="008073F6" w:rsidP="008073F6">
      <w:pPr>
        <w:spacing w:after="0" w:line="240" w:lineRule="auto"/>
        <w:jc w:val="both"/>
        <w:rPr>
          <w:rFonts w:asciiTheme="majorBidi" w:hAnsiTheme="majorBidi" w:cstheme="majorBidi"/>
          <w:sz w:val="22"/>
        </w:rPr>
      </w:pPr>
    </w:p>
    <w:p w14:paraId="206B4268" w14:textId="5BA3FADC" w:rsidR="005714EA" w:rsidRPr="00816CEA" w:rsidRDefault="00B65A0C" w:rsidP="008073F6">
      <w:pPr>
        <w:spacing w:after="0" w:line="240" w:lineRule="auto"/>
        <w:rPr>
          <w:rFonts w:asciiTheme="majorBidi" w:hAnsiTheme="majorBidi" w:cstheme="majorBidi"/>
          <w:sz w:val="22"/>
        </w:rPr>
      </w:pPr>
      <w:r w:rsidRPr="00816CEA">
        <w:rPr>
          <w:rFonts w:asciiTheme="majorBidi" w:hAnsiTheme="majorBidi"/>
          <w:sz w:val="22"/>
        </w:rPr>
        <w:t xml:space="preserve">Полученные материалы будут способствовать </w:t>
      </w:r>
      <w:r w:rsidRPr="00816CEA">
        <w:rPr>
          <w:rFonts w:asciiTheme="majorBidi" w:hAnsiTheme="majorBidi"/>
          <w:b/>
          <w:sz w:val="22"/>
        </w:rPr>
        <w:t xml:space="preserve">выявлению, обмену </w:t>
      </w:r>
      <w:r w:rsidRPr="000E57DC">
        <w:rPr>
          <w:rFonts w:asciiTheme="majorBidi" w:hAnsiTheme="majorBidi"/>
          <w:sz w:val="22"/>
        </w:rPr>
        <w:t>и</w:t>
      </w:r>
      <w:r w:rsidRPr="00816CEA">
        <w:rPr>
          <w:rFonts w:asciiTheme="majorBidi" w:hAnsiTheme="majorBidi"/>
          <w:b/>
          <w:sz w:val="22"/>
        </w:rPr>
        <w:t xml:space="preserve"> документальному оформлению</w:t>
      </w:r>
      <w:r w:rsidRPr="00816CEA">
        <w:rPr>
          <w:rFonts w:asciiTheme="majorBidi" w:hAnsiTheme="majorBidi"/>
          <w:sz w:val="22"/>
        </w:rPr>
        <w:t xml:space="preserve"> </w:t>
      </w:r>
      <w:r w:rsidRPr="00816CEA">
        <w:rPr>
          <w:rFonts w:asciiTheme="majorBidi" w:hAnsiTheme="majorBidi"/>
          <w:bCs/>
          <w:sz w:val="22"/>
        </w:rPr>
        <w:t xml:space="preserve">опыта использования и применения ДРППП, а также передовой практики, </w:t>
      </w:r>
      <w:r w:rsidRPr="00816CEA">
        <w:rPr>
          <w:rFonts w:asciiTheme="majorBidi" w:hAnsiTheme="majorBidi"/>
          <w:sz w:val="22"/>
        </w:rPr>
        <w:t>котор</w:t>
      </w:r>
      <w:r w:rsidR="000E57DC">
        <w:rPr>
          <w:rFonts w:asciiTheme="majorBidi" w:hAnsiTheme="majorBidi"/>
          <w:sz w:val="22"/>
        </w:rPr>
        <w:t>ая</w:t>
      </w:r>
      <w:r w:rsidRPr="00816CEA">
        <w:rPr>
          <w:rFonts w:asciiTheme="majorBidi" w:hAnsiTheme="majorBidi"/>
          <w:sz w:val="22"/>
        </w:rPr>
        <w:t xml:space="preserve"> внесла вклад в успех этих начинаний.</w:t>
      </w:r>
      <w:r w:rsidR="003C5555" w:rsidRPr="00816CEA">
        <w:rPr>
          <w:rFonts w:asciiTheme="majorBidi" w:hAnsiTheme="majorBidi"/>
          <w:sz w:val="22"/>
        </w:rPr>
        <w:t xml:space="preserve"> В этом</w:t>
      </w:r>
      <w:r w:rsidRPr="00816CEA">
        <w:rPr>
          <w:rFonts w:asciiTheme="majorBidi" w:hAnsiTheme="majorBidi"/>
          <w:sz w:val="22"/>
        </w:rPr>
        <w:t xml:space="preserve"> контексте под передовой практикой подразумеваются мероприятия или подходы, достойные распространения в качестве примера содействия более широкому использованию, применению и контролю за реализацией ДРППП. </w:t>
      </w:r>
    </w:p>
    <w:p w14:paraId="24EF6E63" w14:textId="73E74E22" w:rsidR="00872423" w:rsidRPr="00816CEA" w:rsidRDefault="00872423" w:rsidP="00841A53">
      <w:pPr>
        <w:spacing w:after="0" w:line="240" w:lineRule="auto"/>
        <w:rPr>
          <w:rFonts w:asciiTheme="majorBidi" w:hAnsiTheme="majorBidi" w:cstheme="majorBidi"/>
          <w:sz w:val="22"/>
        </w:rPr>
      </w:pPr>
    </w:p>
    <w:p w14:paraId="2896D735" w14:textId="035F2CDD" w:rsidR="00872423" w:rsidRPr="00816CEA" w:rsidRDefault="00894901" w:rsidP="00F81025">
      <w:pPr>
        <w:spacing w:after="0" w:line="240" w:lineRule="auto"/>
        <w:rPr>
          <w:rFonts w:asciiTheme="majorBidi" w:eastAsiaTheme="minorEastAsia" w:hAnsiTheme="majorBidi" w:cstheme="majorBidi"/>
          <w:sz w:val="22"/>
        </w:rPr>
      </w:pPr>
      <w:r w:rsidRPr="00816CEA">
        <w:rPr>
          <w:rFonts w:asciiTheme="majorBidi" w:hAnsiTheme="majorBidi"/>
          <w:sz w:val="22"/>
        </w:rPr>
        <w:t xml:space="preserve">Такими </w:t>
      </w:r>
      <w:r w:rsidR="00872423" w:rsidRPr="00816CEA">
        <w:rPr>
          <w:rFonts w:asciiTheme="majorBidi" w:hAnsiTheme="majorBidi"/>
          <w:sz w:val="22"/>
        </w:rPr>
        <w:t>примерами являются мероприятия по включению права человека на достаточное питание в правовые и политические рамки; создание механизмов с широким участием</w:t>
      </w:r>
      <w:r w:rsidR="003C5555" w:rsidRPr="00816CEA">
        <w:rPr>
          <w:rFonts w:asciiTheme="majorBidi" w:hAnsiTheme="majorBidi"/>
          <w:sz w:val="22"/>
        </w:rPr>
        <w:t xml:space="preserve"> </w:t>
      </w:r>
      <w:r w:rsidR="00872423" w:rsidRPr="00816CEA">
        <w:rPr>
          <w:rFonts w:asciiTheme="majorBidi" w:hAnsiTheme="majorBidi"/>
          <w:sz w:val="22"/>
        </w:rPr>
        <w:t xml:space="preserve">для принятия решений по вопросам продовольственной политики; создание государственных механизмов правовой защиты для рассмотрения нарушений права на достаточное питание; </w:t>
      </w:r>
      <w:r w:rsidR="00872423" w:rsidRPr="00816CEA">
        <w:rPr>
          <w:rFonts w:asciiTheme="majorBidi" w:hAnsiTheme="majorBidi"/>
          <w:sz w:val="22"/>
        </w:rPr>
        <w:lastRenderedPageBreak/>
        <w:t xml:space="preserve">обучение с целью укрепления потенциала использования и применения ДРППП гражданским обществом, юристами и государственными чиновниками; инициативы по контролю за соблюдением права на достаточное питание на местном, национальном или региональном уровне. </w:t>
      </w:r>
    </w:p>
    <w:p w14:paraId="69AB55DB" w14:textId="77777777" w:rsidR="00872423" w:rsidRPr="00816CEA" w:rsidRDefault="00872423" w:rsidP="00841A53">
      <w:pPr>
        <w:spacing w:after="0" w:line="240" w:lineRule="auto"/>
        <w:rPr>
          <w:rFonts w:asciiTheme="majorBidi" w:eastAsiaTheme="minorEastAsia" w:hAnsiTheme="majorBidi" w:cstheme="majorBidi"/>
          <w:sz w:val="22"/>
          <w:lang w:eastAsia="it-IT"/>
        </w:rPr>
      </w:pPr>
    </w:p>
    <w:p w14:paraId="09DBCA7A" w14:textId="618DCCCF" w:rsidR="00EE11F5" w:rsidRPr="00816CEA" w:rsidRDefault="00872423" w:rsidP="00DA4A37">
      <w:pPr>
        <w:spacing w:after="0" w:line="240" w:lineRule="auto"/>
        <w:rPr>
          <w:rFonts w:asciiTheme="majorBidi" w:hAnsiTheme="majorBidi" w:cstheme="majorBidi"/>
          <w:sz w:val="22"/>
        </w:rPr>
      </w:pPr>
      <w:r w:rsidRPr="00816CEA">
        <w:rPr>
          <w:rFonts w:asciiTheme="majorBidi" w:hAnsiTheme="majorBidi"/>
          <w:sz w:val="22"/>
        </w:rPr>
        <w:t>Эти вклады будут способствовать мониторингу прогресса в области использования и применения ДРППП как с качественной, так и с количественной точки зрения. Все материалы будут собраны в единый документ и распространены среди делегатов на 45-й сессии КВПБ в октябре 2018 года.</w:t>
      </w:r>
    </w:p>
    <w:p w14:paraId="322C867E" w14:textId="77777777" w:rsidR="00BD7D7F" w:rsidRPr="00816CEA" w:rsidRDefault="00BD7D7F" w:rsidP="004C4E29">
      <w:pPr>
        <w:spacing w:after="0" w:line="240" w:lineRule="auto"/>
        <w:rPr>
          <w:rFonts w:asciiTheme="majorBidi" w:hAnsiTheme="majorBidi" w:cstheme="majorBidi"/>
          <w:sz w:val="22"/>
        </w:rPr>
      </w:pPr>
    </w:p>
    <w:p w14:paraId="433B1AFD" w14:textId="6B80A90B" w:rsidR="00306F04" w:rsidRPr="00816CEA" w:rsidRDefault="00583DC0" w:rsidP="0059424D">
      <w:pPr>
        <w:spacing w:after="0" w:line="240" w:lineRule="auto"/>
        <w:rPr>
          <w:rFonts w:asciiTheme="majorBidi" w:hAnsiTheme="majorBidi" w:cstheme="majorBidi"/>
          <w:sz w:val="22"/>
        </w:rPr>
      </w:pPr>
      <w:r w:rsidRPr="00816CEA">
        <w:rPr>
          <w:rFonts w:asciiTheme="majorBidi" w:hAnsiTheme="majorBidi"/>
          <w:sz w:val="22"/>
        </w:rPr>
        <w:t>При выявлении и документации передовой практики просьба принимать во внимание продвигаемые КВПБ показатели, если таковые применимы:</w:t>
      </w:r>
      <w:r w:rsidR="003C5555" w:rsidRPr="00816CEA">
        <w:rPr>
          <w:rFonts w:asciiTheme="majorBidi" w:hAnsiTheme="majorBidi"/>
          <w:sz w:val="22"/>
        </w:rPr>
        <w:t xml:space="preserve"> </w:t>
      </w:r>
    </w:p>
    <w:p w14:paraId="522DF4CB" w14:textId="39191B1A" w:rsidR="005524F2" w:rsidRPr="00816CEA" w:rsidRDefault="00894901" w:rsidP="00EF540A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Theme="majorBidi" w:eastAsiaTheme="minorEastAsia" w:hAnsiTheme="majorBidi" w:cstheme="majorBidi"/>
          <w:sz w:val="22"/>
        </w:rPr>
      </w:pPr>
      <w:proofErr w:type="spellStart"/>
      <w:r w:rsidRPr="00816CEA">
        <w:rPr>
          <w:rFonts w:asciiTheme="majorBidi" w:hAnsiTheme="majorBidi"/>
          <w:b/>
          <w:sz w:val="22"/>
        </w:rPr>
        <w:t>инклюзивность</w:t>
      </w:r>
      <w:proofErr w:type="spellEnd"/>
      <w:r w:rsidRPr="00816CEA">
        <w:rPr>
          <w:rFonts w:asciiTheme="majorBidi" w:hAnsiTheme="majorBidi"/>
          <w:b/>
          <w:sz w:val="22"/>
        </w:rPr>
        <w:t xml:space="preserve"> </w:t>
      </w:r>
      <w:r w:rsidR="005524F2" w:rsidRPr="00816CEA">
        <w:rPr>
          <w:rFonts w:asciiTheme="majorBidi" w:hAnsiTheme="majorBidi"/>
          <w:b/>
          <w:sz w:val="22"/>
        </w:rPr>
        <w:t>и участие</w:t>
      </w:r>
      <w:r w:rsidR="005524F2" w:rsidRPr="0018152D">
        <w:rPr>
          <w:rFonts w:asciiTheme="majorBidi" w:hAnsiTheme="majorBidi"/>
          <w:sz w:val="22"/>
        </w:rPr>
        <w:t>:</w:t>
      </w:r>
      <w:r w:rsidR="003C5555" w:rsidRPr="00816CEA">
        <w:rPr>
          <w:rFonts w:asciiTheme="majorBidi" w:hAnsiTheme="majorBidi"/>
          <w:b/>
          <w:sz w:val="22"/>
        </w:rPr>
        <w:t xml:space="preserve"> </w:t>
      </w:r>
      <w:r w:rsidR="005524F2" w:rsidRPr="00816CEA">
        <w:rPr>
          <w:rFonts w:asciiTheme="majorBidi" w:hAnsiTheme="majorBidi"/>
          <w:sz w:val="22"/>
        </w:rPr>
        <w:t>все соответствующие субъекты были вовлечены и принимали участие в процессах принятия решений, включая всех тех, кто был затронут этими решениями;</w:t>
      </w:r>
    </w:p>
    <w:p w14:paraId="6A980245" w14:textId="13318406" w:rsidR="0059424D" w:rsidRPr="00816CEA" w:rsidRDefault="00894901" w:rsidP="0059424D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Theme="majorBidi" w:eastAsiaTheme="minorEastAsia" w:hAnsiTheme="majorBidi" w:cstheme="majorBidi"/>
          <w:sz w:val="22"/>
        </w:rPr>
      </w:pPr>
      <w:proofErr w:type="spellStart"/>
      <w:r w:rsidRPr="00816CEA">
        <w:rPr>
          <w:rFonts w:asciiTheme="majorBidi" w:hAnsiTheme="majorBidi"/>
          <w:b/>
          <w:sz w:val="22"/>
        </w:rPr>
        <w:t>фактологический</w:t>
      </w:r>
      <w:proofErr w:type="spellEnd"/>
      <w:r w:rsidRPr="00816CEA">
        <w:rPr>
          <w:rFonts w:asciiTheme="majorBidi" w:hAnsiTheme="majorBidi"/>
          <w:b/>
          <w:sz w:val="22"/>
        </w:rPr>
        <w:t xml:space="preserve"> </w:t>
      </w:r>
      <w:r w:rsidR="0059424D" w:rsidRPr="00816CEA">
        <w:rPr>
          <w:rFonts w:asciiTheme="majorBidi" w:hAnsiTheme="majorBidi"/>
          <w:b/>
          <w:sz w:val="22"/>
        </w:rPr>
        <w:t>анализ</w:t>
      </w:r>
      <w:r w:rsidR="0059424D" w:rsidRPr="00816CEA">
        <w:rPr>
          <w:rFonts w:asciiTheme="majorBidi" w:hAnsiTheme="majorBidi"/>
          <w:sz w:val="22"/>
        </w:rPr>
        <w:t>: на основе независимого фактического материала был проведен анализ эффективности практики содействия в спасении жизни и защите источников средств к существованию бенефициаров;</w:t>
      </w:r>
    </w:p>
    <w:p w14:paraId="7B850AF4" w14:textId="6DA289E8" w:rsidR="0059424D" w:rsidRPr="00816CEA" w:rsidRDefault="00894901" w:rsidP="00500F4C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Theme="majorBidi" w:eastAsiaTheme="minorEastAsia" w:hAnsiTheme="majorBidi" w:cstheme="majorBidi"/>
          <w:sz w:val="22"/>
        </w:rPr>
      </w:pPr>
      <w:r w:rsidRPr="00816CEA">
        <w:rPr>
          <w:rFonts w:asciiTheme="majorBidi" w:hAnsiTheme="majorBidi"/>
          <w:b/>
          <w:bCs/>
          <w:sz w:val="22"/>
        </w:rPr>
        <w:t>экологическая</w:t>
      </w:r>
      <w:r w:rsidR="0059424D" w:rsidRPr="00816CEA">
        <w:rPr>
          <w:rFonts w:asciiTheme="majorBidi" w:hAnsiTheme="majorBidi"/>
          <w:b/>
          <w:bCs/>
          <w:sz w:val="22"/>
        </w:rPr>
        <w:t>, экономическая и социальная устойчивость</w:t>
      </w:r>
      <w:r w:rsidR="0059424D" w:rsidRPr="0018152D">
        <w:rPr>
          <w:rFonts w:asciiTheme="majorBidi" w:hAnsiTheme="majorBidi"/>
          <w:bCs/>
          <w:sz w:val="22"/>
        </w:rPr>
        <w:t>:</w:t>
      </w:r>
      <w:r w:rsidR="0059424D" w:rsidRPr="00816CEA">
        <w:rPr>
          <w:rFonts w:asciiTheme="majorBidi" w:hAnsiTheme="majorBidi"/>
          <w:b/>
          <w:bCs/>
          <w:sz w:val="22"/>
        </w:rPr>
        <w:t xml:space="preserve"> </w:t>
      </w:r>
      <w:r w:rsidR="0059424D" w:rsidRPr="00816CEA">
        <w:rPr>
          <w:rFonts w:asciiTheme="majorBidi" w:hAnsiTheme="majorBidi"/>
          <w:sz w:val="22"/>
        </w:rPr>
        <w:t>эта практика способствовала достижению своих целей, не подрывая возможности по удовлетворению будущих потребностей;</w:t>
      </w:r>
    </w:p>
    <w:p w14:paraId="121A8656" w14:textId="0F917E2C" w:rsidR="00B463C9" w:rsidRPr="00816CEA" w:rsidRDefault="00894901" w:rsidP="00661DEE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Theme="majorBidi" w:eastAsiaTheme="minorEastAsia" w:hAnsiTheme="majorBidi" w:cstheme="majorBidi"/>
          <w:sz w:val="22"/>
        </w:rPr>
      </w:pPr>
      <w:r w:rsidRPr="00816CEA">
        <w:rPr>
          <w:rFonts w:asciiTheme="majorBidi" w:hAnsiTheme="majorBidi"/>
          <w:b/>
          <w:bCs/>
          <w:sz w:val="22"/>
        </w:rPr>
        <w:t xml:space="preserve">гендерное </w:t>
      </w:r>
      <w:r w:rsidR="00B463C9" w:rsidRPr="00816CEA">
        <w:rPr>
          <w:rFonts w:asciiTheme="majorBidi" w:hAnsiTheme="majorBidi"/>
          <w:b/>
          <w:bCs/>
          <w:sz w:val="22"/>
        </w:rPr>
        <w:t>равенство</w:t>
      </w:r>
      <w:r w:rsidR="00B463C9" w:rsidRPr="0018152D">
        <w:rPr>
          <w:rFonts w:asciiTheme="majorBidi" w:hAnsiTheme="majorBidi"/>
          <w:bCs/>
          <w:sz w:val="22"/>
        </w:rPr>
        <w:t>:</w:t>
      </w:r>
      <w:r w:rsidR="00B463C9" w:rsidRPr="00816CEA">
        <w:rPr>
          <w:rFonts w:asciiTheme="majorBidi" w:hAnsiTheme="majorBidi"/>
          <w:b/>
          <w:bCs/>
          <w:sz w:val="22"/>
        </w:rPr>
        <w:t xml:space="preserve"> </w:t>
      </w:r>
      <w:r w:rsidR="00B463C9" w:rsidRPr="00816CEA">
        <w:rPr>
          <w:rFonts w:asciiTheme="majorBidi" w:hAnsiTheme="majorBidi"/>
          <w:bCs/>
          <w:sz w:val="22"/>
        </w:rPr>
        <w:t>эта практика содействовала поощрению равноправия и участия женщин и мужчин, а также устранению проявлений гендерного неравенства;</w:t>
      </w:r>
    </w:p>
    <w:p w14:paraId="489CA301" w14:textId="759595BD" w:rsidR="00B463C9" w:rsidRPr="00816CEA" w:rsidRDefault="00894901" w:rsidP="00500F4C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Theme="majorBidi" w:eastAsiaTheme="minorEastAsia" w:hAnsiTheme="majorBidi" w:cstheme="majorBidi"/>
          <w:sz w:val="22"/>
        </w:rPr>
      </w:pPr>
      <w:r w:rsidRPr="00816CEA">
        <w:rPr>
          <w:rFonts w:asciiTheme="majorBidi" w:hAnsiTheme="majorBidi"/>
          <w:b/>
          <w:bCs/>
          <w:sz w:val="22"/>
        </w:rPr>
        <w:t xml:space="preserve">особое </w:t>
      </w:r>
      <w:r w:rsidR="00B463C9" w:rsidRPr="00816CEA">
        <w:rPr>
          <w:rFonts w:asciiTheme="majorBidi" w:hAnsiTheme="majorBidi"/>
          <w:b/>
          <w:bCs/>
          <w:sz w:val="22"/>
        </w:rPr>
        <w:t>внимание наиболее уязвимым и социально отчужденным лицам и группам</w:t>
      </w:r>
      <w:r w:rsidR="00B463C9" w:rsidRPr="0018152D">
        <w:rPr>
          <w:rFonts w:asciiTheme="majorBidi" w:hAnsiTheme="majorBidi"/>
          <w:bCs/>
          <w:sz w:val="22"/>
        </w:rPr>
        <w:t>:</w:t>
      </w:r>
      <w:r w:rsidR="003C5555" w:rsidRPr="00816CEA">
        <w:rPr>
          <w:rFonts w:asciiTheme="majorBidi" w:hAnsiTheme="majorBidi"/>
          <w:b/>
          <w:bCs/>
          <w:sz w:val="22"/>
        </w:rPr>
        <w:t xml:space="preserve"> </w:t>
      </w:r>
      <w:r w:rsidR="00B463C9" w:rsidRPr="00816CEA">
        <w:rPr>
          <w:rFonts w:asciiTheme="majorBidi" w:hAnsiTheme="majorBidi"/>
          <w:sz w:val="22"/>
        </w:rPr>
        <w:t>эта практика дала позитивные результаты для наиболее уязвимых и</w:t>
      </w:r>
      <w:r w:rsidRPr="00816CEA">
        <w:rPr>
          <w:rFonts w:asciiTheme="majorBidi" w:hAnsiTheme="majorBidi"/>
          <w:sz w:val="22"/>
        </w:rPr>
        <w:t xml:space="preserve"> </w:t>
      </w:r>
      <w:r w:rsidR="00B463C9" w:rsidRPr="00816CEA">
        <w:rPr>
          <w:rFonts w:asciiTheme="majorBidi" w:hAnsiTheme="majorBidi"/>
          <w:sz w:val="22"/>
        </w:rPr>
        <w:t>социально отчужденных лиц и групп;</w:t>
      </w:r>
    </w:p>
    <w:p w14:paraId="2E53FDE6" w14:textId="069E7C68" w:rsidR="00661DEE" w:rsidRPr="00816CEA" w:rsidRDefault="00894901" w:rsidP="00661DEE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Theme="majorBidi" w:eastAsiaTheme="minorEastAsia" w:hAnsiTheme="majorBidi" w:cstheme="majorBidi"/>
          <w:sz w:val="22"/>
        </w:rPr>
      </w:pPr>
      <w:r w:rsidRPr="00816CEA">
        <w:rPr>
          <w:rFonts w:asciiTheme="majorBidi" w:hAnsiTheme="majorBidi"/>
          <w:b/>
          <w:bCs/>
          <w:sz w:val="22"/>
        </w:rPr>
        <w:t xml:space="preserve">многоотраслевой </w:t>
      </w:r>
      <w:r w:rsidR="00661DEE" w:rsidRPr="00816CEA">
        <w:rPr>
          <w:rFonts w:asciiTheme="majorBidi" w:hAnsiTheme="majorBidi"/>
          <w:b/>
          <w:bCs/>
          <w:sz w:val="22"/>
        </w:rPr>
        <w:t>подход</w:t>
      </w:r>
      <w:r w:rsidR="00661DEE" w:rsidRPr="0018152D">
        <w:rPr>
          <w:rFonts w:asciiTheme="majorBidi" w:hAnsiTheme="majorBidi"/>
          <w:bCs/>
          <w:sz w:val="22"/>
        </w:rPr>
        <w:t>:</w:t>
      </w:r>
      <w:r w:rsidR="00661DEE" w:rsidRPr="00816CEA">
        <w:rPr>
          <w:rFonts w:asciiTheme="majorBidi" w:hAnsiTheme="majorBidi"/>
          <w:b/>
          <w:bCs/>
          <w:sz w:val="22"/>
        </w:rPr>
        <w:t xml:space="preserve"> </w:t>
      </w:r>
      <w:r w:rsidR="00661DEE" w:rsidRPr="00816CEA">
        <w:rPr>
          <w:rFonts w:asciiTheme="majorBidi" w:hAnsiTheme="majorBidi"/>
          <w:sz w:val="22"/>
        </w:rPr>
        <w:t>были проведены консультации со всеми соответствующими основными секторами; они были вовлечены в процесс применения ДРППП;</w:t>
      </w:r>
    </w:p>
    <w:p w14:paraId="0223CF0E" w14:textId="0917684B" w:rsidR="005714EA" w:rsidRPr="00816CEA" w:rsidRDefault="00894901" w:rsidP="00661DEE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Theme="majorBidi" w:eastAsiaTheme="minorEastAsia" w:hAnsiTheme="majorBidi" w:cstheme="majorBidi"/>
          <w:sz w:val="22"/>
        </w:rPr>
      </w:pPr>
      <w:r w:rsidRPr="00816CEA">
        <w:rPr>
          <w:rFonts w:asciiTheme="majorBidi" w:hAnsiTheme="majorBidi"/>
          <w:b/>
          <w:bCs/>
          <w:sz w:val="22"/>
        </w:rPr>
        <w:t xml:space="preserve">устойчивость </w:t>
      </w:r>
      <w:r w:rsidR="00E51835" w:rsidRPr="00816CEA">
        <w:rPr>
          <w:rFonts w:asciiTheme="majorBidi" w:hAnsiTheme="majorBidi"/>
          <w:b/>
          <w:bCs/>
          <w:sz w:val="22"/>
        </w:rPr>
        <w:t>источников средств к существованию</w:t>
      </w:r>
      <w:r w:rsidR="00E51835" w:rsidRPr="0018152D">
        <w:rPr>
          <w:rFonts w:asciiTheme="majorBidi" w:hAnsiTheme="majorBidi"/>
          <w:bCs/>
          <w:sz w:val="22"/>
        </w:rPr>
        <w:t>:</w:t>
      </w:r>
      <w:r w:rsidR="00E51835" w:rsidRPr="00816CEA">
        <w:rPr>
          <w:rFonts w:asciiTheme="majorBidi" w:hAnsiTheme="majorBidi"/>
          <w:b/>
          <w:bCs/>
          <w:sz w:val="22"/>
        </w:rPr>
        <w:t xml:space="preserve"> </w:t>
      </w:r>
      <w:r w:rsidR="00E51835" w:rsidRPr="00816CEA">
        <w:rPr>
          <w:rFonts w:asciiTheme="majorBidi" w:hAnsiTheme="majorBidi"/>
          <w:sz w:val="22"/>
        </w:rPr>
        <w:t>эта практика способствовала повышению уровня устойчивости источников средств к существованию домохозяйств и общин к потрясениям и кризисам, в том числе связанным с изменением климата.</w:t>
      </w:r>
    </w:p>
    <w:p w14:paraId="42CA6BEC" w14:textId="77777777" w:rsidR="007A3703" w:rsidRPr="00816CEA" w:rsidRDefault="007A3703" w:rsidP="006701EB">
      <w:pPr>
        <w:spacing w:after="0" w:line="240" w:lineRule="auto"/>
        <w:rPr>
          <w:rFonts w:asciiTheme="majorBidi" w:eastAsiaTheme="minorEastAsia" w:hAnsiTheme="majorBidi" w:cstheme="majorBidi"/>
          <w:sz w:val="22"/>
          <w:lang w:eastAsia="it-IT"/>
        </w:rPr>
      </w:pPr>
    </w:p>
    <w:p w14:paraId="3D5D9754" w14:textId="1D557932" w:rsidR="00910796" w:rsidRPr="00816CEA" w:rsidRDefault="00946EDB" w:rsidP="005B7D01">
      <w:pPr>
        <w:spacing w:after="0" w:line="240" w:lineRule="auto"/>
        <w:rPr>
          <w:rFonts w:asciiTheme="majorBidi" w:eastAsiaTheme="minorEastAsia" w:hAnsiTheme="majorBidi" w:cstheme="majorBidi"/>
          <w:sz w:val="22"/>
        </w:rPr>
      </w:pPr>
      <w:r w:rsidRPr="00816CEA">
        <w:rPr>
          <w:rFonts w:asciiTheme="majorBidi" w:hAnsiTheme="majorBidi"/>
          <w:sz w:val="22"/>
        </w:rPr>
        <w:t xml:space="preserve">Просьба использовать прилагаемый шаблон для обмена опытом и </w:t>
      </w:r>
      <w:r w:rsidRPr="00816CEA">
        <w:rPr>
          <w:rFonts w:asciiTheme="majorBidi" w:hAnsiTheme="majorBidi"/>
          <w:b/>
          <w:sz w:val="22"/>
          <w:u w:val="single"/>
        </w:rPr>
        <w:t>приложить отчет о мероприятии.</w:t>
      </w:r>
      <w:r w:rsidRPr="00816CEA">
        <w:rPr>
          <w:rFonts w:asciiTheme="majorBidi" w:hAnsiTheme="majorBidi"/>
          <w:sz w:val="22"/>
        </w:rPr>
        <w:t xml:space="preserve"> </w:t>
      </w:r>
    </w:p>
    <w:p w14:paraId="3E5FF84A" w14:textId="77777777" w:rsidR="00CD78D2" w:rsidRPr="00816CEA" w:rsidRDefault="00CD78D2" w:rsidP="00CD78D2">
      <w:pPr>
        <w:shd w:val="clear" w:color="auto" w:fill="FFFFFF"/>
        <w:spacing w:after="0" w:line="240" w:lineRule="auto"/>
        <w:rPr>
          <w:rFonts w:asciiTheme="majorBidi" w:eastAsia="MS Mincho" w:hAnsiTheme="majorBidi" w:cstheme="majorBidi"/>
          <w:bCs/>
          <w:sz w:val="22"/>
          <w:lang w:eastAsia="ja-JP" w:bidi="th-TH"/>
        </w:rPr>
      </w:pPr>
    </w:p>
    <w:p w14:paraId="16EAB599" w14:textId="6D409E52" w:rsidR="000E2F6B" w:rsidRPr="00816CEA" w:rsidRDefault="000E2F6B" w:rsidP="00F20485">
      <w:pPr>
        <w:spacing w:after="0" w:line="240" w:lineRule="auto"/>
        <w:rPr>
          <w:rFonts w:asciiTheme="majorBidi" w:eastAsiaTheme="minorEastAsia" w:hAnsiTheme="majorBidi" w:cstheme="majorBidi"/>
          <w:sz w:val="22"/>
          <w:lang w:eastAsia="it-IT"/>
        </w:rPr>
      </w:pPr>
    </w:p>
    <w:p w14:paraId="42DABC05" w14:textId="77777777" w:rsidR="00F20485" w:rsidRPr="00816CEA" w:rsidRDefault="00F20485" w:rsidP="00F20485">
      <w:pPr>
        <w:spacing w:after="0" w:line="240" w:lineRule="auto"/>
        <w:rPr>
          <w:rFonts w:asciiTheme="majorBidi" w:eastAsiaTheme="minorEastAsia" w:hAnsiTheme="majorBidi" w:cstheme="majorBidi"/>
          <w:sz w:val="22"/>
          <w:lang w:eastAsia="it-IT"/>
        </w:rPr>
      </w:pPr>
    </w:p>
    <w:p w14:paraId="45456953" w14:textId="1AC93176" w:rsidR="008172C6" w:rsidRPr="00816CEA" w:rsidRDefault="00FD46D2" w:rsidP="00234365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FF0000"/>
          <w:sz w:val="22"/>
        </w:rPr>
      </w:pPr>
      <w:r w:rsidRPr="00816CEA">
        <w:rPr>
          <w:rFonts w:asciiTheme="majorBidi" w:hAnsiTheme="majorBidi"/>
          <w:b/>
          <w:bCs/>
          <w:color w:val="FF0000"/>
          <w:sz w:val="22"/>
        </w:rPr>
        <w:t>Материалы следует направить в Секретариат КВПБ (</w:t>
      </w:r>
      <w:hyperlink r:id="rId10" w:history="1">
        <w:r w:rsidRPr="00816CEA">
          <w:rPr>
            <w:rFonts w:asciiTheme="majorBidi" w:hAnsiTheme="majorBidi"/>
            <w:b/>
            <w:bCs/>
            <w:color w:val="FF0000"/>
            <w:sz w:val="22"/>
          </w:rPr>
          <w:t>cfs@fao.org) до 28 марта 2018 года.</w:t>
        </w:r>
      </w:hyperlink>
      <w:hyperlink r:id="rId11" w:history="1">
        <w:r w:rsidRPr="00816CEA">
          <w:rPr>
            <w:rFonts w:asciiTheme="majorBidi" w:hAnsiTheme="majorBidi"/>
            <w:b/>
            <w:bCs/>
            <w:color w:val="FF0000"/>
            <w:sz w:val="22"/>
          </w:rPr>
          <w:t xml:space="preserve"> Материалы могут быть представлены на любом из официальных языков ООН (арабский, китайский, английский, французский, русский и испанский). Объём материала не должен превышать 1000 слов.</w:t>
        </w:r>
      </w:hyperlink>
      <w:hyperlink r:id="rId12" w:history="1">
        <w:r w:rsidRPr="00816CEA">
          <w:rPr>
            <w:rFonts w:asciiTheme="majorBidi" w:hAnsiTheme="majorBidi"/>
            <w:b/>
            <w:bCs/>
            <w:color w:val="FF0000"/>
            <w:sz w:val="22"/>
          </w:rPr>
          <w:t xml:space="preserve"> </w:t>
        </w:r>
      </w:hyperlink>
    </w:p>
    <w:p w14:paraId="2B6B4190" w14:textId="6208B5CC" w:rsidR="008172C6" w:rsidRPr="00816CEA" w:rsidRDefault="008172C6" w:rsidP="005B7D01">
      <w:pPr>
        <w:spacing w:after="160" w:line="259" w:lineRule="auto"/>
        <w:jc w:val="center"/>
        <w:rPr>
          <w:rFonts w:asciiTheme="majorBidi" w:hAnsiTheme="majorBidi" w:cstheme="majorBidi"/>
          <w:b/>
          <w:sz w:val="22"/>
        </w:rPr>
      </w:pPr>
      <w:r w:rsidRPr="00816CEA">
        <w:br w:type="page"/>
      </w:r>
      <w:r w:rsidRPr="00816CEA">
        <w:rPr>
          <w:rFonts w:asciiTheme="majorBidi" w:hAnsiTheme="majorBidi"/>
          <w:b/>
          <w:sz w:val="22"/>
        </w:rPr>
        <w:lastRenderedPageBreak/>
        <w:t xml:space="preserve">Шаблон для предоставления информации об опыте и передовой </w:t>
      </w:r>
      <w:r w:rsidR="000F6ACB" w:rsidRPr="00816CEA">
        <w:rPr>
          <w:rFonts w:asciiTheme="majorBidi" w:hAnsiTheme="majorBidi"/>
          <w:b/>
          <w:sz w:val="22"/>
        </w:rPr>
        <w:t xml:space="preserve">практике </w:t>
      </w:r>
      <w:r w:rsidRPr="00816CEA">
        <w:rPr>
          <w:rFonts w:asciiTheme="majorBidi" w:hAnsiTheme="majorBidi"/>
          <w:b/>
          <w:sz w:val="22"/>
        </w:rPr>
        <w:t>использования и применения ДРППП (не более 1000 слов)</w:t>
      </w:r>
    </w:p>
    <w:p w14:paraId="7F2FEE45" w14:textId="77777777" w:rsidR="001A1D80" w:rsidRPr="00816CEA" w:rsidRDefault="001A1D80" w:rsidP="005C2D30">
      <w:pPr>
        <w:spacing w:after="0" w:line="240" w:lineRule="auto"/>
        <w:rPr>
          <w:rFonts w:asciiTheme="majorBidi" w:hAnsiTheme="majorBidi" w:cstheme="majorBidi"/>
          <w:b/>
          <w:sz w:val="22"/>
        </w:rPr>
      </w:pPr>
    </w:p>
    <w:p w14:paraId="49F47789" w14:textId="610EB5CD" w:rsidR="005C2D30" w:rsidRPr="00816CEA" w:rsidRDefault="005C2D30" w:rsidP="005C2D30">
      <w:pPr>
        <w:spacing w:after="0" w:line="240" w:lineRule="auto"/>
        <w:rPr>
          <w:rFonts w:asciiTheme="majorBidi" w:hAnsiTheme="majorBidi" w:cstheme="majorBidi"/>
          <w:b/>
          <w:sz w:val="22"/>
        </w:rPr>
      </w:pPr>
      <w:r w:rsidRPr="00816CEA">
        <w:rPr>
          <w:rFonts w:asciiTheme="majorBidi" w:hAnsiTheme="majorBidi"/>
          <w:b/>
          <w:sz w:val="22"/>
        </w:rPr>
        <w:t xml:space="preserve">Часть первая: информация о </w:t>
      </w:r>
      <w:r w:rsidRPr="00816CEA">
        <w:rPr>
          <w:rFonts w:asciiTheme="majorBidi" w:hAnsiTheme="majorBidi"/>
          <w:b/>
          <w:sz w:val="22"/>
          <w:u w:val="single"/>
        </w:rPr>
        <w:t>мероприятии</w:t>
      </w:r>
      <w:r w:rsidRPr="0018152D">
        <w:rPr>
          <w:rFonts w:asciiTheme="majorBidi" w:hAnsiTheme="majorBidi"/>
          <w:b/>
          <w:sz w:val="22"/>
        </w:rPr>
        <w:t>,</w:t>
      </w:r>
      <w:r w:rsidRPr="00816CEA">
        <w:rPr>
          <w:rFonts w:asciiTheme="majorBidi" w:hAnsiTheme="majorBidi"/>
          <w:b/>
          <w:sz w:val="22"/>
        </w:rPr>
        <w:t xml:space="preserve"> проходившем на национальном, региональном или глобальном уровне для обсуждения опыта, задокументированного во второй части шаблона</w:t>
      </w:r>
    </w:p>
    <w:p w14:paraId="6800BBC2" w14:textId="77777777" w:rsidR="001A1D80" w:rsidRPr="00816CEA" w:rsidRDefault="001A1D80" w:rsidP="005C2D30">
      <w:pPr>
        <w:spacing w:after="0" w:line="240" w:lineRule="auto"/>
        <w:rPr>
          <w:rFonts w:asciiTheme="majorBidi" w:hAnsiTheme="majorBidi" w:cstheme="majorBid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6215"/>
      </w:tblGrid>
      <w:tr w:rsidR="005C2D30" w:rsidRPr="00816CEA" w14:paraId="0E1C89C3" w14:textId="77777777" w:rsidTr="005C2D30">
        <w:tc>
          <w:tcPr>
            <w:tcW w:w="2655" w:type="dxa"/>
          </w:tcPr>
          <w:p w14:paraId="429A938B" w14:textId="77777777" w:rsidR="005C2D30" w:rsidRPr="00816CEA" w:rsidRDefault="005C2D30" w:rsidP="00746E15">
            <w:pPr>
              <w:jc w:val="right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>Дата мероприятия</w:t>
            </w:r>
          </w:p>
        </w:tc>
        <w:tc>
          <w:tcPr>
            <w:tcW w:w="6406" w:type="dxa"/>
          </w:tcPr>
          <w:p w14:paraId="3F1B1C61" w14:textId="77777777" w:rsidR="005C2D30" w:rsidRPr="00816CEA" w:rsidRDefault="005C2D30" w:rsidP="00746E15">
            <w:pPr>
              <w:jc w:val="both"/>
              <w:rPr>
                <w:rFonts w:asciiTheme="minorHAnsi" w:hAnsiTheme="minorHAnsi" w:cstheme="majorBidi"/>
                <w:b/>
                <w:bCs/>
                <w:sz w:val="22"/>
              </w:rPr>
            </w:pPr>
          </w:p>
        </w:tc>
      </w:tr>
      <w:tr w:rsidR="005C2D30" w:rsidRPr="00816CEA" w14:paraId="5FD568BE" w14:textId="77777777" w:rsidTr="005C2D30">
        <w:tc>
          <w:tcPr>
            <w:tcW w:w="2655" w:type="dxa"/>
          </w:tcPr>
          <w:p w14:paraId="77DDAD1E" w14:textId="77777777" w:rsidR="005C2D30" w:rsidRPr="00816CEA" w:rsidRDefault="005C2D30" w:rsidP="00746E15">
            <w:pPr>
              <w:jc w:val="right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>Место проведения мероприятия</w:t>
            </w:r>
          </w:p>
        </w:tc>
        <w:tc>
          <w:tcPr>
            <w:tcW w:w="6406" w:type="dxa"/>
          </w:tcPr>
          <w:p w14:paraId="0E474958" w14:textId="77777777" w:rsidR="005C2D30" w:rsidRPr="00816CEA" w:rsidRDefault="005C2D30" w:rsidP="00746E15">
            <w:pPr>
              <w:jc w:val="both"/>
              <w:rPr>
                <w:rFonts w:asciiTheme="minorHAnsi" w:hAnsiTheme="minorHAnsi" w:cstheme="majorBidi"/>
                <w:b/>
                <w:bCs/>
                <w:sz w:val="22"/>
              </w:rPr>
            </w:pPr>
          </w:p>
        </w:tc>
      </w:tr>
      <w:tr w:rsidR="005C2D30" w:rsidRPr="00816CEA" w14:paraId="32731DB3" w14:textId="77777777" w:rsidTr="005C2D30">
        <w:tc>
          <w:tcPr>
            <w:tcW w:w="2655" w:type="dxa"/>
          </w:tcPr>
          <w:p w14:paraId="4C57CF3F" w14:textId="77777777" w:rsidR="005C2D30" w:rsidRPr="00816CEA" w:rsidRDefault="005C2D30" w:rsidP="00746E15">
            <w:pPr>
              <w:spacing w:after="0" w:line="240" w:lineRule="auto"/>
              <w:jc w:val="right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 xml:space="preserve">Какие группы заинтересованных сторон приняли участие в этом мероприятии? </w:t>
            </w:r>
          </w:p>
        </w:tc>
        <w:tc>
          <w:tcPr>
            <w:tcW w:w="6406" w:type="dxa"/>
          </w:tcPr>
          <w:p w14:paraId="5FB6812C" w14:textId="77777777" w:rsidR="005C2D30" w:rsidRPr="00816CEA" w:rsidRDefault="005C2D30" w:rsidP="00746E15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Правительство</w:t>
            </w:r>
          </w:p>
          <w:p w14:paraId="7786544A" w14:textId="77777777" w:rsidR="005C2D30" w:rsidRPr="00816CEA" w:rsidRDefault="005C2D30" w:rsidP="00746E15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Организация системы ООН</w:t>
            </w:r>
          </w:p>
          <w:p w14:paraId="775C9CE1" w14:textId="77777777" w:rsidR="005C2D30" w:rsidRPr="00816CEA" w:rsidRDefault="005C2D30" w:rsidP="00746E15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A4D41">
              <w:rPr>
                <w:rFonts w:asciiTheme="minorHAnsi" w:hAnsiTheme="minorHAnsi"/>
                <w:bCs/>
                <w:sz w:val="22"/>
              </w:rPr>
              <w:t>Организация гражданского общества</w:t>
            </w:r>
            <w:r w:rsidRPr="00816CEA">
              <w:rPr>
                <w:rFonts w:asciiTheme="minorHAnsi" w:hAnsiTheme="minorHAnsi"/>
                <w:bCs/>
                <w:sz w:val="22"/>
              </w:rPr>
              <w:t xml:space="preserve"> / НПО</w:t>
            </w:r>
          </w:p>
          <w:p w14:paraId="36FB69A3" w14:textId="77777777" w:rsidR="005C2D30" w:rsidRPr="00816CEA" w:rsidRDefault="005C2D30" w:rsidP="00746E15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Частный сектор</w:t>
            </w:r>
          </w:p>
          <w:p w14:paraId="66105C77" w14:textId="77777777" w:rsidR="005C2D30" w:rsidRPr="00816CEA" w:rsidRDefault="005C2D30" w:rsidP="00746E15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Научные круги</w:t>
            </w:r>
          </w:p>
          <w:p w14:paraId="1CB841A9" w14:textId="77777777" w:rsidR="005C2D30" w:rsidRPr="00816CEA" w:rsidRDefault="005C2D30" w:rsidP="00746E15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Доноры</w:t>
            </w:r>
          </w:p>
          <w:p w14:paraId="63BBB09B" w14:textId="0DDAE60B" w:rsidR="005C2D30" w:rsidRPr="00816CEA" w:rsidRDefault="005C2D30" w:rsidP="00746E15">
            <w:pPr>
              <w:jc w:val="both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Другие …………………………………………………………………</w:t>
            </w:r>
          </w:p>
        </w:tc>
      </w:tr>
      <w:tr w:rsidR="005C2D30" w:rsidRPr="00816CEA" w14:paraId="7B36FCFF" w14:textId="77777777" w:rsidTr="005C2D30">
        <w:tc>
          <w:tcPr>
            <w:tcW w:w="2655" w:type="dxa"/>
          </w:tcPr>
          <w:p w14:paraId="05472B61" w14:textId="77777777" w:rsidR="005C2D30" w:rsidRPr="00816CEA" w:rsidRDefault="005C2D30" w:rsidP="00746E15">
            <w:pPr>
              <w:jc w:val="right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>Кто выступал организатором этого мероприятия?</w:t>
            </w:r>
          </w:p>
        </w:tc>
        <w:tc>
          <w:tcPr>
            <w:tcW w:w="6406" w:type="dxa"/>
          </w:tcPr>
          <w:p w14:paraId="1657E96E" w14:textId="77777777" w:rsidR="005C2D30" w:rsidRPr="00816CEA" w:rsidRDefault="005C2D30" w:rsidP="00746E15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Правительство</w:t>
            </w:r>
          </w:p>
          <w:p w14:paraId="45A2D57C" w14:textId="77777777" w:rsidR="005C2D30" w:rsidRPr="00816CEA" w:rsidRDefault="005C2D30" w:rsidP="00746E15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Организация системы ООН</w:t>
            </w:r>
          </w:p>
          <w:p w14:paraId="12E4DC8D" w14:textId="77777777" w:rsidR="005C2D30" w:rsidRPr="00816CEA" w:rsidRDefault="005C2D30" w:rsidP="00746E15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A4D41">
              <w:rPr>
                <w:rFonts w:asciiTheme="minorHAnsi" w:hAnsiTheme="minorHAnsi"/>
                <w:bCs/>
                <w:sz w:val="22"/>
              </w:rPr>
              <w:t>Организация</w:t>
            </w:r>
            <w:r w:rsidRPr="00816CEA">
              <w:rPr>
                <w:rFonts w:asciiTheme="minorHAnsi" w:hAnsiTheme="minorHAnsi"/>
                <w:bCs/>
                <w:sz w:val="22"/>
              </w:rPr>
              <w:t xml:space="preserve"> гражданского общества / НПО</w:t>
            </w:r>
          </w:p>
          <w:p w14:paraId="70EDD347" w14:textId="77777777" w:rsidR="005C2D30" w:rsidRPr="00816CEA" w:rsidRDefault="005C2D30" w:rsidP="00746E15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Частный сектор</w:t>
            </w:r>
          </w:p>
          <w:p w14:paraId="6ECF44A0" w14:textId="77777777" w:rsidR="005C2D30" w:rsidRPr="00816CEA" w:rsidRDefault="005C2D30" w:rsidP="00746E15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Научные круги</w:t>
            </w:r>
          </w:p>
          <w:p w14:paraId="20889574" w14:textId="77777777" w:rsidR="005C2D30" w:rsidRPr="00816CEA" w:rsidRDefault="005C2D30" w:rsidP="00746E15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Донор</w:t>
            </w:r>
          </w:p>
          <w:p w14:paraId="32DA4933" w14:textId="2948C6D6" w:rsidR="005C2D30" w:rsidRPr="00816CEA" w:rsidRDefault="005C2D30" w:rsidP="00746E15">
            <w:pPr>
              <w:jc w:val="both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Другие …………………………………………………………………</w:t>
            </w:r>
          </w:p>
        </w:tc>
      </w:tr>
      <w:tr w:rsidR="005C2D30" w:rsidRPr="00816CEA" w14:paraId="6D436F0B" w14:textId="77777777" w:rsidTr="00746E15">
        <w:tc>
          <w:tcPr>
            <w:tcW w:w="9061" w:type="dxa"/>
            <w:gridSpan w:val="2"/>
          </w:tcPr>
          <w:p w14:paraId="0794A9D1" w14:textId="426B549F" w:rsidR="005C2D30" w:rsidRPr="00816CEA" w:rsidRDefault="005C2D30" w:rsidP="000F6ACB">
            <w:pPr>
              <w:shd w:val="clear" w:color="auto" w:fill="FFFFFF"/>
              <w:spacing w:before="60" w:after="6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t xml:space="preserve">Ваши комментарии по поводу достижения целей мероприятия и его соответствия </w:t>
            </w:r>
            <w:r w:rsidR="000F6ACB" w:rsidRPr="00816CEA">
              <w:rPr>
                <w:rFonts w:asciiTheme="minorHAnsi" w:hAnsiTheme="minorHAnsi"/>
                <w:sz w:val="22"/>
              </w:rPr>
              <w:t>"</w:t>
            </w:r>
            <w:r w:rsidRPr="00816CEA">
              <w:rPr>
                <w:rFonts w:asciiTheme="minorHAnsi" w:hAnsiTheme="minorHAnsi"/>
                <w:sz w:val="22"/>
              </w:rPr>
              <w:t>Порядку обмена опытом и примерами передовой практики при осуществлении решений и рекомендаций КВПБ путем организации мероприятий на национальном, региональном и глобальном уровне</w:t>
            </w:r>
            <w:r w:rsidR="00516EB8">
              <w:rPr>
                <w:rFonts w:asciiTheme="minorHAnsi" w:hAnsiTheme="minorHAnsi"/>
                <w:sz w:val="22"/>
              </w:rPr>
              <w:t xml:space="preserve">" </w:t>
            </w:r>
            <w:r w:rsidRPr="00816CEA">
              <w:rPr>
                <w:rFonts w:asciiTheme="minorHAnsi" w:hAnsiTheme="minorHAnsi"/>
                <w:b/>
                <w:bCs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816CEA">
              <w:rPr>
                <w:rFonts w:asciiTheme="minorHAnsi" w:hAnsiTheme="minorHAnsi"/>
                <w:b/>
                <w:bCs/>
                <w:sz w:val="22"/>
              </w:rPr>
              <w:t>…….</w:t>
            </w:r>
            <w:proofErr w:type="gramEnd"/>
            <w:r w:rsidRPr="00816CEA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</w:tr>
    </w:tbl>
    <w:p w14:paraId="4F07FB12" w14:textId="77777777" w:rsidR="005C2D30" w:rsidRPr="00816CEA" w:rsidRDefault="005C2D30" w:rsidP="005C2D30">
      <w:pPr>
        <w:jc w:val="both"/>
        <w:rPr>
          <w:rFonts w:asciiTheme="majorBidi" w:hAnsiTheme="majorBidi" w:cstheme="majorBidi"/>
          <w:b/>
          <w:bCs/>
          <w:sz w:val="22"/>
        </w:rPr>
      </w:pPr>
    </w:p>
    <w:p w14:paraId="326AF4E6" w14:textId="319DB076" w:rsidR="002F2247" w:rsidRPr="00816CEA" w:rsidRDefault="005C2D30" w:rsidP="006522B3">
      <w:pPr>
        <w:spacing w:after="0" w:line="240" w:lineRule="auto"/>
        <w:rPr>
          <w:rFonts w:asciiTheme="majorBidi" w:hAnsiTheme="majorBidi" w:cstheme="majorBidi"/>
          <w:b/>
          <w:sz w:val="22"/>
        </w:rPr>
      </w:pPr>
      <w:r w:rsidRPr="00816CEA">
        <w:rPr>
          <w:rFonts w:asciiTheme="majorBidi" w:hAnsiTheme="majorBidi"/>
          <w:b/>
          <w:sz w:val="22"/>
        </w:rPr>
        <w:t xml:space="preserve">Вторая часть: информация об </w:t>
      </w:r>
      <w:r w:rsidRPr="00816CEA">
        <w:rPr>
          <w:rFonts w:asciiTheme="majorBidi" w:hAnsiTheme="majorBidi"/>
          <w:b/>
          <w:sz w:val="22"/>
          <w:u w:val="single"/>
        </w:rPr>
        <w:t>опыте</w:t>
      </w:r>
      <w:r w:rsidRPr="00816CEA">
        <w:rPr>
          <w:rFonts w:asciiTheme="majorBidi" w:hAnsiTheme="majorBidi"/>
          <w:b/>
          <w:sz w:val="22"/>
        </w:rPr>
        <w:t xml:space="preserve"> использования и применения ДРППП, </w:t>
      </w:r>
      <w:proofErr w:type="spellStart"/>
      <w:r w:rsidRPr="00816CEA">
        <w:rPr>
          <w:rFonts w:asciiTheme="majorBidi" w:hAnsiTheme="majorBidi"/>
          <w:b/>
          <w:sz w:val="22"/>
        </w:rPr>
        <w:t>о</w:t>
      </w:r>
      <w:r w:rsidR="00516EB8">
        <w:rPr>
          <w:rFonts w:asciiTheme="majorBidi" w:hAnsiTheme="majorBidi"/>
          <w:b/>
          <w:sz w:val="22"/>
        </w:rPr>
        <w:t>бсуждавшаяся</w:t>
      </w:r>
      <w:proofErr w:type="spellEnd"/>
      <w:r w:rsidR="00516EB8">
        <w:rPr>
          <w:rFonts w:asciiTheme="majorBidi" w:hAnsiTheme="majorBidi"/>
          <w:b/>
          <w:sz w:val="22"/>
        </w:rPr>
        <w:t xml:space="preserve"> в ходе мероприятия</w:t>
      </w:r>
    </w:p>
    <w:p w14:paraId="6CD4C360" w14:textId="77777777" w:rsidR="001A1D80" w:rsidRPr="00816CEA" w:rsidRDefault="001A1D80" w:rsidP="006522B3">
      <w:pPr>
        <w:spacing w:after="0" w:line="240" w:lineRule="auto"/>
        <w:rPr>
          <w:rFonts w:asciiTheme="majorBidi" w:hAnsiTheme="majorBidi" w:cstheme="majorBidi"/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208"/>
      </w:tblGrid>
      <w:tr w:rsidR="008172C6" w:rsidRPr="00816CEA" w14:paraId="6265981D" w14:textId="77777777" w:rsidTr="00DE3FB2">
        <w:trPr>
          <w:trHeight w:val="337"/>
        </w:trPr>
        <w:tc>
          <w:tcPr>
            <w:tcW w:w="2864" w:type="dxa"/>
          </w:tcPr>
          <w:p w14:paraId="51545F2D" w14:textId="4E348AF2" w:rsidR="008172C6" w:rsidRPr="00816CEA" w:rsidRDefault="008172C6" w:rsidP="00EF4BED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 xml:space="preserve">Название* </w:t>
            </w:r>
          </w:p>
        </w:tc>
        <w:tc>
          <w:tcPr>
            <w:tcW w:w="6208" w:type="dxa"/>
          </w:tcPr>
          <w:p w14:paraId="2CD42A40" w14:textId="77777777" w:rsidR="008172C6" w:rsidRPr="00816CEA" w:rsidRDefault="008172C6" w:rsidP="008172C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Cs/>
                <w:color w:val="0000FF"/>
                <w:sz w:val="22"/>
              </w:rPr>
            </w:pPr>
          </w:p>
        </w:tc>
      </w:tr>
      <w:tr w:rsidR="007D13E8" w:rsidRPr="00816CEA" w14:paraId="24CD7525" w14:textId="77777777" w:rsidTr="00DE3FB2">
        <w:trPr>
          <w:trHeight w:val="337"/>
        </w:trPr>
        <w:tc>
          <w:tcPr>
            <w:tcW w:w="2864" w:type="dxa"/>
          </w:tcPr>
          <w:p w14:paraId="52AB144A" w14:textId="586D213D" w:rsidR="007D13E8" w:rsidRPr="00816CEA" w:rsidRDefault="007D13E8" w:rsidP="007D13E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>Географический охват</w:t>
            </w:r>
          </w:p>
        </w:tc>
        <w:tc>
          <w:tcPr>
            <w:tcW w:w="6208" w:type="dxa"/>
          </w:tcPr>
          <w:p w14:paraId="083643A3" w14:textId="688D7C9A" w:rsidR="007D13E8" w:rsidRPr="00816CEA" w:rsidRDefault="007D13E8" w:rsidP="007D13E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Cs/>
                <w:color w:val="0000FF"/>
                <w:sz w:val="22"/>
              </w:rPr>
            </w:pPr>
            <w:r w:rsidRPr="00816CEA">
              <w:rPr>
                <w:rFonts w:asciiTheme="minorHAnsi" w:hAnsiTheme="minorHAnsi"/>
                <w:i/>
                <w:iCs/>
                <w:sz w:val="22"/>
              </w:rPr>
              <w:t>(например, национальный или региональный</w:t>
            </w:r>
            <w:r w:rsidR="000F6ACB" w:rsidRPr="00816CEA">
              <w:rPr>
                <w:rFonts w:asciiTheme="minorHAnsi" w:hAnsiTheme="minorHAnsi"/>
                <w:i/>
                <w:iCs/>
                <w:sz w:val="22"/>
              </w:rPr>
              <w:t>,</w:t>
            </w:r>
            <w:r w:rsidRPr="00816CEA">
              <w:rPr>
                <w:rFonts w:asciiTheme="minorHAnsi" w:hAnsiTheme="minorHAnsi"/>
                <w:i/>
                <w:iCs/>
                <w:sz w:val="22"/>
              </w:rPr>
              <w:t xml:space="preserve"> если несколько стран из одного региона, либо глобальный</w:t>
            </w:r>
            <w:r w:rsidR="000F6ACB" w:rsidRPr="00816CEA">
              <w:rPr>
                <w:rFonts w:asciiTheme="minorHAnsi" w:hAnsiTheme="minorHAnsi"/>
                <w:i/>
                <w:iCs/>
                <w:sz w:val="22"/>
              </w:rPr>
              <w:t>,</w:t>
            </w:r>
            <w:r w:rsidRPr="00816CEA">
              <w:rPr>
                <w:rFonts w:asciiTheme="minorHAnsi" w:hAnsiTheme="minorHAnsi"/>
                <w:i/>
                <w:iCs/>
                <w:sz w:val="22"/>
              </w:rPr>
              <w:t xml:space="preserve"> если несколько стран из более чем одного региона)</w:t>
            </w:r>
          </w:p>
        </w:tc>
      </w:tr>
      <w:tr w:rsidR="007D13E8" w:rsidRPr="00816CEA" w14:paraId="36554E17" w14:textId="77777777" w:rsidTr="00DE3FB2">
        <w:trPr>
          <w:trHeight w:val="369"/>
        </w:trPr>
        <w:tc>
          <w:tcPr>
            <w:tcW w:w="2864" w:type="dxa"/>
          </w:tcPr>
          <w:p w14:paraId="249DC882" w14:textId="74E4D458" w:rsidR="007D13E8" w:rsidRPr="00816CEA" w:rsidRDefault="007D13E8" w:rsidP="000F6ACB">
            <w:pPr>
              <w:spacing w:before="60" w:after="6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 xml:space="preserve">Страна (страны) / </w:t>
            </w:r>
            <w:r w:rsidR="000F6ACB" w:rsidRPr="00816CEA">
              <w:rPr>
                <w:rFonts w:asciiTheme="minorHAnsi" w:hAnsiTheme="minorHAnsi"/>
                <w:b/>
                <w:bCs/>
                <w:sz w:val="22"/>
              </w:rPr>
              <w:t xml:space="preserve">регион </w:t>
            </w:r>
            <w:r w:rsidRPr="00816CEA">
              <w:rPr>
                <w:rFonts w:asciiTheme="minorHAnsi" w:hAnsiTheme="minorHAnsi"/>
                <w:b/>
                <w:bCs/>
                <w:sz w:val="22"/>
              </w:rPr>
              <w:t>(регионы), охватываемые опытом</w:t>
            </w:r>
          </w:p>
        </w:tc>
        <w:tc>
          <w:tcPr>
            <w:tcW w:w="6208" w:type="dxa"/>
          </w:tcPr>
          <w:p w14:paraId="5421F8DE" w14:textId="55B48C24" w:rsidR="007D13E8" w:rsidRPr="00816CEA" w:rsidRDefault="007D13E8" w:rsidP="005C2D30">
            <w:pPr>
              <w:pStyle w:val="ListParagraph"/>
              <w:shd w:val="clear" w:color="auto" w:fill="FFFFFF"/>
              <w:spacing w:before="60" w:after="60" w:line="240" w:lineRule="auto"/>
              <w:ind w:left="0"/>
              <w:rPr>
                <w:rFonts w:asciiTheme="minorHAnsi" w:eastAsia="MS Mincho" w:hAnsiTheme="minorHAnsi" w:cstheme="majorBidi"/>
                <w:b/>
                <w:bCs/>
                <w:color w:val="0070C0"/>
                <w:sz w:val="22"/>
              </w:rPr>
            </w:pPr>
            <w:r w:rsidRPr="00816CEA">
              <w:rPr>
                <w:rFonts w:asciiTheme="minorHAnsi" w:hAnsiTheme="minorHAnsi"/>
                <w:bCs/>
                <w:i/>
                <w:iCs/>
                <w:sz w:val="22"/>
              </w:rPr>
              <w:t xml:space="preserve"> (например, Кения, Танзания и Малави)</w:t>
            </w:r>
            <w:r w:rsidRPr="00816CEA">
              <w:rPr>
                <w:rFonts w:asciiTheme="minorHAnsi" w:hAnsiTheme="minorHAnsi"/>
                <w:bCs/>
                <w:sz w:val="22"/>
              </w:rPr>
              <w:t xml:space="preserve"> </w:t>
            </w:r>
          </w:p>
        </w:tc>
      </w:tr>
      <w:tr w:rsidR="007D13E8" w:rsidRPr="00816CEA" w14:paraId="30BA6C4C" w14:textId="77777777" w:rsidTr="007D13E8">
        <w:trPr>
          <w:trHeight w:val="74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367" w14:textId="2A9A252A" w:rsidR="007D13E8" w:rsidRPr="00816CEA" w:rsidRDefault="007D13E8" w:rsidP="007D13E8">
            <w:pPr>
              <w:spacing w:before="60" w:after="6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lastRenderedPageBreak/>
              <w:t xml:space="preserve">Контактное лицо </w:t>
            </w:r>
            <w:r w:rsidR="00516EB8">
              <w:rPr>
                <w:rFonts w:asciiTheme="minorHAnsi" w:hAnsiTheme="minorHAnsi"/>
                <w:b/>
                <w:bCs/>
                <w:sz w:val="22"/>
              </w:rPr>
              <w:br/>
            </w:r>
            <w:bookmarkStart w:id="0" w:name="_GoBack"/>
            <w:bookmarkEnd w:id="0"/>
            <w:r w:rsidRPr="00816CEA">
              <w:rPr>
                <w:rFonts w:asciiTheme="minorHAnsi" w:hAnsiTheme="minorHAnsi"/>
                <w:b/>
                <w:bCs/>
                <w:sz w:val="22"/>
              </w:rPr>
              <w:t>(адрес электронной почты)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F34C" w14:textId="77777777" w:rsidR="007D13E8" w:rsidRPr="00816CEA" w:rsidRDefault="007D13E8" w:rsidP="007D13E8">
            <w:pPr>
              <w:pStyle w:val="ListParagraph"/>
              <w:ind w:left="0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bCs/>
                <w:sz w:val="22"/>
              </w:rPr>
              <w:t>Фамилия и имя: ……</w:t>
            </w:r>
          </w:p>
          <w:p w14:paraId="50A3A33E" w14:textId="77777777" w:rsidR="007D13E8" w:rsidRPr="00816CEA" w:rsidRDefault="007D13E8" w:rsidP="007D13E8">
            <w:pPr>
              <w:pStyle w:val="ListParagraph"/>
              <w:ind w:left="0"/>
              <w:rPr>
                <w:rFonts w:asciiTheme="minorHAnsi" w:eastAsia="MS Mincho" w:hAnsiTheme="minorHAnsi" w:cstheme="majorBidi"/>
                <w:bCs/>
                <w:color w:val="0070C0"/>
                <w:sz w:val="22"/>
              </w:rPr>
            </w:pPr>
            <w:r w:rsidRPr="00816CEA">
              <w:rPr>
                <w:rFonts w:asciiTheme="minorHAnsi" w:hAnsiTheme="minorHAnsi"/>
                <w:bCs/>
                <w:sz w:val="22"/>
              </w:rPr>
              <w:t>Адрес электронной почты: …….</w:t>
            </w:r>
          </w:p>
        </w:tc>
      </w:tr>
      <w:tr w:rsidR="007D13E8" w:rsidRPr="00816CEA" w14:paraId="053EDF57" w14:textId="77777777" w:rsidTr="00DE3FB2">
        <w:trPr>
          <w:trHeight w:val="369"/>
        </w:trPr>
        <w:tc>
          <w:tcPr>
            <w:tcW w:w="2864" w:type="dxa"/>
          </w:tcPr>
          <w:p w14:paraId="4D32735A" w14:textId="05F488E5" w:rsidR="007D13E8" w:rsidRPr="00816CEA" w:rsidRDefault="007D13E8" w:rsidP="007D13E8">
            <w:pPr>
              <w:spacing w:before="60" w:after="6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>Принадлежность (укажите, к какой организации вы принадлежите)</w:t>
            </w:r>
          </w:p>
        </w:tc>
        <w:tc>
          <w:tcPr>
            <w:tcW w:w="6208" w:type="dxa"/>
          </w:tcPr>
          <w:p w14:paraId="5BBDA5D5" w14:textId="2378B48B" w:rsidR="007D13E8" w:rsidRPr="00816CEA" w:rsidRDefault="007D13E8" w:rsidP="007D13E8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Правительство</w:t>
            </w:r>
          </w:p>
          <w:p w14:paraId="3E7C3CA5" w14:textId="1F663CED" w:rsidR="007D13E8" w:rsidRPr="00816CEA" w:rsidRDefault="007D13E8" w:rsidP="007D13E8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Организация системы ООН</w:t>
            </w:r>
          </w:p>
          <w:p w14:paraId="158FCA14" w14:textId="2D25D4EC" w:rsidR="007D13E8" w:rsidRPr="00816CEA" w:rsidRDefault="007D13E8" w:rsidP="007D13E8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A4D41">
              <w:rPr>
                <w:rFonts w:asciiTheme="minorHAnsi" w:hAnsiTheme="minorHAnsi"/>
                <w:bCs/>
                <w:sz w:val="22"/>
              </w:rPr>
              <w:t>Организация</w:t>
            </w:r>
            <w:r w:rsidRPr="00816CEA">
              <w:rPr>
                <w:rFonts w:asciiTheme="minorHAnsi" w:hAnsiTheme="minorHAnsi"/>
                <w:bCs/>
                <w:sz w:val="22"/>
              </w:rPr>
              <w:t xml:space="preserve"> гражданского общества / НПО</w:t>
            </w:r>
          </w:p>
          <w:p w14:paraId="484811BE" w14:textId="50ECF2A7" w:rsidR="007D13E8" w:rsidRPr="00816CEA" w:rsidRDefault="007D13E8" w:rsidP="007D13E8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Частный сектор</w:t>
            </w:r>
          </w:p>
          <w:p w14:paraId="0FDD93DF" w14:textId="5454B692" w:rsidR="007D13E8" w:rsidRPr="00816CEA" w:rsidRDefault="007D13E8" w:rsidP="007D13E8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Научные круги</w:t>
            </w:r>
          </w:p>
          <w:p w14:paraId="427E906D" w14:textId="6F9222FA" w:rsidR="007D13E8" w:rsidRPr="00816CEA" w:rsidRDefault="007D13E8" w:rsidP="007D13E8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Донор</w:t>
            </w:r>
          </w:p>
          <w:p w14:paraId="23801F56" w14:textId="07A4EF6E" w:rsidR="007D13E8" w:rsidRPr="00816CEA" w:rsidRDefault="007D13E8" w:rsidP="007A0AF6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Другое …………………………………………………………</w:t>
            </w:r>
          </w:p>
        </w:tc>
      </w:tr>
      <w:tr w:rsidR="007D13E8" w:rsidRPr="00816CEA" w14:paraId="280F501E" w14:textId="77777777" w:rsidTr="00500F4C">
        <w:trPr>
          <w:trHeight w:val="868"/>
        </w:trPr>
        <w:tc>
          <w:tcPr>
            <w:tcW w:w="2864" w:type="dxa"/>
            <w:tcBorders>
              <w:bottom w:val="nil"/>
            </w:tcBorders>
          </w:tcPr>
          <w:p w14:paraId="238EFBF8" w14:textId="1DF28033" w:rsidR="007D13E8" w:rsidRPr="00816CEA" w:rsidRDefault="007D13E8" w:rsidP="007D13E8">
            <w:pPr>
              <w:shd w:val="clear" w:color="auto" w:fill="FFFFFF"/>
              <w:spacing w:before="60" w:after="6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>Как использовались ДРППП в Вашем контексте? Какие конкретно руководящие принципы из набора ДРППП были наиболее актуальны для вашего опыта?</w:t>
            </w:r>
          </w:p>
        </w:tc>
        <w:tc>
          <w:tcPr>
            <w:tcW w:w="6208" w:type="dxa"/>
          </w:tcPr>
          <w:p w14:paraId="3F6530D6" w14:textId="09B31B4C" w:rsidR="007D13E8" w:rsidRPr="00816CEA" w:rsidRDefault="007D13E8" w:rsidP="000F6ACB">
            <w:pPr>
              <w:shd w:val="clear" w:color="auto" w:fill="FFFFFF"/>
              <w:spacing w:before="60" w:after="60" w:line="240" w:lineRule="auto"/>
              <w:jc w:val="both"/>
              <w:rPr>
                <w:rFonts w:asciiTheme="minorHAnsi" w:eastAsia="MS Mincho" w:hAnsiTheme="minorHAnsi" w:cstheme="majorBidi"/>
                <w:color w:val="0000FF"/>
                <w:sz w:val="22"/>
              </w:rPr>
            </w:pPr>
            <w:r w:rsidRPr="00816CEA">
              <w:rPr>
                <w:rFonts w:asciiTheme="minorHAnsi" w:hAnsiTheme="minorHAnsi"/>
                <w:i/>
                <w:iCs/>
                <w:sz w:val="22"/>
              </w:rPr>
              <w:t xml:space="preserve">(например, ДРППП использовались для разработки нормативно-правовой базы </w:t>
            </w:r>
            <w:r w:rsidR="000F6ACB" w:rsidRPr="00816CEA">
              <w:rPr>
                <w:rFonts w:asciiTheme="minorHAnsi" w:hAnsiTheme="minorHAnsi"/>
                <w:i/>
                <w:iCs/>
                <w:sz w:val="22"/>
              </w:rPr>
              <w:t xml:space="preserve">права </w:t>
            </w:r>
            <w:r w:rsidRPr="00816CEA">
              <w:rPr>
                <w:rFonts w:asciiTheme="minorHAnsi" w:hAnsiTheme="minorHAnsi"/>
                <w:i/>
                <w:iCs/>
                <w:sz w:val="22"/>
              </w:rPr>
              <w:t xml:space="preserve">на питание, в частности, </w:t>
            </w:r>
            <w:r w:rsidR="000F6ACB" w:rsidRPr="00816CEA">
              <w:rPr>
                <w:rFonts w:asciiTheme="minorHAnsi" w:hAnsiTheme="minorHAnsi"/>
                <w:i/>
                <w:iCs/>
                <w:sz w:val="22"/>
              </w:rPr>
              <w:t xml:space="preserve">Руководящий </w:t>
            </w:r>
            <w:r w:rsidRPr="00816CEA">
              <w:rPr>
                <w:rFonts w:asciiTheme="minorHAnsi" w:hAnsiTheme="minorHAnsi"/>
                <w:i/>
                <w:iCs/>
                <w:sz w:val="22"/>
              </w:rPr>
              <w:t>принцип 7)</w:t>
            </w:r>
          </w:p>
        </w:tc>
      </w:tr>
      <w:tr w:rsidR="007D13E8" w:rsidRPr="00816CEA" w14:paraId="462A3E65" w14:textId="77777777" w:rsidTr="00500F4C">
        <w:trPr>
          <w:trHeight w:val="868"/>
        </w:trPr>
        <w:tc>
          <w:tcPr>
            <w:tcW w:w="2864" w:type="dxa"/>
            <w:tcBorders>
              <w:bottom w:val="nil"/>
            </w:tcBorders>
          </w:tcPr>
          <w:p w14:paraId="32DB227C" w14:textId="572A114C" w:rsidR="007D13E8" w:rsidRPr="00816CEA" w:rsidRDefault="007D13E8" w:rsidP="007D13E8">
            <w:pPr>
              <w:shd w:val="clear" w:color="auto" w:fill="FFFFFF"/>
              <w:spacing w:before="60" w:after="6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 xml:space="preserve">Краткое описание опыта: </w:t>
            </w:r>
          </w:p>
        </w:tc>
        <w:tc>
          <w:tcPr>
            <w:tcW w:w="6208" w:type="dxa"/>
          </w:tcPr>
          <w:p w14:paraId="27B99E41" w14:textId="77777777" w:rsidR="007D13E8" w:rsidRPr="00816CEA" w:rsidRDefault="007D13E8" w:rsidP="007D13E8">
            <w:pPr>
              <w:shd w:val="clear" w:color="auto" w:fill="FFFFFF"/>
              <w:spacing w:before="60" w:after="60" w:line="240" w:lineRule="auto"/>
              <w:jc w:val="both"/>
              <w:rPr>
                <w:rFonts w:asciiTheme="minorHAnsi" w:eastAsia="MS Mincho" w:hAnsiTheme="minorHAnsi" w:cstheme="majorBidi"/>
                <w:color w:val="0000FF"/>
                <w:sz w:val="22"/>
                <w:lang w:eastAsia="ja-JP" w:bidi="th-TH"/>
              </w:rPr>
            </w:pPr>
          </w:p>
          <w:p w14:paraId="16F8DD03" w14:textId="77777777" w:rsidR="007D13E8" w:rsidRPr="00816CEA" w:rsidRDefault="007D13E8" w:rsidP="007D13E8">
            <w:pPr>
              <w:shd w:val="clear" w:color="auto" w:fill="FFFFFF"/>
              <w:spacing w:before="60" w:after="60" w:line="240" w:lineRule="auto"/>
              <w:jc w:val="both"/>
              <w:rPr>
                <w:rFonts w:asciiTheme="minorHAnsi" w:eastAsia="MS Mincho" w:hAnsiTheme="minorHAnsi" w:cstheme="majorBidi"/>
                <w:color w:val="0000FF"/>
                <w:sz w:val="22"/>
                <w:lang w:eastAsia="ja-JP" w:bidi="th-TH"/>
              </w:rPr>
            </w:pPr>
          </w:p>
          <w:p w14:paraId="3DA6E19E" w14:textId="77777777" w:rsidR="007D13E8" w:rsidRPr="00816CEA" w:rsidRDefault="007D13E8" w:rsidP="007D13E8">
            <w:pPr>
              <w:shd w:val="clear" w:color="auto" w:fill="FFFFFF"/>
              <w:spacing w:before="60" w:after="60" w:line="240" w:lineRule="auto"/>
              <w:jc w:val="both"/>
              <w:rPr>
                <w:rFonts w:asciiTheme="minorHAnsi" w:eastAsia="MS Mincho" w:hAnsiTheme="minorHAnsi" w:cstheme="majorBidi"/>
                <w:i/>
                <w:iCs/>
                <w:color w:val="0000FF"/>
                <w:sz w:val="22"/>
                <w:lang w:eastAsia="ja-JP" w:bidi="th-TH"/>
              </w:rPr>
            </w:pPr>
          </w:p>
        </w:tc>
      </w:tr>
      <w:tr w:rsidR="007D13E8" w:rsidRPr="00816CEA" w14:paraId="7FE3C16F" w14:textId="77777777" w:rsidTr="00500F4C">
        <w:trPr>
          <w:trHeight w:val="422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1E53D" w14:textId="2A2B28CC" w:rsidR="007D13E8" w:rsidRPr="00816CEA" w:rsidRDefault="007D13E8" w:rsidP="007D13E8">
            <w:pPr>
              <w:shd w:val="clear" w:color="auto" w:fill="FFFFFF"/>
              <w:spacing w:before="60" w:after="60" w:line="240" w:lineRule="auto"/>
              <w:jc w:val="right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 xml:space="preserve">Кто имел отношение к этому опыту? </w:t>
            </w:r>
          </w:p>
        </w:tc>
        <w:tc>
          <w:tcPr>
            <w:tcW w:w="6208" w:type="dxa"/>
            <w:tcBorders>
              <w:left w:val="single" w:sz="4" w:space="0" w:color="auto"/>
            </w:tcBorders>
          </w:tcPr>
          <w:p w14:paraId="30377FAA" w14:textId="77777777" w:rsidR="007D13E8" w:rsidRPr="00816CEA" w:rsidRDefault="007D13E8" w:rsidP="007D13E8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Правительство</w:t>
            </w:r>
          </w:p>
          <w:p w14:paraId="5C295C25" w14:textId="77777777" w:rsidR="007D13E8" w:rsidRPr="00816CEA" w:rsidRDefault="007D13E8" w:rsidP="007D13E8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Организация системы ООН</w:t>
            </w:r>
          </w:p>
          <w:p w14:paraId="39C0EAE8" w14:textId="77777777" w:rsidR="007D13E8" w:rsidRPr="00816CEA" w:rsidRDefault="007D13E8" w:rsidP="007D13E8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A4D41">
              <w:rPr>
                <w:rFonts w:asciiTheme="minorHAnsi" w:hAnsiTheme="minorHAnsi"/>
                <w:bCs/>
                <w:sz w:val="22"/>
              </w:rPr>
              <w:t>Организация</w:t>
            </w:r>
            <w:r w:rsidRPr="00816CEA">
              <w:rPr>
                <w:rFonts w:asciiTheme="minorHAnsi" w:hAnsiTheme="minorHAnsi"/>
                <w:bCs/>
                <w:sz w:val="22"/>
              </w:rPr>
              <w:t xml:space="preserve"> гражданского общества / НПО</w:t>
            </w:r>
          </w:p>
          <w:p w14:paraId="39009C99" w14:textId="77777777" w:rsidR="007D13E8" w:rsidRPr="00816CEA" w:rsidRDefault="007D13E8" w:rsidP="007D13E8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Частный сектор</w:t>
            </w:r>
          </w:p>
          <w:p w14:paraId="67847D03" w14:textId="77777777" w:rsidR="007D13E8" w:rsidRPr="00816CEA" w:rsidRDefault="007D13E8" w:rsidP="007D13E8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Научные круги</w:t>
            </w:r>
          </w:p>
          <w:p w14:paraId="60BCB75A" w14:textId="77777777" w:rsidR="007D13E8" w:rsidRPr="00816CEA" w:rsidRDefault="007D13E8" w:rsidP="007D13E8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bCs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bCs/>
                <w:sz w:val="22"/>
              </w:rPr>
              <w:t>Донор</w:t>
            </w:r>
          </w:p>
          <w:p w14:paraId="735430DF" w14:textId="647B5F33" w:rsidR="007D13E8" w:rsidRPr="00816CEA" w:rsidRDefault="007D13E8" w:rsidP="007A0AF6">
            <w:pPr>
              <w:shd w:val="clear" w:color="auto" w:fill="FFFFFF"/>
              <w:spacing w:before="60" w:after="60" w:line="240" w:lineRule="auto"/>
              <w:rPr>
                <w:rFonts w:asciiTheme="minorHAnsi" w:eastAsia="MS Mincho" w:hAnsiTheme="minorHAnsi" w:cstheme="majorBidi"/>
                <w:color w:val="0000FF"/>
                <w:sz w:val="22"/>
              </w:rPr>
            </w:pPr>
            <w:r w:rsidRPr="00816CEA">
              <w:rPr>
                <w:rFonts w:asciiTheme="minorHAnsi" w:hAnsiTheme="minorHAnsi"/>
                <w:sz w:val="22"/>
              </w:rPr>
              <w:sym w:font="Symbol" w:char="F080"/>
            </w:r>
            <w:r w:rsidRPr="00816CEA">
              <w:rPr>
                <w:rFonts w:asciiTheme="minorHAnsi" w:hAnsiTheme="minorHAnsi"/>
                <w:sz w:val="22"/>
              </w:rPr>
              <w:t xml:space="preserve"> </w:t>
            </w:r>
            <w:r w:rsidR="003C5555" w:rsidRPr="00816CEA">
              <w:rPr>
                <w:rFonts w:asciiTheme="minorHAnsi" w:hAnsiTheme="minorHAnsi"/>
                <w:bCs/>
                <w:sz w:val="22"/>
              </w:rPr>
              <w:t>Други</w:t>
            </w:r>
            <w:r w:rsidRPr="00816CEA">
              <w:rPr>
                <w:rFonts w:asciiTheme="minorHAnsi" w:hAnsiTheme="minorHAnsi"/>
                <w:bCs/>
                <w:sz w:val="22"/>
              </w:rPr>
              <w:t>е …………………………………………………………</w:t>
            </w:r>
          </w:p>
        </w:tc>
      </w:tr>
      <w:tr w:rsidR="007D13E8" w:rsidRPr="00816CEA" w14:paraId="4A594D53" w14:textId="77777777" w:rsidTr="00500F4C">
        <w:trPr>
          <w:trHeight w:val="422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B7DD4" w14:textId="75A478AC" w:rsidR="007D13E8" w:rsidRPr="00816CEA" w:rsidRDefault="007D13E8" w:rsidP="007D13E8">
            <w:pPr>
              <w:shd w:val="clear" w:color="auto" w:fill="FFFFFF"/>
              <w:spacing w:before="60" w:after="60" w:line="240" w:lineRule="auto"/>
              <w:jc w:val="right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>Как он касался наиболее пострадавших от отсутствия продовольственной безопасности и неполноценного питания?</w:t>
            </w:r>
          </w:p>
        </w:tc>
        <w:tc>
          <w:tcPr>
            <w:tcW w:w="6208" w:type="dxa"/>
            <w:tcBorders>
              <w:left w:val="single" w:sz="4" w:space="0" w:color="auto"/>
            </w:tcBorders>
          </w:tcPr>
          <w:p w14:paraId="0F870862" w14:textId="3A790CFC" w:rsidR="007D13E8" w:rsidRPr="00816CEA" w:rsidRDefault="007D13E8" w:rsidP="007D13E8">
            <w:pPr>
              <w:shd w:val="clear" w:color="auto" w:fill="FFFFFF"/>
              <w:spacing w:before="60" w:after="60" w:line="240" w:lineRule="auto"/>
              <w:rPr>
                <w:rFonts w:asciiTheme="minorHAnsi" w:hAnsiTheme="minorHAnsi" w:cstheme="majorBidi"/>
                <w:i/>
                <w:iCs/>
                <w:sz w:val="22"/>
              </w:rPr>
            </w:pPr>
            <w:r w:rsidRPr="00816CEA">
              <w:rPr>
                <w:rFonts w:asciiTheme="minorHAnsi" w:hAnsiTheme="minorHAnsi"/>
                <w:i/>
                <w:iCs/>
                <w:sz w:val="22"/>
              </w:rPr>
              <w:t xml:space="preserve">(например, ОГО, представляющие наиболее пострадавшие от отсутствия продовольственной безопасности и неполноценного питания слои населения, приняли активное участие во всех циклах обучения) </w:t>
            </w:r>
          </w:p>
        </w:tc>
      </w:tr>
      <w:tr w:rsidR="007D13E8" w:rsidRPr="00816CEA" w14:paraId="12FE5B61" w14:textId="77777777" w:rsidTr="00500F4C">
        <w:trPr>
          <w:trHeight w:val="415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4D98A" w14:textId="43045B99" w:rsidR="007D13E8" w:rsidRPr="00816CEA" w:rsidRDefault="007D13E8" w:rsidP="007D13E8">
            <w:pPr>
              <w:shd w:val="clear" w:color="auto" w:fill="FFFFFF"/>
              <w:spacing w:before="60" w:after="60" w:line="240" w:lineRule="auto"/>
              <w:jc w:val="right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>Основные мероприятия</w:t>
            </w:r>
          </w:p>
        </w:tc>
        <w:tc>
          <w:tcPr>
            <w:tcW w:w="6208" w:type="dxa"/>
            <w:tcBorders>
              <w:left w:val="single" w:sz="4" w:space="0" w:color="auto"/>
            </w:tcBorders>
          </w:tcPr>
          <w:p w14:paraId="7FCA67D5" w14:textId="3D53EDFF" w:rsidR="007D13E8" w:rsidRPr="00816CEA" w:rsidRDefault="007D13E8" w:rsidP="007D13E8">
            <w:pPr>
              <w:shd w:val="clear" w:color="auto" w:fill="FFFFFF"/>
              <w:spacing w:before="60" w:after="60" w:line="240" w:lineRule="auto"/>
              <w:jc w:val="both"/>
              <w:rPr>
                <w:rFonts w:asciiTheme="minorHAnsi" w:hAnsiTheme="minorHAnsi" w:cstheme="majorBidi"/>
                <w:i/>
                <w:iCs/>
                <w:sz w:val="22"/>
              </w:rPr>
            </w:pPr>
            <w:r w:rsidRPr="00816CEA">
              <w:rPr>
                <w:rFonts w:asciiTheme="minorHAnsi" w:hAnsiTheme="minorHAnsi"/>
                <w:i/>
                <w:iCs/>
                <w:sz w:val="22"/>
              </w:rPr>
              <w:t>(например, обучение</w:t>
            </w:r>
            <w:r w:rsidR="003C5555" w:rsidRPr="00816CE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Pr="00816CEA">
              <w:rPr>
                <w:rFonts w:asciiTheme="minorHAnsi" w:hAnsiTheme="minorHAnsi"/>
                <w:i/>
                <w:iCs/>
                <w:sz w:val="22"/>
              </w:rPr>
              <w:t>представителей ОГО, юристов, парламентариев, правительственных чиновников)</w:t>
            </w:r>
          </w:p>
        </w:tc>
      </w:tr>
      <w:tr w:rsidR="007D13E8" w:rsidRPr="00816CEA" w14:paraId="7201F097" w14:textId="77777777" w:rsidTr="00E752CA">
        <w:trPr>
          <w:trHeight w:val="421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11929" w14:textId="4F77B628" w:rsidR="007D13E8" w:rsidRPr="00816CEA" w:rsidRDefault="007D13E8" w:rsidP="007D13E8">
            <w:pPr>
              <w:shd w:val="clear" w:color="auto" w:fill="FFFFFF"/>
              <w:spacing w:before="60" w:after="60" w:line="240" w:lineRule="auto"/>
              <w:jc w:val="right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>Сроки исполнения</w:t>
            </w:r>
          </w:p>
        </w:tc>
        <w:tc>
          <w:tcPr>
            <w:tcW w:w="6208" w:type="dxa"/>
            <w:tcBorders>
              <w:left w:val="single" w:sz="4" w:space="0" w:color="auto"/>
              <w:bottom w:val="single" w:sz="4" w:space="0" w:color="auto"/>
            </w:tcBorders>
          </w:tcPr>
          <w:p w14:paraId="08DF1A55" w14:textId="372AF8AB" w:rsidR="007D13E8" w:rsidRPr="00816CEA" w:rsidRDefault="007D13E8" w:rsidP="000F6ACB">
            <w:pPr>
              <w:shd w:val="clear" w:color="auto" w:fill="FFFFFF"/>
              <w:spacing w:before="60" w:after="60" w:line="240" w:lineRule="auto"/>
              <w:jc w:val="both"/>
              <w:rPr>
                <w:rFonts w:asciiTheme="minorHAnsi" w:hAnsiTheme="minorHAnsi" w:cstheme="majorBidi"/>
                <w:i/>
                <w:iCs/>
                <w:sz w:val="22"/>
              </w:rPr>
            </w:pPr>
            <w:r w:rsidRPr="00816CEA">
              <w:rPr>
                <w:rFonts w:asciiTheme="minorHAnsi" w:hAnsiTheme="minorHAnsi"/>
                <w:i/>
                <w:iCs/>
                <w:sz w:val="22"/>
              </w:rPr>
              <w:t>(напр</w:t>
            </w:r>
            <w:r w:rsidR="000F6ACB" w:rsidRPr="00816CEA">
              <w:rPr>
                <w:rFonts w:asciiTheme="minorHAnsi" w:hAnsiTheme="minorHAnsi"/>
                <w:i/>
                <w:iCs/>
                <w:sz w:val="22"/>
              </w:rPr>
              <w:t>имер</w:t>
            </w:r>
            <w:r w:rsidRPr="00816CEA">
              <w:rPr>
                <w:rFonts w:asciiTheme="minorHAnsi" w:hAnsiTheme="minorHAnsi"/>
                <w:i/>
                <w:iCs/>
                <w:sz w:val="22"/>
              </w:rPr>
              <w:t>, в работе с февраля 2014 года по настоящее время или начато в июле 2010 года и завершено в марте 2017 года)</w:t>
            </w:r>
          </w:p>
        </w:tc>
      </w:tr>
      <w:tr w:rsidR="00830F4D" w:rsidRPr="00816CEA" w14:paraId="5356C8FA" w14:textId="77777777" w:rsidTr="001A1D80">
        <w:trPr>
          <w:trHeight w:val="894"/>
        </w:trPr>
        <w:tc>
          <w:tcPr>
            <w:tcW w:w="2864" w:type="dxa"/>
            <w:vMerge w:val="restart"/>
            <w:tcBorders>
              <w:top w:val="single" w:sz="4" w:space="0" w:color="auto"/>
            </w:tcBorders>
          </w:tcPr>
          <w:p w14:paraId="5DA873EB" w14:textId="7F2E8F42" w:rsidR="00830F4D" w:rsidRPr="00816CEA" w:rsidRDefault="00830F4D" w:rsidP="00E0397E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 xml:space="preserve">Полученные / ожидаемые результаты </w:t>
            </w:r>
            <w:r w:rsidRPr="00816CEA">
              <w:rPr>
                <w:rFonts w:asciiTheme="minorHAnsi" w:hAnsiTheme="minorHAnsi"/>
                <w:sz w:val="22"/>
              </w:rPr>
              <w:t xml:space="preserve">в краткосрочной, среднесрочной и долгосрочной перспективе </w:t>
            </w:r>
            <w:r w:rsidRPr="00816CEA">
              <w:rPr>
                <w:rFonts w:asciiTheme="minorHAnsi" w:hAnsiTheme="minorHAnsi"/>
                <w:sz w:val="22"/>
              </w:rPr>
              <w:lastRenderedPageBreak/>
              <w:t xml:space="preserve">с количественными аспектами, где это применимо (оценить </w:t>
            </w:r>
            <w:r w:rsidRPr="00816CEA">
              <w:rPr>
                <w:rFonts w:asciiTheme="minorHAnsi" w:hAnsiTheme="minorHAnsi"/>
                <w:sz w:val="22"/>
                <w:u w:val="single"/>
              </w:rPr>
              <w:t>число людей</w:t>
            </w:r>
            <w:r w:rsidRPr="00816CEA">
              <w:rPr>
                <w:rFonts w:asciiTheme="minorHAnsi" w:hAnsiTheme="minorHAnsi"/>
                <w:sz w:val="22"/>
              </w:rPr>
              <w:t>, которые были или будут вовлечены в этот процесс)</w:t>
            </w:r>
          </w:p>
        </w:tc>
        <w:tc>
          <w:tcPr>
            <w:tcW w:w="6208" w:type="dxa"/>
            <w:shd w:val="clear" w:color="auto" w:fill="auto"/>
          </w:tcPr>
          <w:p w14:paraId="79DCD7A1" w14:textId="41B65984" w:rsidR="00830F4D" w:rsidRPr="00816CEA" w:rsidRDefault="00830F4D" w:rsidP="007D13E8">
            <w:pPr>
              <w:spacing w:after="0" w:line="240" w:lineRule="auto"/>
              <w:rPr>
                <w:rFonts w:asciiTheme="minorHAnsi" w:hAnsiTheme="minorHAnsi" w:cstheme="majorBidi"/>
                <w:sz w:val="22"/>
                <w:u w:val="single"/>
              </w:rPr>
            </w:pPr>
            <w:r w:rsidRPr="00816CEA">
              <w:rPr>
                <w:rFonts w:asciiTheme="minorHAnsi" w:hAnsiTheme="minorHAnsi"/>
                <w:sz w:val="22"/>
                <w:u w:val="single"/>
              </w:rPr>
              <w:lastRenderedPageBreak/>
              <w:t>Результаты в краткосрочной перспективе (количественные и качественные)</w:t>
            </w:r>
          </w:p>
          <w:p w14:paraId="2273E64C" w14:textId="1B3C1148" w:rsidR="00830F4D" w:rsidRPr="00816CEA" w:rsidRDefault="00830F4D" w:rsidP="007D13E8">
            <w:pPr>
              <w:spacing w:after="0" w:line="240" w:lineRule="auto"/>
              <w:rPr>
                <w:rFonts w:asciiTheme="minorHAnsi" w:hAnsiTheme="minorHAnsi" w:cstheme="majorBidi"/>
                <w:i/>
                <w:iCs/>
                <w:sz w:val="22"/>
              </w:rPr>
            </w:pPr>
            <w:r w:rsidRPr="00816CEA">
              <w:rPr>
                <w:rFonts w:asciiTheme="minorHAnsi" w:hAnsiTheme="minorHAnsi"/>
                <w:i/>
                <w:iCs/>
                <w:sz w:val="22"/>
              </w:rPr>
              <w:t xml:space="preserve">(Просьба указать количество людей, которые были непосредственно вовлечены в мероприятия, </w:t>
            </w:r>
            <w:r w:rsidR="003C5555" w:rsidRPr="00816CEA">
              <w:rPr>
                <w:rFonts w:asciiTheme="minorHAnsi" w:hAnsiTheme="minorHAnsi"/>
                <w:i/>
                <w:iCs/>
                <w:sz w:val="22"/>
              </w:rPr>
              <w:t>например,</w:t>
            </w:r>
            <w:r w:rsidRPr="00816CEA">
              <w:rPr>
                <w:rFonts w:asciiTheme="minorHAnsi" w:hAnsiTheme="minorHAnsi"/>
                <w:i/>
                <w:iCs/>
                <w:sz w:val="22"/>
              </w:rPr>
              <w:t xml:space="preserve"> 6 мероприятий по обучению с участием 250 человек) </w:t>
            </w:r>
          </w:p>
        </w:tc>
      </w:tr>
      <w:tr w:rsidR="00830F4D" w:rsidRPr="00816CEA" w14:paraId="44EC3BED" w14:textId="77777777" w:rsidTr="00854460">
        <w:trPr>
          <w:trHeight w:val="1072"/>
        </w:trPr>
        <w:tc>
          <w:tcPr>
            <w:tcW w:w="2864" w:type="dxa"/>
            <w:vMerge/>
          </w:tcPr>
          <w:p w14:paraId="094738EC" w14:textId="77777777" w:rsidR="00830F4D" w:rsidRPr="00816CEA" w:rsidRDefault="00830F4D" w:rsidP="007D13E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</w:p>
        </w:tc>
        <w:tc>
          <w:tcPr>
            <w:tcW w:w="6208" w:type="dxa"/>
            <w:shd w:val="clear" w:color="auto" w:fill="auto"/>
          </w:tcPr>
          <w:p w14:paraId="118F0069" w14:textId="77777777" w:rsidR="00830F4D" w:rsidRPr="00816CEA" w:rsidRDefault="00830F4D" w:rsidP="007D13E8">
            <w:pPr>
              <w:spacing w:after="0" w:line="240" w:lineRule="auto"/>
              <w:rPr>
                <w:rFonts w:asciiTheme="minorHAnsi" w:hAnsiTheme="minorHAnsi" w:cstheme="majorBidi"/>
                <w:sz w:val="22"/>
                <w:u w:val="single"/>
              </w:rPr>
            </w:pPr>
            <w:r w:rsidRPr="00816CEA">
              <w:rPr>
                <w:rFonts w:asciiTheme="minorHAnsi" w:hAnsiTheme="minorHAnsi"/>
                <w:sz w:val="22"/>
                <w:u w:val="single"/>
              </w:rPr>
              <w:t>Результаты в краткосрочной перспективе (количественные и качественные)</w:t>
            </w:r>
          </w:p>
          <w:p w14:paraId="0C5F73DA" w14:textId="367DA42C" w:rsidR="00830F4D" w:rsidRPr="00816CEA" w:rsidRDefault="00830F4D" w:rsidP="00A24A17">
            <w:pPr>
              <w:spacing w:after="120" w:line="240" w:lineRule="auto"/>
              <w:rPr>
                <w:rFonts w:asciiTheme="minorHAnsi" w:hAnsiTheme="minorHAnsi" w:cstheme="majorBidi"/>
                <w:i/>
                <w:iCs/>
                <w:sz w:val="22"/>
              </w:rPr>
            </w:pPr>
            <w:r w:rsidRPr="00816CEA">
              <w:rPr>
                <w:rFonts w:asciiTheme="minorHAnsi" w:hAnsiTheme="minorHAnsi"/>
                <w:i/>
                <w:iCs/>
                <w:sz w:val="22"/>
              </w:rPr>
              <w:t>(Просьба указать число людей, прямо или косвенно затронутых мероприятиями: напр</w:t>
            </w:r>
            <w:r w:rsidR="00A24A17" w:rsidRPr="00816CEA">
              <w:rPr>
                <w:rFonts w:asciiTheme="minorHAnsi" w:hAnsiTheme="minorHAnsi"/>
                <w:i/>
                <w:iCs/>
                <w:sz w:val="22"/>
              </w:rPr>
              <w:t>имер</w:t>
            </w:r>
            <w:r w:rsidRPr="00816CEA">
              <w:rPr>
                <w:rFonts w:asciiTheme="minorHAnsi" w:hAnsiTheme="minorHAnsi"/>
                <w:i/>
                <w:iCs/>
                <w:sz w:val="22"/>
              </w:rPr>
              <w:t xml:space="preserve">, по итогам обучения был подготовлен проект законодательной базы, впоследствии </w:t>
            </w:r>
            <w:r w:rsidR="00A24A17" w:rsidRPr="00816CEA">
              <w:rPr>
                <w:rFonts w:asciiTheme="minorHAnsi" w:hAnsiTheme="minorHAnsi"/>
                <w:i/>
                <w:iCs/>
                <w:sz w:val="22"/>
              </w:rPr>
              <w:t xml:space="preserve">утвержденный </w:t>
            </w:r>
            <w:r w:rsidRPr="00816CEA">
              <w:rPr>
                <w:rFonts w:asciiTheme="minorHAnsi" w:hAnsiTheme="minorHAnsi"/>
                <w:i/>
                <w:iCs/>
                <w:sz w:val="22"/>
              </w:rPr>
              <w:t xml:space="preserve">парламентом, что в перспективе может касаться всего населения страны или порядка 5 </w:t>
            </w:r>
            <w:r w:rsidR="00A24A17" w:rsidRPr="00816CEA">
              <w:rPr>
                <w:rFonts w:asciiTheme="minorHAnsi" w:hAnsiTheme="minorHAnsi"/>
                <w:i/>
                <w:iCs/>
                <w:sz w:val="22"/>
              </w:rPr>
              <w:t xml:space="preserve">млн </w:t>
            </w:r>
            <w:r w:rsidRPr="00816CEA">
              <w:rPr>
                <w:rFonts w:asciiTheme="minorHAnsi" w:hAnsiTheme="minorHAnsi"/>
                <w:i/>
                <w:iCs/>
                <w:sz w:val="22"/>
              </w:rPr>
              <w:t xml:space="preserve">человек) </w:t>
            </w:r>
          </w:p>
        </w:tc>
      </w:tr>
      <w:tr w:rsidR="00830F4D" w:rsidRPr="00816CEA" w14:paraId="4A65A4E1" w14:textId="77777777" w:rsidTr="00854460">
        <w:trPr>
          <w:trHeight w:val="1072"/>
        </w:trPr>
        <w:tc>
          <w:tcPr>
            <w:tcW w:w="2864" w:type="dxa"/>
            <w:vMerge/>
          </w:tcPr>
          <w:p w14:paraId="426BC4B2" w14:textId="77777777" w:rsidR="00830F4D" w:rsidRPr="00816CEA" w:rsidRDefault="00830F4D" w:rsidP="007D13E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</w:p>
        </w:tc>
        <w:tc>
          <w:tcPr>
            <w:tcW w:w="6208" w:type="dxa"/>
            <w:shd w:val="clear" w:color="auto" w:fill="auto"/>
          </w:tcPr>
          <w:p w14:paraId="40D5180C" w14:textId="052766CB" w:rsidR="00830F4D" w:rsidRPr="00816CEA" w:rsidRDefault="00830F4D" w:rsidP="007A0AF6">
            <w:pPr>
              <w:spacing w:after="0" w:line="240" w:lineRule="auto"/>
              <w:rPr>
                <w:rFonts w:asciiTheme="minorHAnsi" w:hAnsiTheme="minorHAnsi" w:cstheme="majorBidi"/>
                <w:color w:val="000000" w:themeColor="text1"/>
                <w:sz w:val="22"/>
                <w:u w:val="single"/>
              </w:rPr>
            </w:pPr>
            <w:r w:rsidRPr="00816CEA">
              <w:rPr>
                <w:rFonts w:asciiTheme="minorHAnsi" w:hAnsiTheme="minorHAnsi"/>
                <w:color w:val="000000" w:themeColor="text1"/>
                <w:sz w:val="22"/>
                <w:u w:val="single"/>
              </w:rPr>
              <w:t>Наиболее значительные изменения, которые следует указывать</w:t>
            </w:r>
          </w:p>
          <w:p w14:paraId="3B65C5E5" w14:textId="377D86B3" w:rsidR="00830F4D" w:rsidRPr="00816CEA" w:rsidRDefault="00830F4D" w:rsidP="00A24A17">
            <w:pPr>
              <w:spacing w:after="120" w:line="240" w:lineRule="auto"/>
              <w:rPr>
                <w:rFonts w:asciiTheme="minorHAnsi" w:hAnsiTheme="minorHAnsi" w:cstheme="majorBidi"/>
                <w:i/>
                <w:iCs/>
                <w:color w:val="1F497D"/>
                <w:sz w:val="22"/>
              </w:rPr>
            </w:pPr>
            <w:r w:rsidRPr="00816CEA">
              <w:rPr>
                <w:rFonts w:asciiTheme="minorHAnsi" w:hAnsiTheme="minorHAnsi"/>
                <w:i/>
                <w:iCs/>
                <w:color w:val="000000" w:themeColor="text1"/>
                <w:sz w:val="22"/>
              </w:rPr>
              <w:t>(Просьба указать любые значительные изменения в результате этих процессов, напр</w:t>
            </w:r>
            <w:r w:rsidR="00A24A17" w:rsidRPr="00816CEA">
              <w:rPr>
                <w:rFonts w:asciiTheme="minorHAnsi" w:hAnsiTheme="minorHAnsi"/>
                <w:i/>
                <w:iCs/>
                <w:color w:val="000000" w:themeColor="text1"/>
                <w:sz w:val="22"/>
              </w:rPr>
              <w:t xml:space="preserve">имер, </w:t>
            </w:r>
            <w:r w:rsidRPr="00816CEA">
              <w:rPr>
                <w:rFonts w:asciiTheme="minorHAnsi" w:hAnsiTheme="minorHAnsi"/>
                <w:i/>
                <w:iCs/>
                <w:color w:val="000000" w:themeColor="text1"/>
                <w:sz w:val="22"/>
              </w:rPr>
              <w:t>изменение отношения местных органов власти к вовлечению представителей гражданского общества в процесс принятия решений или участие уязвимых групп населения в реализации некоторых программ, или национальный уполномоченный по правам человека / правозащитные учреждения начали включать в свою отчетность право человека на достаточное питание, или изменение доступа к правосудию, разрешению конфликтов или административным процедурам)</w:t>
            </w:r>
          </w:p>
        </w:tc>
      </w:tr>
      <w:tr w:rsidR="007D13E8" w:rsidRPr="00816CEA" w14:paraId="2B2FE969" w14:textId="77777777" w:rsidTr="001A1D80">
        <w:trPr>
          <w:trHeight w:val="615"/>
        </w:trPr>
        <w:tc>
          <w:tcPr>
            <w:tcW w:w="2864" w:type="dxa"/>
          </w:tcPr>
          <w:p w14:paraId="2BE78AC7" w14:textId="70054C9B" w:rsidR="007D13E8" w:rsidRPr="00816CEA" w:rsidRDefault="007D13E8" w:rsidP="007D13E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>Какие ключевые катализаторы повлияли на результаты?</w:t>
            </w:r>
          </w:p>
        </w:tc>
        <w:tc>
          <w:tcPr>
            <w:tcW w:w="6208" w:type="dxa"/>
          </w:tcPr>
          <w:p w14:paraId="6CC3B627" w14:textId="77777777" w:rsidR="007D13E8" w:rsidRPr="00816CEA" w:rsidRDefault="007D13E8" w:rsidP="007D13E8">
            <w:pPr>
              <w:shd w:val="clear" w:color="auto" w:fill="FFFFFF"/>
              <w:spacing w:before="60" w:after="60" w:line="240" w:lineRule="auto"/>
              <w:jc w:val="both"/>
              <w:rPr>
                <w:rFonts w:asciiTheme="minorHAnsi" w:eastAsia="MS Mincho" w:hAnsiTheme="minorHAnsi" w:cstheme="majorBidi"/>
                <w:i/>
                <w:iCs/>
                <w:color w:val="0070C0"/>
                <w:sz w:val="22"/>
                <w:lang w:eastAsia="ja-JP" w:bidi="th-TH"/>
              </w:rPr>
            </w:pPr>
          </w:p>
        </w:tc>
      </w:tr>
      <w:tr w:rsidR="007D13E8" w:rsidRPr="00816CEA" w14:paraId="1DE3C0D4" w14:textId="77777777" w:rsidTr="00EF4BED">
        <w:trPr>
          <w:trHeight w:val="1050"/>
        </w:trPr>
        <w:tc>
          <w:tcPr>
            <w:tcW w:w="2864" w:type="dxa"/>
          </w:tcPr>
          <w:p w14:paraId="4DB2511F" w14:textId="3C20F37F" w:rsidR="007D13E8" w:rsidRPr="00816CEA" w:rsidRDefault="007D13E8" w:rsidP="007D13E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 xml:space="preserve">Каковы основные сдерживающие факторы и вызовы на пути к обеспечению права человека на достаточное питание? </w:t>
            </w:r>
          </w:p>
        </w:tc>
        <w:tc>
          <w:tcPr>
            <w:tcW w:w="6208" w:type="dxa"/>
          </w:tcPr>
          <w:p w14:paraId="4CDEE428" w14:textId="77777777" w:rsidR="007D13E8" w:rsidRPr="00816CEA" w:rsidRDefault="007D13E8" w:rsidP="007D13E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color w:val="0070C0"/>
                <w:sz w:val="22"/>
              </w:rPr>
            </w:pPr>
          </w:p>
        </w:tc>
      </w:tr>
      <w:tr w:rsidR="007D13E8" w:rsidRPr="00816CEA" w14:paraId="54F858CF" w14:textId="77777777" w:rsidTr="001A1D80">
        <w:trPr>
          <w:trHeight w:val="795"/>
        </w:trPr>
        <w:tc>
          <w:tcPr>
            <w:tcW w:w="2864" w:type="dxa"/>
          </w:tcPr>
          <w:p w14:paraId="456946E1" w14:textId="353B51B1" w:rsidR="007D13E8" w:rsidRPr="00816CEA" w:rsidRDefault="007D13E8" w:rsidP="007D13E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 xml:space="preserve">Какие механизмы были разработаны для контроля за осуществлением права на достаточное питание? </w:t>
            </w:r>
          </w:p>
        </w:tc>
        <w:tc>
          <w:tcPr>
            <w:tcW w:w="6208" w:type="dxa"/>
          </w:tcPr>
          <w:p w14:paraId="72D0F29D" w14:textId="77777777" w:rsidR="007D13E8" w:rsidRPr="00816CEA" w:rsidRDefault="007D13E8" w:rsidP="007D13E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color w:val="0070C0"/>
                <w:sz w:val="22"/>
              </w:rPr>
            </w:pPr>
          </w:p>
        </w:tc>
      </w:tr>
      <w:tr w:rsidR="007D13E8" w:rsidRPr="00816CEA" w14:paraId="7C8B44EA" w14:textId="77777777" w:rsidTr="001A1D80">
        <w:trPr>
          <w:trHeight w:val="885"/>
        </w:trPr>
        <w:tc>
          <w:tcPr>
            <w:tcW w:w="2864" w:type="dxa"/>
          </w:tcPr>
          <w:p w14:paraId="09EBA593" w14:textId="0283D390" w:rsidR="007D13E8" w:rsidRPr="00816CEA" w:rsidRDefault="007D13E8" w:rsidP="007D13E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>Какую передовую практику Вы бы рекомендовали для достижения успешных результатов?</w:t>
            </w:r>
          </w:p>
        </w:tc>
        <w:tc>
          <w:tcPr>
            <w:tcW w:w="6208" w:type="dxa"/>
          </w:tcPr>
          <w:p w14:paraId="303BADE7" w14:textId="77777777" w:rsidR="007D13E8" w:rsidRPr="00816CEA" w:rsidRDefault="007D13E8" w:rsidP="007D13E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color w:val="0070C0"/>
                <w:sz w:val="22"/>
              </w:rPr>
            </w:pPr>
          </w:p>
        </w:tc>
      </w:tr>
      <w:tr w:rsidR="007D13E8" w:rsidRPr="00816CEA" w14:paraId="273375E0" w14:textId="77777777" w:rsidTr="000F1FDF">
        <w:tc>
          <w:tcPr>
            <w:tcW w:w="2864" w:type="dxa"/>
          </w:tcPr>
          <w:p w14:paraId="3A703FF8" w14:textId="0035AB5A" w:rsidR="007D13E8" w:rsidRPr="00816CEA" w:rsidRDefault="007D13E8" w:rsidP="007D13E8">
            <w:pPr>
              <w:spacing w:before="60" w:after="60" w:line="240" w:lineRule="auto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816CEA">
              <w:rPr>
                <w:rFonts w:asciiTheme="minorHAnsi" w:hAnsiTheme="minorHAnsi"/>
                <w:b/>
                <w:bCs/>
                <w:sz w:val="22"/>
              </w:rPr>
              <w:t>Ссылка на дополнительную информацию</w:t>
            </w:r>
          </w:p>
        </w:tc>
        <w:tc>
          <w:tcPr>
            <w:tcW w:w="6208" w:type="dxa"/>
          </w:tcPr>
          <w:p w14:paraId="7F52D146" w14:textId="77777777" w:rsidR="007D13E8" w:rsidRPr="00816CEA" w:rsidRDefault="007D13E8" w:rsidP="007D13E8">
            <w:pPr>
              <w:shd w:val="clear" w:color="auto" w:fill="FFFFFF"/>
              <w:spacing w:before="60" w:after="60" w:line="240" w:lineRule="auto"/>
              <w:jc w:val="both"/>
              <w:rPr>
                <w:rFonts w:asciiTheme="minorHAnsi" w:hAnsiTheme="minorHAnsi" w:cstheme="majorBidi"/>
                <w:b/>
                <w:bCs/>
                <w:sz w:val="22"/>
              </w:rPr>
            </w:pPr>
          </w:p>
        </w:tc>
      </w:tr>
    </w:tbl>
    <w:p w14:paraId="37832D35" w14:textId="1886D569" w:rsidR="00FD46D2" w:rsidRPr="00816CEA" w:rsidRDefault="00A07BD3" w:rsidP="00E01371">
      <w:pPr>
        <w:jc w:val="both"/>
        <w:rPr>
          <w:rFonts w:asciiTheme="majorBidi" w:hAnsiTheme="majorBidi" w:cstheme="majorBidi"/>
          <w:b/>
          <w:bCs/>
          <w:sz w:val="22"/>
        </w:rPr>
      </w:pPr>
      <w:r w:rsidRPr="00816CEA">
        <w:rPr>
          <w:rFonts w:asciiTheme="majorBidi" w:hAnsiTheme="majorBidi"/>
          <w:b/>
          <w:bCs/>
          <w:sz w:val="22"/>
        </w:rPr>
        <w:t xml:space="preserve">*Пожалуйста, дайте </w:t>
      </w:r>
      <w:r w:rsidR="003C5555" w:rsidRPr="00816CEA">
        <w:rPr>
          <w:rFonts w:asciiTheme="majorBidi" w:hAnsiTheme="majorBidi"/>
          <w:b/>
          <w:bCs/>
          <w:sz w:val="22"/>
        </w:rPr>
        <w:t xml:space="preserve">краткое описание </w:t>
      </w:r>
      <w:r w:rsidRPr="00816CEA">
        <w:rPr>
          <w:rFonts w:asciiTheme="majorBidi" w:hAnsiTheme="majorBidi"/>
          <w:b/>
          <w:bCs/>
          <w:sz w:val="22"/>
        </w:rPr>
        <w:t>ваше</w:t>
      </w:r>
      <w:r w:rsidR="003C5555" w:rsidRPr="00816CEA">
        <w:rPr>
          <w:rFonts w:asciiTheme="majorBidi" w:hAnsiTheme="majorBidi"/>
          <w:b/>
          <w:bCs/>
          <w:sz w:val="22"/>
        </w:rPr>
        <w:t>го опыта в заголовке</w:t>
      </w:r>
      <w:r w:rsidR="00A24A17" w:rsidRPr="00816CEA">
        <w:rPr>
          <w:rFonts w:asciiTheme="majorBidi" w:hAnsiTheme="majorBidi"/>
          <w:b/>
          <w:bCs/>
          <w:sz w:val="22"/>
        </w:rPr>
        <w:t>.</w:t>
      </w:r>
    </w:p>
    <w:sectPr w:rsidR="00FD46D2" w:rsidRPr="00816CEA" w:rsidSect="00FF3247">
      <w:footerReference w:type="default" r:id="rId13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4D2F9" w14:textId="77777777" w:rsidR="00164DD4" w:rsidRDefault="00164DD4" w:rsidP="00283AE3">
      <w:pPr>
        <w:spacing w:after="0" w:line="240" w:lineRule="auto"/>
      </w:pPr>
      <w:r>
        <w:separator/>
      </w:r>
    </w:p>
  </w:endnote>
  <w:endnote w:type="continuationSeparator" w:id="0">
    <w:p w14:paraId="0025F1C5" w14:textId="77777777" w:rsidR="00164DD4" w:rsidRDefault="00164DD4" w:rsidP="0028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212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7859B" w14:textId="25EF8B15" w:rsidR="00DE3FB2" w:rsidRDefault="00DE3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EB8">
          <w:rPr>
            <w:noProof/>
          </w:rPr>
          <w:t>6</w:t>
        </w:r>
        <w:r>
          <w:fldChar w:fldCharType="end"/>
        </w:r>
      </w:p>
    </w:sdtContent>
  </w:sdt>
  <w:p w14:paraId="28AD48E7" w14:textId="77777777" w:rsidR="00DE3FB2" w:rsidRDefault="00DE3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BAF09" w14:textId="77777777" w:rsidR="00164DD4" w:rsidRDefault="00164DD4" w:rsidP="00283AE3">
      <w:pPr>
        <w:spacing w:after="0" w:line="240" w:lineRule="auto"/>
      </w:pPr>
      <w:r>
        <w:separator/>
      </w:r>
    </w:p>
  </w:footnote>
  <w:footnote w:type="continuationSeparator" w:id="0">
    <w:p w14:paraId="7967894A" w14:textId="77777777" w:rsidR="00164DD4" w:rsidRDefault="00164DD4" w:rsidP="00283AE3">
      <w:pPr>
        <w:spacing w:after="0" w:line="240" w:lineRule="auto"/>
      </w:pPr>
      <w:r>
        <w:continuationSeparator/>
      </w:r>
    </w:p>
  </w:footnote>
  <w:footnote w:id="1">
    <w:p w14:paraId="19B2985B" w14:textId="47AEFDD9" w:rsidR="00E45751" w:rsidRPr="00E45751" w:rsidRDefault="00E45751" w:rsidP="00910796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Дополнительная информация по деятельности Комитета размещена на </w:t>
      </w:r>
      <w:hyperlink r:id="rId1" w:history="1">
        <w:r>
          <w:rPr>
            <w:rStyle w:val="Hyperlink"/>
          </w:rPr>
          <w:t>сайте КВПБ</w:t>
        </w:r>
      </w:hyperlink>
      <w:r>
        <w:t>.</w:t>
      </w:r>
    </w:p>
  </w:footnote>
  <w:footnote w:id="2">
    <w:p w14:paraId="57AF85C0" w14:textId="05534CB2" w:rsidR="00830A6E" w:rsidRPr="003877D8" w:rsidRDefault="00830A6E" w:rsidP="00910796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К сторонам, заинтересованным в деятельности КВПБ, относятся страны</w:t>
      </w:r>
      <w:r w:rsidR="000E57DC" w:rsidRPr="000E57DC">
        <w:t xml:space="preserve"> – </w:t>
      </w:r>
      <w:r>
        <w:t xml:space="preserve">члены КВПБ, участники (учреждения и органы системы ООН, гражданское </w:t>
      </w:r>
      <w:r w:rsidR="003E42E5">
        <w:t>общество</w:t>
      </w:r>
      <w:r>
        <w:t>, неправительственные организации и</w:t>
      </w:r>
      <w:r w:rsidR="003C5555">
        <w:t xml:space="preserve"> </w:t>
      </w:r>
      <w:r>
        <w:t>их сетевые структуры, межправительственные сельскохозяйственные научно-исследовательские системы, международные и региональные финансовые учреждения, ассоциации частного сектора и благотворительные фонды), а также наблюдатели.</w:t>
      </w:r>
    </w:p>
  </w:footnote>
  <w:footnote w:id="3">
    <w:p w14:paraId="691A26EB" w14:textId="022D0AC9" w:rsidR="00DA4A37" w:rsidRPr="00F81025" w:rsidRDefault="00DA4A37" w:rsidP="00F34733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Добровольные руководящие принципы в поддержку постепенного осуществления права на достаточное питание в контексте национальной продовольственной безопасности:</w:t>
      </w:r>
      <w:r w:rsidR="003C5555">
        <w:t xml:space="preserve"> </w:t>
      </w:r>
      <w:hyperlink r:id="rId2" w:history="1">
        <w:r>
          <w:rPr>
            <w:rStyle w:val="Hyperlink"/>
            <w:sz w:val="18"/>
          </w:rPr>
          <w:t>http://www.fao.org/docrep/019/y7937r/y7937r.pdf</w:t>
        </w:r>
      </w:hyperlink>
      <w:r>
        <w:t>.</w:t>
      </w:r>
    </w:p>
  </w:footnote>
  <w:footnote w:id="4">
    <w:p w14:paraId="78163949" w14:textId="23F0869B" w:rsidR="00506C1C" w:rsidRPr="00387EB7" w:rsidRDefault="00506C1C" w:rsidP="006522B3">
      <w:pPr>
        <w:pStyle w:val="FootnoteText"/>
        <w:spacing w:before="120"/>
      </w:pPr>
      <w:r w:rsidRPr="00845E0A">
        <w:rPr>
          <w:rStyle w:val="FootnoteReference"/>
        </w:rPr>
        <w:footnoteRef/>
      </w:r>
      <w:r w:rsidRPr="00845E0A">
        <w:t xml:space="preserve"> </w:t>
      </w:r>
      <w:r w:rsidR="003E42E5" w:rsidRPr="00845E0A">
        <w:t>"</w:t>
      </w:r>
      <w:r w:rsidRPr="00845E0A">
        <w:t>Порядок обмена опытом и примерами передовой практики при осуществлении решений и рекомендаций КВПБ путем организации мероприятий на национальном, региональном и глобальном уровне</w:t>
      </w:r>
      <w:r w:rsidR="003E42E5" w:rsidRPr="00845E0A">
        <w:t>"</w:t>
      </w:r>
      <w:r w:rsidR="003E42E5">
        <w:t xml:space="preserve">, </w:t>
      </w:r>
      <w:r>
        <w:t xml:space="preserve">КВПБ 2016/43/7 </w:t>
      </w:r>
      <w:hyperlink r:id="rId3" w:history="1">
        <w:r>
          <w:rPr>
            <w:rStyle w:val="Hyperlink"/>
          </w:rPr>
          <w:t>http://www.fao.org/3/a-mr182r.pdf</w:t>
        </w:r>
      </w:hyperlink>
      <w:r>
        <w:t>.</w:t>
      </w:r>
      <w: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9E1"/>
    <w:multiLevelType w:val="hybridMultilevel"/>
    <w:tmpl w:val="1870C0DA"/>
    <w:lvl w:ilvl="0" w:tplc="6A105F4E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F15"/>
    <w:multiLevelType w:val="hybridMultilevel"/>
    <w:tmpl w:val="984877D0"/>
    <w:lvl w:ilvl="0" w:tplc="30B63DA8">
      <w:start w:val="1"/>
      <w:numFmt w:val="lowerRoman"/>
      <w:lvlText w:val="(%1)"/>
      <w:lvlJc w:val="right"/>
      <w:pPr>
        <w:ind w:left="720" w:hanging="360"/>
      </w:pPr>
      <w:rPr>
        <w:rFonts w:asciiTheme="majorHAnsi" w:eastAsiaTheme="majorEastAsia" w:hAnsiTheme="majorHAnsi" w:cstheme="maj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C2849"/>
    <w:multiLevelType w:val="hybridMultilevel"/>
    <w:tmpl w:val="40429AB0"/>
    <w:lvl w:ilvl="0" w:tplc="3E8AC4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277B4F"/>
    <w:multiLevelType w:val="hybridMultilevel"/>
    <w:tmpl w:val="D988D790"/>
    <w:lvl w:ilvl="0" w:tplc="3E8AC4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50766"/>
    <w:multiLevelType w:val="hybridMultilevel"/>
    <w:tmpl w:val="FCF0082A"/>
    <w:lvl w:ilvl="0" w:tplc="202A6B9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86831"/>
    <w:multiLevelType w:val="hybridMultilevel"/>
    <w:tmpl w:val="CF30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E57E1"/>
    <w:multiLevelType w:val="hybridMultilevel"/>
    <w:tmpl w:val="638ECF9A"/>
    <w:lvl w:ilvl="0" w:tplc="2144BA36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CF8E2170">
      <w:numFmt w:val="bullet"/>
      <w:lvlText w:val="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B14FF"/>
    <w:multiLevelType w:val="hybridMultilevel"/>
    <w:tmpl w:val="993886BA"/>
    <w:lvl w:ilvl="0" w:tplc="9CA4D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B6008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4711D"/>
    <w:multiLevelType w:val="hybridMultilevel"/>
    <w:tmpl w:val="C22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863C7"/>
    <w:multiLevelType w:val="hybridMultilevel"/>
    <w:tmpl w:val="05A4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B74B5"/>
    <w:multiLevelType w:val="hybridMultilevel"/>
    <w:tmpl w:val="56BC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142DD"/>
    <w:multiLevelType w:val="hybridMultilevel"/>
    <w:tmpl w:val="D214D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7028A7"/>
    <w:multiLevelType w:val="hybridMultilevel"/>
    <w:tmpl w:val="2376AE00"/>
    <w:lvl w:ilvl="0" w:tplc="3FBEB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5483D"/>
    <w:multiLevelType w:val="hybridMultilevel"/>
    <w:tmpl w:val="8FDA0BE2"/>
    <w:lvl w:ilvl="0" w:tplc="DABC17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F37BCB"/>
    <w:multiLevelType w:val="hybridMultilevel"/>
    <w:tmpl w:val="CC624CA2"/>
    <w:lvl w:ilvl="0" w:tplc="3E8AC4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1C5999"/>
    <w:multiLevelType w:val="hybridMultilevel"/>
    <w:tmpl w:val="048E2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251314"/>
    <w:multiLevelType w:val="hybridMultilevel"/>
    <w:tmpl w:val="3B6E4A28"/>
    <w:lvl w:ilvl="0" w:tplc="3E8AC4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F8E2170">
      <w:numFmt w:val="bullet"/>
      <w:lvlText w:val="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1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F3"/>
    <w:rsid w:val="0001314F"/>
    <w:rsid w:val="000144C6"/>
    <w:rsid w:val="00015EED"/>
    <w:rsid w:val="000340FF"/>
    <w:rsid w:val="000456B2"/>
    <w:rsid w:val="00045CD1"/>
    <w:rsid w:val="00053CC6"/>
    <w:rsid w:val="000677A2"/>
    <w:rsid w:val="00080D39"/>
    <w:rsid w:val="00082679"/>
    <w:rsid w:val="00082AE4"/>
    <w:rsid w:val="00083C14"/>
    <w:rsid w:val="000843B1"/>
    <w:rsid w:val="00087278"/>
    <w:rsid w:val="00087C1D"/>
    <w:rsid w:val="000956C4"/>
    <w:rsid w:val="000A0967"/>
    <w:rsid w:val="000C745A"/>
    <w:rsid w:val="000D2099"/>
    <w:rsid w:val="000E2543"/>
    <w:rsid w:val="000E2F6B"/>
    <w:rsid w:val="000E57DC"/>
    <w:rsid w:val="000E5DC4"/>
    <w:rsid w:val="000F41B6"/>
    <w:rsid w:val="000F6ACB"/>
    <w:rsid w:val="001178C2"/>
    <w:rsid w:val="00122BF3"/>
    <w:rsid w:val="00134B1B"/>
    <w:rsid w:val="0015091D"/>
    <w:rsid w:val="00154798"/>
    <w:rsid w:val="00164DD4"/>
    <w:rsid w:val="0018152D"/>
    <w:rsid w:val="001A1D80"/>
    <w:rsid w:val="001A6597"/>
    <w:rsid w:val="001B1FCB"/>
    <w:rsid w:val="001B42A2"/>
    <w:rsid w:val="001B4800"/>
    <w:rsid w:val="001C3073"/>
    <w:rsid w:val="001D6884"/>
    <w:rsid w:val="001E5046"/>
    <w:rsid w:val="0023320E"/>
    <w:rsid w:val="00234365"/>
    <w:rsid w:val="002360A9"/>
    <w:rsid w:val="00244013"/>
    <w:rsid w:val="002602C7"/>
    <w:rsid w:val="002674BE"/>
    <w:rsid w:val="00283AE3"/>
    <w:rsid w:val="00294F36"/>
    <w:rsid w:val="002A003D"/>
    <w:rsid w:val="002A204D"/>
    <w:rsid w:val="002B1F85"/>
    <w:rsid w:val="002C395D"/>
    <w:rsid w:val="002D59BF"/>
    <w:rsid w:val="002F2247"/>
    <w:rsid w:val="002F7169"/>
    <w:rsid w:val="00306F04"/>
    <w:rsid w:val="00310852"/>
    <w:rsid w:val="00310FD5"/>
    <w:rsid w:val="00313B44"/>
    <w:rsid w:val="003276FC"/>
    <w:rsid w:val="00335E4A"/>
    <w:rsid w:val="00342853"/>
    <w:rsid w:val="00343156"/>
    <w:rsid w:val="00356AB8"/>
    <w:rsid w:val="00364D5F"/>
    <w:rsid w:val="00372658"/>
    <w:rsid w:val="00383084"/>
    <w:rsid w:val="003877D8"/>
    <w:rsid w:val="00387EB7"/>
    <w:rsid w:val="003940C0"/>
    <w:rsid w:val="003B061E"/>
    <w:rsid w:val="003C541A"/>
    <w:rsid w:val="003C5555"/>
    <w:rsid w:val="003D1BFD"/>
    <w:rsid w:val="003D7C56"/>
    <w:rsid w:val="003E1459"/>
    <w:rsid w:val="003E42E5"/>
    <w:rsid w:val="003E50F2"/>
    <w:rsid w:val="003F747B"/>
    <w:rsid w:val="00403605"/>
    <w:rsid w:val="00424A72"/>
    <w:rsid w:val="004254D3"/>
    <w:rsid w:val="00425D0B"/>
    <w:rsid w:val="0043700F"/>
    <w:rsid w:val="0047325A"/>
    <w:rsid w:val="00476C97"/>
    <w:rsid w:val="004777A3"/>
    <w:rsid w:val="004823B5"/>
    <w:rsid w:val="00490166"/>
    <w:rsid w:val="004A2835"/>
    <w:rsid w:val="004A7D8C"/>
    <w:rsid w:val="004B05B3"/>
    <w:rsid w:val="004C0593"/>
    <w:rsid w:val="004C208F"/>
    <w:rsid w:val="004C4E29"/>
    <w:rsid w:val="004D20B8"/>
    <w:rsid w:val="004D2989"/>
    <w:rsid w:val="004D582B"/>
    <w:rsid w:val="00500F4C"/>
    <w:rsid w:val="00506C1C"/>
    <w:rsid w:val="00506EEF"/>
    <w:rsid w:val="00507816"/>
    <w:rsid w:val="00516EB8"/>
    <w:rsid w:val="005179A2"/>
    <w:rsid w:val="00532893"/>
    <w:rsid w:val="00540498"/>
    <w:rsid w:val="0055123C"/>
    <w:rsid w:val="00551667"/>
    <w:rsid w:val="005524F2"/>
    <w:rsid w:val="005714EA"/>
    <w:rsid w:val="005758E2"/>
    <w:rsid w:val="00583DC0"/>
    <w:rsid w:val="00586E59"/>
    <w:rsid w:val="0059424D"/>
    <w:rsid w:val="00596399"/>
    <w:rsid w:val="005A19C8"/>
    <w:rsid w:val="005B3562"/>
    <w:rsid w:val="005B7D01"/>
    <w:rsid w:val="005C2D30"/>
    <w:rsid w:val="005D77C5"/>
    <w:rsid w:val="005E560B"/>
    <w:rsid w:val="005E7FD1"/>
    <w:rsid w:val="005F3621"/>
    <w:rsid w:val="005F7486"/>
    <w:rsid w:val="00602021"/>
    <w:rsid w:val="00633321"/>
    <w:rsid w:val="006350F5"/>
    <w:rsid w:val="00647EE2"/>
    <w:rsid w:val="006522B3"/>
    <w:rsid w:val="0065325C"/>
    <w:rsid w:val="006600BE"/>
    <w:rsid w:val="006617E2"/>
    <w:rsid w:val="00661DEE"/>
    <w:rsid w:val="00663EFC"/>
    <w:rsid w:val="006701EB"/>
    <w:rsid w:val="00680975"/>
    <w:rsid w:val="00690F0C"/>
    <w:rsid w:val="00692419"/>
    <w:rsid w:val="0069616C"/>
    <w:rsid w:val="006A0F52"/>
    <w:rsid w:val="006B025E"/>
    <w:rsid w:val="006B352C"/>
    <w:rsid w:val="006B7568"/>
    <w:rsid w:val="006D45ED"/>
    <w:rsid w:val="006E3235"/>
    <w:rsid w:val="006F19D2"/>
    <w:rsid w:val="00736D73"/>
    <w:rsid w:val="0073715C"/>
    <w:rsid w:val="00737A08"/>
    <w:rsid w:val="00751089"/>
    <w:rsid w:val="00776493"/>
    <w:rsid w:val="00786A99"/>
    <w:rsid w:val="00792522"/>
    <w:rsid w:val="00793CE3"/>
    <w:rsid w:val="00797485"/>
    <w:rsid w:val="007A0AF6"/>
    <w:rsid w:val="007A3703"/>
    <w:rsid w:val="007B0392"/>
    <w:rsid w:val="007B126A"/>
    <w:rsid w:val="007C1203"/>
    <w:rsid w:val="007C1671"/>
    <w:rsid w:val="007C19E6"/>
    <w:rsid w:val="007D13E8"/>
    <w:rsid w:val="007D5869"/>
    <w:rsid w:val="007F0079"/>
    <w:rsid w:val="007F3304"/>
    <w:rsid w:val="007F50B7"/>
    <w:rsid w:val="008073F6"/>
    <w:rsid w:val="00811C3B"/>
    <w:rsid w:val="00816CEA"/>
    <w:rsid w:val="008172C6"/>
    <w:rsid w:val="00817F07"/>
    <w:rsid w:val="008300A5"/>
    <w:rsid w:val="00830A6E"/>
    <w:rsid w:val="00830F4D"/>
    <w:rsid w:val="00841A53"/>
    <w:rsid w:val="00845E0A"/>
    <w:rsid w:val="00852F4B"/>
    <w:rsid w:val="008572ED"/>
    <w:rsid w:val="00866192"/>
    <w:rsid w:val="00866359"/>
    <w:rsid w:val="00867353"/>
    <w:rsid w:val="00872423"/>
    <w:rsid w:val="00890AA9"/>
    <w:rsid w:val="00893CA6"/>
    <w:rsid w:val="00894901"/>
    <w:rsid w:val="008A4D41"/>
    <w:rsid w:val="008B153B"/>
    <w:rsid w:val="008B6E8A"/>
    <w:rsid w:val="008E4A08"/>
    <w:rsid w:val="008F0B26"/>
    <w:rsid w:val="008F4B5B"/>
    <w:rsid w:val="008F4DD2"/>
    <w:rsid w:val="00910796"/>
    <w:rsid w:val="00911AA8"/>
    <w:rsid w:val="00915987"/>
    <w:rsid w:val="00923ECC"/>
    <w:rsid w:val="009274DE"/>
    <w:rsid w:val="009333C3"/>
    <w:rsid w:val="00946EDB"/>
    <w:rsid w:val="00952B95"/>
    <w:rsid w:val="00966DDC"/>
    <w:rsid w:val="00966E56"/>
    <w:rsid w:val="0097271F"/>
    <w:rsid w:val="00994531"/>
    <w:rsid w:val="009A223B"/>
    <w:rsid w:val="009A5BB7"/>
    <w:rsid w:val="009B0480"/>
    <w:rsid w:val="009B1307"/>
    <w:rsid w:val="009B2339"/>
    <w:rsid w:val="009C079C"/>
    <w:rsid w:val="009D2520"/>
    <w:rsid w:val="009F2924"/>
    <w:rsid w:val="00A07BD3"/>
    <w:rsid w:val="00A145AC"/>
    <w:rsid w:val="00A155A5"/>
    <w:rsid w:val="00A20842"/>
    <w:rsid w:val="00A23DCB"/>
    <w:rsid w:val="00A24A17"/>
    <w:rsid w:val="00A253A8"/>
    <w:rsid w:val="00A26799"/>
    <w:rsid w:val="00A45AA2"/>
    <w:rsid w:val="00A479DB"/>
    <w:rsid w:val="00A65FED"/>
    <w:rsid w:val="00A8521A"/>
    <w:rsid w:val="00A94796"/>
    <w:rsid w:val="00A95C7F"/>
    <w:rsid w:val="00AA1507"/>
    <w:rsid w:val="00AB6029"/>
    <w:rsid w:val="00AE26D7"/>
    <w:rsid w:val="00AF7F94"/>
    <w:rsid w:val="00B01E49"/>
    <w:rsid w:val="00B03C99"/>
    <w:rsid w:val="00B101BE"/>
    <w:rsid w:val="00B123BB"/>
    <w:rsid w:val="00B132DE"/>
    <w:rsid w:val="00B266C9"/>
    <w:rsid w:val="00B27C25"/>
    <w:rsid w:val="00B30560"/>
    <w:rsid w:val="00B44307"/>
    <w:rsid w:val="00B463C9"/>
    <w:rsid w:val="00B610EC"/>
    <w:rsid w:val="00B65A0C"/>
    <w:rsid w:val="00B70DE0"/>
    <w:rsid w:val="00B71778"/>
    <w:rsid w:val="00BA69AB"/>
    <w:rsid w:val="00BC0DCC"/>
    <w:rsid w:val="00BC3FF0"/>
    <w:rsid w:val="00BD367A"/>
    <w:rsid w:val="00BD4DCE"/>
    <w:rsid w:val="00BD6D43"/>
    <w:rsid w:val="00BD7665"/>
    <w:rsid w:val="00BD7D7F"/>
    <w:rsid w:val="00BF2C64"/>
    <w:rsid w:val="00BF5F5D"/>
    <w:rsid w:val="00BF7A18"/>
    <w:rsid w:val="00C033D2"/>
    <w:rsid w:val="00C039DA"/>
    <w:rsid w:val="00C03AA4"/>
    <w:rsid w:val="00C3242F"/>
    <w:rsid w:val="00C32CA8"/>
    <w:rsid w:val="00C37CDF"/>
    <w:rsid w:val="00C50C71"/>
    <w:rsid w:val="00C54AA7"/>
    <w:rsid w:val="00C61780"/>
    <w:rsid w:val="00C8063E"/>
    <w:rsid w:val="00C905E0"/>
    <w:rsid w:val="00C911CD"/>
    <w:rsid w:val="00CC630E"/>
    <w:rsid w:val="00CD1F33"/>
    <w:rsid w:val="00CD65CE"/>
    <w:rsid w:val="00CD72CA"/>
    <w:rsid w:val="00CD78D2"/>
    <w:rsid w:val="00CE4155"/>
    <w:rsid w:val="00D15F82"/>
    <w:rsid w:val="00D3201A"/>
    <w:rsid w:val="00D63F8D"/>
    <w:rsid w:val="00D64BEC"/>
    <w:rsid w:val="00D65927"/>
    <w:rsid w:val="00D67EC2"/>
    <w:rsid w:val="00D760ED"/>
    <w:rsid w:val="00D94862"/>
    <w:rsid w:val="00DA07D2"/>
    <w:rsid w:val="00DA23E4"/>
    <w:rsid w:val="00DA3B89"/>
    <w:rsid w:val="00DA4A37"/>
    <w:rsid w:val="00DA6A60"/>
    <w:rsid w:val="00DB1234"/>
    <w:rsid w:val="00DC1DF2"/>
    <w:rsid w:val="00DE3FB2"/>
    <w:rsid w:val="00DE470A"/>
    <w:rsid w:val="00DE5948"/>
    <w:rsid w:val="00E01371"/>
    <w:rsid w:val="00E0397E"/>
    <w:rsid w:val="00E15B13"/>
    <w:rsid w:val="00E241AD"/>
    <w:rsid w:val="00E274C0"/>
    <w:rsid w:val="00E30303"/>
    <w:rsid w:val="00E3190F"/>
    <w:rsid w:val="00E42CF1"/>
    <w:rsid w:val="00E45751"/>
    <w:rsid w:val="00E45BDA"/>
    <w:rsid w:val="00E47044"/>
    <w:rsid w:val="00E47EC0"/>
    <w:rsid w:val="00E51835"/>
    <w:rsid w:val="00E571E3"/>
    <w:rsid w:val="00E718FB"/>
    <w:rsid w:val="00E74907"/>
    <w:rsid w:val="00E752CA"/>
    <w:rsid w:val="00E83BD3"/>
    <w:rsid w:val="00E859D6"/>
    <w:rsid w:val="00EA5DEA"/>
    <w:rsid w:val="00EB03A3"/>
    <w:rsid w:val="00EB7776"/>
    <w:rsid w:val="00EC0090"/>
    <w:rsid w:val="00ED40E8"/>
    <w:rsid w:val="00EE0487"/>
    <w:rsid w:val="00EE11F5"/>
    <w:rsid w:val="00EE7596"/>
    <w:rsid w:val="00EF1FE9"/>
    <w:rsid w:val="00EF4BED"/>
    <w:rsid w:val="00EF540A"/>
    <w:rsid w:val="00F04994"/>
    <w:rsid w:val="00F16006"/>
    <w:rsid w:val="00F20485"/>
    <w:rsid w:val="00F34733"/>
    <w:rsid w:val="00F741D9"/>
    <w:rsid w:val="00F81025"/>
    <w:rsid w:val="00FA6ABF"/>
    <w:rsid w:val="00FC27A5"/>
    <w:rsid w:val="00FC47DA"/>
    <w:rsid w:val="00FD10FE"/>
    <w:rsid w:val="00FD46D2"/>
    <w:rsid w:val="00FE5C6C"/>
    <w:rsid w:val="00FE6BB9"/>
    <w:rsid w:val="00FF0FEC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4A8B83"/>
  <w15:chartTrackingRefBased/>
  <w15:docId w15:val="{03EA20E1-8040-40F2-96F6-BF03CFA8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F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BF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83A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AE3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AE3"/>
    <w:rPr>
      <w:rFonts w:eastAsiaTheme="minorEastAsia"/>
      <w:sz w:val="20"/>
      <w:szCs w:val="20"/>
      <w:lang w:val="ru-RU" w:eastAsia="it-IT"/>
    </w:rPr>
  </w:style>
  <w:style w:type="character" w:styleId="Hyperlink">
    <w:name w:val="Hyperlink"/>
    <w:basedOn w:val="DefaultParagraphFont"/>
    <w:uiPriority w:val="99"/>
    <w:unhideWhenUsed/>
    <w:rsid w:val="00FD46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7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5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07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079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41A53"/>
  </w:style>
  <w:style w:type="paragraph" w:customStyle="1" w:styleId="bodytext">
    <w:name w:val="bodytext"/>
    <w:basedOn w:val="Normal"/>
    <w:rsid w:val="00CC63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important">
    <w:name w:val="important"/>
    <w:basedOn w:val="DefaultParagraphFont"/>
    <w:rsid w:val="00CC630E"/>
  </w:style>
  <w:style w:type="paragraph" w:styleId="Revision">
    <w:name w:val="Revision"/>
    <w:hidden/>
    <w:uiPriority w:val="99"/>
    <w:semiHidden/>
    <w:rsid w:val="00DA4A3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E0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4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fs@fa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s@fa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fs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s@fao.org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o.org/3/a-mr182r.pdf" TargetMode="External"/><Relationship Id="rId2" Type="http://schemas.openxmlformats.org/officeDocument/2006/relationships/hyperlink" Target="http://www.fao.org/docrep/019/y7937r/y7937r.pdf" TargetMode="External"/><Relationship Id="rId1" Type="http://schemas.openxmlformats.org/officeDocument/2006/relationships/hyperlink" Target="http://www.fao.org/cfs/home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82A2-8C0C-441B-8E2C-445857BE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Cirulli, Chiara (ESA)</dc:creator>
  <cp:keywords/>
  <dc:description/>
  <cp:lastModifiedBy>Nosova, Olga (CPAM)</cp:lastModifiedBy>
  <cp:revision>12</cp:revision>
  <cp:lastPrinted>2016-02-29T08:28:00Z</cp:lastPrinted>
  <dcterms:created xsi:type="dcterms:W3CDTF">2017-07-27T13:46:00Z</dcterms:created>
  <dcterms:modified xsi:type="dcterms:W3CDTF">2017-08-16T15:22:00Z</dcterms:modified>
</cp:coreProperties>
</file>