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44D4F" w14:textId="70468A7F" w:rsidR="008E2E65" w:rsidRPr="002C6272" w:rsidRDefault="008E2E65" w:rsidP="001859D0">
      <w:pPr>
        <w:pStyle w:val="Default"/>
        <w:jc w:val="both"/>
        <w:rPr>
          <w:rFonts w:eastAsia="SimSun" w:cstheme="majorBidi" w:hint="eastAsia"/>
          <w:b/>
          <w:color w:val="auto"/>
          <w:spacing w:val="8"/>
          <w:sz w:val="22"/>
          <w:szCs w:val="22"/>
          <w:lang w:eastAsia="zh-CN"/>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8"/>
      </w:tblGrid>
      <w:tr w:rsidR="002C6272" w:rsidRPr="002C6272" w14:paraId="1ADC2F83" w14:textId="77777777" w:rsidTr="001859D0">
        <w:tc>
          <w:tcPr>
            <w:tcW w:w="1413" w:type="dxa"/>
          </w:tcPr>
          <w:p w14:paraId="141D6F60" w14:textId="0E028CE1" w:rsidR="001859D0" w:rsidRPr="002C6272" w:rsidRDefault="001859D0" w:rsidP="001859D0">
            <w:pPr>
              <w:pStyle w:val="Default"/>
              <w:jc w:val="both"/>
              <w:rPr>
                <w:rFonts w:eastAsia="SimSun" w:cstheme="majorBidi"/>
                <w:b/>
                <w:color w:val="auto"/>
                <w:spacing w:val="8"/>
                <w:sz w:val="22"/>
                <w:szCs w:val="22"/>
              </w:rPr>
            </w:pPr>
          </w:p>
          <w:p w14:paraId="484670B2" w14:textId="5143D469" w:rsidR="001859D0" w:rsidRPr="002C6272" w:rsidRDefault="001859D0" w:rsidP="001859D0">
            <w:pPr>
              <w:pStyle w:val="Default"/>
              <w:jc w:val="both"/>
              <w:rPr>
                <w:rFonts w:eastAsia="SimSun" w:cstheme="majorBidi"/>
                <w:b/>
                <w:color w:val="auto"/>
                <w:spacing w:val="8"/>
                <w:sz w:val="22"/>
                <w:szCs w:val="22"/>
              </w:rPr>
            </w:pPr>
            <w:r w:rsidRPr="002C6272">
              <w:rPr>
                <w:noProof/>
                <w:color w:val="auto"/>
                <w:lang w:eastAsia="zh-CN"/>
              </w:rPr>
              <w:drawing>
                <wp:inline distT="0" distB="0" distL="0" distR="0" wp14:anchorId="3238A78C" wp14:editId="428072D0">
                  <wp:extent cx="675640" cy="675640"/>
                  <wp:effectExtent l="0" t="0" r="0" b="0"/>
                  <wp:docPr id="4" name="图片 4" descr="S:\GICM_Ch\Year 2015\CFS 2015\CFS_logo_ch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ICM_Ch\Year 2015\CFS 2015\CFS_logo_ch_4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106" cy="676106"/>
                          </a:xfrm>
                          <a:prstGeom prst="rect">
                            <a:avLst/>
                          </a:prstGeom>
                          <a:noFill/>
                          <a:ln>
                            <a:noFill/>
                          </a:ln>
                        </pic:spPr>
                      </pic:pic>
                    </a:graphicData>
                  </a:graphic>
                </wp:inline>
              </w:drawing>
            </w:r>
          </w:p>
          <w:p w14:paraId="7C539670" w14:textId="1FD6E7F9" w:rsidR="001859D0" w:rsidRPr="002C6272" w:rsidRDefault="001859D0" w:rsidP="001859D0">
            <w:pPr>
              <w:pStyle w:val="Default"/>
              <w:jc w:val="both"/>
              <w:rPr>
                <w:rFonts w:eastAsia="SimSun" w:cstheme="majorBidi"/>
                <w:b/>
                <w:color w:val="auto"/>
                <w:spacing w:val="8"/>
                <w:sz w:val="22"/>
                <w:szCs w:val="22"/>
              </w:rPr>
            </w:pPr>
          </w:p>
        </w:tc>
        <w:tc>
          <w:tcPr>
            <w:tcW w:w="7648" w:type="dxa"/>
          </w:tcPr>
          <w:p w14:paraId="36567E8A" w14:textId="4A8B35F1" w:rsidR="001859D0" w:rsidRPr="002C6272" w:rsidRDefault="001859D0" w:rsidP="001859D0">
            <w:pPr>
              <w:pStyle w:val="Default"/>
              <w:jc w:val="center"/>
              <w:rPr>
                <w:rFonts w:eastAsia="SimHei" w:cstheme="majorBidi"/>
                <w:b/>
                <w:color w:val="auto"/>
                <w:spacing w:val="8"/>
                <w:sz w:val="26"/>
                <w:lang w:eastAsia="zh-CN"/>
              </w:rPr>
            </w:pPr>
            <w:r w:rsidRPr="002C6272">
              <w:rPr>
                <w:rFonts w:eastAsia="SimHei" w:cstheme="majorBidi"/>
                <w:b/>
                <w:color w:val="auto"/>
                <w:spacing w:val="8"/>
                <w:sz w:val="26"/>
                <w:lang w:eastAsia="zh-CN"/>
              </w:rPr>
              <w:t>为</w:t>
            </w:r>
            <w:proofErr w:type="gramStart"/>
            <w:r w:rsidRPr="002C6272">
              <w:rPr>
                <w:rFonts w:eastAsia="SimHei" w:cstheme="majorBidi"/>
                <w:b/>
                <w:color w:val="auto"/>
                <w:spacing w:val="8"/>
                <w:sz w:val="26"/>
                <w:lang w:eastAsia="zh-CN"/>
              </w:rPr>
              <w:t>2018</w:t>
            </w:r>
            <w:r w:rsidRPr="002C6272">
              <w:rPr>
                <w:rFonts w:eastAsia="SimHei" w:cstheme="majorBidi"/>
                <w:b/>
                <w:color w:val="auto"/>
                <w:spacing w:val="8"/>
                <w:sz w:val="26"/>
                <w:lang w:eastAsia="zh-CN"/>
              </w:rPr>
              <w:t>年</w:t>
            </w:r>
            <w:r w:rsidRPr="002C6272">
              <w:rPr>
                <w:rFonts w:eastAsia="SimHei" w:cstheme="majorBidi"/>
                <w:b/>
                <w:color w:val="auto"/>
                <w:spacing w:val="8"/>
                <w:sz w:val="26"/>
                <w:lang w:eastAsia="zh-CN"/>
              </w:rPr>
              <w:t>10</w:t>
            </w:r>
            <w:r w:rsidRPr="002C6272">
              <w:rPr>
                <w:rFonts w:eastAsia="SimHei" w:cstheme="majorBidi"/>
                <w:b/>
                <w:color w:val="auto"/>
                <w:spacing w:val="8"/>
                <w:sz w:val="26"/>
                <w:lang w:eastAsia="zh-CN"/>
              </w:rPr>
              <w:t>月粮安委</w:t>
            </w:r>
            <w:proofErr w:type="gramEnd"/>
            <w:r w:rsidRPr="002C6272">
              <w:rPr>
                <w:rFonts w:eastAsia="SimHei" w:cstheme="majorBidi"/>
                <w:b/>
                <w:color w:val="auto"/>
                <w:spacing w:val="8"/>
                <w:sz w:val="26"/>
                <w:lang w:eastAsia="zh-CN"/>
              </w:rPr>
              <w:t>全体会议期间有关《食物权自愿准则》</w:t>
            </w:r>
            <w:r w:rsidRPr="002C6272">
              <w:rPr>
                <w:rFonts w:eastAsia="SimHei" w:cstheme="majorBidi"/>
                <w:b/>
                <w:color w:val="auto"/>
                <w:spacing w:val="8"/>
                <w:sz w:val="26"/>
                <w:lang w:eastAsia="zh-CN"/>
              </w:rPr>
              <w:br/>
            </w:r>
            <w:r w:rsidRPr="002C6272">
              <w:rPr>
                <w:rFonts w:eastAsia="SimHei" w:cstheme="majorBidi"/>
                <w:b/>
                <w:color w:val="auto"/>
                <w:spacing w:val="8"/>
                <w:sz w:val="26"/>
                <w:lang w:eastAsia="zh-CN"/>
              </w:rPr>
              <w:t>使用和应用情况活动做准备</w:t>
            </w:r>
          </w:p>
          <w:p w14:paraId="2F414222" w14:textId="77777777" w:rsidR="001859D0" w:rsidRPr="002C6272" w:rsidRDefault="001859D0" w:rsidP="001859D0">
            <w:pPr>
              <w:pStyle w:val="Default"/>
              <w:jc w:val="center"/>
              <w:rPr>
                <w:rFonts w:eastAsia="SimHei" w:cstheme="majorBidi"/>
                <w:b/>
                <w:color w:val="auto"/>
                <w:spacing w:val="8"/>
                <w:sz w:val="26"/>
                <w:lang w:eastAsia="zh-CN"/>
              </w:rPr>
            </w:pPr>
          </w:p>
          <w:p w14:paraId="2DBF3189" w14:textId="539CD445" w:rsidR="001859D0" w:rsidRPr="002C6272" w:rsidRDefault="001859D0" w:rsidP="002C6272">
            <w:pPr>
              <w:pStyle w:val="Default"/>
              <w:jc w:val="center"/>
              <w:rPr>
                <w:rFonts w:eastAsia="SimHei" w:cstheme="majorBidi"/>
                <w:b/>
                <w:color w:val="auto"/>
                <w:spacing w:val="8"/>
                <w:sz w:val="26"/>
                <w:szCs w:val="22"/>
                <w:lang w:eastAsia="zh-CN"/>
              </w:rPr>
            </w:pPr>
            <w:r w:rsidRPr="002C6272">
              <w:rPr>
                <w:rFonts w:eastAsia="SimHei" w:cstheme="majorBidi"/>
                <w:b/>
                <w:color w:val="auto"/>
                <w:spacing w:val="8"/>
                <w:sz w:val="26"/>
                <w:lang w:eastAsia="zh-CN"/>
              </w:rPr>
              <w:t>要求</w:t>
            </w:r>
            <w:proofErr w:type="gramStart"/>
            <w:r w:rsidRPr="002C6272">
              <w:rPr>
                <w:rFonts w:eastAsia="SimHei" w:cstheme="majorBidi"/>
                <w:b/>
                <w:color w:val="auto"/>
                <w:spacing w:val="8"/>
                <w:sz w:val="26"/>
                <w:lang w:eastAsia="zh-CN"/>
              </w:rPr>
              <w:t>粮安委利益</w:t>
            </w:r>
            <w:proofErr w:type="gramEnd"/>
            <w:r w:rsidRPr="002C6272">
              <w:rPr>
                <w:rFonts w:eastAsia="SimHei" w:cstheme="majorBidi"/>
                <w:b/>
                <w:color w:val="auto"/>
                <w:spacing w:val="8"/>
                <w:sz w:val="26"/>
                <w:lang w:eastAsia="zh-CN"/>
              </w:rPr>
              <w:t>相关</w:t>
            </w:r>
            <w:r w:rsidR="0002197E" w:rsidRPr="002C6272">
              <w:rPr>
                <w:rFonts w:eastAsia="SimHei" w:cstheme="majorBidi" w:hint="eastAsia"/>
                <w:b/>
                <w:color w:val="auto"/>
                <w:spacing w:val="8"/>
                <w:sz w:val="26"/>
                <w:lang w:eastAsia="zh-CN"/>
              </w:rPr>
              <w:t>者</w:t>
            </w:r>
            <w:r w:rsidRPr="002C6272">
              <w:rPr>
                <w:rFonts w:eastAsia="SimHei" w:cstheme="majorBidi"/>
                <w:b/>
                <w:color w:val="auto"/>
                <w:spacing w:val="8"/>
                <w:sz w:val="26"/>
                <w:lang w:eastAsia="zh-CN"/>
              </w:rPr>
              <w:t>通过</w:t>
            </w:r>
            <w:r w:rsidR="0002197E" w:rsidRPr="002C6272">
              <w:rPr>
                <w:rFonts w:eastAsia="SimHei" w:cstheme="majorBidi" w:hint="eastAsia"/>
                <w:b/>
                <w:color w:val="auto"/>
                <w:spacing w:val="8"/>
                <w:sz w:val="26"/>
                <w:lang w:eastAsia="zh-CN"/>
              </w:rPr>
              <w:t>举</w:t>
            </w:r>
            <w:r w:rsidRPr="002C6272">
              <w:rPr>
                <w:rFonts w:eastAsia="SimHei" w:cstheme="majorBidi"/>
                <w:b/>
                <w:color w:val="auto"/>
                <w:spacing w:val="8"/>
                <w:sz w:val="26"/>
                <w:lang w:eastAsia="zh-CN"/>
              </w:rPr>
              <w:t>办国家、</w:t>
            </w:r>
            <w:r w:rsidR="002C6272" w:rsidRPr="002C6272">
              <w:rPr>
                <w:rFonts w:eastAsia="SimHei" w:cstheme="majorBidi"/>
                <w:b/>
                <w:color w:val="auto"/>
                <w:spacing w:val="8"/>
                <w:sz w:val="26"/>
                <w:lang w:eastAsia="zh-CN"/>
              </w:rPr>
              <w:br/>
            </w:r>
            <w:r w:rsidRPr="002C6272">
              <w:rPr>
                <w:rFonts w:eastAsia="SimHei" w:cstheme="majorBidi"/>
                <w:b/>
                <w:color w:val="auto"/>
                <w:spacing w:val="8"/>
                <w:sz w:val="26"/>
                <w:lang w:eastAsia="zh-CN"/>
              </w:rPr>
              <w:t>区域和全球层面活动提供投入</w:t>
            </w:r>
          </w:p>
        </w:tc>
      </w:tr>
    </w:tbl>
    <w:p w14:paraId="1C5860CE" w14:textId="77777777" w:rsidR="001859D0" w:rsidRPr="002C6272" w:rsidRDefault="001859D0" w:rsidP="001859D0">
      <w:pPr>
        <w:pStyle w:val="Default"/>
        <w:jc w:val="both"/>
        <w:rPr>
          <w:rFonts w:eastAsia="SimSun" w:cstheme="majorBidi"/>
          <w:b/>
          <w:color w:val="auto"/>
          <w:spacing w:val="8"/>
          <w:sz w:val="22"/>
          <w:szCs w:val="22"/>
          <w:lang w:eastAsia="zh-CN"/>
        </w:rPr>
      </w:pPr>
    </w:p>
    <w:p w14:paraId="32E6CD35" w14:textId="504D48F7" w:rsidR="008E2E65" w:rsidRPr="002C6272" w:rsidRDefault="008E2E65" w:rsidP="008E2E65">
      <w:pPr>
        <w:pStyle w:val="Default"/>
        <w:jc w:val="center"/>
        <w:rPr>
          <w:rFonts w:eastAsia="SimSun" w:cstheme="majorBidi"/>
          <w:b/>
          <w:color w:val="auto"/>
          <w:spacing w:val="8"/>
          <w:sz w:val="22"/>
          <w:szCs w:val="22"/>
          <w:lang w:eastAsia="zh-CN"/>
        </w:rPr>
      </w:pPr>
    </w:p>
    <w:p w14:paraId="2AAFE041" w14:textId="77777777" w:rsidR="008E2E65" w:rsidRPr="002C6272" w:rsidRDefault="008E2E65" w:rsidP="008E2E65">
      <w:pPr>
        <w:spacing w:after="0" w:line="240" w:lineRule="auto"/>
        <w:rPr>
          <w:rFonts w:eastAsia="SimSun" w:cstheme="majorBidi"/>
          <w:b/>
          <w:spacing w:val="8"/>
          <w:sz w:val="22"/>
          <w:lang w:eastAsia="zh-CN"/>
        </w:rPr>
      </w:pPr>
    </w:p>
    <w:p w14:paraId="383AEF83" w14:textId="77777777" w:rsidR="008E2E65" w:rsidRPr="002C6272" w:rsidRDefault="008E2E65" w:rsidP="008E2E65">
      <w:pPr>
        <w:autoSpaceDE w:val="0"/>
        <w:autoSpaceDN w:val="0"/>
        <w:adjustRightInd w:val="0"/>
        <w:spacing w:after="0" w:line="240" w:lineRule="auto"/>
        <w:rPr>
          <w:rFonts w:eastAsia="SimSun" w:cstheme="majorBidi"/>
          <w:spacing w:val="8"/>
          <w:sz w:val="22"/>
          <w:lang w:eastAsia="zh-CN"/>
        </w:rPr>
      </w:pPr>
    </w:p>
    <w:p w14:paraId="48033C85" w14:textId="77777777" w:rsidR="008E2E65" w:rsidRPr="002C6272" w:rsidRDefault="008E2E65" w:rsidP="001859D0">
      <w:pPr>
        <w:pBdr>
          <w:top w:val="single" w:sz="4" w:space="1" w:color="auto"/>
          <w:left w:val="single" w:sz="4" w:space="4" w:color="auto"/>
          <w:bottom w:val="single" w:sz="4" w:space="1" w:color="auto"/>
          <w:right w:val="single" w:sz="4" w:space="4" w:color="auto"/>
        </w:pBdr>
        <w:autoSpaceDE w:val="0"/>
        <w:autoSpaceDN w:val="0"/>
        <w:adjustRightInd w:val="0"/>
        <w:spacing w:before="60" w:after="120" w:line="400" w:lineRule="exact"/>
        <w:jc w:val="center"/>
        <w:rPr>
          <w:rFonts w:eastAsia="KaiTi_GB2312" w:cstheme="majorBidi"/>
          <w:spacing w:val="8"/>
          <w:sz w:val="26"/>
          <w:szCs w:val="24"/>
          <w:lang w:eastAsia="zh-CN"/>
        </w:rPr>
      </w:pPr>
      <w:r w:rsidRPr="002C6272">
        <w:rPr>
          <w:rFonts w:eastAsia="KaiTi_GB2312" w:cstheme="majorBidi"/>
          <w:b/>
          <w:spacing w:val="8"/>
          <w:sz w:val="26"/>
          <w:szCs w:val="24"/>
          <w:lang w:eastAsia="zh-CN"/>
        </w:rPr>
        <w:t>世界粮食安全委员会</w:t>
      </w:r>
    </w:p>
    <w:p w14:paraId="3F35A28B" w14:textId="321ECF3B" w:rsidR="008E2E65" w:rsidRPr="002C6272" w:rsidRDefault="008E2E65" w:rsidP="001859D0">
      <w:pPr>
        <w:pBdr>
          <w:top w:val="single" w:sz="4" w:space="1" w:color="auto"/>
          <w:left w:val="single" w:sz="4" w:space="4" w:color="auto"/>
          <w:bottom w:val="single" w:sz="4" w:space="1" w:color="auto"/>
          <w:right w:val="single" w:sz="4" w:space="4" w:color="auto"/>
        </w:pBdr>
        <w:spacing w:before="60" w:after="120" w:line="400" w:lineRule="exact"/>
        <w:ind w:firstLineChars="197" w:firstLine="489"/>
        <w:jc w:val="both"/>
        <w:rPr>
          <w:rFonts w:eastAsia="SimSun" w:cstheme="majorBidi"/>
          <w:b/>
          <w:spacing w:val="8"/>
          <w:szCs w:val="24"/>
          <w:lang w:eastAsia="zh-CN"/>
        </w:rPr>
      </w:pPr>
      <w:r w:rsidRPr="002C6272">
        <w:rPr>
          <w:rFonts w:eastAsia="SimSun" w:cstheme="majorBidi"/>
          <w:spacing w:val="8"/>
          <w:szCs w:val="24"/>
          <w:lang w:eastAsia="zh-CN"/>
        </w:rPr>
        <w:t>世界粮食安全委员会（</w:t>
      </w:r>
      <w:proofErr w:type="gramStart"/>
      <w:r w:rsidRPr="002C6272">
        <w:rPr>
          <w:rFonts w:eastAsia="SimSun" w:cstheme="majorBidi"/>
          <w:spacing w:val="8"/>
          <w:szCs w:val="24"/>
          <w:lang w:eastAsia="zh-CN"/>
        </w:rPr>
        <w:t>粮安委</w:t>
      </w:r>
      <w:proofErr w:type="gramEnd"/>
      <w:r w:rsidRPr="002C6272">
        <w:rPr>
          <w:rFonts w:eastAsia="SimSun" w:cstheme="majorBidi"/>
          <w:spacing w:val="8"/>
          <w:szCs w:val="24"/>
          <w:lang w:eastAsia="zh-CN"/>
        </w:rPr>
        <w:t>）</w:t>
      </w:r>
      <w:proofErr w:type="gramStart"/>
      <w:r w:rsidRPr="002C6272">
        <w:rPr>
          <w:rFonts w:eastAsia="SimSun" w:cstheme="majorBidi"/>
          <w:spacing w:val="8"/>
          <w:szCs w:val="24"/>
          <w:lang w:eastAsia="zh-CN"/>
        </w:rPr>
        <w:t>的愿景是</w:t>
      </w:r>
      <w:proofErr w:type="gramEnd"/>
      <w:r w:rsidR="00CE678C" w:rsidRPr="002C6272">
        <w:rPr>
          <w:rFonts w:eastAsia="SimSun" w:cstheme="majorBidi" w:hint="eastAsia"/>
          <w:spacing w:val="8"/>
          <w:szCs w:val="24"/>
          <w:lang w:eastAsia="zh-CN"/>
        </w:rPr>
        <w:t>，</w:t>
      </w:r>
      <w:r w:rsidRPr="002C6272">
        <w:rPr>
          <w:rFonts w:eastAsia="SimSun" w:cstheme="majorBidi"/>
          <w:spacing w:val="8"/>
          <w:szCs w:val="24"/>
          <w:lang w:eastAsia="zh-CN"/>
        </w:rPr>
        <w:t>成为最主要的、具有包容性的国际</w:t>
      </w:r>
      <w:r w:rsidRPr="002C6272">
        <w:rPr>
          <w:rFonts w:eastAsia="SimSun" w:cstheme="majorBidi"/>
          <w:spacing w:val="12"/>
          <w:szCs w:val="24"/>
          <w:lang w:eastAsia="zh-CN"/>
        </w:rPr>
        <w:t>和政府间平台，</w:t>
      </w:r>
      <w:proofErr w:type="gramStart"/>
      <w:r w:rsidRPr="002C6272">
        <w:rPr>
          <w:rFonts w:eastAsia="SimSun" w:cstheme="majorBidi"/>
          <w:spacing w:val="12"/>
          <w:szCs w:val="24"/>
          <w:lang w:eastAsia="zh-CN"/>
        </w:rPr>
        <w:t>供广泛</w:t>
      </w:r>
      <w:proofErr w:type="gramEnd"/>
      <w:r w:rsidRPr="002C6272">
        <w:rPr>
          <w:rFonts w:eastAsia="SimSun" w:cstheme="majorBidi"/>
          <w:spacing w:val="12"/>
          <w:szCs w:val="24"/>
          <w:lang w:eastAsia="zh-CN"/>
        </w:rPr>
        <w:t>的、做出承诺的利益相关者以协调一致的方式开展合作，以</w:t>
      </w:r>
      <w:r w:rsidRPr="002C6272">
        <w:rPr>
          <w:rFonts w:eastAsia="SimSun" w:cstheme="majorBidi"/>
          <w:spacing w:val="4"/>
          <w:szCs w:val="24"/>
          <w:lang w:eastAsia="zh-CN"/>
        </w:rPr>
        <w:t>支持国家主导的各项旨在为全人类消除饥饿并确保粮食安全和营养的进程。</w:t>
      </w:r>
      <w:proofErr w:type="gramStart"/>
      <w:r w:rsidRPr="002C6272">
        <w:rPr>
          <w:rFonts w:eastAsia="SimSun" w:cstheme="majorBidi"/>
          <w:spacing w:val="4"/>
          <w:szCs w:val="24"/>
          <w:lang w:eastAsia="zh-CN"/>
        </w:rPr>
        <w:t>粮安委</w:t>
      </w:r>
      <w:proofErr w:type="gramEnd"/>
      <w:r w:rsidRPr="002C6272">
        <w:rPr>
          <w:rFonts w:eastAsia="SimSun" w:cstheme="majorBidi"/>
          <w:spacing w:val="12"/>
          <w:szCs w:val="24"/>
          <w:lang w:eastAsia="zh-CN"/>
        </w:rPr>
        <w:t>将努力建设一个没有饥饿的世界，在这个世界中各国实施《支持在国家粮食安全范</w:t>
      </w:r>
      <w:r w:rsidRPr="002C6272">
        <w:rPr>
          <w:rFonts w:eastAsia="SimSun" w:cstheme="majorBidi"/>
          <w:spacing w:val="8"/>
          <w:szCs w:val="24"/>
          <w:lang w:eastAsia="zh-CN"/>
        </w:rPr>
        <w:t>围内逐步实现充足食物权的自愿准则》</w:t>
      </w:r>
      <w:r w:rsidRPr="002C6272">
        <w:rPr>
          <w:rStyle w:val="a4"/>
          <w:rFonts w:eastAsia="SimSun" w:cstheme="majorBidi"/>
          <w:spacing w:val="8"/>
          <w:szCs w:val="24"/>
        </w:rPr>
        <w:footnoteReference w:id="1"/>
      </w:r>
      <w:r w:rsidRPr="002C6272">
        <w:rPr>
          <w:rFonts w:eastAsia="SimSun" w:cstheme="majorBidi"/>
          <w:spacing w:val="8"/>
          <w:szCs w:val="24"/>
          <w:lang w:eastAsia="zh-CN"/>
        </w:rPr>
        <w:t>。</w:t>
      </w:r>
    </w:p>
    <w:p w14:paraId="07A97B60" w14:textId="77777777" w:rsidR="008E2E65" w:rsidRPr="002C6272" w:rsidRDefault="008E2E65" w:rsidP="001859D0">
      <w:pPr>
        <w:spacing w:before="60" w:after="120" w:line="400" w:lineRule="exact"/>
        <w:jc w:val="both"/>
        <w:rPr>
          <w:rFonts w:eastAsia="SimSun" w:cstheme="majorBidi"/>
          <w:b/>
          <w:spacing w:val="8"/>
          <w:szCs w:val="24"/>
          <w:lang w:eastAsia="zh-CN"/>
        </w:rPr>
      </w:pPr>
    </w:p>
    <w:p w14:paraId="0BEED34A" w14:textId="77777777" w:rsidR="008E2E65" w:rsidRPr="002C6272" w:rsidRDefault="008E2E65" w:rsidP="001859D0">
      <w:pPr>
        <w:spacing w:before="60" w:after="120" w:line="400" w:lineRule="exact"/>
        <w:jc w:val="both"/>
        <w:rPr>
          <w:rFonts w:eastAsia="KaiTi_GB2312" w:cstheme="majorBidi"/>
          <w:b/>
          <w:bCs/>
          <w:spacing w:val="8"/>
          <w:szCs w:val="24"/>
          <w:lang w:eastAsia="zh-CN"/>
        </w:rPr>
      </w:pPr>
      <w:r w:rsidRPr="002C6272">
        <w:rPr>
          <w:rFonts w:eastAsia="KaiTi_GB2312" w:cstheme="majorBidi"/>
          <w:b/>
          <w:spacing w:val="8"/>
          <w:szCs w:val="24"/>
          <w:lang w:eastAsia="zh-CN"/>
        </w:rPr>
        <w:t>背</w:t>
      </w:r>
      <w:r w:rsidRPr="002C6272">
        <w:rPr>
          <w:rFonts w:eastAsia="KaiTi_GB2312" w:cstheme="majorBidi"/>
          <w:b/>
          <w:spacing w:val="8"/>
          <w:szCs w:val="24"/>
          <w:lang w:eastAsia="zh-CN"/>
        </w:rPr>
        <w:t xml:space="preserve"> </w:t>
      </w:r>
      <w:r w:rsidRPr="002C6272">
        <w:rPr>
          <w:rFonts w:eastAsia="KaiTi_GB2312" w:cstheme="majorBidi"/>
          <w:b/>
          <w:spacing w:val="8"/>
          <w:szCs w:val="24"/>
          <w:lang w:eastAsia="zh-CN"/>
        </w:rPr>
        <w:t>景</w:t>
      </w:r>
    </w:p>
    <w:p w14:paraId="1B4FE234" w14:textId="6300E326" w:rsidR="008E2E65" w:rsidRPr="002C6272" w:rsidRDefault="008E2E65" w:rsidP="001859D0">
      <w:pPr>
        <w:spacing w:before="60" w:after="120" w:line="400" w:lineRule="exact"/>
        <w:ind w:firstLineChars="214" w:firstLine="539"/>
        <w:jc w:val="both"/>
        <w:rPr>
          <w:rFonts w:eastAsia="KaiTi_GB2312" w:cstheme="majorBidi"/>
          <w:b/>
          <w:bCs/>
          <w:spacing w:val="8"/>
          <w:szCs w:val="24"/>
          <w:lang w:eastAsia="zh-CN"/>
        </w:rPr>
      </w:pPr>
      <w:r w:rsidRPr="002C6272">
        <w:rPr>
          <w:rFonts w:eastAsia="SimSun" w:cstheme="majorBidi"/>
          <w:spacing w:val="12"/>
          <w:szCs w:val="24"/>
          <w:lang w:eastAsia="zh-CN"/>
        </w:rPr>
        <w:t>计划在</w:t>
      </w:r>
      <w:r w:rsidRPr="002C6272">
        <w:rPr>
          <w:rFonts w:eastAsia="SimSun" w:cstheme="majorBidi"/>
          <w:spacing w:val="12"/>
          <w:szCs w:val="24"/>
          <w:lang w:eastAsia="zh-CN"/>
        </w:rPr>
        <w:t>2018</w:t>
      </w:r>
      <w:r w:rsidRPr="002C6272">
        <w:rPr>
          <w:rFonts w:eastAsia="SimSun" w:cstheme="majorBidi"/>
          <w:spacing w:val="12"/>
          <w:szCs w:val="24"/>
          <w:lang w:eastAsia="zh-CN"/>
        </w:rPr>
        <w:t>年</w:t>
      </w:r>
      <w:r w:rsidRPr="002C6272">
        <w:rPr>
          <w:rFonts w:eastAsia="SimSun" w:cstheme="majorBidi"/>
          <w:spacing w:val="12"/>
          <w:szCs w:val="24"/>
          <w:lang w:eastAsia="zh-CN"/>
        </w:rPr>
        <w:t>10</w:t>
      </w:r>
      <w:r w:rsidRPr="002C6272">
        <w:rPr>
          <w:rFonts w:eastAsia="SimSun" w:cstheme="majorBidi"/>
          <w:spacing w:val="12"/>
          <w:szCs w:val="24"/>
          <w:lang w:eastAsia="zh-CN"/>
        </w:rPr>
        <w:t>月世界粮食安全委员会（</w:t>
      </w:r>
      <w:proofErr w:type="gramStart"/>
      <w:r w:rsidRPr="002C6272">
        <w:rPr>
          <w:rFonts w:eastAsia="SimSun" w:cstheme="majorBidi"/>
          <w:spacing w:val="12"/>
          <w:szCs w:val="24"/>
          <w:lang w:eastAsia="zh-CN"/>
        </w:rPr>
        <w:t>粮安委</w:t>
      </w:r>
      <w:proofErr w:type="gramEnd"/>
      <w:r w:rsidRPr="002C6272">
        <w:rPr>
          <w:rFonts w:eastAsia="SimSun" w:cstheme="majorBidi"/>
          <w:spacing w:val="12"/>
          <w:szCs w:val="24"/>
          <w:lang w:eastAsia="zh-CN"/>
        </w:rPr>
        <w:t>）全体会议期间举办一次全球专题活动，旨在分享《支持在国家粮食安全范围内逐步实现充足食物权自愿准</w:t>
      </w:r>
      <w:r w:rsidRPr="002C6272">
        <w:rPr>
          <w:rFonts w:eastAsia="SimSun" w:cstheme="majorBidi"/>
          <w:spacing w:val="8"/>
          <w:szCs w:val="24"/>
          <w:lang w:eastAsia="zh-CN"/>
        </w:rPr>
        <w:t>则》（《食物权准则》）使用和应用方面经验和良好</w:t>
      </w:r>
      <w:r w:rsidR="0002197E" w:rsidRPr="002C6272">
        <w:rPr>
          <w:rFonts w:eastAsia="SimSun" w:cstheme="majorBidi" w:hint="eastAsia"/>
          <w:spacing w:val="8"/>
          <w:szCs w:val="24"/>
          <w:lang w:eastAsia="zh-CN"/>
        </w:rPr>
        <w:t>做法</w:t>
      </w:r>
      <w:r w:rsidRPr="002C6272">
        <w:rPr>
          <w:rFonts w:eastAsia="SimSun" w:cstheme="majorBidi"/>
          <w:spacing w:val="8"/>
          <w:szCs w:val="24"/>
          <w:lang w:eastAsia="zh-CN"/>
        </w:rPr>
        <w:t>。</w:t>
      </w:r>
      <w:r w:rsidRPr="002C6272">
        <w:rPr>
          <w:rFonts w:eastAsia="KaiTi_GB2312" w:cstheme="majorBidi"/>
          <w:b/>
          <w:spacing w:val="8"/>
          <w:szCs w:val="24"/>
          <w:lang w:eastAsia="zh-CN"/>
        </w:rPr>
        <w:t>世界粮食安全委员会（</w:t>
      </w:r>
      <w:proofErr w:type="gramStart"/>
      <w:r w:rsidRPr="002C6272">
        <w:rPr>
          <w:rFonts w:eastAsia="KaiTi_GB2312" w:cstheme="majorBidi"/>
          <w:b/>
          <w:spacing w:val="8"/>
          <w:szCs w:val="24"/>
          <w:lang w:eastAsia="zh-CN"/>
        </w:rPr>
        <w:t>粮安委</w:t>
      </w:r>
      <w:proofErr w:type="gramEnd"/>
      <w:r w:rsidRPr="002C6272">
        <w:rPr>
          <w:rFonts w:eastAsia="KaiTi_GB2312" w:cstheme="majorBidi"/>
          <w:b/>
          <w:spacing w:val="8"/>
          <w:szCs w:val="24"/>
          <w:lang w:eastAsia="zh-CN"/>
        </w:rPr>
        <w:t>）要求利益相关者</w:t>
      </w:r>
      <w:r w:rsidRPr="002C6272">
        <w:rPr>
          <w:rStyle w:val="a4"/>
          <w:rFonts w:eastAsia="KaiTi_GB2312" w:cstheme="majorBidi"/>
          <w:b/>
          <w:spacing w:val="8"/>
          <w:szCs w:val="24"/>
        </w:rPr>
        <w:footnoteReference w:id="2"/>
      </w:r>
      <w:r w:rsidRPr="002C6272">
        <w:rPr>
          <w:rFonts w:eastAsia="KaiTi_GB2312" w:cstheme="majorBidi"/>
          <w:b/>
          <w:spacing w:val="8"/>
          <w:szCs w:val="24"/>
          <w:lang w:eastAsia="zh-CN"/>
        </w:rPr>
        <w:t>通过在国家、区域、全球层面举办活动为全球专题活动提供信息。</w:t>
      </w:r>
    </w:p>
    <w:p w14:paraId="08C71DD0" w14:textId="77777777" w:rsidR="008E2E65" w:rsidRPr="002C6272" w:rsidRDefault="008E2E65" w:rsidP="001859D0">
      <w:pPr>
        <w:spacing w:before="60" w:after="120" w:line="400" w:lineRule="exact"/>
        <w:ind w:firstLineChars="214" w:firstLine="531"/>
        <w:jc w:val="both"/>
        <w:rPr>
          <w:rFonts w:eastAsia="KaiTi_GB2312" w:cstheme="majorBidi"/>
          <w:iCs/>
          <w:spacing w:val="8"/>
          <w:szCs w:val="24"/>
          <w:lang w:eastAsia="zh-CN"/>
        </w:rPr>
      </w:pPr>
      <w:r w:rsidRPr="002C6272">
        <w:rPr>
          <w:rFonts w:eastAsia="KaiTi_GB2312" w:cstheme="majorBidi"/>
          <w:spacing w:val="8"/>
          <w:szCs w:val="24"/>
          <w:lang w:eastAsia="zh-CN"/>
        </w:rPr>
        <w:t>[</w:t>
      </w:r>
      <w:r w:rsidRPr="002C6272">
        <w:rPr>
          <w:rFonts w:eastAsia="KaiTi_GB2312" w:cstheme="majorBidi"/>
          <w:spacing w:val="8"/>
          <w:szCs w:val="24"/>
          <w:lang w:eastAsia="zh-CN"/>
        </w:rPr>
        <w:t>供了解情况：利益相关者能够通过</w:t>
      </w:r>
      <w:r w:rsidRPr="002C6272">
        <w:rPr>
          <w:rFonts w:eastAsia="KaiTi_GB2312" w:cstheme="majorBidi"/>
          <w:spacing w:val="8"/>
          <w:szCs w:val="24"/>
          <w:lang w:eastAsia="zh-CN"/>
        </w:rPr>
        <w:t>2017</w:t>
      </w:r>
      <w:r w:rsidRPr="002C6272">
        <w:rPr>
          <w:rFonts w:eastAsia="KaiTi_GB2312" w:cstheme="majorBidi"/>
          <w:spacing w:val="8"/>
          <w:szCs w:val="24"/>
          <w:lang w:eastAsia="zh-CN"/>
        </w:rPr>
        <w:t>年</w:t>
      </w:r>
      <w:r w:rsidRPr="002C6272">
        <w:rPr>
          <w:rFonts w:eastAsia="KaiTi_GB2312" w:cstheme="majorBidi"/>
          <w:spacing w:val="8"/>
          <w:szCs w:val="24"/>
          <w:lang w:eastAsia="zh-CN"/>
        </w:rPr>
        <w:t>10-11</w:t>
      </w:r>
      <w:r w:rsidRPr="002C6272">
        <w:rPr>
          <w:rFonts w:eastAsia="KaiTi_GB2312" w:cstheme="majorBidi"/>
          <w:spacing w:val="8"/>
          <w:szCs w:val="24"/>
          <w:lang w:eastAsia="zh-CN"/>
        </w:rPr>
        <w:t>月全球粮食安全和营养论坛</w:t>
      </w:r>
      <w:r w:rsidRPr="002C6272">
        <w:rPr>
          <w:rFonts w:eastAsia="KaiTi_GB2312" w:cstheme="majorBidi"/>
          <w:spacing w:val="12"/>
          <w:szCs w:val="24"/>
          <w:lang w:eastAsia="zh-CN"/>
        </w:rPr>
        <w:t>分享有关《食物权准则》方面经验，而无须举办一场活动与其他相关方专门讨论此</w:t>
      </w:r>
      <w:r w:rsidRPr="002C6272">
        <w:rPr>
          <w:rFonts w:eastAsia="KaiTi_GB2312" w:cstheme="majorBidi"/>
          <w:spacing w:val="8"/>
          <w:szCs w:val="24"/>
          <w:lang w:eastAsia="zh-CN"/>
        </w:rPr>
        <w:t>类经验。</w:t>
      </w:r>
      <w:r w:rsidRPr="002C6272">
        <w:rPr>
          <w:rFonts w:eastAsia="KaiTi_GB2312"/>
          <w:spacing w:val="8"/>
          <w:szCs w:val="24"/>
          <w:lang w:eastAsia="zh-CN"/>
        </w:rPr>
        <w:t>如需更多信息，请联系：</w:t>
      </w:r>
      <w:hyperlink r:id="rId9">
        <w:r w:rsidRPr="002C6272">
          <w:rPr>
            <w:rStyle w:val="a6"/>
            <w:rFonts w:eastAsia="KaiTi_GB2312" w:cstheme="majorBidi"/>
            <w:color w:val="auto"/>
            <w:spacing w:val="8"/>
            <w:szCs w:val="24"/>
            <w:u w:val="none"/>
            <w:lang w:eastAsia="zh-CN"/>
          </w:rPr>
          <w:t>CFS@fao.org</w:t>
        </w:r>
      </w:hyperlink>
      <w:r w:rsidRPr="002C6272">
        <w:rPr>
          <w:rFonts w:eastAsia="KaiTi_GB2312" w:cstheme="majorBidi"/>
          <w:spacing w:val="8"/>
          <w:szCs w:val="24"/>
          <w:lang w:eastAsia="zh-CN"/>
        </w:rPr>
        <w:t>。</w:t>
      </w:r>
      <w:r w:rsidRPr="002C6272">
        <w:rPr>
          <w:rFonts w:eastAsia="KaiTi_GB2312" w:cstheme="majorBidi"/>
          <w:spacing w:val="8"/>
          <w:szCs w:val="24"/>
          <w:lang w:eastAsia="zh-CN"/>
        </w:rPr>
        <w:t>]</w:t>
      </w:r>
    </w:p>
    <w:p w14:paraId="03530AC5" w14:textId="1D9F8F43" w:rsidR="008E2E65" w:rsidRPr="002C6272" w:rsidRDefault="008E2E65" w:rsidP="001859D0">
      <w:pPr>
        <w:spacing w:before="60" w:after="120" w:line="400" w:lineRule="exact"/>
        <w:ind w:firstLineChars="214" w:firstLine="531"/>
        <w:jc w:val="both"/>
        <w:rPr>
          <w:rFonts w:eastAsia="SimSun" w:cstheme="majorBidi"/>
          <w:spacing w:val="8"/>
          <w:szCs w:val="24"/>
          <w:lang w:eastAsia="zh-CN"/>
        </w:rPr>
      </w:pPr>
      <w:r w:rsidRPr="002C6272">
        <w:rPr>
          <w:rFonts w:eastAsia="SimSun" w:cstheme="majorBidi"/>
          <w:spacing w:val="8"/>
          <w:szCs w:val="24"/>
          <w:lang w:eastAsia="zh-CN"/>
        </w:rPr>
        <w:t>《食物权准则》</w:t>
      </w:r>
      <w:proofErr w:type="gramStart"/>
      <w:r w:rsidRPr="002C6272">
        <w:rPr>
          <w:rFonts w:eastAsia="SimSun" w:cstheme="majorBidi"/>
          <w:spacing w:val="8"/>
          <w:szCs w:val="24"/>
          <w:lang w:eastAsia="zh-CN"/>
        </w:rPr>
        <w:t>由粮安委</w:t>
      </w:r>
      <w:proofErr w:type="gramEnd"/>
      <w:r w:rsidRPr="002C6272">
        <w:rPr>
          <w:rFonts w:eastAsia="SimSun" w:cstheme="majorBidi"/>
          <w:spacing w:val="8"/>
          <w:szCs w:val="24"/>
          <w:lang w:eastAsia="zh-CN"/>
        </w:rPr>
        <w:t>于</w:t>
      </w:r>
      <w:r w:rsidRPr="002C6272">
        <w:rPr>
          <w:rFonts w:eastAsia="SimSun" w:cstheme="majorBidi"/>
          <w:spacing w:val="8"/>
          <w:szCs w:val="24"/>
          <w:lang w:eastAsia="zh-CN"/>
        </w:rPr>
        <w:t>2014</w:t>
      </w:r>
      <w:r w:rsidRPr="002C6272">
        <w:rPr>
          <w:rFonts w:eastAsia="SimSun" w:cstheme="majorBidi"/>
          <w:spacing w:val="8"/>
          <w:szCs w:val="24"/>
          <w:lang w:eastAsia="zh-CN"/>
        </w:rPr>
        <w:t>年制定及批准，</w:t>
      </w:r>
      <w:proofErr w:type="gramStart"/>
      <w:r w:rsidRPr="002C6272">
        <w:rPr>
          <w:rFonts w:eastAsia="SimSun" w:cstheme="majorBidi"/>
          <w:spacing w:val="8"/>
          <w:szCs w:val="24"/>
          <w:lang w:eastAsia="zh-CN"/>
        </w:rPr>
        <w:t>是粮安委</w:t>
      </w:r>
      <w:proofErr w:type="gramEnd"/>
      <w:r w:rsidRPr="002C6272">
        <w:rPr>
          <w:rFonts w:eastAsia="SimSun" w:cstheme="majorBidi"/>
          <w:spacing w:val="8"/>
          <w:szCs w:val="24"/>
          <w:lang w:eastAsia="zh-CN"/>
        </w:rPr>
        <w:t>工作的主要框架之一，主要由国家负责实施</w:t>
      </w:r>
      <w:r w:rsidR="00991ABF" w:rsidRPr="002C6272">
        <w:rPr>
          <w:rFonts w:eastAsia="SimSun" w:cstheme="majorBidi"/>
          <w:spacing w:val="8"/>
          <w:szCs w:val="24"/>
          <w:lang w:eastAsia="zh-CN"/>
        </w:rPr>
        <w:t>，</w:t>
      </w:r>
      <w:proofErr w:type="gramStart"/>
      <w:r w:rsidR="00991ABF" w:rsidRPr="002C6272">
        <w:rPr>
          <w:rFonts w:eastAsia="SimSun" w:cstheme="majorBidi"/>
          <w:spacing w:val="8"/>
          <w:szCs w:val="24"/>
          <w:lang w:eastAsia="zh-CN"/>
        </w:rPr>
        <w:t>所有利益</w:t>
      </w:r>
      <w:proofErr w:type="gramEnd"/>
      <w:r w:rsidR="00991ABF" w:rsidRPr="002C6272">
        <w:rPr>
          <w:rFonts w:eastAsia="SimSun" w:cstheme="majorBidi"/>
          <w:spacing w:val="8"/>
          <w:szCs w:val="24"/>
          <w:lang w:eastAsia="zh-CN"/>
        </w:rPr>
        <w:t>相关者也做出贡献</w:t>
      </w:r>
      <w:r w:rsidR="00991ABF" w:rsidRPr="002C6272">
        <w:rPr>
          <w:rFonts w:eastAsia="SimSun" w:cstheme="majorBidi" w:hint="eastAsia"/>
          <w:spacing w:val="8"/>
          <w:szCs w:val="24"/>
          <w:lang w:eastAsia="zh-CN"/>
        </w:rPr>
        <w:t>。鼓励各国</w:t>
      </w:r>
      <w:r w:rsidRPr="002C6272">
        <w:rPr>
          <w:rFonts w:eastAsia="SimSun" w:cstheme="majorBidi"/>
          <w:spacing w:val="8"/>
          <w:szCs w:val="24"/>
          <w:lang w:eastAsia="zh-CN"/>
        </w:rPr>
        <w:t>在制定其战略、政策、</w:t>
      </w:r>
      <w:r w:rsidRPr="002C6272">
        <w:rPr>
          <w:rFonts w:eastAsia="SimSun" w:cstheme="majorBidi"/>
          <w:spacing w:val="12"/>
          <w:szCs w:val="24"/>
          <w:lang w:eastAsia="zh-CN"/>
        </w:rPr>
        <w:t>计划和立法时应用</w:t>
      </w:r>
      <w:r w:rsidR="00991ABF" w:rsidRPr="002C6272">
        <w:rPr>
          <w:rFonts w:eastAsia="SimSun" w:cstheme="majorBidi"/>
          <w:spacing w:val="12"/>
          <w:szCs w:val="24"/>
          <w:lang w:eastAsia="zh-CN"/>
        </w:rPr>
        <w:t>《食物权准则》</w:t>
      </w:r>
      <w:r w:rsidRPr="002C6272">
        <w:rPr>
          <w:rFonts w:eastAsia="SimSun" w:cstheme="majorBidi"/>
          <w:spacing w:val="12"/>
          <w:szCs w:val="24"/>
          <w:lang w:eastAsia="zh-CN"/>
        </w:rPr>
        <w:t>，实现粮食安全和营养目标。</w:t>
      </w:r>
      <w:r w:rsidR="00991ABF" w:rsidRPr="002C6272">
        <w:rPr>
          <w:rFonts w:eastAsia="SimSun" w:cstheme="majorBidi"/>
          <w:spacing w:val="12"/>
          <w:szCs w:val="24"/>
          <w:lang w:eastAsia="zh-CN"/>
        </w:rPr>
        <w:t>《食物权准则》顾</w:t>
      </w:r>
      <w:r w:rsidR="00991ABF" w:rsidRPr="002C6272">
        <w:rPr>
          <w:rFonts w:eastAsia="SimSun" w:cstheme="majorBidi"/>
          <w:spacing w:val="8"/>
          <w:szCs w:val="24"/>
          <w:lang w:eastAsia="zh-CN"/>
        </w:rPr>
        <w:t>及广泛</w:t>
      </w:r>
      <w:r w:rsidR="00991ABF" w:rsidRPr="002C6272">
        <w:rPr>
          <w:rFonts w:eastAsia="SimSun" w:cstheme="majorBidi" w:hint="eastAsia"/>
          <w:spacing w:val="8"/>
          <w:szCs w:val="24"/>
          <w:lang w:eastAsia="zh-CN"/>
        </w:rPr>
        <w:t>的</w:t>
      </w:r>
      <w:r w:rsidR="00991ABF" w:rsidRPr="002C6272">
        <w:rPr>
          <w:rFonts w:eastAsia="SimSun" w:cstheme="majorBidi"/>
          <w:spacing w:val="8"/>
          <w:szCs w:val="24"/>
          <w:lang w:eastAsia="zh-CN"/>
        </w:rPr>
        <w:t>重要</w:t>
      </w:r>
      <w:proofErr w:type="gramStart"/>
      <w:r w:rsidR="00991ABF" w:rsidRPr="002C6272">
        <w:rPr>
          <w:rFonts w:eastAsia="SimSun" w:cstheme="majorBidi" w:hint="eastAsia"/>
          <w:spacing w:val="8"/>
          <w:szCs w:val="24"/>
          <w:lang w:eastAsia="zh-CN"/>
        </w:rPr>
        <w:t>考量</w:t>
      </w:r>
      <w:proofErr w:type="gramEnd"/>
      <w:r w:rsidRPr="002C6272">
        <w:rPr>
          <w:rFonts w:eastAsia="SimSun" w:cstheme="majorBidi"/>
          <w:spacing w:val="8"/>
          <w:szCs w:val="24"/>
          <w:lang w:eastAsia="zh-CN"/>
        </w:rPr>
        <w:t>和人权原则（参与、问责、无歧视、透明、人类尊严、赋权、法治），以指导旨在改善粮食安全的活动，并考虑到重视穷人和弱势群体的必要性</w:t>
      </w:r>
      <w:r w:rsidRPr="002C6272">
        <w:rPr>
          <w:rStyle w:val="a4"/>
          <w:rFonts w:eastAsia="SimSun" w:cstheme="majorBidi"/>
          <w:spacing w:val="8"/>
          <w:szCs w:val="24"/>
        </w:rPr>
        <w:footnoteReference w:id="3"/>
      </w:r>
      <w:r w:rsidRPr="002C6272">
        <w:rPr>
          <w:rFonts w:eastAsia="SimSun" w:cstheme="majorBidi"/>
          <w:spacing w:val="8"/>
          <w:szCs w:val="24"/>
          <w:lang w:eastAsia="zh-CN"/>
        </w:rPr>
        <w:t>。</w:t>
      </w:r>
    </w:p>
    <w:p w14:paraId="5E8DC7BB" w14:textId="77777777" w:rsidR="001859D0" w:rsidRPr="002C6272" w:rsidRDefault="001859D0">
      <w:pPr>
        <w:spacing w:after="160" w:line="259" w:lineRule="auto"/>
        <w:rPr>
          <w:rFonts w:eastAsia="SimSun" w:cstheme="majorBidi"/>
          <w:b/>
          <w:spacing w:val="8"/>
          <w:szCs w:val="24"/>
          <w:lang w:eastAsia="zh-CN"/>
        </w:rPr>
      </w:pPr>
      <w:r w:rsidRPr="002C6272">
        <w:rPr>
          <w:rFonts w:eastAsia="SimSun" w:cstheme="majorBidi"/>
          <w:b/>
          <w:spacing w:val="8"/>
          <w:szCs w:val="24"/>
          <w:lang w:eastAsia="zh-CN"/>
        </w:rPr>
        <w:br w:type="page"/>
      </w:r>
    </w:p>
    <w:p w14:paraId="5CF2C90D" w14:textId="00343AAA" w:rsidR="008E2E65" w:rsidRPr="002C6272" w:rsidRDefault="008E2E65" w:rsidP="001859D0">
      <w:pPr>
        <w:spacing w:before="60" w:after="120" w:line="400" w:lineRule="exact"/>
        <w:jc w:val="both"/>
        <w:rPr>
          <w:rFonts w:eastAsia="KaiTi_GB2312" w:cstheme="majorBidi"/>
          <w:b/>
          <w:bCs/>
          <w:spacing w:val="8"/>
          <w:szCs w:val="24"/>
          <w:lang w:eastAsia="zh-CN"/>
        </w:rPr>
      </w:pPr>
      <w:r w:rsidRPr="002C6272">
        <w:rPr>
          <w:rFonts w:eastAsia="KaiTi_GB2312" w:cstheme="majorBidi"/>
          <w:b/>
          <w:spacing w:val="8"/>
          <w:szCs w:val="24"/>
          <w:lang w:eastAsia="zh-CN"/>
        </w:rPr>
        <w:lastRenderedPageBreak/>
        <w:t>方</w:t>
      </w:r>
      <w:r w:rsidR="001859D0" w:rsidRPr="002C6272">
        <w:rPr>
          <w:rFonts w:eastAsia="KaiTi_GB2312" w:cstheme="majorBidi" w:hint="eastAsia"/>
          <w:b/>
          <w:spacing w:val="8"/>
          <w:szCs w:val="24"/>
          <w:lang w:eastAsia="zh-CN"/>
        </w:rPr>
        <w:t xml:space="preserve"> </w:t>
      </w:r>
      <w:r w:rsidRPr="002C6272">
        <w:rPr>
          <w:rFonts w:eastAsia="KaiTi_GB2312" w:cstheme="majorBidi"/>
          <w:b/>
          <w:spacing w:val="8"/>
          <w:szCs w:val="24"/>
          <w:lang w:eastAsia="zh-CN"/>
        </w:rPr>
        <w:t>法</w:t>
      </w:r>
    </w:p>
    <w:p w14:paraId="514DF8CE" w14:textId="604FAC61" w:rsidR="008E2E65" w:rsidRPr="002C6272" w:rsidRDefault="008E2E65" w:rsidP="001859D0">
      <w:pPr>
        <w:spacing w:before="60" w:after="120" w:line="400" w:lineRule="exact"/>
        <w:ind w:firstLineChars="214" w:firstLine="531"/>
        <w:jc w:val="both"/>
        <w:rPr>
          <w:rFonts w:eastAsia="SimSun" w:cstheme="majorBidi"/>
          <w:spacing w:val="8"/>
          <w:szCs w:val="24"/>
          <w:lang w:eastAsia="zh-CN"/>
        </w:rPr>
      </w:pPr>
      <w:proofErr w:type="gramStart"/>
      <w:r w:rsidRPr="002C6272">
        <w:rPr>
          <w:rFonts w:eastAsia="SimSun" w:cstheme="majorBidi"/>
          <w:spacing w:val="8"/>
          <w:szCs w:val="24"/>
          <w:lang w:eastAsia="zh-CN"/>
        </w:rPr>
        <w:t>粮安委</w:t>
      </w:r>
      <w:proofErr w:type="gramEnd"/>
      <w:r w:rsidRPr="002C6272">
        <w:rPr>
          <w:rFonts w:eastAsia="SimSun" w:cstheme="majorBidi"/>
          <w:spacing w:val="8"/>
          <w:szCs w:val="24"/>
          <w:lang w:eastAsia="zh-CN"/>
        </w:rPr>
        <w:t>一直鼓励利益相关者在自愿基础上分享其在使用和应用</w:t>
      </w:r>
      <w:proofErr w:type="gramStart"/>
      <w:r w:rsidRPr="002C6272">
        <w:rPr>
          <w:rFonts w:eastAsia="SimSun" w:cstheme="majorBidi"/>
          <w:spacing w:val="8"/>
          <w:szCs w:val="24"/>
          <w:lang w:eastAsia="zh-CN"/>
        </w:rPr>
        <w:t>粮安委政策</w:t>
      </w:r>
      <w:proofErr w:type="gramEnd"/>
      <w:r w:rsidRPr="002C6272">
        <w:rPr>
          <w:rFonts w:eastAsia="SimSun" w:cstheme="majorBidi"/>
          <w:spacing w:val="8"/>
          <w:szCs w:val="24"/>
          <w:lang w:eastAsia="zh-CN"/>
        </w:rPr>
        <w:t>产品</w:t>
      </w:r>
      <w:r w:rsidRPr="002C6272">
        <w:rPr>
          <w:rFonts w:eastAsia="SimSun" w:cstheme="majorBidi"/>
          <w:spacing w:val="6"/>
          <w:szCs w:val="24"/>
          <w:lang w:eastAsia="zh-CN"/>
        </w:rPr>
        <w:t>方面经验和良好</w:t>
      </w:r>
      <w:r w:rsidR="0002197E" w:rsidRPr="002C6272">
        <w:rPr>
          <w:rFonts w:eastAsia="SimSun" w:cstheme="majorBidi" w:hint="eastAsia"/>
          <w:spacing w:val="6"/>
          <w:szCs w:val="24"/>
          <w:lang w:eastAsia="zh-CN"/>
        </w:rPr>
        <w:t>做</w:t>
      </w:r>
      <w:r w:rsidRPr="002C6272">
        <w:rPr>
          <w:rFonts w:eastAsia="SimSun" w:cstheme="majorBidi"/>
          <w:spacing w:val="6"/>
          <w:szCs w:val="24"/>
          <w:lang w:eastAsia="zh-CN"/>
        </w:rPr>
        <w:t>法，并于</w:t>
      </w:r>
      <w:r w:rsidRPr="002C6272">
        <w:rPr>
          <w:rFonts w:eastAsia="SimSun" w:cstheme="majorBidi"/>
          <w:spacing w:val="6"/>
          <w:szCs w:val="24"/>
          <w:lang w:eastAsia="zh-CN"/>
        </w:rPr>
        <w:t>2016</w:t>
      </w:r>
      <w:r w:rsidRPr="002C6272">
        <w:rPr>
          <w:rFonts w:eastAsia="SimSun" w:cstheme="majorBidi"/>
          <w:spacing w:val="6"/>
          <w:szCs w:val="24"/>
          <w:lang w:eastAsia="zh-CN"/>
        </w:rPr>
        <w:t>年</w:t>
      </w:r>
      <w:r w:rsidRPr="002C6272">
        <w:rPr>
          <w:rFonts w:eastAsia="SimSun" w:cstheme="majorBidi"/>
          <w:spacing w:val="6"/>
          <w:szCs w:val="24"/>
          <w:lang w:eastAsia="zh-CN"/>
        </w:rPr>
        <w:t>10</w:t>
      </w:r>
      <w:r w:rsidRPr="002C6272">
        <w:rPr>
          <w:rFonts w:eastAsia="SimSun" w:cstheme="majorBidi"/>
          <w:spacing w:val="6"/>
          <w:szCs w:val="24"/>
          <w:lang w:eastAsia="zh-CN"/>
        </w:rPr>
        <w:t>月通过了一份文件，以指导通过在国家、区</w:t>
      </w:r>
      <w:r w:rsidRPr="002C6272">
        <w:rPr>
          <w:rFonts w:eastAsia="SimSun" w:cstheme="majorBidi"/>
          <w:spacing w:val="8"/>
          <w:szCs w:val="24"/>
          <w:lang w:eastAsia="zh-CN"/>
        </w:rPr>
        <w:t>域和全球层面举办活动为全体会议全球专题活动提供投入</w:t>
      </w:r>
      <w:r w:rsidRPr="002C6272">
        <w:rPr>
          <w:rStyle w:val="a4"/>
          <w:rFonts w:eastAsia="SimSun" w:cstheme="majorBidi"/>
          <w:spacing w:val="8"/>
          <w:szCs w:val="24"/>
        </w:rPr>
        <w:footnoteReference w:id="4"/>
      </w:r>
      <w:r w:rsidRPr="002C6272">
        <w:rPr>
          <w:rFonts w:eastAsia="SimSun" w:cstheme="majorBidi"/>
          <w:spacing w:val="8"/>
          <w:szCs w:val="24"/>
          <w:lang w:eastAsia="zh-CN"/>
        </w:rPr>
        <w:t>。</w:t>
      </w:r>
    </w:p>
    <w:p w14:paraId="64A2BA49" w14:textId="77777777" w:rsidR="008E2E65" w:rsidRPr="002C6272" w:rsidRDefault="008E2E65" w:rsidP="001859D0">
      <w:pPr>
        <w:shd w:val="clear" w:color="auto" w:fill="FFFFFF"/>
        <w:spacing w:before="60" w:after="120" w:line="400" w:lineRule="exact"/>
        <w:ind w:firstLineChars="214" w:firstLine="531"/>
        <w:jc w:val="both"/>
        <w:rPr>
          <w:rFonts w:eastAsia="SimSun" w:cstheme="majorBidi"/>
          <w:bCs/>
          <w:spacing w:val="8"/>
          <w:szCs w:val="24"/>
          <w:lang w:eastAsia="zh-CN"/>
        </w:rPr>
      </w:pPr>
      <w:r w:rsidRPr="002C6272">
        <w:rPr>
          <w:rFonts w:eastAsia="SimSun" w:cstheme="majorBidi"/>
          <w:spacing w:val="8"/>
          <w:szCs w:val="24"/>
          <w:lang w:eastAsia="zh-CN"/>
        </w:rPr>
        <w:t>这些活动的主要目的如下：</w:t>
      </w:r>
    </w:p>
    <w:p w14:paraId="51D179A8" w14:textId="28124CA5" w:rsidR="008E2E65" w:rsidRPr="002C6272" w:rsidRDefault="008E2E65" w:rsidP="001859D0">
      <w:pPr>
        <w:pStyle w:val="a3"/>
        <w:numPr>
          <w:ilvl w:val="0"/>
          <w:numId w:val="16"/>
        </w:numPr>
        <w:shd w:val="clear" w:color="auto" w:fill="FFFFFF"/>
        <w:spacing w:before="60" w:after="120" w:line="400" w:lineRule="exact"/>
        <w:contextualSpacing w:val="0"/>
        <w:jc w:val="both"/>
        <w:rPr>
          <w:rFonts w:eastAsia="SimSun" w:cstheme="majorBidi"/>
          <w:bCs/>
          <w:spacing w:val="8"/>
          <w:szCs w:val="24"/>
          <w:lang w:eastAsia="zh-CN"/>
        </w:rPr>
      </w:pPr>
      <w:r w:rsidRPr="002C6272">
        <w:rPr>
          <w:rFonts w:eastAsia="SimSun" w:cstheme="majorBidi"/>
          <w:spacing w:val="8"/>
          <w:szCs w:val="24"/>
          <w:lang w:eastAsia="zh-CN"/>
        </w:rPr>
        <w:t>在实施</w:t>
      </w:r>
      <w:proofErr w:type="gramStart"/>
      <w:r w:rsidRPr="002C6272">
        <w:rPr>
          <w:rFonts w:eastAsia="SimSun" w:cstheme="majorBidi"/>
          <w:spacing w:val="8"/>
          <w:szCs w:val="24"/>
          <w:lang w:eastAsia="zh-CN"/>
        </w:rPr>
        <w:t>粮安委产品</w:t>
      </w:r>
      <w:proofErr w:type="gramEnd"/>
      <w:r w:rsidRPr="002C6272">
        <w:rPr>
          <w:rFonts w:eastAsia="SimSun" w:cstheme="majorBidi"/>
          <w:spacing w:val="8"/>
          <w:szCs w:val="24"/>
          <w:lang w:eastAsia="zh-CN"/>
        </w:rPr>
        <w:t>方面，促进</w:t>
      </w:r>
      <w:r w:rsidR="0002197E" w:rsidRPr="002C6272">
        <w:rPr>
          <w:rFonts w:eastAsia="SimSun" w:cstheme="majorBidi"/>
          <w:spacing w:val="8"/>
          <w:szCs w:val="24"/>
          <w:lang w:eastAsia="zh-CN"/>
        </w:rPr>
        <w:t>良好做法</w:t>
      </w:r>
      <w:r w:rsidRPr="002C6272">
        <w:rPr>
          <w:rFonts w:eastAsia="SimSun" w:cstheme="majorBidi"/>
          <w:spacing w:val="8"/>
          <w:szCs w:val="24"/>
          <w:lang w:eastAsia="zh-CN"/>
        </w:rPr>
        <w:t>的应用、调整与扩大，并借鉴经验；</w:t>
      </w:r>
    </w:p>
    <w:p w14:paraId="6C34F486" w14:textId="77777777" w:rsidR="008E2E65" w:rsidRPr="002C6272" w:rsidRDefault="008E2E65" w:rsidP="001859D0">
      <w:pPr>
        <w:pStyle w:val="a3"/>
        <w:numPr>
          <w:ilvl w:val="0"/>
          <w:numId w:val="16"/>
        </w:numPr>
        <w:shd w:val="clear" w:color="auto" w:fill="FFFFFF"/>
        <w:spacing w:before="60" w:after="120" w:line="400" w:lineRule="exact"/>
        <w:contextualSpacing w:val="0"/>
        <w:jc w:val="both"/>
        <w:rPr>
          <w:rFonts w:eastAsia="SimSun" w:cstheme="majorBidi"/>
          <w:bCs/>
          <w:spacing w:val="8"/>
          <w:szCs w:val="24"/>
          <w:lang w:eastAsia="zh-CN"/>
        </w:rPr>
      </w:pPr>
      <w:r w:rsidRPr="002C6272">
        <w:rPr>
          <w:rFonts w:eastAsia="SimSun" w:cstheme="majorBidi"/>
          <w:spacing w:val="12"/>
          <w:szCs w:val="24"/>
          <w:lang w:eastAsia="zh-CN"/>
        </w:rPr>
        <w:t>在国家、区域和全球层面，对</w:t>
      </w:r>
      <w:proofErr w:type="gramStart"/>
      <w:r w:rsidRPr="002C6272">
        <w:rPr>
          <w:rFonts w:eastAsia="SimSun" w:cstheme="majorBidi"/>
          <w:spacing w:val="12"/>
          <w:szCs w:val="24"/>
          <w:lang w:eastAsia="zh-CN"/>
        </w:rPr>
        <w:t>粮安委产品</w:t>
      </w:r>
      <w:proofErr w:type="gramEnd"/>
      <w:r w:rsidRPr="002C6272">
        <w:rPr>
          <w:rFonts w:eastAsia="SimSun" w:cstheme="majorBidi"/>
          <w:spacing w:val="12"/>
          <w:szCs w:val="24"/>
          <w:lang w:eastAsia="zh-CN"/>
        </w:rPr>
        <w:t>的实施进展（数量和质量上）进</w:t>
      </w:r>
      <w:r w:rsidRPr="002C6272">
        <w:rPr>
          <w:rFonts w:eastAsia="SimSun" w:cstheme="majorBidi"/>
          <w:spacing w:val="8"/>
          <w:szCs w:val="24"/>
          <w:lang w:eastAsia="zh-CN"/>
        </w:rPr>
        <w:t>行监测；</w:t>
      </w:r>
    </w:p>
    <w:p w14:paraId="4695B85B" w14:textId="77777777" w:rsidR="008E2E65" w:rsidRPr="002C6272" w:rsidRDefault="008E2E65" w:rsidP="001859D0">
      <w:pPr>
        <w:pStyle w:val="a3"/>
        <w:numPr>
          <w:ilvl w:val="0"/>
          <w:numId w:val="16"/>
        </w:numPr>
        <w:shd w:val="clear" w:color="auto" w:fill="FFFFFF"/>
        <w:spacing w:before="60" w:after="120" w:line="400" w:lineRule="exact"/>
        <w:contextualSpacing w:val="0"/>
        <w:jc w:val="both"/>
        <w:rPr>
          <w:rFonts w:eastAsia="SimSun" w:cstheme="majorBidi"/>
          <w:bCs/>
          <w:spacing w:val="8"/>
          <w:szCs w:val="24"/>
          <w:lang w:eastAsia="zh-CN"/>
        </w:rPr>
      </w:pPr>
      <w:r w:rsidRPr="002C6272">
        <w:rPr>
          <w:rFonts w:eastAsia="SimSun" w:cstheme="majorBidi"/>
          <w:spacing w:val="12"/>
          <w:szCs w:val="24"/>
          <w:lang w:eastAsia="zh-CN"/>
        </w:rPr>
        <w:t>吸取经验教训，</w:t>
      </w:r>
      <w:proofErr w:type="gramStart"/>
      <w:r w:rsidRPr="002C6272">
        <w:rPr>
          <w:rFonts w:eastAsia="SimSun" w:cstheme="majorBidi"/>
          <w:spacing w:val="12"/>
          <w:szCs w:val="24"/>
          <w:lang w:eastAsia="zh-CN"/>
        </w:rPr>
        <w:t>提高粮安委</w:t>
      </w:r>
      <w:proofErr w:type="gramEnd"/>
      <w:r w:rsidRPr="002C6272">
        <w:rPr>
          <w:rFonts w:eastAsia="SimSun" w:cstheme="majorBidi"/>
          <w:spacing w:val="12"/>
          <w:szCs w:val="24"/>
          <w:lang w:eastAsia="zh-CN"/>
        </w:rPr>
        <w:t>工作的相关度和有效性，包括实现国家粮食安</w:t>
      </w:r>
      <w:r w:rsidRPr="002C6272">
        <w:rPr>
          <w:rFonts w:eastAsia="SimSun" w:cstheme="majorBidi"/>
          <w:spacing w:val="8"/>
          <w:szCs w:val="24"/>
          <w:lang w:eastAsia="zh-CN"/>
        </w:rPr>
        <w:t>全和营养目标；</w:t>
      </w:r>
    </w:p>
    <w:p w14:paraId="78CE68AD" w14:textId="28140D1A" w:rsidR="008E2E65" w:rsidRPr="002C6272" w:rsidRDefault="008E2E65" w:rsidP="001859D0">
      <w:pPr>
        <w:pStyle w:val="a3"/>
        <w:numPr>
          <w:ilvl w:val="0"/>
          <w:numId w:val="16"/>
        </w:numPr>
        <w:shd w:val="clear" w:color="auto" w:fill="FFFFFF"/>
        <w:spacing w:before="60" w:after="120" w:line="400" w:lineRule="exact"/>
        <w:contextualSpacing w:val="0"/>
        <w:jc w:val="both"/>
        <w:rPr>
          <w:rFonts w:eastAsia="SimSun" w:cstheme="majorBidi"/>
          <w:bCs/>
          <w:spacing w:val="8"/>
          <w:szCs w:val="24"/>
          <w:lang w:eastAsia="zh-CN"/>
        </w:rPr>
      </w:pPr>
      <w:r w:rsidRPr="002C6272">
        <w:rPr>
          <w:rFonts w:eastAsia="SimSun" w:cstheme="majorBidi"/>
          <w:spacing w:val="8"/>
          <w:szCs w:val="24"/>
          <w:lang w:eastAsia="zh-CN"/>
        </w:rPr>
        <w:t>提高</w:t>
      </w:r>
      <w:proofErr w:type="gramStart"/>
      <w:r w:rsidRPr="002C6272">
        <w:rPr>
          <w:rFonts w:eastAsia="SimSun" w:cstheme="majorBidi"/>
          <w:spacing w:val="8"/>
          <w:szCs w:val="24"/>
          <w:lang w:eastAsia="zh-CN"/>
        </w:rPr>
        <w:t>对粮安委</w:t>
      </w:r>
      <w:proofErr w:type="gramEnd"/>
      <w:r w:rsidRPr="002C6272">
        <w:rPr>
          <w:rFonts w:eastAsia="SimSun" w:cstheme="majorBidi"/>
          <w:spacing w:val="8"/>
          <w:szCs w:val="24"/>
          <w:lang w:eastAsia="zh-CN"/>
        </w:rPr>
        <w:t>及其产品的认识和了解。</w:t>
      </w:r>
    </w:p>
    <w:p w14:paraId="12BA36BF" w14:textId="38193582" w:rsidR="008E2E65" w:rsidRPr="002C6272" w:rsidRDefault="008E2E65" w:rsidP="001859D0">
      <w:pPr>
        <w:spacing w:before="60" w:after="120" w:line="400" w:lineRule="exact"/>
        <w:ind w:firstLineChars="214" w:firstLine="539"/>
        <w:jc w:val="both"/>
        <w:rPr>
          <w:rFonts w:eastAsia="SimSun" w:cstheme="majorBidi"/>
          <w:spacing w:val="8"/>
          <w:szCs w:val="24"/>
          <w:lang w:eastAsia="zh-CN"/>
        </w:rPr>
      </w:pPr>
      <w:r w:rsidRPr="002C6272">
        <w:rPr>
          <w:rFonts w:eastAsia="SimSun" w:cstheme="majorBidi"/>
          <w:spacing w:val="12"/>
          <w:szCs w:val="24"/>
          <w:lang w:eastAsia="zh-CN"/>
        </w:rPr>
        <w:t>建议采用的方法促进由国家主导的与现有协调机制和举措协作及合作举办的活</w:t>
      </w:r>
      <w:r w:rsidRPr="002C6272">
        <w:rPr>
          <w:rFonts w:eastAsia="SimSun" w:cstheme="majorBidi"/>
          <w:spacing w:val="8"/>
          <w:szCs w:val="24"/>
          <w:lang w:eastAsia="zh-CN"/>
        </w:rPr>
        <w:t>动，并由国家、区域和全球层面关心粮</w:t>
      </w:r>
      <w:r w:rsidR="00B85C4B" w:rsidRPr="002C6272">
        <w:rPr>
          <w:rFonts w:eastAsia="SimSun" w:cstheme="majorBidi"/>
          <w:spacing w:val="8"/>
          <w:szCs w:val="24"/>
          <w:lang w:eastAsia="zh-CN"/>
        </w:rPr>
        <w:t>食安全和营养的</w:t>
      </w:r>
      <w:proofErr w:type="gramStart"/>
      <w:r w:rsidR="00B85C4B" w:rsidRPr="002C6272">
        <w:rPr>
          <w:rFonts w:eastAsia="SimSun" w:cstheme="majorBidi"/>
          <w:spacing w:val="8"/>
          <w:szCs w:val="24"/>
          <w:lang w:eastAsia="zh-CN"/>
        </w:rPr>
        <w:t>所有利益</w:t>
      </w:r>
      <w:proofErr w:type="gramEnd"/>
      <w:r w:rsidR="00B85C4B" w:rsidRPr="002C6272">
        <w:rPr>
          <w:rFonts w:eastAsia="SimSun" w:cstheme="majorBidi"/>
          <w:spacing w:val="8"/>
          <w:szCs w:val="24"/>
          <w:lang w:eastAsia="zh-CN"/>
        </w:rPr>
        <w:t>相关者群体积极</w:t>
      </w:r>
      <w:r w:rsidR="00B85C4B" w:rsidRPr="002C6272">
        <w:rPr>
          <w:rFonts w:eastAsia="SimSun" w:cstheme="majorBidi"/>
          <w:spacing w:val="12"/>
          <w:szCs w:val="24"/>
          <w:lang w:eastAsia="zh-CN"/>
        </w:rPr>
        <w:t>参与，包括</w:t>
      </w:r>
      <w:proofErr w:type="gramStart"/>
      <w:r w:rsidR="00B85C4B" w:rsidRPr="002C6272">
        <w:rPr>
          <w:rFonts w:eastAsia="SimSun" w:cstheme="majorBidi"/>
          <w:spacing w:val="12"/>
          <w:szCs w:val="24"/>
          <w:lang w:eastAsia="zh-CN"/>
        </w:rPr>
        <w:t>受粮安委政策</w:t>
      </w:r>
      <w:proofErr w:type="gramEnd"/>
      <w:r w:rsidR="00B85C4B" w:rsidRPr="002C6272">
        <w:rPr>
          <w:rFonts w:eastAsia="SimSun" w:cstheme="majorBidi"/>
          <w:spacing w:val="12"/>
          <w:szCs w:val="24"/>
          <w:lang w:eastAsia="zh-CN"/>
        </w:rPr>
        <w:t>产品</w:t>
      </w:r>
      <w:r w:rsidRPr="002C6272">
        <w:rPr>
          <w:rFonts w:eastAsia="SimSun" w:cstheme="majorBidi"/>
          <w:spacing w:val="12"/>
          <w:szCs w:val="24"/>
          <w:lang w:eastAsia="zh-CN"/>
        </w:rPr>
        <w:t>使用和应用影响的社区</w:t>
      </w:r>
      <w:r w:rsidR="00B85C4B" w:rsidRPr="002C6272">
        <w:rPr>
          <w:rFonts w:eastAsia="SimSun" w:cstheme="majorBidi"/>
          <w:spacing w:val="12"/>
          <w:szCs w:val="24"/>
          <w:lang w:eastAsia="zh-CN"/>
        </w:rPr>
        <w:t>。国家行动方应当成为举办所</w:t>
      </w:r>
      <w:r w:rsidR="00B85C4B" w:rsidRPr="002C6272">
        <w:rPr>
          <w:rFonts w:eastAsia="SimSun" w:cstheme="majorBidi"/>
          <w:spacing w:val="8"/>
          <w:szCs w:val="24"/>
          <w:lang w:eastAsia="zh-CN"/>
        </w:rPr>
        <w:t>有层面活动的主要角色，可能得到驻罗马</w:t>
      </w:r>
      <w:r w:rsidR="00B85C4B" w:rsidRPr="002C6272">
        <w:rPr>
          <w:rFonts w:eastAsia="SimSun" w:cstheme="majorBidi" w:hint="eastAsia"/>
          <w:spacing w:val="8"/>
          <w:szCs w:val="24"/>
          <w:lang w:eastAsia="zh-CN"/>
        </w:rPr>
        <w:t>各</w:t>
      </w:r>
      <w:r w:rsidR="00B85C4B" w:rsidRPr="002C6272">
        <w:rPr>
          <w:rFonts w:eastAsia="SimSun" w:cstheme="majorBidi"/>
          <w:spacing w:val="8"/>
          <w:szCs w:val="24"/>
          <w:lang w:eastAsia="zh-CN"/>
        </w:rPr>
        <w:t>机构（粮农组织、农发基金、粮食署）</w:t>
      </w:r>
      <w:r w:rsidR="00B85C4B" w:rsidRPr="002C6272">
        <w:rPr>
          <w:rFonts w:eastAsia="SimSun" w:cstheme="majorBidi"/>
          <w:spacing w:val="12"/>
          <w:szCs w:val="24"/>
          <w:lang w:eastAsia="zh-CN"/>
        </w:rPr>
        <w:t>或其他利益相关</w:t>
      </w:r>
      <w:r w:rsidR="00B85C4B" w:rsidRPr="002C6272">
        <w:rPr>
          <w:rFonts w:eastAsia="SimSun" w:cstheme="majorBidi" w:hint="eastAsia"/>
          <w:spacing w:val="12"/>
          <w:szCs w:val="24"/>
          <w:lang w:eastAsia="zh-CN"/>
        </w:rPr>
        <w:t>者</w:t>
      </w:r>
      <w:r w:rsidRPr="002C6272">
        <w:rPr>
          <w:rFonts w:eastAsia="SimSun" w:cstheme="majorBidi"/>
          <w:spacing w:val="12"/>
          <w:szCs w:val="24"/>
          <w:lang w:eastAsia="zh-CN"/>
        </w:rPr>
        <w:t>的支持。结果将记载在与参与活动的</w:t>
      </w:r>
      <w:proofErr w:type="gramStart"/>
      <w:r w:rsidRPr="002C6272">
        <w:rPr>
          <w:rFonts w:eastAsia="SimSun" w:cstheme="majorBidi"/>
          <w:spacing w:val="12"/>
          <w:szCs w:val="24"/>
          <w:lang w:eastAsia="zh-CN"/>
        </w:rPr>
        <w:t>所有利益</w:t>
      </w:r>
      <w:proofErr w:type="gramEnd"/>
      <w:r w:rsidRPr="002C6272">
        <w:rPr>
          <w:rFonts w:eastAsia="SimSun" w:cstheme="majorBidi"/>
          <w:spacing w:val="12"/>
          <w:szCs w:val="24"/>
          <w:lang w:eastAsia="zh-CN"/>
        </w:rPr>
        <w:t>相关者群体协商编</w:t>
      </w:r>
      <w:r w:rsidRPr="002C6272">
        <w:rPr>
          <w:rFonts w:eastAsia="SimSun" w:cstheme="majorBidi"/>
          <w:spacing w:val="8"/>
          <w:szCs w:val="24"/>
          <w:lang w:eastAsia="zh-CN"/>
        </w:rPr>
        <w:t>制的报告中。</w:t>
      </w:r>
    </w:p>
    <w:p w14:paraId="171B15AC" w14:textId="2B5CC487" w:rsidR="008E2E65" w:rsidRPr="002C6272" w:rsidRDefault="008E2E65" w:rsidP="001859D0">
      <w:pPr>
        <w:spacing w:before="60" w:after="120" w:line="400" w:lineRule="exact"/>
        <w:ind w:firstLineChars="214" w:firstLine="531"/>
        <w:jc w:val="both"/>
        <w:rPr>
          <w:rFonts w:eastAsia="SimSun" w:cstheme="majorBidi"/>
          <w:spacing w:val="8"/>
          <w:szCs w:val="24"/>
          <w:lang w:eastAsia="zh-CN"/>
        </w:rPr>
      </w:pPr>
      <w:r w:rsidRPr="002C6272">
        <w:rPr>
          <w:rFonts w:eastAsia="SimSun" w:cstheme="majorBidi"/>
          <w:spacing w:val="8"/>
          <w:szCs w:val="24"/>
          <w:lang w:eastAsia="zh-CN"/>
        </w:rPr>
        <w:t>所收到的</w:t>
      </w:r>
      <w:r w:rsidR="00B85C4B" w:rsidRPr="002C6272">
        <w:rPr>
          <w:rFonts w:eastAsia="SimSun" w:cstheme="majorBidi" w:hint="eastAsia"/>
          <w:spacing w:val="8"/>
          <w:szCs w:val="24"/>
          <w:lang w:eastAsia="zh-CN"/>
        </w:rPr>
        <w:t>投入</w:t>
      </w:r>
      <w:r w:rsidRPr="002C6272">
        <w:rPr>
          <w:rFonts w:eastAsia="SimSun" w:cstheme="majorBidi"/>
          <w:spacing w:val="8"/>
          <w:szCs w:val="24"/>
          <w:lang w:eastAsia="zh-CN"/>
        </w:rPr>
        <w:t>将有助于</w:t>
      </w:r>
      <w:r w:rsidRPr="002C6272">
        <w:rPr>
          <w:rFonts w:eastAsia="KaiTi_GB2312" w:cstheme="majorBidi"/>
          <w:b/>
          <w:spacing w:val="8"/>
          <w:szCs w:val="24"/>
          <w:lang w:eastAsia="zh-CN"/>
        </w:rPr>
        <w:t>确定、分享</w:t>
      </w:r>
      <w:r w:rsidRPr="002C6272">
        <w:rPr>
          <w:rFonts w:eastAsia="KaiTi_GB2312" w:cstheme="majorBidi"/>
          <w:spacing w:val="8"/>
          <w:szCs w:val="24"/>
          <w:lang w:eastAsia="zh-CN"/>
        </w:rPr>
        <w:t>和</w:t>
      </w:r>
      <w:r w:rsidRPr="002C6272">
        <w:rPr>
          <w:rFonts w:eastAsia="KaiTi_GB2312" w:cstheme="majorBidi"/>
          <w:b/>
          <w:spacing w:val="8"/>
          <w:szCs w:val="24"/>
          <w:lang w:eastAsia="zh-CN"/>
        </w:rPr>
        <w:t>记载</w:t>
      </w:r>
      <w:r w:rsidRPr="002C6272">
        <w:rPr>
          <w:rFonts w:eastAsia="SimSun" w:cstheme="majorBidi"/>
          <w:spacing w:val="8"/>
          <w:szCs w:val="24"/>
          <w:lang w:eastAsia="zh-CN"/>
        </w:rPr>
        <w:t>《食物权准则》的使用和应用经验及帮助</w:t>
      </w:r>
      <w:r w:rsidR="00B85C4B" w:rsidRPr="002C6272">
        <w:rPr>
          <w:rFonts w:eastAsia="SimSun" w:cstheme="majorBidi"/>
          <w:spacing w:val="8"/>
          <w:szCs w:val="24"/>
          <w:lang w:eastAsia="zh-CN"/>
        </w:rPr>
        <w:t>《食物权准则》</w:t>
      </w:r>
      <w:r w:rsidRPr="002C6272">
        <w:rPr>
          <w:rFonts w:eastAsia="SimSun" w:cstheme="majorBidi"/>
          <w:spacing w:val="8"/>
          <w:szCs w:val="24"/>
          <w:lang w:eastAsia="zh-CN"/>
        </w:rPr>
        <w:t>取得成功的</w:t>
      </w:r>
      <w:r w:rsidR="0002197E" w:rsidRPr="002C6272">
        <w:rPr>
          <w:rFonts w:eastAsia="SimSun" w:cstheme="majorBidi"/>
          <w:spacing w:val="8"/>
          <w:szCs w:val="24"/>
          <w:lang w:eastAsia="zh-CN"/>
        </w:rPr>
        <w:t>良好做法</w:t>
      </w:r>
      <w:r w:rsidRPr="002C6272">
        <w:rPr>
          <w:rFonts w:eastAsia="SimSun" w:cstheme="majorBidi"/>
          <w:spacing w:val="8"/>
          <w:szCs w:val="24"/>
          <w:lang w:eastAsia="zh-CN"/>
        </w:rPr>
        <w:t>。在这方面，</w:t>
      </w:r>
      <w:r w:rsidR="0002197E" w:rsidRPr="002C6272">
        <w:rPr>
          <w:rFonts w:eastAsia="SimSun" w:cstheme="majorBidi"/>
          <w:spacing w:val="8"/>
          <w:szCs w:val="24"/>
          <w:lang w:eastAsia="zh-CN"/>
        </w:rPr>
        <w:t>良好做</w:t>
      </w:r>
      <w:proofErr w:type="gramStart"/>
      <w:r w:rsidR="0002197E" w:rsidRPr="002C6272">
        <w:rPr>
          <w:rFonts w:eastAsia="SimSun" w:cstheme="majorBidi"/>
          <w:spacing w:val="8"/>
          <w:szCs w:val="24"/>
          <w:lang w:eastAsia="zh-CN"/>
        </w:rPr>
        <w:t>法</w:t>
      </w:r>
      <w:r w:rsidRPr="002C6272">
        <w:rPr>
          <w:rFonts w:eastAsia="SimSun" w:cstheme="majorBidi"/>
          <w:spacing w:val="8"/>
          <w:szCs w:val="24"/>
          <w:lang w:eastAsia="zh-CN"/>
        </w:rPr>
        <w:t>系指</w:t>
      </w:r>
      <w:proofErr w:type="gramEnd"/>
      <w:r w:rsidRPr="002C6272">
        <w:rPr>
          <w:rFonts w:eastAsia="SimSun" w:cstheme="majorBidi"/>
          <w:spacing w:val="8"/>
          <w:szCs w:val="24"/>
          <w:lang w:eastAsia="zh-CN"/>
        </w:rPr>
        <w:t>为促进进一步使用、实施和监测《食物权准则》而值得分享的干预活动或方法。</w:t>
      </w:r>
    </w:p>
    <w:p w14:paraId="7B1A0A38" w14:textId="4CB92D65" w:rsidR="008E2E65" w:rsidRPr="002C6272" w:rsidRDefault="008E2E65" w:rsidP="001859D0">
      <w:pPr>
        <w:spacing w:before="60" w:after="120" w:line="400" w:lineRule="exact"/>
        <w:ind w:firstLineChars="214" w:firstLine="531"/>
        <w:jc w:val="both"/>
        <w:rPr>
          <w:rFonts w:eastAsia="SimSun" w:cstheme="majorBidi"/>
          <w:spacing w:val="8"/>
          <w:szCs w:val="24"/>
          <w:lang w:eastAsia="zh-CN"/>
        </w:rPr>
      </w:pPr>
      <w:r w:rsidRPr="002C6272">
        <w:rPr>
          <w:rFonts w:eastAsia="SimSun" w:cstheme="majorBidi"/>
          <w:spacing w:val="8"/>
          <w:szCs w:val="24"/>
          <w:lang w:eastAsia="zh-CN"/>
        </w:rPr>
        <w:t>可分享经验实例包括：将</w:t>
      </w:r>
      <w:proofErr w:type="gramStart"/>
      <w:r w:rsidRPr="002C6272">
        <w:rPr>
          <w:rFonts w:eastAsia="SimSun" w:cstheme="majorBidi"/>
          <w:spacing w:val="8"/>
          <w:szCs w:val="24"/>
          <w:lang w:eastAsia="zh-CN"/>
        </w:rPr>
        <w:t>食物权</w:t>
      </w:r>
      <w:proofErr w:type="gramEnd"/>
      <w:r w:rsidRPr="002C6272">
        <w:rPr>
          <w:rFonts w:eastAsia="SimSun" w:cstheme="majorBidi"/>
          <w:spacing w:val="8"/>
          <w:szCs w:val="24"/>
          <w:lang w:eastAsia="zh-CN"/>
        </w:rPr>
        <w:t>纳入法律和政策框架的干预活动；建立参与性良好决策机制；建立公共机制对</w:t>
      </w:r>
      <w:proofErr w:type="gramStart"/>
      <w:r w:rsidRPr="002C6272">
        <w:rPr>
          <w:rFonts w:eastAsia="SimSun" w:cstheme="majorBidi"/>
          <w:spacing w:val="8"/>
          <w:szCs w:val="24"/>
          <w:lang w:eastAsia="zh-CN"/>
        </w:rPr>
        <w:t>食物权</w:t>
      </w:r>
      <w:proofErr w:type="gramEnd"/>
      <w:r w:rsidR="00B85C4B" w:rsidRPr="002C6272">
        <w:rPr>
          <w:rFonts w:eastAsia="SimSun" w:cstheme="majorBidi" w:hint="eastAsia"/>
          <w:spacing w:val="8"/>
          <w:szCs w:val="24"/>
          <w:lang w:eastAsia="zh-CN"/>
        </w:rPr>
        <w:t>的</w:t>
      </w:r>
      <w:r w:rsidRPr="002C6272">
        <w:rPr>
          <w:rFonts w:eastAsia="SimSun" w:cstheme="majorBidi"/>
          <w:spacing w:val="8"/>
          <w:szCs w:val="24"/>
          <w:lang w:eastAsia="zh-CN"/>
        </w:rPr>
        <w:t>损害进行弥补；开展培训以增强民间社会、</w:t>
      </w:r>
      <w:r w:rsidRPr="002C6272">
        <w:rPr>
          <w:rFonts w:eastAsia="SimSun" w:cstheme="majorBidi"/>
          <w:spacing w:val="12"/>
          <w:szCs w:val="24"/>
          <w:lang w:eastAsia="zh-CN"/>
        </w:rPr>
        <w:t>律师或政府官员使用和应用《食物权准则》的能力；在地方、国家或区域层面对</w:t>
      </w:r>
      <w:proofErr w:type="gramStart"/>
      <w:r w:rsidRPr="002C6272">
        <w:rPr>
          <w:rFonts w:eastAsia="SimSun" w:cstheme="majorBidi"/>
          <w:spacing w:val="12"/>
          <w:szCs w:val="24"/>
          <w:lang w:eastAsia="zh-CN"/>
        </w:rPr>
        <w:t>食</w:t>
      </w:r>
      <w:r w:rsidRPr="002C6272">
        <w:rPr>
          <w:rFonts w:eastAsia="SimSun" w:cstheme="majorBidi"/>
          <w:spacing w:val="8"/>
          <w:szCs w:val="24"/>
          <w:lang w:eastAsia="zh-CN"/>
        </w:rPr>
        <w:t>物权</w:t>
      </w:r>
      <w:proofErr w:type="gramEnd"/>
      <w:r w:rsidRPr="002C6272">
        <w:rPr>
          <w:rFonts w:eastAsia="SimSun" w:cstheme="majorBidi"/>
          <w:spacing w:val="8"/>
          <w:szCs w:val="24"/>
          <w:lang w:eastAsia="zh-CN"/>
        </w:rPr>
        <w:t>予以监测的举措。</w:t>
      </w:r>
    </w:p>
    <w:p w14:paraId="735CB428" w14:textId="644C3F43" w:rsidR="008E2E65" w:rsidRPr="002C6272" w:rsidRDefault="008E2E65" w:rsidP="001859D0">
      <w:pPr>
        <w:spacing w:before="60" w:after="120" w:line="400" w:lineRule="exact"/>
        <w:ind w:firstLineChars="214" w:firstLine="539"/>
        <w:jc w:val="both"/>
        <w:rPr>
          <w:rFonts w:eastAsia="SimSun" w:cstheme="majorBidi"/>
          <w:spacing w:val="8"/>
          <w:szCs w:val="24"/>
          <w:lang w:eastAsia="zh-CN"/>
        </w:rPr>
      </w:pPr>
      <w:r w:rsidRPr="002C6272">
        <w:rPr>
          <w:rFonts w:eastAsia="SimSun" w:cstheme="majorBidi"/>
          <w:spacing w:val="12"/>
          <w:szCs w:val="24"/>
          <w:lang w:eastAsia="zh-CN"/>
        </w:rPr>
        <w:t>相关</w:t>
      </w:r>
      <w:r w:rsidR="003C6285" w:rsidRPr="002C6272">
        <w:rPr>
          <w:rFonts w:eastAsia="SimSun" w:cstheme="majorBidi" w:hint="eastAsia"/>
          <w:spacing w:val="12"/>
          <w:szCs w:val="24"/>
          <w:lang w:eastAsia="zh-CN"/>
        </w:rPr>
        <w:t>投入</w:t>
      </w:r>
      <w:r w:rsidRPr="002C6272">
        <w:rPr>
          <w:rFonts w:eastAsia="SimSun" w:cstheme="majorBidi"/>
          <w:spacing w:val="12"/>
          <w:szCs w:val="24"/>
          <w:lang w:eastAsia="zh-CN"/>
        </w:rPr>
        <w:t>将有助于从质量和数量视角监测《食物权准则》使用和应用方面所</w:t>
      </w:r>
      <w:r w:rsidRPr="00E87A55">
        <w:rPr>
          <w:rFonts w:eastAsia="SimSun" w:cstheme="majorBidi"/>
          <w:spacing w:val="8"/>
          <w:szCs w:val="24"/>
          <w:lang w:eastAsia="zh-CN"/>
        </w:rPr>
        <w:t>取得进展。所有</w:t>
      </w:r>
      <w:r w:rsidR="003C6285" w:rsidRPr="00E87A55">
        <w:rPr>
          <w:rFonts w:eastAsia="SimSun" w:cstheme="majorBidi" w:hint="eastAsia"/>
          <w:spacing w:val="8"/>
          <w:szCs w:val="24"/>
          <w:lang w:eastAsia="zh-CN"/>
        </w:rPr>
        <w:t>投入</w:t>
      </w:r>
      <w:r w:rsidRPr="00E87A55">
        <w:rPr>
          <w:rFonts w:eastAsia="SimSun" w:cstheme="majorBidi"/>
          <w:spacing w:val="8"/>
          <w:szCs w:val="24"/>
          <w:lang w:eastAsia="zh-CN"/>
        </w:rPr>
        <w:t>将汇编成一份文件提供给</w:t>
      </w:r>
      <w:proofErr w:type="gramStart"/>
      <w:r w:rsidRPr="00E87A55">
        <w:rPr>
          <w:rFonts w:eastAsia="SimSun" w:cstheme="majorBidi"/>
          <w:spacing w:val="8"/>
          <w:szCs w:val="24"/>
          <w:lang w:eastAsia="zh-CN"/>
        </w:rPr>
        <w:t>2018</w:t>
      </w:r>
      <w:r w:rsidRPr="00E87A55">
        <w:rPr>
          <w:rFonts w:eastAsia="SimSun" w:cstheme="majorBidi"/>
          <w:spacing w:val="8"/>
          <w:szCs w:val="24"/>
          <w:lang w:eastAsia="zh-CN"/>
        </w:rPr>
        <w:t>年</w:t>
      </w:r>
      <w:r w:rsidRPr="00E87A55">
        <w:rPr>
          <w:rFonts w:eastAsia="SimSun" w:cstheme="majorBidi"/>
          <w:spacing w:val="8"/>
          <w:szCs w:val="24"/>
          <w:lang w:eastAsia="zh-CN"/>
        </w:rPr>
        <w:t>10</w:t>
      </w:r>
      <w:r w:rsidR="00E87A55" w:rsidRPr="00E87A55">
        <w:rPr>
          <w:rFonts w:eastAsia="SimSun" w:cstheme="majorBidi" w:hint="eastAsia"/>
          <w:spacing w:val="8"/>
          <w:szCs w:val="24"/>
          <w:lang w:eastAsia="zh-CN"/>
        </w:rPr>
        <w:t>月</w:t>
      </w:r>
      <w:r w:rsidRPr="00E87A55">
        <w:rPr>
          <w:rFonts w:eastAsia="SimSun" w:cstheme="majorBidi"/>
          <w:spacing w:val="8"/>
          <w:szCs w:val="24"/>
          <w:lang w:eastAsia="zh-CN"/>
        </w:rPr>
        <w:t>粮安委</w:t>
      </w:r>
      <w:proofErr w:type="gramEnd"/>
      <w:r w:rsidRPr="00E87A55">
        <w:rPr>
          <w:rFonts w:eastAsia="SimSun" w:cstheme="majorBidi"/>
          <w:spacing w:val="8"/>
          <w:szCs w:val="24"/>
          <w:lang w:eastAsia="zh-CN"/>
        </w:rPr>
        <w:t>第</w:t>
      </w:r>
      <w:r w:rsidRPr="00E87A55">
        <w:rPr>
          <w:rFonts w:eastAsia="SimSun" w:cstheme="majorBidi"/>
          <w:spacing w:val="8"/>
          <w:szCs w:val="24"/>
          <w:lang w:eastAsia="zh-CN"/>
        </w:rPr>
        <w:t>45</w:t>
      </w:r>
      <w:r w:rsidRPr="00E87A55">
        <w:rPr>
          <w:rFonts w:eastAsia="SimSun" w:cstheme="majorBidi"/>
          <w:spacing w:val="8"/>
          <w:szCs w:val="24"/>
          <w:lang w:eastAsia="zh-CN"/>
        </w:rPr>
        <w:t>届会议与</w:t>
      </w:r>
      <w:r w:rsidRPr="002C6272">
        <w:rPr>
          <w:rFonts w:eastAsia="SimSun" w:cstheme="majorBidi"/>
          <w:spacing w:val="12"/>
          <w:szCs w:val="24"/>
          <w:lang w:eastAsia="zh-CN"/>
        </w:rPr>
        <w:t>会代</w:t>
      </w:r>
      <w:r w:rsidRPr="002C6272">
        <w:rPr>
          <w:rFonts w:eastAsia="SimSun" w:cstheme="majorBidi"/>
          <w:spacing w:val="8"/>
          <w:szCs w:val="24"/>
          <w:lang w:eastAsia="zh-CN"/>
        </w:rPr>
        <w:t>表。</w:t>
      </w:r>
    </w:p>
    <w:p w14:paraId="10A4D853" w14:textId="7721A47B" w:rsidR="008E2E65" w:rsidRPr="002C6272" w:rsidRDefault="008E2E65" w:rsidP="001859D0">
      <w:pPr>
        <w:spacing w:before="60" w:after="120" w:line="400" w:lineRule="exact"/>
        <w:jc w:val="both"/>
        <w:rPr>
          <w:rFonts w:eastAsia="SimSun" w:cstheme="majorBidi"/>
          <w:spacing w:val="8"/>
          <w:szCs w:val="24"/>
          <w:lang w:eastAsia="zh-CN"/>
        </w:rPr>
      </w:pPr>
      <w:r w:rsidRPr="002C6272">
        <w:rPr>
          <w:rFonts w:eastAsia="SimSun" w:cstheme="majorBidi"/>
          <w:spacing w:val="8"/>
          <w:szCs w:val="24"/>
          <w:lang w:eastAsia="zh-CN"/>
        </w:rPr>
        <w:t>在确定和记载</w:t>
      </w:r>
      <w:r w:rsidR="0002197E" w:rsidRPr="002C6272">
        <w:rPr>
          <w:rFonts w:eastAsia="SimSun" w:cstheme="majorBidi"/>
          <w:spacing w:val="8"/>
          <w:szCs w:val="24"/>
          <w:lang w:eastAsia="zh-CN"/>
        </w:rPr>
        <w:t>良好做法</w:t>
      </w:r>
      <w:r w:rsidRPr="002C6272">
        <w:rPr>
          <w:rFonts w:eastAsia="SimSun" w:cstheme="majorBidi"/>
          <w:spacing w:val="8"/>
          <w:szCs w:val="24"/>
          <w:lang w:eastAsia="zh-CN"/>
        </w:rPr>
        <w:t>时，请酌情</w:t>
      </w:r>
      <w:proofErr w:type="gramStart"/>
      <w:r w:rsidRPr="002C6272">
        <w:rPr>
          <w:rFonts w:eastAsia="SimSun" w:cstheme="majorBidi"/>
          <w:spacing w:val="8"/>
          <w:szCs w:val="24"/>
          <w:lang w:eastAsia="zh-CN"/>
        </w:rPr>
        <w:t>考虑粮安委</w:t>
      </w:r>
      <w:proofErr w:type="gramEnd"/>
      <w:r w:rsidRPr="002C6272">
        <w:rPr>
          <w:rFonts w:eastAsia="SimSun" w:cstheme="majorBidi"/>
          <w:spacing w:val="8"/>
          <w:szCs w:val="24"/>
          <w:lang w:eastAsia="zh-CN"/>
        </w:rPr>
        <w:t>所</w:t>
      </w:r>
      <w:r w:rsidR="00405BDB" w:rsidRPr="002C6272">
        <w:rPr>
          <w:rFonts w:eastAsia="SimSun" w:cstheme="majorBidi" w:hint="eastAsia"/>
          <w:spacing w:val="8"/>
          <w:szCs w:val="24"/>
          <w:lang w:eastAsia="zh-CN"/>
        </w:rPr>
        <w:t>推</w:t>
      </w:r>
      <w:r w:rsidRPr="002C6272">
        <w:rPr>
          <w:rFonts w:eastAsia="SimSun" w:cstheme="majorBidi"/>
          <w:spacing w:val="8"/>
          <w:szCs w:val="24"/>
          <w:lang w:eastAsia="zh-CN"/>
        </w:rPr>
        <w:t>进价值：</w:t>
      </w:r>
    </w:p>
    <w:p w14:paraId="1F0B9F74" w14:textId="530900B7" w:rsidR="008E2E65" w:rsidRPr="002C6272" w:rsidRDefault="008E2E65" w:rsidP="001859D0">
      <w:pPr>
        <w:pStyle w:val="a3"/>
        <w:numPr>
          <w:ilvl w:val="0"/>
          <w:numId w:val="6"/>
        </w:numPr>
        <w:spacing w:before="60" w:after="120" w:line="400" w:lineRule="exact"/>
        <w:ind w:left="714" w:hanging="357"/>
        <w:contextualSpacing w:val="0"/>
        <w:jc w:val="both"/>
        <w:rPr>
          <w:rFonts w:eastAsia="SimSun" w:cstheme="majorBidi"/>
          <w:spacing w:val="8"/>
          <w:szCs w:val="24"/>
          <w:lang w:eastAsia="zh-CN"/>
        </w:rPr>
      </w:pPr>
      <w:r w:rsidRPr="002C6272">
        <w:rPr>
          <w:rFonts w:eastAsia="KaiTi_GB2312" w:cstheme="majorBidi"/>
          <w:b/>
          <w:spacing w:val="8"/>
          <w:szCs w:val="24"/>
          <w:lang w:eastAsia="zh-CN"/>
        </w:rPr>
        <w:t>包容性和参与度</w:t>
      </w:r>
      <w:r w:rsidRPr="002C6272">
        <w:rPr>
          <w:rFonts w:eastAsia="SimSun" w:cstheme="majorBidi"/>
          <w:b/>
          <w:spacing w:val="8"/>
          <w:szCs w:val="24"/>
          <w:lang w:eastAsia="zh-CN"/>
        </w:rPr>
        <w:t>：</w:t>
      </w:r>
      <w:r w:rsidRPr="002C6272">
        <w:rPr>
          <w:rFonts w:eastAsia="SimSun" w:cstheme="majorBidi"/>
          <w:spacing w:val="8"/>
          <w:szCs w:val="24"/>
          <w:lang w:eastAsia="zh-CN"/>
        </w:rPr>
        <w:t>所有行动方都参与决策进程，包括受这些决定影响的各方；</w:t>
      </w:r>
    </w:p>
    <w:p w14:paraId="1BF0DA91" w14:textId="30FAA555" w:rsidR="008E2E65" w:rsidRPr="002C6272" w:rsidRDefault="008E2E65" w:rsidP="001859D0">
      <w:pPr>
        <w:pStyle w:val="a3"/>
        <w:numPr>
          <w:ilvl w:val="0"/>
          <w:numId w:val="6"/>
        </w:numPr>
        <w:spacing w:before="60" w:after="120" w:line="400" w:lineRule="exact"/>
        <w:ind w:left="714" w:hanging="357"/>
        <w:contextualSpacing w:val="0"/>
        <w:jc w:val="both"/>
        <w:rPr>
          <w:rFonts w:eastAsia="SimSun" w:cstheme="majorBidi"/>
          <w:spacing w:val="8"/>
          <w:szCs w:val="24"/>
          <w:lang w:eastAsia="zh-CN"/>
        </w:rPr>
      </w:pPr>
      <w:r w:rsidRPr="002C6272">
        <w:rPr>
          <w:rFonts w:eastAsia="KaiTi_GB2312"/>
          <w:b/>
          <w:spacing w:val="8"/>
          <w:szCs w:val="24"/>
          <w:lang w:eastAsia="zh-CN"/>
        </w:rPr>
        <w:lastRenderedPageBreak/>
        <w:t>循证分析：</w:t>
      </w:r>
      <w:r w:rsidRPr="002C6272">
        <w:rPr>
          <w:rFonts w:eastAsia="SimSun"/>
          <w:spacing w:val="8"/>
          <w:szCs w:val="24"/>
          <w:lang w:eastAsia="zh-CN"/>
        </w:rPr>
        <w:t>根据独立证据分析</w:t>
      </w:r>
      <w:r w:rsidR="00405BDB" w:rsidRPr="002C6272">
        <w:rPr>
          <w:rFonts w:eastAsia="SimSun" w:hint="eastAsia"/>
          <w:spacing w:val="8"/>
          <w:szCs w:val="24"/>
          <w:lang w:eastAsia="zh-CN"/>
        </w:rPr>
        <w:t>此做</w:t>
      </w:r>
      <w:r w:rsidRPr="002C6272">
        <w:rPr>
          <w:rFonts w:eastAsia="SimSun"/>
          <w:spacing w:val="8"/>
          <w:szCs w:val="24"/>
          <w:lang w:eastAsia="zh-CN"/>
        </w:rPr>
        <w:t>法在改善受益人生活和生计方面的成效；</w:t>
      </w:r>
    </w:p>
    <w:p w14:paraId="01FDB3B6" w14:textId="763F5E67" w:rsidR="008E2E65" w:rsidRPr="002C6272" w:rsidRDefault="008E2E65" w:rsidP="001859D0">
      <w:pPr>
        <w:pStyle w:val="a3"/>
        <w:numPr>
          <w:ilvl w:val="0"/>
          <w:numId w:val="6"/>
        </w:numPr>
        <w:spacing w:before="60" w:after="120" w:line="400" w:lineRule="exact"/>
        <w:ind w:left="714" w:hanging="357"/>
        <w:contextualSpacing w:val="0"/>
        <w:jc w:val="both"/>
        <w:rPr>
          <w:rFonts w:eastAsia="SimSun" w:cstheme="majorBidi"/>
          <w:spacing w:val="8"/>
          <w:szCs w:val="24"/>
          <w:lang w:eastAsia="zh-CN"/>
        </w:rPr>
      </w:pPr>
      <w:r w:rsidRPr="002C6272">
        <w:rPr>
          <w:rFonts w:eastAsia="KaiTi_GB2312"/>
          <w:b/>
          <w:spacing w:val="14"/>
          <w:szCs w:val="24"/>
          <w:lang w:eastAsia="zh-CN"/>
        </w:rPr>
        <w:t>环境、经济和社会可持续性</w:t>
      </w:r>
      <w:r w:rsidRPr="002C6272">
        <w:rPr>
          <w:rFonts w:eastAsia="SimSun" w:cstheme="majorBidi"/>
          <w:b/>
          <w:spacing w:val="14"/>
          <w:szCs w:val="24"/>
          <w:lang w:eastAsia="zh-CN"/>
        </w:rPr>
        <w:t>：</w:t>
      </w:r>
      <w:r w:rsidR="00405BDB" w:rsidRPr="002C6272">
        <w:rPr>
          <w:rFonts w:eastAsia="SimSun" w:cstheme="majorBidi" w:hint="eastAsia"/>
          <w:spacing w:val="14"/>
          <w:szCs w:val="24"/>
          <w:lang w:eastAsia="zh-CN"/>
        </w:rPr>
        <w:t>此做</w:t>
      </w:r>
      <w:r w:rsidRPr="002C6272">
        <w:rPr>
          <w:rFonts w:eastAsia="SimSun" w:cstheme="majorBidi"/>
          <w:spacing w:val="14"/>
          <w:szCs w:val="24"/>
          <w:lang w:eastAsia="zh-CN"/>
        </w:rPr>
        <w:t>法有助于实现其目标而不削弱满足未来需</w:t>
      </w:r>
      <w:r w:rsidRPr="002C6272">
        <w:rPr>
          <w:rFonts w:eastAsia="SimSun" w:cstheme="majorBidi"/>
          <w:spacing w:val="8"/>
          <w:szCs w:val="24"/>
          <w:lang w:eastAsia="zh-CN"/>
        </w:rPr>
        <w:t>求的能力；</w:t>
      </w:r>
    </w:p>
    <w:p w14:paraId="7CE40815" w14:textId="09731B0A" w:rsidR="008E2E65" w:rsidRPr="002C6272" w:rsidRDefault="008E2E65" w:rsidP="001859D0">
      <w:pPr>
        <w:pStyle w:val="a3"/>
        <w:numPr>
          <w:ilvl w:val="0"/>
          <w:numId w:val="6"/>
        </w:numPr>
        <w:spacing w:before="60" w:after="120" w:line="400" w:lineRule="exact"/>
        <w:ind w:left="714" w:hanging="357"/>
        <w:contextualSpacing w:val="0"/>
        <w:jc w:val="both"/>
        <w:rPr>
          <w:rFonts w:eastAsia="SimSun" w:cstheme="majorBidi"/>
          <w:spacing w:val="8"/>
          <w:szCs w:val="24"/>
          <w:lang w:eastAsia="zh-CN"/>
        </w:rPr>
      </w:pPr>
      <w:r w:rsidRPr="002C6272">
        <w:rPr>
          <w:rFonts w:eastAsia="KaiTi_GB2312"/>
          <w:b/>
          <w:spacing w:val="8"/>
          <w:szCs w:val="24"/>
          <w:lang w:eastAsia="zh-CN"/>
        </w:rPr>
        <w:t>性别平等</w:t>
      </w:r>
      <w:r w:rsidRPr="002C6272">
        <w:rPr>
          <w:rFonts w:eastAsia="SimSun" w:cstheme="majorBidi"/>
          <w:b/>
          <w:spacing w:val="8"/>
          <w:szCs w:val="24"/>
          <w:lang w:eastAsia="zh-CN"/>
        </w:rPr>
        <w:t>：</w:t>
      </w:r>
      <w:r w:rsidR="00405BDB" w:rsidRPr="002C6272">
        <w:rPr>
          <w:rFonts w:eastAsia="SimSun" w:cstheme="majorBidi" w:hint="eastAsia"/>
          <w:spacing w:val="8"/>
          <w:szCs w:val="24"/>
          <w:lang w:eastAsia="zh-CN"/>
        </w:rPr>
        <w:t>此做法</w:t>
      </w:r>
      <w:r w:rsidRPr="002C6272">
        <w:rPr>
          <w:rFonts w:eastAsia="SimSun" w:cstheme="majorBidi"/>
          <w:spacing w:val="8"/>
          <w:szCs w:val="24"/>
          <w:lang w:eastAsia="zh-CN"/>
        </w:rPr>
        <w:t>促进男女平等权利和参与，解决性别不平等问题；</w:t>
      </w:r>
    </w:p>
    <w:p w14:paraId="53170BF6" w14:textId="4CA0B2A2" w:rsidR="008E2E65" w:rsidRPr="002C6272" w:rsidRDefault="008E2E65" w:rsidP="001859D0">
      <w:pPr>
        <w:pStyle w:val="a3"/>
        <w:numPr>
          <w:ilvl w:val="0"/>
          <w:numId w:val="6"/>
        </w:numPr>
        <w:spacing w:before="60" w:after="120" w:line="400" w:lineRule="exact"/>
        <w:ind w:left="714" w:hanging="357"/>
        <w:contextualSpacing w:val="0"/>
        <w:jc w:val="both"/>
        <w:rPr>
          <w:rFonts w:eastAsia="SimSun" w:cstheme="majorBidi"/>
          <w:spacing w:val="8"/>
          <w:szCs w:val="24"/>
          <w:lang w:eastAsia="zh-CN"/>
        </w:rPr>
      </w:pPr>
      <w:r w:rsidRPr="002C6272">
        <w:rPr>
          <w:rFonts w:eastAsia="KaiTi_GB2312"/>
          <w:b/>
          <w:spacing w:val="8"/>
          <w:szCs w:val="24"/>
          <w:lang w:eastAsia="zh-CN"/>
        </w:rPr>
        <w:t>注重最弱势和边缘化人口和群体：</w:t>
      </w:r>
      <w:r w:rsidR="00405BDB" w:rsidRPr="002C6272">
        <w:rPr>
          <w:rFonts w:eastAsia="SimSun" w:cstheme="majorBidi" w:hint="eastAsia"/>
          <w:spacing w:val="8"/>
          <w:szCs w:val="24"/>
          <w:lang w:eastAsia="zh-CN"/>
        </w:rPr>
        <w:t>此做法</w:t>
      </w:r>
      <w:r w:rsidRPr="002C6272">
        <w:rPr>
          <w:rFonts w:eastAsia="SimSun" w:cstheme="majorBidi"/>
          <w:spacing w:val="8"/>
          <w:szCs w:val="24"/>
          <w:lang w:eastAsia="zh-CN"/>
        </w:rPr>
        <w:t>使最弱势和边缘化人口和群体受益：</w:t>
      </w:r>
    </w:p>
    <w:p w14:paraId="3632B05D" w14:textId="77777777" w:rsidR="008E2E65" w:rsidRPr="002C6272" w:rsidRDefault="008E2E65" w:rsidP="001859D0">
      <w:pPr>
        <w:pStyle w:val="a3"/>
        <w:numPr>
          <w:ilvl w:val="0"/>
          <w:numId w:val="6"/>
        </w:numPr>
        <w:spacing w:before="60" w:after="120" w:line="400" w:lineRule="exact"/>
        <w:ind w:left="714" w:hanging="357"/>
        <w:contextualSpacing w:val="0"/>
        <w:jc w:val="both"/>
        <w:rPr>
          <w:rFonts w:eastAsia="SimSun" w:cstheme="majorBidi"/>
          <w:spacing w:val="8"/>
          <w:szCs w:val="24"/>
          <w:lang w:eastAsia="zh-CN"/>
        </w:rPr>
      </w:pPr>
      <w:r w:rsidRPr="002C6272">
        <w:rPr>
          <w:rFonts w:eastAsia="KaiTi_GB2312"/>
          <w:b/>
          <w:spacing w:val="14"/>
          <w:szCs w:val="24"/>
          <w:lang w:eastAsia="zh-CN"/>
        </w:rPr>
        <w:t>多部门方法：</w:t>
      </w:r>
      <w:r w:rsidRPr="002C6272">
        <w:rPr>
          <w:rFonts w:eastAsia="SimSun" w:cstheme="majorBidi"/>
          <w:spacing w:val="14"/>
          <w:szCs w:val="24"/>
          <w:lang w:eastAsia="zh-CN"/>
        </w:rPr>
        <w:t>与所有主要相关部门协商并使这些部门参与《食物权准则》实</w:t>
      </w:r>
      <w:r w:rsidRPr="002C6272">
        <w:rPr>
          <w:rFonts w:eastAsia="SimSun" w:cstheme="majorBidi"/>
          <w:spacing w:val="8"/>
          <w:szCs w:val="24"/>
          <w:lang w:eastAsia="zh-CN"/>
        </w:rPr>
        <w:t>施工作；</w:t>
      </w:r>
    </w:p>
    <w:p w14:paraId="51A4AB03" w14:textId="0F816D25" w:rsidR="008E2E65" w:rsidRPr="002C6272" w:rsidRDefault="008E2E65" w:rsidP="001859D0">
      <w:pPr>
        <w:pStyle w:val="a3"/>
        <w:numPr>
          <w:ilvl w:val="0"/>
          <w:numId w:val="6"/>
        </w:numPr>
        <w:spacing w:before="60" w:after="120" w:line="400" w:lineRule="exact"/>
        <w:ind w:left="714" w:hanging="357"/>
        <w:contextualSpacing w:val="0"/>
        <w:jc w:val="both"/>
        <w:rPr>
          <w:rFonts w:eastAsia="SimSun" w:cstheme="majorBidi"/>
          <w:spacing w:val="8"/>
          <w:szCs w:val="24"/>
          <w:lang w:eastAsia="zh-CN"/>
        </w:rPr>
      </w:pPr>
      <w:r w:rsidRPr="002C6272">
        <w:rPr>
          <w:rFonts w:eastAsia="KaiTi_GB2312"/>
          <w:b/>
          <w:spacing w:val="14"/>
          <w:szCs w:val="24"/>
          <w:lang w:eastAsia="zh-CN"/>
        </w:rPr>
        <w:t>生计抵御力：</w:t>
      </w:r>
      <w:r w:rsidR="00405BDB" w:rsidRPr="002C6272">
        <w:rPr>
          <w:rFonts w:eastAsia="SimSun" w:cstheme="majorBidi" w:hint="eastAsia"/>
          <w:spacing w:val="14"/>
          <w:szCs w:val="24"/>
          <w:lang w:eastAsia="zh-CN"/>
        </w:rPr>
        <w:t>此做法</w:t>
      </w:r>
      <w:r w:rsidRPr="002C6272">
        <w:rPr>
          <w:rFonts w:eastAsia="SimSun" w:cstheme="majorBidi"/>
          <w:spacing w:val="14"/>
          <w:szCs w:val="24"/>
          <w:lang w:eastAsia="zh-CN"/>
        </w:rPr>
        <w:t>有助于增强家庭和社区抵御冲击和危机的能力，包括气</w:t>
      </w:r>
      <w:r w:rsidRPr="002C6272">
        <w:rPr>
          <w:rFonts w:eastAsia="SimSun" w:cstheme="majorBidi"/>
          <w:spacing w:val="8"/>
          <w:szCs w:val="24"/>
          <w:lang w:eastAsia="zh-CN"/>
        </w:rPr>
        <w:t>候变化相关冲击和危机。</w:t>
      </w:r>
    </w:p>
    <w:p w14:paraId="2BF2C2D2" w14:textId="1B6D5010" w:rsidR="008E2E65" w:rsidRPr="002C6272" w:rsidRDefault="008E2E65" w:rsidP="001859D0">
      <w:pPr>
        <w:spacing w:before="60" w:after="120" w:line="400" w:lineRule="exact"/>
        <w:ind w:firstLineChars="197" w:firstLine="489"/>
        <w:jc w:val="both"/>
        <w:rPr>
          <w:rFonts w:eastAsia="SimSun" w:cstheme="majorBidi"/>
          <w:spacing w:val="8"/>
          <w:szCs w:val="24"/>
          <w:lang w:eastAsia="zh-CN"/>
        </w:rPr>
      </w:pPr>
      <w:r w:rsidRPr="002C6272">
        <w:rPr>
          <w:rFonts w:eastAsia="SimSun" w:cstheme="majorBidi"/>
          <w:spacing w:val="8"/>
          <w:szCs w:val="24"/>
          <w:lang w:eastAsia="zh-CN"/>
        </w:rPr>
        <w:t>请使用所附模板分享经验，并</w:t>
      </w:r>
      <w:r w:rsidRPr="002C6272">
        <w:rPr>
          <w:rFonts w:eastAsia="KaiTi_GB2312" w:cstheme="majorBidi"/>
          <w:b/>
          <w:spacing w:val="8"/>
          <w:szCs w:val="24"/>
          <w:u w:val="single"/>
          <w:lang w:eastAsia="zh-CN"/>
        </w:rPr>
        <w:t>附上活动报告</w:t>
      </w:r>
      <w:r w:rsidRPr="002C6272">
        <w:rPr>
          <w:rFonts w:eastAsia="SimSun" w:cstheme="majorBidi"/>
          <w:spacing w:val="8"/>
          <w:szCs w:val="24"/>
          <w:lang w:eastAsia="zh-CN"/>
        </w:rPr>
        <w:t>。</w:t>
      </w:r>
    </w:p>
    <w:p w14:paraId="10085760" w14:textId="77777777" w:rsidR="008E2E65" w:rsidRPr="002C6272" w:rsidRDefault="008E2E65" w:rsidP="001859D0">
      <w:pPr>
        <w:spacing w:before="60" w:after="120" w:line="400" w:lineRule="exact"/>
        <w:jc w:val="both"/>
        <w:rPr>
          <w:rFonts w:eastAsia="SimSun" w:cstheme="majorBidi"/>
          <w:spacing w:val="8"/>
          <w:szCs w:val="24"/>
          <w:lang w:eastAsia="zh-CN"/>
        </w:rPr>
      </w:pPr>
    </w:p>
    <w:p w14:paraId="2B0CCAC1" w14:textId="62D440C1" w:rsidR="008E2E65" w:rsidRPr="00173759" w:rsidRDefault="008E2E65" w:rsidP="001859D0">
      <w:pPr>
        <w:spacing w:before="60" w:after="120" w:line="400" w:lineRule="exact"/>
        <w:ind w:firstLineChars="197" w:firstLine="490"/>
        <w:jc w:val="both"/>
        <w:rPr>
          <w:rFonts w:eastAsia="KaiTi_GB2312" w:cstheme="majorBidi"/>
          <w:b/>
          <w:bCs/>
          <w:color w:val="FF0000"/>
          <w:spacing w:val="8"/>
          <w:szCs w:val="24"/>
          <w:lang w:eastAsia="zh-CN"/>
        </w:rPr>
      </w:pPr>
      <w:r w:rsidRPr="00173759">
        <w:rPr>
          <w:rFonts w:eastAsia="KaiTi_GB2312" w:cstheme="majorBidi"/>
          <w:b/>
          <w:color w:val="FF0000"/>
          <w:spacing w:val="8"/>
          <w:szCs w:val="24"/>
          <w:lang w:eastAsia="zh-CN"/>
        </w:rPr>
        <w:t>相关材料应于</w:t>
      </w:r>
      <w:r w:rsidRPr="00173759">
        <w:rPr>
          <w:rFonts w:eastAsia="KaiTi_GB2312" w:cstheme="majorBidi"/>
          <w:b/>
          <w:color w:val="FF0000"/>
          <w:spacing w:val="8"/>
          <w:szCs w:val="24"/>
          <w:lang w:eastAsia="zh-CN"/>
        </w:rPr>
        <w:t>2018</w:t>
      </w:r>
      <w:r w:rsidRPr="00173759">
        <w:rPr>
          <w:rFonts w:eastAsia="KaiTi_GB2312" w:cstheme="majorBidi"/>
          <w:b/>
          <w:color w:val="FF0000"/>
          <w:spacing w:val="8"/>
          <w:szCs w:val="24"/>
          <w:lang w:eastAsia="zh-CN"/>
        </w:rPr>
        <w:t>年</w:t>
      </w:r>
      <w:r w:rsidRPr="00173759">
        <w:rPr>
          <w:rFonts w:eastAsia="KaiTi_GB2312" w:cstheme="majorBidi"/>
          <w:b/>
          <w:color w:val="FF0000"/>
          <w:spacing w:val="8"/>
          <w:szCs w:val="24"/>
          <w:lang w:eastAsia="zh-CN"/>
        </w:rPr>
        <w:t>3</w:t>
      </w:r>
      <w:r w:rsidRPr="00173759">
        <w:rPr>
          <w:rFonts w:eastAsia="KaiTi_GB2312" w:cstheme="majorBidi"/>
          <w:b/>
          <w:color w:val="FF0000"/>
          <w:spacing w:val="8"/>
          <w:szCs w:val="24"/>
          <w:lang w:eastAsia="zh-CN"/>
        </w:rPr>
        <w:t>月</w:t>
      </w:r>
      <w:r w:rsidRPr="00173759">
        <w:rPr>
          <w:rFonts w:eastAsia="KaiTi_GB2312" w:cstheme="majorBidi"/>
          <w:b/>
          <w:color w:val="FF0000"/>
          <w:spacing w:val="8"/>
          <w:szCs w:val="24"/>
          <w:lang w:eastAsia="zh-CN"/>
        </w:rPr>
        <w:t>28</w:t>
      </w:r>
      <w:r w:rsidRPr="00173759">
        <w:rPr>
          <w:rFonts w:eastAsia="KaiTi_GB2312" w:cstheme="majorBidi"/>
          <w:b/>
          <w:color w:val="FF0000"/>
          <w:spacing w:val="8"/>
          <w:szCs w:val="24"/>
          <w:lang w:eastAsia="zh-CN"/>
        </w:rPr>
        <w:t>日之前</w:t>
      </w:r>
      <w:proofErr w:type="gramStart"/>
      <w:r w:rsidRPr="00173759">
        <w:rPr>
          <w:rFonts w:eastAsia="KaiTi_GB2312" w:cstheme="majorBidi"/>
          <w:b/>
          <w:color w:val="FF0000"/>
          <w:spacing w:val="8"/>
          <w:szCs w:val="24"/>
          <w:lang w:eastAsia="zh-CN"/>
        </w:rPr>
        <w:t>提交粮安委</w:t>
      </w:r>
      <w:proofErr w:type="gramEnd"/>
      <w:r w:rsidRPr="00173759">
        <w:rPr>
          <w:rFonts w:eastAsia="KaiTi_GB2312" w:cstheme="majorBidi"/>
          <w:b/>
          <w:color w:val="FF0000"/>
          <w:spacing w:val="8"/>
          <w:szCs w:val="24"/>
          <w:lang w:eastAsia="zh-CN"/>
        </w:rPr>
        <w:t>秘书处</w:t>
      </w:r>
      <w:r w:rsidR="00773A03" w:rsidRPr="00173759">
        <w:rPr>
          <w:rFonts w:eastAsia="SimSun" w:cstheme="majorBidi" w:hint="eastAsia"/>
          <w:b/>
          <w:color w:val="FF0000"/>
          <w:spacing w:val="8"/>
          <w:szCs w:val="24"/>
          <w:lang w:eastAsia="zh-CN"/>
        </w:rPr>
        <w:t>（</w:t>
      </w:r>
      <w:hyperlink r:id="rId10">
        <w:r w:rsidRPr="00173759">
          <w:rPr>
            <w:rFonts w:eastAsia="KaiTi_GB2312" w:cstheme="majorBidi"/>
            <w:b/>
            <w:color w:val="FF0000"/>
            <w:spacing w:val="8"/>
            <w:szCs w:val="24"/>
          </w:rPr>
          <w:t>cfs@fao.org</w:t>
        </w:r>
      </w:hyperlink>
      <w:r w:rsidR="00773A03" w:rsidRPr="00173759">
        <w:rPr>
          <w:rFonts w:eastAsia="KaiTi_GB2312" w:cstheme="majorBidi" w:hint="eastAsia"/>
          <w:b/>
          <w:color w:val="FF0000"/>
          <w:spacing w:val="8"/>
          <w:szCs w:val="24"/>
          <w:lang w:eastAsia="zh-CN"/>
        </w:rPr>
        <w:t>）</w:t>
      </w:r>
      <w:r w:rsidRPr="00173759">
        <w:rPr>
          <w:rFonts w:eastAsia="KaiTi_GB2312" w:cstheme="majorBidi"/>
          <w:b/>
          <w:color w:val="FF0000"/>
          <w:spacing w:val="8"/>
          <w:szCs w:val="24"/>
        </w:rPr>
        <w:t>。</w:t>
      </w:r>
      <w:r w:rsidRPr="00173759">
        <w:rPr>
          <w:rFonts w:eastAsia="KaiTi_GB2312" w:cstheme="majorBidi"/>
          <w:b/>
          <w:color w:val="FF0000"/>
          <w:spacing w:val="8"/>
          <w:szCs w:val="24"/>
          <w:lang w:eastAsia="zh-CN"/>
        </w:rPr>
        <w:t>可以</w:t>
      </w:r>
      <w:r w:rsidRPr="00173759">
        <w:rPr>
          <w:rFonts w:eastAsia="KaiTi_GB2312" w:cstheme="majorBidi"/>
          <w:b/>
          <w:color w:val="FF0000"/>
          <w:spacing w:val="12"/>
          <w:szCs w:val="24"/>
          <w:lang w:eastAsia="zh-CN"/>
        </w:rPr>
        <w:t>联合国任</w:t>
      </w:r>
      <w:proofErr w:type="gramStart"/>
      <w:r w:rsidRPr="00173759">
        <w:rPr>
          <w:rFonts w:eastAsia="KaiTi_GB2312" w:cstheme="majorBidi"/>
          <w:b/>
          <w:color w:val="FF0000"/>
          <w:spacing w:val="12"/>
          <w:szCs w:val="24"/>
          <w:lang w:eastAsia="zh-CN"/>
        </w:rPr>
        <w:t>一</w:t>
      </w:r>
      <w:proofErr w:type="gramEnd"/>
      <w:r w:rsidRPr="00173759">
        <w:rPr>
          <w:rFonts w:eastAsia="KaiTi_GB2312" w:cstheme="majorBidi"/>
          <w:b/>
          <w:color w:val="FF0000"/>
          <w:spacing w:val="12"/>
          <w:szCs w:val="24"/>
          <w:lang w:eastAsia="zh-CN"/>
        </w:rPr>
        <w:t>官方语言（阿拉伯文、中文、英文、法文、俄文、西班牙文）提交。严</w:t>
      </w:r>
      <w:r w:rsidRPr="00173759">
        <w:rPr>
          <w:rFonts w:eastAsia="KaiTi_GB2312" w:cstheme="majorBidi"/>
          <w:b/>
          <w:color w:val="FF0000"/>
          <w:spacing w:val="8"/>
          <w:szCs w:val="24"/>
          <w:lang w:eastAsia="zh-CN"/>
        </w:rPr>
        <w:t>格限于</w:t>
      </w:r>
      <w:r w:rsidRPr="00173759">
        <w:rPr>
          <w:rFonts w:eastAsia="KaiTi_GB2312" w:cstheme="majorBidi"/>
          <w:b/>
          <w:color w:val="FF0000"/>
          <w:spacing w:val="8"/>
          <w:szCs w:val="24"/>
          <w:lang w:eastAsia="zh-CN"/>
        </w:rPr>
        <w:t>1000</w:t>
      </w:r>
      <w:r w:rsidRPr="00173759">
        <w:rPr>
          <w:rFonts w:eastAsia="KaiTi_GB2312" w:cstheme="majorBidi"/>
          <w:b/>
          <w:color w:val="FF0000"/>
          <w:spacing w:val="8"/>
          <w:szCs w:val="24"/>
          <w:lang w:eastAsia="zh-CN"/>
        </w:rPr>
        <w:t>字以内。</w:t>
      </w:r>
      <w:bookmarkStart w:id="0" w:name="_GoBack"/>
      <w:bookmarkEnd w:id="0"/>
    </w:p>
    <w:p w14:paraId="24CB0F87" w14:textId="01F22DB4" w:rsidR="008E2E65" w:rsidRPr="002C6272" w:rsidRDefault="008E2E65" w:rsidP="008E2E65">
      <w:pPr>
        <w:spacing w:after="160" w:line="259" w:lineRule="auto"/>
        <w:jc w:val="center"/>
        <w:rPr>
          <w:rFonts w:eastAsia="KaiTi_GB2312" w:cstheme="majorBidi"/>
          <w:b/>
          <w:spacing w:val="8"/>
          <w:szCs w:val="24"/>
          <w:lang w:eastAsia="zh-CN"/>
        </w:rPr>
      </w:pPr>
      <w:r w:rsidRPr="002C6272">
        <w:rPr>
          <w:rFonts w:eastAsia="SimSun"/>
          <w:spacing w:val="8"/>
          <w:szCs w:val="24"/>
          <w:lang w:eastAsia="zh-CN"/>
        </w:rPr>
        <w:br w:type="page"/>
      </w:r>
      <w:r w:rsidRPr="002C6272">
        <w:rPr>
          <w:rFonts w:eastAsia="KaiTi_GB2312" w:cstheme="majorBidi"/>
          <w:b/>
          <w:spacing w:val="8"/>
          <w:szCs w:val="24"/>
          <w:lang w:eastAsia="zh-CN"/>
        </w:rPr>
        <w:lastRenderedPageBreak/>
        <w:t>使用和应用《食物权准则》方面经验和</w:t>
      </w:r>
      <w:r w:rsidR="0002197E" w:rsidRPr="002C6272">
        <w:rPr>
          <w:rFonts w:eastAsia="KaiTi_GB2312" w:cstheme="majorBidi"/>
          <w:b/>
          <w:spacing w:val="8"/>
          <w:szCs w:val="24"/>
          <w:lang w:eastAsia="zh-CN"/>
        </w:rPr>
        <w:t>良好做法</w:t>
      </w:r>
      <w:r w:rsidRPr="002C6272">
        <w:rPr>
          <w:rFonts w:eastAsia="KaiTi_GB2312" w:cstheme="majorBidi"/>
          <w:b/>
          <w:spacing w:val="8"/>
          <w:szCs w:val="24"/>
          <w:lang w:eastAsia="zh-CN"/>
        </w:rPr>
        <w:t>的提交模板</w:t>
      </w:r>
      <w:r w:rsidR="002C6272">
        <w:rPr>
          <w:rFonts w:eastAsia="KaiTi_GB2312" w:cstheme="majorBidi"/>
          <w:b/>
          <w:spacing w:val="8"/>
          <w:szCs w:val="24"/>
          <w:lang w:eastAsia="zh-CN"/>
        </w:rPr>
        <w:br/>
      </w:r>
      <w:r w:rsidRPr="002C6272">
        <w:rPr>
          <w:rFonts w:eastAsia="KaiTi_GB2312" w:cstheme="majorBidi"/>
          <w:b/>
          <w:spacing w:val="8"/>
          <w:szCs w:val="24"/>
          <w:lang w:eastAsia="zh-CN"/>
        </w:rPr>
        <w:t>（不超过</w:t>
      </w:r>
      <w:r w:rsidRPr="002C6272">
        <w:rPr>
          <w:rFonts w:eastAsia="KaiTi_GB2312" w:cstheme="majorBidi"/>
          <w:b/>
          <w:spacing w:val="8"/>
          <w:szCs w:val="24"/>
          <w:lang w:eastAsia="zh-CN"/>
        </w:rPr>
        <w:t>1000</w:t>
      </w:r>
      <w:r w:rsidRPr="002C6272">
        <w:rPr>
          <w:rFonts w:eastAsia="KaiTi_GB2312" w:cstheme="majorBidi"/>
          <w:b/>
          <w:spacing w:val="8"/>
          <w:szCs w:val="24"/>
          <w:lang w:eastAsia="zh-CN"/>
        </w:rPr>
        <w:t>字）</w:t>
      </w:r>
    </w:p>
    <w:p w14:paraId="1D1F777A" w14:textId="77777777" w:rsidR="008E2E65" w:rsidRPr="002C6272" w:rsidRDefault="008E2E65" w:rsidP="008E2E65">
      <w:pPr>
        <w:spacing w:after="0" w:line="240" w:lineRule="auto"/>
        <w:rPr>
          <w:rFonts w:eastAsia="KaiTi_GB2312" w:cstheme="majorBidi"/>
          <w:b/>
          <w:spacing w:val="8"/>
          <w:szCs w:val="24"/>
          <w:lang w:eastAsia="zh-CN"/>
        </w:rPr>
      </w:pPr>
    </w:p>
    <w:p w14:paraId="5B373718" w14:textId="7BF278E6" w:rsidR="008E2E65" w:rsidRPr="002C6272" w:rsidRDefault="008E2E65" w:rsidP="008E2E65">
      <w:pPr>
        <w:spacing w:after="0" w:line="240" w:lineRule="auto"/>
        <w:rPr>
          <w:rFonts w:eastAsia="KaiTi_GB2312" w:cstheme="majorBidi"/>
          <w:b/>
          <w:spacing w:val="8"/>
          <w:szCs w:val="24"/>
          <w:lang w:eastAsia="zh-CN"/>
        </w:rPr>
      </w:pPr>
      <w:r w:rsidRPr="002C6272">
        <w:rPr>
          <w:rFonts w:eastAsia="KaiTi_GB2312" w:cstheme="majorBidi"/>
          <w:b/>
          <w:spacing w:val="8"/>
          <w:szCs w:val="24"/>
          <w:lang w:eastAsia="zh-CN"/>
        </w:rPr>
        <w:t>第一部分：为讨论本模板第二部分所载经验而在国家、区域或全球层面</w:t>
      </w:r>
      <w:r w:rsidR="00FB72E8" w:rsidRPr="002C6272">
        <w:rPr>
          <w:rFonts w:eastAsia="KaiTi_GB2312" w:cstheme="majorBidi" w:hint="eastAsia"/>
          <w:b/>
          <w:spacing w:val="8"/>
          <w:szCs w:val="24"/>
          <w:lang w:eastAsia="zh-CN"/>
        </w:rPr>
        <w:t>所</w:t>
      </w:r>
      <w:r w:rsidRPr="002C6272">
        <w:rPr>
          <w:rFonts w:eastAsia="KaiTi_GB2312" w:cstheme="majorBidi"/>
          <w:b/>
          <w:spacing w:val="8"/>
          <w:szCs w:val="24"/>
          <w:lang w:eastAsia="zh-CN"/>
        </w:rPr>
        <w:t>举办</w:t>
      </w:r>
      <w:r w:rsidRPr="002C6272">
        <w:rPr>
          <w:rFonts w:eastAsia="KaiTi_GB2312" w:cstheme="majorBidi"/>
          <w:b/>
          <w:spacing w:val="8"/>
          <w:szCs w:val="24"/>
          <w:u w:val="single"/>
          <w:lang w:eastAsia="zh-CN"/>
        </w:rPr>
        <w:t>活动</w:t>
      </w:r>
      <w:r w:rsidRPr="002C6272">
        <w:rPr>
          <w:rFonts w:eastAsia="KaiTi_GB2312" w:cstheme="majorBidi"/>
          <w:b/>
          <w:spacing w:val="8"/>
          <w:szCs w:val="24"/>
          <w:lang w:eastAsia="zh-CN"/>
        </w:rPr>
        <w:t>信息</w:t>
      </w:r>
    </w:p>
    <w:p w14:paraId="70498143" w14:textId="77777777" w:rsidR="008E2E65" w:rsidRPr="002C6272" w:rsidRDefault="008E2E65" w:rsidP="008E2E65">
      <w:pPr>
        <w:spacing w:after="0" w:line="240" w:lineRule="auto"/>
        <w:rPr>
          <w:rFonts w:eastAsia="SimSun" w:cstheme="majorBidi"/>
          <w:b/>
          <w:spacing w:val="8"/>
          <w:szCs w:val="24"/>
          <w:lang w:eastAsia="zh-CN"/>
        </w:rPr>
      </w:pPr>
    </w:p>
    <w:tbl>
      <w:tblPr>
        <w:tblStyle w:val="ae"/>
        <w:tblW w:w="0" w:type="auto"/>
        <w:tblLook w:val="04A0" w:firstRow="1" w:lastRow="0" w:firstColumn="1" w:lastColumn="0" w:noHBand="0" w:noVBand="1"/>
      </w:tblPr>
      <w:tblGrid>
        <w:gridCol w:w="1962"/>
        <w:gridCol w:w="7099"/>
      </w:tblGrid>
      <w:tr w:rsidR="002C6272" w:rsidRPr="002C6272" w14:paraId="497A5C97" w14:textId="77777777" w:rsidTr="00AD5FCB">
        <w:tc>
          <w:tcPr>
            <w:tcW w:w="2655" w:type="dxa"/>
          </w:tcPr>
          <w:p w14:paraId="4EF0D69C" w14:textId="77777777" w:rsidR="008E2E65" w:rsidRPr="002C6272" w:rsidRDefault="008E2E65" w:rsidP="00AD5FCB">
            <w:pPr>
              <w:jc w:val="right"/>
              <w:rPr>
                <w:rFonts w:eastAsia="KaiTi_GB2312" w:cstheme="majorBidi"/>
                <w:b/>
                <w:bCs/>
                <w:spacing w:val="8"/>
                <w:sz w:val="22"/>
                <w:szCs w:val="24"/>
              </w:rPr>
            </w:pPr>
            <w:proofErr w:type="spellStart"/>
            <w:r w:rsidRPr="002C6272">
              <w:rPr>
                <w:rFonts w:eastAsia="KaiTi_GB2312" w:cstheme="majorBidi"/>
                <w:b/>
                <w:spacing w:val="8"/>
                <w:sz w:val="22"/>
                <w:szCs w:val="24"/>
              </w:rPr>
              <w:t>活动日期</w:t>
            </w:r>
            <w:proofErr w:type="spellEnd"/>
          </w:p>
        </w:tc>
        <w:tc>
          <w:tcPr>
            <w:tcW w:w="6406" w:type="dxa"/>
          </w:tcPr>
          <w:p w14:paraId="0865EE79" w14:textId="77777777" w:rsidR="008E2E65" w:rsidRPr="002C6272" w:rsidRDefault="008E2E65" w:rsidP="00AD5FCB">
            <w:pPr>
              <w:jc w:val="both"/>
              <w:rPr>
                <w:rFonts w:eastAsia="SimSun" w:cstheme="majorBidi"/>
                <w:b/>
                <w:bCs/>
                <w:spacing w:val="8"/>
                <w:sz w:val="22"/>
                <w:szCs w:val="24"/>
              </w:rPr>
            </w:pPr>
          </w:p>
        </w:tc>
      </w:tr>
      <w:tr w:rsidR="002C6272" w:rsidRPr="002C6272" w14:paraId="24402B5A" w14:textId="77777777" w:rsidTr="00AD5FCB">
        <w:tc>
          <w:tcPr>
            <w:tcW w:w="2655" w:type="dxa"/>
          </w:tcPr>
          <w:p w14:paraId="763EF561" w14:textId="77777777" w:rsidR="008E2E65" w:rsidRPr="002C6272" w:rsidRDefault="008E2E65" w:rsidP="00AD5FCB">
            <w:pPr>
              <w:jc w:val="right"/>
              <w:rPr>
                <w:rFonts w:eastAsia="KaiTi_GB2312" w:cstheme="majorBidi"/>
                <w:b/>
                <w:bCs/>
                <w:spacing w:val="8"/>
                <w:sz w:val="22"/>
                <w:szCs w:val="24"/>
              </w:rPr>
            </w:pPr>
            <w:proofErr w:type="spellStart"/>
            <w:r w:rsidRPr="002C6272">
              <w:rPr>
                <w:rFonts w:eastAsia="KaiTi_GB2312" w:cstheme="majorBidi"/>
                <w:b/>
                <w:spacing w:val="8"/>
                <w:sz w:val="22"/>
                <w:szCs w:val="24"/>
              </w:rPr>
              <w:t>活动地点</w:t>
            </w:r>
            <w:proofErr w:type="spellEnd"/>
          </w:p>
        </w:tc>
        <w:tc>
          <w:tcPr>
            <w:tcW w:w="6406" w:type="dxa"/>
          </w:tcPr>
          <w:p w14:paraId="685872FC" w14:textId="77777777" w:rsidR="008E2E65" w:rsidRPr="002C6272" w:rsidRDefault="008E2E65" w:rsidP="00AD5FCB">
            <w:pPr>
              <w:jc w:val="both"/>
              <w:rPr>
                <w:rFonts w:eastAsia="SimSun" w:cstheme="majorBidi"/>
                <w:b/>
                <w:bCs/>
                <w:spacing w:val="8"/>
                <w:sz w:val="22"/>
                <w:szCs w:val="24"/>
              </w:rPr>
            </w:pPr>
          </w:p>
        </w:tc>
      </w:tr>
      <w:tr w:rsidR="002C6272" w:rsidRPr="002C6272" w14:paraId="0F05F396" w14:textId="77777777" w:rsidTr="00AD5FCB">
        <w:tc>
          <w:tcPr>
            <w:tcW w:w="2655" w:type="dxa"/>
          </w:tcPr>
          <w:p w14:paraId="4CCBF48F" w14:textId="03C51A56" w:rsidR="008E2E65" w:rsidRPr="002C6272" w:rsidRDefault="008E2E65" w:rsidP="00AD5FCB">
            <w:pPr>
              <w:spacing w:after="0" w:line="240" w:lineRule="auto"/>
              <w:jc w:val="right"/>
              <w:rPr>
                <w:rFonts w:eastAsia="KaiTi_GB2312" w:cstheme="majorBidi"/>
                <w:b/>
                <w:bCs/>
                <w:spacing w:val="8"/>
                <w:sz w:val="22"/>
                <w:szCs w:val="24"/>
                <w:lang w:eastAsia="zh-CN"/>
              </w:rPr>
            </w:pPr>
            <w:r w:rsidRPr="002C6272">
              <w:rPr>
                <w:rFonts w:eastAsia="KaiTi_GB2312" w:cstheme="majorBidi"/>
                <w:b/>
                <w:spacing w:val="8"/>
                <w:sz w:val="22"/>
                <w:szCs w:val="24"/>
                <w:lang w:eastAsia="zh-CN"/>
              </w:rPr>
              <w:t>哪类利益相关者参加了活动？</w:t>
            </w:r>
          </w:p>
        </w:tc>
        <w:tc>
          <w:tcPr>
            <w:tcW w:w="6406" w:type="dxa"/>
          </w:tcPr>
          <w:p w14:paraId="4771FC1F" w14:textId="3B901023" w:rsidR="008E2E65" w:rsidRPr="002C6272" w:rsidRDefault="008E2E65" w:rsidP="00AD5FCB">
            <w:pPr>
              <w:shd w:val="clear" w:color="auto" w:fill="FFFFFF"/>
              <w:spacing w:before="60" w:after="60" w:line="240" w:lineRule="auto"/>
              <w:rPr>
                <w:rFonts w:eastAsia="SimSun" w:cstheme="majorBidi"/>
                <w:bCs/>
                <w:spacing w:val="8"/>
                <w:sz w:val="22"/>
                <w:szCs w:val="24"/>
                <w:lang w:eastAsia="zh-CN"/>
              </w:rPr>
            </w:pPr>
            <w:r w:rsidRPr="002C6272">
              <w:rPr>
                <w:rFonts w:eastAsia="SimSun" w:cstheme="majorBidi"/>
                <w:spacing w:val="8"/>
                <w:sz w:val="22"/>
                <w:szCs w:val="24"/>
              </w:rPr>
              <w:sym w:font="Symbol" w:char="F080"/>
            </w:r>
            <w:r w:rsidRPr="002C6272">
              <w:rPr>
                <w:rFonts w:eastAsia="SimSun" w:cstheme="majorBidi"/>
                <w:spacing w:val="8"/>
                <w:sz w:val="22"/>
                <w:szCs w:val="24"/>
                <w:lang w:eastAsia="zh-CN"/>
              </w:rPr>
              <w:t xml:space="preserve"> </w:t>
            </w:r>
            <w:r w:rsidRPr="002C6272">
              <w:rPr>
                <w:rFonts w:eastAsia="SimSun" w:cstheme="majorBidi"/>
                <w:spacing w:val="8"/>
                <w:sz w:val="22"/>
                <w:szCs w:val="24"/>
                <w:lang w:eastAsia="zh-CN"/>
              </w:rPr>
              <w:t>政府</w:t>
            </w:r>
          </w:p>
          <w:p w14:paraId="7AE219DC" w14:textId="77777777" w:rsidR="008E2E65" w:rsidRPr="002C6272" w:rsidRDefault="008E2E65" w:rsidP="00AD5FCB">
            <w:pPr>
              <w:shd w:val="clear" w:color="auto" w:fill="FFFFFF"/>
              <w:spacing w:before="60" w:after="60" w:line="240" w:lineRule="auto"/>
              <w:rPr>
                <w:rFonts w:eastAsia="SimSun" w:cstheme="majorBidi"/>
                <w:bCs/>
                <w:spacing w:val="8"/>
                <w:sz w:val="22"/>
                <w:szCs w:val="24"/>
                <w:lang w:eastAsia="zh-CN"/>
              </w:rPr>
            </w:pPr>
            <w:r w:rsidRPr="002C6272">
              <w:rPr>
                <w:rFonts w:eastAsia="SimSun" w:cstheme="majorBidi"/>
                <w:spacing w:val="8"/>
                <w:sz w:val="22"/>
                <w:szCs w:val="24"/>
              </w:rPr>
              <w:sym w:font="Symbol" w:char="F080"/>
            </w:r>
            <w:r w:rsidRPr="002C6272">
              <w:rPr>
                <w:rFonts w:eastAsia="SimSun" w:cstheme="majorBidi"/>
                <w:spacing w:val="8"/>
                <w:sz w:val="22"/>
                <w:szCs w:val="24"/>
                <w:lang w:eastAsia="zh-CN"/>
              </w:rPr>
              <w:t xml:space="preserve"> </w:t>
            </w:r>
            <w:r w:rsidRPr="002C6272">
              <w:rPr>
                <w:rFonts w:eastAsia="SimSun" w:cstheme="majorBidi"/>
                <w:spacing w:val="8"/>
                <w:sz w:val="22"/>
                <w:szCs w:val="24"/>
                <w:lang w:eastAsia="zh-CN"/>
              </w:rPr>
              <w:t>联合国组织</w:t>
            </w:r>
          </w:p>
          <w:p w14:paraId="4F06FCA4" w14:textId="77777777" w:rsidR="008E2E65" w:rsidRPr="002C6272" w:rsidRDefault="008E2E65" w:rsidP="00AD5FCB">
            <w:pPr>
              <w:shd w:val="clear" w:color="auto" w:fill="FFFFFF"/>
              <w:spacing w:before="60" w:after="60" w:line="240" w:lineRule="auto"/>
              <w:rPr>
                <w:rFonts w:eastAsia="SimSun" w:cstheme="majorBidi"/>
                <w:bCs/>
                <w:spacing w:val="8"/>
                <w:sz w:val="22"/>
                <w:szCs w:val="24"/>
                <w:lang w:eastAsia="zh-CN"/>
              </w:rPr>
            </w:pPr>
            <w:r w:rsidRPr="002C6272">
              <w:rPr>
                <w:rFonts w:eastAsia="SimSun" w:cstheme="majorBidi"/>
                <w:spacing w:val="8"/>
                <w:sz w:val="22"/>
                <w:szCs w:val="24"/>
              </w:rPr>
              <w:sym w:font="Symbol" w:char="F080"/>
            </w:r>
            <w:r w:rsidRPr="002C6272">
              <w:rPr>
                <w:rFonts w:eastAsia="SimSun" w:cstheme="majorBidi"/>
                <w:spacing w:val="8"/>
                <w:sz w:val="22"/>
                <w:szCs w:val="24"/>
                <w:lang w:eastAsia="zh-CN"/>
              </w:rPr>
              <w:t xml:space="preserve"> </w:t>
            </w:r>
            <w:r w:rsidRPr="002C6272">
              <w:rPr>
                <w:rFonts w:eastAsia="SimSun" w:cstheme="majorBidi"/>
                <w:spacing w:val="8"/>
                <w:sz w:val="22"/>
                <w:szCs w:val="24"/>
                <w:lang w:eastAsia="zh-CN"/>
              </w:rPr>
              <w:t>民间社会</w:t>
            </w:r>
            <w:r w:rsidRPr="002C6272">
              <w:rPr>
                <w:rFonts w:eastAsia="SimSun" w:cstheme="majorBidi"/>
                <w:spacing w:val="8"/>
                <w:sz w:val="22"/>
                <w:szCs w:val="24"/>
                <w:lang w:eastAsia="zh-CN"/>
              </w:rPr>
              <w:t>/</w:t>
            </w:r>
            <w:r w:rsidRPr="002C6272">
              <w:rPr>
                <w:rFonts w:eastAsia="SimSun" w:cstheme="majorBidi"/>
                <w:spacing w:val="8"/>
                <w:sz w:val="22"/>
                <w:szCs w:val="24"/>
                <w:lang w:eastAsia="zh-CN"/>
              </w:rPr>
              <w:t>非政府组织</w:t>
            </w:r>
          </w:p>
          <w:p w14:paraId="5A16F2D2" w14:textId="77777777" w:rsidR="008E2E65" w:rsidRPr="002C6272" w:rsidRDefault="008E2E65" w:rsidP="00AD5FCB">
            <w:pPr>
              <w:shd w:val="clear" w:color="auto" w:fill="FFFFFF"/>
              <w:spacing w:before="60" w:after="60" w:line="240" w:lineRule="auto"/>
              <w:rPr>
                <w:rFonts w:eastAsia="SimSun" w:cstheme="majorBidi"/>
                <w:bCs/>
                <w:spacing w:val="8"/>
                <w:sz w:val="22"/>
                <w:szCs w:val="24"/>
                <w:lang w:eastAsia="zh-CN"/>
              </w:rPr>
            </w:pPr>
            <w:r w:rsidRPr="002C6272">
              <w:rPr>
                <w:rFonts w:eastAsia="SimSun" w:cstheme="majorBidi"/>
                <w:spacing w:val="8"/>
                <w:sz w:val="22"/>
                <w:szCs w:val="24"/>
              </w:rPr>
              <w:sym w:font="Symbol" w:char="F080"/>
            </w:r>
            <w:r w:rsidRPr="002C6272">
              <w:rPr>
                <w:rFonts w:eastAsia="SimSun" w:cstheme="majorBidi"/>
                <w:spacing w:val="8"/>
                <w:sz w:val="22"/>
                <w:szCs w:val="24"/>
                <w:lang w:eastAsia="zh-CN"/>
              </w:rPr>
              <w:t xml:space="preserve"> </w:t>
            </w:r>
            <w:r w:rsidRPr="002C6272">
              <w:rPr>
                <w:rFonts w:eastAsia="SimSun" w:cstheme="majorBidi"/>
                <w:spacing w:val="8"/>
                <w:sz w:val="22"/>
                <w:szCs w:val="24"/>
                <w:lang w:eastAsia="zh-CN"/>
              </w:rPr>
              <w:t>私营部门</w:t>
            </w:r>
          </w:p>
          <w:p w14:paraId="3D6E5AED" w14:textId="77777777" w:rsidR="008E2E65" w:rsidRPr="002C6272" w:rsidRDefault="008E2E65" w:rsidP="00AD5FCB">
            <w:pPr>
              <w:shd w:val="clear" w:color="auto" w:fill="FFFFFF"/>
              <w:spacing w:before="60" w:after="60" w:line="240" w:lineRule="auto"/>
              <w:rPr>
                <w:rFonts w:eastAsia="SimSun" w:cstheme="majorBidi"/>
                <w:bCs/>
                <w:spacing w:val="8"/>
                <w:sz w:val="22"/>
                <w:szCs w:val="24"/>
                <w:lang w:eastAsia="zh-CN"/>
              </w:rPr>
            </w:pPr>
            <w:r w:rsidRPr="002C6272">
              <w:rPr>
                <w:rFonts w:eastAsia="SimSun" w:cstheme="majorBidi"/>
                <w:spacing w:val="8"/>
                <w:sz w:val="22"/>
                <w:szCs w:val="24"/>
              </w:rPr>
              <w:sym w:font="Symbol" w:char="F080"/>
            </w:r>
            <w:r w:rsidRPr="002C6272">
              <w:rPr>
                <w:rFonts w:eastAsia="SimSun" w:cstheme="majorBidi"/>
                <w:spacing w:val="8"/>
                <w:sz w:val="22"/>
                <w:szCs w:val="24"/>
                <w:lang w:eastAsia="zh-CN"/>
              </w:rPr>
              <w:t xml:space="preserve"> </w:t>
            </w:r>
            <w:r w:rsidRPr="002C6272">
              <w:rPr>
                <w:rFonts w:eastAsia="SimSun" w:cstheme="majorBidi"/>
                <w:spacing w:val="8"/>
                <w:sz w:val="22"/>
                <w:szCs w:val="24"/>
                <w:lang w:eastAsia="zh-CN"/>
              </w:rPr>
              <w:t>学术界</w:t>
            </w:r>
          </w:p>
          <w:p w14:paraId="4DA2FA82" w14:textId="77777777" w:rsidR="008E2E65" w:rsidRPr="002C6272" w:rsidRDefault="008E2E65" w:rsidP="00AD5FCB">
            <w:pPr>
              <w:shd w:val="clear" w:color="auto" w:fill="FFFFFF"/>
              <w:spacing w:before="60" w:after="60" w:line="240" w:lineRule="auto"/>
              <w:rPr>
                <w:rFonts w:eastAsia="SimSun" w:cstheme="majorBidi"/>
                <w:bCs/>
                <w:spacing w:val="8"/>
                <w:sz w:val="22"/>
                <w:szCs w:val="24"/>
                <w:lang w:eastAsia="zh-CN"/>
              </w:rPr>
            </w:pPr>
            <w:r w:rsidRPr="002C6272">
              <w:rPr>
                <w:rFonts w:eastAsia="SimSun" w:cstheme="majorBidi"/>
                <w:spacing w:val="8"/>
                <w:sz w:val="22"/>
                <w:szCs w:val="24"/>
              </w:rPr>
              <w:sym w:font="Symbol" w:char="F080"/>
            </w:r>
            <w:r w:rsidRPr="002C6272">
              <w:rPr>
                <w:rFonts w:eastAsia="SimSun" w:cstheme="majorBidi"/>
                <w:spacing w:val="8"/>
                <w:sz w:val="22"/>
                <w:szCs w:val="24"/>
                <w:lang w:eastAsia="zh-CN"/>
              </w:rPr>
              <w:t xml:space="preserve"> </w:t>
            </w:r>
            <w:r w:rsidRPr="002C6272">
              <w:rPr>
                <w:rFonts w:eastAsia="SimSun" w:cstheme="majorBidi"/>
                <w:spacing w:val="8"/>
                <w:sz w:val="22"/>
                <w:szCs w:val="24"/>
                <w:lang w:eastAsia="zh-CN"/>
              </w:rPr>
              <w:t>捐助者</w:t>
            </w:r>
          </w:p>
          <w:p w14:paraId="007120DA" w14:textId="20C7DFB7" w:rsidR="008E2E65" w:rsidRPr="002C6272" w:rsidRDefault="008E2E65" w:rsidP="00AD5FCB">
            <w:pPr>
              <w:jc w:val="both"/>
              <w:rPr>
                <w:rFonts w:eastAsia="SimSun" w:cstheme="majorBidi"/>
                <w:b/>
                <w:bCs/>
                <w:spacing w:val="8"/>
                <w:sz w:val="22"/>
                <w:szCs w:val="24"/>
                <w:lang w:eastAsia="zh-CN"/>
              </w:rPr>
            </w:pPr>
            <w:r w:rsidRPr="002C6272">
              <w:rPr>
                <w:rFonts w:eastAsia="SimSun" w:cstheme="majorBidi"/>
                <w:spacing w:val="8"/>
                <w:sz w:val="22"/>
                <w:szCs w:val="24"/>
              </w:rPr>
              <w:sym w:font="Symbol" w:char="F080"/>
            </w:r>
            <w:r w:rsidRPr="002C6272">
              <w:rPr>
                <w:rFonts w:eastAsia="SimSun" w:cstheme="majorBidi"/>
                <w:spacing w:val="8"/>
                <w:sz w:val="22"/>
                <w:szCs w:val="24"/>
                <w:lang w:eastAsia="zh-CN"/>
              </w:rPr>
              <w:t xml:space="preserve"> </w:t>
            </w:r>
            <w:r w:rsidRPr="002C6272">
              <w:rPr>
                <w:rFonts w:eastAsia="SimSun" w:cstheme="majorBidi"/>
                <w:spacing w:val="8"/>
                <w:sz w:val="22"/>
                <w:szCs w:val="24"/>
                <w:lang w:eastAsia="zh-CN"/>
              </w:rPr>
              <w:t>其他</w:t>
            </w:r>
            <w:r w:rsidRPr="002C6272">
              <w:rPr>
                <w:rFonts w:eastAsia="SimSun" w:cstheme="majorBidi"/>
                <w:spacing w:val="8"/>
                <w:sz w:val="22"/>
                <w:szCs w:val="24"/>
                <w:lang w:eastAsia="zh-CN"/>
              </w:rPr>
              <w:t>……</w:t>
            </w:r>
            <w:proofErr w:type="gramStart"/>
            <w:r w:rsidRPr="002C6272">
              <w:rPr>
                <w:rFonts w:eastAsia="SimSun" w:cstheme="majorBidi"/>
                <w:spacing w:val="8"/>
                <w:sz w:val="22"/>
                <w:szCs w:val="24"/>
                <w:lang w:eastAsia="zh-CN"/>
              </w:rPr>
              <w:t>……………………………………………………………</w:t>
            </w:r>
            <w:proofErr w:type="gramEnd"/>
          </w:p>
        </w:tc>
      </w:tr>
      <w:tr w:rsidR="002C6272" w:rsidRPr="002C6272" w14:paraId="6DA89BE1" w14:textId="77777777" w:rsidTr="00AD5FCB">
        <w:tc>
          <w:tcPr>
            <w:tcW w:w="2655" w:type="dxa"/>
          </w:tcPr>
          <w:p w14:paraId="725E714B" w14:textId="77777777" w:rsidR="008E2E65" w:rsidRPr="002C6272" w:rsidRDefault="008E2E65" w:rsidP="00AD5FCB">
            <w:pPr>
              <w:jc w:val="right"/>
              <w:rPr>
                <w:rFonts w:eastAsia="KaiTi_GB2312" w:cstheme="majorBidi"/>
                <w:b/>
                <w:bCs/>
                <w:spacing w:val="8"/>
                <w:sz w:val="22"/>
                <w:szCs w:val="24"/>
              </w:rPr>
            </w:pPr>
            <w:proofErr w:type="spellStart"/>
            <w:r w:rsidRPr="002C6272">
              <w:rPr>
                <w:rFonts w:eastAsia="KaiTi_GB2312" w:cstheme="majorBidi"/>
                <w:b/>
                <w:spacing w:val="8"/>
                <w:sz w:val="22"/>
                <w:szCs w:val="24"/>
              </w:rPr>
              <w:t>活动由谁举办</w:t>
            </w:r>
            <w:proofErr w:type="spellEnd"/>
            <w:r w:rsidRPr="002C6272">
              <w:rPr>
                <w:rFonts w:eastAsia="KaiTi_GB2312" w:cstheme="majorBidi"/>
                <w:b/>
                <w:spacing w:val="8"/>
                <w:sz w:val="22"/>
                <w:szCs w:val="24"/>
              </w:rPr>
              <w:t>？</w:t>
            </w:r>
          </w:p>
        </w:tc>
        <w:tc>
          <w:tcPr>
            <w:tcW w:w="6406" w:type="dxa"/>
          </w:tcPr>
          <w:p w14:paraId="2C2D519B" w14:textId="2EDE3085" w:rsidR="008E2E65" w:rsidRPr="002C6272" w:rsidRDefault="008E2E65" w:rsidP="00AD5FCB">
            <w:pPr>
              <w:shd w:val="clear" w:color="auto" w:fill="FFFFFF"/>
              <w:spacing w:before="60" w:after="60" w:line="240" w:lineRule="auto"/>
              <w:rPr>
                <w:rFonts w:eastAsia="SimSun" w:cstheme="majorBidi"/>
                <w:bCs/>
                <w:spacing w:val="8"/>
                <w:sz w:val="22"/>
                <w:szCs w:val="24"/>
                <w:lang w:eastAsia="zh-CN"/>
              </w:rPr>
            </w:pPr>
            <w:r w:rsidRPr="002C6272">
              <w:rPr>
                <w:rFonts w:eastAsia="SimSun" w:cstheme="majorBidi"/>
                <w:spacing w:val="8"/>
                <w:sz w:val="22"/>
                <w:szCs w:val="24"/>
              </w:rPr>
              <w:sym w:font="Symbol" w:char="F080"/>
            </w:r>
            <w:r w:rsidRPr="002C6272">
              <w:rPr>
                <w:rFonts w:eastAsia="SimSun" w:cstheme="majorBidi"/>
                <w:spacing w:val="8"/>
                <w:sz w:val="22"/>
                <w:szCs w:val="24"/>
                <w:lang w:eastAsia="zh-CN"/>
              </w:rPr>
              <w:t xml:space="preserve"> </w:t>
            </w:r>
            <w:r w:rsidRPr="002C6272">
              <w:rPr>
                <w:rFonts w:eastAsia="SimSun" w:cstheme="majorBidi"/>
                <w:spacing w:val="8"/>
                <w:sz w:val="22"/>
                <w:szCs w:val="24"/>
                <w:lang w:eastAsia="zh-CN"/>
              </w:rPr>
              <w:t>政府</w:t>
            </w:r>
          </w:p>
          <w:p w14:paraId="61A07336" w14:textId="77777777" w:rsidR="008E2E65" w:rsidRPr="002C6272" w:rsidRDefault="008E2E65" w:rsidP="00AD5FCB">
            <w:pPr>
              <w:shd w:val="clear" w:color="auto" w:fill="FFFFFF"/>
              <w:spacing w:before="60" w:after="60" w:line="240" w:lineRule="auto"/>
              <w:rPr>
                <w:rFonts w:eastAsia="SimSun" w:cstheme="majorBidi"/>
                <w:bCs/>
                <w:spacing w:val="8"/>
                <w:sz w:val="22"/>
                <w:szCs w:val="24"/>
                <w:lang w:eastAsia="zh-CN"/>
              </w:rPr>
            </w:pPr>
            <w:r w:rsidRPr="002C6272">
              <w:rPr>
                <w:rFonts w:eastAsia="SimSun" w:cstheme="majorBidi"/>
                <w:spacing w:val="8"/>
                <w:sz w:val="22"/>
                <w:szCs w:val="24"/>
              </w:rPr>
              <w:sym w:font="Symbol" w:char="F080"/>
            </w:r>
            <w:r w:rsidRPr="002C6272">
              <w:rPr>
                <w:rFonts w:eastAsia="SimSun" w:cstheme="majorBidi"/>
                <w:spacing w:val="8"/>
                <w:sz w:val="22"/>
                <w:szCs w:val="24"/>
                <w:lang w:eastAsia="zh-CN"/>
              </w:rPr>
              <w:t xml:space="preserve"> </w:t>
            </w:r>
            <w:r w:rsidRPr="002C6272">
              <w:rPr>
                <w:rFonts w:eastAsia="SimSun" w:cstheme="majorBidi"/>
                <w:spacing w:val="8"/>
                <w:sz w:val="22"/>
                <w:szCs w:val="24"/>
                <w:lang w:eastAsia="zh-CN"/>
              </w:rPr>
              <w:t>联合国组织</w:t>
            </w:r>
          </w:p>
          <w:p w14:paraId="6370B888" w14:textId="77777777" w:rsidR="008E2E65" w:rsidRPr="002C6272" w:rsidRDefault="008E2E65" w:rsidP="00AD5FCB">
            <w:pPr>
              <w:shd w:val="clear" w:color="auto" w:fill="FFFFFF"/>
              <w:spacing w:before="60" w:after="60" w:line="240" w:lineRule="auto"/>
              <w:rPr>
                <w:rFonts w:eastAsia="SimSun" w:cstheme="majorBidi"/>
                <w:bCs/>
                <w:spacing w:val="8"/>
                <w:sz w:val="22"/>
                <w:szCs w:val="24"/>
                <w:lang w:eastAsia="zh-CN"/>
              </w:rPr>
            </w:pPr>
            <w:r w:rsidRPr="002C6272">
              <w:rPr>
                <w:rFonts w:eastAsia="SimSun" w:cstheme="majorBidi"/>
                <w:spacing w:val="8"/>
                <w:sz w:val="22"/>
                <w:szCs w:val="24"/>
              </w:rPr>
              <w:sym w:font="Symbol" w:char="F080"/>
            </w:r>
            <w:r w:rsidRPr="002C6272">
              <w:rPr>
                <w:rFonts w:eastAsia="SimSun" w:cstheme="majorBidi"/>
                <w:spacing w:val="8"/>
                <w:sz w:val="22"/>
                <w:szCs w:val="24"/>
                <w:lang w:eastAsia="zh-CN"/>
              </w:rPr>
              <w:t xml:space="preserve"> </w:t>
            </w:r>
            <w:r w:rsidRPr="002C6272">
              <w:rPr>
                <w:rFonts w:eastAsia="SimSun" w:cstheme="majorBidi"/>
                <w:spacing w:val="8"/>
                <w:sz w:val="22"/>
                <w:szCs w:val="24"/>
                <w:lang w:eastAsia="zh-CN"/>
              </w:rPr>
              <w:t>民间社会</w:t>
            </w:r>
            <w:r w:rsidRPr="002C6272">
              <w:rPr>
                <w:rFonts w:eastAsia="SimSun" w:cstheme="majorBidi"/>
                <w:spacing w:val="8"/>
                <w:sz w:val="22"/>
                <w:szCs w:val="24"/>
                <w:lang w:eastAsia="zh-CN"/>
              </w:rPr>
              <w:t>/</w:t>
            </w:r>
            <w:r w:rsidRPr="002C6272">
              <w:rPr>
                <w:rFonts w:eastAsia="SimSun" w:cstheme="majorBidi"/>
                <w:spacing w:val="8"/>
                <w:sz w:val="22"/>
                <w:szCs w:val="24"/>
                <w:lang w:eastAsia="zh-CN"/>
              </w:rPr>
              <w:t>非政府组织</w:t>
            </w:r>
          </w:p>
          <w:p w14:paraId="7664120B" w14:textId="77777777" w:rsidR="008E2E65" w:rsidRPr="002C6272" w:rsidRDefault="008E2E65" w:rsidP="00AD5FCB">
            <w:pPr>
              <w:shd w:val="clear" w:color="auto" w:fill="FFFFFF"/>
              <w:spacing w:before="60" w:after="60" w:line="240" w:lineRule="auto"/>
              <w:rPr>
                <w:rFonts w:eastAsia="SimSun" w:cstheme="majorBidi"/>
                <w:bCs/>
                <w:spacing w:val="8"/>
                <w:sz w:val="22"/>
                <w:szCs w:val="24"/>
                <w:lang w:eastAsia="zh-CN"/>
              </w:rPr>
            </w:pPr>
            <w:r w:rsidRPr="002C6272">
              <w:rPr>
                <w:rFonts w:eastAsia="SimSun" w:cstheme="majorBidi"/>
                <w:spacing w:val="8"/>
                <w:sz w:val="22"/>
                <w:szCs w:val="24"/>
              </w:rPr>
              <w:sym w:font="Symbol" w:char="F080"/>
            </w:r>
            <w:r w:rsidRPr="002C6272">
              <w:rPr>
                <w:rFonts w:eastAsia="SimSun" w:cstheme="majorBidi"/>
                <w:spacing w:val="8"/>
                <w:sz w:val="22"/>
                <w:szCs w:val="24"/>
                <w:lang w:eastAsia="zh-CN"/>
              </w:rPr>
              <w:t xml:space="preserve"> </w:t>
            </w:r>
            <w:r w:rsidRPr="002C6272">
              <w:rPr>
                <w:rFonts w:eastAsia="SimSun" w:cstheme="majorBidi"/>
                <w:spacing w:val="8"/>
                <w:sz w:val="22"/>
                <w:szCs w:val="24"/>
                <w:lang w:eastAsia="zh-CN"/>
              </w:rPr>
              <w:t>私营部门</w:t>
            </w:r>
          </w:p>
          <w:p w14:paraId="78152BA0" w14:textId="77777777" w:rsidR="008E2E65" w:rsidRPr="002C6272" w:rsidRDefault="008E2E65" w:rsidP="00AD5FCB">
            <w:pPr>
              <w:shd w:val="clear" w:color="auto" w:fill="FFFFFF"/>
              <w:spacing w:before="60" w:after="60" w:line="240" w:lineRule="auto"/>
              <w:rPr>
                <w:rFonts w:eastAsia="SimSun" w:cstheme="majorBidi"/>
                <w:bCs/>
                <w:spacing w:val="8"/>
                <w:sz w:val="22"/>
                <w:szCs w:val="24"/>
                <w:lang w:eastAsia="zh-CN"/>
              </w:rPr>
            </w:pPr>
            <w:r w:rsidRPr="002C6272">
              <w:rPr>
                <w:rFonts w:eastAsia="SimSun" w:cstheme="majorBidi"/>
                <w:spacing w:val="8"/>
                <w:sz w:val="22"/>
                <w:szCs w:val="24"/>
              </w:rPr>
              <w:sym w:font="Symbol" w:char="F080"/>
            </w:r>
            <w:r w:rsidRPr="002C6272">
              <w:rPr>
                <w:rFonts w:eastAsia="SimSun" w:cstheme="majorBidi"/>
                <w:spacing w:val="8"/>
                <w:sz w:val="22"/>
                <w:szCs w:val="24"/>
                <w:lang w:eastAsia="zh-CN"/>
              </w:rPr>
              <w:t xml:space="preserve"> </w:t>
            </w:r>
            <w:r w:rsidRPr="002C6272">
              <w:rPr>
                <w:rFonts w:eastAsia="SimSun" w:cstheme="majorBidi"/>
                <w:spacing w:val="8"/>
                <w:sz w:val="22"/>
                <w:szCs w:val="24"/>
                <w:lang w:eastAsia="zh-CN"/>
              </w:rPr>
              <w:t>学术界</w:t>
            </w:r>
          </w:p>
          <w:p w14:paraId="5F378E3D" w14:textId="77777777" w:rsidR="008E2E65" w:rsidRPr="002C6272" w:rsidRDefault="008E2E65" w:rsidP="00AD5FCB">
            <w:pPr>
              <w:shd w:val="clear" w:color="auto" w:fill="FFFFFF"/>
              <w:spacing w:before="60" w:after="60" w:line="240" w:lineRule="auto"/>
              <w:rPr>
                <w:rFonts w:eastAsia="SimSun" w:cstheme="majorBidi"/>
                <w:bCs/>
                <w:spacing w:val="8"/>
                <w:sz w:val="22"/>
                <w:szCs w:val="24"/>
                <w:lang w:eastAsia="zh-CN"/>
              </w:rPr>
            </w:pPr>
            <w:r w:rsidRPr="002C6272">
              <w:rPr>
                <w:rFonts w:eastAsia="SimSun" w:cstheme="majorBidi"/>
                <w:spacing w:val="8"/>
                <w:sz w:val="22"/>
                <w:szCs w:val="24"/>
              </w:rPr>
              <w:sym w:font="Symbol" w:char="F080"/>
            </w:r>
            <w:r w:rsidRPr="002C6272">
              <w:rPr>
                <w:rFonts w:eastAsia="SimSun" w:cstheme="majorBidi"/>
                <w:spacing w:val="8"/>
                <w:sz w:val="22"/>
                <w:szCs w:val="24"/>
                <w:lang w:eastAsia="zh-CN"/>
              </w:rPr>
              <w:t xml:space="preserve"> </w:t>
            </w:r>
            <w:r w:rsidRPr="002C6272">
              <w:rPr>
                <w:rFonts w:eastAsia="SimSun" w:cstheme="majorBidi"/>
                <w:spacing w:val="8"/>
                <w:sz w:val="22"/>
                <w:szCs w:val="24"/>
                <w:lang w:eastAsia="zh-CN"/>
              </w:rPr>
              <w:t>捐助者</w:t>
            </w:r>
          </w:p>
          <w:p w14:paraId="71589066" w14:textId="1CF82B45" w:rsidR="008E2E65" w:rsidRPr="002C6272" w:rsidRDefault="008E2E65" w:rsidP="00AD5FCB">
            <w:pPr>
              <w:jc w:val="both"/>
              <w:rPr>
                <w:rFonts w:eastAsia="SimSun" w:cstheme="majorBidi"/>
                <w:b/>
                <w:bCs/>
                <w:spacing w:val="8"/>
                <w:sz w:val="22"/>
                <w:szCs w:val="24"/>
                <w:lang w:eastAsia="zh-CN"/>
              </w:rPr>
            </w:pPr>
            <w:r w:rsidRPr="002C6272">
              <w:rPr>
                <w:rFonts w:eastAsia="SimSun" w:cstheme="majorBidi"/>
                <w:spacing w:val="8"/>
                <w:sz w:val="22"/>
                <w:szCs w:val="24"/>
              </w:rPr>
              <w:sym w:font="Symbol" w:char="F080"/>
            </w:r>
            <w:r w:rsidRPr="002C6272">
              <w:rPr>
                <w:rFonts w:eastAsia="SimSun" w:cstheme="majorBidi"/>
                <w:spacing w:val="8"/>
                <w:sz w:val="22"/>
                <w:szCs w:val="24"/>
                <w:lang w:eastAsia="zh-CN"/>
              </w:rPr>
              <w:t xml:space="preserve"> </w:t>
            </w:r>
            <w:r w:rsidRPr="002C6272">
              <w:rPr>
                <w:rFonts w:eastAsia="SimSun" w:cstheme="majorBidi"/>
                <w:spacing w:val="8"/>
                <w:sz w:val="22"/>
                <w:szCs w:val="24"/>
                <w:lang w:eastAsia="zh-CN"/>
              </w:rPr>
              <w:t>其他</w:t>
            </w:r>
            <w:r w:rsidRPr="002C6272">
              <w:rPr>
                <w:rFonts w:eastAsia="SimSun" w:cstheme="majorBidi"/>
                <w:spacing w:val="8"/>
                <w:sz w:val="22"/>
                <w:szCs w:val="24"/>
                <w:lang w:eastAsia="zh-CN"/>
              </w:rPr>
              <w:t>……</w:t>
            </w:r>
            <w:proofErr w:type="gramStart"/>
            <w:r w:rsidRPr="002C6272">
              <w:rPr>
                <w:rFonts w:eastAsia="SimSun" w:cstheme="majorBidi"/>
                <w:spacing w:val="8"/>
                <w:sz w:val="22"/>
                <w:szCs w:val="24"/>
                <w:lang w:eastAsia="zh-CN"/>
              </w:rPr>
              <w:t>……………………………………………………………</w:t>
            </w:r>
            <w:proofErr w:type="gramEnd"/>
          </w:p>
        </w:tc>
      </w:tr>
      <w:tr w:rsidR="008E2E65" w:rsidRPr="002C6272" w14:paraId="1E3ED5B0" w14:textId="77777777" w:rsidTr="00AD5FCB">
        <w:tc>
          <w:tcPr>
            <w:tcW w:w="9061" w:type="dxa"/>
            <w:gridSpan w:val="2"/>
          </w:tcPr>
          <w:p w14:paraId="6C19C103" w14:textId="2014FEE7" w:rsidR="008E2E65" w:rsidRPr="002C6272" w:rsidRDefault="008E2E65" w:rsidP="001859D0">
            <w:pPr>
              <w:shd w:val="clear" w:color="auto" w:fill="FFFFFF"/>
              <w:spacing w:before="60" w:after="60" w:line="240" w:lineRule="auto"/>
              <w:rPr>
                <w:rFonts w:eastAsia="KaiTi_GB2312" w:cstheme="majorBidi"/>
                <w:b/>
                <w:spacing w:val="8"/>
                <w:sz w:val="22"/>
                <w:szCs w:val="24"/>
                <w:lang w:eastAsia="zh-CN"/>
              </w:rPr>
            </w:pPr>
            <w:r w:rsidRPr="002C6272">
              <w:rPr>
                <w:rFonts w:eastAsia="KaiTi_GB2312" w:cstheme="majorBidi"/>
                <w:spacing w:val="6"/>
                <w:sz w:val="22"/>
                <w:szCs w:val="24"/>
                <w:lang w:eastAsia="zh-CN"/>
              </w:rPr>
              <w:t>关于实现活动目标及该次活动遵照</w:t>
            </w:r>
            <w:r w:rsidR="001859D0" w:rsidRPr="002C6272">
              <w:rPr>
                <w:rFonts w:eastAsia="KaiTi_GB2312" w:cstheme="majorBidi" w:hint="eastAsia"/>
                <w:spacing w:val="6"/>
                <w:sz w:val="22"/>
                <w:szCs w:val="24"/>
                <w:lang w:eastAsia="zh-CN"/>
              </w:rPr>
              <w:t>“</w:t>
            </w:r>
            <w:r w:rsidRPr="002C6272">
              <w:rPr>
                <w:rFonts w:eastAsia="KaiTi_GB2312" w:cstheme="majorBidi"/>
                <w:spacing w:val="6"/>
                <w:sz w:val="22"/>
                <w:szCs w:val="24"/>
                <w:lang w:eastAsia="zh-CN"/>
              </w:rPr>
              <w:t>有关在国家、区域和全球层面举办各项活动就落实粮安委各项决定和建议分享经验和良好做法的职责范围</w:t>
            </w:r>
            <w:r w:rsidR="001859D0" w:rsidRPr="002C6272">
              <w:rPr>
                <w:rFonts w:eastAsia="KaiTi_GB2312" w:cstheme="majorBidi" w:hint="eastAsia"/>
                <w:spacing w:val="6"/>
                <w:sz w:val="22"/>
                <w:szCs w:val="24"/>
                <w:lang w:eastAsia="zh-CN"/>
              </w:rPr>
              <w:t>”</w:t>
            </w:r>
            <w:r w:rsidRPr="002C6272">
              <w:rPr>
                <w:rFonts w:eastAsia="KaiTi_GB2312" w:cstheme="majorBidi"/>
                <w:spacing w:val="6"/>
                <w:sz w:val="22"/>
                <w:szCs w:val="24"/>
                <w:lang w:eastAsia="zh-CN"/>
              </w:rPr>
              <w:t>方面有什么要说明</w:t>
            </w:r>
            <w:r w:rsidR="001859D0" w:rsidRPr="002C6272">
              <w:rPr>
                <w:rFonts w:eastAsia="KaiTi_GB2312" w:cstheme="majorBidi" w:hint="eastAsia"/>
                <w:spacing w:val="6"/>
                <w:sz w:val="22"/>
                <w:szCs w:val="24"/>
                <w:lang w:eastAsia="zh-CN"/>
              </w:rPr>
              <w:t>的</w:t>
            </w:r>
            <w:r w:rsidR="001859D0" w:rsidRPr="002C6272">
              <w:rPr>
                <w:rFonts w:eastAsia="KaiTi_GB2312" w:cstheme="majorBidi"/>
                <w:spacing w:val="6"/>
                <w:sz w:val="22"/>
                <w:szCs w:val="24"/>
                <w:lang w:eastAsia="zh-CN"/>
              </w:rPr>
              <w:t>？</w:t>
            </w:r>
          </w:p>
          <w:p w14:paraId="7870E645" w14:textId="7BD6BE4C" w:rsidR="001859D0" w:rsidRPr="002C6272" w:rsidRDefault="001859D0" w:rsidP="001859D0">
            <w:pPr>
              <w:shd w:val="clear" w:color="auto" w:fill="FFFFFF"/>
              <w:spacing w:before="60" w:after="60" w:line="240" w:lineRule="auto"/>
              <w:rPr>
                <w:rFonts w:eastAsia="KaiTi_GB2312" w:cstheme="majorBidi"/>
                <w:b/>
                <w:bCs/>
                <w:spacing w:val="8"/>
                <w:sz w:val="22"/>
                <w:szCs w:val="24"/>
                <w:lang w:eastAsia="zh-CN"/>
              </w:rPr>
            </w:pPr>
            <w:r w:rsidRPr="002C6272">
              <w:rPr>
                <w:rFonts w:asciiTheme="minorHAnsi" w:hAnsiTheme="minorHAnsi" w:cstheme="majorBidi"/>
                <w:b/>
                <w:bCs/>
                <w:sz w:val="22"/>
              </w:rPr>
              <w:t>………………………………………………………………………………………………………………………………………………………………………………………………………………………………………………………………………………………………………..</w:t>
            </w:r>
          </w:p>
        </w:tc>
      </w:tr>
    </w:tbl>
    <w:p w14:paraId="6B9874B6" w14:textId="77777777" w:rsidR="008E2E65" w:rsidRDefault="008E2E65" w:rsidP="008E2E65">
      <w:pPr>
        <w:jc w:val="both"/>
        <w:rPr>
          <w:rFonts w:eastAsia="SimSun" w:cstheme="majorBidi"/>
          <w:b/>
          <w:bCs/>
          <w:spacing w:val="8"/>
          <w:szCs w:val="24"/>
          <w:lang w:eastAsia="zh-CN"/>
        </w:rPr>
      </w:pPr>
    </w:p>
    <w:p w14:paraId="42D00318" w14:textId="77777777" w:rsidR="002C6272" w:rsidRPr="002C6272" w:rsidRDefault="002C6272" w:rsidP="008E2E65">
      <w:pPr>
        <w:jc w:val="both"/>
        <w:rPr>
          <w:rFonts w:eastAsia="SimSun" w:cstheme="majorBidi" w:hint="eastAsia"/>
          <w:b/>
          <w:bCs/>
          <w:spacing w:val="8"/>
          <w:szCs w:val="24"/>
          <w:lang w:eastAsia="zh-CN"/>
        </w:rPr>
      </w:pPr>
    </w:p>
    <w:p w14:paraId="52C257A9" w14:textId="77777777" w:rsidR="008E2E65" w:rsidRPr="002C6272" w:rsidRDefault="008E2E65" w:rsidP="008E2E65">
      <w:pPr>
        <w:spacing w:after="0" w:line="240" w:lineRule="auto"/>
        <w:rPr>
          <w:rFonts w:eastAsia="KaiTi_GB2312" w:cstheme="majorBidi"/>
          <w:b/>
          <w:spacing w:val="8"/>
          <w:szCs w:val="24"/>
          <w:lang w:eastAsia="zh-CN"/>
        </w:rPr>
      </w:pPr>
      <w:r w:rsidRPr="002C6272">
        <w:rPr>
          <w:rFonts w:eastAsia="KaiTi_GB2312" w:cstheme="majorBidi"/>
          <w:b/>
          <w:spacing w:val="8"/>
          <w:szCs w:val="24"/>
          <w:lang w:eastAsia="zh-CN"/>
        </w:rPr>
        <w:t>第二部分：关于活动期间讨论的在《食物权准则》使用和应用方面</w:t>
      </w:r>
      <w:r w:rsidRPr="002C6272">
        <w:rPr>
          <w:rFonts w:eastAsia="KaiTi_GB2312" w:cstheme="majorBidi"/>
          <w:b/>
          <w:spacing w:val="8"/>
          <w:szCs w:val="24"/>
          <w:u w:val="single"/>
          <w:lang w:eastAsia="zh-CN"/>
        </w:rPr>
        <w:t>经验</w:t>
      </w:r>
      <w:r w:rsidRPr="002C6272">
        <w:rPr>
          <w:rFonts w:eastAsia="KaiTi_GB2312" w:cstheme="majorBidi"/>
          <w:b/>
          <w:spacing w:val="8"/>
          <w:szCs w:val="24"/>
          <w:lang w:eastAsia="zh-CN"/>
        </w:rPr>
        <w:t>的信息</w:t>
      </w:r>
    </w:p>
    <w:p w14:paraId="04A9DDD1" w14:textId="77777777" w:rsidR="008E2E65" w:rsidRPr="002C6272" w:rsidRDefault="008E2E65" w:rsidP="008E2E65">
      <w:pPr>
        <w:spacing w:after="0" w:line="240" w:lineRule="auto"/>
        <w:rPr>
          <w:rFonts w:eastAsia="SimSun" w:cstheme="majorBidi"/>
          <w:b/>
          <w:spacing w:val="8"/>
          <w:szCs w:val="24"/>
          <w:lang w:eastAsia="zh-C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208"/>
      </w:tblGrid>
      <w:tr w:rsidR="002C6272" w:rsidRPr="002C6272" w14:paraId="213B3F2C" w14:textId="77777777" w:rsidTr="00AD5FCB">
        <w:trPr>
          <w:trHeight w:val="337"/>
        </w:trPr>
        <w:tc>
          <w:tcPr>
            <w:tcW w:w="2864" w:type="dxa"/>
          </w:tcPr>
          <w:p w14:paraId="03AF523A" w14:textId="77A0BE72" w:rsidR="008E2E65" w:rsidRPr="002C6272" w:rsidRDefault="008E2E65" w:rsidP="00AD5FCB">
            <w:pPr>
              <w:spacing w:after="0" w:line="240" w:lineRule="auto"/>
              <w:rPr>
                <w:rFonts w:eastAsia="KaiTi_GB2312" w:cstheme="majorBidi"/>
                <w:b/>
                <w:bCs/>
                <w:spacing w:val="8"/>
                <w:sz w:val="22"/>
                <w:szCs w:val="24"/>
              </w:rPr>
            </w:pPr>
            <w:proofErr w:type="spellStart"/>
            <w:r w:rsidRPr="002C6272">
              <w:rPr>
                <w:rFonts w:eastAsia="KaiTi_GB2312" w:cstheme="majorBidi"/>
                <w:b/>
                <w:spacing w:val="8"/>
                <w:sz w:val="22"/>
                <w:szCs w:val="24"/>
              </w:rPr>
              <w:t>名称</w:t>
            </w:r>
            <w:proofErr w:type="spellEnd"/>
            <w:r w:rsidRPr="002C6272">
              <w:rPr>
                <w:rFonts w:eastAsia="KaiTi_GB2312" w:cstheme="majorBidi"/>
                <w:b/>
                <w:spacing w:val="8"/>
                <w:sz w:val="22"/>
                <w:szCs w:val="24"/>
              </w:rPr>
              <w:t>*</w:t>
            </w:r>
          </w:p>
        </w:tc>
        <w:tc>
          <w:tcPr>
            <w:tcW w:w="6208" w:type="dxa"/>
          </w:tcPr>
          <w:p w14:paraId="77F2307E" w14:textId="77777777" w:rsidR="008E2E65" w:rsidRPr="002C6272" w:rsidRDefault="008E2E65" w:rsidP="00AD5FCB">
            <w:pPr>
              <w:spacing w:after="0" w:line="240" w:lineRule="auto"/>
              <w:rPr>
                <w:rFonts w:eastAsia="SimSun" w:cstheme="majorBidi"/>
                <w:b/>
                <w:bCs/>
                <w:iCs/>
                <w:spacing w:val="8"/>
                <w:sz w:val="22"/>
                <w:szCs w:val="24"/>
              </w:rPr>
            </w:pPr>
          </w:p>
        </w:tc>
      </w:tr>
      <w:tr w:rsidR="002C6272" w:rsidRPr="002C6272" w14:paraId="619C82BD" w14:textId="77777777" w:rsidTr="00AD5FCB">
        <w:trPr>
          <w:trHeight w:val="337"/>
        </w:trPr>
        <w:tc>
          <w:tcPr>
            <w:tcW w:w="2864" w:type="dxa"/>
          </w:tcPr>
          <w:p w14:paraId="78F335F3" w14:textId="77777777" w:rsidR="008E2E65" w:rsidRPr="002C6272" w:rsidRDefault="008E2E65" w:rsidP="00AD5FCB">
            <w:pPr>
              <w:spacing w:after="0" w:line="240" w:lineRule="auto"/>
              <w:rPr>
                <w:rFonts w:eastAsia="KaiTi_GB2312" w:cstheme="majorBidi"/>
                <w:b/>
                <w:bCs/>
                <w:spacing w:val="8"/>
                <w:sz w:val="22"/>
                <w:szCs w:val="24"/>
              </w:rPr>
            </w:pPr>
            <w:proofErr w:type="spellStart"/>
            <w:r w:rsidRPr="002C6272">
              <w:rPr>
                <w:rFonts w:eastAsia="KaiTi_GB2312" w:cstheme="majorBidi"/>
                <w:b/>
                <w:spacing w:val="8"/>
                <w:sz w:val="22"/>
                <w:szCs w:val="24"/>
              </w:rPr>
              <w:t>地理范围</w:t>
            </w:r>
            <w:proofErr w:type="spellEnd"/>
          </w:p>
        </w:tc>
        <w:tc>
          <w:tcPr>
            <w:tcW w:w="6208" w:type="dxa"/>
          </w:tcPr>
          <w:p w14:paraId="2569A99C" w14:textId="5C23DD5B" w:rsidR="008E2E65" w:rsidRPr="002C6272" w:rsidRDefault="008E2E65" w:rsidP="00AD5FCB">
            <w:pPr>
              <w:spacing w:after="0" w:line="240" w:lineRule="auto"/>
              <w:rPr>
                <w:rFonts w:eastAsia="KaiTi_GB2312" w:cstheme="majorBidi"/>
                <w:b/>
                <w:bCs/>
                <w:iCs/>
                <w:spacing w:val="8"/>
                <w:sz w:val="22"/>
                <w:szCs w:val="24"/>
                <w:lang w:eastAsia="zh-CN"/>
              </w:rPr>
            </w:pPr>
            <w:r w:rsidRPr="002C6272">
              <w:rPr>
                <w:rFonts w:eastAsia="KaiTi_GB2312" w:cstheme="majorBidi"/>
                <w:spacing w:val="8"/>
                <w:sz w:val="22"/>
                <w:szCs w:val="24"/>
                <w:lang w:eastAsia="zh-CN"/>
              </w:rPr>
              <w:t>（如国家层面，或涉及同一区域多个国家则为区域层面，</w:t>
            </w:r>
            <w:r w:rsidR="00E87A55">
              <w:rPr>
                <w:rFonts w:eastAsia="KaiTi_GB2312" w:cstheme="majorBidi"/>
                <w:spacing w:val="8"/>
                <w:sz w:val="22"/>
                <w:szCs w:val="24"/>
                <w:lang w:eastAsia="zh-CN"/>
              </w:rPr>
              <w:br/>
            </w:r>
            <w:r w:rsidRPr="002C6272">
              <w:rPr>
                <w:rFonts w:eastAsia="KaiTi_GB2312" w:cstheme="majorBidi"/>
                <w:spacing w:val="8"/>
                <w:sz w:val="22"/>
                <w:szCs w:val="24"/>
                <w:lang w:eastAsia="zh-CN"/>
              </w:rPr>
              <w:t>或涉及不止一个区域的多个国家则</w:t>
            </w:r>
            <w:r w:rsidR="00FB72E8" w:rsidRPr="002C6272">
              <w:rPr>
                <w:rFonts w:eastAsia="KaiTi_GB2312" w:cstheme="majorBidi" w:hint="eastAsia"/>
                <w:spacing w:val="8"/>
                <w:sz w:val="22"/>
                <w:szCs w:val="24"/>
                <w:lang w:eastAsia="zh-CN"/>
              </w:rPr>
              <w:t>为</w:t>
            </w:r>
            <w:r w:rsidRPr="002C6272">
              <w:rPr>
                <w:rFonts w:eastAsia="KaiTi_GB2312" w:cstheme="majorBidi"/>
                <w:spacing w:val="8"/>
                <w:sz w:val="22"/>
                <w:szCs w:val="24"/>
                <w:lang w:eastAsia="zh-CN"/>
              </w:rPr>
              <w:t>全球层面）</w:t>
            </w:r>
          </w:p>
        </w:tc>
      </w:tr>
      <w:tr w:rsidR="002C6272" w:rsidRPr="002C6272" w14:paraId="455B634C" w14:textId="77777777" w:rsidTr="00AD5FCB">
        <w:trPr>
          <w:trHeight w:val="369"/>
        </w:trPr>
        <w:tc>
          <w:tcPr>
            <w:tcW w:w="2864" w:type="dxa"/>
          </w:tcPr>
          <w:p w14:paraId="4C5067EC" w14:textId="77777777" w:rsidR="008E2E65" w:rsidRPr="002C6272" w:rsidRDefault="008E2E65" w:rsidP="00AD5FCB">
            <w:pPr>
              <w:spacing w:before="60" w:after="60" w:line="240" w:lineRule="auto"/>
              <w:rPr>
                <w:rFonts w:eastAsia="KaiTi_GB2312" w:cstheme="majorBidi"/>
                <w:b/>
                <w:bCs/>
                <w:spacing w:val="8"/>
                <w:sz w:val="22"/>
                <w:szCs w:val="24"/>
                <w:lang w:eastAsia="zh-CN"/>
              </w:rPr>
            </w:pPr>
            <w:r w:rsidRPr="002C6272">
              <w:rPr>
                <w:rFonts w:eastAsia="KaiTi_GB2312" w:cstheme="majorBidi"/>
                <w:b/>
                <w:spacing w:val="8"/>
                <w:sz w:val="22"/>
                <w:szCs w:val="24"/>
                <w:lang w:eastAsia="zh-CN"/>
              </w:rPr>
              <w:t>该项经验所涉国家</w:t>
            </w:r>
            <w:r w:rsidRPr="002C6272">
              <w:rPr>
                <w:rFonts w:eastAsia="KaiTi_GB2312" w:cstheme="majorBidi"/>
                <w:b/>
                <w:spacing w:val="8"/>
                <w:sz w:val="22"/>
                <w:szCs w:val="24"/>
                <w:lang w:eastAsia="zh-CN"/>
              </w:rPr>
              <w:t>/</w:t>
            </w:r>
            <w:r w:rsidRPr="002C6272">
              <w:rPr>
                <w:rFonts w:eastAsia="KaiTi_GB2312" w:cstheme="majorBidi"/>
                <w:b/>
                <w:spacing w:val="8"/>
                <w:sz w:val="22"/>
                <w:szCs w:val="24"/>
                <w:lang w:eastAsia="zh-CN"/>
              </w:rPr>
              <w:t>区域</w:t>
            </w:r>
          </w:p>
        </w:tc>
        <w:tc>
          <w:tcPr>
            <w:tcW w:w="6208" w:type="dxa"/>
          </w:tcPr>
          <w:p w14:paraId="43AFABB7" w14:textId="6CB70715" w:rsidR="008E2E65" w:rsidRPr="002C6272" w:rsidRDefault="008E2E65" w:rsidP="00AD5FCB">
            <w:pPr>
              <w:pStyle w:val="a3"/>
              <w:shd w:val="clear" w:color="auto" w:fill="FFFFFF"/>
              <w:spacing w:before="60" w:after="60" w:line="240" w:lineRule="auto"/>
              <w:ind w:left="0"/>
              <w:rPr>
                <w:rFonts w:eastAsia="KaiTi_GB2312" w:cstheme="majorBidi"/>
                <w:b/>
                <w:bCs/>
                <w:spacing w:val="8"/>
                <w:sz w:val="22"/>
                <w:szCs w:val="24"/>
                <w:lang w:eastAsia="zh-CN"/>
              </w:rPr>
            </w:pPr>
            <w:r w:rsidRPr="002C6272">
              <w:rPr>
                <w:rFonts w:eastAsia="KaiTi_GB2312" w:cstheme="majorBidi"/>
                <w:spacing w:val="8"/>
                <w:sz w:val="22"/>
                <w:szCs w:val="24"/>
                <w:lang w:eastAsia="zh-CN"/>
              </w:rPr>
              <w:t>（如肯尼亚、坦桑尼亚、马拉维）</w:t>
            </w:r>
          </w:p>
        </w:tc>
      </w:tr>
      <w:tr w:rsidR="002C6272" w:rsidRPr="002C6272" w14:paraId="55FF4DAE" w14:textId="77777777" w:rsidTr="00AD5FCB">
        <w:trPr>
          <w:trHeight w:val="746"/>
        </w:trPr>
        <w:tc>
          <w:tcPr>
            <w:tcW w:w="2864" w:type="dxa"/>
            <w:tcBorders>
              <w:top w:val="single" w:sz="4" w:space="0" w:color="auto"/>
              <w:left w:val="single" w:sz="4" w:space="0" w:color="auto"/>
              <w:bottom w:val="single" w:sz="4" w:space="0" w:color="auto"/>
              <w:right w:val="single" w:sz="4" w:space="0" w:color="auto"/>
            </w:tcBorders>
          </w:tcPr>
          <w:p w14:paraId="5DFD2FF4" w14:textId="2A42628C" w:rsidR="008E2E65" w:rsidRPr="002C6272" w:rsidRDefault="008E2E65" w:rsidP="00AD5FCB">
            <w:pPr>
              <w:spacing w:before="60" w:after="60" w:line="240" w:lineRule="auto"/>
              <w:rPr>
                <w:rFonts w:eastAsia="KaiTi_GB2312" w:cstheme="majorBidi"/>
                <w:b/>
                <w:bCs/>
                <w:spacing w:val="8"/>
                <w:sz w:val="22"/>
                <w:szCs w:val="24"/>
                <w:lang w:eastAsia="zh-CN"/>
              </w:rPr>
            </w:pPr>
            <w:r w:rsidRPr="002C6272">
              <w:rPr>
                <w:rFonts w:eastAsia="KaiTi_GB2312" w:cstheme="majorBidi"/>
                <w:b/>
                <w:spacing w:val="8"/>
                <w:sz w:val="22"/>
                <w:szCs w:val="24"/>
                <w:lang w:eastAsia="zh-CN"/>
              </w:rPr>
              <w:t>联系人</w:t>
            </w:r>
            <w:r w:rsidR="001859D0" w:rsidRPr="002C6272">
              <w:rPr>
                <w:rFonts w:eastAsia="KaiTi_GB2312" w:cstheme="majorBidi"/>
                <w:b/>
                <w:spacing w:val="8"/>
                <w:sz w:val="22"/>
                <w:szCs w:val="24"/>
                <w:lang w:eastAsia="zh-CN"/>
              </w:rPr>
              <w:br/>
            </w:r>
            <w:r w:rsidRPr="002C6272">
              <w:rPr>
                <w:rFonts w:eastAsia="KaiTi_GB2312" w:cstheme="majorBidi"/>
                <w:b/>
                <w:spacing w:val="8"/>
                <w:sz w:val="22"/>
                <w:szCs w:val="24"/>
                <w:lang w:eastAsia="zh-CN"/>
              </w:rPr>
              <w:t>（及电子邮箱地址）</w:t>
            </w:r>
          </w:p>
        </w:tc>
        <w:tc>
          <w:tcPr>
            <w:tcW w:w="6208" w:type="dxa"/>
            <w:tcBorders>
              <w:top w:val="single" w:sz="4" w:space="0" w:color="auto"/>
              <w:left w:val="single" w:sz="4" w:space="0" w:color="auto"/>
              <w:bottom w:val="single" w:sz="4" w:space="0" w:color="auto"/>
              <w:right w:val="single" w:sz="4" w:space="0" w:color="auto"/>
            </w:tcBorders>
          </w:tcPr>
          <w:p w14:paraId="55257935" w14:textId="77777777" w:rsidR="008E2E65" w:rsidRPr="002C6272" w:rsidRDefault="008E2E65" w:rsidP="00AD5FCB">
            <w:pPr>
              <w:pStyle w:val="a3"/>
              <w:ind w:left="0"/>
              <w:rPr>
                <w:rFonts w:eastAsia="SimSun" w:cstheme="majorBidi"/>
                <w:bCs/>
                <w:spacing w:val="8"/>
                <w:sz w:val="22"/>
                <w:szCs w:val="24"/>
                <w:lang w:eastAsia="zh-CN"/>
              </w:rPr>
            </w:pPr>
            <w:r w:rsidRPr="002C6272">
              <w:rPr>
                <w:rFonts w:eastAsia="SimSun" w:cstheme="majorBidi"/>
                <w:spacing w:val="8"/>
                <w:sz w:val="22"/>
                <w:szCs w:val="24"/>
                <w:lang w:eastAsia="zh-CN"/>
              </w:rPr>
              <w:t>姓名：</w:t>
            </w:r>
            <w:r w:rsidRPr="002C6272">
              <w:rPr>
                <w:rFonts w:eastAsia="SimSun" w:cstheme="majorBidi"/>
                <w:spacing w:val="8"/>
                <w:sz w:val="22"/>
                <w:szCs w:val="24"/>
                <w:lang w:eastAsia="zh-CN"/>
              </w:rPr>
              <w:t>……</w:t>
            </w:r>
          </w:p>
          <w:p w14:paraId="19A7D0BB" w14:textId="77777777" w:rsidR="008E2E65" w:rsidRPr="002C6272" w:rsidRDefault="008E2E65" w:rsidP="00AD5FCB">
            <w:pPr>
              <w:pStyle w:val="a3"/>
              <w:ind w:left="0"/>
              <w:rPr>
                <w:rFonts w:eastAsia="SimSun" w:cstheme="majorBidi"/>
                <w:bCs/>
                <w:spacing w:val="8"/>
                <w:sz w:val="22"/>
                <w:szCs w:val="24"/>
                <w:lang w:eastAsia="zh-CN"/>
              </w:rPr>
            </w:pPr>
            <w:r w:rsidRPr="002C6272">
              <w:rPr>
                <w:rFonts w:eastAsia="SimSun" w:cstheme="majorBidi"/>
                <w:spacing w:val="8"/>
                <w:sz w:val="22"/>
                <w:szCs w:val="24"/>
                <w:lang w:eastAsia="zh-CN"/>
              </w:rPr>
              <w:t>电子邮箱地址：</w:t>
            </w:r>
            <w:r w:rsidRPr="002C6272">
              <w:rPr>
                <w:rFonts w:eastAsia="SimSun" w:cstheme="majorBidi"/>
                <w:spacing w:val="8"/>
                <w:sz w:val="22"/>
                <w:szCs w:val="24"/>
                <w:lang w:eastAsia="zh-CN"/>
              </w:rPr>
              <w:t>…….</w:t>
            </w:r>
          </w:p>
        </w:tc>
      </w:tr>
      <w:tr w:rsidR="002C6272" w:rsidRPr="002C6272" w14:paraId="528F0C0B" w14:textId="77777777" w:rsidTr="00AD5FCB">
        <w:trPr>
          <w:trHeight w:val="369"/>
        </w:trPr>
        <w:tc>
          <w:tcPr>
            <w:tcW w:w="2864" w:type="dxa"/>
          </w:tcPr>
          <w:p w14:paraId="3E53EB72" w14:textId="1B83CC54" w:rsidR="008E2E65" w:rsidRPr="002C6272" w:rsidRDefault="008E2E65" w:rsidP="00AD5FCB">
            <w:pPr>
              <w:spacing w:before="60" w:after="60" w:line="240" w:lineRule="auto"/>
              <w:rPr>
                <w:rFonts w:eastAsia="KaiTi_GB2312" w:cstheme="majorBidi"/>
                <w:b/>
                <w:bCs/>
                <w:spacing w:val="8"/>
                <w:sz w:val="22"/>
                <w:szCs w:val="24"/>
                <w:lang w:eastAsia="zh-CN"/>
              </w:rPr>
            </w:pPr>
            <w:r w:rsidRPr="002C6272">
              <w:rPr>
                <w:rFonts w:eastAsia="KaiTi_GB2312" w:cstheme="majorBidi"/>
                <w:b/>
                <w:spacing w:val="8"/>
                <w:sz w:val="22"/>
                <w:szCs w:val="24"/>
                <w:lang w:eastAsia="zh-CN"/>
              </w:rPr>
              <w:lastRenderedPageBreak/>
              <w:t>所属部门</w:t>
            </w:r>
            <w:r w:rsidR="001859D0" w:rsidRPr="002C6272">
              <w:rPr>
                <w:rFonts w:eastAsia="KaiTi_GB2312" w:cstheme="majorBidi"/>
                <w:b/>
                <w:spacing w:val="8"/>
                <w:sz w:val="22"/>
                <w:szCs w:val="24"/>
                <w:lang w:eastAsia="zh-CN"/>
              </w:rPr>
              <w:br/>
            </w:r>
            <w:r w:rsidRPr="002C6272">
              <w:rPr>
                <w:rFonts w:eastAsia="KaiTi_GB2312" w:cstheme="majorBidi"/>
                <w:b/>
                <w:spacing w:val="8"/>
                <w:sz w:val="22"/>
                <w:szCs w:val="24"/>
                <w:lang w:eastAsia="zh-CN"/>
              </w:rPr>
              <w:t>（说明您所属部门）</w:t>
            </w:r>
          </w:p>
        </w:tc>
        <w:tc>
          <w:tcPr>
            <w:tcW w:w="6208" w:type="dxa"/>
          </w:tcPr>
          <w:p w14:paraId="347C4916" w14:textId="4497B195" w:rsidR="008E2E65" w:rsidRPr="002C6272" w:rsidRDefault="008E2E65" w:rsidP="00AD5FCB">
            <w:pPr>
              <w:shd w:val="clear" w:color="auto" w:fill="FFFFFF"/>
              <w:spacing w:before="60" w:after="60" w:line="240" w:lineRule="auto"/>
              <w:rPr>
                <w:rFonts w:eastAsia="SimSun" w:cstheme="majorBidi"/>
                <w:bCs/>
                <w:spacing w:val="8"/>
                <w:sz w:val="22"/>
                <w:szCs w:val="24"/>
                <w:lang w:eastAsia="zh-CN"/>
              </w:rPr>
            </w:pPr>
            <w:r w:rsidRPr="002C6272">
              <w:rPr>
                <w:rFonts w:eastAsia="SimSun" w:cstheme="majorBidi"/>
                <w:spacing w:val="8"/>
                <w:sz w:val="22"/>
                <w:szCs w:val="24"/>
              </w:rPr>
              <w:sym w:font="Symbol" w:char="F080"/>
            </w:r>
            <w:r w:rsidRPr="002C6272">
              <w:rPr>
                <w:rFonts w:eastAsia="SimSun" w:cstheme="majorBidi"/>
                <w:spacing w:val="8"/>
                <w:sz w:val="22"/>
                <w:szCs w:val="24"/>
                <w:lang w:eastAsia="zh-CN"/>
              </w:rPr>
              <w:t xml:space="preserve"> </w:t>
            </w:r>
            <w:r w:rsidRPr="002C6272">
              <w:rPr>
                <w:rFonts w:eastAsia="SimSun" w:cstheme="majorBidi"/>
                <w:spacing w:val="8"/>
                <w:sz w:val="22"/>
                <w:szCs w:val="24"/>
                <w:lang w:eastAsia="zh-CN"/>
              </w:rPr>
              <w:t>政府</w:t>
            </w:r>
          </w:p>
          <w:p w14:paraId="1F0C8E36" w14:textId="77777777" w:rsidR="008E2E65" w:rsidRPr="002C6272" w:rsidRDefault="008E2E65" w:rsidP="00AD5FCB">
            <w:pPr>
              <w:shd w:val="clear" w:color="auto" w:fill="FFFFFF"/>
              <w:spacing w:before="60" w:after="60" w:line="240" w:lineRule="auto"/>
              <w:rPr>
                <w:rFonts w:eastAsia="SimSun" w:cstheme="majorBidi"/>
                <w:bCs/>
                <w:spacing w:val="8"/>
                <w:sz w:val="22"/>
                <w:szCs w:val="24"/>
                <w:lang w:eastAsia="zh-CN"/>
              </w:rPr>
            </w:pPr>
            <w:r w:rsidRPr="002C6272">
              <w:rPr>
                <w:rFonts w:eastAsia="SimSun" w:cstheme="majorBidi"/>
                <w:spacing w:val="8"/>
                <w:sz w:val="22"/>
                <w:szCs w:val="24"/>
              </w:rPr>
              <w:sym w:font="Symbol" w:char="F080"/>
            </w:r>
            <w:r w:rsidRPr="002C6272">
              <w:rPr>
                <w:rFonts w:eastAsia="SimSun" w:cstheme="majorBidi"/>
                <w:spacing w:val="8"/>
                <w:sz w:val="22"/>
                <w:szCs w:val="24"/>
                <w:lang w:eastAsia="zh-CN"/>
              </w:rPr>
              <w:t xml:space="preserve"> </w:t>
            </w:r>
            <w:r w:rsidRPr="002C6272">
              <w:rPr>
                <w:rFonts w:eastAsia="SimSun" w:cstheme="majorBidi"/>
                <w:spacing w:val="8"/>
                <w:sz w:val="22"/>
                <w:szCs w:val="24"/>
                <w:lang w:eastAsia="zh-CN"/>
              </w:rPr>
              <w:t>联合国组织</w:t>
            </w:r>
          </w:p>
          <w:p w14:paraId="3FB87074" w14:textId="77777777" w:rsidR="008E2E65" w:rsidRPr="002C6272" w:rsidRDefault="008E2E65" w:rsidP="00AD5FCB">
            <w:pPr>
              <w:shd w:val="clear" w:color="auto" w:fill="FFFFFF"/>
              <w:spacing w:before="60" w:after="60" w:line="240" w:lineRule="auto"/>
              <w:rPr>
                <w:rFonts w:eastAsia="SimSun" w:cstheme="majorBidi"/>
                <w:bCs/>
                <w:spacing w:val="8"/>
                <w:sz w:val="22"/>
                <w:szCs w:val="24"/>
                <w:lang w:eastAsia="zh-CN"/>
              </w:rPr>
            </w:pPr>
            <w:r w:rsidRPr="002C6272">
              <w:rPr>
                <w:rFonts w:eastAsia="SimSun" w:cstheme="majorBidi"/>
                <w:spacing w:val="8"/>
                <w:sz w:val="22"/>
                <w:szCs w:val="24"/>
              </w:rPr>
              <w:sym w:font="Symbol" w:char="F080"/>
            </w:r>
            <w:r w:rsidRPr="002C6272">
              <w:rPr>
                <w:rFonts w:eastAsia="SimSun" w:cstheme="majorBidi"/>
                <w:spacing w:val="8"/>
                <w:sz w:val="22"/>
                <w:szCs w:val="24"/>
                <w:lang w:eastAsia="zh-CN"/>
              </w:rPr>
              <w:t xml:space="preserve"> </w:t>
            </w:r>
            <w:r w:rsidRPr="002C6272">
              <w:rPr>
                <w:rFonts w:eastAsia="SimSun" w:cstheme="majorBidi"/>
                <w:spacing w:val="8"/>
                <w:sz w:val="22"/>
                <w:szCs w:val="24"/>
                <w:lang w:eastAsia="zh-CN"/>
              </w:rPr>
              <w:t>民间社会</w:t>
            </w:r>
            <w:r w:rsidRPr="002C6272">
              <w:rPr>
                <w:rFonts w:eastAsia="SimSun" w:cstheme="majorBidi"/>
                <w:spacing w:val="8"/>
                <w:sz w:val="22"/>
                <w:szCs w:val="24"/>
                <w:lang w:eastAsia="zh-CN"/>
              </w:rPr>
              <w:t>/</w:t>
            </w:r>
            <w:r w:rsidRPr="002C6272">
              <w:rPr>
                <w:rFonts w:eastAsia="SimSun" w:cstheme="majorBidi"/>
                <w:spacing w:val="8"/>
                <w:sz w:val="22"/>
                <w:szCs w:val="24"/>
                <w:lang w:eastAsia="zh-CN"/>
              </w:rPr>
              <w:t>非政府组织</w:t>
            </w:r>
          </w:p>
          <w:p w14:paraId="21BEECE2" w14:textId="77777777" w:rsidR="008E2E65" w:rsidRPr="002C6272" w:rsidRDefault="008E2E65" w:rsidP="00AD5FCB">
            <w:pPr>
              <w:shd w:val="clear" w:color="auto" w:fill="FFFFFF"/>
              <w:spacing w:before="60" w:after="60" w:line="240" w:lineRule="auto"/>
              <w:rPr>
                <w:rFonts w:eastAsia="SimSun" w:cstheme="majorBidi"/>
                <w:bCs/>
                <w:spacing w:val="8"/>
                <w:sz w:val="22"/>
                <w:szCs w:val="24"/>
                <w:lang w:eastAsia="zh-CN"/>
              </w:rPr>
            </w:pPr>
            <w:r w:rsidRPr="002C6272">
              <w:rPr>
                <w:rFonts w:eastAsia="SimSun" w:cstheme="majorBidi"/>
                <w:spacing w:val="8"/>
                <w:sz w:val="22"/>
                <w:szCs w:val="24"/>
              </w:rPr>
              <w:sym w:font="Symbol" w:char="F080"/>
            </w:r>
            <w:r w:rsidRPr="002C6272">
              <w:rPr>
                <w:rFonts w:eastAsia="SimSun" w:cstheme="majorBidi"/>
                <w:spacing w:val="8"/>
                <w:sz w:val="22"/>
                <w:szCs w:val="24"/>
                <w:lang w:eastAsia="zh-CN"/>
              </w:rPr>
              <w:t xml:space="preserve"> </w:t>
            </w:r>
            <w:r w:rsidRPr="002C6272">
              <w:rPr>
                <w:rFonts w:eastAsia="SimSun" w:cstheme="majorBidi"/>
                <w:spacing w:val="8"/>
                <w:sz w:val="22"/>
                <w:szCs w:val="24"/>
                <w:lang w:eastAsia="zh-CN"/>
              </w:rPr>
              <w:t>私营部门</w:t>
            </w:r>
          </w:p>
          <w:p w14:paraId="34924C4E" w14:textId="77777777" w:rsidR="008E2E65" w:rsidRPr="002C6272" w:rsidRDefault="008E2E65" w:rsidP="00AD5FCB">
            <w:pPr>
              <w:shd w:val="clear" w:color="auto" w:fill="FFFFFF"/>
              <w:spacing w:before="60" w:after="60" w:line="240" w:lineRule="auto"/>
              <w:rPr>
                <w:rFonts w:eastAsia="SimSun" w:cstheme="majorBidi"/>
                <w:bCs/>
                <w:spacing w:val="8"/>
                <w:sz w:val="22"/>
                <w:szCs w:val="24"/>
                <w:lang w:eastAsia="zh-CN"/>
              </w:rPr>
            </w:pPr>
            <w:r w:rsidRPr="002C6272">
              <w:rPr>
                <w:rFonts w:eastAsia="SimSun" w:cstheme="majorBidi"/>
                <w:spacing w:val="8"/>
                <w:sz w:val="22"/>
                <w:szCs w:val="24"/>
              </w:rPr>
              <w:sym w:font="Symbol" w:char="F080"/>
            </w:r>
            <w:r w:rsidRPr="002C6272">
              <w:rPr>
                <w:rFonts w:eastAsia="SimSun" w:cstheme="majorBidi"/>
                <w:spacing w:val="8"/>
                <w:sz w:val="22"/>
                <w:szCs w:val="24"/>
                <w:lang w:eastAsia="zh-CN"/>
              </w:rPr>
              <w:t xml:space="preserve"> </w:t>
            </w:r>
            <w:r w:rsidRPr="002C6272">
              <w:rPr>
                <w:rFonts w:eastAsia="SimSun" w:cstheme="majorBidi"/>
                <w:spacing w:val="8"/>
                <w:sz w:val="22"/>
                <w:szCs w:val="24"/>
                <w:lang w:eastAsia="zh-CN"/>
              </w:rPr>
              <w:t>学术界</w:t>
            </w:r>
          </w:p>
          <w:p w14:paraId="6B861AA2" w14:textId="77777777" w:rsidR="008E2E65" w:rsidRPr="002C6272" w:rsidRDefault="008E2E65" w:rsidP="00AD5FCB">
            <w:pPr>
              <w:shd w:val="clear" w:color="auto" w:fill="FFFFFF"/>
              <w:spacing w:before="60" w:after="60" w:line="240" w:lineRule="auto"/>
              <w:rPr>
                <w:rFonts w:eastAsia="SimSun" w:cstheme="majorBidi"/>
                <w:bCs/>
                <w:spacing w:val="8"/>
                <w:sz w:val="22"/>
                <w:szCs w:val="24"/>
                <w:lang w:eastAsia="zh-CN"/>
              </w:rPr>
            </w:pPr>
            <w:r w:rsidRPr="002C6272">
              <w:rPr>
                <w:rFonts w:eastAsia="SimSun" w:cstheme="majorBidi"/>
                <w:spacing w:val="8"/>
                <w:sz w:val="22"/>
                <w:szCs w:val="24"/>
              </w:rPr>
              <w:sym w:font="Symbol" w:char="F080"/>
            </w:r>
            <w:r w:rsidRPr="002C6272">
              <w:rPr>
                <w:rFonts w:eastAsia="SimSun" w:cstheme="majorBidi"/>
                <w:spacing w:val="8"/>
                <w:sz w:val="22"/>
                <w:szCs w:val="24"/>
                <w:lang w:eastAsia="zh-CN"/>
              </w:rPr>
              <w:t xml:space="preserve"> </w:t>
            </w:r>
            <w:r w:rsidRPr="002C6272">
              <w:rPr>
                <w:rFonts w:eastAsia="SimSun" w:cstheme="majorBidi"/>
                <w:spacing w:val="8"/>
                <w:sz w:val="22"/>
                <w:szCs w:val="24"/>
                <w:lang w:eastAsia="zh-CN"/>
              </w:rPr>
              <w:t>捐助者</w:t>
            </w:r>
          </w:p>
          <w:p w14:paraId="12B8B1F0" w14:textId="0A846BD6" w:rsidR="008E2E65" w:rsidRPr="002C6272" w:rsidRDefault="008E2E65" w:rsidP="00AD5FCB">
            <w:pPr>
              <w:shd w:val="clear" w:color="auto" w:fill="FFFFFF"/>
              <w:spacing w:before="60" w:after="60" w:line="240" w:lineRule="auto"/>
              <w:rPr>
                <w:rFonts w:eastAsia="SimSun" w:cstheme="majorBidi"/>
                <w:bCs/>
                <w:spacing w:val="8"/>
                <w:sz w:val="22"/>
                <w:szCs w:val="24"/>
                <w:lang w:eastAsia="zh-CN"/>
              </w:rPr>
            </w:pPr>
            <w:r w:rsidRPr="002C6272">
              <w:rPr>
                <w:rFonts w:eastAsia="SimSun" w:cstheme="majorBidi"/>
                <w:spacing w:val="8"/>
                <w:sz w:val="22"/>
                <w:szCs w:val="24"/>
              </w:rPr>
              <w:sym w:font="Symbol" w:char="F080"/>
            </w:r>
            <w:r w:rsidRPr="002C6272">
              <w:rPr>
                <w:rFonts w:eastAsia="SimSun" w:cstheme="majorBidi"/>
                <w:spacing w:val="8"/>
                <w:sz w:val="22"/>
                <w:szCs w:val="24"/>
                <w:lang w:eastAsia="zh-CN"/>
              </w:rPr>
              <w:t xml:space="preserve"> </w:t>
            </w:r>
            <w:r w:rsidRPr="002C6272">
              <w:rPr>
                <w:rFonts w:eastAsia="SimSun" w:cstheme="majorBidi"/>
                <w:spacing w:val="8"/>
                <w:sz w:val="22"/>
                <w:szCs w:val="24"/>
                <w:lang w:eastAsia="zh-CN"/>
              </w:rPr>
              <w:t>其它</w:t>
            </w:r>
          </w:p>
        </w:tc>
      </w:tr>
      <w:tr w:rsidR="002C6272" w:rsidRPr="002C6272" w14:paraId="3EA81913" w14:textId="77777777" w:rsidTr="00AD5FCB">
        <w:trPr>
          <w:trHeight w:val="868"/>
        </w:trPr>
        <w:tc>
          <w:tcPr>
            <w:tcW w:w="2864" w:type="dxa"/>
            <w:tcBorders>
              <w:bottom w:val="nil"/>
            </w:tcBorders>
          </w:tcPr>
          <w:p w14:paraId="54CDE341" w14:textId="77777777" w:rsidR="008E2E65" w:rsidRPr="002C6272" w:rsidRDefault="008E2E65" w:rsidP="00AD5FCB">
            <w:pPr>
              <w:shd w:val="clear" w:color="auto" w:fill="FFFFFF"/>
              <w:spacing w:before="60" w:after="60" w:line="240" w:lineRule="auto"/>
              <w:rPr>
                <w:rFonts w:eastAsia="KaiTi_GB2312" w:cstheme="majorBidi"/>
                <w:b/>
                <w:bCs/>
                <w:spacing w:val="8"/>
                <w:sz w:val="22"/>
                <w:szCs w:val="24"/>
                <w:lang w:eastAsia="zh-CN"/>
              </w:rPr>
            </w:pPr>
            <w:r w:rsidRPr="002C6272">
              <w:rPr>
                <w:rFonts w:eastAsia="KaiTi_GB2312" w:cstheme="majorBidi"/>
                <w:b/>
                <w:spacing w:val="8"/>
                <w:sz w:val="22"/>
                <w:szCs w:val="24"/>
                <w:lang w:eastAsia="zh-CN"/>
              </w:rPr>
              <w:t>您是如何使用《食物权准则》的？根据您的经验，其中哪几项准则最有用？</w:t>
            </w:r>
          </w:p>
        </w:tc>
        <w:tc>
          <w:tcPr>
            <w:tcW w:w="6208" w:type="dxa"/>
          </w:tcPr>
          <w:p w14:paraId="7994059C" w14:textId="77777777" w:rsidR="008E2E65" w:rsidRPr="002C6272" w:rsidRDefault="008E2E65" w:rsidP="00AD5FCB">
            <w:pPr>
              <w:shd w:val="clear" w:color="auto" w:fill="FFFFFF"/>
              <w:spacing w:before="60" w:after="60" w:line="240" w:lineRule="auto"/>
              <w:jc w:val="both"/>
              <w:rPr>
                <w:rFonts w:eastAsia="KaiTi_GB2312" w:cstheme="majorBidi"/>
                <w:spacing w:val="8"/>
                <w:sz w:val="22"/>
                <w:szCs w:val="24"/>
                <w:lang w:eastAsia="zh-CN"/>
              </w:rPr>
            </w:pPr>
            <w:r w:rsidRPr="002C6272">
              <w:rPr>
                <w:rFonts w:eastAsia="KaiTi_GB2312" w:cstheme="majorBidi"/>
                <w:spacing w:val="8"/>
                <w:sz w:val="22"/>
                <w:szCs w:val="24"/>
                <w:lang w:eastAsia="zh-CN"/>
              </w:rPr>
              <w:t>（例如，《食物权准则》用于制定</w:t>
            </w:r>
            <w:proofErr w:type="gramStart"/>
            <w:r w:rsidRPr="002C6272">
              <w:rPr>
                <w:rFonts w:eastAsia="KaiTi_GB2312" w:cstheme="majorBidi"/>
                <w:spacing w:val="8"/>
                <w:sz w:val="22"/>
                <w:szCs w:val="24"/>
                <w:lang w:eastAsia="zh-CN"/>
              </w:rPr>
              <w:t>食物权</w:t>
            </w:r>
            <w:proofErr w:type="gramEnd"/>
            <w:r w:rsidRPr="002C6272">
              <w:rPr>
                <w:rFonts w:eastAsia="KaiTi_GB2312" w:cstheme="majorBidi"/>
                <w:spacing w:val="8"/>
                <w:sz w:val="22"/>
                <w:szCs w:val="24"/>
                <w:lang w:eastAsia="zh-CN"/>
              </w:rPr>
              <w:t>法律框架，特别是准则</w:t>
            </w:r>
            <w:r w:rsidRPr="002C6272">
              <w:rPr>
                <w:rFonts w:eastAsia="KaiTi_GB2312" w:cstheme="majorBidi"/>
                <w:spacing w:val="8"/>
                <w:sz w:val="22"/>
                <w:szCs w:val="24"/>
                <w:lang w:eastAsia="zh-CN"/>
              </w:rPr>
              <w:t>7</w:t>
            </w:r>
            <w:r w:rsidRPr="002C6272">
              <w:rPr>
                <w:rFonts w:eastAsia="KaiTi_GB2312" w:cstheme="majorBidi"/>
                <w:spacing w:val="8"/>
                <w:sz w:val="22"/>
                <w:szCs w:val="24"/>
                <w:lang w:eastAsia="zh-CN"/>
              </w:rPr>
              <w:t>）</w:t>
            </w:r>
          </w:p>
        </w:tc>
      </w:tr>
      <w:tr w:rsidR="002C6272" w:rsidRPr="002C6272" w14:paraId="0DBA1F5A" w14:textId="77777777" w:rsidTr="00AD5FCB">
        <w:trPr>
          <w:trHeight w:val="868"/>
        </w:trPr>
        <w:tc>
          <w:tcPr>
            <w:tcW w:w="2864" w:type="dxa"/>
            <w:tcBorders>
              <w:bottom w:val="nil"/>
            </w:tcBorders>
          </w:tcPr>
          <w:p w14:paraId="51D6BADA" w14:textId="1529A7E4" w:rsidR="008E2E65" w:rsidRPr="002C6272" w:rsidRDefault="008E2E65" w:rsidP="00AD5FCB">
            <w:pPr>
              <w:shd w:val="clear" w:color="auto" w:fill="FFFFFF"/>
              <w:spacing w:before="60" w:after="60" w:line="240" w:lineRule="auto"/>
              <w:rPr>
                <w:rFonts w:eastAsia="KaiTi_GB2312" w:cstheme="majorBidi"/>
                <w:b/>
                <w:bCs/>
                <w:spacing w:val="8"/>
                <w:sz w:val="22"/>
                <w:szCs w:val="24"/>
              </w:rPr>
            </w:pPr>
            <w:proofErr w:type="spellStart"/>
            <w:r w:rsidRPr="002C6272">
              <w:rPr>
                <w:rFonts w:eastAsia="KaiTi_GB2312" w:cstheme="majorBidi"/>
                <w:b/>
                <w:spacing w:val="8"/>
                <w:sz w:val="22"/>
                <w:szCs w:val="24"/>
              </w:rPr>
              <w:t>简要说明经验</w:t>
            </w:r>
            <w:proofErr w:type="spellEnd"/>
          </w:p>
        </w:tc>
        <w:tc>
          <w:tcPr>
            <w:tcW w:w="6208" w:type="dxa"/>
          </w:tcPr>
          <w:p w14:paraId="35CB2BF1" w14:textId="77777777" w:rsidR="008E2E65" w:rsidRPr="002C6272" w:rsidRDefault="008E2E65" w:rsidP="00AD5FCB">
            <w:pPr>
              <w:shd w:val="clear" w:color="auto" w:fill="FFFFFF"/>
              <w:spacing w:before="60" w:after="60" w:line="240" w:lineRule="auto"/>
              <w:jc w:val="both"/>
              <w:rPr>
                <w:rFonts w:eastAsia="SimSun" w:cstheme="majorBidi"/>
                <w:spacing w:val="8"/>
                <w:sz w:val="22"/>
                <w:szCs w:val="24"/>
              </w:rPr>
            </w:pPr>
          </w:p>
          <w:p w14:paraId="4E6181DC" w14:textId="77777777" w:rsidR="008E2E65" w:rsidRPr="002C6272" w:rsidRDefault="008E2E65" w:rsidP="00AD5FCB">
            <w:pPr>
              <w:shd w:val="clear" w:color="auto" w:fill="FFFFFF"/>
              <w:spacing w:before="60" w:after="60" w:line="240" w:lineRule="auto"/>
              <w:jc w:val="both"/>
              <w:rPr>
                <w:rFonts w:eastAsia="SimSun" w:cstheme="majorBidi"/>
                <w:spacing w:val="8"/>
                <w:sz w:val="22"/>
                <w:szCs w:val="24"/>
              </w:rPr>
            </w:pPr>
          </w:p>
          <w:p w14:paraId="0DBFAF70" w14:textId="77777777" w:rsidR="008E2E65" w:rsidRPr="002C6272" w:rsidRDefault="008E2E65" w:rsidP="00AD5FCB">
            <w:pPr>
              <w:shd w:val="clear" w:color="auto" w:fill="FFFFFF"/>
              <w:spacing w:before="60" w:after="60" w:line="240" w:lineRule="auto"/>
              <w:jc w:val="both"/>
              <w:rPr>
                <w:rFonts w:eastAsia="SimSun" w:cstheme="majorBidi"/>
                <w:i/>
                <w:iCs/>
                <w:spacing w:val="8"/>
                <w:sz w:val="22"/>
                <w:szCs w:val="24"/>
              </w:rPr>
            </w:pPr>
          </w:p>
        </w:tc>
      </w:tr>
      <w:tr w:rsidR="002C6272" w:rsidRPr="002C6272" w14:paraId="7CBB32DE" w14:textId="77777777" w:rsidTr="00AD5FCB">
        <w:trPr>
          <w:trHeight w:val="422"/>
        </w:trPr>
        <w:tc>
          <w:tcPr>
            <w:tcW w:w="2864" w:type="dxa"/>
            <w:tcBorders>
              <w:top w:val="nil"/>
              <w:left w:val="single" w:sz="4" w:space="0" w:color="auto"/>
              <w:bottom w:val="nil"/>
              <w:right w:val="single" w:sz="4" w:space="0" w:color="auto"/>
            </w:tcBorders>
          </w:tcPr>
          <w:p w14:paraId="385173FF" w14:textId="7A1AA3AD" w:rsidR="008E2E65" w:rsidRPr="002C6272" w:rsidRDefault="008E2E65" w:rsidP="00AD5FCB">
            <w:pPr>
              <w:shd w:val="clear" w:color="auto" w:fill="FFFFFF"/>
              <w:spacing w:before="60" w:after="60" w:line="240" w:lineRule="auto"/>
              <w:jc w:val="right"/>
              <w:rPr>
                <w:rFonts w:eastAsia="KaiTi_GB2312" w:cstheme="majorBidi"/>
                <w:b/>
                <w:bCs/>
                <w:spacing w:val="8"/>
                <w:sz w:val="22"/>
                <w:szCs w:val="24"/>
                <w:lang w:eastAsia="zh-CN"/>
              </w:rPr>
            </w:pPr>
            <w:r w:rsidRPr="002C6272">
              <w:rPr>
                <w:rFonts w:eastAsia="KaiTi_GB2312" w:cstheme="majorBidi"/>
                <w:b/>
                <w:spacing w:val="8"/>
                <w:sz w:val="22"/>
                <w:szCs w:val="24"/>
                <w:lang w:eastAsia="zh-CN"/>
              </w:rPr>
              <w:t>该项经验涉及哪个部门？</w:t>
            </w:r>
          </w:p>
        </w:tc>
        <w:tc>
          <w:tcPr>
            <w:tcW w:w="6208" w:type="dxa"/>
            <w:tcBorders>
              <w:left w:val="single" w:sz="4" w:space="0" w:color="auto"/>
            </w:tcBorders>
          </w:tcPr>
          <w:p w14:paraId="27DBCF3C" w14:textId="6B06197C" w:rsidR="008E2E65" w:rsidRPr="002C6272" w:rsidRDefault="008E2E65" w:rsidP="00AD5FCB">
            <w:pPr>
              <w:shd w:val="clear" w:color="auto" w:fill="FFFFFF"/>
              <w:spacing w:before="60" w:after="60" w:line="240" w:lineRule="auto"/>
              <w:rPr>
                <w:rFonts w:eastAsia="SimSun" w:cstheme="majorBidi"/>
                <w:bCs/>
                <w:spacing w:val="8"/>
                <w:sz w:val="22"/>
                <w:szCs w:val="24"/>
                <w:lang w:eastAsia="zh-CN"/>
              </w:rPr>
            </w:pPr>
            <w:r w:rsidRPr="002C6272">
              <w:rPr>
                <w:rFonts w:eastAsia="SimSun" w:cstheme="majorBidi"/>
                <w:spacing w:val="8"/>
                <w:sz w:val="22"/>
                <w:szCs w:val="24"/>
              </w:rPr>
              <w:sym w:font="Symbol" w:char="F080"/>
            </w:r>
            <w:r w:rsidRPr="002C6272">
              <w:rPr>
                <w:rFonts w:eastAsia="SimSun" w:cstheme="majorBidi"/>
                <w:spacing w:val="8"/>
                <w:sz w:val="22"/>
                <w:szCs w:val="24"/>
                <w:lang w:eastAsia="zh-CN"/>
              </w:rPr>
              <w:t xml:space="preserve"> </w:t>
            </w:r>
            <w:r w:rsidRPr="002C6272">
              <w:rPr>
                <w:rFonts w:eastAsia="SimSun" w:cstheme="majorBidi"/>
                <w:spacing w:val="8"/>
                <w:sz w:val="22"/>
                <w:szCs w:val="24"/>
                <w:lang w:eastAsia="zh-CN"/>
              </w:rPr>
              <w:t>政府</w:t>
            </w:r>
          </w:p>
          <w:p w14:paraId="36AA0338" w14:textId="77777777" w:rsidR="008E2E65" w:rsidRPr="002C6272" w:rsidRDefault="008E2E65" w:rsidP="00AD5FCB">
            <w:pPr>
              <w:shd w:val="clear" w:color="auto" w:fill="FFFFFF"/>
              <w:spacing w:before="60" w:after="60" w:line="240" w:lineRule="auto"/>
              <w:rPr>
                <w:rFonts w:eastAsia="SimSun" w:cstheme="majorBidi"/>
                <w:bCs/>
                <w:spacing w:val="8"/>
                <w:sz w:val="22"/>
                <w:szCs w:val="24"/>
                <w:lang w:eastAsia="zh-CN"/>
              </w:rPr>
            </w:pPr>
            <w:r w:rsidRPr="002C6272">
              <w:rPr>
                <w:rFonts w:eastAsia="SimSun" w:cstheme="majorBidi"/>
                <w:spacing w:val="8"/>
                <w:sz w:val="22"/>
                <w:szCs w:val="24"/>
              </w:rPr>
              <w:sym w:font="Symbol" w:char="F080"/>
            </w:r>
            <w:r w:rsidRPr="002C6272">
              <w:rPr>
                <w:rFonts w:eastAsia="SimSun" w:cstheme="majorBidi"/>
                <w:spacing w:val="8"/>
                <w:sz w:val="22"/>
                <w:szCs w:val="24"/>
                <w:lang w:eastAsia="zh-CN"/>
              </w:rPr>
              <w:t xml:space="preserve"> </w:t>
            </w:r>
            <w:r w:rsidRPr="002C6272">
              <w:rPr>
                <w:rFonts w:eastAsia="SimSun" w:cstheme="majorBidi"/>
                <w:spacing w:val="8"/>
                <w:sz w:val="22"/>
                <w:szCs w:val="24"/>
                <w:lang w:eastAsia="zh-CN"/>
              </w:rPr>
              <w:t>联合国组织</w:t>
            </w:r>
          </w:p>
          <w:p w14:paraId="334A4DB1" w14:textId="77777777" w:rsidR="008E2E65" w:rsidRPr="002C6272" w:rsidRDefault="008E2E65" w:rsidP="00AD5FCB">
            <w:pPr>
              <w:shd w:val="clear" w:color="auto" w:fill="FFFFFF"/>
              <w:spacing w:before="60" w:after="60" w:line="240" w:lineRule="auto"/>
              <w:rPr>
                <w:rFonts w:eastAsia="SimSun" w:cstheme="majorBidi"/>
                <w:bCs/>
                <w:spacing w:val="8"/>
                <w:sz w:val="22"/>
                <w:szCs w:val="24"/>
                <w:lang w:eastAsia="zh-CN"/>
              </w:rPr>
            </w:pPr>
            <w:r w:rsidRPr="002C6272">
              <w:rPr>
                <w:rFonts w:eastAsia="SimSun" w:cstheme="majorBidi"/>
                <w:spacing w:val="8"/>
                <w:sz w:val="22"/>
                <w:szCs w:val="24"/>
              </w:rPr>
              <w:sym w:font="Symbol" w:char="F080"/>
            </w:r>
            <w:r w:rsidRPr="002C6272">
              <w:rPr>
                <w:rFonts w:eastAsia="SimSun" w:cstheme="majorBidi"/>
                <w:spacing w:val="8"/>
                <w:sz w:val="22"/>
                <w:szCs w:val="24"/>
                <w:lang w:eastAsia="zh-CN"/>
              </w:rPr>
              <w:t xml:space="preserve"> </w:t>
            </w:r>
            <w:r w:rsidRPr="002C6272">
              <w:rPr>
                <w:rFonts w:eastAsia="SimSun" w:cstheme="majorBidi"/>
                <w:spacing w:val="8"/>
                <w:sz w:val="22"/>
                <w:szCs w:val="24"/>
                <w:lang w:eastAsia="zh-CN"/>
              </w:rPr>
              <w:t>民间社会</w:t>
            </w:r>
            <w:r w:rsidRPr="002C6272">
              <w:rPr>
                <w:rFonts w:eastAsia="SimSun" w:cstheme="majorBidi"/>
                <w:spacing w:val="8"/>
                <w:sz w:val="22"/>
                <w:szCs w:val="24"/>
                <w:lang w:eastAsia="zh-CN"/>
              </w:rPr>
              <w:t>/</w:t>
            </w:r>
            <w:r w:rsidRPr="002C6272">
              <w:rPr>
                <w:rFonts w:eastAsia="SimSun" w:cstheme="majorBidi"/>
                <w:spacing w:val="8"/>
                <w:sz w:val="22"/>
                <w:szCs w:val="24"/>
                <w:lang w:eastAsia="zh-CN"/>
              </w:rPr>
              <w:t>非政府组织</w:t>
            </w:r>
          </w:p>
          <w:p w14:paraId="44934AAE" w14:textId="77777777" w:rsidR="008E2E65" w:rsidRPr="002C6272" w:rsidRDefault="008E2E65" w:rsidP="00AD5FCB">
            <w:pPr>
              <w:shd w:val="clear" w:color="auto" w:fill="FFFFFF"/>
              <w:spacing w:before="60" w:after="60" w:line="240" w:lineRule="auto"/>
              <w:rPr>
                <w:rFonts w:eastAsia="SimSun" w:cstheme="majorBidi"/>
                <w:bCs/>
                <w:spacing w:val="8"/>
                <w:sz w:val="22"/>
                <w:szCs w:val="24"/>
                <w:lang w:eastAsia="zh-CN"/>
              </w:rPr>
            </w:pPr>
            <w:r w:rsidRPr="002C6272">
              <w:rPr>
                <w:rFonts w:eastAsia="SimSun" w:cstheme="majorBidi"/>
                <w:spacing w:val="8"/>
                <w:sz w:val="22"/>
                <w:szCs w:val="24"/>
              </w:rPr>
              <w:sym w:font="Symbol" w:char="F080"/>
            </w:r>
            <w:r w:rsidRPr="002C6272">
              <w:rPr>
                <w:rFonts w:eastAsia="SimSun" w:cstheme="majorBidi"/>
                <w:spacing w:val="8"/>
                <w:sz w:val="22"/>
                <w:szCs w:val="24"/>
                <w:lang w:eastAsia="zh-CN"/>
              </w:rPr>
              <w:t xml:space="preserve"> </w:t>
            </w:r>
            <w:r w:rsidRPr="002C6272">
              <w:rPr>
                <w:rFonts w:eastAsia="SimSun" w:cstheme="majorBidi"/>
                <w:spacing w:val="8"/>
                <w:sz w:val="22"/>
                <w:szCs w:val="24"/>
                <w:lang w:eastAsia="zh-CN"/>
              </w:rPr>
              <w:t>私营部门</w:t>
            </w:r>
          </w:p>
          <w:p w14:paraId="61A4C4B5" w14:textId="77777777" w:rsidR="008E2E65" w:rsidRPr="002C6272" w:rsidRDefault="008E2E65" w:rsidP="00AD5FCB">
            <w:pPr>
              <w:shd w:val="clear" w:color="auto" w:fill="FFFFFF"/>
              <w:spacing w:before="60" w:after="60" w:line="240" w:lineRule="auto"/>
              <w:rPr>
                <w:rFonts w:eastAsia="SimSun" w:cstheme="majorBidi"/>
                <w:bCs/>
                <w:spacing w:val="8"/>
                <w:sz w:val="22"/>
                <w:szCs w:val="24"/>
                <w:lang w:eastAsia="zh-CN"/>
              </w:rPr>
            </w:pPr>
            <w:r w:rsidRPr="002C6272">
              <w:rPr>
                <w:rFonts w:eastAsia="SimSun" w:cstheme="majorBidi"/>
                <w:spacing w:val="8"/>
                <w:sz w:val="22"/>
                <w:szCs w:val="24"/>
              </w:rPr>
              <w:sym w:font="Symbol" w:char="F080"/>
            </w:r>
            <w:r w:rsidRPr="002C6272">
              <w:rPr>
                <w:rFonts w:eastAsia="SimSun" w:cstheme="majorBidi"/>
                <w:spacing w:val="8"/>
                <w:sz w:val="22"/>
                <w:szCs w:val="24"/>
                <w:lang w:eastAsia="zh-CN"/>
              </w:rPr>
              <w:t xml:space="preserve"> </w:t>
            </w:r>
            <w:r w:rsidRPr="002C6272">
              <w:rPr>
                <w:rFonts w:eastAsia="SimSun" w:cstheme="majorBidi"/>
                <w:spacing w:val="8"/>
                <w:sz w:val="22"/>
                <w:szCs w:val="24"/>
                <w:lang w:eastAsia="zh-CN"/>
              </w:rPr>
              <w:t>学术界</w:t>
            </w:r>
          </w:p>
          <w:p w14:paraId="091B493F" w14:textId="77777777" w:rsidR="008E2E65" w:rsidRPr="002C6272" w:rsidRDefault="008E2E65" w:rsidP="00AD5FCB">
            <w:pPr>
              <w:shd w:val="clear" w:color="auto" w:fill="FFFFFF"/>
              <w:spacing w:before="60" w:after="60" w:line="240" w:lineRule="auto"/>
              <w:rPr>
                <w:rFonts w:eastAsia="SimSun" w:cstheme="majorBidi"/>
                <w:bCs/>
                <w:spacing w:val="8"/>
                <w:sz w:val="22"/>
                <w:szCs w:val="24"/>
                <w:lang w:eastAsia="zh-CN"/>
              </w:rPr>
            </w:pPr>
            <w:r w:rsidRPr="002C6272">
              <w:rPr>
                <w:rFonts w:eastAsia="SimSun" w:cstheme="majorBidi"/>
                <w:spacing w:val="8"/>
                <w:sz w:val="22"/>
                <w:szCs w:val="24"/>
              </w:rPr>
              <w:sym w:font="Symbol" w:char="F080"/>
            </w:r>
            <w:r w:rsidRPr="002C6272">
              <w:rPr>
                <w:rFonts w:eastAsia="SimSun" w:cstheme="majorBidi"/>
                <w:spacing w:val="8"/>
                <w:sz w:val="22"/>
                <w:szCs w:val="24"/>
                <w:lang w:eastAsia="zh-CN"/>
              </w:rPr>
              <w:t xml:space="preserve"> </w:t>
            </w:r>
            <w:r w:rsidRPr="002C6272">
              <w:rPr>
                <w:rFonts w:eastAsia="SimSun" w:cstheme="majorBidi"/>
                <w:spacing w:val="8"/>
                <w:sz w:val="22"/>
                <w:szCs w:val="24"/>
                <w:lang w:eastAsia="zh-CN"/>
              </w:rPr>
              <w:t>捐助者</w:t>
            </w:r>
          </w:p>
          <w:p w14:paraId="76D5A22B" w14:textId="5034E150" w:rsidR="008E2E65" w:rsidRPr="002C6272" w:rsidRDefault="008E2E65" w:rsidP="00AD5FCB">
            <w:pPr>
              <w:shd w:val="clear" w:color="auto" w:fill="FFFFFF"/>
              <w:spacing w:before="60" w:after="60" w:line="240" w:lineRule="auto"/>
              <w:rPr>
                <w:rFonts w:eastAsia="SimSun" w:cstheme="majorBidi"/>
                <w:spacing w:val="8"/>
                <w:sz w:val="22"/>
                <w:szCs w:val="24"/>
                <w:lang w:eastAsia="zh-CN"/>
              </w:rPr>
            </w:pPr>
            <w:r w:rsidRPr="002C6272">
              <w:rPr>
                <w:rFonts w:eastAsia="SimSun" w:cstheme="majorBidi"/>
                <w:spacing w:val="8"/>
                <w:sz w:val="22"/>
                <w:szCs w:val="24"/>
              </w:rPr>
              <w:sym w:font="Symbol" w:char="F080"/>
            </w:r>
            <w:r w:rsidRPr="002C6272">
              <w:rPr>
                <w:rFonts w:eastAsia="SimSun" w:cstheme="majorBidi"/>
                <w:spacing w:val="8"/>
                <w:sz w:val="22"/>
                <w:szCs w:val="24"/>
                <w:lang w:eastAsia="zh-CN"/>
              </w:rPr>
              <w:t xml:space="preserve"> </w:t>
            </w:r>
            <w:r w:rsidRPr="002C6272">
              <w:rPr>
                <w:rFonts w:eastAsia="SimSun" w:cstheme="majorBidi"/>
                <w:spacing w:val="8"/>
                <w:sz w:val="22"/>
                <w:szCs w:val="24"/>
                <w:lang w:eastAsia="zh-CN"/>
              </w:rPr>
              <w:t>其它</w:t>
            </w:r>
            <w:r w:rsidRPr="002C6272">
              <w:rPr>
                <w:rFonts w:eastAsia="SimSun" w:cstheme="majorBidi"/>
                <w:spacing w:val="8"/>
                <w:sz w:val="22"/>
                <w:szCs w:val="24"/>
                <w:lang w:eastAsia="zh-CN"/>
              </w:rPr>
              <w:t>……</w:t>
            </w:r>
            <w:proofErr w:type="gramStart"/>
            <w:r w:rsidRPr="002C6272">
              <w:rPr>
                <w:rFonts w:eastAsia="SimSun" w:cstheme="majorBidi"/>
                <w:spacing w:val="8"/>
                <w:sz w:val="22"/>
                <w:szCs w:val="24"/>
                <w:lang w:eastAsia="zh-CN"/>
              </w:rPr>
              <w:t>……………………………………………………</w:t>
            </w:r>
            <w:proofErr w:type="gramEnd"/>
          </w:p>
        </w:tc>
      </w:tr>
      <w:tr w:rsidR="002C6272" w:rsidRPr="002C6272" w14:paraId="0E46EEDB" w14:textId="77777777" w:rsidTr="00AD5FCB">
        <w:trPr>
          <w:trHeight w:val="422"/>
        </w:trPr>
        <w:tc>
          <w:tcPr>
            <w:tcW w:w="2864" w:type="dxa"/>
            <w:tcBorders>
              <w:top w:val="nil"/>
              <w:left w:val="single" w:sz="4" w:space="0" w:color="auto"/>
              <w:bottom w:val="nil"/>
              <w:right w:val="single" w:sz="4" w:space="0" w:color="auto"/>
            </w:tcBorders>
          </w:tcPr>
          <w:p w14:paraId="349B7A8A" w14:textId="41138C1C" w:rsidR="008E2E65" w:rsidRPr="002C6272" w:rsidRDefault="008E2E65" w:rsidP="00FB72E8">
            <w:pPr>
              <w:shd w:val="clear" w:color="auto" w:fill="FFFFFF"/>
              <w:spacing w:before="60" w:after="60" w:line="240" w:lineRule="auto"/>
              <w:jc w:val="right"/>
              <w:rPr>
                <w:rFonts w:eastAsia="KaiTi_GB2312" w:cstheme="majorBidi"/>
                <w:b/>
                <w:bCs/>
                <w:spacing w:val="8"/>
                <w:sz w:val="22"/>
                <w:szCs w:val="24"/>
                <w:lang w:eastAsia="zh-CN"/>
              </w:rPr>
            </w:pPr>
            <w:r w:rsidRPr="002C6272">
              <w:rPr>
                <w:rFonts w:eastAsia="KaiTi_GB2312" w:cstheme="majorBidi"/>
                <w:b/>
                <w:spacing w:val="8"/>
                <w:sz w:val="22"/>
                <w:szCs w:val="24"/>
                <w:lang w:eastAsia="zh-CN"/>
              </w:rPr>
              <w:t>粮食不安全和营养不良</w:t>
            </w:r>
            <w:r w:rsidR="002C6272">
              <w:rPr>
                <w:rFonts w:eastAsia="KaiTi_GB2312" w:cstheme="majorBidi"/>
                <w:b/>
                <w:spacing w:val="8"/>
                <w:sz w:val="22"/>
                <w:szCs w:val="24"/>
                <w:lang w:eastAsia="zh-CN"/>
              </w:rPr>
              <w:br/>
            </w:r>
            <w:r w:rsidRPr="002C6272">
              <w:rPr>
                <w:rFonts w:eastAsia="KaiTi_GB2312" w:cstheme="majorBidi"/>
                <w:b/>
                <w:spacing w:val="8"/>
                <w:sz w:val="22"/>
                <w:szCs w:val="24"/>
                <w:lang w:eastAsia="zh-CN"/>
              </w:rPr>
              <w:t>问题最严重的人们</w:t>
            </w:r>
            <w:r w:rsidR="00FB72E8" w:rsidRPr="002C6272">
              <w:rPr>
                <w:rFonts w:eastAsia="KaiTi_GB2312" w:cstheme="majorBidi" w:hint="eastAsia"/>
                <w:b/>
                <w:spacing w:val="8"/>
                <w:sz w:val="22"/>
                <w:szCs w:val="24"/>
                <w:lang w:eastAsia="zh-CN"/>
              </w:rPr>
              <w:t>以何种方式</w:t>
            </w:r>
            <w:r w:rsidRPr="002C6272">
              <w:rPr>
                <w:rFonts w:eastAsia="KaiTi_GB2312" w:cstheme="majorBidi"/>
                <w:b/>
                <w:spacing w:val="8"/>
                <w:sz w:val="22"/>
                <w:szCs w:val="24"/>
                <w:lang w:eastAsia="zh-CN"/>
              </w:rPr>
              <w:t>参与？</w:t>
            </w:r>
          </w:p>
        </w:tc>
        <w:tc>
          <w:tcPr>
            <w:tcW w:w="6208" w:type="dxa"/>
            <w:tcBorders>
              <w:left w:val="single" w:sz="4" w:space="0" w:color="auto"/>
            </w:tcBorders>
          </w:tcPr>
          <w:p w14:paraId="4BB8DEC4" w14:textId="17B49EEB" w:rsidR="008E2E65" w:rsidRPr="002C6272" w:rsidRDefault="008E2E65" w:rsidP="002C6272">
            <w:pPr>
              <w:shd w:val="clear" w:color="auto" w:fill="FFFFFF"/>
              <w:spacing w:before="60" w:after="60" w:line="240" w:lineRule="auto"/>
              <w:ind w:rightChars="-57" w:right="-137"/>
              <w:rPr>
                <w:rFonts w:eastAsia="KaiTi_GB2312" w:cstheme="majorBidi"/>
                <w:iCs/>
                <w:spacing w:val="8"/>
                <w:sz w:val="22"/>
                <w:szCs w:val="24"/>
                <w:lang w:eastAsia="zh-CN"/>
              </w:rPr>
            </w:pPr>
            <w:r w:rsidRPr="002C6272">
              <w:rPr>
                <w:rFonts w:eastAsia="KaiTi_GB2312" w:cstheme="majorBidi"/>
                <w:spacing w:val="4"/>
                <w:sz w:val="22"/>
                <w:szCs w:val="24"/>
                <w:lang w:eastAsia="zh-CN"/>
              </w:rPr>
              <w:t>（例如，民间社会组织代表粮食不安全和营养不良问题最严重</w:t>
            </w:r>
            <w:r w:rsidRPr="002C6272">
              <w:rPr>
                <w:rFonts w:eastAsia="KaiTi_GB2312" w:cstheme="majorBidi"/>
                <w:spacing w:val="8"/>
                <w:sz w:val="22"/>
                <w:szCs w:val="24"/>
                <w:lang w:eastAsia="zh-CN"/>
              </w:rPr>
              <w:t>的人们参加了所有培训）</w:t>
            </w:r>
          </w:p>
        </w:tc>
      </w:tr>
      <w:tr w:rsidR="002C6272" w:rsidRPr="002C6272" w14:paraId="0DC7499A" w14:textId="77777777" w:rsidTr="00AD5FCB">
        <w:trPr>
          <w:trHeight w:val="415"/>
        </w:trPr>
        <w:tc>
          <w:tcPr>
            <w:tcW w:w="2864" w:type="dxa"/>
            <w:tcBorders>
              <w:top w:val="nil"/>
              <w:left w:val="single" w:sz="4" w:space="0" w:color="auto"/>
              <w:bottom w:val="nil"/>
              <w:right w:val="single" w:sz="4" w:space="0" w:color="auto"/>
            </w:tcBorders>
          </w:tcPr>
          <w:p w14:paraId="5245FF61" w14:textId="77777777" w:rsidR="008E2E65" w:rsidRPr="002C6272" w:rsidRDefault="008E2E65" w:rsidP="00AD5FCB">
            <w:pPr>
              <w:shd w:val="clear" w:color="auto" w:fill="FFFFFF"/>
              <w:spacing w:before="60" w:after="60" w:line="240" w:lineRule="auto"/>
              <w:jc w:val="right"/>
              <w:rPr>
                <w:rFonts w:eastAsia="KaiTi_GB2312" w:cstheme="majorBidi"/>
                <w:b/>
                <w:bCs/>
                <w:spacing w:val="8"/>
                <w:sz w:val="22"/>
                <w:szCs w:val="24"/>
              </w:rPr>
            </w:pPr>
            <w:proofErr w:type="spellStart"/>
            <w:r w:rsidRPr="002C6272">
              <w:rPr>
                <w:rFonts w:eastAsia="KaiTi_GB2312" w:cstheme="majorBidi"/>
                <w:b/>
                <w:spacing w:val="8"/>
                <w:sz w:val="22"/>
                <w:szCs w:val="24"/>
              </w:rPr>
              <w:t>主要活动</w:t>
            </w:r>
            <w:proofErr w:type="spellEnd"/>
          </w:p>
        </w:tc>
        <w:tc>
          <w:tcPr>
            <w:tcW w:w="6208" w:type="dxa"/>
            <w:tcBorders>
              <w:left w:val="single" w:sz="4" w:space="0" w:color="auto"/>
            </w:tcBorders>
          </w:tcPr>
          <w:p w14:paraId="62631270" w14:textId="77777777" w:rsidR="008E2E65" w:rsidRPr="002C6272" w:rsidRDefault="008E2E65" w:rsidP="002C6272">
            <w:pPr>
              <w:shd w:val="clear" w:color="auto" w:fill="FFFFFF"/>
              <w:spacing w:before="60" w:after="60" w:line="240" w:lineRule="auto"/>
              <w:ind w:rightChars="-57" w:right="-137"/>
              <w:rPr>
                <w:rFonts w:eastAsia="KaiTi_GB2312" w:cstheme="majorBidi"/>
                <w:iCs/>
                <w:spacing w:val="4"/>
                <w:sz w:val="22"/>
                <w:szCs w:val="24"/>
                <w:lang w:eastAsia="zh-CN"/>
              </w:rPr>
            </w:pPr>
            <w:r w:rsidRPr="002C6272">
              <w:rPr>
                <w:rFonts w:eastAsia="KaiTi_GB2312" w:cstheme="majorBidi"/>
                <w:spacing w:val="4"/>
                <w:sz w:val="22"/>
                <w:szCs w:val="24"/>
                <w:lang w:eastAsia="zh-CN"/>
              </w:rPr>
              <w:t>（例如，对民间社会组织、律师、议员、政府部门进行培训）</w:t>
            </w:r>
          </w:p>
        </w:tc>
      </w:tr>
      <w:tr w:rsidR="002C6272" w:rsidRPr="002C6272" w14:paraId="3CC920E9" w14:textId="77777777" w:rsidTr="00AD5FCB">
        <w:trPr>
          <w:trHeight w:val="421"/>
        </w:trPr>
        <w:tc>
          <w:tcPr>
            <w:tcW w:w="2864" w:type="dxa"/>
            <w:tcBorders>
              <w:top w:val="nil"/>
              <w:left w:val="single" w:sz="4" w:space="0" w:color="auto"/>
              <w:bottom w:val="nil"/>
              <w:right w:val="single" w:sz="4" w:space="0" w:color="auto"/>
            </w:tcBorders>
          </w:tcPr>
          <w:p w14:paraId="315F568A" w14:textId="77777777" w:rsidR="008E2E65" w:rsidRPr="002C6272" w:rsidRDefault="008E2E65" w:rsidP="00AD5FCB">
            <w:pPr>
              <w:shd w:val="clear" w:color="auto" w:fill="FFFFFF"/>
              <w:spacing w:before="60" w:after="60" w:line="240" w:lineRule="auto"/>
              <w:jc w:val="right"/>
              <w:rPr>
                <w:rFonts w:eastAsia="KaiTi_GB2312" w:cstheme="majorBidi"/>
                <w:b/>
                <w:bCs/>
                <w:spacing w:val="8"/>
                <w:sz w:val="22"/>
                <w:szCs w:val="24"/>
              </w:rPr>
            </w:pPr>
            <w:proofErr w:type="spellStart"/>
            <w:r w:rsidRPr="002C6272">
              <w:rPr>
                <w:rFonts w:eastAsia="KaiTi_GB2312" w:cstheme="majorBidi"/>
                <w:b/>
                <w:spacing w:val="8"/>
                <w:sz w:val="22"/>
                <w:szCs w:val="24"/>
              </w:rPr>
              <w:t>时间范围</w:t>
            </w:r>
            <w:proofErr w:type="spellEnd"/>
          </w:p>
        </w:tc>
        <w:tc>
          <w:tcPr>
            <w:tcW w:w="6208" w:type="dxa"/>
            <w:tcBorders>
              <w:left w:val="single" w:sz="4" w:space="0" w:color="auto"/>
              <w:bottom w:val="single" w:sz="4" w:space="0" w:color="auto"/>
            </w:tcBorders>
          </w:tcPr>
          <w:p w14:paraId="3187AB73" w14:textId="77777777" w:rsidR="008E2E65" w:rsidRPr="002C6272" w:rsidRDefault="008E2E65" w:rsidP="00AD5FCB">
            <w:pPr>
              <w:shd w:val="clear" w:color="auto" w:fill="FFFFFF"/>
              <w:spacing w:before="60" w:after="60" w:line="240" w:lineRule="auto"/>
              <w:jc w:val="both"/>
              <w:rPr>
                <w:rFonts w:eastAsia="KaiTi_GB2312" w:cstheme="majorBidi"/>
                <w:iCs/>
                <w:spacing w:val="8"/>
                <w:sz w:val="22"/>
                <w:szCs w:val="24"/>
                <w:lang w:eastAsia="zh-CN"/>
              </w:rPr>
            </w:pPr>
            <w:r w:rsidRPr="002C6272">
              <w:rPr>
                <w:rFonts w:eastAsia="KaiTi_GB2312" w:cstheme="majorBidi"/>
                <w:spacing w:val="4"/>
                <w:sz w:val="22"/>
                <w:szCs w:val="24"/>
                <w:lang w:eastAsia="zh-CN"/>
              </w:rPr>
              <w:t>（例如，</w:t>
            </w:r>
            <w:r w:rsidRPr="002C6272">
              <w:rPr>
                <w:rFonts w:eastAsia="KaiTi_GB2312" w:cstheme="majorBidi"/>
                <w:spacing w:val="4"/>
                <w:sz w:val="22"/>
                <w:szCs w:val="24"/>
                <w:lang w:eastAsia="zh-CN"/>
              </w:rPr>
              <w:t>2014</w:t>
            </w:r>
            <w:r w:rsidRPr="002C6272">
              <w:rPr>
                <w:rFonts w:eastAsia="KaiTi_GB2312" w:cstheme="majorBidi"/>
                <w:spacing w:val="4"/>
                <w:sz w:val="22"/>
                <w:szCs w:val="24"/>
                <w:lang w:eastAsia="zh-CN"/>
              </w:rPr>
              <w:t>年</w:t>
            </w:r>
            <w:r w:rsidRPr="002C6272">
              <w:rPr>
                <w:rFonts w:eastAsia="KaiTi_GB2312" w:cstheme="majorBidi"/>
                <w:spacing w:val="4"/>
                <w:sz w:val="22"/>
                <w:szCs w:val="24"/>
                <w:lang w:eastAsia="zh-CN"/>
              </w:rPr>
              <w:t>2</w:t>
            </w:r>
            <w:r w:rsidRPr="002C6272">
              <w:rPr>
                <w:rFonts w:eastAsia="KaiTi_GB2312" w:cstheme="majorBidi"/>
                <w:spacing w:val="4"/>
                <w:sz w:val="22"/>
                <w:szCs w:val="24"/>
                <w:lang w:eastAsia="zh-CN"/>
              </w:rPr>
              <w:t>月开始，仍在进行；或</w:t>
            </w:r>
            <w:r w:rsidRPr="002C6272">
              <w:rPr>
                <w:rFonts w:eastAsia="KaiTi_GB2312" w:cstheme="majorBidi"/>
                <w:spacing w:val="4"/>
                <w:sz w:val="22"/>
                <w:szCs w:val="24"/>
                <w:lang w:eastAsia="zh-CN"/>
              </w:rPr>
              <w:t>2010</w:t>
            </w:r>
            <w:r w:rsidRPr="002C6272">
              <w:rPr>
                <w:rFonts w:eastAsia="KaiTi_GB2312" w:cstheme="majorBidi"/>
                <w:spacing w:val="4"/>
                <w:sz w:val="22"/>
                <w:szCs w:val="24"/>
                <w:lang w:eastAsia="zh-CN"/>
              </w:rPr>
              <w:t>年</w:t>
            </w:r>
            <w:r w:rsidRPr="002C6272">
              <w:rPr>
                <w:rFonts w:eastAsia="KaiTi_GB2312" w:cstheme="majorBidi"/>
                <w:spacing w:val="4"/>
                <w:sz w:val="22"/>
                <w:szCs w:val="24"/>
                <w:lang w:eastAsia="zh-CN"/>
              </w:rPr>
              <w:t>7</w:t>
            </w:r>
            <w:r w:rsidRPr="002C6272">
              <w:rPr>
                <w:rFonts w:eastAsia="KaiTi_GB2312" w:cstheme="majorBidi"/>
                <w:spacing w:val="4"/>
                <w:sz w:val="22"/>
                <w:szCs w:val="24"/>
                <w:lang w:eastAsia="zh-CN"/>
              </w:rPr>
              <w:t>月开始，</w:t>
            </w:r>
            <w:r w:rsidRPr="002C6272">
              <w:rPr>
                <w:rFonts w:eastAsia="KaiTi_GB2312" w:cstheme="majorBidi"/>
                <w:spacing w:val="8"/>
                <w:sz w:val="22"/>
                <w:szCs w:val="24"/>
                <w:lang w:eastAsia="zh-CN"/>
              </w:rPr>
              <w:t>已于</w:t>
            </w:r>
            <w:r w:rsidRPr="002C6272">
              <w:rPr>
                <w:rFonts w:eastAsia="KaiTi_GB2312" w:cstheme="majorBidi"/>
                <w:spacing w:val="8"/>
                <w:sz w:val="22"/>
                <w:szCs w:val="24"/>
                <w:lang w:eastAsia="zh-CN"/>
              </w:rPr>
              <w:t>2017</w:t>
            </w:r>
            <w:r w:rsidRPr="002C6272">
              <w:rPr>
                <w:rFonts w:eastAsia="KaiTi_GB2312" w:cstheme="majorBidi"/>
                <w:spacing w:val="8"/>
                <w:sz w:val="22"/>
                <w:szCs w:val="24"/>
                <w:lang w:eastAsia="zh-CN"/>
              </w:rPr>
              <w:t>年</w:t>
            </w:r>
            <w:r w:rsidRPr="002C6272">
              <w:rPr>
                <w:rFonts w:eastAsia="KaiTi_GB2312" w:cstheme="majorBidi"/>
                <w:spacing w:val="8"/>
                <w:sz w:val="22"/>
                <w:szCs w:val="24"/>
                <w:lang w:eastAsia="zh-CN"/>
              </w:rPr>
              <w:t>3</w:t>
            </w:r>
            <w:r w:rsidRPr="002C6272">
              <w:rPr>
                <w:rFonts w:eastAsia="KaiTi_GB2312" w:cstheme="majorBidi"/>
                <w:spacing w:val="8"/>
                <w:sz w:val="22"/>
                <w:szCs w:val="24"/>
                <w:lang w:eastAsia="zh-CN"/>
              </w:rPr>
              <w:t>月完成）</w:t>
            </w:r>
          </w:p>
        </w:tc>
      </w:tr>
      <w:tr w:rsidR="002C6272" w:rsidRPr="002C6272" w14:paraId="184693A6" w14:textId="77777777" w:rsidTr="00AD5FCB">
        <w:trPr>
          <w:trHeight w:val="894"/>
        </w:trPr>
        <w:tc>
          <w:tcPr>
            <w:tcW w:w="2864" w:type="dxa"/>
            <w:vMerge w:val="restart"/>
            <w:tcBorders>
              <w:top w:val="single" w:sz="4" w:space="0" w:color="auto"/>
            </w:tcBorders>
          </w:tcPr>
          <w:p w14:paraId="0B006516" w14:textId="77777777" w:rsidR="008E2E65" w:rsidRPr="002C6272" w:rsidRDefault="008E2E65" w:rsidP="00AD5FCB">
            <w:pPr>
              <w:spacing w:after="0" w:line="240" w:lineRule="auto"/>
              <w:rPr>
                <w:rFonts w:eastAsia="KaiTi_GB2312" w:cstheme="majorBidi"/>
                <w:b/>
                <w:bCs/>
                <w:spacing w:val="8"/>
                <w:sz w:val="22"/>
                <w:szCs w:val="24"/>
                <w:lang w:eastAsia="zh-CN"/>
              </w:rPr>
            </w:pPr>
            <w:r w:rsidRPr="002C6272">
              <w:rPr>
                <w:rFonts w:eastAsia="KaiTi_GB2312"/>
                <w:spacing w:val="8"/>
                <w:sz w:val="22"/>
                <w:szCs w:val="24"/>
                <w:lang w:eastAsia="zh-CN"/>
              </w:rPr>
              <w:t>短期内及中长期内</w:t>
            </w:r>
            <w:r w:rsidRPr="002C6272">
              <w:rPr>
                <w:rFonts w:eastAsia="KaiTi_GB2312"/>
                <w:b/>
                <w:spacing w:val="8"/>
                <w:sz w:val="22"/>
                <w:szCs w:val="24"/>
                <w:lang w:eastAsia="zh-CN"/>
              </w:rPr>
              <w:t>所取得结果</w:t>
            </w:r>
            <w:r w:rsidRPr="002C6272">
              <w:rPr>
                <w:rFonts w:eastAsia="KaiTi_GB2312"/>
                <w:b/>
                <w:spacing w:val="8"/>
                <w:sz w:val="22"/>
                <w:szCs w:val="24"/>
                <w:lang w:eastAsia="zh-CN"/>
              </w:rPr>
              <w:t>/</w:t>
            </w:r>
            <w:r w:rsidRPr="002C6272">
              <w:rPr>
                <w:rFonts w:eastAsia="KaiTi_GB2312"/>
                <w:b/>
                <w:spacing w:val="8"/>
                <w:sz w:val="22"/>
                <w:szCs w:val="24"/>
                <w:lang w:eastAsia="zh-CN"/>
              </w:rPr>
              <w:t>预期结果</w:t>
            </w:r>
            <w:r w:rsidRPr="002C6272">
              <w:rPr>
                <w:rFonts w:eastAsia="KaiTi_GB2312"/>
                <w:spacing w:val="8"/>
                <w:sz w:val="22"/>
                <w:szCs w:val="24"/>
                <w:lang w:eastAsia="zh-CN"/>
              </w:rPr>
              <w:t>，若有可能说明数量（如已经或将要受到影响的估算</w:t>
            </w:r>
            <w:r w:rsidRPr="002C6272">
              <w:rPr>
                <w:rFonts w:eastAsia="KaiTi_GB2312"/>
                <w:spacing w:val="8"/>
                <w:sz w:val="22"/>
                <w:szCs w:val="24"/>
                <w:u w:val="single"/>
                <w:lang w:eastAsia="zh-CN"/>
              </w:rPr>
              <w:t>人数</w:t>
            </w:r>
            <w:r w:rsidRPr="002C6272">
              <w:rPr>
                <w:rFonts w:eastAsia="KaiTi_GB2312"/>
                <w:spacing w:val="8"/>
                <w:sz w:val="22"/>
                <w:szCs w:val="24"/>
                <w:lang w:eastAsia="zh-CN"/>
              </w:rPr>
              <w:t>）</w:t>
            </w:r>
          </w:p>
        </w:tc>
        <w:tc>
          <w:tcPr>
            <w:tcW w:w="6208" w:type="dxa"/>
            <w:shd w:val="clear" w:color="auto" w:fill="auto"/>
          </w:tcPr>
          <w:p w14:paraId="2932B9B0" w14:textId="77777777" w:rsidR="008E2E65" w:rsidRPr="002C6272" w:rsidRDefault="008E2E65" w:rsidP="00AD5FCB">
            <w:pPr>
              <w:spacing w:after="0" w:line="240" w:lineRule="auto"/>
              <w:rPr>
                <w:rFonts w:eastAsia="KaiTi_GB2312" w:cstheme="majorBidi"/>
                <w:spacing w:val="8"/>
                <w:sz w:val="22"/>
                <w:szCs w:val="24"/>
                <w:u w:val="single"/>
                <w:lang w:eastAsia="zh-CN"/>
              </w:rPr>
            </w:pPr>
            <w:r w:rsidRPr="002C6272">
              <w:rPr>
                <w:rFonts w:eastAsia="KaiTi_GB2312" w:cstheme="majorBidi"/>
                <w:spacing w:val="8"/>
                <w:sz w:val="22"/>
                <w:szCs w:val="24"/>
                <w:u w:val="single"/>
                <w:lang w:eastAsia="zh-CN"/>
              </w:rPr>
              <w:t>短期内结果（数量和质量）</w:t>
            </w:r>
          </w:p>
          <w:p w14:paraId="1A0A4D5C" w14:textId="07416395" w:rsidR="008E2E65" w:rsidRPr="002C6272" w:rsidRDefault="008E2E65" w:rsidP="002C6272">
            <w:pPr>
              <w:spacing w:after="0" w:line="240" w:lineRule="auto"/>
              <w:ind w:leftChars="-37" w:left="-89" w:rightChars="-116" w:right="-278"/>
              <w:rPr>
                <w:rFonts w:eastAsia="KaiTi_GB2312" w:cstheme="majorBidi"/>
                <w:iCs/>
                <w:sz w:val="22"/>
                <w:szCs w:val="24"/>
                <w:lang w:eastAsia="zh-CN"/>
              </w:rPr>
            </w:pPr>
            <w:r w:rsidRPr="002C6272">
              <w:rPr>
                <w:rFonts w:eastAsia="KaiTi_GB2312" w:cstheme="majorBidi"/>
                <w:sz w:val="22"/>
                <w:szCs w:val="24"/>
                <w:lang w:eastAsia="zh-CN"/>
              </w:rPr>
              <w:t>（请说明直接参与活动的人数，如</w:t>
            </w:r>
            <w:r w:rsidRPr="002C6272">
              <w:rPr>
                <w:rFonts w:eastAsia="KaiTi_GB2312" w:cstheme="majorBidi"/>
                <w:sz w:val="22"/>
                <w:szCs w:val="24"/>
                <w:lang w:eastAsia="zh-CN"/>
              </w:rPr>
              <w:t>6</w:t>
            </w:r>
            <w:r w:rsidRPr="002C6272">
              <w:rPr>
                <w:rFonts w:eastAsia="KaiTi_GB2312" w:cstheme="majorBidi"/>
                <w:sz w:val="22"/>
                <w:szCs w:val="24"/>
                <w:lang w:eastAsia="zh-CN"/>
              </w:rPr>
              <w:t>个培训班，有</w:t>
            </w:r>
            <w:r w:rsidRPr="002C6272">
              <w:rPr>
                <w:rFonts w:eastAsia="KaiTi_GB2312" w:cstheme="majorBidi"/>
                <w:sz w:val="22"/>
                <w:szCs w:val="24"/>
                <w:lang w:eastAsia="zh-CN"/>
              </w:rPr>
              <w:t>250</w:t>
            </w:r>
            <w:r w:rsidRPr="002C6272">
              <w:rPr>
                <w:rFonts w:eastAsia="KaiTi_GB2312" w:cstheme="majorBidi"/>
                <w:sz w:val="22"/>
                <w:szCs w:val="24"/>
                <w:lang w:eastAsia="zh-CN"/>
              </w:rPr>
              <w:t>人参加）</w:t>
            </w:r>
          </w:p>
        </w:tc>
      </w:tr>
      <w:tr w:rsidR="002C6272" w:rsidRPr="002C6272" w14:paraId="527816F6" w14:textId="77777777" w:rsidTr="00AD5FCB">
        <w:trPr>
          <w:trHeight w:val="1072"/>
        </w:trPr>
        <w:tc>
          <w:tcPr>
            <w:tcW w:w="2864" w:type="dxa"/>
            <w:vMerge/>
          </w:tcPr>
          <w:p w14:paraId="669AF6E2" w14:textId="77777777" w:rsidR="008E2E65" w:rsidRPr="002C6272" w:rsidRDefault="008E2E65" w:rsidP="00AD5FCB">
            <w:pPr>
              <w:spacing w:after="0" w:line="240" w:lineRule="auto"/>
              <w:rPr>
                <w:rFonts w:eastAsia="KaiTi_GB2312" w:cstheme="majorBidi"/>
                <w:b/>
                <w:bCs/>
                <w:spacing w:val="8"/>
                <w:sz w:val="22"/>
                <w:szCs w:val="24"/>
                <w:lang w:eastAsia="zh-CN"/>
              </w:rPr>
            </w:pPr>
          </w:p>
        </w:tc>
        <w:tc>
          <w:tcPr>
            <w:tcW w:w="6208" w:type="dxa"/>
            <w:shd w:val="clear" w:color="auto" w:fill="auto"/>
          </w:tcPr>
          <w:p w14:paraId="61FE230D" w14:textId="77777777" w:rsidR="008E2E65" w:rsidRPr="002C6272" w:rsidRDefault="008E2E65" w:rsidP="00AD5FCB">
            <w:pPr>
              <w:spacing w:after="0" w:line="240" w:lineRule="auto"/>
              <w:rPr>
                <w:rFonts w:eastAsia="SimSun" w:cstheme="majorBidi"/>
                <w:spacing w:val="8"/>
                <w:sz w:val="22"/>
                <w:szCs w:val="24"/>
                <w:u w:val="single"/>
                <w:lang w:eastAsia="zh-CN"/>
              </w:rPr>
            </w:pPr>
            <w:r w:rsidRPr="002C6272">
              <w:rPr>
                <w:rFonts w:eastAsia="SimSun" w:cstheme="majorBidi"/>
                <w:spacing w:val="8"/>
                <w:sz w:val="22"/>
                <w:szCs w:val="24"/>
                <w:u w:val="single"/>
                <w:lang w:eastAsia="zh-CN"/>
              </w:rPr>
              <w:t>中长期内结果（数量和质量）</w:t>
            </w:r>
          </w:p>
          <w:p w14:paraId="6D939997" w14:textId="79A6A723" w:rsidR="008E2E65" w:rsidRPr="002C6272" w:rsidRDefault="008E2E65" w:rsidP="00AD5FCB">
            <w:pPr>
              <w:spacing w:after="120" w:line="240" w:lineRule="auto"/>
              <w:rPr>
                <w:rFonts w:eastAsia="SimSun" w:cstheme="majorBidi"/>
                <w:i/>
                <w:iCs/>
                <w:spacing w:val="8"/>
                <w:sz w:val="22"/>
                <w:szCs w:val="24"/>
                <w:lang w:eastAsia="zh-CN"/>
              </w:rPr>
            </w:pPr>
            <w:r w:rsidRPr="00E87A55">
              <w:rPr>
                <w:rFonts w:eastAsia="SimSun" w:cstheme="majorBidi"/>
                <w:spacing w:val="8"/>
                <w:sz w:val="22"/>
                <w:szCs w:val="24"/>
                <w:lang w:eastAsia="zh-CN"/>
              </w:rPr>
              <w:t>（</w:t>
            </w:r>
            <w:r w:rsidRPr="002C6272">
              <w:rPr>
                <w:rFonts w:eastAsia="KaiTi_GB2312" w:cstheme="majorBidi"/>
                <w:spacing w:val="8"/>
                <w:sz w:val="22"/>
                <w:szCs w:val="24"/>
                <w:lang w:eastAsia="zh-CN"/>
              </w:rPr>
              <w:t>请说明已经或</w:t>
            </w:r>
            <w:proofErr w:type="gramStart"/>
            <w:r w:rsidRPr="002C6272">
              <w:rPr>
                <w:rFonts w:eastAsia="KaiTi_GB2312" w:cstheme="majorBidi"/>
                <w:spacing w:val="8"/>
                <w:sz w:val="22"/>
                <w:szCs w:val="24"/>
                <w:lang w:eastAsia="zh-CN"/>
              </w:rPr>
              <w:t>将要受活动</w:t>
            </w:r>
            <w:proofErr w:type="gramEnd"/>
            <w:r w:rsidRPr="002C6272">
              <w:rPr>
                <w:rFonts w:eastAsia="KaiTi_GB2312" w:cstheme="majorBidi"/>
                <w:spacing w:val="8"/>
                <w:sz w:val="22"/>
                <w:szCs w:val="24"/>
                <w:lang w:eastAsia="zh-CN"/>
              </w:rPr>
              <w:t>影响的人数，例如，培训促成拟定法律框架，该框架已由议会通过，可能对大约</w:t>
            </w:r>
            <w:r w:rsidRPr="002C6272">
              <w:rPr>
                <w:rFonts w:eastAsia="KaiTi_GB2312" w:cstheme="majorBidi"/>
                <w:spacing w:val="8"/>
                <w:sz w:val="22"/>
                <w:szCs w:val="24"/>
                <w:lang w:eastAsia="zh-CN"/>
              </w:rPr>
              <w:t>500</w:t>
            </w:r>
            <w:r w:rsidR="00FB72E8" w:rsidRPr="002C6272">
              <w:rPr>
                <w:rFonts w:eastAsia="KaiTi_GB2312" w:cstheme="majorBidi" w:hint="eastAsia"/>
                <w:spacing w:val="8"/>
                <w:sz w:val="22"/>
                <w:szCs w:val="24"/>
                <w:lang w:eastAsia="zh-CN"/>
              </w:rPr>
              <w:t>万</w:t>
            </w:r>
            <w:r w:rsidRPr="002C6272">
              <w:rPr>
                <w:rFonts w:eastAsia="KaiTi_GB2312" w:cstheme="majorBidi"/>
                <w:spacing w:val="8"/>
                <w:sz w:val="22"/>
                <w:szCs w:val="24"/>
                <w:lang w:eastAsia="zh-CN"/>
              </w:rPr>
              <w:t>全体人民产生影响）</w:t>
            </w:r>
          </w:p>
        </w:tc>
      </w:tr>
      <w:tr w:rsidR="002C6272" w:rsidRPr="002C6272" w14:paraId="44DB57D0" w14:textId="77777777" w:rsidTr="00AD5FCB">
        <w:trPr>
          <w:trHeight w:val="1072"/>
        </w:trPr>
        <w:tc>
          <w:tcPr>
            <w:tcW w:w="2864" w:type="dxa"/>
            <w:vMerge/>
          </w:tcPr>
          <w:p w14:paraId="6415C4CA" w14:textId="77777777" w:rsidR="008E2E65" w:rsidRPr="002C6272" w:rsidRDefault="008E2E65" w:rsidP="00AD5FCB">
            <w:pPr>
              <w:spacing w:after="0" w:line="240" w:lineRule="auto"/>
              <w:rPr>
                <w:rFonts w:eastAsia="KaiTi_GB2312" w:cstheme="majorBidi"/>
                <w:b/>
                <w:bCs/>
                <w:spacing w:val="8"/>
                <w:sz w:val="22"/>
                <w:szCs w:val="24"/>
                <w:lang w:eastAsia="zh-CN"/>
              </w:rPr>
            </w:pPr>
          </w:p>
        </w:tc>
        <w:tc>
          <w:tcPr>
            <w:tcW w:w="6208" w:type="dxa"/>
            <w:shd w:val="clear" w:color="auto" w:fill="auto"/>
          </w:tcPr>
          <w:p w14:paraId="322B6907" w14:textId="77777777" w:rsidR="008E2E65" w:rsidRPr="002C6272" w:rsidRDefault="008E2E65" w:rsidP="00AD5FCB">
            <w:pPr>
              <w:spacing w:after="0" w:line="240" w:lineRule="auto"/>
              <w:rPr>
                <w:rFonts w:eastAsia="SimSun" w:cstheme="majorBidi"/>
                <w:spacing w:val="8"/>
                <w:sz w:val="22"/>
                <w:szCs w:val="24"/>
                <w:u w:val="single"/>
                <w:lang w:eastAsia="zh-CN"/>
              </w:rPr>
            </w:pPr>
            <w:r w:rsidRPr="002C6272">
              <w:rPr>
                <w:rFonts w:eastAsia="SimSun" w:cstheme="majorBidi"/>
                <w:spacing w:val="8"/>
                <w:sz w:val="22"/>
                <w:szCs w:val="24"/>
                <w:u w:val="single"/>
                <w:lang w:eastAsia="zh-CN"/>
              </w:rPr>
              <w:t>产生的最重大变化</w:t>
            </w:r>
          </w:p>
          <w:p w14:paraId="4668FDBF" w14:textId="77777777" w:rsidR="008E2E65" w:rsidRPr="002C6272" w:rsidRDefault="008E2E65" w:rsidP="001859D0">
            <w:pPr>
              <w:spacing w:after="120" w:line="240" w:lineRule="auto"/>
              <w:jc w:val="both"/>
              <w:rPr>
                <w:rFonts w:eastAsia="KaiTi_GB2312" w:cstheme="majorBidi"/>
                <w:iCs/>
                <w:spacing w:val="8"/>
                <w:sz w:val="22"/>
                <w:szCs w:val="24"/>
                <w:lang w:eastAsia="zh-CN"/>
              </w:rPr>
            </w:pPr>
            <w:r w:rsidRPr="002C6272">
              <w:rPr>
                <w:rFonts w:eastAsia="KaiTi_GB2312" w:cstheme="majorBidi"/>
                <w:spacing w:val="8"/>
                <w:sz w:val="22"/>
                <w:szCs w:val="24"/>
                <w:lang w:eastAsia="zh-CN"/>
              </w:rPr>
              <w:t>（请说明这些活动所带来的任何重大变化，例如，地方当局行为发生变化：让民间社会利益相关者参与决策，或者弱势群体参与部分计划的实施，或者国家监测员</w:t>
            </w:r>
            <w:r w:rsidRPr="002C6272">
              <w:rPr>
                <w:rFonts w:eastAsia="KaiTi_GB2312" w:cstheme="majorBidi"/>
                <w:spacing w:val="8"/>
                <w:sz w:val="22"/>
                <w:szCs w:val="24"/>
                <w:lang w:eastAsia="zh-CN"/>
              </w:rPr>
              <w:t>/</w:t>
            </w:r>
            <w:r w:rsidRPr="002C6272">
              <w:rPr>
                <w:rFonts w:eastAsia="KaiTi_GB2312" w:cstheme="majorBidi"/>
                <w:spacing w:val="8"/>
                <w:sz w:val="22"/>
                <w:szCs w:val="24"/>
                <w:lang w:eastAsia="zh-CN"/>
              </w:rPr>
              <w:t>人权机构已开始将</w:t>
            </w:r>
            <w:proofErr w:type="gramStart"/>
            <w:r w:rsidRPr="002C6272">
              <w:rPr>
                <w:rFonts w:eastAsia="KaiTi_GB2312" w:cstheme="majorBidi"/>
                <w:spacing w:val="8"/>
                <w:sz w:val="22"/>
                <w:szCs w:val="24"/>
                <w:lang w:eastAsia="zh-CN"/>
              </w:rPr>
              <w:t>食物权</w:t>
            </w:r>
            <w:proofErr w:type="gramEnd"/>
            <w:r w:rsidRPr="002C6272">
              <w:rPr>
                <w:rFonts w:eastAsia="KaiTi_GB2312" w:cstheme="majorBidi"/>
                <w:spacing w:val="8"/>
                <w:sz w:val="22"/>
                <w:szCs w:val="24"/>
                <w:lang w:eastAsia="zh-CN"/>
              </w:rPr>
              <w:t>纳入其报告，或者在公平正义的享有、冲突解决或管理程序方面有变化）</w:t>
            </w:r>
          </w:p>
        </w:tc>
      </w:tr>
      <w:tr w:rsidR="002C6272" w:rsidRPr="002C6272" w14:paraId="7691EA8C" w14:textId="77777777" w:rsidTr="00AD5FCB">
        <w:trPr>
          <w:trHeight w:val="615"/>
        </w:trPr>
        <w:tc>
          <w:tcPr>
            <w:tcW w:w="2864" w:type="dxa"/>
          </w:tcPr>
          <w:p w14:paraId="2DC48EB8" w14:textId="77777777" w:rsidR="008E2E65" w:rsidRPr="002C6272" w:rsidRDefault="008E2E65" w:rsidP="00AD5FCB">
            <w:pPr>
              <w:spacing w:after="0" w:line="240" w:lineRule="auto"/>
              <w:rPr>
                <w:rFonts w:eastAsia="KaiTi_GB2312" w:cstheme="majorBidi"/>
                <w:b/>
                <w:bCs/>
                <w:spacing w:val="8"/>
                <w:sz w:val="22"/>
                <w:szCs w:val="24"/>
                <w:lang w:eastAsia="zh-CN"/>
              </w:rPr>
            </w:pPr>
            <w:r w:rsidRPr="002C6272">
              <w:rPr>
                <w:rFonts w:eastAsia="KaiTi_GB2312" w:cstheme="majorBidi"/>
                <w:b/>
                <w:spacing w:val="8"/>
                <w:sz w:val="22"/>
                <w:szCs w:val="24"/>
                <w:lang w:eastAsia="zh-CN"/>
              </w:rPr>
              <w:t>促进取得结果的主要因素有哪些？</w:t>
            </w:r>
          </w:p>
        </w:tc>
        <w:tc>
          <w:tcPr>
            <w:tcW w:w="6208" w:type="dxa"/>
          </w:tcPr>
          <w:p w14:paraId="68A3FF9C" w14:textId="77777777" w:rsidR="008E2E65" w:rsidRPr="002C6272" w:rsidRDefault="008E2E65" w:rsidP="00AD5FCB">
            <w:pPr>
              <w:shd w:val="clear" w:color="auto" w:fill="FFFFFF"/>
              <w:spacing w:before="60" w:after="60" w:line="240" w:lineRule="auto"/>
              <w:jc w:val="both"/>
              <w:rPr>
                <w:rFonts w:eastAsia="SimSun" w:cstheme="majorBidi"/>
                <w:i/>
                <w:iCs/>
                <w:spacing w:val="8"/>
                <w:sz w:val="22"/>
                <w:szCs w:val="24"/>
                <w:lang w:eastAsia="zh-CN"/>
              </w:rPr>
            </w:pPr>
          </w:p>
        </w:tc>
      </w:tr>
      <w:tr w:rsidR="002C6272" w:rsidRPr="002C6272" w14:paraId="10EC6A71" w14:textId="77777777" w:rsidTr="00AD5FCB">
        <w:trPr>
          <w:trHeight w:val="1050"/>
        </w:trPr>
        <w:tc>
          <w:tcPr>
            <w:tcW w:w="2864" w:type="dxa"/>
          </w:tcPr>
          <w:p w14:paraId="56DFE5C2" w14:textId="5B36B554" w:rsidR="008E2E65" w:rsidRPr="002C6272" w:rsidRDefault="00FB72E8" w:rsidP="00AD5FCB">
            <w:pPr>
              <w:spacing w:after="0" w:line="240" w:lineRule="auto"/>
              <w:rPr>
                <w:rFonts w:eastAsia="KaiTi_GB2312" w:cstheme="majorBidi"/>
                <w:b/>
                <w:bCs/>
                <w:spacing w:val="8"/>
                <w:sz w:val="22"/>
                <w:szCs w:val="24"/>
                <w:lang w:eastAsia="zh-CN"/>
              </w:rPr>
            </w:pPr>
            <w:r w:rsidRPr="002C6272">
              <w:rPr>
                <w:rFonts w:eastAsia="KaiTi_GB2312" w:cstheme="majorBidi"/>
                <w:b/>
                <w:spacing w:val="8"/>
                <w:sz w:val="22"/>
                <w:szCs w:val="24"/>
                <w:lang w:eastAsia="zh-CN"/>
              </w:rPr>
              <w:lastRenderedPageBreak/>
              <w:t>实现</w:t>
            </w:r>
            <w:proofErr w:type="gramStart"/>
            <w:r w:rsidRPr="002C6272">
              <w:rPr>
                <w:rFonts w:eastAsia="KaiTi_GB2312" w:cstheme="majorBidi"/>
                <w:b/>
                <w:spacing w:val="8"/>
                <w:sz w:val="22"/>
                <w:szCs w:val="24"/>
                <w:lang w:eastAsia="zh-CN"/>
              </w:rPr>
              <w:t>食物权</w:t>
            </w:r>
            <w:proofErr w:type="gramEnd"/>
            <w:r w:rsidRPr="002C6272">
              <w:rPr>
                <w:rFonts w:eastAsia="KaiTi_GB2312" w:cstheme="majorBidi"/>
                <w:b/>
                <w:spacing w:val="8"/>
                <w:sz w:val="22"/>
                <w:szCs w:val="24"/>
                <w:lang w:eastAsia="zh-CN"/>
              </w:rPr>
              <w:t>的主要制约</w:t>
            </w:r>
            <w:r w:rsidR="002C6272">
              <w:rPr>
                <w:rFonts w:eastAsia="KaiTi_GB2312" w:cstheme="majorBidi"/>
                <w:b/>
                <w:spacing w:val="8"/>
                <w:sz w:val="22"/>
                <w:szCs w:val="24"/>
                <w:lang w:eastAsia="zh-CN"/>
              </w:rPr>
              <w:br/>
            </w:r>
            <w:r w:rsidRPr="002C6272">
              <w:rPr>
                <w:rFonts w:eastAsia="KaiTi_GB2312" w:cstheme="majorBidi"/>
                <w:b/>
                <w:spacing w:val="8"/>
                <w:sz w:val="22"/>
                <w:szCs w:val="24"/>
                <w:lang w:eastAsia="zh-CN"/>
              </w:rPr>
              <w:t>因素和挑战有哪些</w:t>
            </w:r>
            <w:r w:rsidRPr="002C6272">
              <w:rPr>
                <w:rFonts w:eastAsia="KaiTi_GB2312" w:cstheme="majorBidi" w:hint="eastAsia"/>
                <w:b/>
                <w:spacing w:val="8"/>
                <w:sz w:val="22"/>
                <w:szCs w:val="24"/>
                <w:lang w:eastAsia="zh-CN"/>
              </w:rPr>
              <w:t>？</w:t>
            </w:r>
          </w:p>
        </w:tc>
        <w:tc>
          <w:tcPr>
            <w:tcW w:w="6208" w:type="dxa"/>
          </w:tcPr>
          <w:p w14:paraId="667E28B4" w14:textId="77777777" w:rsidR="008E2E65" w:rsidRPr="002C6272" w:rsidRDefault="008E2E65" w:rsidP="00AD5FCB">
            <w:pPr>
              <w:spacing w:after="0" w:line="240" w:lineRule="auto"/>
              <w:rPr>
                <w:rFonts w:eastAsia="SimSun" w:cstheme="majorBidi"/>
                <w:b/>
                <w:bCs/>
                <w:spacing w:val="8"/>
                <w:sz w:val="22"/>
                <w:szCs w:val="24"/>
                <w:lang w:eastAsia="zh-CN"/>
              </w:rPr>
            </w:pPr>
          </w:p>
        </w:tc>
      </w:tr>
      <w:tr w:rsidR="002C6272" w:rsidRPr="002C6272" w14:paraId="6535B4EA" w14:textId="77777777" w:rsidTr="00AD5FCB">
        <w:trPr>
          <w:trHeight w:val="795"/>
        </w:trPr>
        <w:tc>
          <w:tcPr>
            <w:tcW w:w="2864" w:type="dxa"/>
          </w:tcPr>
          <w:p w14:paraId="58BC3DDA" w14:textId="5CD74A3B" w:rsidR="008E2E65" w:rsidRPr="002C6272" w:rsidRDefault="008E2E65" w:rsidP="00AD5FCB">
            <w:pPr>
              <w:spacing w:after="0" w:line="240" w:lineRule="auto"/>
              <w:rPr>
                <w:rFonts w:eastAsia="KaiTi_GB2312" w:cstheme="majorBidi"/>
                <w:b/>
                <w:bCs/>
                <w:spacing w:val="8"/>
                <w:sz w:val="22"/>
                <w:szCs w:val="24"/>
                <w:lang w:eastAsia="zh-CN"/>
              </w:rPr>
            </w:pPr>
            <w:r w:rsidRPr="002C6272">
              <w:rPr>
                <w:rFonts w:eastAsia="KaiTi_GB2312" w:cstheme="majorBidi"/>
                <w:b/>
                <w:spacing w:val="8"/>
                <w:sz w:val="22"/>
                <w:szCs w:val="24"/>
                <w:lang w:eastAsia="zh-CN"/>
              </w:rPr>
              <w:t>发展了哪些机制来监测</w:t>
            </w:r>
            <w:r w:rsidR="002C6272">
              <w:rPr>
                <w:rFonts w:eastAsia="KaiTi_GB2312" w:cstheme="majorBidi"/>
                <w:b/>
                <w:spacing w:val="8"/>
                <w:sz w:val="22"/>
                <w:szCs w:val="24"/>
                <w:lang w:eastAsia="zh-CN"/>
              </w:rPr>
              <w:br/>
            </w:r>
            <w:r w:rsidRPr="002C6272">
              <w:rPr>
                <w:rFonts w:eastAsia="KaiTi_GB2312" w:cstheme="majorBidi"/>
                <w:b/>
                <w:spacing w:val="8"/>
                <w:sz w:val="22"/>
                <w:szCs w:val="24"/>
                <w:lang w:eastAsia="zh-CN"/>
              </w:rPr>
              <w:t>食物权？</w:t>
            </w:r>
          </w:p>
        </w:tc>
        <w:tc>
          <w:tcPr>
            <w:tcW w:w="6208" w:type="dxa"/>
          </w:tcPr>
          <w:p w14:paraId="489DB501" w14:textId="77777777" w:rsidR="008E2E65" w:rsidRPr="002C6272" w:rsidRDefault="008E2E65" w:rsidP="00AD5FCB">
            <w:pPr>
              <w:spacing w:after="0" w:line="240" w:lineRule="auto"/>
              <w:rPr>
                <w:rFonts w:eastAsia="SimSun" w:cstheme="majorBidi"/>
                <w:b/>
                <w:bCs/>
                <w:spacing w:val="8"/>
                <w:sz w:val="22"/>
                <w:szCs w:val="24"/>
                <w:lang w:eastAsia="zh-CN"/>
              </w:rPr>
            </w:pPr>
          </w:p>
        </w:tc>
      </w:tr>
      <w:tr w:rsidR="002C6272" w:rsidRPr="002C6272" w14:paraId="6023405C" w14:textId="77777777" w:rsidTr="00AD5FCB">
        <w:trPr>
          <w:trHeight w:val="885"/>
        </w:trPr>
        <w:tc>
          <w:tcPr>
            <w:tcW w:w="2864" w:type="dxa"/>
          </w:tcPr>
          <w:p w14:paraId="586A4EC5" w14:textId="77777777" w:rsidR="008E2E65" w:rsidRPr="002C6272" w:rsidRDefault="008E2E65" w:rsidP="00AD5FCB">
            <w:pPr>
              <w:spacing w:after="0" w:line="240" w:lineRule="auto"/>
              <w:rPr>
                <w:rFonts w:eastAsia="KaiTi_GB2312" w:cstheme="majorBidi"/>
                <w:b/>
                <w:bCs/>
                <w:spacing w:val="8"/>
                <w:sz w:val="22"/>
                <w:szCs w:val="24"/>
                <w:lang w:eastAsia="zh-CN"/>
              </w:rPr>
            </w:pPr>
            <w:r w:rsidRPr="002C6272">
              <w:rPr>
                <w:rFonts w:eastAsia="KaiTi_GB2312" w:cstheme="majorBidi"/>
                <w:b/>
                <w:spacing w:val="8"/>
                <w:sz w:val="22"/>
                <w:szCs w:val="24"/>
                <w:lang w:eastAsia="zh-CN"/>
              </w:rPr>
              <w:t>您会推荐哪些良好做法来取得成功结果？</w:t>
            </w:r>
          </w:p>
        </w:tc>
        <w:tc>
          <w:tcPr>
            <w:tcW w:w="6208" w:type="dxa"/>
          </w:tcPr>
          <w:p w14:paraId="015CCCA3" w14:textId="77777777" w:rsidR="008E2E65" w:rsidRPr="002C6272" w:rsidRDefault="008E2E65" w:rsidP="00AD5FCB">
            <w:pPr>
              <w:spacing w:after="0" w:line="240" w:lineRule="auto"/>
              <w:rPr>
                <w:rFonts w:eastAsia="SimSun" w:cstheme="majorBidi"/>
                <w:b/>
                <w:bCs/>
                <w:spacing w:val="8"/>
                <w:sz w:val="22"/>
                <w:szCs w:val="24"/>
                <w:lang w:eastAsia="zh-CN"/>
              </w:rPr>
            </w:pPr>
          </w:p>
        </w:tc>
      </w:tr>
      <w:tr w:rsidR="008E2E65" w:rsidRPr="002C6272" w14:paraId="337DD935" w14:textId="77777777" w:rsidTr="00AD5FCB">
        <w:tc>
          <w:tcPr>
            <w:tcW w:w="2864" w:type="dxa"/>
          </w:tcPr>
          <w:p w14:paraId="4368FDA3" w14:textId="77777777" w:rsidR="008E2E65" w:rsidRPr="002C6272" w:rsidRDefault="008E2E65" w:rsidP="00AD5FCB">
            <w:pPr>
              <w:spacing w:before="60" w:after="60" w:line="240" w:lineRule="auto"/>
              <w:rPr>
                <w:rFonts w:eastAsia="KaiTi_GB2312" w:cstheme="majorBidi"/>
                <w:b/>
                <w:bCs/>
                <w:spacing w:val="8"/>
                <w:sz w:val="22"/>
                <w:szCs w:val="24"/>
              </w:rPr>
            </w:pPr>
            <w:proofErr w:type="spellStart"/>
            <w:r w:rsidRPr="002C6272">
              <w:rPr>
                <w:rFonts w:eastAsia="KaiTi_GB2312" w:cstheme="majorBidi"/>
                <w:b/>
                <w:spacing w:val="8"/>
                <w:sz w:val="22"/>
                <w:szCs w:val="24"/>
              </w:rPr>
              <w:t>链接到更多信息</w:t>
            </w:r>
            <w:proofErr w:type="spellEnd"/>
          </w:p>
        </w:tc>
        <w:tc>
          <w:tcPr>
            <w:tcW w:w="6208" w:type="dxa"/>
          </w:tcPr>
          <w:p w14:paraId="2DD730F4" w14:textId="77777777" w:rsidR="008E2E65" w:rsidRPr="002C6272" w:rsidRDefault="008E2E65" w:rsidP="00AD5FCB">
            <w:pPr>
              <w:shd w:val="clear" w:color="auto" w:fill="FFFFFF"/>
              <w:spacing w:before="60" w:after="60" w:line="240" w:lineRule="auto"/>
              <w:jc w:val="both"/>
              <w:rPr>
                <w:rFonts w:eastAsia="SimSun" w:cstheme="majorBidi"/>
                <w:b/>
                <w:bCs/>
                <w:spacing w:val="8"/>
                <w:sz w:val="22"/>
                <w:szCs w:val="24"/>
              </w:rPr>
            </w:pPr>
          </w:p>
        </w:tc>
      </w:tr>
    </w:tbl>
    <w:p w14:paraId="69CB403B" w14:textId="77777777" w:rsidR="001859D0" w:rsidRPr="002C6272" w:rsidRDefault="001859D0" w:rsidP="0073715C">
      <w:pPr>
        <w:spacing w:after="160" w:line="259" w:lineRule="auto"/>
        <w:rPr>
          <w:rFonts w:eastAsia="KaiTi_GB2312" w:cstheme="majorBidi"/>
          <w:b/>
          <w:spacing w:val="8"/>
          <w:sz w:val="20"/>
          <w:szCs w:val="24"/>
          <w:lang w:eastAsia="zh-CN"/>
        </w:rPr>
      </w:pPr>
    </w:p>
    <w:p w14:paraId="031FABF3" w14:textId="7E02948D" w:rsidR="00E01371" w:rsidRPr="002C6272" w:rsidRDefault="008E2E65" w:rsidP="0073715C">
      <w:pPr>
        <w:spacing w:after="160" w:line="259" w:lineRule="auto"/>
        <w:rPr>
          <w:rFonts w:eastAsia="KaiTi_GB2312" w:cstheme="majorBidi"/>
          <w:spacing w:val="8"/>
          <w:sz w:val="20"/>
          <w:szCs w:val="24"/>
          <w:lang w:eastAsia="zh-CN"/>
        </w:rPr>
      </w:pPr>
      <w:r w:rsidRPr="002C6272">
        <w:rPr>
          <w:rFonts w:eastAsia="KaiTi_GB2312" w:cstheme="majorBidi"/>
          <w:b/>
          <w:spacing w:val="8"/>
          <w:sz w:val="20"/>
          <w:szCs w:val="24"/>
          <w:lang w:eastAsia="zh-CN"/>
        </w:rPr>
        <w:t>*</w:t>
      </w:r>
      <w:r w:rsidRPr="002C6272">
        <w:rPr>
          <w:rFonts w:eastAsia="KaiTi_GB2312" w:cstheme="majorBidi"/>
          <w:b/>
          <w:spacing w:val="8"/>
          <w:sz w:val="20"/>
          <w:szCs w:val="24"/>
          <w:lang w:eastAsia="zh-CN"/>
        </w:rPr>
        <w:t>请为您的经验选择一个名称</w:t>
      </w:r>
    </w:p>
    <w:sectPr w:rsidR="00E01371" w:rsidRPr="002C6272" w:rsidSect="00FF3247">
      <w:footerReference w:type="default" r:id="rId11"/>
      <w:pgSz w:w="11907" w:h="16840"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772F4" w14:textId="77777777" w:rsidR="00356AB8" w:rsidRDefault="00356AB8" w:rsidP="00283AE3">
      <w:pPr>
        <w:spacing w:after="0" w:line="240" w:lineRule="auto"/>
      </w:pPr>
      <w:r>
        <w:separator/>
      </w:r>
    </w:p>
  </w:endnote>
  <w:endnote w:type="continuationSeparator" w:id="0">
    <w:p w14:paraId="29058EF6" w14:textId="77777777" w:rsidR="00356AB8" w:rsidRDefault="00356AB8" w:rsidP="00283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SimHei">
    <w:altName w:val="黑体"/>
    <w:panose1 w:val="02010609060101010101"/>
    <w:charset w:val="86"/>
    <w:family w:val="auto"/>
    <w:pitch w:val="variable"/>
    <w:sig w:usb0="00000001" w:usb1="080E0000" w:usb2="00000010" w:usb3="00000000" w:csb0="00040000" w:csb1="00000000"/>
  </w:font>
  <w:font w:name="KaiTi_GB2312">
    <w:panose1 w:val="0201060906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4212580"/>
      <w:docPartObj>
        <w:docPartGallery w:val="Page Numbers (Bottom of Page)"/>
        <w:docPartUnique/>
      </w:docPartObj>
    </w:sdtPr>
    <w:sdtEndPr>
      <w:rPr>
        <w:noProof/>
      </w:rPr>
    </w:sdtEndPr>
    <w:sdtContent>
      <w:p w14:paraId="3057859B" w14:textId="679EC0E8" w:rsidR="00DE3FB2" w:rsidRDefault="00DE3FB2">
        <w:pPr>
          <w:pStyle w:val="a8"/>
          <w:jc w:val="center"/>
        </w:pPr>
        <w:r>
          <w:fldChar w:fldCharType="begin"/>
        </w:r>
        <w:r>
          <w:instrText xml:space="preserve"> PAGE   \* MERGEFORMAT </w:instrText>
        </w:r>
        <w:r>
          <w:fldChar w:fldCharType="separate"/>
        </w:r>
        <w:r w:rsidR="00173759">
          <w:rPr>
            <w:noProof/>
          </w:rPr>
          <w:t>6</w:t>
        </w:r>
        <w:r>
          <w:rPr>
            <w:noProof/>
          </w:rPr>
          <w:fldChar w:fldCharType="end"/>
        </w:r>
      </w:p>
    </w:sdtContent>
  </w:sdt>
  <w:p w14:paraId="28AD48E7" w14:textId="77777777" w:rsidR="00DE3FB2" w:rsidRDefault="00DE3FB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9AC46" w14:textId="77777777" w:rsidR="00356AB8" w:rsidRDefault="00356AB8" w:rsidP="00283AE3">
      <w:pPr>
        <w:spacing w:after="0" w:line="240" w:lineRule="auto"/>
      </w:pPr>
      <w:r>
        <w:separator/>
      </w:r>
    </w:p>
  </w:footnote>
  <w:footnote w:type="continuationSeparator" w:id="0">
    <w:p w14:paraId="17B4862C" w14:textId="77777777" w:rsidR="00356AB8" w:rsidRDefault="00356AB8" w:rsidP="00283AE3">
      <w:pPr>
        <w:spacing w:after="0" w:line="240" w:lineRule="auto"/>
      </w:pPr>
      <w:r>
        <w:continuationSeparator/>
      </w:r>
    </w:p>
  </w:footnote>
  <w:footnote w:id="1">
    <w:p w14:paraId="712CDCD7" w14:textId="77777777" w:rsidR="008E2E65" w:rsidRPr="001859D0" w:rsidRDefault="008E2E65" w:rsidP="001859D0">
      <w:pPr>
        <w:pStyle w:val="a5"/>
        <w:jc w:val="both"/>
        <w:rPr>
          <w:rFonts w:ascii="Times New Roman" w:eastAsia="SimSun" w:hAnsi="Times New Roman"/>
          <w:spacing w:val="6"/>
          <w:sz w:val="18"/>
          <w:szCs w:val="18"/>
          <w:lang w:val="en-GB"/>
        </w:rPr>
      </w:pPr>
      <w:r w:rsidRPr="001859D0">
        <w:rPr>
          <w:rStyle w:val="a4"/>
          <w:rFonts w:ascii="Times New Roman" w:eastAsia="SimSun" w:hAnsi="Times New Roman"/>
          <w:spacing w:val="6"/>
          <w:sz w:val="18"/>
          <w:szCs w:val="18"/>
        </w:rPr>
        <w:footnoteRef/>
      </w:r>
      <w:r w:rsidRPr="001859D0">
        <w:rPr>
          <w:rFonts w:ascii="Times New Roman" w:eastAsia="SimSun" w:hAnsi="Times New Roman"/>
          <w:spacing w:val="6"/>
          <w:sz w:val="18"/>
          <w:szCs w:val="18"/>
        </w:rPr>
        <w:t xml:space="preserve"> </w:t>
      </w:r>
      <w:r w:rsidRPr="001859D0">
        <w:rPr>
          <w:rFonts w:ascii="Times New Roman" w:eastAsia="SimSun" w:hAnsi="Times New Roman"/>
          <w:spacing w:val="6"/>
          <w:sz w:val="18"/>
          <w:szCs w:val="18"/>
        </w:rPr>
        <w:t>粮安委详情见：</w:t>
      </w:r>
      <w:hyperlink r:id="rId1">
        <w:r w:rsidRPr="001859D0">
          <w:rPr>
            <w:rStyle w:val="a6"/>
            <w:rFonts w:ascii="Times New Roman" w:eastAsia="SimSun" w:hAnsi="Times New Roman"/>
            <w:spacing w:val="6"/>
            <w:sz w:val="18"/>
            <w:szCs w:val="18"/>
          </w:rPr>
          <w:t>CFS website</w:t>
        </w:r>
      </w:hyperlink>
      <w:r w:rsidRPr="001859D0">
        <w:rPr>
          <w:rFonts w:ascii="Times New Roman" w:eastAsia="SimSun" w:hAnsi="Times New Roman"/>
          <w:spacing w:val="6"/>
          <w:sz w:val="18"/>
          <w:szCs w:val="18"/>
        </w:rPr>
        <w:t>。</w:t>
      </w:r>
    </w:p>
  </w:footnote>
  <w:footnote w:id="2">
    <w:p w14:paraId="61211B77" w14:textId="77777777" w:rsidR="008E2E65" w:rsidRPr="001859D0" w:rsidRDefault="008E2E65" w:rsidP="001859D0">
      <w:pPr>
        <w:pStyle w:val="a5"/>
        <w:jc w:val="both"/>
        <w:rPr>
          <w:rFonts w:ascii="Times New Roman" w:eastAsia="SimSun" w:hAnsi="Times New Roman"/>
          <w:spacing w:val="6"/>
          <w:sz w:val="18"/>
          <w:szCs w:val="18"/>
          <w:lang w:val="en-GB"/>
        </w:rPr>
      </w:pPr>
      <w:r w:rsidRPr="001859D0">
        <w:rPr>
          <w:rStyle w:val="a4"/>
          <w:rFonts w:ascii="Times New Roman" w:eastAsia="SimSun" w:hAnsi="Times New Roman"/>
          <w:spacing w:val="6"/>
          <w:sz w:val="18"/>
          <w:szCs w:val="18"/>
        </w:rPr>
        <w:footnoteRef/>
      </w:r>
      <w:r w:rsidRPr="001859D0">
        <w:rPr>
          <w:rFonts w:ascii="Times New Roman" w:eastAsia="SimSun" w:hAnsi="Times New Roman"/>
          <w:spacing w:val="6"/>
          <w:sz w:val="18"/>
          <w:szCs w:val="18"/>
        </w:rPr>
        <w:t xml:space="preserve"> </w:t>
      </w:r>
      <w:r w:rsidRPr="001859D0">
        <w:rPr>
          <w:rFonts w:ascii="Times New Roman" w:eastAsia="SimSun" w:hAnsi="Times New Roman"/>
          <w:spacing w:val="6"/>
          <w:sz w:val="18"/>
          <w:szCs w:val="18"/>
        </w:rPr>
        <w:t>粮安委利益相关者包括粮安委成员国、活动参与者（联合国机构、民间社会和非政府组织及其网络、国际农业研究系统、国际和区域金融机构、私营部门协会和私人慈善基金会）和观察员。</w:t>
      </w:r>
    </w:p>
  </w:footnote>
  <w:footnote w:id="3">
    <w:p w14:paraId="4E278BB5" w14:textId="77777777" w:rsidR="008E2E65" w:rsidRPr="001859D0" w:rsidRDefault="008E2E65" w:rsidP="001859D0">
      <w:pPr>
        <w:pStyle w:val="a5"/>
        <w:jc w:val="both"/>
        <w:rPr>
          <w:rFonts w:ascii="Times New Roman" w:eastAsia="SimSun" w:hAnsi="Times New Roman"/>
          <w:spacing w:val="6"/>
          <w:sz w:val="18"/>
          <w:szCs w:val="18"/>
          <w:lang w:val="en-GB"/>
        </w:rPr>
      </w:pPr>
      <w:r w:rsidRPr="001859D0">
        <w:rPr>
          <w:rStyle w:val="a4"/>
          <w:rFonts w:ascii="Times New Roman" w:eastAsia="SimSun" w:hAnsi="Times New Roman"/>
          <w:spacing w:val="6"/>
          <w:sz w:val="18"/>
          <w:szCs w:val="18"/>
        </w:rPr>
        <w:footnoteRef/>
      </w:r>
      <w:r w:rsidRPr="001859D0">
        <w:rPr>
          <w:rFonts w:ascii="Times New Roman" w:eastAsia="SimSun" w:hAnsi="Times New Roman"/>
          <w:spacing w:val="6"/>
          <w:sz w:val="18"/>
          <w:szCs w:val="18"/>
        </w:rPr>
        <w:t xml:space="preserve"> </w:t>
      </w:r>
      <w:r w:rsidRPr="001859D0">
        <w:rPr>
          <w:rFonts w:ascii="Times New Roman" w:eastAsia="SimSun" w:hAnsi="Times New Roman"/>
          <w:spacing w:val="6"/>
          <w:sz w:val="18"/>
          <w:szCs w:val="18"/>
        </w:rPr>
        <w:t>《支持在国家粮食安全范围内逐步实现充足食物权自愿准则》：</w:t>
      </w:r>
      <w:r w:rsidRPr="001859D0">
        <w:rPr>
          <w:rFonts w:ascii="Times New Roman" w:eastAsia="SimSun" w:hAnsi="Times New Roman"/>
          <w:spacing w:val="6"/>
          <w:sz w:val="18"/>
          <w:szCs w:val="18"/>
        </w:rPr>
        <w:t xml:space="preserve">  </w:t>
      </w:r>
      <w:hyperlink r:id="rId2">
        <w:r w:rsidRPr="001859D0">
          <w:rPr>
            <w:rStyle w:val="a6"/>
            <w:rFonts w:ascii="Times New Roman" w:eastAsia="SimSun" w:hAnsi="Times New Roman"/>
            <w:spacing w:val="6"/>
            <w:sz w:val="18"/>
            <w:szCs w:val="18"/>
          </w:rPr>
          <w:t>http://www.fao.org/3/a-y7937e.pdf</w:t>
        </w:r>
      </w:hyperlink>
      <w:r w:rsidRPr="001859D0">
        <w:rPr>
          <w:rFonts w:ascii="Times New Roman" w:eastAsia="SimSun" w:hAnsi="Times New Roman"/>
          <w:spacing w:val="6"/>
          <w:sz w:val="18"/>
          <w:szCs w:val="18"/>
        </w:rPr>
        <w:t>。</w:t>
      </w:r>
    </w:p>
  </w:footnote>
  <w:footnote w:id="4">
    <w:p w14:paraId="5E2772AC" w14:textId="4B4C318C" w:rsidR="008E2E65" w:rsidRPr="001859D0" w:rsidRDefault="008E2E65" w:rsidP="002C6272">
      <w:pPr>
        <w:pStyle w:val="a5"/>
        <w:jc w:val="both"/>
        <w:rPr>
          <w:rFonts w:ascii="Times New Roman" w:hAnsi="Times New Roman"/>
          <w:spacing w:val="6"/>
          <w:sz w:val="18"/>
          <w:lang w:val="en-GB"/>
        </w:rPr>
      </w:pPr>
      <w:r w:rsidRPr="002C6272">
        <w:rPr>
          <w:rStyle w:val="a4"/>
          <w:rFonts w:ascii="Times New Roman" w:hAnsi="Times New Roman"/>
          <w:spacing w:val="14"/>
          <w:sz w:val="18"/>
        </w:rPr>
        <w:footnoteRef/>
      </w:r>
      <w:r w:rsidRPr="002C6272">
        <w:rPr>
          <w:rFonts w:ascii="Times New Roman" w:hAnsi="Times New Roman"/>
          <w:spacing w:val="14"/>
          <w:sz w:val="18"/>
        </w:rPr>
        <w:t xml:space="preserve"> </w:t>
      </w:r>
      <w:r w:rsidR="001859D0" w:rsidRPr="002C6272">
        <w:rPr>
          <w:rFonts w:ascii="Times New Roman" w:hAnsi="Times New Roman"/>
          <w:spacing w:val="14"/>
          <w:sz w:val="18"/>
        </w:rPr>
        <w:t xml:space="preserve"> </w:t>
      </w:r>
      <w:r w:rsidR="001859D0" w:rsidRPr="002C6272">
        <w:rPr>
          <w:rFonts w:ascii="Times New Roman" w:hAnsi="Times New Roman" w:hint="eastAsia"/>
          <w:spacing w:val="14"/>
          <w:sz w:val="18"/>
          <w:lang w:eastAsia="zh-CN"/>
        </w:rPr>
        <w:t>“有</w:t>
      </w:r>
      <w:r w:rsidRPr="002C6272">
        <w:rPr>
          <w:rFonts w:ascii="Times New Roman" w:hAnsi="Times New Roman"/>
          <w:spacing w:val="14"/>
          <w:sz w:val="18"/>
        </w:rPr>
        <w:t>关在国家、区域和全球层面举办各项活动就落实粮安委各项决定和建议分享经验和良好做法的职责范</w:t>
      </w:r>
      <w:r w:rsidRPr="001859D0">
        <w:rPr>
          <w:rFonts w:ascii="Times New Roman" w:hAnsi="Times New Roman"/>
          <w:spacing w:val="6"/>
          <w:sz w:val="18"/>
        </w:rPr>
        <w:t>围</w:t>
      </w:r>
      <w:r w:rsidR="001859D0">
        <w:rPr>
          <w:rFonts w:ascii="Times New Roman" w:hAnsi="Times New Roman" w:hint="eastAsia"/>
          <w:spacing w:val="6"/>
          <w:sz w:val="18"/>
          <w:lang w:eastAsia="zh-CN"/>
        </w:rPr>
        <w:t>”</w:t>
      </w:r>
      <w:r w:rsidRPr="001859D0">
        <w:rPr>
          <w:rFonts w:ascii="Times New Roman" w:hAnsi="Times New Roman"/>
          <w:spacing w:val="6"/>
          <w:sz w:val="18"/>
        </w:rPr>
        <w:t>，</w:t>
      </w:r>
      <w:r w:rsidRPr="001859D0">
        <w:rPr>
          <w:rFonts w:ascii="Times New Roman" w:hAnsi="Times New Roman"/>
          <w:spacing w:val="6"/>
          <w:sz w:val="18"/>
        </w:rPr>
        <w:t xml:space="preserve">CFS 2016/43/7,  </w:t>
      </w:r>
      <w:hyperlink r:id="rId3">
        <w:r w:rsidRPr="001859D0">
          <w:rPr>
            <w:rStyle w:val="a6"/>
            <w:rFonts w:ascii="Times New Roman" w:hAnsi="Times New Roman"/>
            <w:spacing w:val="6"/>
            <w:sz w:val="18"/>
          </w:rPr>
          <w:t>http://www.fao.org/3/a-mr182e.pdf</w:t>
        </w:r>
      </w:hyperlink>
      <w:r w:rsidRPr="001859D0">
        <w:rPr>
          <w:rFonts w:ascii="Times New Roman" w:hAnsi="Times New Roman"/>
          <w:spacing w:val="6"/>
          <w:sz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B19E1"/>
    <w:multiLevelType w:val="hybridMultilevel"/>
    <w:tmpl w:val="1870C0DA"/>
    <w:lvl w:ilvl="0" w:tplc="6A105F4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EE6F15"/>
    <w:multiLevelType w:val="hybridMultilevel"/>
    <w:tmpl w:val="984877D0"/>
    <w:lvl w:ilvl="0" w:tplc="30B63DA8">
      <w:start w:val="1"/>
      <w:numFmt w:val="lowerRoman"/>
      <w:lvlText w:val="(%1)"/>
      <w:lvlJc w:val="right"/>
      <w:pPr>
        <w:ind w:left="720" w:hanging="360"/>
      </w:pPr>
      <w:rPr>
        <w:rFonts w:asciiTheme="majorHAnsi" w:eastAsiaTheme="majorEastAsia" w:hAnsiTheme="majorHAnsi" w:cstheme="maj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3C2849"/>
    <w:multiLevelType w:val="hybridMultilevel"/>
    <w:tmpl w:val="40429AB0"/>
    <w:lvl w:ilvl="0" w:tplc="3E8AC480">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277B4F"/>
    <w:multiLevelType w:val="hybridMultilevel"/>
    <w:tmpl w:val="D988D790"/>
    <w:lvl w:ilvl="0" w:tplc="3E8AC48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50766"/>
    <w:multiLevelType w:val="hybridMultilevel"/>
    <w:tmpl w:val="FCF0082A"/>
    <w:lvl w:ilvl="0" w:tplc="202A6B9A">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F486831"/>
    <w:multiLevelType w:val="hybridMultilevel"/>
    <w:tmpl w:val="CF30D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9E57E1"/>
    <w:multiLevelType w:val="hybridMultilevel"/>
    <w:tmpl w:val="638ECF9A"/>
    <w:lvl w:ilvl="0" w:tplc="2144BA36">
      <w:numFmt w:val="bullet"/>
      <w:lvlText w:val=""/>
      <w:lvlJc w:val="left"/>
      <w:pPr>
        <w:ind w:left="720" w:hanging="360"/>
      </w:pPr>
      <w:rPr>
        <w:rFonts w:ascii="Symbol" w:eastAsia="MS Mincho" w:hAnsi="Symbol" w:cstheme="minorHAnsi" w:hint="default"/>
      </w:rPr>
    </w:lvl>
    <w:lvl w:ilvl="1" w:tplc="CF8E2170">
      <w:numFmt w:val="bullet"/>
      <w:lvlText w:val=""/>
      <w:lvlJc w:val="left"/>
      <w:pPr>
        <w:ind w:left="1440" w:hanging="360"/>
      </w:pPr>
      <w:rPr>
        <w:rFonts w:ascii="Symbol" w:eastAsiaTheme="minorHAnsi" w:hAnsi="Symbol" w:cstheme="minorBidi"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9B14FF"/>
    <w:multiLevelType w:val="hybridMultilevel"/>
    <w:tmpl w:val="993886BA"/>
    <w:lvl w:ilvl="0" w:tplc="9CA4DC92">
      <w:start w:val="1"/>
      <w:numFmt w:val="decimal"/>
      <w:lvlText w:val="%1."/>
      <w:lvlJc w:val="left"/>
      <w:pPr>
        <w:ind w:left="720" w:hanging="360"/>
      </w:pPr>
      <w:rPr>
        <w:rFonts w:hint="default"/>
        <w:b/>
      </w:rPr>
    </w:lvl>
    <w:lvl w:ilvl="1" w:tplc="0CB60080">
      <w:numFmt w:val="bullet"/>
      <w:lvlText w:val="-"/>
      <w:lvlJc w:val="left"/>
      <w:pPr>
        <w:ind w:left="1440" w:hanging="360"/>
      </w:pPr>
      <w:rPr>
        <w:rFonts w:ascii="Calibri" w:eastAsiaTheme="minorEastAsia"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94711D"/>
    <w:multiLevelType w:val="hybridMultilevel"/>
    <w:tmpl w:val="C2224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8863C7"/>
    <w:multiLevelType w:val="hybridMultilevel"/>
    <w:tmpl w:val="05A4D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CB74B5"/>
    <w:multiLevelType w:val="hybridMultilevel"/>
    <w:tmpl w:val="56BC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E142DD"/>
    <w:multiLevelType w:val="hybridMultilevel"/>
    <w:tmpl w:val="D214D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D7028A7"/>
    <w:multiLevelType w:val="hybridMultilevel"/>
    <w:tmpl w:val="2376AE00"/>
    <w:lvl w:ilvl="0" w:tplc="3FBEB4B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B5483D"/>
    <w:multiLevelType w:val="hybridMultilevel"/>
    <w:tmpl w:val="8FDA0BE2"/>
    <w:lvl w:ilvl="0" w:tplc="DABC1798">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BF37BCB"/>
    <w:multiLevelType w:val="hybridMultilevel"/>
    <w:tmpl w:val="CC624CA2"/>
    <w:lvl w:ilvl="0" w:tplc="3E8AC480">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E1C5999"/>
    <w:multiLevelType w:val="hybridMultilevel"/>
    <w:tmpl w:val="048E2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F251314"/>
    <w:multiLevelType w:val="hybridMultilevel"/>
    <w:tmpl w:val="3B6E4A28"/>
    <w:lvl w:ilvl="0" w:tplc="3E8AC480">
      <w:numFmt w:val="bullet"/>
      <w:lvlText w:val="-"/>
      <w:lvlJc w:val="left"/>
      <w:pPr>
        <w:ind w:left="720" w:hanging="360"/>
      </w:pPr>
      <w:rPr>
        <w:rFonts w:ascii="Calibri" w:eastAsiaTheme="minorEastAsia" w:hAnsi="Calibri" w:cstheme="minorBidi" w:hint="default"/>
      </w:rPr>
    </w:lvl>
    <w:lvl w:ilvl="1" w:tplc="CF8E2170">
      <w:numFmt w:val="bullet"/>
      <w:lvlText w:val=""/>
      <w:lvlJc w:val="left"/>
      <w:pPr>
        <w:ind w:left="1440" w:hanging="360"/>
      </w:pPr>
      <w:rPr>
        <w:rFonts w:ascii="Symbol" w:eastAsiaTheme="minorHAnsi" w:hAnsi="Symbol" w:cstheme="minorBidi"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7"/>
  </w:num>
  <w:num w:numId="4">
    <w:abstractNumId w:val="8"/>
  </w:num>
  <w:num w:numId="5">
    <w:abstractNumId w:val="1"/>
  </w:num>
  <w:num w:numId="6">
    <w:abstractNumId w:val="3"/>
  </w:num>
  <w:num w:numId="7">
    <w:abstractNumId w:val="12"/>
  </w:num>
  <w:num w:numId="8">
    <w:abstractNumId w:val="13"/>
  </w:num>
  <w:num w:numId="9">
    <w:abstractNumId w:val="15"/>
  </w:num>
  <w:num w:numId="10">
    <w:abstractNumId w:val="5"/>
  </w:num>
  <w:num w:numId="11">
    <w:abstractNumId w:val="9"/>
  </w:num>
  <w:num w:numId="12">
    <w:abstractNumId w:val="6"/>
  </w:num>
  <w:num w:numId="13">
    <w:abstractNumId w:val="16"/>
  </w:num>
  <w:num w:numId="14">
    <w:abstractNumId w:val="14"/>
  </w:num>
  <w:num w:numId="15">
    <w:abstractNumId w:val="11"/>
  </w:num>
  <w:num w:numId="16">
    <w:abstractNumId w:val="2"/>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BF3"/>
    <w:rsid w:val="0001314F"/>
    <w:rsid w:val="000144C6"/>
    <w:rsid w:val="00015EED"/>
    <w:rsid w:val="0002197E"/>
    <w:rsid w:val="000340FF"/>
    <w:rsid w:val="000456B2"/>
    <w:rsid w:val="00053CC6"/>
    <w:rsid w:val="000677A2"/>
    <w:rsid w:val="00080D39"/>
    <w:rsid w:val="00082679"/>
    <w:rsid w:val="00082AE4"/>
    <w:rsid w:val="00083C14"/>
    <w:rsid w:val="000843B1"/>
    <w:rsid w:val="00087278"/>
    <w:rsid w:val="00087C1D"/>
    <w:rsid w:val="000956C4"/>
    <w:rsid w:val="000A0967"/>
    <w:rsid w:val="000C745A"/>
    <w:rsid w:val="000D2099"/>
    <w:rsid w:val="000E2543"/>
    <w:rsid w:val="000E2F6B"/>
    <w:rsid w:val="000E5DC4"/>
    <w:rsid w:val="000F41B6"/>
    <w:rsid w:val="001178C2"/>
    <w:rsid w:val="00122BF3"/>
    <w:rsid w:val="00134B1B"/>
    <w:rsid w:val="0015091D"/>
    <w:rsid w:val="00154798"/>
    <w:rsid w:val="00173759"/>
    <w:rsid w:val="001859D0"/>
    <w:rsid w:val="001A1D80"/>
    <w:rsid w:val="001A6597"/>
    <w:rsid w:val="001B1FCB"/>
    <w:rsid w:val="001B42A2"/>
    <w:rsid w:val="001B4800"/>
    <w:rsid w:val="001C3073"/>
    <w:rsid w:val="001D6884"/>
    <w:rsid w:val="001E5046"/>
    <w:rsid w:val="0023320E"/>
    <w:rsid w:val="00234365"/>
    <w:rsid w:val="002360A9"/>
    <w:rsid w:val="00244013"/>
    <w:rsid w:val="002602C7"/>
    <w:rsid w:val="002674BE"/>
    <w:rsid w:val="00283AE3"/>
    <w:rsid w:val="00294F36"/>
    <w:rsid w:val="002A003D"/>
    <w:rsid w:val="002A204D"/>
    <w:rsid w:val="002B1F85"/>
    <w:rsid w:val="002C395D"/>
    <w:rsid w:val="002C6272"/>
    <w:rsid w:val="002D59BF"/>
    <w:rsid w:val="002F2247"/>
    <w:rsid w:val="002F7169"/>
    <w:rsid w:val="00306F04"/>
    <w:rsid w:val="00310852"/>
    <w:rsid w:val="00310FD5"/>
    <w:rsid w:val="00313B44"/>
    <w:rsid w:val="003276FC"/>
    <w:rsid w:val="00335E4A"/>
    <w:rsid w:val="00342853"/>
    <w:rsid w:val="00343156"/>
    <w:rsid w:val="00356AB8"/>
    <w:rsid w:val="00364D5F"/>
    <w:rsid w:val="00372658"/>
    <w:rsid w:val="00383084"/>
    <w:rsid w:val="003877D8"/>
    <w:rsid w:val="00387EB7"/>
    <w:rsid w:val="003940C0"/>
    <w:rsid w:val="003B061E"/>
    <w:rsid w:val="003C541A"/>
    <w:rsid w:val="003C6285"/>
    <w:rsid w:val="003D1BFD"/>
    <w:rsid w:val="003D7C56"/>
    <w:rsid w:val="003E1459"/>
    <w:rsid w:val="003E50F2"/>
    <w:rsid w:val="003F747B"/>
    <w:rsid w:val="00403605"/>
    <w:rsid w:val="00405BDB"/>
    <w:rsid w:val="00424A72"/>
    <w:rsid w:val="004254D3"/>
    <w:rsid w:val="00425D0B"/>
    <w:rsid w:val="0043700F"/>
    <w:rsid w:val="0047325A"/>
    <w:rsid w:val="00476C97"/>
    <w:rsid w:val="004777A3"/>
    <w:rsid w:val="004823B5"/>
    <w:rsid w:val="00490166"/>
    <w:rsid w:val="004A2835"/>
    <w:rsid w:val="004A7D8C"/>
    <w:rsid w:val="004B05B3"/>
    <w:rsid w:val="004C0593"/>
    <w:rsid w:val="004C208F"/>
    <w:rsid w:val="004C4E29"/>
    <w:rsid w:val="004D20B8"/>
    <w:rsid w:val="004D2989"/>
    <w:rsid w:val="004D582B"/>
    <w:rsid w:val="00500F4C"/>
    <w:rsid w:val="00506C1C"/>
    <w:rsid w:val="00506EEF"/>
    <w:rsid w:val="00507816"/>
    <w:rsid w:val="005179A2"/>
    <w:rsid w:val="00532893"/>
    <w:rsid w:val="00540498"/>
    <w:rsid w:val="0055123C"/>
    <w:rsid w:val="00551667"/>
    <w:rsid w:val="005524F2"/>
    <w:rsid w:val="005714EA"/>
    <w:rsid w:val="005758E2"/>
    <w:rsid w:val="00583DC0"/>
    <w:rsid w:val="00586E59"/>
    <w:rsid w:val="0059424D"/>
    <w:rsid w:val="00596399"/>
    <w:rsid w:val="005A0FDE"/>
    <w:rsid w:val="005B3562"/>
    <w:rsid w:val="005B7D01"/>
    <w:rsid w:val="005C2D30"/>
    <w:rsid w:val="005D77C5"/>
    <w:rsid w:val="005E560B"/>
    <w:rsid w:val="005E7FD1"/>
    <w:rsid w:val="005F3621"/>
    <w:rsid w:val="005F7486"/>
    <w:rsid w:val="00602021"/>
    <w:rsid w:val="00633321"/>
    <w:rsid w:val="006350F5"/>
    <w:rsid w:val="00647EE2"/>
    <w:rsid w:val="006522B3"/>
    <w:rsid w:val="0065325C"/>
    <w:rsid w:val="006600BE"/>
    <w:rsid w:val="006617E2"/>
    <w:rsid w:val="00661DEE"/>
    <w:rsid w:val="00663EFC"/>
    <w:rsid w:val="006701EB"/>
    <w:rsid w:val="00680975"/>
    <w:rsid w:val="00690F0C"/>
    <w:rsid w:val="00692419"/>
    <w:rsid w:val="0069616C"/>
    <w:rsid w:val="006A0F52"/>
    <w:rsid w:val="006B025E"/>
    <w:rsid w:val="006B352C"/>
    <w:rsid w:val="006B7568"/>
    <w:rsid w:val="006D45ED"/>
    <w:rsid w:val="006E3235"/>
    <w:rsid w:val="006F19D2"/>
    <w:rsid w:val="00736D73"/>
    <w:rsid w:val="0073715C"/>
    <w:rsid w:val="00737A08"/>
    <w:rsid w:val="00751089"/>
    <w:rsid w:val="00773A03"/>
    <w:rsid w:val="00776493"/>
    <w:rsid w:val="00786A99"/>
    <w:rsid w:val="00792522"/>
    <w:rsid w:val="00793CE3"/>
    <w:rsid w:val="00797485"/>
    <w:rsid w:val="007A0AF6"/>
    <w:rsid w:val="007A3703"/>
    <w:rsid w:val="007B0392"/>
    <w:rsid w:val="007B126A"/>
    <w:rsid w:val="007C1203"/>
    <w:rsid w:val="007C1671"/>
    <w:rsid w:val="007C19E6"/>
    <w:rsid w:val="007D13E8"/>
    <w:rsid w:val="007D5869"/>
    <w:rsid w:val="007F0079"/>
    <w:rsid w:val="007F3304"/>
    <w:rsid w:val="007F50B7"/>
    <w:rsid w:val="008073F6"/>
    <w:rsid w:val="00811C3B"/>
    <w:rsid w:val="008172C6"/>
    <w:rsid w:val="00817F07"/>
    <w:rsid w:val="008300A5"/>
    <w:rsid w:val="00830A6E"/>
    <w:rsid w:val="00830F4D"/>
    <w:rsid w:val="00841A53"/>
    <w:rsid w:val="00852F4B"/>
    <w:rsid w:val="008572ED"/>
    <w:rsid w:val="00866192"/>
    <w:rsid w:val="00866359"/>
    <w:rsid w:val="00867353"/>
    <w:rsid w:val="00872423"/>
    <w:rsid w:val="00890AA9"/>
    <w:rsid w:val="00893CA6"/>
    <w:rsid w:val="008B153B"/>
    <w:rsid w:val="008B6E8A"/>
    <w:rsid w:val="008E2E65"/>
    <w:rsid w:val="008E4A08"/>
    <w:rsid w:val="008F0B26"/>
    <w:rsid w:val="008F4B5B"/>
    <w:rsid w:val="008F4DD2"/>
    <w:rsid w:val="00910796"/>
    <w:rsid w:val="00915987"/>
    <w:rsid w:val="00923ECC"/>
    <w:rsid w:val="009274DE"/>
    <w:rsid w:val="009333C3"/>
    <w:rsid w:val="00946EDB"/>
    <w:rsid w:val="00952B95"/>
    <w:rsid w:val="00966DDC"/>
    <w:rsid w:val="00966E56"/>
    <w:rsid w:val="0097271F"/>
    <w:rsid w:val="00991ABF"/>
    <w:rsid w:val="00994531"/>
    <w:rsid w:val="009A223B"/>
    <w:rsid w:val="009A5BB7"/>
    <w:rsid w:val="009B0480"/>
    <w:rsid w:val="009B1307"/>
    <w:rsid w:val="009B2339"/>
    <w:rsid w:val="009C079C"/>
    <w:rsid w:val="009D2520"/>
    <w:rsid w:val="009F2924"/>
    <w:rsid w:val="00A07BD3"/>
    <w:rsid w:val="00A145AC"/>
    <w:rsid w:val="00A155A5"/>
    <w:rsid w:val="00A20842"/>
    <w:rsid w:val="00A23DCB"/>
    <w:rsid w:val="00A253A8"/>
    <w:rsid w:val="00A26799"/>
    <w:rsid w:val="00A45AA2"/>
    <w:rsid w:val="00A479DB"/>
    <w:rsid w:val="00A65FED"/>
    <w:rsid w:val="00A8521A"/>
    <w:rsid w:val="00A94796"/>
    <w:rsid w:val="00A95C7F"/>
    <w:rsid w:val="00AA1507"/>
    <w:rsid w:val="00AA6ED9"/>
    <w:rsid w:val="00AB6029"/>
    <w:rsid w:val="00AE26D7"/>
    <w:rsid w:val="00AF7F94"/>
    <w:rsid w:val="00B03C99"/>
    <w:rsid w:val="00B101BE"/>
    <w:rsid w:val="00B123BB"/>
    <w:rsid w:val="00B132DE"/>
    <w:rsid w:val="00B266C9"/>
    <w:rsid w:val="00B27C25"/>
    <w:rsid w:val="00B30560"/>
    <w:rsid w:val="00B44307"/>
    <w:rsid w:val="00B463C9"/>
    <w:rsid w:val="00B610EC"/>
    <w:rsid w:val="00B65A0C"/>
    <w:rsid w:val="00B70DE0"/>
    <w:rsid w:val="00B71778"/>
    <w:rsid w:val="00B85C4B"/>
    <w:rsid w:val="00BA69AB"/>
    <w:rsid w:val="00BC0DCC"/>
    <w:rsid w:val="00BC3FF0"/>
    <w:rsid w:val="00BD367A"/>
    <w:rsid w:val="00BD4DCE"/>
    <w:rsid w:val="00BD6D43"/>
    <w:rsid w:val="00BD7665"/>
    <w:rsid w:val="00BD7D7F"/>
    <w:rsid w:val="00BF2C64"/>
    <w:rsid w:val="00BF5F5D"/>
    <w:rsid w:val="00BF7A18"/>
    <w:rsid w:val="00C033D2"/>
    <w:rsid w:val="00C039DA"/>
    <w:rsid w:val="00C03AA4"/>
    <w:rsid w:val="00C3242F"/>
    <w:rsid w:val="00C32CA8"/>
    <w:rsid w:val="00C37CDF"/>
    <w:rsid w:val="00C50C71"/>
    <w:rsid w:val="00C54AA7"/>
    <w:rsid w:val="00C61780"/>
    <w:rsid w:val="00C8063E"/>
    <w:rsid w:val="00C905E0"/>
    <w:rsid w:val="00C911CD"/>
    <w:rsid w:val="00CC630E"/>
    <w:rsid w:val="00CD1F33"/>
    <w:rsid w:val="00CD65CE"/>
    <w:rsid w:val="00CD72CA"/>
    <w:rsid w:val="00CD78D2"/>
    <w:rsid w:val="00CE4155"/>
    <w:rsid w:val="00CE678C"/>
    <w:rsid w:val="00D15F82"/>
    <w:rsid w:val="00D3201A"/>
    <w:rsid w:val="00D63F8D"/>
    <w:rsid w:val="00D64BEC"/>
    <w:rsid w:val="00D65927"/>
    <w:rsid w:val="00D67EC2"/>
    <w:rsid w:val="00D760ED"/>
    <w:rsid w:val="00DA07D2"/>
    <w:rsid w:val="00DA23E4"/>
    <w:rsid w:val="00DA3B89"/>
    <w:rsid w:val="00DA4A37"/>
    <w:rsid w:val="00DA6A60"/>
    <w:rsid w:val="00DB1234"/>
    <w:rsid w:val="00DC1DF2"/>
    <w:rsid w:val="00DE3FB2"/>
    <w:rsid w:val="00DE470A"/>
    <w:rsid w:val="00DE5948"/>
    <w:rsid w:val="00E01371"/>
    <w:rsid w:val="00E0397E"/>
    <w:rsid w:val="00E15B13"/>
    <w:rsid w:val="00E241AD"/>
    <w:rsid w:val="00E274C0"/>
    <w:rsid w:val="00E30303"/>
    <w:rsid w:val="00E3190F"/>
    <w:rsid w:val="00E42CF1"/>
    <w:rsid w:val="00E45751"/>
    <w:rsid w:val="00E45BDA"/>
    <w:rsid w:val="00E47044"/>
    <w:rsid w:val="00E47EC0"/>
    <w:rsid w:val="00E51835"/>
    <w:rsid w:val="00E571E3"/>
    <w:rsid w:val="00E718FB"/>
    <w:rsid w:val="00E74907"/>
    <w:rsid w:val="00E752CA"/>
    <w:rsid w:val="00E83BD3"/>
    <w:rsid w:val="00E859D6"/>
    <w:rsid w:val="00E87A55"/>
    <w:rsid w:val="00EA5DEA"/>
    <w:rsid w:val="00EB03A3"/>
    <w:rsid w:val="00EB7776"/>
    <w:rsid w:val="00EC0090"/>
    <w:rsid w:val="00ED40E8"/>
    <w:rsid w:val="00EE0487"/>
    <w:rsid w:val="00EE11F5"/>
    <w:rsid w:val="00EE7596"/>
    <w:rsid w:val="00EF1FE9"/>
    <w:rsid w:val="00EF4BED"/>
    <w:rsid w:val="00EF540A"/>
    <w:rsid w:val="00F04994"/>
    <w:rsid w:val="00F16006"/>
    <w:rsid w:val="00F20485"/>
    <w:rsid w:val="00F34733"/>
    <w:rsid w:val="00F741D9"/>
    <w:rsid w:val="00F81025"/>
    <w:rsid w:val="00FA6ABF"/>
    <w:rsid w:val="00FB72E8"/>
    <w:rsid w:val="00FC27A5"/>
    <w:rsid w:val="00FC47DA"/>
    <w:rsid w:val="00FD10FE"/>
    <w:rsid w:val="00FD46D2"/>
    <w:rsid w:val="00FE5C6C"/>
    <w:rsid w:val="00FE6BB9"/>
    <w:rsid w:val="00FF0FEC"/>
    <w:rsid w:val="00FF32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14A8B83"/>
  <w15:chartTrackingRefBased/>
  <w15:docId w15:val="{03EA20E1-8040-40F2-96F6-BF03CFA83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BF3"/>
    <w:pPr>
      <w:spacing w:after="200" w:line="276"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22BF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3">
    <w:name w:val="List Paragraph"/>
    <w:basedOn w:val="a"/>
    <w:uiPriority w:val="34"/>
    <w:qFormat/>
    <w:rsid w:val="00122BF3"/>
    <w:pPr>
      <w:ind w:left="720"/>
      <w:contextualSpacing/>
    </w:pPr>
  </w:style>
  <w:style w:type="character" w:styleId="a4">
    <w:name w:val="footnote reference"/>
    <w:basedOn w:val="a0"/>
    <w:uiPriority w:val="99"/>
    <w:semiHidden/>
    <w:unhideWhenUsed/>
    <w:rsid w:val="00283AE3"/>
    <w:rPr>
      <w:vertAlign w:val="superscript"/>
    </w:rPr>
  </w:style>
  <w:style w:type="paragraph" w:styleId="a5">
    <w:name w:val="footnote text"/>
    <w:basedOn w:val="a"/>
    <w:link w:val="Char"/>
    <w:uiPriority w:val="99"/>
    <w:semiHidden/>
    <w:unhideWhenUsed/>
    <w:rsid w:val="00283AE3"/>
    <w:pPr>
      <w:spacing w:after="0" w:line="240" w:lineRule="auto"/>
    </w:pPr>
    <w:rPr>
      <w:rFonts w:asciiTheme="minorHAnsi" w:hAnsiTheme="minorHAnsi"/>
      <w:sz w:val="20"/>
      <w:szCs w:val="20"/>
      <w:lang w:val="it-IT" w:eastAsia="it-IT"/>
    </w:rPr>
  </w:style>
  <w:style w:type="character" w:customStyle="1" w:styleId="Char">
    <w:name w:val="脚注文本 Char"/>
    <w:basedOn w:val="a0"/>
    <w:link w:val="a5"/>
    <w:uiPriority w:val="99"/>
    <w:semiHidden/>
    <w:rsid w:val="00283AE3"/>
    <w:rPr>
      <w:rFonts w:eastAsiaTheme="minorEastAsia"/>
      <w:sz w:val="20"/>
      <w:szCs w:val="20"/>
      <w:lang w:val="it-IT" w:eastAsia="it-IT"/>
    </w:rPr>
  </w:style>
  <w:style w:type="character" w:styleId="a6">
    <w:name w:val="Hyperlink"/>
    <w:basedOn w:val="a0"/>
    <w:uiPriority w:val="99"/>
    <w:unhideWhenUsed/>
    <w:rsid w:val="00FD46D2"/>
    <w:rPr>
      <w:color w:val="0563C1" w:themeColor="hyperlink"/>
      <w:u w:val="single"/>
    </w:rPr>
  </w:style>
  <w:style w:type="paragraph" w:styleId="a7">
    <w:name w:val="header"/>
    <w:basedOn w:val="a"/>
    <w:link w:val="Char0"/>
    <w:uiPriority w:val="99"/>
    <w:unhideWhenUsed/>
    <w:rsid w:val="00867353"/>
    <w:pPr>
      <w:tabs>
        <w:tab w:val="center" w:pos="4513"/>
        <w:tab w:val="right" w:pos="9026"/>
      </w:tabs>
      <w:spacing w:after="0" w:line="240" w:lineRule="auto"/>
    </w:pPr>
  </w:style>
  <w:style w:type="character" w:customStyle="1" w:styleId="Char0">
    <w:name w:val="页眉 Char"/>
    <w:basedOn w:val="a0"/>
    <w:link w:val="a7"/>
    <w:uiPriority w:val="99"/>
    <w:rsid w:val="00867353"/>
    <w:rPr>
      <w:rFonts w:ascii="Times New Roman" w:hAnsi="Times New Roman"/>
      <w:sz w:val="24"/>
    </w:rPr>
  </w:style>
  <w:style w:type="paragraph" w:styleId="a8">
    <w:name w:val="footer"/>
    <w:basedOn w:val="a"/>
    <w:link w:val="Char1"/>
    <w:uiPriority w:val="99"/>
    <w:unhideWhenUsed/>
    <w:rsid w:val="00867353"/>
    <w:pPr>
      <w:tabs>
        <w:tab w:val="center" w:pos="4513"/>
        <w:tab w:val="right" w:pos="9026"/>
      </w:tabs>
      <w:spacing w:after="0" w:line="240" w:lineRule="auto"/>
    </w:pPr>
  </w:style>
  <w:style w:type="character" w:customStyle="1" w:styleId="Char1">
    <w:name w:val="页脚 Char"/>
    <w:basedOn w:val="a0"/>
    <w:link w:val="a8"/>
    <w:uiPriority w:val="99"/>
    <w:rsid w:val="00867353"/>
    <w:rPr>
      <w:rFonts w:ascii="Times New Roman" w:hAnsi="Times New Roman"/>
      <w:sz w:val="24"/>
    </w:rPr>
  </w:style>
  <w:style w:type="paragraph" w:styleId="a9">
    <w:name w:val="Balloon Text"/>
    <w:basedOn w:val="a"/>
    <w:link w:val="Char2"/>
    <w:uiPriority w:val="99"/>
    <w:semiHidden/>
    <w:unhideWhenUsed/>
    <w:rsid w:val="00A155A5"/>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A155A5"/>
    <w:rPr>
      <w:rFonts w:ascii="Segoe UI" w:hAnsi="Segoe UI" w:cs="Segoe UI"/>
      <w:sz w:val="18"/>
      <w:szCs w:val="18"/>
    </w:rPr>
  </w:style>
  <w:style w:type="character" w:styleId="aa">
    <w:name w:val="annotation reference"/>
    <w:basedOn w:val="a0"/>
    <w:uiPriority w:val="99"/>
    <w:semiHidden/>
    <w:unhideWhenUsed/>
    <w:rsid w:val="007F0079"/>
    <w:rPr>
      <w:sz w:val="16"/>
      <w:szCs w:val="16"/>
    </w:rPr>
  </w:style>
  <w:style w:type="paragraph" w:styleId="ab">
    <w:name w:val="annotation text"/>
    <w:basedOn w:val="a"/>
    <w:link w:val="Char3"/>
    <w:uiPriority w:val="99"/>
    <w:semiHidden/>
    <w:unhideWhenUsed/>
    <w:rsid w:val="007F0079"/>
    <w:pPr>
      <w:spacing w:line="240" w:lineRule="auto"/>
    </w:pPr>
    <w:rPr>
      <w:sz w:val="20"/>
      <w:szCs w:val="20"/>
    </w:rPr>
  </w:style>
  <w:style w:type="character" w:customStyle="1" w:styleId="Char3">
    <w:name w:val="批注文字 Char"/>
    <w:basedOn w:val="a0"/>
    <w:link w:val="ab"/>
    <w:uiPriority w:val="99"/>
    <w:semiHidden/>
    <w:rsid w:val="007F0079"/>
    <w:rPr>
      <w:rFonts w:ascii="Times New Roman" w:hAnsi="Times New Roman"/>
      <w:sz w:val="20"/>
      <w:szCs w:val="20"/>
    </w:rPr>
  </w:style>
  <w:style w:type="paragraph" w:styleId="ac">
    <w:name w:val="annotation subject"/>
    <w:basedOn w:val="ab"/>
    <w:next w:val="ab"/>
    <w:link w:val="Char4"/>
    <w:uiPriority w:val="99"/>
    <w:semiHidden/>
    <w:unhideWhenUsed/>
    <w:rsid w:val="007F0079"/>
    <w:rPr>
      <w:b/>
      <w:bCs/>
    </w:rPr>
  </w:style>
  <w:style w:type="character" w:customStyle="1" w:styleId="Char4">
    <w:name w:val="批注主题 Char"/>
    <w:basedOn w:val="Char3"/>
    <w:link w:val="ac"/>
    <w:uiPriority w:val="99"/>
    <w:semiHidden/>
    <w:rsid w:val="007F0079"/>
    <w:rPr>
      <w:rFonts w:ascii="Times New Roman" w:hAnsi="Times New Roman"/>
      <w:b/>
      <w:bCs/>
      <w:sz w:val="20"/>
      <w:szCs w:val="20"/>
    </w:rPr>
  </w:style>
  <w:style w:type="character" w:customStyle="1" w:styleId="apple-converted-space">
    <w:name w:val="apple-converted-space"/>
    <w:basedOn w:val="a0"/>
    <w:rsid w:val="00841A53"/>
  </w:style>
  <w:style w:type="paragraph" w:customStyle="1" w:styleId="bodytext">
    <w:name w:val="bodytext"/>
    <w:basedOn w:val="a"/>
    <w:rsid w:val="00CC630E"/>
    <w:pPr>
      <w:spacing w:before="100" w:beforeAutospacing="1" w:after="100" w:afterAutospacing="1" w:line="240" w:lineRule="auto"/>
    </w:pPr>
    <w:rPr>
      <w:rFonts w:eastAsia="Times New Roman" w:cs="Times New Roman"/>
      <w:szCs w:val="24"/>
      <w:lang w:val="de-DE" w:eastAsia="de-DE"/>
    </w:rPr>
  </w:style>
  <w:style w:type="character" w:customStyle="1" w:styleId="important">
    <w:name w:val="important"/>
    <w:basedOn w:val="a0"/>
    <w:rsid w:val="00CC630E"/>
  </w:style>
  <w:style w:type="paragraph" w:styleId="ad">
    <w:name w:val="Revision"/>
    <w:hidden/>
    <w:uiPriority w:val="99"/>
    <w:semiHidden/>
    <w:rsid w:val="00DA4A37"/>
    <w:pPr>
      <w:spacing w:after="0" w:line="240" w:lineRule="auto"/>
    </w:pPr>
    <w:rPr>
      <w:rFonts w:ascii="Times New Roman" w:hAnsi="Times New Roman"/>
      <w:sz w:val="24"/>
    </w:rPr>
  </w:style>
  <w:style w:type="table" w:styleId="ae">
    <w:name w:val="Table Grid"/>
    <w:basedOn w:val="a1"/>
    <w:uiPriority w:val="39"/>
    <w:rsid w:val="00E01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637683">
      <w:bodyDiv w:val="1"/>
      <w:marLeft w:val="0"/>
      <w:marRight w:val="0"/>
      <w:marTop w:val="0"/>
      <w:marBottom w:val="0"/>
      <w:divBdr>
        <w:top w:val="none" w:sz="0" w:space="0" w:color="auto"/>
        <w:left w:val="none" w:sz="0" w:space="0" w:color="auto"/>
        <w:bottom w:val="none" w:sz="0" w:space="0" w:color="auto"/>
        <w:right w:val="none" w:sz="0" w:space="0" w:color="auto"/>
      </w:divBdr>
    </w:div>
    <w:div w:id="407506026">
      <w:bodyDiv w:val="1"/>
      <w:marLeft w:val="0"/>
      <w:marRight w:val="0"/>
      <w:marTop w:val="0"/>
      <w:marBottom w:val="0"/>
      <w:divBdr>
        <w:top w:val="none" w:sz="0" w:space="0" w:color="auto"/>
        <w:left w:val="none" w:sz="0" w:space="0" w:color="auto"/>
        <w:bottom w:val="none" w:sz="0" w:space="0" w:color="auto"/>
        <w:right w:val="none" w:sz="0" w:space="0" w:color="auto"/>
      </w:divBdr>
    </w:div>
    <w:div w:id="425805599">
      <w:bodyDiv w:val="1"/>
      <w:marLeft w:val="0"/>
      <w:marRight w:val="0"/>
      <w:marTop w:val="0"/>
      <w:marBottom w:val="0"/>
      <w:divBdr>
        <w:top w:val="none" w:sz="0" w:space="0" w:color="auto"/>
        <w:left w:val="none" w:sz="0" w:space="0" w:color="auto"/>
        <w:bottom w:val="none" w:sz="0" w:space="0" w:color="auto"/>
        <w:right w:val="none" w:sz="0" w:space="0" w:color="auto"/>
      </w:divBdr>
    </w:div>
    <w:div w:id="77312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fs@fao.org" TargetMode="External"/><Relationship Id="rId4" Type="http://schemas.openxmlformats.org/officeDocument/2006/relationships/settings" Target="settings.xml"/><Relationship Id="rId9" Type="http://schemas.openxmlformats.org/officeDocument/2006/relationships/hyperlink" Target="mailto:cfs@fao.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fao.org/3/a-mr182e.pdf" TargetMode="External"/><Relationship Id="rId2" Type="http://schemas.openxmlformats.org/officeDocument/2006/relationships/hyperlink" Target="http://www.fao.org/3/a-y7937e.pdf" TargetMode="External"/><Relationship Id="rId1" Type="http://schemas.openxmlformats.org/officeDocument/2006/relationships/hyperlink" Target="http://www.fao.org/cfs/hom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FC990-DD22-4C0C-84AF-EF55D262E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6</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Cirulli, Chiara (ESA)</dc:creator>
  <cp:keywords/>
  <dc:description/>
  <cp:lastModifiedBy>Su, Xiuyun (CPAM)</cp:lastModifiedBy>
  <cp:revision>12</cp:revision>
  <cp:lastPrinted>2016-02-29T08:28:00Z</cp:lastPrinted>
  <dcterms:created xsi:type="dcterms:W3CDTF">2017-08-28T07:32:00Z</dcterms:created>
  <dcterms:modified xsi:type="dcterms:W3CDTF">2017-08-28T10:03:00Z</dcterms:modified>
</cp:coreProperties>
</file>