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5B" w:rsidRPr="00103C06" w:rsidRDefault="007321C1" w:rsidP="003A3F9A">
      <w:pPr>
        <w:widowControl/>
        <w:jc w:val="right"/>
        <w:rPr>
          <w:rFonts w:ascii="Helvetica-Bold" w:hAnsi="Helvetica-Bold" w:cs="Helvetica-Bold"/>
          <w:b/>
          <w:bCs/>
          <w:color w:val="808080"/>
          <w:sz w:val="64"/>
          <w:szCs w:val="64"/>
          <w:lang w:val="es-ES" w:eastAsia="en-US"/>
        </w:rPr>
      </w:pPr>
      <w:r w:rsidRPr="00103C06">
        <w:rPr>
          <w:lang w:val="es-ES"/>
        </w:rPr>
        <w:tab/>
      </w:r>
      <w:r w:rsidR="0076063A" w:rsidRPr="00103C06">
        <w:rPr>
          <w:b/>
          <w:lang w:val="es-ES"/>
        </w:rPr>
        <w:t>COLECCIÓN</w:t>
      </w:r>
      <w:r w:rsidR="0076063A" w:rsidRPr="00103C06">
        <w:rPr>
          <w:lang w:val="es-ES"/>
        </w:rPr>
        <w:t xml:space="preserve"> </w:t>
      </w:r>
      <w:r w:rsidR="003A3F9A" w:rsidRPr="00103C06">
        <w:rPr>
          <w:b/>
          <w:lang w:val="es-ES"/>
        </w:rPr>
        <w:t>FAO</w:t>
      </w:r>
      <w:r w:rsidR="0076063A" w:rsidRPr="00103C06">
        <w:rPr>
          <w:b/>
          <w:lang w:val="es-ES"/>
        </w:rPr>
        <w:t>: DESARROLLO ESTADÍSTICO</w:t>
      </w:r>
      <w:r w:rsidR="003A3F9A" w:rsidRPr="00103C06">
        <w:rPr>
          <w:b/>
          <w:lang w:val="es-ES"/>
        </w:rPr>
        <w:t xml:space="preserve"> 15</w:t>
      </w:r>
    </w:p>
    <w:p w:rsidR="00893B5B" w:rsidRPr="00103C06" w:rsidRDefault="00893B5B" w:rsidP="00893B5B">
      <w:pPr>
        <w:widowControl/>
        <w:rPr>
          <w:rFonts w:ascii="Helvetica" w:hAnsi="Helvetica" w:cs="Helvetica"/>
          <w:color w:val="808080"/>
          <w:sz w:val="64"/>
          <w:szCs w:val="64"/>
          <w:lang w:val="es-ES" w:eastAsia="en-US"/>
        </w:rPr>
      </w:pPr>
    </w:p>
    <w:p w:rsidR="00893B5B" w:rsidRPr="00103C06" w:rsidRDefault="00893B5B" w:rsidP="00893B5B">
      <w:pPr>
        <w:widowControl/>
        <w:rPr>
          <w:rFonts w:ascii="Helvetica" w:hAnsi="Helvetica" w:cs="Helvetica"/>
          <w:color w:val="000000"/>
          <w:sz w:val="64"/>
          <w:szCs w:val="64"/>
          <w:lang w:val="es-ES" w:eastAsia="en-US"/>
        </w:rPr>
      </w:pPr>
    </w:p>
    <w:p w:rsidR="00737625" w:rsidRDefault="003743A6" w:rsidP="003743A6">
      <w:pPr>
        <w:widowControl/>
        <w:rPr>
          <w:rFonts w:ascii="Helvetica-Bold" w:hAnsi="Helvetica-Bold" w:cs="Helvetica-Bold"/>
          <w:b/>
          <w:bCs/>
          <w:color w:val="000000"/>
          <w:sz w:val="64"/>
          <w:szCs w:val="64"/>
          <w:lang w:val="es-ES" w:eastAsia="en-US"/>
        </w:rPr>
      </w:pPr>
      <w:r w:rsidRPr="00103C06">
        <w:rPr>
          <w:rFonts w:ascii="Helvetica-Bold" w:hAnsi="Helvetica-Bold" w:cs="Helvetica-Bold"/>
          <w:b/>
          <w:bCs/>
          <w:color w:val="000000"/>
          <w:sz w:val="64"/>
          <w:szCs w:val="64"/>
          <w:lang w:val="es-ES" w:eastAsia="en-US"/>
        </w:rPr>
        <w:t xml:space="preserve">Programa </w:t>
      </w:r>
      <w:r w:rsidR="0095102E" w:rsidRPr="00103C06">
        <w:rPr>
          <w:rFonts w:ascii="Helvetica-Bold" w:hAnsi="Helvetica-Bold" w:cs="Helvetica-Bold"/>
          <w:b/>
          <w:bCs/>
          <w:color w:val="000000"/>
          <w:sz w:val="64"/>
          <w:szCs w:val="64"/>
          <w:lang w:val="es-ES" w:eastAsia="en-US"/>
        </w:rPr>
        <w:t xml:space="preserve">Mundial </w:t>
      </w:r>
      <w:r w:rsidRPr="00103C06">
        <w:rPr>
          <w:rFonts w:ascii="Helvetica-Bold" w:hAnsi="Helvetica-Bold" w:cs="Helvetica-Bold"/>
          <w:b/>
          <w:bCs/>
          <w:color w:val="000000"/>
          <w:sz w:val="64"/>
          <w:szCs w:val="64"/>
          <w:lang w:val="es-ES" w:eastAsia="en-US"/>
        </w:rPr>
        <w:t xml:space="preserve">del </w:t>
      </w:r>
    </w:p>
    <w:p w:rsidR="003743A6" w:rsidRPr="00103C06" w:rsidRDefault="003743A6" w:rsidP="003743A6">
      <w:pPr>
        <w:widowControl/>
        <w:rPr>
          <w:b/>
          <w:color w:val="000000"/>
          <w:spacing w:val="-3"/>
          <w:sz w:val="24"/>
          <w:lang w:val="es-ES"/>
        </w:rPr>
      </w:pPr>
      <w:r w:rsidRPr="00103C06">
        <w:rPr>
          <w:rFonts w:ascii="Helvetica-Bold" w:hAnsi="Helvetica-Bold" w:cs="Helvetica-Bold"/>
          <w:b/>
          <w:bCs/>
          <w:color w:val="000000"/>
          <w:sz w:val="64"/>
          <w:szCs w:val="64"/>
          <w:lang w:val="es-ES" w:eastAsia="en-US"/>
        </w:rPr>
        <w:t>Censo</w:t>
      </w:r>
      <w:r w:rsidR="00737625">
        <w:rPr>
          <w:rFonts w:ascii="Helvetica-Bold" w:hAnsi="Helvetica-Bold" w:cs="Helvetica-Bold"/>
          <w:b/>
          <w:bCs/>
          <w:color w:val="000000"/>
          <w:sz w:val="64"/>
          <w:szCs w:val="64"/>
          <w:lang w:val="es-ES" w:eastAsia="en-US"/>
        </w:rPr>
        <w:t xml:space="preserve"> </w:t>
      </w:r>
      <w:r w:rsidRPr="00103C06">
        <w:rPr>
          <w:rFonts w:ascii="Helvetica-Bold" w:hAnsi="Helvetica-Bold" w:cs="Helvetica-Bold"/>
          <w:b/>
          <w:bCs/>
          <w:color w:val="000000"/>
          <w:sz w:val="64"/>
          <w:szCs w:val="64"/>
          <w:lang w:val="es-ES" w:eastAsia="en-US"/>
        </w:rPr>
        <w:t>Agropecuario 2020</w:t>
      </w:r>
      <w:r w:rsidRPr="00103C06">
        <w:rPr>
          <w:b/>
          <w:color w:val="000000"/>
          <w:spacing w:val="-3"/>
          <w:sz w:val="24"/>
          <w:lang w:val="es-ES"/>
        </w:rPr>
        <w:t xml:space="preserve"> </w:t>
      </w:r>
    </w:p>
    <w:p w:rsidR="00893B5B" w:rsidRPr="00103C06" w:rsidRDefault="00893B5B" w:rsidP="00893B5B">
      <w:pPr>
        <w:widowControl/>
        <w:rPr>
          <w:b/>
          <w:color w:val="000000"/>
          <w:spacing w:val="-3"/>
          <w:sz w:val="24"/>
          <w:lang w:val="es-ES"/>
        </w:rPr>
      </w:pPr>
    </w:p>
    <w:p w:rsidR="00893B5B" w:rsidRPr="00103C06" w:rsidRDefault="00893B5B" w:rsidP="005059CD">
      <w:pPr>
        <w:widowControl/>
        <w:jc w:val="center"/>
        <w:rPr>
          <w:b/>
          <w:color w:val="000000"/>
          <w:spacing w:val="-3"/>
          <w:sz w:val="56"/>
          <w:szCs w:val="56"/>
          <w:lang w:val="es-ES"/>
        </w:rPr>
      </w:pPr>
    </w:p>
    <w:p w:rsidR="00893B5B" w:rsidRPr="00103C06" w:rsidRDefault="00893B5B" w:rsidP="00893B5B">
      <w:pPr>
        <w:widowControl/>
        <w:rPr>
          <w:b/>
          <w:color w:val="000000"/>
          <w:spacing w:val="-3"/>
          <w:sz w:val="56"/>
          <w:szCs w:val="56"/>
          <w:lang w:val="es-ES"/>
        </w:rPr>
      </w:pPr>
    </w:p>
    <w:p w:rsidR="00893B5B" w:rsidRPr="00103C06" w:rsidRDefault="00893B5B" w:rsidP="00893B5B">
      <w:pPr>
        <w:widowControl/>
        <w:rPr>
          <w:b/>
          <w:spacing w:val="-3"/>
          <w:sz w:val="56"/>
          <w:szCs w:val="56"/>
          <w:lang w:val="es-ES"/>
        </w:rPr>
      </w:pPr>
    </w:p>
    <w:p w:rsidR="00893B5B" w:rsidRPr="00103C06" w:rsidRDefault="00893B5B" w:rsidP="00893B5B">
      <w:pPr>
        <w:widowControl/>
        <w:rPr>
          <w:b/>
          <w:spacing w:val="-3"/>
          <w:sz w:val="56"/>
          <w:szCs w:val="56"/>
          <w:lang w:val="es-ES"/>
        </w:rPr>
      </w:pPr>
    </w:p>
    <w:p w:rsidR="00893B5B" w:rsidRPr="00103C06" w:rsidRDefault="00517DCF" w:rsidP="00893B5B">
      <w:pPr>
        <w:widowControl/>
        <w:rPr>
          <w:b/>
          <w:spacing w:val="-3"/>
          <w:sz w:val="56"/>
          <w:szCs w:val="56"/>
          <w:lang w:val="es-ES"/>
        </w:rPr>
      </w:pPr>
      <w:r w:rsidRPr="00103C06">
        <w:rPr>
          <w:b/>
          <w:spacing w:val="-3"/>
          <w:sz w:val="56"/>
          <w:szCs w:val="56"/>
          <w:lang w:val="es-ES"/>
        </w:rPr>
        <w:t>VOLUMEN 1 – Programa, definiciones y conceptos</w:t>
      </w:r>
      <w:r w:rsidR="007351EF" w:rsidRPr="00103C06">
        <w:rPr>
          <w:b/>
          <w:spacing w:val="-3"/>
          <w:sz w:val="56"/>
          <w:szCs w:val="56"/>
          <w:lang w:val="es-ES"/>
        </w:rPr>
        <w:t xml:space="preserve"> </w:t>
      </w:r>
    </w:p>
    <w:p w:rsidR="00893B5B" w:rsidRPr="00103C06" w:rsidRDefault="00893B5B" w:rsidP="00893B5B">
      <w:pPr>
        <w:widowControl/>
        <w:rPr>
          <w:b/>
          <w:spacing w:val="-3"/>
          <w:sz w:val="24"/>
          <w:lang w:val="es-ES"/>
        </w:rPr>
      </w:pPr>
    </w:p>
    <w:p w:rsidR="00893B5B" w:rsidRPr="00103C06" w:rsidRDefault="00893B5B" w:rsidP="00893B5B">
      <w:pPr>
        <w:widowControl/>
        <w:rPr>
          <w:b/>
          <w:spacing w:val="-3"/>
          <w:sz w:val="24"/>
          <w:lang w:val="es-ES"/>
        </w:rPr>
      </w:pPr>
    </w:p>
    <w:p w:rsidR="00893B5B" w:rsidRDefault="00893B5B" w:rsidP="00893B5B">
      <w:pPr>
        <w:widowControl/>
        <w:rPr>
          <w:b/>
          <w:spacing w:val="-3"/>
          <w:sz w:val="48"/>
          <w:szCs w:val="48"/>
          <w:lang w:val="es-ES"/>
        </w:rPr>
      </w:pPr>
    </w:p>
    <w:p w:rsidR="00C31018" w:rsidRPr="00103C06" w:rsidRDefault="00C31018" w:rsidP="00893B5B">
      <w:pPr>
        <w:widowControl/>
        <w:rPr>
          <w:b/>
          <w:spacing w:val="-3"/>
          <w:sz w:val="48"/>
          <w:szCs w:val="48"/>
          <w:lang w:val="es-ES"/>
        </w:rPr>
      </w:pPr>
    </w:p>
    <w:p w:rsidR="00C1114C" w:rsidRDefault="00C1114C" w:rsidP="00893B5B">
      <w:pPr>
        <w:widowControl/>
        <w:rPr>
          <w:b/>
          <w:spacing w:val="-3"/>
          <w:sz w:val="48"/>
          <w:szCs w:val="48"/>
          <w:lang w:val="es-ES"/>
        </w:rPr>
      </w:pPr>
    </w:p>
    <w:p w:rsidR="00C31018" w:rsidRDefault="00C31018" w:rsidP="00893B5B">
      <w:pPr>
        <w:widowControl/>
        <w:rPr>
          <w:b/>
          <w:spacing w:val="-3"/>
          <w:sz w:val="48"/>
          <w:szCs w:val="48"/>
          <w:lang w:val="es-ES"/>
        </w:rPr>
      </w:pPr>
    </w:p>
    <w:p w:rsidR="00C31018" w:rsidRDefault="00C31018" w:rsidP="00893B5B">
      <w:pPr>
        <w:widowControl/>
        <w:rPr>
          <w:b/>
          <w:spacing w:val="-3"/>
          <w:sz w:val="48"/>
          <w:szCs w:val="48"/>
          <w:lang w:val="es-ES"/>
        </w:rPr>
      </w:pPr>
    </w:p>
    <w:p w:rsidR="00C31018" w:rsidRDefault="00C31018" w:rsidP="00893B5B">
      <w:pPr>
        <w:widowControl/>
        <w:rPr>
          <w:b/>
          <w:spacing w:val="-3"/>
          <w:sz w:val="48"/>
          <w:szCs w:val="48"/>
          <w:lang w:val="es-ES"/>
        </w:rPr>
      </w:pPr>
    </w:p>
    <w:p w:rsidR="00C31018" w:rsidRDefault="00C31018" w:rsidP="00893B5B">
      <w:pPr>
        <w:widowControl/>
        <w:rPr>
          <w:b/>
          <w:spacing w:val="-3"/>
          <w:sz w:val="48"/>
          <w:szCs w:val="48"/>
          <w:lang w:val="es-ES"/>
        </w:rPr>
      </w:pPr>
    </w:p>
    <w:p w:rsidR="00C31018" w:rsidRPr="00C31018" w:rsidRDefault="00C31018" w:rsidP="00C31018">
      <w:pPr>
        <w:widowControl/>
        <w:jc w:val="center"/>
        <w:rPr>
          <w:spacing w:val="-3"/>
          <w:lang w:val="es-ES"/>
        </w:rPr>
      </w:pPr>
      <w:r w:rsidRPr="00C31018">
        <w:rPr>
          <w:spacing w:val="-3"/>
          <w:lang w:val="es-ES"/>
        </w:rPr>
        <w:t>ORGANIZACIÓN DE LAS NACIONES UNIDAS PARA LA ALIMENTACIÓN</w:t>
      </w:r>
      <w:r w:rsidR="005077E7">
        <w:rPr>
          <w:spacing w:val="-3"/>
          <w:lang w:val="es-ES"/>
        </w:rPr>
        <w:t xml:space="preserve"> Y LA </w:t>
      </w:r>
      <w:r w:rsidR="005077E7" w:rsidRPr="00C31018">
        <w:rPr>
          <w:spacing w:val="-3"/>
          <w:lang w:val="es-ES"/>
        </w:rPr>
        <w:t>AGRICULTURA</w:t>
      </w:r>
    </w:p>
    <w:p w:rsidR="00C31018" w:rsidRPr="00C31018" w:rsidRDefault="00C31018" w:rsidP="00C31018">
      <w:pPr>
        <w:widowControl/>
        <w:jc w:val="center"/>
        <w:rPr>
          <w:spacing w:val="-3"/>
          <w:lang w:val="es-ES"/>
        </w:rPr>
      </w:pPr>
      <w:r w:rsidRPr="00C31018">
        <w:rPr>
          <w:spacing w:val="-3"/>
          <w:lang w:val="es-ES"/>
        </w:rPr>
        <w:t>ROMA 2015</w:t>
      </w:r>
    </w:p>
    <w:p w:rsidR="00057CEE" w:rsidRPr="00103C06" w:rsidRDefault="00C1114C" w:rsidP="00057CEE">
      <w:pPr>
        <w:widowControl/>
        <w:autoSpaceDE/>
        <w:autoSpaceDN/>
        <w:adjustRightInd/>
        <w:jc w:val="center"/>
        <w:rPr>
          <w:spacing w:val="-2"/>
          <w:sz w:val="20"/>
          <w:szCs w:val="20"/>
          <w:lang w:val="es-ES"/>
        </w:rPr>
      </w:pPr>
      <w:r w:rsidRPr="00103C06">
        <w:rPr>
          <w:b/>
          <w:spacing w:val="-3"/>
          <w:sz w:val="48"/>
          <w:szCs w:val="48"/>
          <w:lang w:val="es-ES"/>
        </w:rPr>
        <w:br w:type="page"/>
      </w:r>
      <w:r w:rsidR="00517DCF" w:rsidRPr="00103C06">
        <w:rPr>
          <w:b/>
          <w:spacing w:val="-3"/>
          <w:sz w:val="24"/>
          <w:szCs w:val="24"/>
          <w:lang w:val="es-ES"/>
        </w:rPr>
        <w:lastRenderedPageBreak/>
        <w:t>PRÓLOGO</w:t>
      </w:r>
      <w:r w:rsidR="00057CEE" w:rsidRPr="00103C06">
        <w:rPr>
          <w:b/>
          <w:spacing w:val="-3"/>
          <w:sz w:val="20"/>
          <w:szCs w:val="20"/>
          <w:lang w:val="es-ES"/>
        </w:rPr>
        <w:tab/>
      </w:r>
    </w:p>
    <w:p w:rsidR="00057CEE" w:rsidRPr="00103C06" w:rsidRDefault="00057CEE" w:rsidP="00057CEE">
      <w:pPr>
        <w:widowControl/>
        <w:tabs>
          <w:tab w:val="left" w:pos="-720"/>
        </w:tabs>
        <w:suppressAutoHyphens/>
        <w:jc w:val="both"/>
        <w:rPr>
          <w:spacing w:val="-2"/>
          <w:sz w:val="20"/>
          <w:szCs w:val="20"/>
          <w:lang w:val="es-ES"/>
        </w:rPr>
      </w:pPr>
    </w:p>
    <w:p w:rsidR="00057CEE" w:rsidRPr="00103C06" w:rsidRDefault="00057CEE" w:rsidP="00057CEE">
      <w:pPr>
        <w:widowControl/>
        <w:tabs>
          <w:tab w:val="left" w:pos="-720"/>
        </w:tabs>
        <w:suppressAutoHyphens/>
        <w:jc w:val="both"/>
        <w:rPr>
          <w:spacing w:val="-2"/>
          <w:sz w:val="20"/>
          <w:szCs w:val="20"/>
          <w:lang w:val="es-ES"/>
        </w:rPr>
      </w:pPr>
      <w:r w:rsidRPr="00103C06">
        <w:rPr>
          <w:spacing w:val="-2"/>
          <w:sz w:val="20"/>
          <w:szCs w:val="20"/>
          <w:lang w:val="es-ES"/>
        </w:rPr>
        <w:tab/>
        <w:t xml:space="preserve"> </w:t>
      </w:r>
    </w:p>
    <w:p w:rsidR="00057CEE" w:rsidRPr="00103C06" w:rsidRDefault="00057CEE" w:rsidP="00057CEE">
      <w:pPr>
        <w:widowControl/>
        <w:tabs>
          <w:tab w:val="left" w:pos="-720"/>
        </w:tabs>
        <w:suppressAutoHyphens/>
        <w:jc w:val="both"/>
        <w:rPr>
          <w:color w:val="000000"/>
          <w:sz w:val="20"/>
          <w:szCs w:val="20"/>
          <w:lang w:val="es-ES"/>
        </w:rPr>
      </w:pPr>
      <w:r w:rsidRPr="00103C06">
        <w:rPr>
          <w:color w:val="000000"/>
          <w:sz w:val="20"/>
          <w:szCs w:val="20"/>
          <w:lang w:val="es-ES"/>
        </w:rPr>
        <w:tab/>
      </w:r>
      <w:r w:rsidR="00517DCF" w:rsidRPr="00103C06">
        <w:rPr>
          <w:color w:val="000000"/>
          <w:sz w:val="20"/>
          <w:szCs w:val="20"/>
          <w:lang w:val="es-ES"/>
        </w:rPr>
        <w:t xml:space="preserve">El censo agropecuario es uno de los pilares fundamentales de un sistema nacional de estadísticas, y en muchos países en desarrollo suele ser el único medio de producir información estadística sobre la estructura y otros aspectos pertinentes del sector agropecuario. Además, es el único instrumento de recolección de datos que brinda información </w:t>
      </w:r>
      <w:r w:rsidR="00DA612D">
        <w:rPr>
          <w:color w:val="000000"/>
          <w:sz w:val="20"/>
          <w:szCs w:val="20"/>
          <w:lang w:val="es-ES"/>
        </w:rPr>
        <w:t>a nivel de exploatación agropecuaria</w:t>
      </w:r>
      <w:r w:rsidR="00517DCF" w:rsidRPr="00103C06">
        <w:rPr>
          <w:color w:val="000000"/>
          <w:sz w:val="20"/>
          <w:szCs w:val="20"/>
          <w:lang w:val="es-ES"/>
        </w:rPr>
        <w:t>, por lo que es una fuente es</w:t>
      </w:r>
      <w:r w:rsidR="00AF6924">
        <w:rPr>
          <w:color w:val="000000"/>
          <w:sz w:val="20"/>
          <w:szCs w:val="20"/>
          <w:lang w:val="es-ES"/>
        </w:rPr>
        <w:t>encial de información para los G</w:t>
      </w:r>
      <w:r w:rsidR="00517DCF" w:rsidRPr="00103C06">
        <w:rPr>
          <w:color w:val="000000"/>
          <w:sz w:val="20"/>
          <w:szCs w:val="20"/>
          <w:lang w:val="es-ES"/>
        </w:rPr>
        <w:t>obiernos y los órganos de decisión de los Estados Miembros</w:t>
      </w:r>
      <w:r w:rsidRPr="00103C06">
        <w:rPr>
          <w:color w:val="000000"/>
          <w:sz w:val="20"/>
          <w:szCs w:val="20"/>
          <w:lang w:val="es-ES"/>
        </w:rPr>
        <w:t xml:space="preserve">. </w:t>
      </w:r>
    </w:p>
    <w:p w:rsidR="00057CEE" w:rsidRPr="00103C06" w:rsidRDefault="00057CEE" w:rsidP="00057CEE">
      <w:pPr>
        <w:tabs>
          <w:tab w:val="left" w:pos="-720"/>
        </w:tabs>
        <w:suppressAutoHyphens/>
        <w:jc w:val="both"/>
        <w:rPr>
          <w:color w:val="000000"/>
          <w:sz w:val="20"/>
          <w:szCs w:val="20"/>
          <w:lang w:val="es-ES"/>
        </w:rPr>
      </w:pPr>
    </w:p>
    <w:p w:rsidR="00057CEE" w:rsidRPr="00103C06" w:rsidRDefault="00057CEE" w:rsidP="00057CEE">
      <w:pPr>
        <w:tabs>
          <w:tab w:val="left" w:pos="-720"/>
        </w:tabs>
        <w:suppressAutoHyphens/>
        <w:jc w:val="both"/>
        <w:rPr>
          <w:spacing w:val="-2"/>
          <w:sz w:val="20"/>
          <w:szCs w:val="20"/>
          <w:lang w:val="es-ES"/>
        </w:rPr>
      </w:pPr>
      <w:r w:rsidRPr="00103C06">
        <w:rPr>
          <w:color w:val="000000"/>
          <w:sz w:val="20"/>
          <w:szCs w:val="20"/>
          <w:lang w:val="es-ES"/>
        </w:rPr>
        <w:tab/>
      </w:r>
      <w:r w:rsidR="00067457" w:rsidRPr="00103C06">
        <w:rPr>
          <w:spacing w:val="-2"/>
          <w:sz w:val="20"/>
          <w:szCs w:val="20"/>
          <w:lang w:val="es-ES"/>
        </w:rPr>
        <w:t xml:space="preserve">Uno de los elementos más importantes de la labor estadística de la FAO es la elaboración y la promoción del Programa Mundial del Censo Agropecuario cada diez años. Desde su fundación en 1945, la FAO ha prestado apoyo a los países para que levanten sus censos agropecuarios nacionales utilizando conceptos, definiciones y metodologías internacionales normalizados. </w:t>
      </w:r>
      <w:r w:rsidR="00067457" w:rsidRPr="00103C06">
        <w:rPr>
          <w:color w:val="000000"/>
          <w:sz w:val="20"/>
          <w:szCs w:val="20"/>
          <w:lang w:val="es-ES"/>
        </w:rPr>
        <w:t xml:space="preserve">El Programa Mundial del Censo Agropecuario 2020 (CAM 2020) constituye la décima ronda del programa decenal, y se espera que brinde las bases para el levantamiento de los censos agropecuarios en los Estados Miembros de la FAO entre 2016 y 2025. El uso de estas directrices por los Estados Miembros garantiza que los resultados del censo estén armonizados y se puedan comparar a escala internacional, lo cual permite a los países comparar su </w:t>
      </w:r>
      <w:r w:rsidR="00811972">
        <w:rPr>
          <w:color w:val="000000"/>
          <w:sz w:val="20"/>
          <w:szCs w:val="20"/>
          <w:lang w:val="es-ES"/>
        </w:rPr>
        <w:t xml:space="preserve">desempeño </w:t>
      </w:r>
      <w:r w:rsidR="00067457" w:rsidRPr="00103C06">
        <w:rPr>
          <w:color w:val="000000"/>
          <w:sz w:val="20"/>
          <w:szCs w:val="20"/>
          <w:lang w:val="es-ES"/>
        </w:rPr>
        <w:t>con otros</w:t>
      </w:r>
      <w:r w:rsidRPr="00103C06">
        <w:rPr>
          <w:color w:val="000000"/>
          <w:sz w:val="20"/>
          <w:szCs w:val="20"/>
          <w:lang w:val="es-ES"/>
        </w:rPr>
        <w:t>.</w:t>
      </w:r>
    </w:p>
    <w:p w:rsidR="00057CEE" w:rsidRPr="00103C06" w:rsidRDefault="00057CEE" w:rsidP="00057CEE">
      <w:pPr>
        <w:tabs>
          <w:tab w:val="left" w:pos="-720"/>
        </w:tabs>
        <w:suppressAutoHyphens/>
        <w:jc w:val="both"/>
        <w:rPr>
          <w:spacing w:val="-2"/>
          <w:sz w:val="20"/>
          <w:szCs w:val="20"/>
          <w:lang w:val="es-ES"/>
        </w:rPr>
      </w:pPr>
    </w:p>
    <w:p w:rsidR="00057CEE" w:rsidRPr="00103C06" w:rsidRDefault="00057CEE" w:rsidP="00057CEE">
      <w:pPr>
        <w:tabs>
          <w:tab w:val="left" w:pos="-720"/>
        </w:tabs>
        <w:suppressAutoHyphens/>
        <w:jc w:val="both"/>
        <w:rPr>
          <w:color w:val="000000"/>
          <w:sz w:val="20"/>
          <w:szCs w:val="20"/>
          <w:lang w:val="es-ES"/>
        </w:rPr>
      </w:pPr>
      <w:r w:rsidRPr="00103C06">
        <w:rPr>
          <w:color w:val="000000"/>
          <w:sz w:val="20"/>
          <w:szCs w:val="20"/>
          <w:lang w:val="es-ES"/>
        </w:rPr>
        <w:tab/>
      </w:r>
      <w:r w:rsidR="00067457" w:rsidRPr="00103C06">
        <w:rPr>
          <w:color w:val="000000"/>
          <w:sz w:val="20"/>
          <w:szCs w:val="20"/>
          <w:lang w:val="es-ES"/>
        </w:rPr>
        <w:t>Es</w:t>
      </w:r>
      <w:r w:rsidR="00365C7F">
        <w:rPr>
          <w:color w:val="000000"/>
          <w:sz w:val="20"/>
          <w:szCs w:val="20"/>
          <w:lang w:val="es-ES"/>
        </w:rPr>
        <w:t>tas directrices son únicas no so</w:t>
      </w:r>
      <w:r w:rsidR="00067457" w:rsidRPr="00103C06">
        <w:rPr>
          <w:color w:val="000000"/>
          <w:sz w:val="20"/>
          <w:szCs w:val="20"/>
          <w:lang w:val="es-ES"/>
        </w:rPr>
        <w:t xml:space="preserve">lo porque se basan en experiencias anteriores y lecciones aprendidas, sino porque también </w:t>
      </w:r>
      <w:r w:rsidR="00365C7F">
        <w:rPr>
          <w:color w:val="000000"/>
          <w:sz w:val="20"/>
          <w:szCs w:val="20"/>
          <w:lang w:val="es-ES"/>
        </w:rPr>
        <w:t>conceden especial atención</w:t>
      </w:r>
      <w:r w:rsidR="00067457" w:rsidRPr="00103C06">
        <w:rPr>
          <w:color w:val="000000"/>
          <w:sz w:val="20"/>
          <w:szCs w:val="20"/>
          <w:lang w:val="es-ES"/>
        </w:rPr>
        <w:t xml:space="preserve"> y tienen en consideración las nuevas necesidades en materia de datos. En ellas se abordan las necesidades de los países desarrollados y en desarrollo, y se ofrecen las bases para que los países elaboren un programa integrado de censos y encuestas, utilicen metodologías innovadoras </w:t>
      </w:r>
      <w:r w:rsidR="00365C7F">
        <w:rPr>
          <w:color w:val="000000"/>
          <w:sz w:val="20"/>
          <w:szCs w:val="20"/>
          <w:lang w:val="es-ES"/>
        </w:rPr>
        <w:t xml:space="preserve">y </w:t>
      </w:r>
      <w:r w:rsidR="00067457" w:rsidRPr="00103C06">
        <w:rPr>
          <w:color w:val="000000"/>
          <w:sz w:val="20"/>
          <w:szCs w:val="20"/>
          <w:lang w:val="es-ES"/>
        </w:rPr>
        <w:t>rentables y, en última instancia, adopten decisiones estratégicas mejor fundamentadas</w:t>
      </w:r>
      <w:r w:rsidRPr="00103C06">
        <w:rPr>
          <w:color w:val="000000"/>
          <w:sz w:val="20"/>
          <w:szCs w:val="20"/>
          <w:lang w:val="es-ES"/>
        </w:rPr>
        <w:t xml:space="preserve">. </w:t>
      </w:r>
    </w:p>
    <w:p w:rsidR="00057CEE" w:rsidRPr="00103C06" w:rsidRDefault="00057CEE" w:rsidP="00057CEE">
      <w:pPr>
        <w:tabs>
          <w:tab w:val="left" w:pos="-720"/>
        </w:tabs>
        <w:suppressAutoHyphens/>
        <w:jc w:val="both"/>
        <w:rPr>
          <w:color w:val="000000"/>
          <w:sz w:val="20"/>
          <w:szCs w:val="20"/>
          <w:lang w:val="es-ES"/>
        </w:rPr>
      </w:pPr>
    </w:p>
    <w:p w:rsidR="00057CEE" w:rsidRPr="00103C06" w:rsidRDefault="00057CEE" w:rsidP="00057CEE">
      <w:pPr>
        <w:widowControl/>
        <w:tabs>
          <w:tab w:val="left" w:pos="-720"/>
        </w:tabs>
        <w:suppressAutoHyphens/>
        <w:jc w:val="both"/>
        <w:rPr>
          <w:color w:val="000000"/>
          <w:sz w:val="20"/>
          <w:szCs w:val="20"/>
          <w:lang w:val="es-ES"/>
        </w:rPr>
      </w:pPr>
      <w:r w:rsidRPr="00103C06">
        <w:rPr>
          <w:color w:val="000000"/>
          <w:sz w:val="20"/>
          <w:szCs w:val="20"/>
          <w:lang w:val="es-ES"/>
        </w:rPr>
        <w:tab/>
      </w:r>
      <w:bookmarkStart w:id="0" w:name="_GoBack"/>
      <w:bookmarkEnd w:id="0"/>
      <w:r w:rsidR="00067457" w:rsidRPr="00103C06">
        <w:rPr>
          <w:color w:val="000000"/>
          <w:sz w:val="20"/>
          <w:szCs w:val="20"/>
          <w:lang w:val="es-ES"/>
        </w:rPr>
        <w:t xml:space="preserve">En esta publicación, se han establecido estrechos </w:t>
      </w:r>
      <w:r w:rsidR="00120467">
        <w:rPr>
          <w:color w:val="000000"/>
          <w:sz w:val="20"/>
          <w:szCs w:val="20"/>
          <w:lang w:val="es-ES"/>
        </w:rPr>
        <w:t>vínculos</w:t>
      </w:r>
      <w:r w:rsidR="00067457" w:rsidRPr="00103C06">
        <w:rPr>
          <w:color w:val="000000"/>
          <w:sz w:val="20"/>
          <w:szCs w:val="20"/>
          <w:lang w:val="es-ES"/>
        </w:rPr>
        <w:t xml:space="preserve"> con la “Estrategia Global para el Mejoramiento de las Estadí</w:t>
      </w:r>
      <w:r w:rsidR="00120467">
        <w:rPr>
          <w:color w:val="000000"/>
          <w:sz w:val="20"/>
          <w:szCs w:val="20"/>
          <w:lang w:val="es-ES"/>
        </w:rPr>
        <w:t>sticas Agropecuarias y Rurales”</w:t>
      </w:r>
      <w:r w:rsidR="00067457" w:rsidRPr="00103C06">
        <w:rPr>
          <w:color w:val="000000"/>
          <w:sz w:val="20"/>
          <w:szCs w:val="20"/>
          <w:lang w:val="es-ES"/>
        </w:rPr>
        <w:t xml:space="preserve"> por lo que respecta al conjunto mínimo de datos básicos y el establecimiento de marcos maestros de muestreo. Se subraya también que es cada vez más importante integrar las estadísticas agropecuarias en los sistemas nacionales de estadísticas. Además, en las directrices se examinan enfoques metodológicos alternativos para levantar el censo y el creciente uso de métodos y tecnologías de la información innovadores para la recolección, el procesamiento y la difusión de datos</w:t>
      </w:r>
      <w:r w:rsidRPr="00103C06">
        <w:rPr>
          <w:color w:val="000000"/>
          <w:sz w:val="20"/>
          <w:szCs w:val="20"/>
          <w:lang w:val="es-ES"/>
        </w:rPr>
        <w:t>.</w:t>
      </w:r>
    </w:p>
    <w:p w:rsidR="00057CEE" w:rsidRPr="00103C06" w:rsidRDefault="00057CEE" w:rsidP="00057CEE">
      <w:pPr>
        <w:widowControl/>
        <w:tabs>
          <w:tab w:val="left" w:pos="-720"/>
        </w:tabs>
        <w:suppressAutoHyphens/>
        <w:jc w:val="both"/>
        <w:rPr>
          <w:color w:val="000000"/>
          <w:sz w:val="20"/>
          <w:szCs w:val="20"/>
          <w:lang w:val="es-ES"/>
        </w:rPr>
      </w:pPr>
    </w:p>
    <w:p w:rsidR="00057CEE" w:rsidRPr="00103C06" w:rsidRDefault="00057CEE" w:rsidP="00057CEE">
      <w:pPr>
        <w:widowControl/>
        <w:tabs>
          <w:tab w:val="left" w:pos="-720"/>
        </w:tabs>
        <w:suppressAutoHyphens/>
        <w:jc w:val="both"/>
        <w:rPr>
          <w:sz w:val="20"/>
          <w:szCs w:val="20"/>
          <w:lang w:val="es-ES"/>
        </w:rPr>
      </w:pPr>
      <w:r w:rsidRPr="00103C06">
        <w:rPr>
          <w:color w:val="000000"/>
          <w:sz w:val="20"/>
          <w:szCs w:val="20"/>
          <w:lang w:val="es-ES"/>
        </w:rPr>
        <w:tab/>
      </w:r>
      <w:r w:rsidR="00067457" w:rsidRPr="00103C06">
        <w:rPr>
          <w:color w:val="000000"/>
          <w:sz w:val="20"/>
          <w:szCs w:val="20"/>
          <w:lang w:val="es-ES"/>
        </w:rPr>
        <w:t xml:space="preserve">El CAM 2020 ha sido revisado cuidadosamente por los países y las principales partes interesadas, entre ellos usuarios internos de la FAO, usuarios externos de las regiones y expertos nacionales e internacionales en estadísticas agropecuarias. Estas revisiones y las consultas </w:t>
      </w:r>
      <w:r w:rsidR="00120467">
        <w:rPr>
          <w:color w:val="000000"/>
          <w:sz w:val="20"/>
          <w:szCs w:val="20"/>
          <w:lang w:val="es-ES"/>
        </w:rPr>
        <w:t xml:space="preserve">celebradas </w:t>
      </w:r>
      <w:r w:rsidR="00067457" w:rsidRPr="00103C06">
        <w:rPr>
          <w:color w:val="000000"/>
          <w:sz w:val="20"/>
          <w:szCs w:val="20"/>
          <w:lang w:val="es-ES"/>
        </w:rPr>
        <w:t xml:space="preserve">han proporcionado </w:t>
      </w:r>
      <w:r w:rsidR="00120467">
        <w:rPr>
          <w:color w:val="000000"/>
          <w:sz w:val="20"/>
          <w:szCs w:val="20"/>
          <w:lang w:val="es-ES"/>
        </w:rPr>
        <w:t>una retroalimentación</w:t>
      </w:r>
      <w:r w:rsidR="00067457" w:rsidRPr="00103C06">
        <w:rPr>
          <w:color w:val="000000"/>
          <w:sz w:val="20"/>
          <w:szCs w:val="20"/>
          <w:lang w:val="es-ES"/>
        </w:rPr>
        <w:t xml:space="preserve"> fundamental para la elaboración de la metodología y el contenido de las directrices. Las consultas con los Estados Miembros han sido especialmente importantes, y han ayudado a asegurar que las directrices se adapten a las necesidades de los países</w:t>
      </w:r>
      <w:r w:rsidRPr="00103C06">
        <w:rPr>
          <w:color w:val="000000"/>
          <w:sz w:val="20"/>
          <w:szCs w:val="20"/>
          <w:lang w:val="es-ES"/>
        </w:rPr>
        <w:t>.</w:t>
      </w:r>
    </w:p>
    <w:p w:rsidR="00057CEE" w:rsidRPr="00103C06" w:rsidRDefault="00057CEE" w:rsidP="00057CEE">
      <w:pPr>
        <w:ind w:firstLine="360"/>
        <w:jc w:val="both"/>
        <w:rPr>
          <w:sz w:val="20"/>
          <w:szCs w:val="20"/>
          <w:lang w:val="es-ES"/>
        </w:rPr>
      </w:pPr>
    </w:p>
    <w:p w:rsidR="00057CEE" w:rsidRPr="00103C06" w:rsidRDefault="00067457" w:rsidP="00057CEE">
      <w:pPr>
        <w:ind w:firstLine="360"/>
        <w:jc w:val="both"/>
        <w:rPr>
          <w:sz w:val="20"/>
          <w:szCs w:val="20"/>
          <w:lang w:val="es-ES"/>
        </w:rPr>
      </w:pPr>
      <w:r w:rsidRPr="00103C06">
        <w:rPr>
          <w:sz w:val="20"/>
          <w:szCs w:val="20"/>
          <w:lang w:val="es-ES"/>
        </w:rPr>
        <w:t>La División de Estadísticas de la FAO, en colaboración con muchas otras divisiones y expertos en censos de todo el mundo, se ha encargado de preparar el CAM 2020. Se espera que los Estados Miembros consideren que estas directrices brindan unas bases sólidas para levantar sus censos agropecuarios nacionales, y que este enfoque armonizado dé lugar, en última instancia, a una mayor comprensión del sector en el futuro</w:t>
      </w:r>
      <w:r w:rsidR="00057CEE" w:rsidRPr="00103C06">
        <w:rPr>
          <w:sz w:val="20"/>
          <w:szCs w:val="20"/>
          <w:lang w:val="es-ES"/>
        </w:rPr>
        <w:t>.</w:t>
      </w:r>
    </w:p>
    <w:p w:rsidR="00057CEE" w:rsidRPr="00103C06" w:rsidRDefault="00057CEE" w:rsidP="00057CEE">
      <w:pPr>
        <w:widowControl/>
        <w:tabs>
          <w:tab w:val="left" w:pos="-720"/>
        </w:tabs>
        <w:suppressAutoHyphens/>
        <w:jc w:val="both"/>
        <w:rPr>
          <w:color w:val="000000"/>
          <w:sz w:val="20"/>
          <w:szCs w:val="20"/>
          <w:lang w:val="es-ES"/>
        </w:rPr>
      </w:pPr>
    </w:p>
    <w:p w:rsidR="00057CEE" w:rsidRPr="00103C06" w:rsidRDefault="00057CEE" w:rsidP="00057CEE">
      <w:pPr>
        <w:widowControl/>
        <w:tabs>
          <w:tab w:val="left" w:pos="-720"/>
        </w:tabs>
        <w:suppressAutoHyphens/>
        <w:jc w:val="both"/>
        <w:rPr>
          <w:color w:val="000000"/>
          <w:sz w:val="20"/>
          <w:szCs w:val="20"/>
          <w:lang w:val="es-ES"/>
        </w:rPr>
      </w:pPr>
    </w:p>
    <w:p w:rsidR="00057CEE" w:rsidRPr="00103C06" w:rsidRDefault="00057CEE" w:rsidP="00057CEE">
      <w:pPr>
        <w:widowControl/>
        <w:tabs>
          <w:tab w:val="left" w:pos="-720"/>
        </w:tabs>
        <w:suppressAutoHyphens/>
        <w:jc w:val="both"/>
        <w:rPr>
          <w:color w:val="000000"/>
          <w:sz w:val="20"/>
          <w:szCs w:val="20"/>
          <w:lang w:val="es-ES"/>
        </w:rPr>
      </w:pPr>
    </w:p>
    <w:p w:rsidR="00057CEE" w:rsidRPr="00103C06" w:rsidRDefault="00057CEE" w:rsidP="00057CEE">
      <w:pPr>
        <w:widowControl/>
        <w:tabs>
          <w:tab w:val="left" w:pos="-720"/>
        </w:tabs>
        <w:suppressAutoHyphens/>
        <w:jc w:val="both"/>
        <w:rPr>
          <w:color w:val="000000"/>
          <w:sz w:val="20"/>
          <w:szCs w:val="20"/>
          <w:lang w:val="es-ES"/>
        </w:rPr>
      </w:pPr>
    </w:p>
    <w:p w:rsidR="00057CEE" w:rsidRPr="00103C06" w:rsidRDefault="00057CEE" w:rsidP="00057CEE">
      <w:pPr>
        <w:widowControl/>
        <w:tabs>
          <w:tab w:val="left" w:pos="-720"/>
        </w:tabs>
        <w:suppressAutoHyphens/>
        <w:jc w:val="both"/>
        <w:rPr>
          <w:spacing w:val="-2"/>
          <w:sz w:val="20"/>
          <w:szCs w:val="20"/>
          <w:lang w:val="es-ES"/>
        </w:rPr>
      </w:pPr>
    </w:p>
    <w:p w:rsidR="00057CEE" w:rsidRPr="00103C06" w:rsidRDefault="00057CEE" w:rsidP="00057CEE">
      <w:pPr>
        <w:widowControl/>
        <w:tabs>
          <w:tab w:val="left" w:pos="-720"/>
          <w:tab w:val="center" w:pos="6803"/>
        </w:tabs>
        <w:suppressAutoHyphens/>
        <w:jc w:val="center"/>
        <w:rPr>
          <w:spacing w:val="-2"/>
          <w:sz w:val="20"/>
          <w:szCs w:val="20"/>
          <w:lang w:val="es-ES"/>
        </w:rPr>
      </w:pPr>
      <w:r w:rsidRPr="00103C06">
        <w:rPr>
          <w:spacing w:val="-2"/>
          <w:sz w:val="20"/>
          <w:szCs w:val="20"/>
          <w:lang w:val="es-ES"/>
        </w:rPr>
        <w:t>Pietro Gennari</w:t>
      </w:r>
    </w:p>
    <w:p w:rsidR="00057CEE" w:rsidRPr="00103C06" w:rsidRDefault="00057CEE" w:rsidP="00057CEE">
      <w:pPr>
        <w:widowControl/>
        <w:tabs>
          <w:tab w:val="left" w:pos="-720"/>
        </w:tabs>
        <w:suppressAutoHyphens/>
        <w:jc w:val="center"/>
        <w:rPr>
          <w:spacing w:val="-2"/>
          <w:sz w:val="20"/>
          <w:szCs w:val="20"/>
          <w:lang w:val="es-ES"/>
        </w:rPr>
      </w:pPr>
    </w:p>
    <w:p w:rsidR="00067457" w:rsidRPr="00103C06" w:rsidRDefault="00067457" w:rsidP="00067457">
      <w:pPr>
        <w:widowControl/>
        <w:tabs>
          <w:tab w:val="left" w:pos="-720"/>
          <w:tab w:val="center" w:pos="6803"/>
        </w:tabs>
        <w:suppressAutoHyphens/>
        <w:jc w:val="center"/>
        <w:rPr>
          <w:spacing w:val="-2"/>
          <w:sz w:val="20"/>
          <w:szCs w:val="20"/>
          <w:lang w:val="es-ES"/>
        </w:rPr>
      </w:pPr>
      <w:r w:rsidRPr="00103C06">
        <w:rPr>
          <w:spacing w:val="-2"/>
          <w:sz w:val="20"/>
          <w:szCs w:val="20"/>
          <w:lang w:val="es-ES"/>
        </w:rPr>
        <w:t xml:space="preserve">Jefe de Estadísticas y </w:t>
      </w:r>
    </w:p>
    <w:p w:rsidR="00067457" w:rsidRPr="00103C06" w:rsidRDefault="00067457" w:rsidP="00067457">
      <w:pPr>
        <w:widowControl/>
        <w:tabs>
          <w:tab w:val="left" w:pos="-720"/>
          <w:tab w:val="center" w:pos="6803"/>
        </w:tabs>
        <w:suppressAutoHyphens/>
        <w:jc w:val="center"/>
        <w:rPr>
          <w:spacing w:val="-2"/>
          <w:sz w:val="20"/>
          <w:szCs w:val="20"/>
          <w:lang w:val="es-ES"/>
        </w:rPr>
      </w:pPr>
      <w:r w:rsidRPr="00103C06">
        <w:rPr>
          <w:spacing w:val="-2"/>
          <w:sz w:val="20"/>
          <w:szCs w:val="20"/>
          <w:lang w:val="es-ES"/>
        </w:rPr>
        <w:t>Director de la División de Estadística</w:t>
      </w:r>
    </w:p>
    <w:p w:rsidR="00067457" w:rsidRPr="00103C06" w:rsidRDefault="00067457" w:rsidP="00067457">
      <w:pPr>
        <w:widowControl/>
        <w:tabs>
          <w:tab w:val="left" w:pos="-720"/>
          <w:tab w:val="center" w:pos="6803"/>
        </w:tabs>
        <w:suppressAutoHyphens/>
        <w:jc w:val="center"/>
        <w:rPr>
          <w:spacing w:val="-2"/>
          <w:sz w:val="20"/>
          <w:szCs w:val="20"/>
          <w:lang w:val="es-ES"/>
        </w:rPr>
      </w:pPr>
      <w:r w:rsidRPr="00103C06">
        <w:rPr>
          <w:spacing w:val="-2"/>
          <w:sz w:val="20"/>
          <w:szCs w:val="20"/>
          <w:lang w:val="es-ES"/>
        </w:rPr>
        <w:t>Organización de las Naciones Unidas para la Alimentación y la Agricultura</w:t>
      </w:r>
    </w:p>
    <w:p w:rsidR="00057CEE" w:rsidRPr="00103C06" w:rsidRDefault="00057CEE" w:rsidP="00057CEE">
      <w:pPr>
        <w:widowControl/>
        <w:tabs>
          <w:tab w:val="left" w:pos="-720"/>
        </w:tabs>
        <w:suppressAutoHyphens/>
        <w:jc w:val="both"/>
        <w:rPr>
          <w:color w:val="000000"/>
          <w:sz w:val="20"/>
          <w:szCs w:val="20"/>
          <w:lang w:val="es-ES"/>
        </w:rPr>
      </w:pPr>
    </w:p>
    <w:p w:rsidR="00057CEE" w:rsidRPr="00103C06" w:rsidRDefault="00057CEE" w:rsidP="00057CEE">
      <w:pPr>
        <w:widowControl/>
        <w:tabs>
          <w:tab w:val="left" w:pos="-720"/>
        </w:tabs>
        <w:suppressAutoHyphens/>
        <w:jc w:val="both"/>
        <w:rPr>
          <w:color w:val="000000"/>
          <w:sz w:val="20"/>
          <w:szCs w:val="20"/>
          <w:lang w:val="es-ES"/>
        </w:rPr>
      </w:pPr>
    </w:p>
    <w:p w:rsidR="00D00780" w:rsidRPr="00103C06" w:rsidRDefault="00057CEE" w:rsidP="00D00780">
      <w:pPr>
        <w:widowControl/>
        <w:tabs>
          <w:tab w:val="center" w:pos="4536"/>
        </w:tabs>
        <w:suppressAutoHyphens/>
        <w:jc w:val="center"/>
        <w:rPr>
          <w:b/>
          <w:sz w:val="24"/>
          <w:szCs w:val="24"/>
          <w:lang w:val="es-ES"/>
        </w:rPr>
      </w:pPr>
      <w:r w:rsidRPr="00103C06">
        <w:rPr>
          <w:b/>
          <w:color w:val="FF0000"/>
          <w:spacing w:val="-3"/>
          <w:sz w:val="24"/>
          <w:szCs w:val="48"/>
          <w:lang w:val="es-ES"/>
        </w:rPr>
        <w:br w:type="page"/>
      </w:r>
      <w:r w:rsidR="00067457" w:rsidRPr="00103C06">
        <w:rPr>
          <w:b/>
          <w:sz w:val="24"/>
          <w:szCs w:val="24"/>
          <w:lang w:val="es-ES"/>
        </w:rPr>
        <w:lastRenderedPageBreak/>
        <w:t>RESUMEN</w:t>
      </w:r>
    </w:p>
    <w:p w:rsidR="00D00780" w:rsidRPr="00103C06" w:rsidRDefault="00D00780" w:rsidP="00D00780">
      <w:pPr>
        <w:widowControl/>
        <w:tabs>
          <w:tab w:val="left" w:pos="-720"/>
        </w:tabs>
        <w:suppressAutoHyphens/>
        <w:jc w:val="both"/>
        <w:rPr>
          <w:spacing w:val="-2"/>
          <w:sz w:val="20"/>
          <w:szCs w:val="20"/>
          <w:lang w:val="es-ES"/>
        </w:rPr>
      </w:pPr>
    </w:p>
    <w:p w:rsidR="00D00780" w:rsidRPr="00103C06" w:rsidRDefault="00D00780" w:rsidP="00D00780">
      <w:pPr>
        <w:widowControl/>
        <w:tabs>
          <w:tab w:val="left" w:pos="-720"/>
        </w:tabs>
        <w:suppressAutoHyphens/>
        <w:jc w:val="both"/>
        <w:rPr>
          <w:rStyle w:val="TechInit"/>
          <w:sz w:val="20"/>
          <w:lang w:val="es-ES"/>
        </w:rPr>
      </w:pPr>
      <w:r w:rsidRPr="00103C06">
        <w:rPr>
          <w:spacing w:val="-2"/>
          <w:sz w:val="20"/>
          <w:szCs w:val="20"/>
          <w:lang w:val="es-ES"/>
        </w:rPr>
        <w:tab/>
      </w:r>
      <w:r w:rsidR="0076063A" w:rsidRPr="00103C06">
        <w:rPr>
          <w:rStyle w:val="TechInit"/>
          <w:sz w:val="20"/>
          <w:lang w:val="es-ES"/>
        </w:rPr>
        <w:t xml:space="preserve">La Organización de las Naciones Unidas para la Alimentación y la Agricultura </w:t>
      </w:r>
      <w:r w:rsidR="005E11A3">
        <w:rPr>
          <w:rStyle w:val="TechInit"/>
          <w:sz w:val="20"/>
          <w:lang w:val="es-ES"/>
        </w:rPr>
        <w:t xml:space="preserve">(FAO) </w:t>
      </w:r>
      <w:r w:rsidR="00C42290" w:rsidRPr="00103C06">
        <w:rPr>
          <w:rStyle w:val="TechInit"/>
          <w:sz w:val="20"/>
          <w:lang w:val="es-ES"/>
        </w:rPr>
        <w:t xml:space="preserve">es la principal agencia de las Naciones Unidas que </w:t>
      </w:r>
      <w:r w:rsidR="00571DF7" w:rsidRPr="00103C06">
        <w:rPr>
          <w:rStyle w:val="TechInit"/>
          <w:sz w:val="20"/>
          <w:lang w:val="es-ES"/>
        </w:rPr>
        <w:t>proporciona</w:t>
      </w:r>
      <w:r w:rsidR="00C42290" w:rsidRPr="00103C06">
        <w:rPr>
          <w:rStyle w:val="TechInit"/>
          <w:sz w:val="20"/>
          <w:lang w:val="es-ES"/>
        </w:rPr>
        <w:t xml:space="preserve"> directrices para el levantamiento de censos agropecuarios en todo el mundo. En esta publicación se ofrecen directrices actualizadas para que los países levanten los censos agropecuarios en el Programa del Censo 2020, el cual abarca el período comprendido entre</w:t>
      </w:r>
      <w:r w:rsidRPr="00103C06">
        <w:rPr>
          <w:rStyle w:val="TechInit"/>
          <w:sz w:val="20"/>
          <w:lang w:val="es-ES"/>
        </w:rPr>
        <w:t xml:space="preserve"> 2016 </w:t>
      </w:r>
      <w:r w:rsidR="00C42290" w:rsidRPr="00103C06">
        <w:rPr>
          <w:rStyle w:val="TechInit"/>
          <w:sz w:val="20"/>
          <w:lang w:val="es-ES"/>
        </w:rPr>
        <w:t>y</w:t>
      </w:r>
      <w:r w:rsidRPr="00103C06">
        <w:rPr>
          <w:rStyle w:val="TechInit"/>
          <w:sz w:val="20"/>
          <w:lang w:val="es-ES"/>
        </w:rPr>
        <w:t xml:space="preserve"> 2025. </w:t>
      </w:r>
      <w:r w:rsidR="00C42290" w:rsidRPr="00103C06">
        <w:rPr>
          <w:rStyle w:val="TechInit"/>
          <w:sz w:val="20"/>
          <w:lang w:val="es-ES"/>
        </w:rPr>
        <w:t>Se trata de la décima ronda del programa de censos agropecuarios que se realiza cada 10 años</w:t>
      </w:r>
      <w:r w:rsidRPr="00103C06">
        <w:rPr>
          <w:rStyle w:val="TechInit"/>
          <w:sz w:val="20"/>
          <w:lang w:val="es-ES"/>
        </w:rPr>
        <w:t xml:space="preserve">, </w:t>
      </w:r>
      <w:r w:rsidR="00C42290" w:rsidRPr="00103C06">
        <w:rPr>
          <w:rStyle w:val="TechInit"/>
          <w:sz w:val="20"/>
          <w:lang w:val="es-ES"/>
        </w:rPr>
        <w:t>y que inició en</w:t>
      </w:r>
      <w:r w:rsidRPr="00103C06">
        <w:rPr>
          <w:rStyle w:val="TechInit"/>
          <w:sz w:val="20"/>
          <w:lang w:val="es-ES"/>
        </w:rPr>
        <w:t xml:space="preserve"> 1930. </w:t>
      </w:r>
    </w:p>
    <w:p w:rsidR="00D00780" w:rsidRPr="00103C06" w:rsidRDefault="00D00780" w:rsidP="00D00780">
      <w:pPr>
        <w:widowControl/>
        <w:tabs>
          <w:tab w:val="left" w:pos="-720"/>
        </w:tabs>
        <w:suppressAutoHyphens/>
        <w:jc w:val="both"/>
        <w:rPr>
          <w:rStyle w:val="TechInit"/>
          <w:sz w:val="20"/>
          <w:lang w:val="es-ES"/>
        </w:rPr>
      </w:pPr>
    </w:p>
    <w:p w:rsidR="00D00780" w:rsidRPr="00103C06" w:rsidRDefault="00D00780" w:rsidP="00D00780">
      <w:pPr>
        <w:widowControl/>
        <w:tabs>
          <w:tab w:val="left" w:pos="-720"/>
        </w:tabs>
        <w:suppressAutoHyphens/>
        <w:jc w:val="both"/>
        <w:rPr>
          <w:color w:val="000000"/>
          <w:sz w:val="20"/>
          <w:szCs w:val="20"/>
          <w:lang w:val="es-ES"/>
        </w:rPr>
      </w:pPr>
      <w:r w:rsidRPr="00103C06">
        <w:rPr>
          <w:rStyle w:val="TechInit"/>
          <w:sz w:val="20"/>
          <w:lang w:val="es-ES"/>
        </w:rPr>
        <w:tab/>
      </w:r>
      <w:r w:rsidR="00053B04">
        <w:rPr>
          <w:color w:val="000000"/>
          <w:sz w:val="20"/>
          <w:szCs w:val="20"/>
          <w:lang w:val="es-ES"/>
        </w:rPr>
        <w:t>Usualmente</w:t>
      </w:r>
      <w:r w:rsidR="003210E7" w:rsidRPr="00103C06">
        <w:rPr>
          <w:color w:val="000000"/>
          <w:sz w:val="20"/>
          <w:szCs w:val="20"/>
          <w:lang w:val="es-ES"/>
        </w:rPr>
        <w:t xml:space="preserve"> los países utili</w:t>
      </w:r>
      <w:r w:rsidR="00053B04">
        <w:rPr>
          <w:color w:val="000000"/>
          <w:sz w:val="20"/>
          <w:szCs w:val="20"/>
          <w:lang w:val="es-ES"/>
        </w:rPr>
        <w:t>zan</w:t>
      </w:r>
      <w:r w:rsidR="003210E7" w:rsidRPr="00103C06">
        <w:rPr>
          <w:color w:val="000000"/>
          <w:sz w:val="20"/>
          <w:szCs w:val="20"/>
          <w:lang w:val="es-ES"/>
        </w:rPr>
        <w:t xml:space="preserve"> una </w:t>
      </w:r>
      <w:r w:rsidR="003F25F8">
        <w:rPr>
          <w:color w:val="000000"/>
          <w:sz w:val="20"/>
          <w:szCs w:val="20"/>
          <w:lang w:val="es-ES"/>
        </w:rPr>
        <w:t>variedad</w:t>
      </w:r>
      <w:r w:rsidR="003210E7" w:rsidRPr="00103C06">
        <w:rPr>
          <w:color w:val="000000"/>
          <w:sz w:val="20"/>
          <w:szCs w:val="20"/>
          <w:lang w:val="es-ES"/>
        </w:rPr>
        <w:t xml:space="preserve"> de enfoques metodológicos con arreglo a sus circunstancias, niveles de desarrollo y necesidades</w:t>
      </w:r>
      <w:r w:rsidRPr="00103C06">
        <w:rPr>
          <w:color w:val="000000"/>
          <w:sz w:val="20"/>
          <w:szCs w:val="20"/>
          <w:lang w:val="es-ES"/>
        </w:rPr>
        <w:t xml:space="preserve">. </w:t>
      </w:r>
      <w:r w:rsidR="00380068" w:rsidRPr="00103C06">
        <w:rPr>
          <w:color w:val="000000"/>
          <w:sz w:val="20"/>
          <w:szCs w:val="20"/>
          <w:lang w:val="es-ES"/>
        </w:rPr>
        <w:t>U</w:t>
      </w:r>
      <w:r w:rsidR="003210E7" w:rsidRPr="00103C06">
        <w:rPr>
          <w:color w:val="000000"/>
          <w:sz w:val="20"/>
          <w:szCs w:val="20"/>
          <w:lang w:val="es-ES"/>
        </w:rPr>
        <w:t xml:space="preserve">n examen de las experiencias y las lecciones aprendidas en el Programa 2010 </w:t>
      </w:r>
      <w:r w:rsidR="00380068" w:rsidRPr="00103C06">
        <w:rPr>
          <w:color w:val="000000"/>
          <w:sz w:val="20"/>
          <w:szCs w:val="20"/>
          <w:lang w:val="es-ES"/>
        </w:rPr>
        <w:t>demostró</w:t>
      </w:r>
      <w:r w:rsidR="003210E7" w:rsidRPr="00103C06">
        <w:rPr>
          <w:color w:val="000000"/>
          <w:sz w:val="20"/>
          <w:szCs w:val="20"/>
          <w:lang w:val="es-ES"/>
        </w:rPr>
        <w:t xml:space="preserve"> que el censo agropecuario podía realizarse de varias maneras. </w:t>
      </w:r>
      <w:r w:rsidR="00380068" w:rsidRPr="00103C06">
        <w:rPr>
          <w:color w:val="000000"/>
          <w:sz w:val="20"/>
          <w:szCs w:val="20"/>
          <w:lang w:val="es-ES"/>
        </w:rPr>
        <w:t>Esta publicación incluye el examen de cuatro modalidades para levantar un censo agropecuario, a saber</w:t>
      </w:r>
      <w:r w:rsidR="00493491">
        <w:rPr>
          <w:color w:val="000000"/>
          <w:sz w:val="20"/>
          <w:szCs w:val="20"/>
          <w:lang w:val="es-ES"/>
        </w:rPr>
        <w:t>:</w:t>
      </w:r>
      <w:r w:rsidR="00380068" w:rsidRPr="00103C06">
        <w:rPr>
          <w:color w:val="000000"/>
          <w:sz w:val="20"/>
          <w:szCs w:val="20"/>
          <w:lang w:val="es-ES"/>
        </w:rPr>
        <w:t xml:space="preserve"> </w:t>
      </w:r>
      <w:r w:rsidR="00380068" w:rsidRPr="00114FA8">
        <w:rPr>
          <w:i/>
          <w:color w:val="000000"/>
          <w:sz w:val="20"/>
          <w:szCs w:val="20"/>
          <w:lang w:val="es-ES"/>
        </w:rPr>
        <w:t>el enfoque clásico (</w:t>
      </w:r>
      <w:r w:rsidR="00BE791F" w:rsidRPr="00114FA8">
        <w:rPr>
          <w:i/>
          <w:color w:val="000000"/>
          <w:sz w:val="20"/>
          <w:szCs w:val="20"/>
          <w:lang w:val="es-ES"/>
        </w:rPr>
        <w:t>en una sola vez</w:t>
      </w:r>
      <w:r w:rsidR="00380068" w:rsidRPr="00114FA8">
        <w:rPr>
          <w:i/>
          <w:color w:val="000000"/>
          <w:sz w:val="20"/>
          <w:szCs w:val="20"/>
          <w:lang w:val="es-ES"/>
        </w:rPr>
        <w:t>)</w:t>
      </w:r>
      <w:r w:rsidR="00380068" w:rsidRPr="00114FA8">
        <w:rPr>
          <w:color w:val="000000"/>
          <w:sz w:val="20"/>
          <w:szCs w:val="20"/>
          <w:lang w:val="es-ES"/>
        </w:rPr>
        <w:t>,</w:t>
      </w:r>
      <w:r w:rsidR="00380068" w:rsidRPr="00103C06">
        <w:rPr>
          <w:color w:val="000000"/>
          <w:sz w:val="20"/>
          <w:szCs w:val="20"/>
          <w:lang w:val="es-ES"/>
        </w:rPr>
        <w:t xml:space="preserve"> que sigue siendo el más utilizado; </w:t>
      </w:r>
      <w:r w:rsidR="00380068" w:rsidRPr="00114FA8">
        <w:rPr>
          <w:i/>
          <w:color w:val="000000"/>
          <w:sz w:val="20"/>
          <w:szCs w:val="20"/>
          <w:lang w:val="es-ES"/>
        </w:rPr>
        <w:t>el enfoque modular</w:t>
      </w:r>
      <w:r w:rsidR="00380068" w:rsidRPr="00103C06">
        <w:rPr>
          <w:color w:val="000000"/>
          <w:sz w:val="20"/>
          <w:szCs w:val="20"/>
          <w:lang w:val="es-ES"/>
        </w:rPr>
        <w:t>, que fue introducido por el Programa Mundial del Censo Agropecuario 2010;</w:t>
      </w:r>
      <w:r w:rsidRPr="00103C06">
        <w:rPr>
          <w:color w:val="000000"/>
          <w:sz w:val="20"/>
          <w:szCs w:val="20"/>
          <w:lang w:val="es-ES"/>
        </w:rPr>
        <w:t xml:space="preserve"> </w:t>
      </w:r>
      <w:r w:rsidR="00380068" w:rsidRPr="00114FA8">
        <w:rPr>
          <w:i/>
          <w:color w:val="000000"/>
          <w:sz w:val="20"/>
          <w:szCs w:val="20"/>
          <w:lang w:val="es-ES"/>
        </w:rPr>
        <w:t>la modalidad integrada de censos y encuestas</w:t>
      </w:r>
      <w:r w:rsidR="00380068" w:rsidRPr="00103C06">
        <w:rPr>
          <w:color w:val="000000"/>
          <w:sz w:val="20"/>
          <w:szCs w:val="20"/>
          <w:lang w:val="es-ES"/>
        </w:rPr>
        <w:t xml:space="preserve">, que conlleva </w:t>
      </w:r>
      <w:r w:rsidR="003C5423">
        <w:rPr>
          <w:color w:val="000000"/>
          <w:sz w:val="20"/>
          <w:szCs w:val="20"/>
          <w:lang w:val="es-ES"/>
        </w:rPr>
        <w:t xml:space="preserve">la realizacion de </w:t>
      </w:r>
      <w:r w:rsidR="00380068" w:rsidRPr="00103C06">
        <w:rPr>
          <w:color w:val="000000"/>
          <w:sz w:val="20"/>
          <w:szCs w:val="20"/>
          <w:lang w:val="es-ES"/>
        </w:rPr>
        <w:t xml:space="preserve">módulos </w:t>
      </w:r>
      <w:r w:rsidR="00BC524E" w:rsidRPr="00103C06">
        <w:rPr>
          <w:color w:val="000000"/>
          <w:sz w:val="20"/>
          <w:szCs w:val="20"/>
          <w:lang w:val="es-ES"/>
        </w:rPr>
        <w:t xml:space="preserve">rotatorios </w:t>
      </w:r>
      <w:r w:rsidR="00380068" w:rsidRPr="00103C06">
        <w:rPr>
          <w:color w:val="000000"/>
          <w:sz w:val="20"/>
          <w:szCs w:val="20"/>
          <w:lang w:val="es-ES"/>
        </w:rPr>
        <w:t>de encuestas a lo largo de los años</w:t>
      </w:r>
      <w:r w:rsidR="003C5423">
        <w:rPr>
          <w:color w:val="000000"/>
          <w:sz w:val="20"/>
          <w:szCs w:val="20"/>
          <w:lang w:val="es-ES"/>
        </w:rPr>
        <w:t xml:space="preserve"> entre los dos censos</w:t>
      </w:r>
      <w:r w:rsidR="00380068" w:rsidRPr="00103C06">
        <w:rPr>
          <w:color w:val="000000"/>
          <w:sz w:val="20"/>
          <w:szCs w:val="20"/>
          <w:lang w:val="es-ES"/>
        </w:rPr>
        <w:t xml:space="preserve">; y </w:t>
      </w:r>
      <w:r w:rsidR="00380068" w:rsidRPr="00114FA8">
        <w:rPr>
          <w:i/>
          <w:color w:val="000000"/>
          <w:sz w:val="20"/>
          <w:szCs w:val="20"/>
          <w:lang w:val="es-ES"/>
        </w:rPr>
        <w:t>la modalidad combinada del censo</w:t>
      </w:r>
      <w:r w:rsidR="00380068" w:rsidRPr="00103C06">
        <w:rPr>
          <w:color w:val="000000"/>
          <w:sz w:val="20"/>
          <w:szCs w:val="20"/>
          <w:lang w:val="es-ES"/>
        </w:rPr>
        <w:t>, que utiliza datos administrativos</w:t>
      </w:r>
      <w:r w:rsidRPr="00103C06">
        <w:rPr>
          <w:color w:val="000000"/>
          <w:sz w:val="20"/>
          <w:szCs w:val="20"/>
          <w:lang w:val="es-ES"/>
        </w:rPr>
        <w:t>.</w:t>
      </w:r>
      <w:r w:rsidRPr="00103C06">
        <w:rPr>
          <w:sz w:val="20"/>
          <w:szCs w:val="20"/>
          <w:lang w:val="es-ES"/>
        </w:rPr>
        <w:t xml:space="preserve"> </w:t>
      </w:r>
      <w:r w:rsidR="00555261" w:rsidRPr="00103C06">
        <w:rPr>
          <w:sz w:val="20"/>
          <w:szCs w:val="20"/>
          <w:lang w:val="es-ES"/>
        </w:rPr>
        <w:t>Las características distintivas están en el diseño de estas cuatro modalidades y no en si se utiliza una enumeración total o por muestreo</w:t>
      </w:r>
      <w:r w:rsidRPr="00103C06">
        <w:rPr>
          <w:sz w:val="20"/>
          <w:szCs w:val="20"/>
          <w:lang w:val="es-ES"/>
        </w:rPr>
        <w:t>.</w:t>
      </w:r>
    </w:p>
    <w:p w:rsidR="00D00780" w:rsidRPr="00103C06" w:rsidRDefault="00D00780" w:rsidP="00D00780">
      <w:pPr>
        <w:widowControl/>
        <w:tabs>
          <w:tab w:val="left" w:pos="-720"/>
        </w:tabs>
        <w:suppressAutoHyphens/>
        <w:jc w:val="both"/>
        <w:rPr>
          <w:sz w:val="20"/>
          <w:szCs w:val="20"/>
          <w:lang w:val="es-ES"/>
        </w:rPr>
      </w:pPr>
    </w:p>
    <w:p w:rsidR="00D00780" w:rsidRPr="00103C06" w:rsidRDefault="00D00780" w:rsidP="00D00780">
      <w:pPr>
        <w:widowControl/>
        <w:tabs>
          <w:tab w:val="left" w:pos="-720"/>
        </w:tabs>
        <w:suppressAutoHyphens/>
        <w:jc w:val="both"/>
        <w:rPr>
          <w:color w:val="000000"/>
          <w:sz w:val="20"/>
          <w:szCs w:val="20"/>
          <w:lang w:val="es-ES"/>
        </w:rPr>
      </w:pPr>
      <w:r w:rsidRPr="00103C06">
        <w:rPr>
          <w:color w:val="000000"/>
          <w:sz w:val="20"/>
          <w:szCs w:val="20"/>
          <w:lang w:val="es-ES"/>
        </w:rPr>
        <w:tab/>
      </w:r>
      <w:r w:rsidR="00257FD6" w:rsidRPr="00103C06">
        <w:rPr>
          <w:color w:val="000000"/>
          <w:sz w:val="20"/>
          <w:szCs w:val="20"/>
          <w:lang w:val="es-ES"/>
        </w:rPr>
        <w:t xml:space="preserve">Otra importante característica </w:t>
      </w:r>
      <w:r w:rsidR="00257FD6" w:rsidRPr="00103C06">
        <w:rPr>
          <w:sz w:val="20"/>
          <w:szCs w:val="20"/>
          <w:lang w:val="es-ES"/>
        </w:rPr>
        <w:t xml:space="preserve">del </w:t>
      </w:r>
      <w:r w:rsidR="00257FD6" w:rsidRPr="00103C06">
        <w:rPr>
          <w:rStyle w:val="TechInit"/>
          <w:sz w:val="20"/>
          <w:szCs w:val="20"/>
          <w:lang w:val="es-ES"/>
        </w:rPr>
        <w:t xml:space="preserve">CAM 2020 </w:t>
      </w:r>
      <w:r w:rsidR="00257FD6" w:rsidRPr="00103C06">
        <w:rPr>
          <w:sz w:val="20"/>
          <w:szCs w:val="20"/>
          <w:lang w:val="es-ES"/>
        </w:rPr>
        <w:t>es la introducción de nuevo de la noción de ítems esenciales, y una distinción clara entre ítems “esenciales” e ítems “</w:t>
      </w:r>
      <w:r w:rsidR="00B1473D">
        <w:rPr>
          <w:sz w:val="20"/>
          <w:szCs w:val="20"/>
          <w:lang w:val="es-ES"/>
        </w:rPr>
        <w:t xml:space="preserve">de </w:t>
      </w:r>
      <w:r w:rsidR="00257FD6" w:rsidRPr="00103C06">
        <w:rPr>
          <w:sz w:val="20"/>
          <w:szCs w:val="20"/>
          <w:lang w:val="es-ES"/>
        </w:rPr>
        <w:t xml:space="preserve">marco”. Se recomienda que todos los países recolecten los ítems esenciales independientemente del enfoque que adopten para levantar su censo agropecuario. Los ítems </w:t>
      </w:r>
      <w:r w:rsidR="00B1473D">
        <w:rPr>
          <w:sz w:val="20"/>
          <w:szCs w:val="20"/>
          <w:lang w:val="es-ES"/>
        </w:rPr>
        <w:t xml:space="preserve">de </w:t>
      </w:r>
      <w:r w:rsidR="00257FD6" w:rsidRPr="00103C06">
        <w:rPr>
          <w:sz w:val="20"/>
          <w:szCs w:val="20"/>
          <w:lang w:val="es-ES"/>
        </w:rPr>
        <w:t xml:space="preserve">marco están destinados fundamentalmente a formar parte del módulo principal de un censo que se levanta utilizando el enfoque modular, con el fin de recolectar datos para los marcos de los módulos complementarios o las encuestas de seguimiento. Además de los ítems esenciales y </w:t>
      </w:r>
      <w:r w:rsidR="00B1473D">
        <w:rPr>
          <w:sz w:val="20"/>
          <w:szCs w:val="20"/>
          <w:lang w:val="es-ES"/>
        </w:rPr>
        <w:t xml:space="preserve">de </w:t>
      </w:r>
      <w:r w:rsidR="00257FD6" w:rsidRPr="00103C06">
        <w:rPr>
          <w:sz w:val="20"/>
          <w:szCs w:val="20"/>
          <w:lang w:val="es-ES"/>
        </w:rPr>
        <w:t>marco, en el Programa del censo se presentan otros ítems, definidos como ítems “adicionales”. Estos están previstos para los países que desean recolectar datos más detallados (complementarios) sobre temas específicos y se pueden incluir independientemente del enfoque adoptado para levantar el censo</w:t>
      </w:r>
      <w:r w:rsidRPr="00103C06">
        <w:rPr>
          <w:color w:val="000000"/>
          <w:sz w:val="20"/>
          <w:szCs w:val="20"/>
          <w:lang w:val="es-ES"/>
        </w:rPr>
        <w:t xml:space="preserve">. </w:t>
      </w:r>
    </w:p>
    <w:p w:rsidR="00D00780" w:rsidRPr="00103C06" w:rsidRDefault="00D00780" w:rsidP="00D00780">
      <w:pPr>
        <w:widowControl/>
        <w:tabs>
          <w:tab w:val="left" w:pos="-720"/>
        </w:tabs>
        <w:suppressAutoHyphens/>
        <w:jc w:val="both"/>
        <w:rPr>
          <w:color w:val="000000"/>
          <w:sz w:val="20"/>
          <w:szCs w:val="20"/>
          <w:lang w:val="es-ES"/>
        </w:rPr>
      </w:pPr>
    </w:p>
    <w:p w:rsidR="00D00780" w:rsidRPr="00103C06" w:rsidRDefault="00257FD6" w:rsidP="00D00780">
      <w:pPr>
        <w:pStyle w:val="NoSpacing"/>
        <w:ind w:firstLine="720"/>
        <w:jc w:val="both"/>
        <w:rPr>
          <w:rFonts w:ascii="Arial" w:eastAsia="PMingLiU" w:hAnsi="Arial" w:cs="Arial"/>
          <w:color w:val="000000"/>
          <w:sz w:val="20"/>
          <w:szCs w:val="20"/>
          <w:lang w:val="es-ES" w:eastAsia="zh-TW"/>
        </w:rPr>
      </w:pPr>
      <w:r w:rsidRPr="00103C06">
        <w:rPr>
          <w:rFonts w:ascii="Arial" w:hAnsi="Arial" w:cs="Arial"/>
          <w:sz w:val="20"/>
          <w:szCs w:val="20"/>
          <w:lang w:val="es-ES"/>
        </w:rPr>
        <w:t xml:space="preserve">El nuevo Programa 2020 mantiene las características básicas introducidas en el programa anterior, esto es, la estrecha relación entre los censos de población y de </w:t>
      </w:r>
      <w:r w:rsidR="00227CE0">
        <w:rPr>
          <w:rFonts w:ascii="Arial" w:hAnsi="Arial" w:cs="Arial"/>
          <w:sz w:val="20"/>
          <w:szCs w:val="20"/>
          <w:lang w:val="es-ES"/>
        </w:rPr>
        <w:t>vivienda</w:t>
      </w:r>
      <w:r w:rsidRPr="00103C06">
        <w:rPr>
          <w:rFonts w:ascii="Arial" w:hAnsi="Arial" w:cs="Arial"/>
          <w:sz w:val="20"/>
          <w:szCs w:val="20"/>
          <w:lang w:val="es-ES"/>
        </w:rPr>
        <w:t xml:space="preserve"> y el censo agropecuario, la posibilidad de recolectar datos a nivel comunitario sobre la infraestructura y los servicios disponibles para las explotaciones agropecuarias y la recolección de datos desglosados por sexo en el censo. Para este último fin, el CAM 2020 ha mejorado el enfoque para evaluar la distribución de las decisiones en materia de gestión y ha introducido la identificación del propietario dentro del hogar. El nuevo Programa ofrece además un listado revisado de temas e ítems de datos para responder mejor a las nuevas necesidades de datos, entre ellos dos nuevos temas: “Pesca” (actividades de pesca de captura realizada a nivel del hogar) y “Medio ambiente/emisión de gases de efecto invernadero” (datos básicos agroambientales sobre las emisiones de gases de efecto invernadero y </w:t>
      </w:r>
      <w:r w:rsidR="00493491">
        <w:rPr>
          <w:rFonts w:ascii="Arial" w:hAnsi="Arial" w:cs="Arial"/>
          <w:sz w:val="20"/>
          <w:szCs w:val="20"/>
          <w:lang w:val="es-ES"/>
        </w:rPr>
        <w:t xml:space="preserve">de </w:t>
      </w:r>
      <w:r w:rsidRPr="00103C06">
        <w:rPr>
          <w:rFonts w:ascii="Arial" w:hAnsi="Arial" w:cs="Arial"/>
          <w:sz w:val="20"/>
          <w:szCs w:val="20"/>
          <w:lang w:val="es-ES"/>
        </w:rPr>
        <w:t>amoníaco)</w:t>
      </w:r>
      <w:r w:rsidR="00D00780" w:rsidRPr="00103C06">
        <w:rPr>
          <w:rFonts w:ascii="Arial" w:eastAsia="PMingLiU" w:hAnsi="Arial" w:cs="Arial"/>
          <w:color w:val="000000"/>
          <w:sz w:val="20"/>
          <w:szCs w:val="20"/>
          <w:lang w:val="es-ES" w:eastAsia="zh-TW"/>
        </w:rPr>
        <w:t>.</w:t>
      </w:r>
    </w:p>
    <w:p w:rsidR="00D00780" w:rsidRPr="00103C06" w:rsidRDefault="00D00780" w:rsidP="00D00780">
      <w:pPr>
        <w:widowControl/>
        <w:tabs>
          <w:tab w:val="left" w:pos="-720"/>
        </w:tabs>
        <w:suppressAutoHyphens/>
        <w:jc w:val="both"/>
        <w:rPr>
          <w:color w:val="000000"/>
          <w:sz w:val="20"/>
          <w:szCs w:val="20"/>
          <w:lang w:val="es-ES"/>
        </w:rPr>
      </w:pPr>
    </w:p>
    <w:p w:rsidR="00D00780" w:rsidRPr="00103C06" w:rsidRDefault="00D00780" w:rsidP="00D00780">
      <w:pPr>
        <w:widowControl/>
        <w:tabs>
          <w:tab w:val="left" w:pos="-720"/>
        </w:tabs>
        <w:suppressAutoHyphens/>
        <w:jc w:val="both"/>
        <w:rPr>
          <w:color w:val="000000"/>
          <w:sz w:val="20"/>
          <w:szCs w:val="20"/>
          <w:lang w:val="es-ES"/>
        </w:rPr>
      </w:pPr>
      <w:r w:rsidRPr="00103C06">
        <w:rPr>
          <w:color w:val="000000"/>
          <w:sz w:val="20"/>
          <w:szCs w:val="20"/>
          <w:lang w:val="es-ES"/>
        </w:rPr>
        <w:tab/>
      </w:r>
      <w:r w:rsidR="00C0525F" w:rsidRPr="00103C06">
        <w:rPr>
          <w:color w:val="000000"/>
          <w:sz w:val="20"/>
          <w:szCs w:val="20"/>
          <w:lang w:val="es-ES"/>
        </w:rPr>
        <w:t>Cada vez se utiliza más</w:t>
      </w:r>
      <w:r w:rsidR="00CD05E5" w:rsidRPr="00103C06">
        <w:rPr>
          <w:color w:val="000000"/>
          <w:sz w:val="20"/>
          <w:szCs w:val="20"/>
          <w:lang w:val="es-ES"/>
        </w:rPr>
        <w:t xml:space="preserve"> tecnología de la información no solo en la recolección y el procesamiento de datos, sino también en su difusión. En la publicación se pone de relieve que el mayor uso de tecnología en las operaciones del censo, como las entrevistas personales asistidas por computadora, puede dar lugar a mejoras en la calidad de datos y reducir el tiempo que transcurre entre la recolección y el análisis de los datos. Asimismo, el uso interactivo de productos y datos basados en la Web (tabletas, gráficos y mapas), así como el acceso a microdatos anónimos, ofrecen nuevas oportunidades para difundir los datos. </w:t>
      </w:r>
      <w:r w:rsidR="00CD05E5" w:rsidRPr="00103C06">
        <w:rPr>
          <w:sz w:val="20"/>
          <w:szCs w:val="20"/>
          <w:lang w:val="es-ES"/>
        </w:rPr>
        <w:t>Las herramientas de difusión fáciles de usar contribuyen a la adopción de decisiones fundamentadas, propician la creatividad analítica de los usuarios y aumentan el valor de los datos del censo con fines de formulación de políticas agrícolas, la investigación y las empresas, además de los usos estadísticos habituales</w:t>
      </w:r>
      <w:r w:rsidRPr="00103C06">
        <w:rPr>
          <w:color w:val="000000"/>
          <w:sz w:val="20"/>
          <w:szCs w:val="20"/>
          <w:lang w:val="es-ES"/>
        </w:rPr>
        <w:t>.</w:t>
      </w:r>
    </w:p>
    <w:p w:rsidR="00D00780" w:rsidRPr="00103C06" w:rsidRDefault="00D00780" w:rsidP="00D00780">
      <w:pPr>
        <w:widowControl/>
        <w:tabs>
          <w:tab w:val="left" w:pos="-720"/>
        </w:tabs>
        <w:suppressAutoHyphens/>
        <w:jc w:val="both"/>
        <w:rPr>
          <w:color w:val="000000"/>
          <w:sz w:val="20"/>
          <w:szCs w:val="20"/>
          <w:lang w:val="es-ES"/>
        </w:rPr>
      </w:pPr>
    </w:p>
    <w:p w:rsidR="00D00780" w:rsidRPr="00103C06" w:rsidRDefault="00890FA3" w:rsidP="00D00780">
      <w:pPr>
        <w:pStyle w:val="NewPara"/>
        <w:numPr>
          <w:ilvl w:val="0"/>
          <w:numId w:val="0"/>
        </w:numPr>
        <w:spacing w:before="0"/>
        <w:ind w:firstLine="360"/>
        <w:jc w:val="both"/>
        <w:rPr>
          <w:rFonts w:ascii="Arial" w:eastAsia="PMingLiU" w:hAnsi="Arial" w:cs="Arial"/>
          <w:color w:val="000000"/>
          <w:sz w:val="20"/>
          <w:szCs w:val="20"/>
          <w:lang w:val="es-ES"/>
        </w:rPr>
      </w:pPr>
      <w:r w:rsidRPr="00103C06">
        <w:rPr>
          <w:rFonts w:ascii="Arial" w:eastAsia="PMingLiU" w:hAnsi="Arial" w:cs="Arial"/>
          <w:color w:val="000000"/>
          <w:sz w:val="20"/>
          <w:szCs w:val="20"/>
          <w:lang w:val="es-ES"/>
        </w:rPr>
        <w:t xml:space="preserve">Se espera que los países adopten las directrices del CAM 2020 para levantar sus censos agropecuarios nacionales. El uso de las normas, conceptos y definiciones </w:t>
      </w:r>
      <w:r w:rsidR="005C66BE" w:rsidRPr="00103C06">
        <w:rPr>
          <w:rFonts w:ascii="Arial" w:eastAsia="PMingLiU" w:hAnsi="Arial" w:cs="Arial"/>
          <w:color w:val="000000"/>
          <w:sz w:val="20"/>
          <w:szCs w:val="20"/>
          <w:lang w:val="es-ES"/>
        </w:rPr>
        <w:t xml:space="preserve">propuestos en ellas </w:t>
      </w:r>
      <w:r w:rsidRPr="00103C06">
        <w:rPr>
          <w:rFonts w:ascii="Arial" w:eastAsia="PMingLiU" w:hAnsi="Arial" w:cs="Arial"/>
          <w:color w:val="000000"/>
          <w:sz w:val="20"/>
          <w:szCs w:val="20"/>
          <w:lang w:val="es-ES"/>
        </w:rPr>
        <w:t xml:space="preserve">asegurará que los datos recolectados se puedan comparar a escala internacional, y que los países puedan comparar su rendimiento con respecto a otros. Además, su adopción ayudará a </w:t>
      </w:r>
      <w:r w:rsidR="005C66BE" w:rsidRPr="00103C06">
        <w:rPr>
          <w:rFonts w:ascii="Arial" w:eastAsia="PMingLiU" w:hAnsi="Arial" w:cs="Arial"/>
          <w:color w:val="000000"/>
          <w:sz w:val="20"/>
          <w:szCs w:val="20"/>
          <w:lang w:val="es-ES"/>
        </w:rPr>
        <w:t xml:space="preserve">que </w:t>
      </w:r>
      <w:r w:rsidRPr="00103C06">
        <w:rPr>
          <w:rFonts w:ascii="Arial" w:eastAsia="PMingLiU" w:hAnsi="Arial" w:cs="Arial"/>
          <w:color w:val="000000"/>
          <w:sz w:val="20"/>
          <w:szCs w:val="20"/>
          <w:lang w:val="es-ES"/>
        </w:rPr>
        <w:t>los países elaboren un programa integrado de censos y encuestas, utilicen metodologías innovadoras y rentables y amplíen la difusión de los datos a fin de adoptar decisiones estratégicas fundamentadas</w:t>
      </w:r>
      <w:r w:rsidR="00D00780" w:rsidRPr="00103C06">
        <w:rPr>
          <w:rFonts w:ascii="Arial" w:eastAsia="PMingLiU" w:hAnsi="Arial" w:cs="Arial"/>
          <w:color w:val="000000"/>
          <w:sz w:val="20"/>
          <w:szCs w:val="20"/>
          <w:lang w:val="es-ES"/>
        </w:rPr>
        <w:t>.</w:t>
      </w:r>
    </w:p>
    <w:p w:rsidR="00D00780" w:rsidRDefault="00D00780" w:rsidP="00D00780">
      <w:pPr>
        <w:widowControl/>
        <w:tabs>
          <w:tab w:val="left" w:pos="-720"/>
        </w:tabs>
        <w:suppressAutoHyphens/>
        <w:jc w:val="both"/>
        <w:rPr>
          <w:spacing w:val="-2"/>
          <w:sz w:val="20"/>
          <w:szCs w:val="20"/>
          <w:lang w:val="es-ES"/>
        </w:rPr>
      </w:pPr>
    </w:p>
    <w:p w:rsidR="00C31018" w:rsidRDefault="00C31018" w:rsidP="00D00780">
      <w:pPr>
        <w:widowControl/>
        <w:tabs>
          <w:tab w:val="left" w:pos="-720"/>
        </w:tabs>
        <w:suppressAutoHyphens/>
        <w:jc w:val="both"/>
        <w:rPr>
          <w:spacing w:val="-2"/>
          <w:sz w:val="20"/>
          <w:szCs w:val="20"/>
          <w:lang w:val="es-ES"/>
        </w:rPr>
      </w:pPr>
    </w:p>
    <w:p w:rsidR="00C31018" w:rsidRDefault="00C31018" w:rsidP="00D00780">
      <w:pPr>
        <w:widowControl/>
        <w:tabs>
          <w:tab w:val="left" w:pos="-720"/>
        </w:tabs>
        <w:suppressAutoHyphens/>
        <w:jc w:val="both"/>
        <w:rPr>
          <w:spacing w:val="-2"/>
          <w:sz w:val="20"/>
          <w:szCs w:val="20"/>
          <w:lang w:val="es-ES"/>
        </w:rPr>
      </w:pPr>
    </w:p>
    <w:p w:rsidR="00C31018" w:rsidRPr="00103C06" w:rsidRDefault="00C31018" w:rsidP="00D00780">
      <w:pPr>
        <w:widowControl/>
        <w:tabs>
          <w:tab w:val="left" w:pos="-720"/>
        </w:tabs>
        <w:suppressAutoHyphens/>
        <w:jc w:val="both"/>
        <w:rPr>
          <w:spacing w:val="-2"/>
          <w:sz w:val="20"/>
          <w:szCs w:val="20"/>
          <w:lang w:val="es-ES"/>
        </w:rPr>
      </w:pPr>
    </w:p>
    <w:p w:rsidR="00D00780" w:rsidRPr="00103C06" w:rsidRDefault="00D00780" w:rsidP="00493491">
      <w:pPr>
        <w:widowControl/>
        <w:autoSpaceDE/>
        <w:autoSpaceDN/>
        <w:adjustRightInd/>
        <w:rPr>
          <w:b/>
          <w:sz w:val="24"/>
          <w:szCs w:val="24"/>
          <w:lang w:val="es-ES"/>
        </w:rPr>
      </w:pPr>
    </w:p>
    <w:p w:rsidR="004B0F9B" w:rsidRPr="00103C06" w:rsidRDefault="004B0F9B" w:rsidP="004B0F9B">
      <w:pPr>
        <w:widowControl/>
        <w:autoSpaceDE/>
        <w:autoSpaceDN/>
        <w:adjustRightInd/>
        <w:jc w:val="center"/>
        <w:rPr>
          <w:b/>
          <w:sz w:val="24"/>
          <w:szCs w:val="24"/>
          <w:lang w:val="es-ES"/>
        </w:rPr>
      </w:pPr>
      <w:r w:rsidRPr="00103C06">
        <w:rPr>
          <w:b/>
          <w:sz w:val="24"/>
          <w:szCs w:val="24"/>
          <w:lang w:val="es-ES"/>
        </w:rPr>
        <w:lastRenderedPageBreak/>
        <w:t>AGRADECIMIENTOS</w:t>
      </w:r>
    </w:p>
    <w:p w:rsidR="004A3194" w:rsidRPr="00103C06" w:rsidRDefault="004A3194" w:rsidP="004A3194">
      <w:pPr>
        <w:jc w:val="center"/>
        <w:rPr>
          <w:b/>
          <w:sz w:val="24"/>
          <w:szCs w:val="24"/>
          <w:lang w:val="es-ES"/>
        </w:rPr>
      </w:pPr>
    </w:p>
    <w:p w:rsidR="004A3194" w:rsidRPr="00103C06" w:rsidRDefault="004B0F9B" w:rsidP="004A3194">
      <w:pPr>
        <w:spacing w:before="240"/>
        <w:jc w:val="both"/>
        <w:rPr>
          <w:sz w:val="20"/>
          <w:szCs w:val="20"/>
          <w:lang w:val="es-ES"/>
        </w:rPr>
      </w:pPr>
      <w:r w:rsidRPr="00103C06">
        <w:rPr>
          <w:sz w:val="20"/>
          <w:szCs w:val="20"/>
          <w:lang w:val="es-ES"/>
        </w:rPr>
        <w:t xml:space="preserve">Esta publicación ha sido preparada por Oleg Cara, Nancy Chin, Neli Georgieva, Giorgi Kvinikadze y Adriana Neciu del Equipo de Censos y Encuestas Agropecuarias de la División de Estadística de la Organización de las Naciones Unidas para la Alimentación y la Agricultura (FAO), bajo la </w:t>
      </w:r>
      <w:r w:rsidR="00681BAE">
        <w:rPr>
          <w:sz w:val="20"/>
          <w:szCs w:val="20"/>
          <w:lang w:val="es-ES"/>
        </w:rPr>
        <w:t>dirección de Jairo Castaño y con</w:t>
      </w:r>
      <w:r w:rsidRPr="00103C06">
        <w:rPr>
          <w:sz w:val="20"/>
          <w:szCs w:val="20"/>
          <w:lang w:val="es-ES"/>
        </w:rPr>
        <w:t xml:space="preserve"> la importante aportación técnica </w:t>
      </w:r>
      <w:r w:rsidR="005F4C90">
        <w:rPr>
          <w:sz w:val="20"/>
          <w:szCs w:val="20"/>
          <w:lang w:val="es-ES"/>
        </w:rPr>
        <w:t>de David Marshall y Miguel Galmé</w:t>
      </w:r>
      <w:r w:rsidRPr="00103C06">
        <w:rPr>
          <w:sz w:val="20"/>
          <w:szCs w:val="20"/>
          <w:lang w:val="es-ES"/>
        </w:rPr>
        <w:t>s</w:t>
      </w:r>
      <w:r w:rsidR="004A3194" w:rsidRPr="00103C06">
        <w:rPr>
          <w:sz w:val="20"/>
          <w:szCs w:val="20"/>
          <w:lang w:val="es-ES"/>
        </w:rPr>
        <w:t>.</w:t>
      </w:r>
    </w:p>
    <w:p w:rsidR="004A3194" w:rsidRPr="00103C06" w:rsidRDefault="00837124" w:rsidP="004A3194">
      <w:pPr>
        <w:spacing w:before="240"/>
        <w:jc w:val="both"/>
        <w:rPr>
          <w:sz w:val="20"/>
          <w:szCs w:val="20"/>
          <w:lang w:val="es-ES"/>
        </w:rPr>
      </w:pPr>
      <w:r w:rsidRPr="00103C06">
        <w:rPr>
          <w:sz w:val="20"/>
          <w:szCs w:val="20"/>
          <w:lang w:val="es-ES"/>
        </w:rPr>
        <w:t>El Equipo desea agradecer las contribuciones de los colegas de las divisiones técnicas de la FAO, incluida la División de Estadística, y los estadísticos regionales de la FAO. Un agradecimiento especial merecen los participantes en la Reunión de examen técnico, que se celebró los días 7 y 8 de noviembre de 2014 en la Sede de la FAO en Roma, que proporcionaron valiosos comentarios y sugerencias para mejorar el documento. La publicación recibió además el asesoramiento de especialistas superiores de los Estados Miembros de la FAO que participaron en las reuniones de las Comisiones Regionales de la FAO sobre Estadísticas Agropecuarias en 2013 y 2014 (Comisión de Estadísticas Agrícolas para Asia y el Pacífico, Comisión de Estadísticas Agrícolas para África y el Grupo de Trabajo FAO-OEA/CIE-IICA sobre estadísticas agropecuarias para América Latina y el Caribe</w:t>
      </w:r>
      <w:r w:rsidR="004A3194" w:rsidRPr="00103C06">
        <w:rPr>
          <w:sz w:val="20"/>
          <w:szCs w:val="20"/>
          <w:lang w:val="es-ES"/>
        </w:rPr>
        <w:t>)</w:t>
      </w:r>
      <w:r w:rsidRPr="00103C06">
        <w:rPr>
          <w:sz w:val="20"/>
          <w:szCs w:val="20"/>
          <w:lang w:val="es-ES"/>
        </w:rPr>
        <w:t>.</w:t>
      </w:r>
    </w:p>
    <w:p w:rsidR="004A3194" w:rsidRPr="00103C06" w:rsidRDefault="004A3194" w:rsidP="004A3194">
      <w:pPr>
        <w:jc w:val="both"/>
        <w:rPr>
          <w:sz w:val="20"/>
          <w:szCs w:val="20"/>
          <w:lang w:val="es-ES"/>
        </w:rPr>
      </w:pPr>
      <w:r w:rsidRPr="00103C06">
        <w:rPr>
          <w:sz w:val="20"/>
          <w:szCs w:val="20"/>
          <w:lang w:val="es-ES"/>
        </w:rPr>
        <w:t xml:space="preserve"> </w:t>
      </w:r>
    </w:p>
    <w:p w:rsidR="00F41FC0" w:rsidRPr="00103C06" w:rsidRDefault="00837124" w:rsidP="004A3194">
      <w:pPr>
        <w:widowControl/>
        <w:tabs>
          <w:tab w:val="left" w:pos="0"/>
        </w:tabs>
        <w:autoSpaceDE/>
        <w:autoSpaceDN/>
        <w:adjustRightInd/>
        <w:rPr>
          <w:b/>
          <w:spacing w:val="-3"/>
          <w:sz w:val="48"/>
          <w:szCs w:val="48"/>
          <w:lang w:val="es-ES"/>
        </w:rPr>
      </w:pPr>
      <w:r w:rsidRPr="00103C06">
        <w:rPr>
          <w:sz w:val="20"/>
          <w:szCs w:val="20"/>
          <w:lang w:val="es-ES"/>
        </w:rPr>
        <w:t>Brett Shapiro se encargó de la edición del documento. Mark Eghan brindó asistencia para la actualización del borrador</w:t>
      </w:r>
      <w:r w:rsidR="00C51E19">
        <w:rPr>
          <w:sz w:val="20"/>
          <w:szCs w:val="20"/>
          <w:lang w:val="es-ES"/>
        </w:rPr>
        <w:t>. Natalia Rodriquez Hidalgo tradujo el documento al español,</w:t>
      </w:r>
      <w:r w:rsidRPr="00103C06">
        <w:rPr>
          <w:sz w:val="20"/>
          <w:szCs w:val="20"/>
          <w:lang w:val="es-ES"/>
        </w:rPr>
        <w:t>mientras que Tomaso Lezzi y Marianne Sinko llevaron a cabo el diseño de la publicación</w:t>
      </w:r>
      <w:r w:rsidR="004A3194" w:rsidRPr="00103C06">
        <w:rPr>
          <w:sz w:val="20"/>
          <w:szCs w:val="20"/>
          <w:lang w:val="es-ES"/>
        </w:rPr>
        <w:t xml:space="preserve">. </w:t>
      </w:r>
      <w:r w:rsidR="00F41FC0" w:rsidRPr="00103C06">
        <w:rPr>
          <w:b/>
          <w:spacing w:val="-3"/>
          <w:sz w:val="48"/>
          <w:szCs w:val="48"/>
          <w:lang w:val="es-ES"/>
        </w:rPr>
        <w:br w:type="page"/>
      </w:r>
    </w:p>
    <w:tbl>
      <w:tblPr>
        <w:tblW w:w="5489" w:type="pct"/>
        <w:tblLayout w:type="fixed"/>
        <w:tblLook w:val="0000"/>
      </w:tblPr>
      <w:tblGrid>
        <w:gridCol w:w="496"/>
        <w:gridCol w:w="526"/>
        <w:gridCol w:w="384"/>
        <w:gridCol w:w="355"/>
        <w:gridCol w:w="1313"/>
        <w:gridCol w:w="1997"/>
        <w:gridCol w:w="378"/>
        <w:gridCol w:w="2562"/>
        <w:gridCol w:w="1826"/>
        <w:gridCol w:w="378"/>
        <w:gridCol w:w="736"/>
        <w:gridCol w:w="178"/>
      </w:tblGrid>
      <w:tr w:rsidR="00597959" w:rsidRPr="00103C06" w:rsidTr="001217D7">
        <w:trPr>
          <w:gridAfter w:val="1"/>
          <w:wAfter w:w="163" w:type="dxa"/>
          <w:trHeight w:val="305"/>
        </w:trPr>
        <w:tc>
          <w:tcPr>
            <w:tcW w:w="10031" w:type="dxa"/>
            <w:gridSpan w:val="11"/>
          </w:tcPr>
          <w:p w:rsidR="00B46AF1" w:rsidRPr="00103C06" w:rsidRDefault="00EC047C" w:rsidP="00C34532">
            <w:pPr>
              <w:jc w:val="center"/>
              <w:rPr>
                <w:color w:val="000000"/>
                <w:sz w:val="20"/>
                <w:szCs w:val="20"/>
                <w:lang w:val="es-ES"/>
              </w:rPr>
            </w:pPr>
            <w:r w:rsidRPr="00103C06">
              <w:rPr>
                <w:b/>
                <w:spacing w:val="-3"/>
                <w:sz w:val="20"/>
                <w:szCs w:val="20"/>
                <w:lang w:val="es-ES"/>
              </w:rPr>
              <w:lastRenderedPageBreak/>
              <w:br w:type="page"/>
            </w:r>
            <w:r w:rsidR="00C34532">
              <w:rPr>
                <w:b/>
                <w:bCs/>
                <w:color w:val="000000"/>
                <w:sz w:val="24"/>
                <w:szCs w:val="24"/>
                <w:lang w:val="es-ES"/>
              </w:rPr>
              <w:t>ÍNDICE</w:t>
            </w:r>
            <w:r w:rsidR="002D021F" w:rsidRPr="00103C06">
              <w:rPr>
                <w:b/>
                <w:bCs/>
                <w:color w:val="000000"/>
                <w:sz w:val="24"/>
                <w:szCs w:val="24"/>
                <w:lang w:val="es-ES"/>
              </w:rPr>
              <w:t xml:space="preserve"> </w:t>
            </w:r>
          </w:p>
        </w:tc>
      </w:tr>
      <w:tr w:rsidR="00CA7278" w:rsidRPr="00103C06" w:rsidTr="001217D7">
        <w:trPr>
          <w:gridAfter w:val="1"/>
          <w:wAfter w:w="163" w:type="dxa"/>
          <w:trHeight w:val="245"/>
        </w:trPr>
        <w:tc>
          <w:tcPr>
            <w:tcW w:w="454" w:type="dxa"/>
          </w:tcPr>
          <w:p w:rsidR="00B46AF1" w:rsidRPr="00103C06" w:rsidRDefault="00B46AF1" w:rsidP="00344AD4">
            <w:pPr>
              <w:jc w:val="right"/>
              <w:rPr>
                <w:b/>
                <w:bCs/>
                <w:color w:val="000000"/>
                <w:sz w:val="20"/>
                <w:szCs w:val="20"/>
                <w:lang w:val="es-ES"/>
              </w:rPr>
            </w:pPr>
          </w:p>
        </w:tc>
        <w:tc>
          <w:tcPr>
            <w:tcW w:w="482" w:type="dxa"/>
          </w:tcPr>
          <w:p w:rsidR="00B46AF1" w:rsidRPr="00103C06" w:rsidRDefault="00B46AF1" w:rsidP="00344AD4">
            <w:pPr>
              <w:jc w:val="right"/>
              <w:rPr>
                <w:color w:val="000000"/>
                <w:sz w:val="20"/>
                <w:szCs w:val="20"/>
                <w:lang w:val="es-ES"/>
              </w:rPr>
            </w:pPr>
          </w:p>
        </w:tc>
        <w:tc>
          <w:tcPr>
            <w:tcW w:w="352" w:type="dxa"/>
          </w:tcPr>
          <w:p w:rsidR="00B46AF1" w:rsidRPr="00103C06" w:rsidRDefault="00B46AF1" w:rsidP="00344AD4">
            <w:pPr>
              <w:jc w:val="right"/>
              <w:rPr>
                <w:color w:val="000000"/>
                <w:sz w:val="20"/>
                <w:szCs w:val="20"/>
                <w:lang w:val="es-ES"/>
              </w:rPr>
            </w:pPr>
          </w:p>
        </w:tc>
        <w:tc>
          <w:tcPr>
            <w:tcW w:w="325" w:type="dxa"/>
          </w:tcPr>
          <w:p w:rsidR="00B46AF1" w:rsidRPr="00103C06" w:rsidRDefault="00B46AF1" w:rsidP="00344AD4">
            <w:pPr>
              <w:jc w:val="right"/>
              <w:rPr>
                <w:color w:val="000000"/>
                <w:sz w:val="20"/>
                <w:szCs w:val="20"/>
                <w:lang w:val="es-ES"/>
              </w:rPr>
            </w:pPr>
          </w:p>
        </w:tc>
        <w:tc>
          <w:tcPr>
            <w:tcW w:w="1203" w:type="dxa"/>
          </w:tcPr>
          <w:p w:rsidR="00B46AF1" w:rsidRPr="00103C06" w:rsidRDefault="00B46AF1" w:rsidP="00344AD4">
            <w:pPr>
              <w:jc w:val="right"/>
              <w:rPr>
                <w:color w:val="000000"/>
                <w:sz w:val="20"/>
                <w:szCs w:val="20"/>
                <w:lang w:val="es-ES"/>
              </w:rPr>
            </w:pPr>
          </w:p>
        </w:tc>
        <w:tc>
          <w:tcPr>
            <w:tcW w:w="1829" w:type="dxa"/>
          </w:tcPr>
          <w:p w:rsidR="00B46AF1" w:rsidRPr="00103C06" w:rsidRDefault="00B46AF1" w:rsidP="00344AD4">
            <w:pPr>
              <w:jc w:val="right"/>
              <w:rPr>
                <w:color w:val="000000"/>
                <w:sz w:val="20"/>
                <w:szCs w:val="20"/>
                <w:lang w:val="es-ES"/>
              </w:rPr>
            </w:pPr>
          </w:p>
        </w:tc>
        <w:tc>
          <w:tcPr>
            <w:tcW w:w="2693" w:type="dxa"/>
            <w:gridSpan w:val="2"/>
          </w:tcPr>
          <w:p w:rsidR="00B46AF1" w:rsidRPr="00103C06" w:rsidRDefault="00B46AF1" w:rsidP="00344AD4">
            <w:pPr>
              <w:jc w:val="right"/>
              <w:rPr>
                <w:color w:val="000000"/>
                <w:sz w:val="20"/>
                <w:szCs w:val="20"/>
                <w:lang w:val="es-ES"/>
              </w:rPr>
            </w:pPr>
          </w:p>
        </w:tc>
        <w:tc>
          <w:tcPr>
            <w:tcW w:w="1673" w:type="dxa"/>
          </w:tcPr>
          <w:p w:rsidR="00B46AF1" w:rsidRPr="00103C06" w:rsidRDefault="00B46AF1" w:rsidP="00344AD4">
            <w:pPr>
              <w:jc w:val="right"/>
              <w:rPr>
                <w:color w:val="000000"/>
                <w:sz w:val="20"/>
                <w:szCs w:val="20"/>
                <w:lang w:val="es-ES"/>
              </w:rPr>
            </w:pPr>
          </w:p>
        </w:tc>
        <w:tc>
          <w:tcPr>
            <w:tcW w:w="1020" w:type="dxa"/>
            <w:gridSpan w:val="2"/>
          </w:tcPr>
          <w:p w:rsidR="00B46AF1" w:rsidRPr="00103C06" w:rsidRDefault="00B46AF1" w:rsidP="00344AD4">
            <w:pPr>
              <w:jc w:val="right"/>
              <w:rPr>
                <w:color w:val="000000"/>
                <w:sz w:val="20"/>
                <w:szCs w:val="20"/>
                <w:lang w:val="es-ES"/>
              </w:rPr>
            </w:pPr>
          </w:p>
        </w:tc>
      </w:tr>
      <w:tr w:rsidR="00CA7278" w:rsidRPr="00103C06" w:rsidTr="001217D7">
        <w:trPr>
          <w:gridAfter w:val="1"/>
          <w:wAfter w:w="163" w:type="dxa"/>
          <w:trHeight w:val="442"/>
        </w:trPr>
        <w:tc>
          <w:tcPr>
            <w:tcW w:w="454" w:type="dxa"/>
          </w:tcPr>
          <w:p w:rsidR="00B46AF1" w:rsidRPr="00103C06" w:rsidRDefault="00B46AF1" w:rsidP="00344AD4">
            <w:pPr>
              <w:jc w:val="right"/>
              <w:rPr>
                <w:color w:val="000000"/>
                <w:sz w:val="20"/>
                <w:szCs w:val="20"/>
                <w:lang w:val="es-ES"/>
              </w:rPr>
            </w:pPr>
          </w:p>
        </w:tc>
        <w:tc>
          <w:tcPr>
            <w:tcW w:w="482" w:type="dxa"/>
          </w:tcPr>
          <w:p w:rsidR="00B46AF1" w:rsidRPr="00103C06" w:rsidRDefault="00B46AF1" w:rsidP="00344AD4">
            <w:pPr>
              <w:jc w:val="right"/>
              <w:rPr>
                <w:color w:val="000000"/>
                <w:sz w:val="20"/>
                <w:szCs w:val="20"/>
                <w:lang w:val="es-ES"/>
              </w:rPr>
            </w:pPr>
          </w:p>
        </w:tc>
        <w:tc>
          <w:tcPr>
            <w:tcW w:w="352" w:type="dxa"/>
          </w:tcPr>
          <w:p w:rsidR="00B46AF1" w:rsidRPr="00103C06" w:rsidRDefault="00B46AF1" w:rsidP="00344AD4">
            <w:pPr>
              <w:jc w:val="right"/>
              <w:rPr>
                <w:color w:val="000000"/>
                <w:sz w:val="20"/>
                <w:szCs w:val="20"/>
                <w:lang w:val="es-ES"/>
              </w:rPr>
            </w:pPr>
          </w:p>
        </w:tc>
        <w:tc>
          <w:tcPr>
            <w:tcW w:w="325" w:type="dxa"/>
          </w:tcPr>
          <w:p w:rsidR="00B46AF1" w:rsidRPr="00103C06" w:rsidRDefault="00B46AF1" w:rsidP="00344AD4">
            <w:pPr>
              <w:jc w:val="right"/>
              <w:rPr>
                <w:color w:val="000000"/>
                <w:sz w:val="20"/>
                <w:szCs w:val="20"/>
                <w:lang w:val="es-ES"/>
              </w:rPr>
            </w:pPr>
          </w:p>
        </w:tc>
        <w:tc>
          <w:tcPr>
            <w:tcW w:w="1203" w:type="dxa"/>
          </w:tcPr>
          <w:p w:rsidR="00B46AF1" w:rsidRPr="00103C06" w:rsidRDefault="00B46AF1" w:rsidP="00344AD4">
            <w:pPr>
              <w:jc w:val="right"/>
              <w:rPr>
                <w:color w:val="000000"/>
                <w:sz w:val="20"/>
                <w:szCs w:val="20"/>
                <w:lang w:val="es-ES"/>
              </w:rPr>
            </w:pPr>
          </w:p>
        </w:tc>
        <w:tc>
          <w:tcPr>
            <w:tcW w:w="1829" w:type="dxa"/>
          </w:tcPr>
          <w:p w:rsidR="00B46AF1" w:rsidRPr="00103C06" w:rsidRDefault="00B46AF1" w:rsidP="00344AD4">
            <w:pPr>
              <w:jc w:val="right"/>
              <w:rPr>
                <w:color w:val="000000"/>
                <w:sz w:val="20"/>
                <w:szCs w:val="20"/>
                <w:lang w:val="es-ES"/>
              </w:rPr>
            </w:pPr>
          </w:p>
        </w:tc>
        <w:tc>
          <w:tcPr>
            <w:tcW w:w="2693" w:type="dxa"/>
            <w:gridSpan w:val="2"/>
          </w:tcPr>
          <w:p w:rsidR="00B46AF1" w:rsidRPr="00103C06" w:rsidRDefault="00B46AF1" w:rsidP="00344AD4">
            <w:pPr>
              <w:jc w:val="right"/>
              <w:rPr>
                <w:color w:val="000000"/>
                <w:sz w:val="20"/>
                <w:szCs w:val="20"/>
                <w:lang w:val="es-ES"/>
              </w:rPr>
            </w:pPr>
          </w:p>
        </w:tc>
        <w:tc>
          <w:tcPr>
            <w:tcW w:w="1673" w:type="dxa"/>
          </w:tcPr>
          <w:p w:rsidR="00B46AF1" w:rsidRPr="00103C06" w:rsidRDefault="00C34532" w:rsidP="00344AD4">
            <w:pPr>
              <w:jc w:val="right"/>
              <w:rPr>
                <w:i/>
                <w:iCs/>
                <w:color w:val="000000"/>
                <w:sz w:val="20"/>
                <w:szCs w:val="20"/>
                <w:lang w:val="es-ES"/>
              </w:rPr>
            </w:pPr>
            <w:r>
              <w:rPr>
                <w:i/>
                <w:iCs/>
                <w:color w:val="000000"/>
                <w:sz w:val="20"/>
                <w:szCs w:val="20"/>
                <w:lang w:val="es-ES"/>
              </w:rPr>
              <w:t>Párrafo</w:t>
            </w:r>
          </w:p>
        </w:tc>
        <w:tc>
          <w:tcPr>
            <w:tcW w:w="1020" w:type="dxa"/>
            <w:gridSpan w:val="2"/>
          </w:tcPr>
          <w:p w:rsidR="00B46AF1" w:rsidRPr="00103C06" w:rsidRDefault="00C34532" w:rsidP="00344AD4">
            <w:pPr>
              <w:jc w:val="right"/>
              <w:rPr>
                <w:i/>
                <w:iCs/>
                <w:color w:val="000000"/>
                <w:sz w:val="20"/>
                <w:szCs w:val="20"/>
                <w:lang w:val="es-ES"/>
              </w:rPr>
            </w:pPr>
            <w:r>
              <w:rPr>
                <w:i/>
                <w:iCs/>
                <w:color w:val="000000"/>
                <w:sz w:val="20"/>
                <w:szCs w:val="20"/>
                <w:lang w:val="es-ES"/>
              </w:rPr>
              <w:t>Página</w:t>
            </w:r>
          </w:p>
        </w:tc>
      </w:tr>
      <w:tr w:rsidR="00597959" w:rsidRPr="00103C06" w:rsidTr="001217D7">
        <w:trPr>
          <w:gridAfter w:val="1"/>
          <w:wAfter w:w="163" w:type="dxa"/>
          <w:trHeight w:val="245"/>
        </w:trPr>
        <w:tc>
          <w:tcPr>
            <w:tcW w:w="1288" w:type="dxa"/>
            <w:gridSpan w:val="3"/>
          </w:tcPr>
          <w:p w:rsidR="00D00780" w:rsidRPr="00C34532" w:rsidRDefault="00C34532" w:rsidP="00344AD4">
            <w:pPr>
              <w:ind w:right="-638"/>
              <w:rPr>
                <w:bCs/>
                <w:color w:val="000000"/>
                <w:sz w:val="19"/>
                <w:szCs w:val="19"/>
                <w:lang w:val="es-ES"/>
              </w:rPr>
            </w:pPr>
            <w:r w:rsidRPr="00C34532">
              <w:rPr>
                <w:bCs/>
                <w:color w:val="000000"/>
                <w:sz w:val="19"/>
                <w:szCs w:val="19"/>
                <w:lang w:val="es-ES"/>
              </w:rPr>
              <w:t>PRÓLOGO</w:t>
            </w:r>
          </w:p>
        </w:tc>
        <w:tc>
          <w:tcPr>
            <w:tcW w:w="325" w:type="dxa"/>
          </w:tcPr>
          <w:p w:rsidR="00B46AF1" w:rsidRPr="00C34532" w:rsidRDefault="00B46AF1" w:rsidP="00344AD4">
            <w:pPr>
              <w:rPr>
                <w:b/>
                <w:bCs/>
                <w:color w:val="000000"/>
                <w:sz w:val="19"/>
                <w:szCs w:val="19"/>
                <w:lang w:val="es-ES"/>
              </w:rPr>
            </w:pPr>
          </w:p>
        </w:tc>
        <w:tc>
          <w:tcPr>
            <w:tcW w:w="1203" w:type="dxa"/>
          </w:tcPr>
          <w:p w:rsidR="00B46AF1" w:rsidRPr="00103C06" w:rsidRDefault="00B46AF1" w:rsidP="00344AD4">
            <w:pPr>
              <w:rPr>
                <w:b/>
                <w:bCs/>
                <w:color w:val="000000"/>
                <w:sz w:val="20"/>
                <w:szCs w:val="20"/>
                <w:lang w:val="es-ES"/>
              </w:rPr>
            </w:pPr>
          </w:p>
        </w:tc>
        <w:tc>
          <w:tcPr>
            <w:tcW w:w="1829" w:type="dxa"/>
          </w:tcPr>
          <w:p w:rsidR="00B46AF1" w:rsidRPr="00103C06" w:rsidRDefault="00B46AF1" w:rsidP="00344AD4">
            <w:pPr>
              <w:rPr>
                <w:b/>
                <w:bCs/>
                <w:color w:val="000000"/>
                <w:sz w:val="20"/>
                <w:szCs w:val="20"/>
                <w:lang w:val="es-ES"/>
              </w:rPr>
            </w:pPr>
          </w:p>
        </w:tc>
        <w:tc>
          <w:tcPr>
            <w:tcW w:w="2693" w:type="dxa"/>
            <w:gridSpan w:val="2"/>
          </w:tcPr>
          <w:p w:rsidR="00B46AF1" w:rsidRPr="00103C06" w:rsidRDefault="00B46AF1" w:rsidP="00344AD4">
            <w:pPr>
              <w:rPr>
                <w:b/>
                <w:bCs/>
                <w:color w:val="000000"/>
                <w:sz w:val="20"/>
                <w:szCs w:val="20"/>
                <w:lang w:val="es-ES"/>
              </w:rPr>
            </w:pPr>
          </w:p>
        </w:tc>
        <w:tc>
          <w:tcPr>
            <w:tcW w:w="1673" w:type="dxa"/>
          </w:tcPr>
          <w:p w:rsidR="00B46AF1" w:rsidRPr="00103C06" w:rsidRDefault="00B46AF1" w:rsidP="00344AD4">
            <w:pPr>
              <w:jc w:val="right"/>
              <w:rPr>
                <w:b/>
                <w:bCs/>
                <w:color w:val="000000"/>
                <w:sz w:val="20"/>
                <w:szCs w:val="20"/>
                <w:lang w:val="es-ES"/>
              </w:rPr>
            </w:pPr>
          </w:p>
        </w:tc>
        <w:tc>
          <w:tcPr>
            <w:tcW w:w="1020" w:type="dxa"/>
            <w:gridSpan w:val="2"/>
          </w:tcPr>
          <w:p w:rsidR="00B46AF1" w:rsidRPr="00103C06" w:rsidRDefault="00B46AF1" w:rsidP="00344AD4">
            <w:pPr>
              <w:jc w:val="right"/>
              <w:rPr>
                <w:b/>
                <w:bCs/>
                <w:color w:val="000000"/>
                <w:sz w:val="20"/>
                <w:szCs w:val="20"/>
                <w:lang w:val="es-ES"/>
              </w:rPr>
            </w:pPr>
          </w:p>
        </w:tc>
      </w:tr>
      <w:tr w:rsidR="00CA7278" w:rsidRPr="00103C06" w:rsidTr="001217D7">
        <w:trPr>
          <w:gridAfter w:val="1"/>
          <w:wAfter w:w="163" w:type="dxa"/>
          <w:trHeight w:val="245"/>
        </w:trPr>
        <w:tc>
          <w:tcPr>
            <w:tcW w:w="2816" w:type="dxa"/>
            <w:gridSpan w:val="5"/>
          </w:tcPr>
          <w:p w:rsidR="00D00780" w:rsidRPr="00C34532" w:rsidRDefault="00C34532" w:rsidP="00344AD4">
            <w:pPr>
              <w:rPr>
                <w:b/>
                <w:bCs/>
                <w:color w:val="000000"/>
                <w:sz w:val="19"/>
                <w:szCs w:val="19"/>
                <w:lang w:val="es-ES"/>
              </w:rPr>
            </w:pPr>
            <w:r w:rsidRPr="00C34532">
              <w:rPr>
                <w:bCs/>
                <w:color w:val="000000"/>
                <w:sz w:val="19"/>
                <w:szCs w:val="19"/>
                <w:lang w:val="es-ES"/>
              </w:rPr>
              <w:t>RESUMEN</w:t>
            </w:r>
          </w:p>
        </w:tc>
        <w:tc>
          <w:tcPr>
            <w:tcW w:w="1829" w:type="dxa"/>
          </w:tcPr>
          <w:p w:rsidR="00D00780" w:rsidRPr="00103C06" w:rsidRDefault="00D00780" w:rsidP="00344AD4">
            <w:pPr>
              <w:rPr>
                <w:b/>
                <w:bCs/>
                <w:color w:val="000000"/>
                <w:sz w:val="20"/>
                <w:szCs w:val="20"/>
                <w:lang w:val="es-ES"/>
              </w:rPr>
            </w:pPr>
          </w:p>
        </w:tc>
        <w:tc>
          <w:tcPr>
            <w:tcW w:w="2693" w:type="dxa"/>
            <w:gridSpan w:val="2"/>
          </w:tcPr>
          <w:p w:rsidR="00D00780" w:rsidRPr="00103C06" w:rsidRDefault="00D00780" w:rsidP="00344AD4">
            <w:pPr>
              <w:rPr>
                <w:b/>
                <w:bCs/>
                <w:color w:val="000000"/>
                <w:sz w:val="20"/>
                <w:szCs w:val="20"/>
                <w:lang w:val="es-ES"/>
              </w:rPr>
            </w:pPr>
          </w:p>
        </w:tc>
        <w:tc>
          <w:tcPr>
            <w:tcW w:w="1673" w:type="dxa"/>
          </w:tcPr>
          <w:p w:rsidR="00D00780" w:rsidRPr="00103C06" w:rsidRDefault="00D00780" w:rsidP="00344AD4">
            <w:pPr>
              <w:jc w:val="right"/>
              <w:rPr>
                <w:b/>
                <w:bCs/>
                <w:color w:val="000000"/>
                <w:sz w:val="20"/>
                <w:szCs w:val="20"/>
                <w:lang w:val="es-ES"/>
              </w:rPr>
            </w:pPr>
          </w:p>
        </w:tc>
        <w:tc>
          <w:tcPr>
            <w:tcW w:w="1020" w:type="dxa"/>
            <w:gridSpan w:val="2"/>
          </w:tcPr>
          <w:p w:rsidR="00D00780" w:rsidRPr="00103C06" w:rsidRDefault="00D00780" w:rsidP="00344AD4">
            <w:pPr>
              <w:jc w:val="right"/>
              <w:rPr>
                <w:b/>
                <w:bCs/>
                <w:color w:val="000000"/>
                <w:sz w:val="20"/>
                <w:szCs w:val="20"/>
                <w:lang w:val="es-ES"/>
              </w:rPr>
            </w:pPr>
          </w:p>
        </w:tc>
      </w:tr>
      <w:tr w:rsidR="00CA7278" w:rsidRPr="00103C06" w:rsidTr="001217D7">
        <w:trPr>
          <w:gridAfter w:val="1"/>
          <w:wAfter w:w="163" w:type="dxa"/>
          <w:trHeight w:val="245"/>
        </w:trPr>
        <w:tc>
          <w:tcPr>
            <w:tcW w:w="2816" w:type="dxa"/>
            <w:gridSpan w:val="5"/>
          </w:tcPr>
          <w:p w:rsidR="00E678D8" w:rsidRPr="00C34532" w:rsidRDefault="00C34532" w:rsidP="00344AD4">
            <w:pPr>
              <w:rPr>
                <w:b/>
                <w:bCs/>
                <w:color w:val="000000"/>
                <w:sz w:val="19"/>
                <w:szCs w:val="19"/>
                <w:lang w:val="es-ES"/>
              </w:rPr>
            </w:pPr>
            <w:r w:rsidRPr="00C34532">
              <w:rPr>
                <w:bCs/>
                <w:color w:val="000000"/>
                <w:sz w:val="19"/>
                <w:szCs w:val="19"/>
                <w:lang w:val="es-ES"/>
              </w:rPr>
              <w:t>AGRADECIMIENTOS</w:t>
            </w:r>
            <w:r w:rsidR="00E678D8" w:rsidRPr="00C34532">
              <w:rPr>
                <w:bCs/>
                <w:color w:val="000000"/>
                <w:sz w:val="19"/>
                <w:szCs w:val="19"/>
                <w:lang w:val="es-ES"/>
              </w:rPr>
              <w:t xml:space="preserve"> </w:t>
            </w:r>
          </w:p>
        </w:tc>
        <w:tc>
          <w:tcPr>
            <w:tcW w:w="1829" w:type="dxa"/>
          </w:tcPr>
          <w:p w:rsidR="00E678D8" w:rsidRPr="00103C06" w:rsidRDefault="00E678D8" w:rsidP="00344AD4">
            <w:pPr>
              <w:rPr>
                <w:b/>
                <w:bCs/>
                <w:color w:val="000000"/>
                <w:sz w:val="20"/>
                <w:szCs w:val="20"/>
                <w:lang w:val="es-ES"/>
              </w:rPr>
            </w:pPr>
          </w:p>
        </w:tc>
        <w:tc>
          <w:tcPr>
            <w:tcW w:w="2693" w:type="dxa"/>
            <w:gridSpan w:val="2"/>
          </w:tcPr>
          <w:p w:rsidR="00E678D8" w:rsidRPr="00103C06" w:rsidRDefault="00E678D8" w:rsidP="00344AD4">
            <w:pPr>
              <w:rPr>
                <w:b/>
                <w:bCs/>
                <w:color w:val="000000"/>
                <w:sz w:val="20"/>
                <w:szCs w:val="20"/>
                <w:lang w:val="es-ES"/>
              </w:rPr>
            </w:pPr>
          </w:p>
        </w:tc>
        <w:tc>
          <w:tcPr>
            <w:tcW w:w="1673" w:type="dxa"/>
          </w:tcPr>
          <w:p w:rsidR="00E678D8" w:rsidRPr="00103C06" w:rsidRDefault="00E678D8" w:rsidP="00344AD4">
            <w:pPr>
              <w:jc w:val="right"/>
              <w:rPr>
                <w:b/>
                <w:bCs/>
                <w:color w:val="000000"/>
                <w:sz w:val="20"/>
                <w:szCs w:val="20"/>
                <w:lang w:val="es-ES"/>
              </w:rPr>
            </w:pPr>
          </w:p>
        </w:tc>
        <w:tc>
          <w:tcPr>
            <w:tcW w:w="1020" w:type="dxa"/>
            <w:gridSpan w:val="2"/>
          </w:tcPr>
          <w:p w:rsidR="00E678D8" w:rsidRPr="00103C06" w:rsidRDefault="00E678D8" w:rsidP="00344AD4">
            <w:pPr>
              <w:jc w:val="right"/>
              <w:rPr>
                <w:b/>
                <w:bCs/>
                <w:color w:val="000000"/>
                <w:sz w:val="20"/>
                <w:szCs w:val="20"/>
                <w:lang w:val="es-ES"/>
              </w:rPr>
            </w:pPr>
          </w:p>
        </w:tc>
      </w:tr>
      <w:tr w:rsidR="00CA7278" w:rsidRPr="00384ED2" w:rsidTr="001217D7">
        <w:trPr>
          <w:gridAfter w:val="1"/>
          <w:wAfter w:w="163" w:type="dxa"/>
          <w:trHeight w:val="245"/>
        </w:trPr>
        <w:tc>
          <w:tcPr>
            <w:tcW w:w="2816" w:type="dxa"/>
            <w:gridSpan w:val="5"/>
          </w:tcPr>
          <w:p w:rsidR="00384ED2" w:rsidRPr="00384ED2" w:rsidRDefault="00384ED2" w:rsidP="00384ED2">
            <w:pPr>
              <w:rPr>
                <w:bCs/>
                <w:color w:val="000000"/>
                <w:sz w:val="19"/>
                <w:szCs w:val="19"/>
                <w:lang w:val="es-ES"/>
              </w:rPr>
            </w:pPr>
            <w:r w:rsidRPr="00384ED2">
              <w:rPr>
                <w:bCs/>
                <w:color w:val="000000"/>
                <w:sz w:val="19"/>
                <w:szCs w:val="19"/>
                <w:lang w:val="es-ES"/>
              </w:rPr>
              <w:t>SIGLAS Y ABREVIATURAS</w:t>
            </w:r>
          </w:p>
        </w:tc>
        <w:tc>
          <w:tcPr>
            <w:tcW w:w="1829" w:type="dxa"/>
          </w:tcPr>
          <w:p w:rsidR="00384ED2" w:rsidRPr="00384ED2" w:rsidRDefault="00384ED2" w:rsidP="00344AD4">
            <w:pPr>
              <w:rPr>
                <w:bCs/>
                <w:color w:val="000000"/>
                <w:sz w:val="19"/>
                <w:szCs w:val="19"/>
                <w:lang w:val="es-ES"/>
              </w:rPr>
            </w:pPr>
          </w:p>
        </w:tc>
        <w:tc>
          <w:tcPr>
            <w:tcW w:w="2693" w:type="dxa"/>
            <w:gridSpan w:val="2"/>
          </w:tcPr>
          <w:p w:rsidR="00384ED2" w:rsidRPr="00384ED2" w:rsidRDefault="00384ED2" w:rsidP="00344AD4">
            <w:pPr>
              <w:rPr>
                <w:bCs/>
                <w:color w:val="000000"/>
                <w:sz w:val="19"/>
                <w:szCs w:val="19"/>
                <w:lang w:val="es-ES"/>
              </w:rPr>
            </w:pPr>
          </w:p>
        </w:tc>
        <w:tc>
          <w:tcPr>
            <w:tcW w:w="1673" w:type="dxa"/>
          </w:tcPr>
          <w:p w:rsidR="00384ED2" w:rsidRPr="00384ED2" w:rsidRDefault="00384ED2" w:rsidP="00384ED2">
            <w:pPr>
              <w:rPr>
                <w:bCs/>
                <w:color w:val="000000"/>
                <w:sz w:val="19"/>
                <w:szCs w:val="19"/>
                <w:lang w:val="es-ES"/>
              </w:rPr>
            </w:pPr>
          </w:p>
        </w:tc>
        <w:tc>
          <w:tcPr>
            <w:tcW w:w="1020" w:type="dxa"/>
            <w:gridSpan w:val="2"/>
          </w:tcPr>
          <w:p w:rsidR="00384ED2" w:rsidRPr="00384ED2" w:rsidRDefault="00384ED2" w:rsidP="00384ED2">
            <w:pPr>
              <w:rPr>
                <w:bCs/>
                <w:color w:val="000000"/>
                <w:sz w:val="19"/>
                <w:szCs w:val="19"/>
                <w:lang w:val="es-ES"/>
              </w:rPr>
            </w:pPr>
          </w:p>
        </w:tc>
      </w:tr>
      <w:tr w:rsidR="00CA7278" w:rsidRPr="00103C06" w:rsidTr="001217D7">
        <w:trPr>
          <w:gridAfter w:val="1"/>
          <w:wAfter w:w="163" w:type="dxa"/>
          <w:trHeight w:val="245"/>
        </w:trPr>
        <w:tc>
          <w:tcPr>
            <w:tcW w:w="454" w:type="dxa"/>
          </w:tcPr>
          <w:p w:rsidR="00B46AF1" w:rsidRPr="00103C06" w:rsidRDefault="00B46AF1" w:rsidP="00344AD4">
            <w:pPr>
              <w:jc w:val="right"/>
              <w:rPr>
                <w:color w:val="000000"/>
                <w:sz w:val="20"/>
                <w:szCs w:val="20"/>
                <w:lang w:val="es-ES"/>
              </w:rPr>
            </w:pPr>
          </w:p>
        </w:tc>
        <w:tc>
          <w:tcPr>
            <w:tcW w:w="482" w:type="dxa"/>
          </w:tcPr>
          <w:p w:rsidR="00B46AF1" w:rsidRPr="00103C06" w:rsidRDefault="00B46AF1" w:rsidP="00344AD4">
            <w:pPr>
              <w:jc w:val="right"/>
              <w:rPr>
                <w:color w:val="000000"/>
                <w:sz w:val="20"/>
                <w:szCs w:val="20"/>
                <w:lang w:val="es-ES"/>
              </w:rPr>
            </w:pPr>
          </w:p>
        </w:tc>
        <w:tc>
          <w:tcPr>
            <w:tcW w:w="352" w:type="dxa"/>
          </w:tcPr>
          <w:p w:rsidR="00B46AF1" w:rsidRPr="00103C06" w:rsidRDefault="00B46AF1" w:rsidP="00344AD4">
            <w:pPr>
              <w:jc w:val="right"/>
              <w:rPr>
                <w:color w:val="000000"/>
                <w:sz w:val="20"/>
                <w:szCs w:val="20"/>
                <w:lang w:val="es-ES"/>
              </w:rPr>
            </w:pPr>
          </w:p>
        </w:tc>
        <w:tc>
          <w:tcPr>
            <w:tcW w:w="325" w:type="dxa"/>
          </w:tcPr>
          <w:p w:rsidR="00B46AF1" w:rsidRPr="00103C06" w:rsidRDefault="00B46AF1" w:rsidP="00344AD4">
            <w:pPr>
              <w:jc w:val="right"/>
              <w:rPr>
                <w:color w:val="000000"/>
                <w:sz w:val="20"/>
                <w:szCs w:val="20"/>
                <w:lang w:val="es-ES"/>
              </w:rPr>
            </w:pPr>
          </w:p>
        </w:tc>
        <w:tc>
          <w:tcPr>
            <w:tcW w:w="1203" w:type="dxa"/>
          </w:tcPr>
          <w:p w:rsidR="00B46AF1" w:rsidRPr="00103C06" w:rsidRDefault="00B46AF1" w:rsidP="00344AD4">
            <w:pPr>
              <w:jc w:val="right"/>
              <w:rPr>
                <w:color w:val="000000"/>
                <w:sz w:val="20"/>
                <w:szCs w:val="20"/>
                <w:lang w:val="es-ES"/>
              </w:rPr>
            </w:pPr>
          </w:p>
        </w:tc>
        <w:tc>
          <w:tcPr>
            <w:tcW w:w="1829" w:type="dxa"/>
          </w:tcPr>
          <w:p w:rsidR="00B46AF1" w:rsidRPr="00103C06" w:rsidRDefault="00B46AF1" w:rsidP="00344AD4">
            <w:pPr>
              <w:jc w:val="right"/>
              <w:rPr>
                <w:color w:val="000000"/>
                <w:sz w:val="20"/>
                <w:szCs w:val="20"/>
                <w:lang w:val="es-ES"/>
              </w:rPr>
            </w:pPr>
          </w:p>
        </w:tc>
        <w:tc>
          <w:tcPr>
            <w:tcW w:w="2693" w:type="dxa"/>
            <w:gridSpan w:val="2"/>
          </w:tcPr>
          <w:p w:rsidR="00B46AF1" w:rsidRPr="00103C06" w:rsidRDefault="00B46AF1" w:rsidP="00344AD4">
            <w:pPr>
              <w:jc w:val="right"/>
              <w:rPr>
                <w:color w:val="000000"/>
                <w:sz w:val="20"/>
                <w:szCs w:val="20"/>
                <w:lang w:val="es-ES"/>
              </w:rPr>
            </w:pPr>
          </w:p>
        </w:tc>
        <w:tc>
          <w:tcPr>
            <w:tcW w:w="1673" w:type="dxa"/>
          </w:tcPr>
          <w:p w:rsidR="00B46AF1" w:rsidRPr="00103C06" w:rsidRDefault="00B46AF1" w:rsidP="00344AD4">
            <w:pPr>
              <w:jc w:val="right"/>
              <w:rPr>
                <w:color w:val="000000"/>
                <w:sz w:val="20"/>
                <w:szCs w:val="20"/>
                <w:lang w:val="es-ES"/>
              </w:rPr>
            </w:pPr>
          </w:p>
        </w:tc>
        <w:tc>
          <w:tcPr>
            <w:tcW w:w="1020" w:type="dxa"/>
            <w:gridSpan w:val="2"/>
          </w:tcPr>
          <w:p w:rsidR="00B46AF1" w:rsidRPr="00103C06" w:rsidRDefault="00B46AF1" w:rsidP="00344AD4">
            <w:pPr>
              <w:jc w:val="right"/>
              <w:rPr>
                <w:color w:val="000000"/>
                <w:sz w:val="20"/>
                <w:szCs w:val="20"/>
                <w:lang w:val="es-ES"/>
              </w:rPr>
            </w:pPr>
          </w:p>
        </w:tc>
      </w:tr>
      <w:tr w:rsidR="00CA7278" w:rsidRPr="005077E7" w:rsidTr="001217D7">
        <w:trPr>
          <w:gridAfter w:val="1"/>
          <w:wAfter w:w="163" w:type="dxa"/>
          <w:trHeight w:val="245"/>
        </w:trPr>
        <w:tc>
          <w:tcPr>
            <w:tcW w:w="7338" w:type="dxa"/>
            <w:gridSpan w:val="8"/>
          </w:tcPr>
          <w:p w:rsidR="00B46AF1" w:rsidRPr="00A55978" w:rsidRDefault="00C34532" w:rsidP="00C34532">
            <w:pPr>
              <w:rPr>
                <w:b/>
                <w:bCs/>
                <w:color w:val="000000"/>
                <w:sz w:val="20"/>
                <w:szCs w:val="20"/>
                <w:lang w:val="es-CL"/>
              </w:rPr>
            </w:pPr>
            <w:r w:rsidRPr="00A55978">
              <w:rPr>
                <w:b/>
                <w:bCs/>
                <w:color w:val="000000"/>
                <w:sz w:val="20"/>
                <w:szCs w:val="20"/>
                <w:lang w:val="es-CL"/>
              </w:rPr>
              <w:t>PRIMERA PARTE</w:t>
            </w:r>
            <w:r w:rsidR="00B46AF1" w:rsidRPr="00A55978">
              <w:rPr>
                <w:b/>
                <w:bCs/>
                <w:color w:val="000000"/>
                <w:sz w:val="20"/>
                <w:szCs w:val="20"/>
                <w:lang w:val="es-CL"/>
              </w:rPr>
              <w:t xml:space="preserve">: </w:t>
            </w:r>
            <w:r w:rsidRPr="00A55978">
              <w:rPr>
                <w:b/>
                <w:bCs/>
                <w:color w:val="000000"/>
                <w:sz w:val="20"/>
                <w:szCs w:val="20"/>
                <w:lang w:val="es-CL"/>
              </w:rPr>
              <w:t>EL CONTEXTO DEL CENSO AGROPECUARIO</w:t>
            </w:r>
          </w:p>
        </w:tc>
        <w:tc>
          <w:tcPr>
            <w:tcW w:w="1673" w:type="dxa"/>
          </w:tcPr>
          <w:p w:rsidR="00B46AF1" w:rsidRPr="00A55978" w:rsidRDefault="00B46AF1" w:rsidP="00344AD4">
            <w:pPr>
              <w:rPr>
                <w:b/>
                <w:bCs/>
                <w:color w:val="000000"/>
                <w:sz w:val="20"/>
                <w:szCs w:val="20"/>
                <w:lang w:val="es-CL"/>
              </w:rPr>
            </w:pPr>
          </w:p>
        </w:tc>
        <w:tc>
          <w:tcPr>
            <w:tcW w:w="1020" w:type="dxa"/>
            <w:gridSpan w:val="2"/>
          </w:tcPr>
          <w:p w:rsidR="00B46AF1" w:rsidRPr="00A55978" w:rsidRDefault="00B46AF1" w:rsidP="00344AD4">
            <w:pPr>
              <w:rPr>
                <w:b/>
                <w:bCs/>
                <w:color w:val="000000"/>
                <w:sz w:val="20"/>
                <w:szCs w:val="20"/>
                <w:lang w:val="es-CL"/>
              </w:rPr>
            </w:pPr>
          </w:p>
        </w:tc>
      </w:tr>
      <w:tr w:rsidR="00CA7278" w:rsidRPr="005077E7" w:rsidTr="001217D7">
        <w:trPr>
          <w:gridAfter w:val="1"/>
          <w:wAfter w:w="163" w:type="dxa"/>
          <w:trHeight w:val="245"/>
        </w:trPr>
        <w:tc>
          <w:tcPr>
            <w:tcW w:w="454" w:type="dxa"/>
          </w:tcPr>
          <w:p w:rsidR="00B46AF1" w:rsidRPr="00A55978" w:rsidRDefault="00B46AF1" w:rsidP="00344AD4">
            <w:pPr>
              <w:jc w:val="right"/>
              <w:rPr>
                <w:color w:val="000000"/>
                <w:sz w:val="20"/>
                <w:szCs w:val="20"/>
                <w:lang w:val="es-CL"/>
              </w:rPr>
            </w:pPr>
          </w:p>
        </w:tc>
        <w:tc>
          <w:tcPr>
            <w:tcW w:w="482" w:type="dxa"/>
          </w:tcPr>
          <w:p w:rsidR="00B46AF1" w:rsidRPr="00A55978" w:rsidRDefault="00B46AF1" w:rsidP="00344AD4">
            <w:pPr>
              <w:jc w:val="right"/>
              <w:rPr>
                <w:color w:val="000000"/>
                <w:sz w:val="20"/>
                <w:szCs w:val="20"/>
                <w:lang w:val="es-CL"/>
              </w:rPr>
            </w:pPr>
          </w:p>
        </w:tc>
        <w:tc>
          <w:tcPr>
            <w:tcW w:w="352" w:type="dxa"/>
          </w:tcPr>
          <w:p w:rsidR="00B46AF1" w:rsidRPr="00A55978" w:rsidRDefault="00B46AF1" w:rsidP="00344AD4">
            <w:pPr>
              <w:jc w:val="right"/>
              <w:rPr>
                <w:color w:val="000000"/>
                <w:sz w:val="20"/>
                <w:szCs w:val="20"/>
                <w:lang w:val="es-CL"/>
              </w:rPr>
            </w:pPr>
          </w:p>
        </w:tc>
        <w:tc>
          <w:tcPr>
            <w:tcW w:w="325" w:type="dxa"/>
          </w:tcPr>
          <w:p w:rsidR="00B46AF1" w:rsidRPr="00A55978" w:rsidRDefault="00B46AF1" w:rsidP="00344AD4">
            <w:pPr>
              <w:jc w:val="right"/>
              <w:rPr>
                <w:color w:val="000000"/>
                <w:sz w:val="20"/>
                <w:szCs w:val="20"/>
                <w:lang w:val="es-CL"/>
              </w:rPr>
            </w:pPr>
          </w:p>
        </w:tc>
        <w:tc>
          <w:tcPr>
            <w:tcW w:w="1203" w:type="dxa"/>
          </w:tcPr>
          <w:p w:rsidR="00B46AF1" w:rsidRPr="00A55978" w:rsidRDefault="00B46AF1" w:rsidP="00344AD4">
            <w:pPr>
              <w:jc w:val="right"/>
              <w:rPr>
                <w:color w:val="000000"/>
                <w:sz w:val="20"/>
                <w:szCs w:val="20"/>
                <w:lang w:val="es-CL"/>
              </w:rPr>
            </w:pPr>
          </w:p>
        </w:tc>
        <w:tc>
          <w:tcPr>
            <w:tcW w:w="1829" w:type="dxa"/>
          </w:tcPr>
          <w:p w:rsidR="00B46AF1" w:rsidRPr="00A55978" w:rsidRDefault="00B46AF1" w:rsidP="00344AD4">
            <w:pPr>
              <w:jc w:val="right"/>
              <w:rPr>
                <w:color w:val="000000"/>
                <w:sz w:val="20"/>
                <w:szCs w:val="20"/>
                <w:lang w:val="es-CL"/>
              </w:rPr>
            </w:pPr>
          </w:p>
        </w:tc>
        <w:tc>
          <w:tcPr>
            <w:tcW w:w="2693" w:type="dxa"/>
            <w:gridSpan w:val="2"/>
          </w:tcPr>
          <w:p w:rsidR="00B46AF1" w:rsidRPr="00A55978" w:rsidRDefault="00B46AF1" w:rsidP="00344AD4">
            <w:pPr>
              <w:jc w:val="right"/>
              <w:rPr>
                <w:color w:val="000000"/>
                <w:sz w:val="20"/>
                <w:szCs w:val="20"/>
                <w:lang w:val="es-CL"/>
              </w:rPr>
            </w:pPr>
          </w:p>
        </w:tc>
        <w:tc>
          <w:tcPr>
            <w:tcW w:w="1673" w:type="dxa"/>
          </w:tcPr>
          <w:p w:rsidR="00B46AF1" w:rsidRPr="00A55978" w:rsidRDefault="00B46AF1" w:rsidP="00344AD4">
            <w:pPr>
              <w:jc w:val="right"/>
              <w:rPr>
                <w:color w:val="000000"/>
                <w:sz w:val="20"/>
                <w:szCs w:val="20"/>
                <w:lang w:val="es-CL"/>
              </w:rPr>
            </w:pPr>
          </w:p>
        </w:tc>
        <w:tc>
          <w:tcPr>
            <w:tcW w:w="1020" w:type="dxa"/>
            <w:gridSpan w:val="2"/>
          </w:tcPr>
          <w:p w:rsidR="00B46AF1" w:rsidRPr="00A55978" w:rsidRDefault="00B46AF1" w:rsidP="00344AD4">
            <w:pPr>
              <w:jc w:val="right"/>
              <w:rPr>
                <w:color w:val="000000"/>
                <w:sz w:val="20"/>
                <w:szCs w:val="20"/>
                <w:lang w:val="es-CL"/>
              </w:rPr>
            </w:pPr>
          </w:p>
        </w:tc>
      </w:tr>
      <w:tr w:rsidR="00597959" w:rsidRPr="00103C06" w:rsidTr="001217D7">
        <w:trPr>
          <w:gridAfter w:val="1"/>
          <w:wAfter w:w="163" w:type="dxa"/>
          <w:trHeight w:val="245"/>
        </w:trPr>
        <w:tc>
          <w:tcPr>
            <w:tcW w:w="4645" w:type="dxa"/>
            <w:gridSpan w:val="6"/>
          </w:tcPr>
          <w:p w:rsidR="00B46AF1" w:rsidRPr="00103C06" w:rsidRDefault="00C34532" w:rsidP="00344AD4">
            <w:pPr>
              <w:rPr>
                <w:color w:val="000000"/>
                <w:sz w:val="20"/>
                <w:szCs w:val="20"/>
                <w:lang w:val="es-ES"/>
              </w:rPr>
            </w:pPr>
            <w:r>
              <w:rPr>
                <w:color w:val="000000"/>
                <w:sz w:val="20"/>
                <w:szCs w:val="20"/>
                <w:lang w:val="es-ES"/>
              </w:rPr>
              <w:t>CAPÍTULO</w:t>
            </w:r>
            <w:r w:rsidR="00B46AF1" w:rsidRPr="00103C06">
              <w:rPr>
                <w:color w:val="000000"/>
                <w:sz w:val="20"/>
                <w:szCs w:val="20"/>
                <w:lang w:val="es-ES"/>
              </w:rPr>
              <w:t xml:space="preserve"> 1 </w:t>
            </w:r>
            <w:r w:rsidR="00B46AF1" w:rsidRPr="00103C06">
              <w:rPr>
                <w:rFonts w:ascii="MS Gothic" w:eastAsia="MS Gothic" w:hAnsi="MS Gothic" w:cs="MS Gothic"/>
                <w:color w:val="000000"/>
                <w:sz w:val="20"/>
                <w:szCs w:val="20"/>
                <w:lang w:val="es-ES"/>
              </w:rPr>
              <w:t>‑</w:t>
            </w:r>
            <w:r>
              <w:rPr>
                <w:color w:val="000000"/>
                <w:sz w:val="20"/>
                <w:szCs w:val="20"/>
                <w:lang w:val="es-ES"/>
              </w:rPr>
              <w:t xml:space="preserve"> INTRODUCCIÓ</w:t>
            </w:r>
            <w:r w:rsidR="00B46AF1" w:rsidRPr="00103C06">
              <w:rPr>
                <w:color w:val="000000"/>
                <w:sz w:val="20"/>
                <w:szCs w:val="20"/>
                <w:lang w:val="es-ES"/>
              </w:rPr>
              <w:t>N</w:t>
            </w:r>
          </w:p>
        </w:tc>
        <w:tc>
          <w:tcPr>
            <w:tcW w:w="2693" w:type="dxa"/>
            <w:gridSpan w:val="2"/>
          </w:tcPr>
          <w:p w:rsidR="00B46AF1" w:rsidRPr="00103C06" w:rsidRDefault="00B46AF1" w:rsidP="00344AD4">
            <w:pPr>
              <w:rPr>
                <w:color w:val="000000"/>
                <w:sz w:val="20"/>
                <w:szCs w:val="20"/>
                <w:lang w:val="es-ES"/>
              </w:rPr>
            </w:pPr>
          </w:p>
        </w:tc>
        <w:tc>
          <w:tcPr>
            <w:tcW w:w="1673" w:type="dxa"/>
          </w:tcPr>
          <w:p w:rsidR="00B46AF1" w:rsidRPr="00103C06" w:rsidRDefault="00B46AF1" w:rsidP="00344AD4">
            <w:pPr>
              <w:rPr>
                <w:color w:val="000000"/>
                <w:sz w:val="20"/>
                <w:szCs w:val="20"/>
                <w:lang w:val="es-ES"/>
              </w:rPr>
            </w:pPr>
          </w:p>
        </w:tc>
        <w:tc>
          <w:tcPr>
            <w:tcW w:w="1020" w:type="dxa"/>
            <w:gridSpan w:val="2"/>
          </w:tcPr>
          <w:p w:rsidR="00B46AF1" w:rsidRPr="00103C06" w:rsidRDefault="00B46AF1" w:rsidP="00344AD4">
            <w:pPr>
              <w:rPr>
                <w:color w:val="000000"/>
                <w:sz w:val="20"/>
                <w:szCs w:val="20"/>
                <w:lang w:val="es-ES"/>
              </w:rPr>
            </w:pPr>
          </w:p>
        </w:tc>
      </w:tr>
      <w:tr w:rsidR="00CA7278" w:rsidRPr="00103C06" w:rsidTr="001217D7">
        <w:trPr>
          <w:gridAfter w:val="1"/>
          <w:wAfter w:w="163" w:type="dxa"/>
          <w:trHeight w:val="245"/>
        </w:trPr>
        <w:tc>
          <w:tcPr>
            <w:tcW w:w="454" w:type="dxa"/>
          </w:tcPr>
          <w:p w:rsidR="00B46AF1" w:rsidRPr="00103C06" w:rsidRDefault="00B46AF1" w:rsidP="00344AD4">
            <w:pPr>
              <w:jc w:val="right"/>
              <w:rPr>
                <w:color w:val="000000"/>
                <w:sz w:val="20"/>
                <w:szCs w:val="20"/>
                <w:lang w:val="es-ES"/>
              </w:rPr>
            </w:pPr>
          </w:p>
        </w:tc>
        <w:tc>
          <w:tcPr>
            <w:tcW w:w="482" w:type="dxa"/>
          </w:tcPr>
          <w:p w:rsidR="00B46AF1" w:rsidRPr="00103C06" w:rsidRDefault="00B46AF1" w:rsidP="00344AD4">
            <w:pPr>
              <w:jc w:val="right"/>
              <w:rPr>
                <w:color w:val="000000"/>
                <w:sz w:val="20"/>
                <w:szCs w:val="20"/>
                <w:lang w:val="es-ES"/>
              </w:rPr>
            </w:pPr>
          </w:p>
        </w:tc>
        <w:tc>
          <w:tcPr>
            <w:tcW w:w="352" w:type="dxa"/>
          </w:tcPr>
          <w:p w:rsidR="00B46AF1" w:rsidRPr="00103C06" w:rsidRDefault="00B46AF1" w:rsidP="00344AD4">
            <w:pPr>
              <w:jc w:val="right"/>
              <w:rPr>
                <w:color w:val="000000"/>
                <w:sz w:val="20"/>
                <w:szCs w:val="20"/>
                <w:lang w:val="es-ES"/>
              </w:rPr>
            </w:pPr>
          </w:p>
        </w:tc>
        <w:tc>
          <w:tcPr>
            <w:tcW w:w="325" w:type="dxa"/>
          </w:tcPr>
          <w:p w:rsidR="00B46AF1" w:rsidRPr="00103C06" w:rsidRDefault="00B46AF1" w:rsidP="00344AD4">
            <w:pPr>
              <w:rPr>
                <w:color w:val="000000"/>
                <w:sz w:val="20"/>
                <w:szCs w:val="20"/>
                <w:lang w:val="es-ES"/>
              </w:rPr>
            </w:pPr>
          </w:p>
        </w:tc>
        <w:tc>
          <w:tcPr>
            <w:tcW w:w="1203" w:type="dxa"/>
          </w:tcPr>
          <w:p w:rsidR="00B46AF1" w:rsidRPr="00103C06" w:rsidRDefault="00B46AF1" w:rsidP="00344AD4">
            <w:pPr>
              <w:jc w:val="right"/>
              <w:rPr>
                <w:color w:val="000000"/>
                <w:sz w:val="20"/>
                <w:szCs w:val="20"/>
                <w:lang w:val="es-ES"/>
              </w:rPr>
            </w:pPr>
          </w:p>
        </w:tc>
        <w:tc>
          <w:tcPr>
            <w:tcW w:w="1829" w:type="dxa"/>
          </w:tcPr>
          <w:p w:rsidR="00B46AF1" w:rsidRPr="00103C06" w:rsidRDefault="00B46AF1" w:rsidP="00344AD4">
            <w:pPr>
              <w:jc w:val="right"/>
              <w:rPr>
                <w:color w:val="000000"/>
                <w:sz w:val="20"/>
                <w:szCs w:val="20"/>
                <w:lang w:val="es-ES"/>
              </w:rPr>
            </w:pPr>
          </w:p>
        </w:tc>
        <w:tc>
          <w:tcPr>
            <w:tcW w:w="2693" w:type="dxa"/>
            <w:gridSpan w:val="2"/>
          </w:tcPr>
          <w:p w:rsidR="00B46AF1" w:rsidRPr="00103C06" w:rsidRDefault="00B46AF1" w:rsidP="00344AD4">
            <w:pPr>
              <w:rPr>
                <w:color w:val="000000"/>
                <w:sz w:val="20"/>
                <w:szCs w:val="20"/>
                <w:lang w:val="es-ES"/>
              </w:rPr>
            </w:pPr>
          </w:p>
        </w:tc>
        <w:tc>
          <w:tcPr>
            <w:tcW w:w="1673" w:type="dxa"/>
          </w:tcPr>
          <w:p w:rsidR="00B46AF1" w:rsidRPr="00103C06" w:rsidRDefault="00B46AF1" w:rsidP="00344AD4">
            <w:pPr>
              <w:rPr>
                <w:color w:val="000000"/>
                <w:sz w:val="20"/>
                <w:szCs w:val="20"/>
                <w:lang w:val="es-ES"/>
              </w:rPr>
            </w:pPr>
          </w:p>
        </w:tc>
        <w:tc>
          <w:tcPr>
            <w:tcW w:w="1020" w:type="dxa"/>
            <w:gridSpan w:val="2"/>
          </w:tcPr>
          <w:p w:rsidR="00B46AF1" w:rsidRPr="00103C06" w:rsidRDefault="00B46AF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B46AF1" w:rsidRPr="00103C06" w:rsidRDefault="00B46AF1" w:rsidP="00344AD4">
            <w:pPr>
              <w:jc w:val="right"/>
              <w:rPr>
                <w:color w:val="000000"/>
                <w:sz w:val="20"/>
                <w:szCs w:val="20"/>
                <w:lang w:val="es-ES"/>
              </w:rPr>
            </w:pPr>
          </w:p>
        </w:tc>
        <w:tc>
          <w:tcPr>
            <w:tcW w:w="482" w:type="dxa"/>
          </w:tcPr>
          <w:p w:rsidR="00B46AF1" w:rsidRPr="00103C06" w:rsidRDefault="00B46AF1" w:rsidP="00344AD4">
            <w:pPr>
              <w:jc w:val="right"/>
              <w:rPr>
                <w:color w:val="000000"/>
                <w:sz w:val="20"/>
                <w:szCs w:val="20"/>
                <w:lang w:val="es-ES"/>
              </w:rPr>
            </w:pPr>
          </w:p>
        </w:tc>
        <w:tc>
          <w:tcPr>
            <w:tcW w:w="352" w:type="dxa"/>
          </w:tcPr>
          <w:p w:rsidR="00B46AF1" w:rsidRPr="00103C06" w:rsidRDefault="00B46AF1" w:rsidP="00344AD4">
            <w:pPr>
              <w:jc w:val="right"/>
              <w:rPr>
                <w:color w:val="000000"/>
                <w:sz w:val="20"/>
                <w:szCs w:val="20"/>
                <w:lang w:val="es-ES"/>
              </w:rPr>
            </w:pPr>
          </w:p>
        </w:tc>
        <w:tc>
          <w:tcPr>
            <w:tcW w:w="6050" w:type="dxa"/>
            <w:gridSpan w:val="5"/>
          </w:tcPr>
          <w:p w:rsidR="00B46AF1" w:rsidRPr="00A55978" w:rsidRDefault="00C34532" w:rsidP="0025092F">
            <w:pPr>
              <w:ind w:left="-100"/>
              <w:jc w:val="both"/>
              <w:rPr>
                <w:color w:val="000000"/>
                <w:sz w:val="20"/>
                <w:szCs w:val="20"/>
                <w:lang w:val="es-CL"/>
              </w:rPr>
            </w:pPr>
            <w:r w:rsidRPr="00A55978">
              <w:rPr>
                <w:color w:val="000000"/>
                <w:sz w:val="20"/>
                <w:szCs w:val="20"/>
                <w:lang w:val="es-CL"/>
              </w:rPr>
              <w:t>¿Qué es un censo agropecuario</w:t>
            </w:r>
            <w:r w:rsidR="00B46AF1" w:rsidRPr="00A55978">
              <w:rPr>
                <w:color w:val="000000"/>
                <w:sz w:val="20"/>
                <w:szCs w:val="20"/>
                <w:lang w:val="es-CL"/>
              </w:rPr>
              <w:t>?</w:t>
            </w:r>
          </w:p>
        </w:tc>
        <w:tc>
          <w:tcPr>
            <w:tcW w:w="1673" w:type="dxa"/>
          </w:tcPr>
          <w:p w:rsidR="00B46AF1" w:rsidRPr="00103C06" w:rsidRDefault="00B46AF1" w:rsidP="00344AD4">
            <w:pPr>
              <w:jc w:val="right"/>
              <w:rPr>
                <w:color w:val="000000"/>
                <w:sz w:val="20"/>
                <w:szCs w:val="20"/>
                <w:lang w:val="es-ES"/>
              </w:rPr>
            </w:pPr>
            <w:r w:rsidRPr="00103C06">
              <w:rPr>
                <w:color w:val="000000"/>
                <w:sz w:val="20"/>
                <w:szCs w:val="20"/>
                <w:lang w:val="es-ES"/>
              </w:rPr>
              <w:t>1.1</w:t>
            </w:r>
          </w:p>
        </w:tc>
        <w:tc>
          <w:tcPr>
            <w:tcW w:w="1020" w:type="dxa"/>
            <w:gridSpan w:val="2"/>
          </w:tcPr>
          <w:p w:rsidR="00B46AF1" w:rsidRPr="00103C06" w:rsidRDefault="00B46AF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B46AF1" w:rsidRPr="00103C06" w:rsidRDefault="00B46AF1" w:rsidP="00344AD4">
            <w:pPr>
              <w:jc w:val="right"/>
              <w:rPr>
                <w:color w:val="000000"/>
                <w:sz w:val="20"/>
                <w:szCs w:val="20"/>
                <w:lang w:val="es-ES"/>
              </w:rPr>
            </w:pPr>
          </w:p>
        </w:tc>
        <w:tc>
          <w:tcPr>
            <w:tcW w:w="482" w:type="dxa"/>
          </w:tcPr>
          <w:p w:rsidR="00B46AF1" w:rsidRPr="00103C06" w:rsidRDefault="00B46AF1" w:rsidP="00344AD4">
            <w:pPr>
              <w:jc w:val="right"/>
              <w:rPr>
                <w:color w:val="000000"/>
                <w:sz w:val="20"/>
                <w:szCs w:val="20"/>
                <w:lang w:val="es-ES"/>
              </w:rPr>
            </w:pPr>
          </w:p>
        </w:tc>
        <w:tc>
          <w:tcPr>
            <w:tcW w:w="352" w:type="dxa"/>
          </w:tcPr>
          <w:p w:rsidR="00B46AF1" w:rsidRPr="00103C06" w:rsidRDefault="00B46AF1" w:rsidP="00344AD4">
            <w:pPr>
              <w:jc w:val="right"/>
              <w:rPr>
                <w:color w:val="000000"/>
                <w:sz w:val="20"/>
                <w:szCs w:val="20"/>
                <w:lang w:val="es-ES"/>
              </w:rPr>
            </w:pPr>
          </w:p>
        </w:tc>
        <w:tc>
          <w:tcPr>
            <w:tcW w:w="6050" w:type="dxa"/>
            <w:gridSpan w:val="5"/>
          </w:tcPr>
          <w:p w:rsidR="00B46AF1" w:rsidRPr="00A55978" w:rsidRDefault="00C34532" w:rsidP="0025092F">
            <w:pPr>
              <w:ind w:left="-100"/>
              <w:jc w:val="both"/>
              <w:rPr>
                <w:color w:val="000000"/>
                <w:sz w:val="20"/>
                <w:szCs w:val="20"/>
                <w:lang w:val="es-CL"/>
              </w:rPr>
            </w:pPr>
            <w:r w:rsidRPr="00A55978">
              <w:rPr>
                <w:color w:val="000000"/>
                <w:sz w:val="20"/>
                <w:szCs w:val="20"/>
                <w:lang w:val="es-CL"/>
              </w:rPr>
              <w:t>Antecedentes del Programa Mundial del Censo Agropecuario</w:t>
            </w:r>
          </w:p>
        </w:tc>
        <w:tc>
          <w:tcPr>
            <w:tcW w:w="1673" w:type="dxa"/>
          </w:tcPr>
          <w:p w:rsidR="00B46AF1" w:rsidRPr="00103C06" w:rsidRDefault="00B46AF1" w:rsidP="00426B7F">
            <w:pPr>
              <w:jc w:val="right"/>
              <w:rPr>
                <w:color w:val="000000"/>
                <w:sz w:val="20"/>
                <w:szCs w:val="20"/>
                <w:lang w:val="es-ES"/>
              </w:rPr>
            </w:pPr>
            <w:r w:rsidRPr="00103C06">
              <w:rPr>
                <w:color w:val="000000"/>
                <w:sz w:val="20"/>
                <w:szCs w:val="20"/>
                <w:lang w:val="es-ES"/>
              </w:rPr>
              <w:t>1.</w:t>
            </w:r>
            <w:r w:rsidR="00426B7F" w:rsidRPr="00103C06">
              <w:rPr>
                <w:color w:val="000000"/>
                <w:sz w:val="20"/>
                <w:szCs w:val="20"/>
                <w:lang w:val="es-ES"/>
              </w:rPr>
              <w:t>2</w:t>
            </w:r>
            <w:r w:rsidRPr="00103C06">
              <w:rPr>
                <w:color w:val="000000"/>
                <w:sz w:val="20"/>
                <w:szCs w:val="20"/>
                <w:lang w:val="es-ES"/>
              </w:rPr>
              <w:t xml:space="preserve"> – 1.</w:t>
            </w:r>
            <w:r w:rsidR="00426B7F" w:rsidRPr="00103C06">
              <w:rPr>
                <w:color w:val="000000"/>
                <w:sz w:val="20"/>
                <w:szCs w:val="20"/>
                <w:lang w:val="es-ES"/>
              </w:rPr>
              <w:t>4</w:t>
            </w:r>
            <w:r w:rsidRPr="00103C06">
              <w:rPr>
                <w:color w:val="000000"/>
                <w:sz w:val="20"/>
                <w:szCs w:val="20"/>
                <w:lang w:val="es-ES"/>
              </w:rPr>
              <w:t xml:space="preserve"> </w:t>
            </w:r>
          </w:p>
        </w:tc>
        <w:tc>
          <w:tcPr>
            <w:tcW w:w="1020" w:type="dxa"/>
            <w:gridSpan w:val="2"/>
          </w:tcPr>
          <w:p w:rsidR="00B46AF1" w:rsidRPr="00103C06" w:rsidRDefault="00B46AF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426B7F" w:rsidRPr="00103C06" w:rsidRDefault="00426B7F" w:rsidP="00344AD4">
            <w:pPr>
              <w:jc w:val="right"/>
              <w:rPr>
                <w:color w:val="000000"/>
                <w:sz w:val="20"/>
                <w:szCs w:val="20"/>
                <w:lang w:val="es-ES"/>
              </w:rPr>
            </w:pPr>
          </w:p>
        </w:tc>
        <w:tc>
          <w:tcPr>
            <w:tcW w:w="482" w:type="dxa"/>
          </w:tcPr>
          <w:p w:rsidR="00426B7F" w:rsidRPr="00103C06" w:rsidRDefault="00426B7F" w:rsidP="00344AD4">
            <w:pPr>
              <w:jc w:val="right"/>
              <w:rPr>
                <w:color w:val="000000"/>
                <w:sz w:val="20"/>
                <w:szCs w:val="20"/>
                <w:lang w:val="es-ES"/>
              </w:rPr>
            </w:pPr>
          </w:p>
        </w:tc>
        <w:tc>
          <w:tcPr>
            <w:tcW w:w="352" w:type="dxa"/>
          </w:tcPr>
          <w:p w:rsidR="00426B7F" w:rsidRPr="00103C06" w:rsidRDefault="00426B7F" w:rsidP="00344AD4">
            <w:pPr>
              <w:jc w:val="right"/>
              <w:rPr>
                <w:color w:val="000000"/>
                <w:sz w:val="20"/>
                <w:szCs w:val="20"/>
                <w:lang w:val="es-ES"/>
              </w:rPr>
            </w:pPr>
          </w:p>
        </w:tc>
        <w:tc>
          <w:tcPr>
            <w:tcW w:w="6050" w:type="dxa"/>
            <w:gridSpan w:val="5"/>
          </w:tcPr>
          <w:p w:rsidR="00426B7F" w:rsidRPr="00DA1CA6" w:rsidRDefault="00426B7F" w:rsidP="00C34532">
            <w:pPr>
              <w:ind w:left="-100"/>
              <w:jc w:val="both"/>
              <w:rPr>
                <w:color w:val="000000"/>
                <w:sz w:val="20"/>
                <w:szCs w:val="20"/>
                <w:lang w:val="en-US"/>
              </w:rPr>
            </w:pPr>
            <w:r w:rsidRPr="00DA1CA6">
              <w:rPr>
                <w:color w:val="000000"/>
                <w:sz w:val="20"/>
                <w:szCs w:val="20"/>
                <w:lang w:val="en-US"/>
              </w:rPr>
              <w:t>Objetiv</w:t>
            </w:r>
            <w:r w:rsidR="00C34532">
              <w:rPr>
                <w:color w:val="000000"/>
                <w:sz w:val="20"/>
                <w:szCs w:val="20"/>
                <w:lang w:val="en-US"/>
              </w:rPr>
              <w:t>o</w:t>
            </w:r>
            <w:r w:rsidRPr="00DA1CA6">
              <w:rPr>
                <w:color w:val="000000"/>
                <w:sz w:val="20"/>
                <w:szCs w:val="20"/>
                <w:lang w:val="en-US"/>
              </w:rPr>
              <w:t xml:space="preserve">s </w:t>
            </w:r>
            <w:r w:rsidR="00C34532">
              <w:rPr>
                <w:color w:val="000000"/>
                <w:sz w:val="20"/>
                <w:szCs w:val="20"/>
                <w:lang w:val="en-US"/>
              </w:rPr>
              <w:t>del censo agropecuario</w:t>
            </w:r>
            <w:r w:rsidRPr="00DA1CA6">
              <w:rPr>
                <w:color w:val="000000"/>
                <w:sz w:val="20"/>
                <w:szCs w:val="20"/>
                <w:lang w:val="en-US"/>
              </w:rPr>
              <w:t xml:space="preserve"> </w:t>
            </w:r>
          </w:p>
        </w:tc>
        <w:tc>
          <w:tcPr>
            <w:tcW w:w="1673" w:type="dxa"/>
          </w:tcPr>
          <w:p w:rsidR="00426B7F" w:rsidRPr="00103C06" w:rsidRDefault="00426B7F" w:rsidP="00344AD4">
            <w:pPr>
              <w:jc w:val="right"/>
              <w:rPr>
                <w:color w:val="000000"/>
                <w:sz w:val="20"/>
                <w:szCs w:val="20"/>
                <w:lang w:val="es-ES"/>
              </w:rPr>
            </w:pPr>
            <w:r w:rsidRPr="00103C06">
              <w:rPr>
                <w:color w:val="000000"/>
                <w:sz w:val="20"/>
                <w:szCs w:val="20"/>
                <w:lang w:val="es-ES"/>
              </w:rPr>
              <w:t>1.5 – 1.8</w:t>
            </w:r>
          </w:p>
        </w:tc>
        <w:tc>
          <w:tcPr>
            <w:tcW w:w="1020" w:type="dxa"/>
            <w:gridSpan w:val="2"/>
          </w:tcPr>
          <w:p w:rsidR="00426B7F" w:rsidRPr="00103C06" w:rsidRDefault="00426B7F"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A55978" w:rsidRDefault="00C34532" w:rsidP="0025092F">
            <w:pPr>
              <w:ind w:left="-100"/>
              <w:jc w:val="both"/>
              <w:rPr>
                <w:color w:val="000000"/>
                <w:sz w:val="20"/>
                <w:szCs w:val="20"/>
                <w:lang w:val="es-CL"/>
              </w:rPr>
            </w:pPr>
            <w:r w:rsidRPr="00A55978">
              <w:rPr>
                <w:color w:val="000000"/>
                <w:sz w:val="20"/>
                <w:szCs w:val="20"/>
                <w:lang w:val="es-CL"/>
              </w:rPr>
              <w:t>El censo agropecuario en un sistema integrado de estadísticas agropecuarias</w:t>
            </w:r>
            <w:r w:rsidR="00426B7F" w:rsidRPr="00A55978" w:rsidDel="00426B7F">
              <w:rPr>
                <w:color w:val="000000"/>
                <w:sz w:val="20"/>
                <w:szCs w:val="20"/>
                <w:lang w:val="es-CL"/>
              </w:rPr>
              <w:t xml:space="preserve"> </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1.9 – 1.15</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103C06" w:rsidRDefault="00C34532" w:rsidP="00C34532">
            <w:pPr>
              <w:ind w:left="-100"/>
              <w:jc w:val="both"/>
              <w:rPr>
                <w:color w:val="000000"/>
                <w:sz w:val="20"/>
                <w:szCs w:val="20"/>
                <w:lang w:val="es-ES"/>
              </w:rPr>
            </w:pPr>
            <w:r>
              <w:rPr>
                <w:color w:val="000000"/>
                <w:sz w:val="20"/>
                <w:szCs w:val="20"/>
                <w:lang w:val="es-ES"/>
              </w:rPr>
              <w:t>Características principales del CAM</w:t>
            </w:r>
            <w:r w:rsidR="00F01DE1" w:rsidRPr="00103C06">
              <w:rPr>
                <w:color w:val="000000"/>
                <w:sz w:val="20"/>
                <w:szCs w:val="20"/>
                <w:lang w:val="es-ES"/>
              </w:rPr>
              <w:t xml:space="preserve"> 2020</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1.16 – 1.22</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103C06" w:rsidRDefault="00C34532" w:rsidP="00C34532">
            <w:pPr>
              <w:ind w:left="-100"/>
              <w:jc w:val="both"/>
              <w:rPr>
                <w:color w:val="000000"/>
                <w:sz w:val="20"/>
                <w:szCs w:val="20"/>
                <w:lang w:val="es-ES"/>
              </w:rPr>
            </w:pPr>
            <w:r>
              <w:rPr>
                <w:color w:val="000000"/>
                <w:sz w:val="20"/>
                <w:szCs w:val="20"/>
                <w:lang w:val="es-ES"/>
              </w:rPr>
              <w:t>Principales cambios en el</w:t>
            </w:r>
            <w:r w:rsidR="00F01DE1" w:rsidRPr="00103C06">
              <w:rPr>
                <w:color w:val="000000"/>
                <w:sz w:val="20"/>
                <w:szCs w:val="20"/>
                <w:lang w:val="es-ES"/>
              </w:rPr>
              <w:t xml:space="preserve"> </w:t>
            </w:r>
            <w:r>
              <w:rPr>
                <w:color w:val="000000"/>
                <w:sz w:val="20"/>
                <w:szCs w:val="20"/>
                <w:lang w:val="es-ES"/>
              </w:rPr>
              <w:t>CAM</w:t>
            </w:r>
            <w:r w:rsidR="00F01DE1" w:rsidRPr="00103C06">
              <w:rPr>
                <w:color w:val="000000"/>
                <w:sz w:val="20"/>
                <w:szCs w:val="20"/>
                <w:lang w:val="es-ES"/>
              </w:rPr>
              <w:t xml:space="preserve"> 2020</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1.23 – 1.27</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25" w:type="dxa"/>
          </w:tcPr>
          <w:p w:rsidR="00F01DE1" w:rsidRPr="00103C06" w:rsidRDefault="00F01DE1" w:rsidP="00344AD4">
            <w:pPr>
              <w:jc w:val="right"/>
              <w:rPr>
                <w:color w:val="000000"/>
                <w:sz w:val="20"/>
                <w:szCs w:val="20"/>
                <w:lang w:val="es-ES"/>
              </w:rPr>
            </w:pPr>
          </w:p>
        </w:tc>
        <w:tc>
          <w:tcPr>
            <w:tcW w:w="1203" w:type="dxa"/>
          </w:tcPr>
          <w:p w:rsidR="00F01DE1" w:rsidRPr="00103C06" w:rsidRDefault="00F01DE1" w:rsidP="00344AD4">
            <w:pPr>
              <w:jc w:val="right"/>
              <w:rPr>
                <w:color w:val="000000"/>
                <w:sz w:val="20"/>
                <w:szCs w:val="20"/>
                <w:lang w:val="es-ES"/>
              </w:rPr>
            </w:pPr>
          </w:p>
        </w:tc>
        <w:tc>
          <w:tcPr>
            <w:tcW w:w="1829" w:type="dxa"/>
          </w:tcPr>
          <w:p w:rsidR="00F01DE1" w:rsidRPr="00103C06" w:rsidRDefault="00F01DE1" w:rsidP="00344AD4">
            <w:pPr>
              <w:jc w:val="right"/>
              <w:rPr>
                <w:color w:val="000000"/>
                <w:sz w:val="20"/>
                <w:szCs w:val="20"/>
                <w:lang w:val="es-ES"/>
              </w:rPr>
            </w:pPr>
          </w:p>
        </w:tc>
        <w:tc>
          <w:tcPr>
            <w:tcW w:w="2693" w:type="dxa"/>
            <w:gridSpan w:val="2"/>
          </w:tcPr>
          <w:p w:rsidR="00F01DE1" w:rsidRPr="00103C06" w:rsidRDefault="00F01DE1" w:rsidP="00344AD4">
            <w:pPr>
              <w:jc w:val="right"/>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p>
        </w:tc>
        <w:tc>
          <w:tcPr>
            <w:tcW w:w="1020" w:type="dxa"/>
            <w:gridSpan w:val="2"/>
          </w:tcPr>
          <w:p w:rsidR="00F01DE1" w:rsidRPr="00103C06" w:rsidRDefault="00F01DE1" w:rsidP="00344AD4">
            <w:pPr>
              <w:jc w:val="right"/>
              <w:rPr>
                <w:color w:val="000000"/>
                <w:sz w:val="20"/>
                <w:szCs w:val="20"/>
                <w:lang w:val="es-ES"/>
              </w:rPr>
            </w:pPr>
          </w:p>
        </w:tc>
      </w:tr>
      <w:tr w:rsidR="00597959" w:rsidRPr="005077E7" w:rsidTr="001217D7">
        <w:trPr>
          <w:gridAfter w:val="2"/>
          <w:wAfter w:w="837" w:type="dxa"/>
          <w:trHeight w:val="475"/>
        </w:trPr>
        <w:tc>
          <w:tcPr>
            <w:tcW w:w="9357" w:type="dxa"/>
            <w:gridSpan w:val="10"/>
          </w:tcPr>
          <w:p w:rsidR="00F01DE1" w:rsidRPr="00A55978" w:rsidRDefault="00C34532" w:rsidP="00C34532">
            <w:pPr>
              <w:ind w:left="1340" w:hanging="1340"/>
              <w:rPr>
                <w:color w:val="000000"/>
                <w:sz w:val="20"/>
                <w:szCs w:val="20"/>
                <w:lang w:val="es-CL"/>
              </w:rPr>
            </w:pPr>
            <w:r>
              <w:rPr>
                <w:color w:val="000000"/>
                <w:sz w:val="20"/>
                <w:szCs w:val="20"/>
                <w:lang w:val="es-ES"/>
              </w:rPr>
              <w:t>CAPÍTULO</w:t>
            </w:r>
            <w:r w:rsidRPr="00103C06">
              <w:rPr>
                <w:color w:val="000000"/>
                <w:sz w:val="20"/>
                <w:szCs w:val="20"/>
                <w:lang w:val="es-ES"/>
              </w:rPr>
              <w:t xml:space="preserve"> </w:t>
            </w:r>
            <w:r w:rsidR="00F01DE1" w:rsidRPr="00A55978">
              <w:rPr>
                <w:color w:val="000000"/>
                <w:sz w:val="20"/>
                <w:szCs w:val="20"/>
                <w:lang w:val="es-CL"/>
              </w:rPr>
              <w:t xml:space="preserve">2 </w:t>
            </w:r>
            <w:r w:rsidR="00F01DE1" w:rsidRPr="00A55978">
              <w:rPr>
                <w:rFonts w:ascii="MS Gothic" w:eastAsia="MS Gothic" w:hAnsi="MS Gothic" w:cs="MS Gothic"/>
                <w:color w:val="000000"/>
                <w:sz w:val="20"/>
                <w:szCs w:val="20"/>
                <w:lang w:val="es-CL"/>
              </w:rPr>
              <w:t>‑</w:t>
            </w:r>
            <w:r w:rsidRPr="00A55978">
              <w:rPr>
                <w:color w:val="000000"/>
                <w:sz w:val="20"/>
                <w:szCs w:val="20"/>
                <w:lang w:val="es-CL"/>
              </w:rPr>
              <w:t>EL CENSO AGROPECUARIO EN EL SIGLO XXI: CUESTIONES ESTADÍSTICAS EN MATERIA DE POLÍTICA Y DESARROLLO</w:t>
            </w:r>
          </w:p>
        </w:tc>
      </w:tr>
      <w:tr w:rsidR="00CA7278" w:rsidRPr="005077E7" w:rsidTr="001217D7">
        <w:trPr>
          <w:gridAfter w:val="1"/>
          <w:wAfter w:w="163" w:type="dxa"/>
          <w:trHeight w:val="245"/>
        </w:trPr>
        <w:tc>
          <w:tcPr>
            <w:tcW w:w="454" w:type="dxa"/>
          </w:tcPr>
          <w:p w:rsidR="00F01DE1" w:rsidRPr="00A55978" w:rsidRDefault="00F01DE1" w:rsidP="00344AD4">
            <w:pPr>
              <w:jc w:val="right"/>
              <w:rPr>
                <w:color w:val="000000"/>
                <w:sz w:val="20"/>
                <w:szCs w:val="20"/>
                <w:lang w:val="es-CL"/>
              </w:rPr>
            </w:pPr>
          </w:p>
        </w:tc>
        <w:tc>
          <w:tcPr>
            <w:tcW w:w="482" w:type="dxa"/>
          </w:tcPr>
          <w:p w:rsidR="00F01DE1" w:rsidRPr="00A55978" w:rsidRDefault="00F01DE1" w:rsidP="00344AD4">
            <w:pPr>
              <w:jc w:val="right"/>
              <w:rPr>
                <w:color w:val="000000"/>
                <w:sz w:val="20"/>
                <w:szCs w:val="20"/>
                <w:lang w:val="es-CL"/>
              </w:rPr>
            </w:pPr>
          </w:p>
        </w:tc>
        <w:tc>
          <w:tcPr>
            <w:tcW w:w="352" w:type="dxa"/>
          </w:tcPr>
          <w:p w:rsidR="00F01DE1" w:rsidRPr="00A55978" w:rsidRDefault="00F01DE1" w:rsidP="00344AD4">
            <w:pPr>
              <w:jc w:val="right"/>
              <w:rPr>
                <w:color w:val="000000"/>
                <w:sz w:val="20"/>
                <w:szCs w:val="20"/>
                <w:lang w:val="es-CL"/>
              </w:rPr>
            </w:pPr>
          </w:p>
        </w:tc>
        <w:tc>
          <w:tcPr>
            <w:tcW w:w="325" w:type="dxa"/>
          </w:tcPr>
          <w:p w:rsidR="00F01DE1" w:rsidRPr="00A55978" w:rsidRDefault="00F01DE1" w:rsidP="00344AD4">
            <w:pPr>
              <w:jc w:val="right"/>
              <w:rPr>
                <w:color w:val="000000"/>
                <w:sz w:val="20"/>
                <w:szCs w:val="20"/>
                <w:lang w:val="es-CL"/>
              </w:rPr>
            </w:pPr>
          </w:p>
        </w:tc>
        <w:tc>
          <w:tcPr>
            <w:tcW w:w="1203" w:type="dxa"/>
          </w:tcPr>
          <w:p w:rsidR="00F01DE1" w:rsidRPr="00A55978" w:rsidRDefault="00F01DE1" w:rsidP="00344AD4">
            <w:pPr>
              <w:jc w:val="right"/>
              <w:rPr>
                <w:color w:val="000000"/>
                <w:sz w:val="20"/>
                <w:szCs w:val="20"/>
                <w:lang w:val="es-CL"/>
              </w:rPr>
            </w:pPr>
          </w:p>
        </w:tc>
        <w:tc>
          <w:tcPr>
            <w:tcW w:w="1829" w:type="dxa"/>
          </w:tcPr>
          <w:p w:rsidR="00F01DE1" w:rsidRPr="00A55978" w:rsidRDefault="00F01DE1" w:rsidP="00344AD4">
            <w:pPr>
              <w:jc w:val="right"/>
              <w:rPr>
                <w:color w:val="000000"/>
                <w:sz w:val="20"/>
                <w:szCs w:val="20"/>
                <w:lang w:val="es-CL"/>
              </w:rPr>
            </w:pPr>
          </w:p>
        </w:tc>
        <w:tc>
          <w:tcPr>
            <w:tcW w:w="2693" w:type="dxa"/>
            <w:gridSpan w:val="2"/>
          </w:tcPr>
          <w:p w:rsidR="00F01DE1" w:rsidRPr="00A55978" w:rsidRDefault="00F01DE1" w:rsidP="00344AD4">
            <w:pPr>
              <w:jc w:val="right"/>
              <w:rPr>
                <w:color w:val="000000"/>
                <w:sz w:val="20"/>
                <w:szCs w:val="20"/>
                <w:lang w:val="es-CL"/>
              </w:rPr>
            </w:pPr>
          </w:p>
        </w:tc>
        <w:tc>
          <w:tcPr>
            <w:tcW w:w="1673" w:type="dxa"/>
          </w:tcPr>
          <w:p w:rsidR="00F01DE1" w:rsidRPr="00A55978" w:rsidRDefault="00F01DE1" w:rsidP="00344AD4">
            <w:pPr>
              <w:jc w:val="right"/>
              <w:rPr>
                <w:color w:val="000000"/>
                <w:sz w:val="20"/>
                <w:szCs w:val="20"/>
                <w:lang w:val="es-CL"/>
              </w:rPr>
            </w:pPr>
          </w:p>
        </w:tc>
        <w:tc>
          <w:tcPr>
            <w:tcW w:w="1020" w:type="dxa"/>
            <w:gridSpan w:val="2"/>
          </w:tcPr>
          <w:p w:rsidR="00F01DE1" w:rsidRPr="00A55978" w:rsidRDefault="00F01DE1" w:rsidP="00344AD4">
            <w:pPr>
              <w:jc w:val="right"/>
              <w:rPr>
                <w:color w:val="000000"/>
                <w:sz w:val="20"/>
                <w:szCs w:val="20"/>
                <w:lang w:val="es-CL"/>
              </w:rPr>
            </w:pPr>
          </w:p>
        </w:tc>
      </w:tr>
      <w:tr w:rsidR="00CA7278" w:rsidRPr="00103C06" w:rsidTr="001217D7">
        <w:trPr>
          <w:gridAfter w:val="1"/>
          <w:wAfter w:w="163" w:type="dxa"/>
          <w:trHeight w:val="245"/>
        </w:trPr>
        <w:tc>
          <w:tcPr>
            <w:tcW w:w="454" w:type="dxa"/>
          </w:tcPr>
          <w:p w:rsidR="00F01DE1" w:rsidRPr="00A55978" w:rsidRDefault="00F01DE1" w:rsidP="00344AD4">
            <w:pPr>
              <w:jc w:val="right"/>
              <w:rPr>
                <w:color w:val="000000"/>
                <w:sz w:val="20"/>
                <w:szCs w:val="20"/>
                <w:lang w:val="es-CL"/>
              </w:rPr>
            </w:pPr>
          </w:p>
        </w:tc>
        <w:tc>
          <w:tcPr>
            <w:tcW w:w="482" w:type="dxa"/>
          </w:tcPr>
          <w:p w:rsidR="00F01DE1" w:rsidRPr="00A55978" w:rsidRDefault="00F01DE1" w:rsidP="00344AD4">
            <w:pPr>
              <w:jc w:val="right"/>
              <w:rPr>
                <w:color w:val="000000"/>
                <w:sz w:val="20"/>
                <w:szCs w:val="20"/>
                <w:lang w:val="es-CL"/>
              </w:rPr>
            </w:pPr>
          </w:p>
        </w:tc>
        <w:tc>
          <w:tcPr>
            <w:tcW w:w="352" w:type="dxa"/>
          </w:tcPr>
          <w:p w:rsidR="00F01DE1" w:rsidRPr="00A55978" w:rsidRDefault="00F01DE1" w:rsidP="00344AD4">
            <w:pPr>
              <w:jc w:val="right"/>
              <w:rPr>
                <w:color w:val="000000"/>
                <w:sz w:val="20"/>
                <w:szCs w:val="20"/>
                <w:lang w:val="es-CL"/>
              </w:rPr>
            </w:pPr>
          </w:p>
        </w:tc>
        <w:tc>
          <w:tcPr>
            <w:tcW w:w="1528" w:type="dxa"/>
            <w:gridSpan w:val="2"/>
          </w:tcPr>
          <w:p w:rsidR="00F01DE1" w:rsidRPr="00103C06" w:rsidRDefault="00C34532" w:rsidP="0025092F">
            <w:pPr>
              <w:jc w:val="both"/>
              <w:rPr>
                <w:color w:val="000000"/>
                <w:sz w:val="20"/>
                <w:szCs w:val="20"/>
                <w:lang w:val="es-ES"/>
              </w:rPr>
            </w:pPr>
            <w:r>
              <w:rPr>
                <w:color w:val="000000"/>
                <w:sz w:val="20"/>
                <w:szCs w:val="20"/>
                <w:lang w:val="es-ES"/>
              </w:rPr>
              <w:t>Introducció</w:t>
            </w:r>
            <w:r w:rsidR="00F01DE1" w:rsidRPr="00103C06">
              <w:rPr>
                <w:color w:val="000000"/>
                <w:sz w:val="20"/>
                <w:szCs w:val="20"/>
                <w:lang w:val="es-ES"/>
              </w:rPr>
              <w:t>n</w:t>
            </w:r>
          </w:p>
        </w:tc>
        <w:tc>
          <w:tcPr>
            <w:tcW w:w="1829" w:type="dxa"/>
          </w:tcPr>
          <w:p w:rsidR="00F01DE1" w:rsidRPr="00103C06" w:rsidRDefault="00F01DE1" w:rsidP="008E6B0B">
            <w:pPr>
              <w:ind w:left="317" w:hanging="317"/>
              <w:rPr>
                <w:color w:val="000000"/>
                <w:sz w:val="20"/>
                <w:szCs w:val="20"/>
                <w:lang w:val="es-ES"/>
              </w:rPr>
            </w:pPr>
          </w:p>
        </w:tc>
        <w:tc>
          <w:tcPr>
            <w:tcW w:w="2693" w:type="dxa"/>
            <w:gridSpan w:val="2"/>
          </w:tcPr>
          <w:p w:rsidR="00F01DE1" w:rsidRPr="00103C06" w:rsidRDefault="00F01DE1" w:rsidP="008E6B0B">
            <w:pPr>
              <w:ind w:left="317" w:hanging="317"/>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2.1 – 2.2</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78"/>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A55978" w:rsidRDefault="00C34532" w:rsidP="0025092F">
            <w:pPr>
              <w:jc w:val="both"/>
              <w:rPr>
                <w:color w:val="000000"/>
                <w:sz w:val="20"/>
                <w:szCs w:val="20"/>
                <w:lang w:val="es-CL"/>
              </w:rPr>
            </w:pPr>
            <w:r w:rsidRPr="00A55978">
              <w:rPr>
                <w:color w:val="000000"/>
                <w:sz w:val="20"/>
                <w:szCs w:val="20"/>
                <w:lang w:val="es-CL"/>
              </w:rPr>
              <w:t>La Agenda para después</w:t>
            </w:r>
            <w:r w:rsidR="009C4657" w:rsidRPr="00A55978">
              <w:rPr>
                <w:color w:val="000000"/>
                <w:sz w:val="20"/>
                <w:szCs w:val="20"/>
                <w:lang w:val="es-CL"/>
              </w:rPr>
              <w:t xml:space="preserve"> de 2015 y los objetivos de desarrollo sostenible</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2.3 – 2.5</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A55978" w:rsidRDefault="00D30D48" w:rsidP="0025092F">
            <w:pPr>
              <w:jc w:val="both"/>
              <w:rPr>
                <w:color w:val="000000"/>
                <w:sz w:val="20"/>
                <w:szCs w:val="20"/>
                <w:lang w:val="es-CL"/>
              </w:rPr>
            </w:pPr>
            <w:r w:rsidRPr="00A55978">
              <w:rPr>
                <w:color w:val="000000"/>
                <w:sz w:val="20"/>
                <w:szCs w:val="20"/>
                <w:lang w:val="es-CL"/>
              </w:rPr>
              <w:t>El Plan de Acción de Busá</w:t>
            </w:r>
            <w:r w:rsidR="009C4657" w:rsidRPr="00A55978">
              <w:rPr>
                <w:color w:val="000000"/>
                <w:sz w:val="20"/>
                <w:szCs w:val="20"/>
                <w:lang w:val="es-CL"/>
              </w:rPr>
              <w:t>n para las Estadísticas</w:t>
            </w:r>
          </w:p>
        </w:tc>
        <w:tc>
          <w:tcPr>
            <w:tcW w:w="1673" w:type="dxa"/>
          </w:tcPr>
          <w:p w:rsidR="00F01DE1" w:rsidRPr="00103C06" w:rsidRDefault="00FD007B" w:rsidP="00344AD4">
            <w:pPr>
              <w:jc w:val="right"/>
              <w:rPr>
                <w:color w:val="000000"/>
                <w:sz w:val="20"/>
                <w:szCs w:val="20"/>
                <w:lang w:val="es-ES"/>
              </w:rPr>
            </w:pPr>
            <w:r w:rsidRPr="00A55978">
              <w:rPr>
                <w:color w:val="000000"/>
                <w:sz w:val="20"/>
                <w:szCs w:val="20"/>
                <w:lang w:val="es-CL"/>
              </w:rPr>
              <w:t xml:space="preserve">   </w:t>
            </w:r>
            <w:r w:rsidR="00F01DE1" w:rsidRPr="00103C06">
              <w:rPr>
                <w:color w:val="000000"/>
                <w:sz w:val="20"/>
                <w:szCs w:val="20"/>
                <w:lang w:val="es-ES"/>
              </w:rPr>
              <w:t>2.6 – 2.10</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521"/>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A55978" w:rsidRDefault="009C4657" w:rsidP="0025092F">
            <w:pPr>
              <w:jc w:val="both"/>
              <w:rPr>
                <w:color w:val="000000"/>
                <w:sz w:val="20"/>
                <w:szCs w:val="20"/>
                <w:lang w:val="es-CL"/>
              </w:rPr>
            </w:pPr>
            <w:r w:rsidRPr="00A55978">
              <w:rPr>
                <w:color w:val="000000"/>
                <w:sz w:val="20"/>
                <w:szCs w:val="20"/>
                <w:lang w:val="es-CL"/>
              </w:rPr>
              <w:t>Estrategia Global para el Mejoramiento de las Estadísitcas Agropecuarias y Rurales</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2.11 – 2.17</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25" w:type="dxa"/>
          </w:tcPr>
          <w:p w:rsidR="00F01DE1" w:rsidRPr="00103C06" w:rsidRDefault="00F01DE1" w:rsidP="00344AD4">
            <w:pPr>
              <w:jc w:val="right"/>
              <w:rPr>
                <w:color w:val="000000"/>
                <w:sz w:val="20"/>
                <w:szCs w:val="20"/>
                <w:lang w:val="es-ES"/>
              </w:rPr>
            </w:pPr>
          </w:p>
        </w:tc>
        <w:tc>
          <w:tcPr>
            <w:tcW w:w="1203" w:type="dxa"/>
          </w:tcPr>
          <w:p w:rsidR="00F01DE1" w:rsidRPr="00103C06" w:rsidRDefault="00F01DE1" w:rsidP="00344AD4">
            <w:pPr>
              <w:jc w:val="right"/>
              <w:rPr>
                <w:color w:val="000000"/>
                <w:sz w:val="20"/>
                <w:szCs w:val="20"/>
                <w:lang w:val="es-ES"/>
              </w:rPr>
            </w:pPr>
          </w:p>
        </w:tc>
        <w:tc>
          <w:tcPr>
            <w:tcW w:w="1829" w:type="dxa"/>
          </w:tcPr>
          <w:p w:rsidR="00F01DE1" w:rsidRPr="00103C06" w:rsidRDefault="00F01DE1" w:rsidP="00344AD4">
            <w:pPr>
              <w:jc w:val="right"/>
              <w:rPr>
                <w:color w:val="000000"/>
                <w:sz w:val="20"/>
                <w:szCs w:val="20"/>
                <w:lang w:val="es-ES"/>
              </w:rPr>
            </w:pPr>
          </w:p>
        </w:tc>
        <w:tc>
          <w:tcPr>
            <w:tcW w:w="2693" w:type="dxa"/>
            <w:gridSpan w:val="2"/>
          </w:tcPr>
          <w:p w:rsidR="00F01DE1" w:rsidRPr="00103C06" w:rsidRDefault="00F01DE1" w:rsidP="00344AD4">
            <w:pPr>
              <w:jc w:val="right"/>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p>
        </w:tc>
        <w:tc>
          <w:tcPr>
            <w:tcW w:w="1020" w:type="dxa"/>
            <w:gridSpan w:val="2"/>
          </w:tcPr>
          <w:p w:rsidR="00F01DE1" w:rsidRPr="00103C06" w:rsidRDefault="00F01DE1" w:rsidP="00344AD4">
            <w:pPr>
              <w:jc w:val="right"/>
              <w:rPr>
                <w:color w:val="000000"/>
                <w:sz w:val="20"/>
                <w:szCs w:val="20"/>
                <w:lang w:val="es-ES"/>
              </w:rPr>
            </w:pPr>
          </w:p>
        </w:tc>
      </w:tr>
      <w:tr w:rsidR="00597959" w:rsidRPr="005077E7" w:rsidTr="001217D7">
        <w:trPr>
          <w:gridAfter w:val="1"/>
          <w:wAfter w:w="163" w:type="dxa"/>
          <w:trHeight w:val="245"/>
        </w:trPr>
        <w:tc>
          <w:tcPr>
            <w:tcW w:w="9011" w:type="dxa"/>
            <w:gridSpan w:val="9"/>
          </w:tcPr>
          <w:p w:rsidR="00F01DE1" w:rsidRPr="00A55978" w:rsidRDefault="00C34532" w:rsidP="009C4657">
            <w:pPr>
              <w:rPr>
                <w:color w:val="000000"/>
                <w:sz w:val="20"/>
                <w:szCs w:val="20"/>
                <w:lang w:val="es-CL"/>
              </w:rPr>
            </w:pPr>
            <w:r>
              <w:rPr>
                <w:color w:val="000000"/>
                <w:sz w:val="20"/>
                <w:szCs w:val="20"/>
                <w:lang w:val="es-ES"/>
              </w:rPr>
              <w:t>CAPÍTULO</w:t>
            </w:r>
            <w:r w:rsidRPr="00103C06">
              <w:rPr>
                <w:color w:val="000000"/>
                <w:sz w:val="20"/>
                <w:szCs w:val="20"/>
                <w:lang w:val="es-ES"/>
              </w:rPr>
              <w:t xml:space="preserve"> </w:t>
            </w:r>
            <w:r w:rsidR="00F01DE1" w:rsidRPr="00A55978">
              <w:rPr>
                <w:color w:val="000000"/>
                <w:sz w:val="20"/>
                <w:szCs w:val="20"/>
                <w:lang w:val="es-CL"/>
              </w:rPr>
              <w:t xml:space="preserve">3 </w:t>
            </w:r>
            <w:r w:rsidR="00F01DE1" w:rsidRPr="00A55978">
              <w:rPr>
                <w:rFonts w:ascii="MS Gothic" w:eastAsia="MS Gothic" w:hAnsi="MS Gothic" w:cs="MS Gothic"/>
                <w:color w:val="000000"/>
                <w:sz w:val="20"/>
                <w:szCs w:val="20"/>
                <w:lang w:val="es-CL"/>
              </w:rPr>
              <w:t>‑</w:t>
            </w:r>
            <w:r w:rsidR="00F01DE1" w:rsidRPr="00A55978">
              <w:rPr>
                <w:color w:val="000000"/>
                <w:sz w:val="20"/>
                <w:szCs w:val="20"/>
                <w:lang w:val="es-CL"/>
              </w:rPr>
              <w:t xml:space="preserve"> </w:t>
            </w:r>
            <w:r w:rsidR="009C4657" w:rsidRPr="00A55978">
              <w:rPr>
                <w:color w:val="000000"/>
                <w:sz w:val="20"/>
                <w:szCs w:val="20"/>
                <w:lang w:val="es-CL"/>
              </w:rPr>
              <w:t>IMPORTANCIA DEL CENSO AGROPECUARIO</w:t>
            </w:r>
          </w:p>
        </w:tc>
        <w:tc>
          <w:tcPr>
            <w:tcW w:w="1020" w:type="dxa"/>
            <w:gridSpan w:val="2"/>
          </w:tcPr>
          <w:p w:rsidR="00F01DE1" w:rsidRPr="00A55978" w:rsidRDefault="00F01DE1" w:rsidP="00344AD4">
            <w:pPr>
              <w:rPr>
                <w:color w:val="000000"/>
                <w:sz w:val="20"/>
                <w:szCs w:val="20"/>
                <w:lang w:val="es-CL"/>
              </w:rPr>
            </w:pPr>
          </w:p>
        </w:tc>
      </w:tr>
      <w:tr w:rsidR="00CA7278" w:rsidRPr="005077E7" w:rsidTr="001217D7">
        <w:trPr>
          <w:gridAfter w:val="1"/>
          <w:wAfter w:w="163" w:type="dxa"/>
          <w:trHeight w:val="245"/>
        </w:trPr>
        <w:tc>
          <w:tcPr>
            <w:tcW w:w="454" w:type="dxa"/>
          </w:tcPr>
          <w:p w:rsidR="00F01DE1" w:rsidRPr="00A55978" w:rsidRDefault="00F01DE1" w:rsidP="00344AD4">
            <w:pPr>
              <w:jc w:val="right"/>
              <w:rPr>
                <w:color w:val="000000"/>
                <w:sz w:val="20"/>
                <w:szCs w:val="20"/>
                <w:lang w:val="es-CL"/>
              </w:rPr>
            </w:pPr>
          </w:p>
        </w:tc>
        <w:tc>
          <w:tcPr>
            <w:tcW w:w="482" w:type="dxa"/>
          </w:tcPr>
          <w:p w:rsidR="00F01DE1" w:rsidRPr="00A55978" w:rsidRDefault="00F01DE1" w:rsidP="00344AD4">
            <w:pPr>
              <w:jc w:val="right"/>
              <w:rPr>
                <w:color w:val="000000"/>
                <w:sz w:val="20"/>
                <w:szCs w:val="20"/>
                <w:lang w:val="es-CL"/>
              </w:rPr>
            </w:pPr>
          </w:p>
        </w:tc>
        <w:tc>
          <w:tcPr>
            <w:tcW w:w="352" w:type="dxa"/>
          </w:tcPr>
          <w:p w:rsidR="00F01DE1" w:rsidRPr="00A55978" w:rsidRDefault="00F01DE1" w:rsidP="00344AD4">
            <w:pPr>
              <w:jc w:val="right"/>
              <w:rPr>
                <w:color w:val="000000"/>
                <w:sz w:val="20"/>
                <w:szCs w:val="20"/>
                <w:lang w:val="es-CL"/>
              </w:rPr>
            </w:pPr>
          </w:p>
        </w:tc>
        <w:tc>
          <w:tcPr>
            <w:tcW w:w="325" w:type="dxa"/>
          </w:tcPr>
          <w:p w:rsidR="00F01DE1" w:rsidRPr="00A55978" w:rsidRDefault="00F01DE1" w:rsidP="00344AD4">
            <w:pPr>
              <w:jc w:val="right"/>
              <w:rPr>
                <w:color w:val="000000"/>
                <w:sz w:val="20"/>
                <w:szCs w:val="20"/>
                <w:lang w:val="es-CL"/>
              </w:rPr>
            </w:pPr>
          </w:p>
        </w:tc>
        <w:tc>
          <w:tcPr>
            <w:tcW w:w="1203" w:type="dxa"/>
          </w:tcPr>
          <w:p w:rsidR="00F01DE1" w:rsidRPr="00A55978" w:rsidRDefault="00F01DE1" w:rsidP="00344AD4">
            <w:pPr>
              <w:jc w:val="right"/>
              <w:rPr>
                <w:color w:val="000000"/>
                <w:sz w:val="20"/>
                <w:szCs w:val="20"/>
                <w:lang w:val="es-CL"/>
              </w:rPr>
            </w:pPr>
          </w:p>
        </w:tc>
        <w:tc>
          <w:tcPr>
            <w:tcW w:w="1829" w:type="dxa"/>
          </w:tcPr>
          <w:p w:rsidR="00F01DE1" w:rsidRPr="00A55978" w:rsidRDefault="00F01DE1" w:rsidP="00344AD4">
            <w:pPr>
              <w:jc w:val="right"/>
              <w:rPr>
                <w:color w:val="000000"/>
                <w:sz w:val="20"/>
                <w:szCs w:val="20"/>
                <w:lang w:val="es-CL"/>
              </w:rPr>
            </w:pPr>
          </w:p>
        </w:tc>
        <w:tc>
          <w:tcPr>
            <w:tcW w:w="2693" w:type="dxa"/>
            <w:gridSpan w:val="2"/>
          </w:tcPr>
          <w:p w:rsidR="00F01DE1" w:rsidRPr="00A55978" w:rsidRDefault="00F01DE1" w:rsidP="00344AD4">
            <w:pPr>
              <w:jc w:val="right"/>
              <w:rPr>
                <w:color w:val="000000"/>
                <w:sz w:val="20"/>
                <w:szCs w:val="20"/>
                <w:lang w:val="es-CL"/>
              </w:rPr>
            </w:pPr>
          </w:p>
        </w:tc>
        <w:tc>
          <w:tcPr>
            <w:tcW w:w="1673" w:type="dxa"/>
          </w:tcPr>
          <w:p w:rsidR="00F01DE1" w:rsidRPr="00A55978" w:rsidRDefault="00F01DE1" w:rsidP="00344AD4">
            <w:pPr>
              <w:jc w:val="right"/>
              <w:rPr>
                <w:color w:val="000000"/>
                <w:sz w:val="20"/>
                <w:szCs w:val="20"/>
                <w:lang w:val="es-CL"/>
              </w:rPr>
            </w:pPr>
          </w:p>
        </w:tc>
        <w:tc>
          <w:tcPr>
            <w:tcW w:w="1020" w:type="dxa"/>
            <w:gridSpan w:val="2"/>
          </w:tcPr>
          <w:p w:rsidR="00F01DE1" w:rsidRPr="00A55978" w:rsidRDefault="00F01DE1" w:rsidP="00344AD4">
            <w:pPr>
              <w:jc w:val="right"/>
              <w:rPr>
                <w:color w:val="000000"/>
                <w:sz w:val="20"/>
                <w:szCs w:val="20"/>
                <w:lang w:val="es-CL"/>
              </w:rPr>
            </w:pPr>
          </w:p>
        </w:tc>
      </w:tr>
      <w:tr w:rsidR="00CA7278" w:rsidRPr="00103C06" w:rsidTr="001217D7">
        <w:trPr>
          <w:gridAfter w:val="1"/>
          <w:wAfter w:w="163" w:type="dxa"/>
          <w:trHeight w:val="245"/>
        </w:trPr>
        <w:tc>
          <w:tcPr>
            <w:tcW w:w="454" w:type="dxa"/>
          </w:tcPr>
          <w:p w:rsidR="00F01DE1" w:rsidRPr="00A55978" w:rsidRDefault="00F01DE1" w:rsidP="00344AD4">
            <w:pPr>
              <w:jc w:val="right"/>
              <w:rPr>
                <w:color w:val="000000"/>
                <w:sz w:val="20"/>
                <w:szCs w:val="20"/>
                <w:lang w:val="es-CL"/>
              </w:rPr>
            </w:pPr>
          </w:p>
        </w:tc>
        <w:tc>
          <w:tcPr>
            <w:tcW w:w="482" w:type="dxa"/>
          </w:tcPr>
          <w:p w:rsidR="00F01DE1" w:rsidRPr="00A55978" w:rsidRDefault="00F01DE1" w:rsidP="00344AD4">
            <w:pPr>
              <w:jc w:val="right"/>
              <w:rPr>
                <w:color w:val="000000"/>
                <w:sz w:val="20"/>
                <w:szCs w:val="20"/>
                <w:lang w:val="es-CL"/>
              </w:rPr>
            </w:pPr>
          </w:p>
        </w:tc>
        <w:tc>
          <w:tcPr>
            <w:tcW w:w="352" w:type="dxa"/>
          </w:tcPr>
          <w:p w:rsidR="00F01DE1" w:rsidRPr="00A55978" w:rsidRDefault="00F01DE1" w:rsidP="00344AD4">
            <w:pPr>
              <w:jc w:val="right"/>
              <w:rPr>
                <w:color w:val="000000"/>
                <w:sz w:val="20"/>
                <w:szCs w:val="20"/>
                <w:lang w:val="es-CL"/>
              </w:rPr>
            </w:pPr>
          </w:p>
        </w:tc>
        <w:tc>
          <w:tcPr>
            <w:tcW w:w="1528" w:type="dxa"/>
            <w:gridSpan w:val="2"/>
          </w:tcPr>
          <w:p w:rsidR="00F01DE1" w:rsidRPr="00103C06" w:rsidRDefault="009C4657" w:rsidP="00344AD4">
            <w:pPr>
              <w:jc w:val="both"/>
              <w:rPr>
                <w:color w:val="000000"/>
                <w:sz w:val="20"/>
                <w:szCs w:val="20"/>
                <w:lang w:val="es-ES"/>
              </w:rPr>
            </w:pPr>
            <w:r>
              <w:rPr>
                <w:color w:val="000000"/>
                <w:sz w:val="20"/>
                <w:szCs w:val="20"/>
                <w:lang w:val="es-ES"/>
              </w:rPr>
              <w:t>Introducció</w:t>
            </w:r>
            <w:r w:rsidR="00F01DE1" w:rsidRPr="00103C06">
              <w:rPr>
                <w:color w:val="000000"/>
                <w:sz w:val="20"/>
                <w:szCs w:val="20"/>
                <w:lang w:val="es-ES"/>
              </w:rPr>
              <w:t>n</w:t>
            </w:r>
          </w:p>
        </w:tc>
        <w:tc>
          <w:tcPr>
            <w:tcW w:w="1829" w:type="dxa"/>
          </w:tcPr>
          <w:p w:rsidR="00F01DE1" w:rsidRPr="00103C06" w:rsidRDefault="00F01DE1" w:rsidP="00344AD4">
            <w:pPr>
              <w:jc w:val="both"/>
              <w:rPr>
                <w:color w:val="000000"/>
                <w:sz w:val="20"/>
                <w:szCs w:val="20"/>
                <w:lang w:val="es-ES"/>
              </w:rPr>
            </w:pPr>
          </w:p>
        </w:tc>
        <w:tc>
          <w:tcPr>
            <w:tcW w:w="2693" w:type="dxa"/>
            <w:gridSpan w:val="2"/>
          </w:tcPr>
          <w:p w:rsidR="00F01DE1" w:rsidRPr="00103C06" w:rsidRDefault="00F01DE1" w:rsidP="00344AD4">
            <w:pPr>
              <w:jc w:val="both"/>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3.1 – 3.3</w:t>
            </w:r>
          </w:p>
        </w:tc>
        <w:tc>
          <w:tcPr>
            <w:tcW w:w="1020" w:type="dxa"/>
            <w:gridSpan w:val="2"/>
          </w:tcPr>
          <w:p w:rsidR="00F01DE1" w:rsidRPr="00103C06" w:rsidRDefault="00F01DE1" w:rsidP="00344AD4">
            <w:pPr>
              <w:jc w:val="right"/>
              <w:rPr>
                <w:color w:val="000000"/>
                <w:sz w:val="20"/>
                <w:szCs w:val="20"/>
                <w:lang w:val="es-ES"/>
              </w:rPr>
            </w:pPr>
          </w:p>
        </w:tc>
      </w:tr>
      <w:tr w:rsidR="00597959" w:rsidRPr="00103C06" w:rsidTr="001217D7">
        <w:trPr>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703" w:type="dxa"/>
            <w:gridSpan w:val="4"/>
          </w:tcPr>
          <w:p w:rsidR="00F01DE1" w:rsidRPr="00103C06" w:rsidRDefault="009C4657" w:rsidP="00344AD4">
            <w:pPr>
              <w:jc w:val="both"/>
              <w:rPr>
                <w:color w:val="000000"/>
                <w:sz w:val="20"/>
                <w:szCs w:val="20"/>
                <w:lang w:val="es-ES"/>
              </w:rPr>
            </w:pPr>
            <w:r w:rsidRPr="00384ED2">
              <w:rPr>
                <w:color w:val="000000"/>
                <w:sz w:val="20"/>
                <w:szCs w:val="20"/>
                <w:lang w:val="es-ES"/>
              </w:rPr>
              <w:t>Necesidades de las partes interesadas</w:t>
            </w:r>
          </w:p>
        </w:tc>
        <w:tc>
          <w:tcPr>
            <w:tcW w:w="2347" w:type="dxa"/>
          </w:tcPr>
          <w:p w:rsidR="00F01DE1" w:rsidRPr="00103C06" w:rsidRDefault="00F01DE1" w:rsidP="00344AD4">
            <w:pPr>
              <w:jc w:val="both"/>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3.4 – 3.28</w:t>
            </w:r>
          </w:p>
        </w:tc>
        <w:tc>
          <w:tcPr>
            <w:tcW w:w="1183" w:type="dxa"/>
            <w:gridSpan w:val="3"/>
          </w:tcPr>
          <w:p w:rsidR="00F01DE1" w:rsidRPr="00103C06" w:rsidRDefault="00F01DE1" w:rsidP="00344AD4">
            <w:pPr>
              <w:jc w:val="right"/>
              <w:rPr>
                <w:color w:val="000000"/>
                <w:sz w:val="20"/>
                <w:szCs w:val="20"/>
                <w:lang w:val="es-ES"/>
              </w:rPr>
            </w:pPr>
          </w:p>
        </w:tc>
      </w:tr>
      <w:tr w:rsidR="00597959"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357" w:type="dxa"/>
            <w:gridSpan w:val="3"/>
          </w:tcPr>
          <w:p w:rsidR="00F01DE1" w:rsidRPr="00103C06" w:rsidRDefault="009C4657" w:rsidP="00344AD4">
            <w:pPr>
              <w:jc w:val="both"/>
              <w:rPr>
                <w:color w:val="000000"/>
                <w:sz w:val="20"/>
                <w:szCs w:val="20"/>
                <w:lang w:val="es-ES"/>
              </w:rPr>
            </w:pPr>
            <w:r>
              <w:rPr>
                <w:color w:val="000000"/>
                <w:sz w:val="20"/>
                <w:szCs w:val="20"/>
                <w:lang w:val="es-ES"/>
              </w:rPr>
              <w:t>Necesidades estadísticas</w:t>
            </w:r>
          </w:p>
        </w:tc>
        <w:tc>
          <w:tcPr>
            <w:tcW w:w="2693" w:type="dxa"/>
            <w:gridSpan w:val="2"/>
          </w:tcPr>
          <w:p w:rsidR="00F01DE1" w:rsidRPr="00103C06" w:rsidRDefault="00F01DE1" w:rsidP="00344AD4">
            <w:pPr>
              <w:jc w:val="both"/>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3.29 – 3.46</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25" w:type="dxa"/>
          </w:tcPr>
          <w:p w:rsidR="00F01DE1" w:rsidRPr="00103C06" w:rsidRDefault="00F01DE1" w:rsidP="00344AD4">
            <w:pPr>
              <w:jc w:val="right"/>
              <w:rPr>
                <w:color w:val="000000"/>
                <w:sz w:val="20"/>
                <w:szCs w:val="20"/>
                <w:lang w:val="es-ES"/>
              </w:rPr>
            </w:pPr>
          </w:p>
        </w:tc>
        <w:tc>
          <w:tcPr>
            <w:tcW w:w="1203" w:type="dxa"/>
          </w:tcPr>
          <w:p w:rsidR="00F01DE1" w:rsidRPr="00103C06" w:rsidRDefault="00F01DE1" w:rsidP="00344AD4">
            <w:pPr>
              <w:jc w:val="right"/>
              <w:rPr>
                <w:color w:val="000000"/>
                <w:sz w:val="20"/>
                <w:szCs w:val="20"/>
                <w:lang w:val="es-ES"/>
              </w:rPr>
            </w:pPr>
          </w:p>
        </w:tc>
        <w:tc>
          <w:tcPr>
            <w:tcW w:w="1829" w:type="dxa"/>
          </w:tcPr>
          <w:p w:rsidR="00F01DE1" w:rsidRPr="00103C06" w:rsidRDefault="00F01DE1" w:rsidP="00344AD4">
            <w:pPr>
              <w:jc w:val="right"/>
              <w:rPr>
                <w:color w:val="000000"/>
                <w:sz w:val="20"/>
                <w:szCs w:val="20"/>
                <w:lang w:val="es-ES"/>
              </w:rPr>
            </w:pPr>
          </w:p>
        </w:tc>
        <w:tc>
          <w:tcPr>
            <w:tcW w:w="2693" w:type="dxa"/>
            <w:gridSpan w:val="2"/>
          </w:tcPr>
          <w:p w:rsidR="00F01DE1" w:rsidRPr="00103C06" w:rsidRDefault="00F01DE1" w:rsidP="00344AD4">
            <w:pPr>
              <w:jc w:val="right"/>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7338" w:type="dxa"/>
            <w:gridSpan w:val="8"/>
          </w:tcPr>
          <w:p w:rsidR="00F01DE1" w:rsidRPr="00103C06" w:rsidRDefault="00C34532" w:rsidP="009C4657">
            <w:pPr>
              <w:rPr>
                <w:color w:val="000000"/>
                <w:sz w:val="20"/>
                <w:szCs w:val="20"/>
                <w:lang w:val="es-ES"/>
              </w:rPr>
            </w:pPr>
            <w:r>
              <w:rPr>
                <w:color w:val="000000"/>
                <w:sz w:val="20"/>
                <w:szCs w:val="20"/>
                <w:lang w:val="es-ES"/>
              </w:rPr>
              <w:t>CAPÍTULO</w:t>
            </w:r>
            <w:r w:rsidRPr="00103C06">
              <w:rPr>
                <w:color w:val="000000"/>
                <w:sz w:val="20"/>
                <w:szCs w:val="20"/>
                <w:lang w:val="es-ES"/>
              </w:rPr>
              <w:t xml:space="preserve"> </w:t>
            </w:r>
            <w:r w:rsidR="00F01DE1" w:rsidRPr="00103C06">
              <w:rPr>
                <w:color w:val="000000"/>
                <w:sz w:val="20"/>
                <w:szCs w:val="20"/>
                <w:lang w:val="es-ES"/>
              </w:rPr>
              <w:t xml:space="preserve">4 </w:t>
            </w:r>
            <w:r w:rsidR="00F01DE1" w:rsidRPr="00103C06">
              <w:rPr>
                <w:rFonts w:ascii="MS Gothic" w:eastAsia="MS Gothic" w:hAnsi="MS Gothic" w:cs="MS Gothic"/>
                <w:color w:val="000000"/>
                <w:sz w:val="20"/>
                <w:szCs w:val="20"/>
                <w:lang w:val="es-ES"/>
              </w:rPr>
              <w:t>‑</w:t>
            </w:r>
            <w:r w:rsidR="009C4657">
              <w:rPr>
                <w:color w:val="000000"/>
                <w:sz w:val="20"/>
                <w:szCs w:val="20"/>
                <w:lang w:val="es-ES"/>
              </w:rPr>
              <w:t>CONSIDERACIONES METODOLÓGICAS</w:t>
            </w:r>
          </w:p>
        </w:tc>
        <w:tc>
          <w:tcPr>
            <w:tcW w:w="1673" w:type="dxa"/>
          </w:tcPr>
          <w:p w:rsidR="00F01DE1" w:rsidRPr="00103C06" w:rsidRDefault="00F01DE1" w:rsidP="00344AD4">
            <w:pPr>
              <w:rPr>
                <w:color w:val="000000"/>
                <w:sz w:val="20"/>
                <w:szCs w:val="20"/>
                <w:lang w:val="es-ES"/>
              </w:rPr>
            </w:pPr>
          </w:p>
        </w:tc>
        <w:tc>
          <w:tcPr>
            <w:tcW w:w="1020" w:type="dxa"/>
            <w:gridSpan w:val="2"/>
          </w:tcPr>
          <w:p w:rsidR="00F01DE1" w:rsidRPr="00103C06" w:rsidRDefault="00F01DE1" w:rsidP="00344AD4">
            <w:pPr>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25" w:type="dxa"/>
          </w:tcPr>
          <w:p w:rsidR="00F01DE1" w:rsidRPr="00103C06" w:rsidRDefault="00F01DE1" w:rsidP="00344AD4">
            <w:pPr>
              <w:jc w:val="right"/>
              <w:rPr>
                <w:color w:val="000000"/>
                <w:sz w:val="20"/>
                <w:szCs w:val="20"/>
                <w:lang w:val="es-ES"/>
              </w:rPr>
            </w:pPr>
          </w:p>
        </w:tc>
        <w:tc>
          <w:tcPr>
            <w:tcW w:w="1203" w:type="dxa"/>
          </w:tcPr>
          <w:p w:rsidR="00F01DE1" w:rsidRPr="00103C06" w:rsidRDefault="00F01DE1" w:rsidP="00344AD4">
            <w:pPr>
              <w:jc w:val="right"/>
              <w:rPr>
                <w:color w:val="000000"/>
                <w:sz w:val="20"/>
                <w:szCs w:val="20"/>
                <w:lang w:val="es-ES"/>
              </w:rPr>
            </w:pPr>
          </w:p>
        </w:tc>
        <w:tc>
          <w:tcPr>
            <w:tcW w:w="1829" w:type="dxa"/>
          </w:tcPr>
          <w:p w:rsidR="00F01DE1" w:rsidRPr="00103C06" w:rsidRDefault="00F01DE1" w:rsidP="00344AD4">
            <w:pPr>
              <w:jc w:val="right"/>
              <w:rPr>
                <w:color w:val="000000"/>
                <w:sz w:val="20"/>
                <w:szCs w:val="20"/>
                <w:lang w:val="es-ES"/>
              </w:rPr>
            </w:pPr>
          </w:p>
        </w:tc>
        <w:tc>
          <w:tcPr>
            <w:tcW w:w="2693" w:type="dxa"/>
            <w:gridSpan w:val="2"/>
          </w:tcPr>
          <w:p w:rsidR="00F01DE1" w:rsidRPr="00103C06" w:rsidRDefault="00F01DE1" w:rsidP="00344AD4">
            <w:pPr>
              <w:jc w:val="right"/>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p>
        </w:tc>
        <w:tc>
          <w:tcPr>
            <w:tcW w:w="1020" w:type="dxa"/>
            <w:gridSpan w:val="2"/>
          </w:tcPr>
          <w:p w:rsidR="00F01DE1" w:rsidRPr="00103C06" w:rsidRDefault="00F01DE1" w:rsidP="00344AD4">
            <w:pPr>
              <w:jc w:val="right"/>
              <w:rPr>
                <w:color w:val="000000"/>
                <w:sz w:val="20"/>
                <w:szCs w:val="20"/>
                <w:lang w:val="es-ES"/>
              </w:rPr>
            </w:pPr>
          </w:p>
        </w:tc>
      </w:tr>
      <w:tr w:rsidR="00597959"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357" w:type="dxa"/>
            <w:gridSpan w:val="3"/>
          </w:tcPr>
          <w:p w:rsidR="00F01DE1" w:rsidRPr="00103C06" w:rsidRDefault="009C4657" w:rsidP="008E6B0B">
            <w:pPr>
              <w:ind w:left="317" w:hanging="317"/>
              <w:rPr>
                <w:color w:val="000000"/>
                <w:sz w:val="20"/>
                <w:szCs w:val="20"/>
                <w:lang w:val="es-ES"/>
              </w:rPr>
            </w:pPr>
            <w:r>
              <w:rPr>
                <w:color w:val="000000"/>
                <w:sz w:val="20"/>
                <w:szCs w:val="20"/>
                <w:lang w:val="es-ES"/>
              </w:rPr>
              <w:t>Introducció</w:t>
            </w:r>
            <w:r w:rsidR="004A5F94" w:rsidRPr="00103C06">
              <w:rPr>
                <w:color w:val="000000"/>
                <w:sz w:val="20"/>
                <w:szCs w:val="20"/>
                <w:lang w:val="es-ES"/>
              </w:rPr>
              <w:t xml:space="preserve">n </w:t>
            </w:r>
          </w:p>
        </w:tc>
        <w:tc>
          <w:tcPr>
            <w:tcW w:w="2693" w:type="dxa"/>
            <w:gridSpan w:val="2"/>
          </w:tcPr>
          <w:p w:rsidR="00F01DE1" w:rsidRPr="00103C06" w:rsidRDefault="00F01DE1" w:rsidP="008E6B0B">
            <w:pPr>
              <w:ind w:left="317" w:hanging="317"/>
              <w:rPr>
                <w:color w:val="000000"/>
                <w:sz w:val="20"/>
                <w:szCs w:val="20"/>
                <w:lang w:val="es-ES"/>
              </w:rPr>
            </w:pPr>
          </w:p>
        </w:tc>
        <w:tc>
          <w:tcPr>
            <w:tcW w:w="1673" w:type="dxa"/>
          </w:tcPr>
          <w:p w:rsidR="00F01DE1" w:rsidRPr="00103C06" w:rsidRDefault="00182A0B" w:rsidP="00182A0B">
            <w:pPr>
              <w:jc w:val="center"/>
              <w:rPr>
                <w:color w:val="000000"/>
                <w:sz w:val="20"/>
                <w:szCs w:val="20"/>
                <w:lang w:val="es-ES"/>
              </w:rPr>
            </w:pPr>
            <w:r w:rsidRPr="00103C06">
              <w:rPr>
                <w:color w:val="000000"/>
                <w:sz w:val="20"/>
                <w:szCs w:val="20"/>
                <w:lang w:val="es-ES"/>
              </w:rPr>
              <w:t xml:space="preserve">             4.1– 4.3</w:t>
            </w:r>
          </w:p>
        </w:tc>
        <w:tc>
          <w:tcPr>
            <w:tcW w:w="1020" w:type="dxa"/>
            <w:gridSpan w:val="2"/>
          </w:tcPr>
          <w:p w:rsidR="00F01DE1" w:rsidRPr="00103C06" w:rsidRDefault="00F01DE1" w:rsidP="00344AD4">
            <w:pPr>
              <w:jc w:val="right"/>
              <w:rPr>
                <w:color w:val="000000"/>
                <w:sz w:val="20"/>
                <w:szCs w:val="20"/>
                <w:lang w:val="es-ES"/>
              </w:rPr>
            </w:pPr>
          </w:p>
        </w:tc>
      </w:tr>
      <w:tr w:rsidR="00597959" w:rsidRPr="00103C06" w:rsidTr="001217D7">
        <w:trPr>
          <w:gridAfter w:val="1"/>
          <w:wAfter w:w="163" w:type="dxa"/>
          <w:trHeight w:val="245"/>
        </w:trPr>
        <w:tc>
          <w:tcPr>
            <w:tcW w:w="454" w:type="dxa"/>
          </w:tcPr>
          <w:p w:rsidR="004A5F94" w:rsidRPr="00103C06" w:rsidRDefault="004A5F94" w:rsidP="00344AD4">
            <w:pPr>
              <w:jc w:val="right"/>
              <w:rPr>
                <w:color w:val="000000"/>
                <w:sz w:val="20"/>
                <w:szCs w:val="20"/>
                <w:lang w:val="es-ES"/>
              </w:rPr>
            </w:pPr>
          </w:p>
        </w:tc>
        <w:tc>
          <w:tcPr>
            <w:tcW w:w="482" w:type="dxa"/>
          </w:tcPr>
          <w:p w:rsidR="004A5F94" w:rsidRPr="00103C06" w:rsidRDefault="004A5F94" w:rsidP="00344AD4">
            <w:pPr>
              <w:jc w:val="right"/>
              <w:rPr>
                <w:color w:val="000000"/>
                <w:sz w:val="20"/>
                <w:szCs w:val="20"/>
                <w:lang w:val="es-ES"/>
              </w:rPr>
            </w:pPr>
          </w:p>
        </w:tc>
        <w:tc>
          <w:tcPr>
            <w:tcW w:w="352" w:type="dxa"/>
          </w:tcPr>
          <w:p w:rsidR="004A5F94" w:rsidRPr="00103C06" w:rsidRDefault="004A5F94" w:rsidP="00344AD4">
            <w:pPr>
              <w:jc w:val="right"/>
              <w:rPr>
                <w:color w:val="000000"/>
                <w:sz w:val="20"/>
                <w:szCs w:val="20"/>
                <w:lang w:val="es-ES"/>
              </w:rPr>
            </w:pPr>
          </w:p>
        </w:tc>
        <w:tc>
          <w:tcPr>
            <w:tcW w:w="3357" w:type="dxa"/>
            <w:gridSpan w:val="3"/>
          </w:tcPr>
          <w:p w:rsidR="004A5F94" w:rsidRPr="00103C06" w:rsidRDefault="009C4657" w:rsidP="008E6B0B">
            <w:pPr>
              <w:ind w:left="317" w:hanging="317"/>
              <w:rPr>
                <w:color w:val="000000"/>
                <w:sz w:val="20"/>
                <w:szCs w:val="20"/>
                <w:lang w:val="es-ES"/>
              </w:rPr>
            </w:pPr>
            <w:r>
              <w:rPr>
                <w:color w:val="000000"/>
                <w:sz w:val="20"/>
                <w:szCs w:val="20"/>
                <w:lang w:val="es-ES"/>
              </w:rPr>
              <w:t>El enfoque clásico</w:t>
            </w:r>
          </w:p>
        </w:tc>
        <w:tc>
          <w:tcPr>
            <w:tcW w:w="2693" w:type="dxa"/>
            <w:gridSpan w:val="2"/>
          </w:tcPr>
          <w:p w:rsidR="004A5F94" w:rsidRPr="00103C06" w:rsidRDefault="004A5F94" w:rsidP="008E6B0B">
            <w:pPr>
              <w:ind w:left="317" w:hanging="317"/>
              <w:rPr>
                <w:color w:val="000000"/>
                <w:sz w:val="20"/>
                <w:szCs w:val="20"/>
                <w:lang w:val="es-ES"/>
              </w:rPr>
            </w:pPr>
          </w:p>
        </w:tc>
        <w:tc>
          <w:tcPr>
            <w:tcW w:w="1673" w:type="dxa"/>
          </w:tcPr>
          <w:p w:rsidR="004A5F94" w:rsidRPr="00103C06" w:rsidRDefault="004A5F94" w:rsidP="00344AD4">
            <w:pPr>
              <w:jc w:val="right"/>
              <w:rPr>
                <w:color w:val="000000"/>
                <w:sz w:val="20"/>
                <w:szCs w:val="20"/>
                <w:lang w:val="es-ES"/>
              </w:rPr>
            </w:pPr>
            <w:r w:rsidRPr="00103C06">
              <w:rPr>
                <w:color w:val="000000"/>
                <w:sz w:val="20"/>
                <w:szCs w:val="20"/>
                <w:lang w:val="es-ES"/>
              </w:rPr>
              <w:t>4.4 – 4.5</w:t>
            </w:r>
          </w:p>
        </w:tc>
        <w:tc>
          <w:tcPr>
            <w:tcW w:w="1020" w:type="dxa"/>
            <w:gridSpan w:val="2"/>
          </w:tcPr>
          <w:p w:rsidR="004A5F94" w:rsidRPr="00103C06" w:rsidRDefault="004A5F94" w:rsidP="00344AD4">
            <w:pPr>
              <w:jc w:val="right"/>
              <w:rPr>
                <w:color w:val="000000"/>
                <w:sz w:val="20"/>
                <w:szCs w:val="20"/>
                <w:lang w:val="es-ES"/>
              </w:rPr>
            </w:pPr>
          </w:p>
        </w:tc>
      </w:tr>
      <w:tr w:rsidR="00597959"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357" w:type="dxa"/>
            <w:gridSpan w:val="3"/>
          </w:tcPr>
          <w:p w:rsidR="00F01DE1" w:rsidRPr="00103C06" w:rsidRDefault="009C4657" w:rsidP="008E6B0B">
            <w:pPr>
              <w:ind w:left="317" w:hanging="317"/>
              <w:rPr>
                <w:color w:val="000000"/>
                <w:sz w:val="20"/>
                <w:szCs w:val="20"/>
                <w:lang w:val="es-ES"/>
              </w:rPr>
            </w:pPr>
            <w:r>
              <w:rPr>
                <w:color w:val="000000"/>
                <w:sz w:val="20"/>
                <w:szCs w:val="20"/>
                <w:lang w:val="es-ES"/>
              </w:rPr>
              <w:t>El enfoque modular</w:t>
            </w:r>
          </w:p>
        </w:tc>
        <w:tc>
          <w:tcPr>
            <w:tcW w:w="2693" w:type="dxa"/>
            <w:gridSpan w:val="2"/>
          </w:tcPr>
          <w:p w:rsidR="00F01DE1" w:rsidRPr="00103C06" w:rsidRDefault="00F01DE1" w:rsidP="008E6B0B">
            <w:pPr>
              <w:ind w:left="317" w:hanging="317"/>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4.6 – 4.8</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420"/>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A55978" w:rsidRDefault="009C4657" w:rsidP="008E6B0B">
            <w:pPr>
              <w:ind w:left="317" w:hanging="317"/>
              <w:jc w:val="both"/>
              <w:rPr>
                <w:color w:val="000000"/>
                <w:sz w:val="20"/>
                <w:szCs w:val="20"/>
                <w:lang w:val="es-CL"/>
              </w:rPr>
            </w:pPr>
            <w:r w:rsidRPr="00A55978">
              <w:rPr>
                <w:color w:val="000000"/>
                <w:sz w:val="20"/>
                <w:szCs w:val="20"/>
                <w:lang w:val="es-CL"/>
              </w:rPr>
              <w:t>Ut</w:t>
            </w:r>
            <w:r w:rsidR="00737625" w:rsidRPr="00A55978">
              <w:rPr>
                <w:color w:val="000000"/>
                <w:sz w:val="20"/>
                <w:szCs w:val="20"/>
                <w:lang w:val="es-CL"/>
              </w:rPr>
              <w:t>ilización de registros y archivo</w:t>
            </w:r>
            <w:r w:rsidRPr="00A55978">
              <w:rPr>
                <w:color w:val="000000"/>
                <w:sz w:val="20"/>
                <w:szCs w:val="20"/>
                <w:lang w:val="es-CL"/>
              </w:rPr>
              <w:t>s administrativos como fuente de datos censales</w:t>
            </w:r>
            <w:r w:rsidR="00F01DE1" w:rsidRPr="00A55978">
              <w:rPr>
                <w:color w:val="000000"/>
                <w:sz w:val="20"/>
                <w:szCs w:val="20"/>
                <w:lang w:val="es-CL"/>
              </w:rPr>
              <w:t xml:space="preserve"> </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4.9 – 4.12</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A55978" w:rsidRDefault="009C4657" w:rsidP="008E6B0B">
            <w:pPr>
              <w:ind w:left="317" w:hanging="317"/>
              <w:jc w:val="both"/>
              <w:rPr>
                <w:color w:val="000000"/>
                <w:sz w:val="20"/>
                <w:szCs w:val="20"/>
                <w:lang w:val="es-CL"/>
              </w:rPr>
            </w:pPr>
            <w:r w:rsidRPr="00A55978">
              <w:rPr>
                <w:color w:val="000000"/>
                <w:sz w:val="20"/>
                <w:szCs w:val="20"/>
                <w:lang w:val="es-CL"/>
              </w:rPr>
              <w:t>El programa integrado de censos y encuestas</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4.13 – 4.16</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A55978" w:rsidRDefault="009D3B07" w:rsidP="008E6B0B">
            <w:pPr>
              <w:ind w:left="317" w:hanging="317"/>
              <w:jc w:val="both"/>
              <w:rPr>
                <w:color w:val="000000"/>
                <w:sz w:val="20"/>
                <w:szCs w:val="20"/>
                <w:lang w:val="es-CL"/>
              </w:rPr>
            </w:pPr>
            <w:r w:rsidRPr="00A55978">
              <w:rPr>
                <w:color w:val="000000"/>
                <w:sz w:val="20"/>
                <w:szCs w:val="20"/>
                <w:lang w:val="es-CL"/>
              </w:rPr>
              <w:t>Principales tipos de marcos para el censo agropecuario</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4.17 – 4.28</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A55978" w:rsidRDefault="009D3B07" w:rsidP="00344AD4">
            <w:pPr>
              <w:jc w:val="both"/>
              <w:rPr>
                <w:color w:val="000000"/>
                <w:sz w:val="20"/>
                <w:szCs w:val="20"/>
                <w:lang w:val="es-CL"/>
              </w:rPr>
            </w:pPr>
            <w:r w:rsidRPr="00A55978">
              <w:rPr>
                <w:color w:val="000000"/>
                <w:sz w:val="20"/>
                <w:szCs w:val="20"/>
                <w:lang w:val="es-CL"/>
              </w:rPr>
              <w:t>Muestreo para el censo agropecuario</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4.29 – 4.35</w:t>
            </w:r>
          </w:p>
        </w:tc>
        <w:tc>
          <w:tcPr>
            <w:tcW w:w="1020" w:type="dxa"/>
            <w:gridSpan w:val="2"/>
          </w:tcPr>
          <w:p w:rsidR="00F01DE1" w:rsidRPr="00103C06" w:rsidRDefault="00F01DE1" w:rsidP="00344AD4">
            <w:pPr>
              <w:jc w:val="right"/>
              <w:rPr>
                <w:color w:val="000000"/>
                <w:sz w:val="20"/>
                <w:szCs w:val="20"/>
                <w:lang w:val="es-ES"/>
              </w:rPr>
            </w:pPr>
          </w:p>
        </w:tc>
      </w:tr>
      <w:tr w:rsidR="00597959"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357" w:type="dxa"/>
            <w:gridSpan w:val="3"/>
          </w:tcPr>
          <w:p w:rsidR="00F01DE1" w:rsidRPr="00103C06" w:rsidRDefault="009D3B07" w:rsidP="00344AD4">
            <w:pPr>
              <w:jc w:val="both"/>
              <w:rPr>
                <w:color w:val="000000"/>
                <w:sz w:val="20"/>
                <w:szCs w:val="20"/>
                <w:lang w:val="es-ES"/>
              </w:rPr>
            </w:pPr>
            <w:r>
              <w:rPr>
                <w:color w:val="000000"/>
                <w:sz w:val="20"/>
                <w:szCs w:val="20"/>
                <w:lang w:val="es-ES"/>
              </w:rPr>
              <w:t>Garantía de calidad</w:t>
            </w:r>
          </w:p>
        </w:tc>
        <w:tc>
          <w:tcPr>
            <w:tcW w:w="2693" w:type="dxa"/>
            <w:gridSpan w:val="2"/>
          </w:tcPr>
          <w:p w:rsidR="00F01DE1" w:rsidRPr="00103C06" w:rsidRDefault="00F01DE1" w:rsidP="00344AD4">
            <w:pPr>
              <w:jc w:val="both"/>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4.36 – 4.37</w:t>
            </w:r>
          </w:p>
        </w:tc>
        <w:tc>
          <w:tcPr>
            <w:tcW w:w="1020" w:type="dxa"/>
            <w:gridSpan w:val="2"/>
          </w:tcPr>
          <w:p w:rsidR="00F01DE1" w:rsidRPr="00103C06" w:rsidRDefault="00F01DE1" w:rsidP="00344AD4">
            <w:pPr>
              <w:jc w:val="right"/>
              <w:rPr>
                <w:color w:val="000000"/>
                <w:sz w:val="20"/>
                <w:szCs w:val="20"/>
                <w:lang w:val="es-ES"/>
              </w:rPr>
            </w:pPr>
          </w:p>
        </w:tc>
      </w:tr>
      <w:tr w:rsidR="00597959"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357" w:type="dxa"/>
            <w:gridSpan w:val="3"/>
          </w:tcPr>
          <w:p w:rsidR="00F01DE1" w:rsidRPr="00103C06" w:rsidRDefault="009D3B07" w:rsidP="00344AD4">
            <w:pPr>
              <w:jc w:val="both"/>
              <w:rPr>
                <w:color w:val="000000"/>
                <w:sz w:val="20"/>
                <w:szCs w:val="20"/>
                <w:lang w:val="es-ES"/>
              </w:rPr>
            </w:pPr>
            <w:r>
              <w:rPr>
                <w:color w:val="000000"/>
                <w:sz w:val="20"/>
                <w:szCs w:val="20"/>
                <w:lang w:val="es-ES"/>
              </w:rPr>
              <w:t>Métodos de enumeración</w:t>
            </w:r>
          </w:p>
        </w:tc>
        <w:tc>
          <w:tcPr>
            <w:tcW w:w="2693" w:type="dxa"/>
            <w:gridSpan w:val="2"/>
          </w:tcPr>
          <w:p w:rsidR="00F01DE1" w:rsidRPr="00103C06" w:rsidRDefault="00F01DE1" w:rsidP="00344AD4">
            <w:pPr>
              <w:jc w:val="both"/>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4.38 – 4.47</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25" w:type="dxa"/>
          </w:tcPr>
          <w:p w:rsidR="00F01DE1" w:rsidRPr="00103C06" w:rsidRDefault="00F01DE1" w:rsidP="00344AD4">
            <w:pPr>
              <w:jc w:val="right"/>
              <w:rPr>
                <w:color w:val="000000"/>
                <w:sz w:val="20"/>
                <w:szCs w:val="20"/>
                <w:lang w:val="es-ES"/>
              </w:rPr>
            </w:pPr>
          </w:p>
        </w:tc>
        <w:tc>
          <w:tcPr>
            <w:tcW w:w="1203" w:type="dxa"/>
          </w:tcPr>
          <w:p w:rsidR="00F01DE1" w:rsidRPr="00103C06" w:rsidRDefault="00F01DE1" w:rsidP="00344AD4">
            <w:pPr>
              <w:jc w:val="right"/>
              <w:rPr>
                <w:color w:val="000000"/>
                <w:sz w:val="20"/>
                <w:szCs w:val="20"/>
                <w:lang w:val="es-ES"/>
              </w:rPr>
            </w:pPr>
          </w:p>
        </w:tc>
        <w:tc>
          <w:tcPr>
            <w:tcW w:w="1829" w:type="dxa"/>
          </w:tcPr>
          <w:p w:rsidR="00F01DE1" w:rsidRPr="00103C06" w:rsidRDefault="00F01DE1" w:rsidP="00344AD4">
            <w:pPr>
              <w:jc w:val="right"/>
              <w:rPr>
                <w:color w:val="000000"/>
                <w:sz w:val="20"/>
                <w:szCs w:val="20"/>
                <w:lang w:val="es-ES"/>
              </w:rPr>
            </w:pPr>
          </w:p>
        </w:tc>
        <w:tc>
          <w:tcPr>
            <w:tcW w:w="2693" w:type="dxa"/>
            <w:gridSpan w:val="2"/>
          </w:tcPr>
          <w:p w:rsidR="00F01DE1" w:rsidRPr="00384ED2" w:rsidRDefault="00F01DE1" w:rsidP="00344AD4">
            <w:pPr>
              <w:jc w:val="right"/>
              <w:rPr>
                <w:color w:val="000000"/>
                <w:sz w:val="20"/>
                <w:szCs w:val="20"/>
                <w:u w:val="single"/>
                <w:lang w:val="es-ES"/>
              </w:rPr>
            </w:pPr>
          </w:p>
        </w:tc>
        <w:tc>
          <w:tcPr>
            <w:tcW w:w="1673" w:type="dxa"/>
          </w:tcPr>
          <w:p w:rsidR="00F01DE1" w:rsidRPr="00103C06" w:rsidRDefault="00F01DE1" w:rsidP="00344AD4">
            <w:pPr>
              <w:jc w:val="right"/>
              <w:rPr>
                <w:color w:val="000000"/>
                <w:sz w:val="20"/>
                <w:szCs w:val="20"/>
                <w:lang w:val="es-ES"/>
              </w:rPr>
            </w:pPr>
          </w:p>
        </w:tc>
        <w:tc>
          <w:tcPr>
            <w:tcW w:w="1020" w:type="dxa"/>
            <w:gridSpan w:val="2"/>
          </w:tcPr>
          <w:p w:rsidR="00F01DE1" w:rsidRPr="00103C06" w:rsidRDefault="00F01DE1" w:rsidP="00344AD4">
            <w:pPr>
              <w:jc w:val="right"/>
              <w:rPr>
                <w:color w:val="000000"/>
                <w:sz w:val="20"/>
                <w:szCs w:val="20"/>
                <w:lang w:val="es-ES"/>
              </w:rPr>
            </w:pPr>
          </w:p>
        </w:tc>
      </w:tr>
      <w:tr w:rsidR="00CA7278" w:rsidRPr="005077E7" w:rsidTr="001217D7">
        <w:trPr>
          <w:gridAfter w:val="1"/>
          <w:wAfter w:w="163" w:type="dxa"/>
          <w:trHeight w:val="315"/>
        </w:trPr>
        <w:tc>
          <w:tcPr>
            <w:tcW w:w="7338" w:type="dxa"/>
            <w:gridSpan w:val="8"/>
          </w:tcPr>
          <w:p w:rsidR="00F01DE1" w:rsidRPr="00A55978" w:rsidRDefault="00C34532" w:rsidP="009D3B07">
            <w:pPr>
              <w:rPr>
                <w:color w:val="000000"/>
                <w:sz w:val="20"/>
                <w:szCs w:val="20"/>
                <w:lang w:val="es-CL"/>
              </w:rPr>
            </w:pPr>
            <w:r>
              <w:rPr>
                <w:color w:val="000000"/>
                <w:sz w:val="20"/>
                <w:szCs w:val="20"/>
                <w:lang w:val="es-ES"/>
              </w:rPr>
              <w:t>CAPÍTULO</w:t>
            </w:r>
            <w:r w:rsidRPr="00103C06">
              <w:rPr>
                <w:color w:val="000000"/>
                <w:sz w:val="20"/>
                <w:szCs w:val="20"/>
                <w:lang w:val="es-ES"/>
              </w:rPr>
              <w:t xml:space="preserve"> </w:t>
            </w:r>
            <w:r w:rsidR="00F01DE1" w:rsidRPr="00A55978">
              <w:rPr>
                <w:color w:val="000000"/>
                <w:sz w:val="20"/>
                <w:szCs w:val="20"/>
                <w:lang w:val="es-CL"/>
              </w:rPr>
              <w:t xml:space="preserve">5 </w:t>
            </w:r>
            <w:r w:rsidR="00F01DE1" w:rsidRPr="00A55978">
              <w:rPr>
                <w:rFonts w:ascii="MS Gothic" w:eastAsia="MS Gothic" w:hAnsi="MS Gothic" w:cs="MS Gothic"/>
                <w:color w:val="000000"/>
                <w:sz w:val="20"/>
                <w:szCs w:val="20"/>
                <w:lang w:val="es-CL"/>
              </w:rPr>
              <w:t>‑</w:t>
            </w:r>
            <w:r w:rsidR="009D3B07" w:rsidRPr="00A55978">
              <w:rPr>
                <w:color w:val="000000"/>
                <w:sz w:val="20"/>
                <w:szCs w:val="20"/>
                <w:lang w:val="es-CL"/>
              </w:rPr>
              <w:t>RELACIÓN CON OTROS CENSOS</w:t>
            </w:r>
          </w:p>
        </w:tc>
        <w:tc>
          <w:tcPr>
            <w:tcW w:w="1673" w:type="dxa"/>
          </w:tcPr>
          <w:p w:rsidR="00F01DE1" w:rsidRPr="00A55978" w:rsidRDefault="00F01DE1" w:rsidP="00344AD4">
            <w:pPr>
              <w:rPr>
                <w:color w:val="000000"/>
                <w:sz w:val="20"/>
                <w:szCs w:val="20"/>
                <w:lang w:val="es-CL"/>
              </w:rPr>
            </w:pPr>
          </w:p>
        </w:tc>
        <w:tc>
          <w:tcPr>
            <w:tcW w:w="1020" w:type="dxa"/>
            <w:gridSpan w:val="2"/>
          </w:tcPr>
          <w:p w:rsidR="00F01DE1" w:rsidRPr="00A55978" w:rsidRDefault="00F01DE1" w:rsidP="00344AD4">
            <w:pPr>
              <w:rPr>
                <w:color w:val="000000"/>
                <w:sz w:val="20"/>
                <w:szCs w:val="20"/>
                <w:lang w:val="es-CL"/>
              </w:rPr>
            </w:pPr>
          </w:p>
        </w:tc>
      </w:tr>
      <w:tr w:rsidR="00CA7278" w:rsidRPr="005077E7" w:rsidTr="001217D7">
        <w:trPr>
          <w:gridAfter w:val="1"/>
          <w:wAfter w:w="163" w:type="dxa"/>
          <w:trHeight w:val="277"/>
        </w:trPr>
        <w:tc>
          <w:tcPr>
            <w:tcW w:w="7338" w:type="dxa"/>
            <w:gridSpan w:val="8"/>
          </w:tcPr>
          <w:p w:rsidR="008C38AC" w:rsidRPr="00A55978" w:rsidRDefault="008C38AC" w:rsidP="00344AD4">
            <w:pPr>
              <w:rPr>
                <w:color w:val="000000"/>
                <w:sz w:val="20"/>
                <w:szCs w:val="20"/>
                <w:lang w:val="es-CL"/>
              </w:rPr>
            </w:pPr>
          </w:p>
        </w:tc>
        <w:tc>
          <w:tcPr>
            <w:tcW w:w="1673" w:type="dxa"/>
          </w:tcPr>
          <w:p w:rsidR="008C38AC" w:rsidRPr="00A55978" w:rsidRDefault="008C38AC" w:rsidP="00344AD4">
            <w:pPr>
              <w:rPr>
                <w:color w:val="000000"/>
                <w:sz w:val="20"/>
                <w:szCs w:val="20"/>
                <w:lang w:val="es-CL"/>
              </w:rPr>
            </w:pPr>
          </w:p>
        </w:tc>
        <w:tc>
          <w:tcPr>
            <w:tcW w:w="1020" w:type="dxa"/>
            <w:gridSpan w:val="2"/>
          </w:tcPr>
          <w:p w:rsidR="008C38AC" w:rsidRPr="00A55978" w:rsidRDefault="008C38AC" w:rsidP="00344AD4">
            <w:pPr>
              <w:rPr>
                <w:color w:val="000000"/>
                <w:sz w:val="20"/>
                <w:szCs w:val="20"/>
                <w:lang w:val="es-CL"/>
              </w:rPr>
            </w:pPr>
          </w:p>
        </w:tc>
      </w:tr>
      <w:tr w:rsidR="00CA7278" w:rsidRPr="00103C06" w:rsidTr="001217D7">
        <w:trPr>
          <w:gridAfter w:val="1"/>
          <w:wAfter w:w="163" w:type="dxa"/>
          <w:trHeight w:val="245"/>
        </w:trPr>
        <w:tc>
          <w:tcPr>
            <w:tcW w:w="454" w:type="dxa"/>
          </w:tcPr>
          <w:p w:rsidR="00F01DE1" w:rsidRPr="00A55978" w:rsidRDefault="00F01DE1" w:rsidP="00344AD4">
            <w:pPr>
              <w:rPr>
                <w:color w:val="000000"/>
                <w:sz w:val="20"/>
                <w:szCs w:val="20"/>
                <w:lang w:val="es-CL"/>
              </w:rPr>
            </w:pPr>
          </w:p>
        </w:tc>
        <w:tc>
          <w:tcPr>
            <w:tcW w:w="482" w:type="dxa"/>
          </w:tcPr>
          <w:p w:rsidR="00F01DE1" w:rsidRPr="00A55978" w:rsidRDefault="00F01DE1" w:rsidP="00344AD4">
            <w:pPr>
              <w:jc w:val="right"/>
              <w:rPr>
                <w:color w:val="000000"/>
                <w:sz w:val="20"/>
                <w:szCs w:val="20"/>
                <w:lang w:val="es-CL"/>
              </w:rPr>
            </w:pPr>
          </w:p>
        </w:tc>
        <w:tc>
          <w:tcPr>
            <w:tcW w:w="352" w:type="dxa"/>
          </w:tcPr>
          <w:p w:rsidR="00F01DE1" w:rsidRPr="00A55978" w:rsidRDefault="00F01DE1" w:rsidP="00344AD4">
            <w:pPr>
              <w:jc w:val="right"/>
              <w:rPr>
                <w:color w:val="000000"/>
                <w:sz w:val="20"/>
                <w:szCs w:val="20"/>
                <w:lang w:val="es-CL"/>
              </w:rPr>
            </w:pPr>
          </w:p>
        </w:tc>
        <w:tc>
          <w:tcPr>
            <w:tcW w:w="1528" w:type="dxa"/>
            <w:gridSpan w:val="2"/>
          </w:tcPr>
          <w:p w:rsidR="00F01DE1" w:rsidRPr="00103C06" w:rsidRDefault="009D3B07" w:rsidP="00344AD4">
            <w:pPr>
              <w:jc w:val="both"/>
              <w:rPr>
                <w:color w:val="000000"/>
                <w:sz w:val="20"/>
                <w:szCs w:val="20"/>
                <w:lang w:val="es-ES"/>
              </w:rPr>
            </w:pPr>
            <w:r>
              <w:rPr>
                <w:color w:val="000000"/>
                <w:sz w:val="20"/>
                <w:szCs w:val="20"/>
                <w:lang w:val="es-ES"/>
              </w:rPr>
              <w:t>Introducció</w:t>
            </w:r>
            <w:r w:rsidR="00F01DE1" w:rsidRPr="00103C06">
              <w:rPr>
                <w:color w:val="000000"/>
                <w:sz w:val="20"/>
                <w:szCs w:val="20"/>
                <w:lang w:val="es-ES"/>
              </w:rPr>
              <w:t>n</w:t>
            </w:r>
          </w:p>
        </w:tc>
        <w:tc>
          <w:tcPr>
            <w:tcW w:w="1829" w:type="dxa"/>
          </w:tcPr>
          <w:p w:rsidR="00F01DE1" w:rsidRPr="00103C06" w:rsidRDefault="00F01DE1" w:rsidP="00344AD4">
            <w:pPr>
              <w:rPr>
                <w:color w:val="000000"/>
                <w:sz w:val="20"/>
                <w:szCs w:val="20"/>
                <w:lang w:val="es-ES"/>
              </w:rPr>
            </w:pPr>
          </w:p>
        </w:tc>
        <w:tc>
          <w:tcPr>
            <w:tcW w:w="2693" w:type="dxa"/>
            <w:gridSpan w:val="2"/>
          </w:tcPr>
          <w:p w:rsidR="00F01DE1" w:rsidRPr="00103C06" w:rsidRDefault="00F01DE1" w:rsidP="00344AD4">
            <w:pPr>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5.1</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47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A55978" w:rsidRDefault="00F01DE1" w:rsidP="00CE44CC">
            <w:pPr>
              <w:ind w:left="317" w:hanging="317"/>
              <w:jc w:val="both"/>
              <w:rPr>
                <w:color w:val="000000"/>
                <w:sz w:val="20"/>
                <w:szCs w:val="20"/>
                <w:lang w:val="es-CL"/>
              </w:rPr>
            </w:pPr>
            <w:r w:rsidRPr="00A55978">
              <w:rPr>
                <w:color w:val="000000"/>
                <w:sz w:val="20"/>
                <w:szCs w:val="20"/>
                <w:lang w:val="es-CL"/>
              </w:rPr>
              <w:t xml:space="preserve">A.  </w:t>
            </w:r>
            <w:r w:rsidR="00CE44CC" w:rsidRPr="00A55978">
              <w:rPr>
                <w:color w:val="000000"/>
                <w:sz w:val="20"/>
                <w:szCs w:val="20"/>
                <w:lang w:val="es-CL"/>
              </w:rPr>
              <w:t xml:space="preserve">Recolección de datos agropecuarios en el censo de población y </w:t>
            </w:r>
            <w:r w:rsidR="00227CE0" w:rsidRPr="00A55978">
              <w:rPr>
                <w:color w:val="000000"/>
                <w:sz w:val="20"/>
                <w:szCs w:val="20"/>
                <w:lang w:val="es-CL"/>
              </w:rPr>
              <w:t>vivienda</w:t>
            </w:r>
          </w:p>
        </w:tc>
        <w:tc>
          <w:tcPr>
            <w:tcW w:w="1673" w:type="dxa"/>
          </w:tcPr>
          <w:p w:rsidR="00F01DE1" w:rsidRPr="00103C06" w:rsidRDefault="00F01DE1" w:rsidP="007C3FAD">
            <w:pPr>
              <w:jc w:val="right"/>
              <w:rPr>
                <w:color w:val="000000"/>
                <w:sz w:val="20"/>
                <w:szCs w:val="20"/>
                <w:lang w:val="es-ES"/>
              </w:rPr>
            </w:pPr>
            <w:r w:rsidRPr="00103C06">
              <w:rPr>
                <w:color w:val="000000"/>
                <w:sz w:val="20"/>
                <w:szCs w:val="20"/>
                <w:lang w:val="es-ES"/>
              </w:rPr>
              <w:t>5.2 – 5.</w:t>
            </w:r>
            <w:r w:rsidR="00EF71D6" w:rsidRPr="00103C06">
              <w:rPr>
                <w:color w:val="000000"/>
                <w:sz w:val="20"/>
                <w:szCs w:val="20"/>
                <w:lang w:val="es-ES"/>
              </w:rPr>
              <w:t>1</w:t>
            </w:r>
            <w:r w:rsidR="007C3FAD" w:rsidRPr="00103C06">
              <w:rPr>
                <w:color w:val="000000"/>
                <w:sz w:val="20"/>
                <w:szCs w:val="20"/>
                <w:lang w:val="es-ES"/>
              </w:rPr>
              <w:t>8</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A55978" w:rsidRDefault="00F01DE1" w:rsidP="00CE44CC">
            <w:pPr>
              <w:ind w:left="317" w:hanging="317"/>
              <w:jc w:val="both"/>
              <w:rPr>
                <w:color w:val="000000"/>
                <w:sz w:val="20"/>
                <w:szCs w:val="20"/>
                <w:lang w:val="es-CL"/>
              </w:rPr>
            </w:pPr>
            <w:r w:rsidRPr="00A55978">
              <w:rPr>
                <w:color w:val="000000"/>
                <w:sz w:val="20"/>
                <w:szCs w:val="20"/>
                <w:lang w:val="es-CL"/>
              </w:rPr>
              <w:t xml:space="preserve">B.  </w:t>
            </w:r>
            <w:r w:rsidR="00CE44CC" w:rsidRPr="00A55978">
              <w:rPr>
                <w:color w:val="000000"/>
                <w:sz w:val="20"/>
                <w:szCs w:val="20"/>
                <w:lang w:val="es-CL"/>
              </w:rPr>
              <w:t>Combinación del censo agropecuario con el censo acuícola</w:t>
            </w:r>
          </w:p>
        </w:tc>
        <w:tc>
          <w:tcPr>
            <w:tcW w:w="1673" w:type="dxa"/>
          </w:tcPr>
          <w:p w:rsidR="00F01DE1" w:rsidRPr="00103C06" w:rsidRDefault="00F01DE1" w:rsidP="006051C7">
            <w:pPr>
              <w:jc w:val="right"/>
              <w:rPr>
                <w:color w:val="000000"/>
                <w:sz w:val="20"/>
                <w:szCs w:val="20"/>
                <w:lang w:val="es-ES"/>
              </w:rPr>
            </w:pPr>
            <w:r w:rsidRPr="00103C06">
              <w:rPr>
                <w:color w:val="000000"/>
                <w:sz w:val="20"/>
                <w:szCs w:val="20"/>
                <w:lang w:val="es-ES"/>
              </w:rPr>
              <w:t>5.1</w:t>
            </w:r>
            <w:r w:rsidR="006051C7" w:rsidRPr="00103C06">
              <w:rPr>
                <w:color w:val="000000"/>
                <w:sz w:val="20"/>
                <w:szCs w:val="20"/>
                <w:lang w:val="es-ES"/>
              </w:rPr>
              <w:t>9</w:t>
            </w:r>
            <w:r w:rsidR="00EF71D6" w:rsidRPr="00103C06">
              <w:rPr>
                <w:color w:val="000000"/>
                <w:sz w:val="20"/>
                <w:szCs w:val="20"/>
                <w:lang w:val="es-ES"/>
              </w:rPr>
              <w:t xml:space="preserve"> – 5.</w:t>
            </w:r>
            <w:r w:rsidR="006051C7" w:rsidRPr="00103C06">
              <w:rPr>
                <w:color w:val="000000"/>
                <w:sz w:val="20"/>
                <w:szCs w:val="20"/>
                <w:lang w:val="es-ES"/>
              </w:rPr>
              <w:t>33</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A55978" w:rsidRDefault="00F01DE1" w:rsidP="00CE44CC">
            <w:pPr>
              <w:ind w:left="317" w:hanging="317"/>
              <w:jc w:val="both"/>
              <w:rPr>
                <w:color w:val="000000"/>
                <w:sz w:val="20"/>
                <w:szCs w:val="20"/>
                <w:lang w:val="es-CL"/>
              </w:rPr>
            </w:pPr>
            <w:r w:rsidRPr="00A55978">
              <w:rPr>
                <w:color w:val="000000"/>
                <w:sz w:val="20"/>
                <w:szCs w:val="20"/>
                <w:lang w:val="es-CL"/>
              </w:rPr>
              <w:t xml:space="preserve">C.  </w:t>
            </w:r>
            <w:r w:rsidR="00CE44CC" w:rsidRPr="00A55978">
              <w:rPr>
                <w:color w:val="000000"/>
                <w:sz w:val="20"/>
                <w:szCs w:val="20"/>
                <w:lang w:val="es-CL"/>
              </w:rPr>
              <w:t>Relación con los censos económicos</w:t>
            </w:r>
            <w:r w:rsidRPr="00A55978">
              <w:rPr>
                <w:color w:val="000000"/>
                <w:sz w:val="20"/>
                <w:szCs w:val="20"/>
                <w:lang w:val="es-CL"/>
              </w:rPr>
              <w:t xml:space="preserve"> </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5.3</w:t>
            </w:r>
            <w:r w:rsidR="006051C7" w:rsidRPr="00103C06">
              <w:rPr>
                <w:color w:val="000000"/>
                <w:sz w:val="20"/>
                <w:szCs w:val="20"/>
                <w:lang w:val="es-ES"/>
              </w:rPr>
              <w:t>4</w:t>
            </w:r>
            <w:r w:rsidRPr="00103C06">
              <w:rPr>
                <w:color w:val="000000"/>
                <w:sz w:val="20"/>
                <w:szCs w:val="20"/>
                <w:lang w:val="es-ES"/>
              </w:rPr>
              <w:t xml:space="preserve"> – 5.3</w:t>
            </w:r>
            <w:r w:rsidR="006051C7" w:rsidRPr="00103C06">
              <w:rPr>
                <w:color w:val="000000"/>
                <w:sz w:val="20"/>
                <w:szCs w:val="20"/>
                <w:lang w:val="es-ES"/>
              </w:rPr>
              <w:t>9</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417"/>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A55978" w:rsidRDefault="00E75A32" w:rsidP="00CE44CC">
            <w:pPr>
              <w:ind w:left="317" w:hanging="317"/>
              <w:jc w:val="both"/>
              <w:rPr>
                <w:color w:val="000000"/>
                <w:sz w:val="20"/>
                <w:szCs w:val="20"/>
                <w:lang w:val="es-CL"/>
              </w:rPr>
            </w:pPr>
            <w:r w:rsidRPr="00A55978">
              <w:rPr>
                <w:color w:val="000000"/>
                <w:sz w:val="20"/>
                <w:szCs w:val="20"/>
                <w:lang w:val="es-CL"/>
              </w:rPr>
              <w:t>D. </w:t>
            </w:r>
            <w:r w:rsidR="00CE44CC" w:rsidRPr="00A55978">
              <w:rPr>
                <w:color w:val="000000"/>
                <w:sz w:val="20"/>
                <w:szCs w:val="20"/>
                <w:lang w:val="es-CL"/>
              </w:rPr>
              <w:t>Recolección de datos agropecuarios adicionales de los hogares que no son producto</w:t>
            </w:r>
            <w:r w:rsidR="00737625" w:rsidRPr="00A55978">
              <w:rPr>
                <w:color w:val="000000"/>
                <w:sz w:val="20"/>
                <w:szCs w:val="20"/>
                <w:lang w:val="es-CL"/>
              </w:rPr>
              <w:t>re</w:t>
            </w:r>
            <w:r w:rsidR="00CE44CC" w:rsidRPr="00A55978">
              <w:rPr>
                <w:color w:val="000000"/>
                <w:sz w:val="20"/>
                <w:szCs w:val="20"/>
                <w:lang w:val="es-CL"/>
              </w:rPr>
              <w:t>s agropecuarios</w:t>
            </w:r>
          </w:p>
        </w:tc>
        <w:tc>
          <w:tcPr>
            <w:tcW w:w="1673" w:type="dxa"/>
          </w:tcPr>
          <w:p w:rsidR="00F01DE1" w:rsidRPr="00103C06" w:rsidRDefault="00F01DE1" w:rsidP="006051C7">
            <w:pPr>
              <w:jc w:val="right"/>
              <w:rPr>
                <w:color w:val="000000"/>
                <w:sz w:val="20"/>
                <w:szCs w:val="20"/>
                <w:lang w:val="es-ES"/>
              </w:rPr>
            </w:pPr>
            <w:r w:rsidRPr="00103C06">
              <w:rPr>
                <w:color w:val="000000"/>
                <w:sz w:val="20"/>
                <w:szCs w:val="20"/>
                <w:lang w:val="es-ES"/>
              </w:rPr>
              <w:t>5.</w:t>
            </w:r>
            <w:r w:rsidR="006051C7" w:rsidRPr="00103C06">
              <w:rPr>
                <w:color w:val="000000"/>
                <w:sz w:val="20"/>
                <w:szCs w:val="20"/>
                <w:lang w:val="es-ES"/>
              </w:rPr>
              <w:t>40</w:t>
            </w:r>
            <w:r w:rsidRPr="00103C06">
              <w:rPr>
                <w:color w:val="000000"/>
                <w:sz w:val="20"/>
                <w:szCs w:val="20"/>
                <w:lang w:val="es-ES"/>
              </w:rPr>
              <w:t xml:space="preserve"> – 5.</w:t>
            </w:r>
            <w:r w:rsidR="006051C7" w:rsidRPr="00103C06">
              <w:rPr>
                <w:color w:val="000000"/>
                <w:sz w:val="20"/>
                <w:szCs w:val="20"/>
                <w:lang w:val="es-ES"/>
              </w:rPr>
              <w:t>57</w:t>
            </w:r>
          </w:p>
        </w:tc>
        <w:tc>
          <w:tcPr>
            <w:tcW w:w="1020" w:type="dxa"/>
            <w:gridSpan w:val="2"/>
          </w:tcPr>
          <w:p w:rsidR="00F01DE1" w:rsidRPr="00103C06" w:rsidRDefault="00F01DE1" w:rsidP="00344AD4">
            <w:pPr>
              <w:jc w:val="right"/>
              <w:rPr>
                <w:color w:val="000000"/>
                <w:sz w:val="20"/>
                <w:szCs w:val="20"/>
                <w:lang w:val="es-ES"/>
              </w:rPr>
            </w:pPr>
          </w:p>
        </w:tc>
      </w:tr>
      <w:tr w:rsidR="00597959"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357" w:type="dxa"/>
            <w:gridSpan w:val="3"/>
          </w:tcPr>
          <w:p w:rsidR="00F01DE1" w:rsidRPr="00103C06" w:rsidRDefault="00F01DE1" w:rsidP="00CE44CC">
            <w:pPr>
              <w:jc w:val="both"/>
              <w:rPr>
                <w:color w:val="000000"/>
                <w:sz w:val="20"/>
                <w:szCs w:val="20"/>
                <w:lang w:val="es-ES"/>
              </w:rPr>
            </w:pPr>
            <w:r w:rsidRPr="00103C06">
              <w:rPr>
                <w:color w:val="000000"/>
                <w:sz w:val="20"/>
                <w:szCs w:val="20"/>
                <w:lang w:val="es-ES"/>
              </w:rPr>
              <w:t xml:space="preserve">E. </w:t>
            </w:r>
            <w:r w:rsidR="00E75A32">
              <w:rPr>
                <w:color w:val="000000"/>
                <w:sz w:val="20"/>
                <w:szCs w:val="20"/>
                <w:lang w:val="es-ES"/>
              </w:rPr>
              <w:t xml:space="preserve"> </w:t>
            </w:r>
            <w:r w:rsidR="00CE44CC">
              <w:rPr>
                <w:color w:val="000000"/>
                <w:sz w:val="20"/>
                <w:szCs w:val="20"/>
                <w:lang w:val="es-ES"/>
              </w:rPr>
              <w:t>Módulo para la pesca</w:t>
            </w:r>
          </w:p>
        </w:tc>
        <w:tc>
          <w:tcPr>
            <w:tcW w:w="2693" w:type="dxa"/>
            <w:gridSpan w:val="2"/>
          </w:tcPr>
          <w:p w:rsidR="00F01DE1" w:rsidRPr="00103C06" w:rsidRDefault="00F01DE1" w:rsidP="00344AD4">
            <w:pPr>
              <w:rPr>
                <w:color w:val="000000"/>
                <w:sz w:val="20"/>
                <w:szCs w:val="20"/>
                <w:lang w:val="es-ES"/>
              </w:rPr>
            </w:pPr>
          </w:p>
        </w:tc>
        <w:tc>
          <w:tcPr>
            <w:tcW w:w="1673" w:type="dxa"/>
          </w:tcPr>
          <w:p w:rsidR="00F01DE1" w:rsidRPr="00103C06" w:rsidRDefault="00F01DE1" w:rsidP="006051C7">
            <w:pPr>
              <w:jc w:val="right"/>
              <w:rPr>
                <w:color w:val="000000"/>
                <w:sz w:val="20"/>
                <w:szCs w:val="20"/>
                <w:lang w:val="es-ES"/>
              </w:rPr>
            </w:pPr>
            <w:r w:rsidRPr="00103C06">
              <w:rPr>
                <w:color w:val="000000"/>
                <w:sz w:val="20"/>
                <w:szCs w:val="20"/>
                <w:lang w:val="es-ES"/>
              </w:rPr>
              <w:t>5.5</w:t>
            </w:r>
            <w:r w:rsidR="006051C7" w:rsidRPr="00103C06">
              <w:rPr>
                <w:color w:val="000000"/>
                <w:sz w:val="20"/>
                <w:szCs w:val="20"/>
                <w:lang w:val="es-ES"/>
              </w:rPr>
              <w:t>8</w:t>
            </w:r>
            <w:r w:rsidRPr="00103C06">
              <w:rPr>
                <w:color w:val="000000"/>
                <w:sz w:val="20"/>
                <w:szCs w:val="20"/>
                <w:lang w:val="es-ES"/>
              </w:rPr>
              <w:t xml:space="preserve"> – 5.</w:t>
            </w:r>
            <w:r w:rsidR="006051C7" w:rsidRPr="00103C06">
              <w:rPr>
                <w:color w:val="000000"/>
                <w:sz w:val="20"/>
                <w:szCs w:val="20"/>
                <w:lang w:val="es-ES"/>
              </w:rPr>
              <w:t>61</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25" w:type="dxa"/>
          </w:tcPr>
          <w:p w:rsidR="00F01DE1" w:rsidRPr="00103C06" w:rsidRDefault="00F01DE1" w:rsidP="00344AD4">
            <w:pPr>
              <w:rPr>
                <w:color w:val="000000"/>
                <w:sz w:val="20"/>
                <w:szCs w:val="20"/>
                <w:lang w:val="es-ES"/>
              </w:rPr>
            </w:pPr>
          </w:p>
        </w:tc>
        <w:tc>
          <w:tcPr>
            <w:tcW w:w="1203" w:type="dxa"/>
          </w:tcPr>
          <w:p w:rsidR="00F01DE1" w:rsidRPr="00103C06" w:rsidRDefault="00F01DE1" w:rsidP="00344AD4">
            <w:pPr>
              <w:jc w:val="right"/>
              <w:rPr>
                <w:color w:val="000000"/>
                <w:sz w:val="20"/>
                <w:szCs w:val="20"/>
                <w:lang w:val="es-ES"/>
              </w:rPr>
            </w:pPr>
          </w:p>
        </w:tc>
        <w:tc>
          <w:tcPr>
            <w:tcW w:w="1829" w:type="dxa"/>
          </w:tcPr>
          <w:p w:rsidR="00F01DE1" w:rsidRPr="00103C06" w:rsidRDefault="00F01DE1" w:rsidP="00344AD4">
            <w:pPr>
              <w:jc w:val="right"/>
              <w:rPr>
                <w:color w:val="000000"/>
                <w:sz w:val="20"/>
                <w:szCs w:val="20"/>
                <w:lang w:val="es-ES"/>
              </w:rPr>
            </w:pPr>
          </w:p>
        </w:tc>
        <w:tc>
          <w:tcPr>
            <w:tcW w:w="2693" w:type="dxa"/>
            <w:gridSpan w:val="2"/>
          </w:tcPr>
          <w:p w:rsidR="00F01DE1" w:rsidRPr="00103C06" w:rsidRDefault="00F01DE1" w:rsidP="00344AD4">
            <w:pPr>
              <w:rPr>
                <w:color w:val="000000"/>
                <w:sz w:val="20"/>
                <w:szCs w:val="20"/>
                <w:lang w:val="es-ES"/>
              </w:rPr>
            </w:pPr>
          </w:p>
        </w:tc>
        <w:tc>
          <w:tcPr>
            <w:tcW w:w="1673" w:type="dxa"/>
          </w:tcPr>
          <w:p w:rsidR="00F01DE1" w:rsidRPr="00103C06" w:rsidRDefault="00F01DE1" w:rsidP="00344AD4">
            <w:pPr>
              <w:rPr>
                <w:color w:val="000000"/>
                <w:sz w:val="20"/>
                <w:szCs w:val="20"/>
                <w:lang w:val="es-ES"/>
              </w:rPr>
            </w:pPr>
          </w:p>
        </w:tc>
        <w:tc>
          <w:tcPr>
            <w:tcW w:w="1020" w:type="dxa"/>
            <w:gridSpan w:val="2"/>
          </w:tcPr>
          <w:p w:rsidR="00F01DE1" w:rsidRPr="00103C06" w:rsidRDefault="00F01DE1" w:rsidP="00344AD4">
            <w:pPr>
              <w:jc w:val="right"/>
              <w:rPr>
                <w:color w:val="000000"/>
                <w:sz w:val="20"/>
                <w:szCs w:val="20"/>
                <w:lang w:val="es-ES"/>
              </w:rPr>
            </w:pPr>
          </w:p>
        </w:tc>
      </w:tr>
      <w:tr w:rsidR="00597959" w:rsidRPr="005077E7" w:rsidTr="001217D7">
        <w:trPr>
          <w:gridAfter w:val="1"/>
          <w:wAfter w:w="163" w:type="dxa"/>
          <w:trHeight w:val="245"/>
        </w:trPr>
        <w:tc>
          <w:tcPr>
            <w:tcW w:w="10031" w:type="dxa"/>
            <w:gridSpan w:val="11"/>
          </w:tcPr>
          <w:p w:rsidR="00F01DE1" w:rsidRPr="00A55978" w:rsidRDefault="00CE44CC" w:rsidP="00CE44CC">
            <w:pPr>
              <w:rPr>
                <w:b/>
                <w:bCs/>
                <w:color w:val="000000"/>
                <w:sz w:val="20"/>
                <w:szCs w:val="20"/>
                <w:lang w:val="es-CL"/>
              </w:rPr>
            </w:pPr>
            <w:r w:rsidRPr="00A55978">
              <w:rPr>
                <w:b/>
                <w:bCs/>
                <w:color w:val="000000"/>
                <w:sz w:val="20"/>
                <w:szCs w:val="20"/>
                <w:lang w:val="es-CL"/>
              </w:rPr>
              <w:t>SEGUNDA PARTE</w:t>
            </w:r>
            <w:r w:rsidR="00F01DE1" w:rsidRPr="00A55978">
              <w:rPr>
                <w:b/>
                <w:bCs/>
                <w:color w:val="000000"/>
                <w:sz w:val="20"/>
                <w:szCs w:val="20"/>
                <w:lang w:val="es-CL"/>
              </w:rPr>
              <w:t xml:space="preserve">: </w:t>
            </w:r>
            <w:r w:rsidRPr="00A55978">
              <w:rPr>
                <w:b/>
                <w:bCs/>
                <w:color w:val="000000"/>
                <w:sz w:val="20"/>
                <w:szCs w:val="20"/>
                <w:lang w:val="es-CL"/>
              </w:rPr>
              <w:t>EL PROGRAMA MUNDIAL DEL CENSO AGROPECUARIO</w:t>
            </w:r>
            <w:r w:rsidR="00F01DE1" w:rsidRPr="00A55978">
              <w:rPr>
                <w:b/>
                <w:bCs/>
                <w:color w:val="000000"/>
                <w:sz w:val="20"/>
                <w:szCs w:val="20"/>
                <w:lang w:val="es-CL"/>
              </w:rPr>
              <w:t xml:space="preserve"> 2020</w:t>
            </w:r>
          </w:p>
        </w:tc>
      </w:tr>
      <w:tr w:rsidR="00CA7278" w:rsidRPr="005077E7" w:rsidTr="001217D7">
        <w:trPr>
          <w:gridAfter w:val="1"/>
          <w:wAfter w:w="163" w:type="dxa"/>
          <w:trHeight w:val="245"/>
        </w:trPr>
        <w:tc>
          <w:tcPr>
            <w:tcW w:w="454" w:type="dxa"/>
          </w:tcPr>
          <w:p w:rsidR="00F01DE1" w:rsidRPr="00A55978" w:rsidRDefault="00F01DE1" w:rsidP="00344AD4">
            <w:pPr>
              <w:rPr>
                <w:color w:val="000000"/>
                <w:sz w:val="20"/>
                <w:szCs w:val="20"/>
                <w:lang w:val="es-CL"/>
              </w:rPr>
            </w:pPr>
          </w:p>
        </w:tc>
        <w:tc>
          <w:tcPr>
            <w:tcW w:w="482" w:type="dxa"/>
          </w:tcPr>
          <w:p w:rsidR="00F01DE1" w:rsidRPr="00A55978" w:rsidRDefault="00F01DE1" w:rsidP="00344AD4">
            <w:pPr>
              <w:jc w:val="right"/>
              <w:rPr>
                <w:color w:val="000000"/>
                <w:sz w:val="20"/>
                <w:szCs w:val="20"/>
                <w:lang w:val="es-CL"/>
              </w:rPr>
            </w:pPr>
          </w:p>
        </w:tc>
        <w:tc>
          <w:tcPr>
            <w:tcW w:w="352" w:type="dxa"/>
          </w:tcPr>
          <w:p w:rsidR="00F01DE1" w:rsidRPr="00A55978" w:rsidRDefault="00F01DE1" w:rsidP="00344AD4">
            <w:pPr>
              <w:jc w:val="right"/>
              <w:rPr>
                <w:color w:val="000000"/>
                <w:sz w:val="20"/>
                <w:szCs w:val="20"/>
                <w:lang w:val="es-CL"/>
              </w:rPr>
            </w:pPr>
          </w:p>
        </w:tc>
        <w:tc>
          <w:tcPr>
            <w:tcW w:w="325" w:type="dxa"/>
          </w:tcPr>
          <w:p w:rsidR="00F01DE1" w:rsidRPr="00A55978" w:rsidRDefault="00F01DE1" w:rsidP="00344AD4">
            <w:pPr>
              <w:rPr>
                <w:color w:val="000000"/>
                <w:sz w:val="20"/>
                <w:szCs w:val="20"/>
                <w:lang w:val="es-CL"/>
              </w:rPr>
            </w:pPr>
          </w:p>
        </w:tc>
        <w:tc>
          <w:tcPr>
            <w:tcW w:w="1203" w:type="dxa"/>
          </w:tcPr>
          <w:p w:rsidR="00F01DE1" w:rsidRPr="00A55978" w:rsidRDefault="00F01DE1" w:rsidP="00344AD4">
            <w:pPr>
              <w:jc w:val="right"/>
              <w:rPr>
                <w:color w:val="000000"/>
                <w:sz w:val="20"/>
                <w:szCs w:val="20"/>
                <w:lang w:val="es-CL"/>
              </w:rPr>
            </w:pPr>
          </w:p>
        </w:tc>
        <w:tc>
          <w:tcPr>
            <w:tcW w:w="1829" w:type="dxa"/>
          </w:tcPr>
          <w:p w:rsidR="00F01DE1" w:rsidRPr="00A55978" w:rsidRDefault="00F01DE1" w:rsidP="00344AD4">
            <w:pPr>
              <w:jc w:val="right"/>
              <w:rPr>
                <w:color w:val="000000"/>
                <w:sz w:val="20"/>
                <w:szCs w:val="20"/>
                <w:lang w:val="es-CL"/>
              </w:rPr>
            </w:pPr>
          </w:p>
        </w:tc>
        <w:tc>
          <w:tcPr>
            <w:tcW w:w="2693" w:type="dxa"/>
            <w:gridSpan w:val="2"/>
          </w:tcPr>
          <w:p w:rsidR="00F01DE1" w:rsidRPr="00A55978" w:rsidRDefault="00F01DE1" w:rsidP="00344AD4">
            <w:pPr>
              <w:rPr>
                <w:color w:val="000000"/>
                <w:sz w:val="20"/>
                <w:szCs w:val="20"/>
                <w:lang w:val="es-CL"/>
              </w:rPr>
            </w:pPr>
          </w:p>
        </w:tc>
        <w:tc>
          <w:tcPr>
            <w:tcW w:w="1673" w:type="dxa"/>
          </w:tcPr>
          <w:p w:rsidR="00F01DE1" w:rsidRPr="00A55978" w:rsidRDefault="00F01DE1" w:rsidP="00344AD4">
            <w:pPr>
              <w:rPr>
                <w:color w:val="000000"/>
                <w:sz w:val="20"/>
                <w:szCs w:val="20"/>
                <w:lang w:val="es-CL"/>
              </w:rPr>
            </w:pPr>
          </w:p>
        </w:tc>
        <w:tc>
          <w:tcPr>
            <w:tcW w:w="1020" w:type="dxa"/>
            <w:gridSpan w:val="2"/>
          </w:tcPr>
          <w:p w:rsidR="00F01DE1" w:rsidRPr="00A55978" w:rsidRDefault="00F01DE1" w:rsidP="00344AD4">
            <w:pPr>
              <w:jc w:val="right"/>
              <w:rPr>
                <w:color w:val="000000"/>
                <w:sz w:val="20"/>
                <w:szCs w:val="20"/>
                <w:lang w:val="es-CL"/>
              </w:rPr>
            </w:pPr>
          </w:p>
        </w:tc>
      </w:tr>
      <w:tr w:rsidR="00CA7278" w:rsidRPr="00103C06" w:rsidTr="001217D7">
        <w:trPr>
          <w:gridAfter w:val="1"/>
          <w:wAfter w:w="163" w:type="dxa"/>
          <w:trHeight w:val="245"/>
        </w:trPr>
        <w:tc>
          <w:tcPr>
            <w:tcW w:w="7338" w:type="dxa"/>
            <w:gridSpan w:val="8"/>
          </w:tcPr>
          <w:p w:rsidR="00F01DE1" w:rsidRPr="00103C06" w:rsidRDefault="00C34532" w:rsidP="00CE44CC">
            <w:pPr>
              <w:rPr>
                <w:color w:val="000000"/>
                <w:sz w:val="20"/>
                <w:szCs w:val="20"/>
                <w:lang w:val="es-ES"/>
              </w:rPr>
            </w:pPr>
            <w:r>
              <w:rPr>
                <w:color w:val="000000"/>
                <w:sz w:val="20"/>
                <w:szCs w:val="20"/>
                <w:lang w:val="es-ES"/>
              </w:rPr>
              <w:t>CAPÍTULO</w:t>
            </w:r>
            <w:r w:rsidRPr="00103C06">
              <w:rPr>
                <w:color w:val="000000"/>
                <w:sz w:val="20"/>
                <w:szCs w:val="20"/>
                <w:lang w:val="es-ES"/>
              </w:rPr>
              <w:t xml:space="preserve"> </w:t>
            </w:r>
            <w:r w:rsidR="00F01DE1" w:rsidRPr="00103C06">
              <w:rPr>
                <w:color w:val="000000"/>
                <w:sz w:val="20"/>
                <w:szCs w:val="20"/>
                <w:lang w:val="es-ES"/>
              </w:rPr>
              <w:t xml:space="preserve">6 </w:t>
            </w:r>
            <w:r w:rsidR="00F01DE1" w:rsidRPr="00103C06">
              <w:rPr>
                <w:rFonts w:ascii="MS Gothic" w:eastAsia="MS Gothic" w:hAnsi="MS Gothic" w:cs="MS Gothic"/>
                <w:color w:val="000000"/>
                <w:sz w:val="20"/>
                <w:szCs w:val="20"/>
                <w:lang w:val="es-ES"/>
              </w:rPr>
              <w:t>‑</w:t>
            </w:r>
            <w:r w:rsidR="00E75A32">
              <w:rPr>
                <w:rFonts w:ascii="MS Gothic" w:eastAsia="MS Gothic" w:hAnsi="MS Gothic" w:cs="MS Gothic"/>
                <w:color w:val="000000"/>
                <w:sz w:val="20"/>
                <w:szCs w:val="20"/>
                <w:lang w:val="es-ES"/>
              </w:rPr>
              <w:t xml:space="preserve"> </w:t>
            </w:r>
            <w:r w:rsidR="00F01DE1" w:rsidRPr="00103C06">
              <w:rPr>
                <w:color w:val="000000"/>
                <w:sz w:val="20"/>
                <w:szCs w:val="20"/>
                <w:lang w:val="es-ES"/>
              </w:rPr>
              <w:t>CONCEPT</w:t>
            </w:r>
            <w:r w:rsidR="00CE44CC">
              <w:rPr>
                <w:color w:val="000000"/>
                <w:sz w:val="20"/>
                <w:szCs w:val="20"/>
                <w:lang w:val="es-ES"/>
              </w:rPr>
              <w:t>O</w:t>
            </w:r>
            <w:r w:rsidR="00F01DE1" w:rsidRPr="00103C06">
              <w:rPr>
                <w:color w:val="000000"/>
                <w:sz w:val="20"/>
                <w:szCs w:val="20"/>
                <w:lang w:val="es-ES"/>
              </w:rPr>
              <w:t xml:space="preserve">S </w:t>
            </w:r>
            <w:r w:rsidR="00CE44CC">
              <w:rPr>
                <w:color w:val="000000"/>
                <w:sz w:val="20"/>
                <w:szCs w:val="20"/>
                <w:lang w:val="es-ES"/>
              </w:rPr>
              <w:t>Y</w:t>
            </w:r>
            <w:r w:rsidR="00F01DE1" w:rsidRPr="00103C06">
              <w:rPr>
                <w:color w:val="000000"/>
                <w:sz w:val="20"/>
                <w:szCs w:val="20"/>
                <w:lang w:val="es-ES"/>
              </w:rPr>
              <w:t xml:space="preserve"> DEFINI</w:t>
            </w:r>
            <w:r w:rsidR="00CE44CC">
              <w:rPr>
                <w:color w:val="000000"/>
                <w:sz w:val="20"/>
                <w:szCs w:val="20"/>
                <w:lang w:val="es-ES"/>
              </w:rPr>
              <w:t>CIONE</w:t>
            </w:r>
            <w:r w:rsidR="00F01DE1" w:rsidRPr="00103C06">
              <w:rPr>
                <w:color w:val="000000"/>
                <w:sz w:val="20"/>
                <w:szCs w:val="20"/>
                <w:lang w:val="es-ES"/>
              </w:rPr>
              <w:t>S</w:t>
            </w:r>
          </w:p>
        </w:tc>
        <w:tc>
          <w:tcPr>
            <w:tcW w:w="1673" w:type="dxa"/>
          </w:tcPr>
          <w:p w:rsidR="00F01DE1" w:rsidRPr="00103C06" w:rsidRDefault="00F01DE1" w:rsidP="00344AD4">
            <w:pPr>
              <w:rPr>
                <w:color w:val="000000"/>
                <w:sz w:val="20"/>
                <w:szCs w:val="20"/>
                <w:lang w:val="es-ES"/>
              </w:rPr>
            </w:pPr>
          </w:p>
        </w:tc>
        <w:tc>
          <w:tcPr>
            <w:tcW w:w="1020" w:type="dxa"/>
            <w:gridSpan w:val="2"/>
          </w:tcPr>
          <w:p w:rsidR="00F01DE1" w:rsidRPr="00103C06" w:rsidRDefault="00F01DE1" w:rsidP="00344AD4">
            <w:pPr>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25" w:type="dxa"/>
          </w:tcPr>
          <w:p w:rsidR="00F01DE1" w:rsidRPr="00103C06" w:rsidRDefault="00F01DE1" w:rsidP="00344AD4">
            <w:pPr>
              <w:rPr>
                <w:color w:val="000000"/>
                <w:sz w:val="20"/>
                <w:szCs w:val="20"/>
                <w:lang w:val="es-ES"/>
              </w:rPr>
            </w:pPr>
          </w:p>
        </w:tc>
        <w:tc>
          <w:tcPr>
            <w:tcW w:w="1203" w:type="dxa"/>
          </w:tcPr>
          <w:p w:rsidR="00F01DE1" w:rsidRPr="00103C06" w:rsidRDefault="00F01DE1" w:rsidP="00344AD4">
            <w:pPr>
              <w:rPr>
                <w:color w:val="000000"/>
                <w:sz w:val="20"/>
                <w:szCs w:val="20"/>
                <w:lang w:val="es-ES"/>
              </w:rPr>
            </w:pPr>
          </w:p>
        </w:tc>
        <w:tc>
          <w:tcPr>
            <w:tcW w:w="1829" w:type="dxa"/>
          </w:tcPr>
          <w:p w:rsidR="00F01DE1" w:rsidRPr="00103C06" w:rsidRDefault="00F01DE1" w:rsidP="00344AD4">
            <w:pPr>
              <w:rPr>
                <w:color w:val="000000"/>
                <w:sz w:val="20"/>
                <w:szCs w:val="20"/>
                <w:lang w:val="es-ES"/>
              </w:rPr>
            </w:pPr>
          </w:p>
        </w:tc>
        <w:tc>
          <w:tcPr>
            <w:tcW w:w="2693" w:type="dxa"/>
            <w:gridSpan w:val="2"/>
          </w:tcPr>
          <w:p w:rsidR="00F01DE1" w:rsidRPr="00103C06" w:rsidRDefault="00F01DE1" w:rsidP="00344AD4">
            <w:pPr>
              <w:rPr>
                <w:color w:val="000000"/>
                <w:sz w:val="20"/>
                <w:szCs w:val="20"/>
                <w:lang w:val="es-ES"/>
              </w:rPr>
            </w:pPr>
          </w:p>
        </w:tc>
        <w:tc>
          <w:tcPr>
            <w:tcW w:w="1673" w:type="dxa"/>
          </w:tcPr>
          <w:p w:rsidR="00F01DE1" w:rsidRPr="00103C06" w:rsidRDefault="00F01DE1" w:rsidP="00344AD4">
            <w:pPr>
              <w:rPr>
                <w:color w:val="000000"/>
                <w:sz w:val="20"/>
                <w:szCs w:val="20"/>
                <w:lang w:val="es-ES"/>
              </w:rPr>
            </w:pP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1528" w:type="dxa"/>
            <w:gridSpan w:val="2"/>
          </w:tcPr>
          <w:p w:rsidR="00F01DE1" w:rsidRPr="00103C06" w:rsidRDefault="00CE44CC" w:rsidP="00344AD4">
            <w:pPr>
              <w:rPr>
                <w:color w:val="000000"/>
                <w:sz w:val="20"/>
                <w:szCs w:val="20"/>
                <w:lang w:val="es-ES"/>
              </w:rPr>
            </w:pPr>
            <w:r w:rsidRPr="00384ED2">
              <w:rPr>
                <w:color w:val="000000"/>
                <w:sz w:val="20"/>
                <w:szCs w:val="20"/>
                <w:lang w:val="es-ES"/>
              </w:rPr>
              <w:t>Unidad estadística</w:t>
            </w:r>
          </w:p>
        </w:tc>
        <w:tc>
          <w:tcPr>
            <w:tcW w:w="1829" w:type="dxa"/>
          </w:tcPr>
          <w:p w:rsidR="00F01DE1" w:rsidRPr="00103C06" w:rsidRDefault="00F01DE1" w:rsidP="00344AD4">
            <w:pPr>
              <w:rPr>
                <w:color w:val="000000"/>
                <w:sz w:val="20"/>
                <w:szCs w:val="20"/>
                <w:lang w:val="es-ES"/>
              </w:rPr>
            </w:pPr>
          </w:p>
        </w:tc>
        <w:tc>
          <w:tcPr>
            <w:tcW w:w="2693" w:type="dxa"/>
            <w:gridSpan w:val="2"/>
          </w:tcPr>
          <w:p w:rsidR="00F01DE1" w:rsidRPr="00103C06" w:rsidRDefault="00F01DE1" w:rsidP="00344AD4">
            <w:pPr>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6.1</w:t>
            </w:r>
          </w:p>
        </w:tc>
        <w:tc>
          <w:tcPr>
            <w:tcW w:w="1020" w:type="dxa"/>
            <w:gridSpan w:val="2"/>
          </w:tcPr>
          <w:p w:rsidR="00F01DE1" w:rsidRPr="00103C06" w:rsidRDefault="00F01DE1" w:rsidP="00344AD4">
            <w:pPr>
              <w:jc w:val="right"/>
              <w:rPr>
                <w:color w:val="000000"/>
                <w:sz w:val="20"/>
                <w:szCs w:val="20"/>
                <w:lang w:val="es-ES"/>
              </w:rPr>
            </w:pPr>
          </w:p>
        </w:tc>
      </w:tr>
      <w:tr w:rsidR="00597959"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357" w:type="dxa"/>
            <w:gridSpan w:val="3"/>
          </w:tcPr>
          <w:p w:rsidR="00F01DE1" w:rsidRPr="00103C06" w:rsidRDefault="00CE44CC" w:rsidP="00344AD4">
            <w:pPr>
              <w:rPr>
                <w:color w:val="000000"/>
                <w:sz w:val="20"/>
                <w:szCs w:val="20"/>
                <w:lang w:val="es-ES"/>
              </w:rPr>
            </w:pPr>
            <w:r>
              <w:rPr>
                <w:color w:val="000000"/>
                <w:sz w:val="20"/>
                <w:szCs w:val="20"/>
                <w:lang w:val="es-ES"/>
              </w:rPr>
              <w:t>La explotación agropecuaria</w:t>
            </w:r>
            <w:r w:rsidR="00F01DE1" w:rsidRPr="00103C06">
              <w:rPr>
                <w:color w:val="000000"/>
                <w:sz w:val="20"/>
                <w:szCs w:val="20"/>
                <w:lang w:val="es-ES"/>
              </w:rPr>
              <w:t xml:space="preserve">  </w:t>
            </w:r>
          </w:p>
        </w:tc>
        <w:tc>
          <w:tcPr>
            <w:tcW w:w="2693" w:type="dxa"/>
            <w:gridSpan w:val="2"/>
          </w:tcPr>
          <w:p w:rsidR="00F01DE1" w:rsidRPr="00103C06" w:rsidRDefault="00F01DE1" w:rsidP="00344AD4">
            <w:pPr>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6.2 – 6.14</w:t>
            </w:r>
          </w:p>
        </w:tc>
        <w:tc>
          <w:tcPr>
            <w:tcW w:w="1020" w:type="dxa"/>
            <w:gridSpan w:val="2"/>
          </w:tcPr>
          <w:p w:rsidR="00F01DE1" w:rsidRPr="00103C06" w:rsidRDefault="00F01DE1" w:rsidP="00344AD4">
            <w:pPr>
              <w:jc w:val="right"/>
              <w:rPr>
                <w:rFonts w:ascii="Calibri" w:hAnsi="Calibri" w:cs="Calibri"/>
                <w:color w:val="000000"/>
                <w:lang w:val="es-ES"/>
              </w:rPr>
            </w:pPr>
          </w:p>
        </w:tc>
      </w:tr>
      <w:tr w:rsidR="00597959"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357" w:type="dxa"/>
            <w:gridSpan w:val="3"/>
          </w:tcPr>
          <w:p w:rsidR="00F01DE1" w:rsidRPr="00103C06" w:rsidRDefault="00F01DE1" w:rsidP="00CE44CC">
            <w:pPr>
              <w:rPr>
                <w:color w:val="000000"/>
                <w:sz w:val="20"/>
                <w:szCs w:val="20"/>
                <w:lang w:val="es-ES"/>
              </w:rPr>
            </w:pPr>
            <w:r w:rsidRPr="00103C06">
              <w:rPr>
                <w:color w:val="000000"/>
                <w:sz w:val="20"/>
                <w:szCs w:val="20"/>
                <w:lang w:val="es-ES"/>
              </w:rPr>
              <w:t>Parcel</w:t>
            </w:r>
            <w:r w:rsidR="00CE44CC">
              <w:rPr>
                <w:color w:val="000000"/>
                <w:sz w:val="20"/>
                <w:szCs w:val="20"/>
                <w:lang w:val="es-ES"/>
              </w:rPr>
              <w:t>a</w:t>
            </w:r>
            <w:r w:rsidRPr="00103C06">
              <w:rPr>
                <w:color w:val="000000"/>
                <w:sz w:val="20"/>
                <w:szCs w:val="20"/>
                <w:lang w:val="es-ES"/>
              </w:rPr>
              <w:t xml:space="preserve">, </w:t>
            </w:r>
            <w:r w:rsidR="00CE44CC">
              <w:rPr>
                <w:color w:val="000000"/>
                <w:sz w:val="20"/>
                <w:szCs w:val="20"/>
                <w:lang w:val="es-ES"/>
              </w:rPr>
              <w:t>campo y lote</w:t>
            </w:r>
          </w:p>
        </w:tc>
        <w:tc>
          <w:tcPr>
            <w:tcW w:w="2693" w:type="dxa"/>
            <w:gridSpan w:val="2"/>
          </w:tcPr>
          <w:p w:rsidR="00F01DE1" w:rsidRPr="00103C06" w:rsidRDefault="00F01DE1" w:rsidP="00344AD4">
            <w:pPr>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6.15 – 6.16</w:t>
            </w:r>
          </w:p>
        </w:tc>
        <w:tc>
          <w:tcPr>
            <w:tcW w:w="1020" w:type="dxa"/>
            <w:gridSpan w:val="2"/>
          </w:tcPr>
          <w:p w:rsidR="00F01DE1" w:rsidRPr="00103C06" w:rsidRDefault="00F01DE1" w:rsidP="00344AD4">
            <w:pPr>
              <w:jc w:val="right"/>
              <w:rPr>
                <w:rFonts w:ascii="Calibri" w:hAnsi="Calibri" w:cs="Calibri"/>
                <w:color w:val="000000"/>
                <w:lang w:val="es-ES"/>
              </w:rPr>
            </w:pPr>
          </w:p>
        </w:tc>
      </w:tr>
      <w:tr w:rsidR="00597959"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357" w:type="dxa"/>
            <w:gridSpan w:val="3"/>
          </w:tcPr>
          <w:p w:rsidR="00F01DE1" w:rsidRPr="00103C06" w:rsidRDefault="00CE44CC" w:rsidP="00344AD4">
            <w:pPr>
              <w:rPr>
                <w:color w:val="000000"/>
                <w:sz w:val="20"/>
                <w:szCs w:val="20"/>
                <w:lang w:val="es-ES"/>
              </w:rPr>
            </w:pPr>
            <w:r>
              <w:rPr>
                <w:color w:val="000000"/>
                <w:sz w:val="20"/>
                <w:szCs w:val="20"/>
                <w:lang w:val="es-ES"/>
              </w:rPr>
              <w:t>Productor agropecuario</w:t>
            </w:r>
          </w:p>
        </w:tc>
        <w:tc>
          <w:tcPr>
            <w:tcW w:w="2693" w:type="dxa"/>
            <w:gridSpan w:val="2"/>
          </w:tcPr>
          <w:p w:rsidR="00F01DE1" w:rsidRPr="00103C06" w:rsidRDefault="00F01DE1" w:rsidP="00344AD4">
            <w:pPr>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6.17 – 6.21</w:t>
            </w:r>
          </w:p>
        </w:tc>
        <w:tc>
          <w:tcPr>
            <w:tcW w:w="1020" w:type="dxa"/>
            <w:gridSpan w:val="2"/>
          </w:tcPr>
          <w:p w:rsidR="00F01DE1" w:rsidRPr="00103C06" w:rsidRDefault="00F01DE1" w:rsidP="00344AD4">
            <w:pPr>
              <w:jc w:val="right"/>
              <w:rPr>
                <w:rFonts w:ascii="Calibri" w:hAnsi="Calibri" w:cs="Calibri"/>
                <w:color w:val="000000"/>
                <w:lang w:val="es-ES"/>
              </w:rPr>
            </w:pPr>
          </w:p>
        </w:tc>
      </w:tr>
      <w:tr w:rsidR="00CA7278"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DA1CA6" w:rsidRDefault="00CE44CC" w:rsidP="00344AD4">
            <w:pPr>
              <w:rPr>
                <w:color w:val="000000"/>
                <w:sz w:val="20"/>
                <w:szCs w:val="20"/>
                <w:lang w:val="en-US"/>
              </w:rPr>
            </w:pPr>
            <w:r>
              <w:rPr>
                <w:color w:val="000000"/>
                <w:sz w:val="20"/>
                <w:szCs w:val="20"/>
                <w:lang w:val="en-US"/>
              </w:rPr>
              <w:t>Alcance del censo agropecuario</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6.22 – 6.25</w:t>
            </w:r>
          </w:p>
        </w:tc>
        <w:tc>
          <w:tcPr>
            <w:tcW w:w="1020" w:type="dxa"/>
            <w:gridSpan w:val="2"/>
          </w:tcPr>
          <w:p w:rsidR="00F01DE1" w:rsidRPr="00103C06" w:rsidRDefault="00F01DE1" w:rsidP="00344AD4">
            <w:pPr>
              <w:jc w:val="right"/>
              <w:rPr>
                <w:rFonts w:ascii="Calibri" w:hAnsi="Calibri" w:cs="Calibri"/>
                <w:color w:val="000000"/>
                <w:lang w:val="es-ES"/>
              </w:rPr>
            </w:pPr>
          </w:p>
        </w:tc>
      </w:tr>
      <w:tr w:rsidR="00CA7278"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DA1CA6" w:rsidRDefault="00CE44CC" w:rsidP="00344AD4">
            <w:pPr>
              <w:rPr>
                <w:color w:val="000000"/>
                <w:sz w:val="20"/>
                <w:szCs w:val="20"/>
                <w:lang w:val="en-US"/>
              </w:rPr>
            </w:pPr>
            <w:r>
              <w:rPr>
                <w:color w:val="000000"/>
                <w:sz w:val="20"/>
                <w:szCs w:val="20"/>
                <w:lang w:val="en-US"/>
              </w:rPr>
              <w:t>Cobertura del censo agropecuario</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6.26 – 6.29</w:t>
            </w:r>
          </w:p>
        </w:tc>
        <w:tc>
          <w:tcPr>
            <w:tcW w:w="1020" w:type="dxa"/>
            <w:gridSpan w:val="2"/>
          </w:tcPr>
          <w:p w:rsidR="00F01DE1" w:rsidRPr="00103C06" w:rsidRDefault="00F01DE1" w:rsidP="00344AD4">
            <w:pPr>
              <w:jc w:val="right"/>
              <w:rPr>
                <w:rFonts w:ascii="Calibri" w:hAnsi="Calibri" w:cs="Calibri"/>
                <w:color w:val="000000"/>
                <w:lang w:val="es-ES"/>
              </w:rPr>
            </w:pPr>
          </w:p>
        </w:tc>
      </w:tr>
      <w:tr w:rsidR="00597959"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357" w:type="dxa"/>
            <w:gridSpan w:val="3"/>
          </w:tcPr>
          <w:p w:rsidR="00F01DE1" w:rsidRPr="00103C06" w:rsidRDefault="00CE44CC" w:rsidP="00344AD4">
            <w:pPr>
              <w:rPr>
                <w:color w:val="000000"/>
                <w:sz w:val="20"/>
                <w:szCs w:val="20"/>
                <w:lang w:val="es-ES"/>
              </w:rPr>
            </w:pPr>
            <w:r>
              <w:rPr>
                <w:color w:val="000000"/>
                <w:sz w:val="20"/>
                <w:szCs w:val="20"/>
                <w:lang w:val="es-ES"/>
              </w:rPr>
              <w:t xml:space="preserve">Límite </w:t>
            </w:r>
            <w:r w:rsidRPr="005F1870">
              <w:rPr>
                <w:color w:val="000000"/>
                <w:sz w:val="20"/>
                <w:szCs w:val="20"/>
                <w:lang w:val="es-ES"/>
              </w:rPr>
              <w:t>mínimo</w:t>
            </w:r>
            <w:r>
              <w:rPr>
                <w:color w:val="000000"/>
                <w:sz w:val="20"/>
                <w:szCs w:val="20"/>
                <w:lang w:val="es-ES"/>
              </w:rPr>
              <w:t xml:space="preserve"> de inclusión</w:t>
            </w:r>
          </w:p>
        </w:tc>
        <w:tc>
          <w:tcPr>
            <w:tcW w:w="2693" w:type="dxa"/>
            <w:gridSpan w:val="2"/>
          </w:tcPr>
          <w:p w:rsidR="00F01DE1" w:rsidRPr="00103C06" w:rsidRDefault="00F01DE1" w:rsidP="00344AD4">
            <w:pPr>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6.30 – 6.32</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103C06" w:rsidRDefault="00CE44CC" w:rsidP="00344AD4">
            <w:pPr>
              <w:rPr>
                <w:color w:val="000000"/>
                <w:sz w:val="20"/>
                <w:szCs w:val="20"/>
                <w:lang w:val="es-ES"/>
              </w:rPr>
            </w:pPr>
            <w:r>
              <w:rPr>
                <w:color w:val="000000"/>
                <w:sz w:val="20"/>
                <w:szCs w:val="20"/>
                <w:lang w:val="es-ES"/>
              </w:rPr>
              <w:t>Período de referencia del censo agropecuario</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6.33 – 6.34</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DA1CA6" w:rsidRDefault="00CE44CC" w:rsidP="00344AD4">
            <w:pPr>
              <w:rPr>
                <w:color w:val="000000"/>
                <w:sz w:val="20"/>
                <w:szCs w:val="20"/>
                <w:lang w:val="en-US"/>
              </w:rPr>
            </w:pPr>
            <w:r>
              <w:rPr>
                <w:color w:val="000000"/>
                <w:sz w:val="20"/>
                <w:szCs w:val="20"/>
                <w:lang w:val="en-US"/>
              </w:rPr>
              <w:t>Calendario del censo agropecuario</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6.35 – 6.37</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A55978" w:rsidRDefault="00CE44CC" w:rsidP="00344AD4">
            <w:pPr>
              <w:rPr>
                <w:color w:val="000000"/>
                <w:sz w:val="20"/>
                <w:szCs w:val="20"/>
                <w:lang w:val="es-CL"/>
              </w:rPr>
            </w:pPr>
            <w:r w:rsidRPr="00A55978">
              <w:rPr>
                <w:color w:val="000000"/>
                <w:sz w:val="20"/>
                <w:szCs w:val="20"/>
                <w:lang w:val="es-CL"/>
              </w:rPr>
              <w:t>Pasos</w:t>
            </w:r>
            <w:r w:rsidR="00737625" w:rsidRPr="00A55978">
              <w:rPr>
                <w:color w:val="000000"/>
                <w:sz w:val="20"/>
                <w:szCs w:val="20"/>
                <w:lang w:val="es-CL"/>
              </w:rPr>
              <w:t xml:space="preserve"> que hay que seguir para levanta</w:t>
            </w:r>
            <w:r w:rsidRPr="00A55978">
              <w:rPr>
                <w:color w:val="000000"/>
                <w:sz w:val="20"/>
                <w:szCs w:val="20"/>
                <w:lang w:val="es-CL"/>
              </w:rPr>
              <w:t>r un censo agropecuario</w:t>
            </w:r>
            <w:r w:rsidR="00F01DE1" w:rsidRPr="00A55978">
              <w:rPr>
                <w:color w:val="000000"/>
                <w:sz w:val="20"/>
                <w:szCs w:val="20"/>
                <w:lang w:val="es-CL"/>
              </w:rPr>
              <w:t xml:space="preserve"> </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6.38</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25" w:type="dxa"/>
          </w:tcPr>
          <w:p w:rsidR="00F01DE1" w:rsidRPr="00103C06" w:rsidRDefault="00F01DE1" w:rsidP="00344AD4">
            <w:pPr>
              <w:rPr>
                <w:color w:val="000000"/>
                <w:sz w:val="20"/>
                <w:szCs w:val="20"/>
                <w:lang w:val="es-ES"/>
              </w:rPr>
            </w:pPr>
          </w:p>
        </w:tc>
        <w:tc>
          <w:tcPr>
            <w:tcW w:w="1203" w:type="dxa"/>
          </w:tcPr>
          <w:p w:rsidR="00F01DE1" w:rsidRPr="00103C06" w:rsidRDefault="00F01DE1" w:rsidP="00344AD4">
            <w:pPr>
              <w:rPr>
                <w:color w:val="000000"/>
                <w:sz w:val="20"/>
                <w:szCs w:val="20"/>
                <w:lang w:val="es-ES"/>
              </w:rPr>
            </w:pPr>
          </w:p>
        </w:tc>
        <w:tc>
          <w:tcPr>
            <w:tcW w:w="1829" w:type="dxa"/>
          </w:tcPr>
          <w:p w:rsidR="00F01DE1" w:rsidRPr="00103C06" w:rsidRDefault="00F01DE1" w:rsidP="00344AD4">
            <w:pPr>
              <w:rPr>
                <w:color w:val="000000"/>
                <w:sz w:val="20"/>
                <w:szCs w:val="20"/>
                <w:lang w:val="es-ES"/>
              </w:rPr>
            </w:pPr>
          </w:p>
        </w:tc>
        <w:tc>
          <w:tcPr>
            <w:tcW w:w="2693" w:type="dxa"/>
            <w:gridSpan w:val="2"/>
          </w:tcPr>
          <w:p w:rsidR="00F01DE1" w:rsidRPr="00103C06" w:rsidRDefault="00F01DE1" w:rsidP="00344AD4">
            <w:pPr>
              <w:rPr>
                <w:color w:val="000000"/>
                <w:sz w:val="20"/>
                <w:szCs w:val="20"/>
                <w:lang w:val="es-ES"/>
              </w:rPr>
            </w:pPr>
          </w:p>
        </w:tc>
        <w:tc>
          <w:tcPr>
            <w:tcW w:w="1673" w:type="dxa"/>
          </w:tcPr>
          <w:p w:rsidR="00F01DE1" w:rsidRPr="00103C06" w:rsidRDefault="00F01DE1" w:rsidP="00344AD4">
            <w:pPr>
              <w:rPr>
                <w:color w:val="000000"/>
                <w:sz w:val="20"/>
                <w:szCs w:val="20"/>
                <w:lang w:val="es-ES"/>
              </w:rPr>
            </w:pPr>
          </w:p>
        </w:tc>
        <w:tc>
          <w:tcPr>
            <w:tcW w:w="1020" w:type="dxa"/>
            <w:gridSpan w:val="2"/>
          </w:tcPr>
          <w:p w:rsidR="00F01DE1" w:rsidRPr="00103C06" w:rsidRDefault="00F01DE1" w:rsidP="00344AD4">
            <w:pPr>
              <w:jc w:val="right"/>
              <w:rPr>
                <w:color w:val="000000"/>
                <w:sz w:val="20"/>
                <w:szCs w:val="20"/>
                <w:lang w:val="es-ES"/>
              </w:rPr>
            </w:pPr>
          </w:p>
        </w:tc>
      </w:tr>
      <w:tr w:rsidR="00597959" w:rsidRPr="005077E7" w:rsidTr="001217D7">
        <w:trPr>
          <w:gridAfter w:val="1"/>
          <w:wAfter w:w="163" w:type="dxa"/>
          <w:trHeight w:val="135"/>
        </w:trPr>
        <w:tc>
          <w:tcPr>
            <w:tcW w:w="9011" w:type="dxa"/>
            <w:gridSpan w:val="9"/>
          </w:tcPr>
          <w:p w:rsidR="00F01DE1" w:rsidRPr="00A55978" w:rsidRDefault="00C34532" w:rsidP="00ED2DE5">
            <w:pPr>
              <w:rPr>
                <w:color w:val="000000"/>
                <w:sz w:val="20"/>
                <w:szCs w:val="20"/>
                <w:lang w:val="es-CL"/>
              </w:rPr>
            </w:pPr>
            <w:r>
              <w:rPr>
                <w:color w:val="000000"/>
                <w:sz w:val="20"/>
                <w:szCs w:val="20"/>
                <w:lang w:val="es-ES"/>
              </w:rPr>
              <w:t>CAPÍTULO</w:t>
            </w:r>
            <w:r w:rsidRPr="00103C06">
              <w:rPr>
                <w:color w:val="000000"/>
                <w:sz w:val="20"/>
                <w:szCs w:val="20"/>
                <w:lang w:val="es-ES"/>
              </w:rPr>
              <w:t xml:space="preserve"> </w:t>
            </w:r>
            <w:r w:rsidR="00F01DE1" w:rsidRPr="00A55978">
              <w:rPr>
                <w:color w:val="000000"/>
                <w:sz w:val="20"/>
                <w:szCs w:val="20"/>
                <w:lang w:val="es-CL"/>
              </w:rPr>
              <w:t xml:space="preserve">7 </w:t>
            </w:r>
            <w:r w:rsidR="00F01DE1" w:rsidRPr="00A55978">
              <w:rPr>
                <w:rFonts w:ascii="MS Gothic" w:eastAsia="MS Gothic" w:hAnsi="MS Gothic" w:cs="MS Gothic"/>
                <w:color w:val="000000"/>
                <w:sz w:val="20"/>
                <w:szCs w:val="20"/>
                <w:lang w:val="es-CL"/>
              </w:rPr>
              <w:t>‑</w:t>
            </w:r>
            <w:r w:rsidR="00ED2DE5" w:rsidRPr="00A55978">
              <w:rPr>
                <w:color w:val="000000"/>
                <w:sz w:val="20"/>
                <w:szCs w:val="20"/>
                <w:lang w:val="es-CL"/>
              </w:rPr>
              <w:t>LISTA DE ÍTEMS PARA EL CENSO AGROPECUARIO</w:t>
            </w:r>
          </w:p>
        </w:tc>
        <w:tc>
          <w:tcPr>
            <w:tcW w:w="1020" w:type="dxa"/>
            <w:gridSpan w:val="2"/>
          </w:tcPr>
          <w:p w:rsidR="00F01DE1" w:rsidRPr="00A55978" w:rsidRDefault="00F01DE1" w:rsidP="00344AD4">
            <w:pPr>
              <w:rPr>
                <w:color w:val="000000"/>
                <w:sz w:val="20"/>
                <w:szCs w:val="20"/>
                <w:lang w:val="es-CL"/>
              </w:rPr>
            </w:pPr>
          </w:p>
        </w:tc>
      </w:tr>
      <w:tr w:rsidR="00CA7278" w:rsidRPr="005077E7" w:rsidTr="001217D7">
        <w:trPr>
          <w:gridAfter w:val="1"/>
          <w:wAfter w:w="163" w:type="dxa"/>
          <w:trHeight w:val="186"/>
        </w:trPr>
        <w:tc>
          <w:tcPr>
            <w:tcW w:w="454" w:type="dxa"/>
          </w:tcPr>
          <w:p w:rsidR="00F01DE1" w:rsidRPr="00A55978" w:rsidRDefault="00F01DE1" w:rsidP="00344AD4">
            <w:pPr>
              <w:jc w:val="right"/>
              <w:rPr>
                <w:color w:val="000000"/>
                <w:sz w:val="20"/>
                <w:szCs w:val="20"/>
                <w:lang w:val="es-CL"/>
              </w:rPr>
            </w:pPr>
          </w:p>
        </w:tc>
        <w:tc>
          <w:tcPr>
            <w:tcW w:w="482" w:type="dxa"/>
          </w:tcPr>
          <w:p w:rsidR="00F01DE1" w:rsidRPr="00A55978" w:rsidRDefault="00F01DE1" w:rsidP="00344AD4">
            <w:pPr>
              <w:jc w:val="right"/>
              <w:rPr>
                <w:color w:val="000000"/>
                <w:sz w:val="20"/>
                <w:szCs w:val="20"/>
                <w:lang w:val="es-CL"/>
              </w:rPr>
            </w:pPr>
          </w:p>
        </w:tc>
        <w:tc>
          <w:tcPr>
            <w:tcW w:w="352" w:type="dxa"/>
          </w:tcPr>
          <w:p w:rsidR="00F01DE1" w:rsidRPr="00A55978" w:rsidRDefault="00F01DE1" w:rsidP="00344AD4">
            <w:pPr>
              <w:jc w:val="right"/>
              <w:rPr>
                <w:color w:val="000000"/>
                <w:sz w:val="20"/>
                <w:szCs w:val="20"/>
                <w:lang w:val="es-CL"/>
              </w:rPr>
            </w:pPr>
          </w:p>
        </w:tc>
        <w:tc>
          <w:tcPr>
            <w:tcW w:w="325" w:type="dxa"/>
          </w:tcPr>
          <w:p w:rsidR="00F01DE1" w:rsidRPr="00A55978" w:rsidRDefault="00F01DE1" w:rsidP="00344AD4">
            <w:pPr>
              <w:rPr>
                <w:color w:val="000000"/>
                <w:sz w:val="20"/>
                <w:szCs w:val="20"/>
                <w:lang w:val="es-CL"/>
              </w:rPr>
            </w:pPr>
          </w:p>
        </w:tc>
        <w:tc>
          <w:tcPr>
            <w:tcW w:w="1203" w:type="dxa"/>
          </w:tcPr>
          <w:p w:rsidR="00F01DE1" w:rsidRPr="00A55978" w:rsidRDefault="00F01DE1" w:rsidP="00344AD4">
            <w:pPr>
              <w:rPr>
                <w:color w:val="000000"/>
                <w:sz w:val="20"/>
                <w:szCs w:val="20"/>
                <w:lang w:val="es-CL"/>
              </w:rPr>
            </w:pPr>
          </w:p>
        </w:tc>
        <w:tc>
          <w:tcPr>
            <w:tcW w:w="1829" w:type="dxa"/>
          </w:tcPr>
          <w:p w:rsidR="00F01DE1" w:rsidRPr="00A55978" w:rsidRDefault="00F01DE1" w:rsidP="00344AD4">
            <w:pPr>
              <w:rPr>
                <w:color w:val="000000"/>
                <w:sz w:val="20"/>
                <w:szCs w:val="20"/>
                <w:lang w:val="es-CL"/>
              </w:rPr>
            </w:pPr>
          </w:p>
        </w:tc>
        <w:tc>
          <w:tcPr>
            <w:tcW w:w="2693" w:type="dxa"/>
            <w:gridSpan w:val="2"/>
          </w:tcPr>
          <w:p w:rsidR="00F01DE1" w:rsidRPr="00A55978" w:rsidRDefault="00F01DE1" w:rsidP="00344AD4">
            <w:pPr>
              <w:rPr>
                <w:color w:val="000000"/>
                <w:sz w:val="20"/>
                <w:szCs w:val="20"/>
                <w:lang w:val="es-CL"/>
              </w:rPr>
            </w:pPr>
          </w:p>
        </w:tc>
        <w:tc>
          <w:tcPr>
            <w:tcW w:w="1673" w:type="dxa"/>
          </w:tcPr>
          <w:p w:rsidR="00F01DE1" w:rsidRPr="00A55978" w:rsidRDefault="00F01DE1" w:rsidP="00344AD4">
            <w:pPr>
              <w:rPr>
                <w:color w:val="000000"/>
                <w:sz w:val="20"/>
                <w:szCs w:val="20"/>
                <w:lang w:val="es-CL"/>
              </w:rPr>
            </w:pPr>
          </w:p>
        </w:tc>
        <w:tc>
          <w:tcPr>
            <w:tcW w:w="1020" w:type="dxa"/>
            <w:gridSpan w:val="2"/>
          </w:tcPr>
          <w:p w:rsidR="00F01DE1" w:rsidRPr="00A55978" w:rsidRDefault="00F01DE1" w:rsidP="00344AD4">
            <w:pPr>
              <w:jc w:val="right"/>
              <w:rPr>
                <w:color w:val="000000"/>
                <w:sz w:val="20"/>
                <w:szCs w:val="20"/>
                <w:lang w:val="es-CL"/>
              </w:rPr>
            </w:pPr>
          </w:p>
        </w:tc>
      </w:tr>
      <w:tr w:rsidR="00CA7278" w:rsidRPr="00103C06" w:rsidTr="001217D7">
        <w:trPr>
          <w:gridAfter w:val="1"/>
          <w:wAfter w:w="163" w:type="dxa"/>
          <w:trHeight w:val="245"/>
        </w:trPr>
        <w:tc>
          <w:tcPr>
            <w:tcW w:w="454" w:type="dxa"/>
          </w:tcPr>
          <w:p w:rsidR="00F01DE1" w:rsidRPr="00A55978" w:rsidRDefault="00F01DE1" w:rsidP="00344AD4">
            <w:pPr>
              <w:rPr>
                <w:color w:val="000000"/>
                <w:sz w:val="20"/>
                <w:szCs w:val="20"/>
                <w:lang w:val="es-CL"/>
              </w:rPr>
            </w:pPr>
          </w:p>
        </w:tc>
        <w:tc>
          <w:tcPr>
            <w:tcW w:w="482" w:type="dxa"/>
          </w:tcPr>
          <w:p w:rsidR="00F01DE1" w:rsidRPr="00A55978" w:rsidRDefault="00F01DE1" w:rsidP="00344AD4">
            <w:pPr>
              <w:jc w:val="right"/>
              <w:rPr>
                <w:color w:val="000000"/>
                <w:sz w:val="20"/>
                <w:szCs w:val="20"/>
                <w:lang w:val="es-CL"/>
              </w:rPr>
            </w:pPr>
          </w:p>
        </w:tc>
        <w:tc>
          <w:tcPr>
            <w:tcW w:w="352" w:type="dxa"/>
          </w:tcPr>
          <w:p w:rsidR="00F01DE1" w:rsidRPr="00A55978" w:rsidRDefault="00F01DE1" w:rsidP="00344AD4">
            <w:pPr>
              <w:jc w:val="right"/>
              <w:rPr>
                <w:rFonts w:ascii="Calibri" w:hAnsi="Calibri" w:cs="Calibri"/>
                <w:color w:val="000000"/>
                <w:lang w:val="es-CL"/>
              </w:rPr>
            </w:pPr>
          </w:p>
        </w:tc>
        <w:tc>
          <w:tcPr>
            <w:tcW w:w="6050" w:type="dxa"/>
            <w:gridSpan w:val="5"/>
          </w:tcPr>
          <w:p w:rsidR="00F01DE1" w:rsidRPr="00A55978" w:rsidRDefault="00ED2DE5" w:rsidP="001A4D49">
            <w:pPr>
              <w:rPr>
                <w:color w:val="000000"/>
                <w:sz w:val="20"/>
                <w:szCs w:val="20"/>
                <w:lang w:val="es-CL"/>
              </w:rPr>
            </w:pPr>
            <w:r w:rsidRPr="00A55978">
              <w:rPr>
                <w:color w:val="000000"/>
                <w:sz w:val="20"/>
                <w:szCs w:val="20"/>
                <w:lang w:val="es-CL"/>
              </w:rPr>
              <w:t>Introducción y cambios con respecto al programa anterior</w:t>
            </w:r>
          </w:p>
        </w:tc>
        <w:tc>
          <w:tcPr>
            <w:tcW w:w="1673" w:type="dxa"/>
          </w:tcPr>
          <w:p w:rsidR="00F01DE1" w:rsidRPr="00103C06" w:rsidRDefault="001A4D49" w:rsidP="001A4D49">
            <w:pPr>
              <w:jc w:val="right"/>
              <w:rPr>
                <w:color w:val="000000"/>
                <w:sz w:val="20"/>
                <w:szCs w:val="20"/>
                <w:lang w:val="es-ES"/>
              </w:rPr>
            </w:pPr>
            <w:r w:rsidRPr="00103C06">
              <w:rPr>
                <w:color w:val="000000"/>
                <w:sz w:val="20"/>
                <w:szCs w:val="20"/>
                <w:lang w:val="es-ES"/>
              </w:rPr>
              <w:t>7.1 – 7.</w:t>
            </w:r>
            <w:r w:rsidR="00F01DE1" w:rsidRPr="00103C06">
              <w:rPr>
                <w:color w:val="000000"/>
                <w:sz w:val="20"/>
                <w:szCs w:val="20"/>
                <w:lang w:val="es-ES"/>
              </w:rPr>
              <w:t>8</w:t>
            </w:r>
          </w:p>
        </w:tc>
        <w:tc>
          <w:tcPr>
            <w:tcW w:w="1020" w:type="dxa"/>
            <w:gridSpan w:val="2"/>
          </w:tcPr>
          <w:p w:rsidR="00F01DE1" w:rsidRPr="00103C06" w:rsidRDefault="00F01DE1" w:rsidP="001A4D49">
            <w:pPr>
              <w:rPr>
                <w:color w:val="000000"/>
                <w:sz w:val="20"/>
                <w:szCs w:val="20"/>
                <w:lang w:val="es-ES"/>
              </w:rPr>
            </w:pPr>
          </w:p>
        </w:tc>
      </w:tr>
      <w:tr w:rsidR="00CA7278" w:rsidRPr="00103C06" w:rsidTr="001217D7">
        <w:trPr>
          <w:gridAfter w:val="1"/>
          <w:wAfter w:w="163" w:type="dxa"/>
          <w:trHeight w:val="245"/>
        </w:trPr>
        <w:tc>
          <w:tcPr>
            <w:tcW w:w="454" w:type="dxa"/>
          </w:tcPr>
          <w:p w:rsidR="009D732D" w:rsidRPr="00103C06" w:rsidRDefault="009D732D" w:rsidP="00344AD4">
            <w:pPr>
              <w:rPr>
                <w:color w:val="000000"/>
                <w:sz w:val="20"/>
                <w:szCs w:val="20"/>
                <w:lang w:val="es-ES"/>
              </w:rPr>
            </w:pPr>
          </w:p>
        </w:tc>
        <w:tc>
          <w:tcPr>
            <w:tcW w:w="482" w:type="dxa"/>
          </w:tcPr>
          <w:p w:rsidR="009D732D" w:rsidRPr="00103C06" w:rsidRDefault="009D732D" w:rsidP="00344AD4">
            <w:pPr>
              <w:jc w:val="right"/>
              <w:rPr>
                <w:color w:val="000000"/>
                <w:sz w:val="20"/>
                <w:szCs w:val="20"/>
                <w:lang w:val="es-ES"/>
              </w:rPr>
            </w:pPr>
          </w:p>
        </w:tc>
        <w:tc>
          <w:tcPr>
            <w:tcW w:w="352" w:type="dxa"/>
          </w:tcPr>
          <w:p w:rsidR="009D732D" w:rsidRPr="00103C06" w:rsidRDefault="009D732D" w:rsidP="00344AD4">
            <w:pPr>
              <w:jc w:val="right"/>
              <w:rPr>
                <w:rFonts w:ascii="Calibri" w:hAnsi="Calibri" w:cs="Calibri"/>
                <w:color w:val="000000"/>
                <w:lang w:val="es-ES"/>
              </w:rPr>
            </w:pPr>
          </w:p>
        </w:tc>
        <w:tc>
          <w:tcPr>
            <w:tcW w:w="6050" w:type="dxa"/>
            <w:gridSpan w:val="5"/>
          </w:tcPr>
          <w:p w:rsidR="009D732D" w:rsidRPr="00103C06" w:rsidRDefault="00ED2DE5" w:rsidP="001A4D49">
            <w:pPr>
              <w:rPr>
                <w:color w:val="000000"/>
                <w:sz w:val="20"/>
                <w:szCs w:val="20"/>
                <w:lang w:val="es-ES"/>
              </w:rPr>
            </w:pPr>
            <w:r>
              <w:rPr>
                <w:color w:val="000000"/>
                <w:sz w:val="20"/>
                <w:szCs w:val="20"/>
                <w:lang w:val="es-ES"/>
              </w:rPr>
              <w:t>Ítems esenciales</w:t>
            </w:r>
            <w:r w:rsidR="009D732D" w:rsidRPr="00103C06">
              <w:rPr>
                <w:color w:val="000000"/>
                <w:sz w:val="20"/>
                <w:szCs w:val="20"/>
                <w:lang w:val="es-ES"/>
              </w:rPr>
              <w:t xml:space="preserve"> </w:t>
            </w:r>
          </w:p>
        </w:tc>
        <w:tc>
          <w:tcPr>
            <w:tcW w:w="1673" w:type="dxa"/>
          </w:tcPr>
          <w:p w:rsidR="009D732D" w:rsidRPr="00103C06" w:rsidRDefault="001A4D49" w:rsidP="001A4D49">
            <w:pPr>
              <w:jc w:val="right"/>
              <w:rPr>
                <w:color w:val="000000"/>
                <w:sz w:val="20"/>
                <w:szCs w:val="20"/>
                <w:lang w:val="es-ES"/>
              </w:rPr>
            </w:pPr>
            <w:r w:rsidRPr="00103C06">
              <w:rPr>
                <w:color w:val="000000"/>
                <w:sz w:val="20"/>
                <w:szCs w:val="20"/>
                <w:lang w:val="es-ES"/>
              </w:rPr>
              <w:t xml:space="preserve">     </w:t>
            </w:r>
            <w:r w:rsidR="009D732D" w:rsidRPr="00103C06">
              <w:rPr>
                <w:color w:val="000000"/>
                <w:sz w:val="20"/>
                <w:szCs w:val="20"/>
                <w:lang w:val="es-ES"/>
              </w:rPr>
              <w:t>7.9 –</w:t>
            </w:r>
            <w:r w:rsidRPr="00103C06">
              <w:rPr>
                <w:color w:val="000000"/>
                <w:sz w:val="20"/>
                <w:szCs w:val="20"/>
                <w:lang w:val="es-ES"/>
              </w:rPr>
              <w:t xml:space="preserve"> 7.</w:t>
            </w:r>
            <w:r w:rsidR="009D732D" w:rsidRPr="00103C06">
              <w:rPr>
                <w:color w:val="000000"/>
                <w:sz w:val="20"/>
                <w:szCs w:val="20"/>
                <w:lang w:val="es-ES"/>
              </w:rPr>
              <w:t>10</w:t>
            </w:r>
          </w:p>
        </w:tc>
        <w:tc>
          <w:tcPr>
            <w:tcW w:w="1020" w:type="dxa"/>
            <w:gridSpan w:val="2"/>
          </w:tcPr>
          <w:p w:rsidR="009D732D" w:rsidRPr="00103C06" w:rsidRDefault="009D732D" w:rsidP="001A4D49">
            <w:pPr>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1528" w:type="dxa"/>
            <w:gridSpan w:val="2"/>
          </w:tcPr>
          <w:p w:rsidR="00F01DE1" w:rsidRPr="00384ED2" w:rsidRDefault="00ED2DE5" w:rsidP="001A4D49">
            <w:pPr>
              <w:rPr>
                <w:color w:val="000000"/>
                <w:sz w:val="20"/>
                <w:szCs w:val="20"/>
                <w:lang w:val="en-US"/>
              </w:rPr>
            </w:pPr>
            <w:r w:rsidRPr="00384ED2">
              <w:rPr>
                <w:color w:val="000000"/>
                <w:sz w:val="20"/>
                <w:szCs w:val="20"/>
                <w:lang w:val="en-US"/>
              </w:rPr>
              <w:t xml:space="preserve">Ítems </w:t>
            </w:r>
            <w:r w:rsidR="00B1473D">
              <w:rPr>
                <w:color w:val="000000"/>
                <w:sz w:val="20"/>
                <w:szCs w:val="20"/>
                <w:lang w:val="en-US"/>
              </w:rPr>
              <w:t xml:space="preserve">de </w:t>
            </w:r>
            <w:r w:rsidRPr="00384ED2">
              <w:rPr>
                <w:color w:val="000000"/>
                <w:sz w:val="20"/>
                <w:szCs w:val="20"/>
                <w:lang w:val="en-US"/>
              </w:rPr>
              <w:t>marco</w:t>
            </w:r>
          </w:p>
        </w:tc>
        <w:tc>
          <w:tcPr>
            <w:tcW w:w="1829" w:type="dxa"/>
          </w:tcPr>
          <w:p w:rsidR="00F01DE1" w:rsidRPr="00103C06" w:rsidRDefault="00F01DE1" w:rsidP="001A4D49">
            <w:pPr>
              <w:rPr>
                <w:color w:val="000000"/>
                <w:sz w:val="20"/>
                <w:szCs w:val="20"/>
                <w:lang w:val="es-ES"/>
              </w:rPr>
            </w:pPr>
          </w:p>
        </w:tc>
        <w:tc>
          <w:tcPr>
            <w:tcW w:w="2693" w:type="dxa"/>
            <w:gridSpan w:val="2"/>
          </w:tcPr>
          <w:p w:rsidR="00F01DE1" w:rsidRPr="00103C06" w:rsidRDefault="00F01DE1" w:rsidP="001A4D49">
            <w:pPr>
              <w:rPr>
                <w:color w:val="000000"/>
                <w:sz w:val="20"/>
                <w:szCs w:val="20"/>
                <w:lang w:val="es-ES"/>
              </w:rPr>
            </w:pPr>
          </w:p>
        </w:tc>
        <w:tc>
          <w:tcPr>
            <w:tcW w:w="1673" w:type="dxa"/>
          </w:tcPr>
          <w:p w:rsidR="00F01DE1" w:rsidRPr="00103C06" w:rsidRDefault="00F01DE1" w:rsidP="001A4D49">
            <w:pPr>
              <w:jc w:val="right"/>
              <w:rPr>
                <w:color w:val="000000"/>
                <w:sz w:val="20"/>
                <w:szCs w:val="20"/>
                <w:lang w:val="es-ES"/>
              </w:rPr>
            </w:pPr>
            <w:r w:rsidRPr="00103C06">
              <w:rPr>
                <w:color w:val="000000"/>
                <w:sz w:val="20"/>
                <w:szCs w:val="20"/>
                <w:lang w:val="es-ES"/>
              </w:rPr>
              <w:t>7.11– 7.12</w:t>
            </w:r>
          </w:p>
        </w:tc>
        <w:tc>
          <w:tcPr>
            <w:tcW w:w="1020" w:type="dxa"/>
            <w:gridSpan w:val="2"/>
          </w:tcPr>
          <w:p w:rsidR="00F01DE1" w:rsidRPr="00103C06" w:rsidRDefault="00F01DE1" w:rsidP="001A4D49">
            <w:pPr>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6050" w:type="dxa"/>
            <w:gridSpan w:val="5"/>
          </w:tcPr>
          <w:p w:rsidR="00F01DE1" w:rsidRPr="00A55978" w:rsidRDefault="00ED2DE5" w:rsidP="001A4D49">
            <w:pPr>
              <w:rPr>
                <w:color w:val="000000"/>
                <w:sz w:val="20"/>
                <w:szCs w:val="20"/>
                <w:lang w:val="es-CL"/>
              </w:rPr>
            </w:pPr>
            <w:r w:rsidRPr="00A55978">
              <w:rPr>
                <w:color w:val="000000"/>
                <w:sz w:val="20"/>
                <w:szCs w:val="20"/>
                <w:lang w:val="es-CL"/>
              </w:rPr>
              <w:t>Ítems para su consideración por tema</w:t>
            </w:r>
          </w:p>
        </w:tc>
        <w:tc>
          <w:tcPr>
            <w:tcW w:w="1673" w:type="dxa"/>
          </w:tcPr>
          <w:p w:rsidR="00F01DE1" w:rsidRPr="00103C06" w:rsidRDefault="001A4D49" w:rsidP="001A4D49">
            <w:pPr>
              <w:jc w:val="right"/>
              <w:rPr>
                <w:color w:val="000000"/>
                <w:sz w:val="20"/>
                <w:szCs w:val="20"/>
                <w:lang w:val="es-ES"/>
              </w:rPr>
            </w:pPr>
            <w:r w:rsidRPr="00103C06">
              <w:rPr>
                <w:color w:val="000000"/>
                <w:sz w:val="20"/>
                <w:szCs w:val="20"/>
                <w:lang w:val="es-ES"/>
              </w:rPr>
              <w:t xml:space="preserve">7.13 – </w:t>
            </w:r>
            <w:r w:rsidR="00F01DE1" w:rsidRPr="00103C06">
              <w:rPr>
                <w:color w:val="000000"/>
                <w:sz w:val="20"/>
                <w:szCs w:val="20"/>
                <w:lang w:val="es-ES"/>
              </w:rPr>
              <w:t>7.15</w:t>
            </w:r>
          </w:p>
        </w:tc>
        <w:tc>
          <w:tcPr>
            <w:tcW w:w="1020" w:type="dxa"/>
            <w:gridSpan w:val="2"/>
          </w:tcPr>
          <w:p w:rsidR="00F01DE1" w:rsidRPr="00103C06" w:rsidRDefault="00F01DE1" w:rsidP="001A4D49">
            <w:pPr>
              <w:rPr>
                <w:color w:val="000000"/>
                <w:sz w:val="20"/>
                <w:szCs w:val="20"/>
                <w:lang w:val="es-ES"/>
              </w:rPr>
            </w:pPr>
          </w:p>
        </w:tc>
      </w:tr>
      <w:tr w:rsidR="00597959"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3357" w:type="dxa"/>
            <w:gridSpan w:val="3"/>
          </w:tcPr>
          <w:p w:rsidR="00F01DE1" w:rsidRPr="00103C06" w:rsidRDefault="00ED2DE5" w:rsidP="001A4D49">
            <w:pPr>
              <w:rPr>
                <w:color w:val="000000"/>
                <w:sz w:val="20"/>
                <w:szCs w:val="20"/>
                <w:lang w:val="es-ES"/>
              </w:rPr>
            </w:pPr>
            <w:r>
              <w:rPr>
                <w:color w:val="000000"/>
                <w:sz w:val="20"/>
                <w:szCs w:val="20"/>
                <w:lang w:val="es-ES"/>
              </w:rPr>
              <w:t>Ítems a nivel comunitario</w:t>
            </w:r>
            <w:r w:rsidR="00F01DE1" w:rsidRPr="00103C06">
              <w:rPr>
                <w:color w:val="000000"/>
                <w:sz w:val="20"/>
                <w:szCs w:val="20"/>
                <w:lang w:val="es-ES"/>
              </w:rPr>
              <w:t xml:space="preserve"> </w:t>
            </w:r>
          </w:p>
        </w:tc>
        <w:tc>
          <w:tcPr>
            <w:tcW w:w="2693" w:type="dxa"/>
            <w:gridSpan w:val="2"/>
          </w:tcPr>
          <w:p w:rsidR="00F01DE1" w:rsidRPr="00103C06" w:rsidRDefault="00F01DE1" w:rsidP="001A4D49">
            <w:pPr>
              <w:rPr>
                <w:color w:val="000000"/>
                <w:sz w:val="20"/>
                <w:szCs w:val="20"/>
                <w:lang w:val="es-ES"/>
              </w:rPr>
            </w:pPr>
          </w:p>
        </w:tc>
        <w:tc>
          <w:tcPr>
            <w:tcW w:w="1673" w:type="dxa"/>
          </w:tcPr>
          <w:p w:rsidR="00F01DE1" w:rsidRPr="00103C06" w:rsidRDefault="00F01DE1" w:rsidP="001A4D49">
            <w:pPr>
              <w:jc w:val="right"/>
              <w:rPr>
                <w:color w:val="000000"/>
                <w:sz w:val="20"/>
                <w:szCs w:val="20"/>
                <w:lang w:val="es-ES"/>
              </w:rPr>
            </w:pPr>
            <w:r w:rsidRPr="00103C06">
              <w:rPr>
                <w:color w:val="000000"/>
                <w:sz w:val="20"/>
                <w:szCs w:val="20"/>
                <w:lang w:val="es-ES"/>
              </w:rPr>
              <w:t>7.16</w:t>
            </w:r>
          </w:p>
        </w:tc>
        <w:tc>
          <w:tcPr>
            <w:tcW w:w="1020" w:type="dxa"/>
            <w:gridSpan w:val="2"/>
          </w:tcPr>
          <w:p w:rsidR="00F01DE1" w:rsidRPr="00103C06" w:rsidRDefault="00F01DE1" w:rsidP="001A4D49">
            <w:pPr>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25" w:type="dxa"/>
          </w:tcPr>
          <w:p w:rsidR="00F01DE1" w:rsidRPr="00103C06" w:rsidRDefault="00F01DE1" w:rsidP="00344AD4">
            <w:pPr>
              <w:rPr>
                <w:color w:val="000000"/>
                <w:sz w:val="20"/>
                <w:szCs w:val="20"/>
                <w:lang w:val="es-ES"/>
              </w:rPr>
            </w:pPr>
          </w:p>
        </w:tc>
        <w:tc>
          <w:tcPr>
            <w:tcW w:w="1203" w:type="dxa"/>
          </w:tcPr>
          <w:p w:rsidR="00F01DE1" w:rsidRPr="00103C06" w:rsidRDefault="00F01DE1" w:rsidP="00344AD4">
            <w:pPr>
              <w:rPr>
                <w:color w:val="000000"/>
                <w:sz w:val="20"/>
                <w:szCs w:val="20"/>
                <w:lang w:val="es-ES"/>
              </w:rPr>
            </w:pPr>
          </w:p>
        </w:tc>
        <w:tc>
          <w:tcPr>
            <w:tcW w:w="1829" w:type="dxa"/>
          </w:tcPr>
          <w:p w:rsidR="00F01DE1" w:rsidRPr="00103C06" w:rsidRDefault="00F01DE1" w:rsidP="00344AD4">
            <w:pPr>
              <w:rPr>
                <w:color w:val="000000"/>
                <w:sz w:val="20"/>
                <w:szCs w:val="20"/>
                <w:lang w:val="es-ES"/>
              </w:rPr>
            </w:pPr>
          </w:p>
        </w:tc>
        <w:tc>
          <w:tcPr>
            <w:tcW w:w="2693" w:type="dxa"/>
            <w:gridSpan w:val="2"/>
          </w:tcPr>
          <w:p w:rsidR="00F01DE1" w:rsidRPr="00103C06" w:rsidRDefault="00F01DE1" w:rsidP="00344AD4">
            <w:pPr>
              <w:rPr>
                <w:color w:val="000000"/>
                <w:sz w:val="20"/>
                <w:szCs w:val="20"/>
                <w:lang w:val="es-ES"/>
              </w:rPr>
            </w:pPr>
          </w:p>
        </w:tc>
        <w:tc>
          <w:tcPr>
            <w:tcW w:w="1673" w:type="dxa"/>
          </w:tcPr>
          <w:p w:rsidR="00F01DE1" w:rsidRPr="00103C06" w:rsidRDefault="00F01DE1" w:rsidP="00344AD4">
            <w:pPr>
              <w:rPr>
                <w:color w:val="000000"/>
                <w:sz w:val="20"/>
                <w:szCs w:val="20"/>
                <w:lang w:val="es-ES"/>
              </w:rPr>
            </w:pPr>
          </w:p>
        </w:tc>
        <w:tc>
          <w:tcPr>
            <w:tcW w:w="1020" w:type="dxa"/>
            <w:gridSpan w:val="2"/>
          </w:tcPr>
          <w:p w:rsidR="00F01DE1" w:rsidRPr="00103C06" w:rsidRDefault="00F01DE1" w:rsidP="00344AD4">
            <w:pPr>
              <w:jc w:val="right"/>
              <w:rPr>
                <w:color w:val="000000"/>
                <w:sz w:val="20"/>
                <w:szCs w:val="20"/>
                <w:lang w:val="es-ES"/>
              </w:rPr>
            </w:pPr>
          </w:p>
        </w:tc>
      </w:tr>
      <w:tr w:rsidR="00597959" w:rsidRPr="005077E7" w:rsidTr="001217D7">
        <w:trPr>
          <w:gridAfter w:val="1"/>
          <w:wAfter w:w="163" w:type="dxa"/>
          <w:trHeight w:val="239"/>
        </w:trPr>
        <w:tc>
          <w:tcPr>
            <w:tcW w:w="10031" w:type="dxa"/>
            <w:gridSpan w:val="11"/>
          </w:tcPr>
          <w:p w:rsidR="00F01DE1" w:rsidRPr="00A55978" w:rsidRDefault="00C34532" w:rsidP="005D4FFF">
            <w:pPr>
              <w:ind w:left="1340" w:hanging="1340"/>
              <w:rPr>
                <w:color w:val="000000"/>
                <w:sz w:val="20"/>
                <w:szCs w:val="20"/>
                <w:lang w:val="es-CL"/>
              </w:rPr>
            </w:pPr>
            <w:r>
              <w:rPr>
                <w:color w:val="000000"/>
                <w:sz w:val="20"/>
                <w:szCs w:val="20"/>
                <w:lang w:val="es-ES"/>
              </w:rPr>
              <w:t>CAPÍTULO</w:t>
            </w:r>
            <w:r w:rsidRPr="00103C06">
              <w:rPr>
                <w:color w:val="000000"/>
                <w:sz w:val="20"/>
                <w:szCs w:val="20"/>
                <w:lang w:val="es-ES"/>
              </w:rPr>
              <w:t xml:space="preserve"> </w:t>
            </w:r>
            <w:r w:rsidR="00F01DE1" w:rsidRPr="00A55978">
              <w:rPr>
                <w:color w:val="000000"/>
                <w:sz w:val="20"/>
                <w:szCs w:val="20"/>
                <w:lang w:val="es-CL"/>
              </w:rPr>
              <w:t xml:space="preserve">8 </w:t>
            </w:r>
            <w:r w:rsidR="00F01DE1" w:rsidRPr="00A55978">
              <w:rPr>
                <w:rFonts w:ascii="MS Gothic" w:eastAsia="MS Gothic" w:hAnsi="MS Gothic" w:cs="MS Gothic"/>
                <w:color w:val="000000"/>
                <w:sz w:val="20"/>
                <w:szCs w:val="20"/>
                <w:lang w:val="es-CL"/>
              </w:rPr>
              <w:t>‑</w:t>
            </w:r>
            <w:r w:rsidR="00F01DE1" w:rsidRPr="00A55978">
              <w:rPr>
                <w:color w:val="000000"/>
                <w:sz w:val="20"/>
                <w:szCs w:val="20"/>
                <w:lang w:val="es-CL"/>
              </w:rPr>
              <w:t>DESCRIP</w:t>
            </w:r>
            <w:r w:rsidR="005D4FFF" w:rsidRPr="00A55978">
              <w:rPr>
                <w:color w:val="000000"/>
                <w:sz w:val="20"/>
                <w:szCs w:val="20"/>
                <w:lang w:val="es-CL"/>
              </w:rPr>
              <w:t>CIÓN DE LOS TEMAS Y LOS ÍTEMS DEL CENSO AGROPECUARIO</w:t>
            </w:r>
          </w:p>
        </w:tc>
      </w:tr>
      <w:tr w:rsidR="00CA7278" w:rsidRPr="005077E7" w:rsidTr="001217D7">
        <w:trPr>
          <w:gridAfter w:val="1"/>
          <w:wAfter w:w="163" w:type="dxa"/>
          <w:trHeight w:val="245"/>
        </w:trPr>
        <w:tc>
          <w:tcPr>
            <w:tcW w:w="454" w:type="dxa"/>
          </w:tcPr>
          <w:p w:rsidR="00F01DE1" w:rsidRPr="00A55978" w:rsidRDefault="00F01DE1" w:rsidP="00344AD4">
            <w:pPr>
              <w:rPr>
                <w:color w:val="000000"/>
                <w:sz w:val="20"/>
                <w:szCs w:val="20"/>
                <w:lang w:val="es-CL"/>
              </w:rPr>
            </w:pPr>
          </w:p>
        </w:tc>
        <w:tc>
          <w:tcPr>
            <w:tcW w:w="482" w:type="dxa"/>
          </w:tcPr>
          <w:p w:rsidR="00F01DE1" w:rsidRPr="00A55978" w:rsidRDefault="00F01DE1" w:rsidP="00344AD4">
            <w:pPr>
              <w:jc w:val="right"/>
              <w:rPr>
                <w:color w:val="000000"/>
                <w:sz w:val="20"/>
                <w:szCs w:val="20"/>
                <w:lang w:val="es-CL"/>
              </w:rPr>
            </w:pPr>
          </w:p>
        </w:tc>
        <w:tc>
          <w:tcPr>
            <w:tcW w:w="352" w:type="dxa"/>
          </w:tcPr>
          <w:p w:rsidR="00F01DE1" w:rsidRPr="00A55978" w:rsidRDefault="00F01DE1" w:rsidP="00344AD4">
            <w:pPr>
              <w:jc w:val="right"/>
              <w:rPr>
                <w:color w:val="000000"/>
                <w:sz w:val="20"/>
                <w:szCs w:val="20"/>
                <w:lang w:val="es-CL"/>
              </w:rPr>
            </w:pPr>
          </w:p>
        </w:tc>
        <w:tc>
          <w:tcPr>
            <w:tcW w:w="325" w:type="dxa"/>
          </w:tcPr>
          <w:p w:rsidR="00F01DE1" w:rsidRPr="00A55978" w:rsidRDefault="00F01DE1" w:rsidP="00344AD4">
            <w:pPr>
              <w:jc w:val="both"/>
              <w:rPr>
                <w:color w:val="000000"/>
                <w:sz w:val="20"/>
                <w:szCs w:val="20"/>
                <w:lang w:val="es-CL"/>
              </w:rPr>
            </w:pPr>
          </w:p>
        </w:tc>
        <w:tc>
          <w:tcPr>
            <w:tcW w:w="1203" w:type="dxa"/>
          </w:tcPr>
          <w:p w:rsidR="00F01DE1" w:rsidRPr="00A55978" w:rsidRDefault="00F01DE1" w:rsidP="00344AD4">
            <w:pPr>
              <w:jc w:val="both"/>
              <w:rPr>
                <w:color w:val="000000"/>
                <w:sz w:val="20"/>
                <w:szCs w:val="20"/>
                <w:lang w:val="es-CL"/>
              </w:rPr>
            </w:pPr>
          </w:p>
        </w:tc>
        <w:tc>
          <w:tcPr>
            <w:tcW w:w="1829" w:type="dxa"/>
          </w:tcPr>
          <w:p w:rsidR="00F01DE1" w:rsidRPr="00A55978" w:rsidRDefault="00F01DE1" w:rsidP="00344AD4">
            <w:pPr>
              <w:jc w:val="both"/>
              <w:rPr>
                <w:color w:val="000000"/>
                <w:sz w:val="20"/>
                <w:szCs w:val="20"/>
                <w:lang w:val="es-CL"/>
              </w:rPr>
            </w:pPr>
          </w:p>
        </w:tc>
        <w:tc>
          <w:tcPr>
            <w:tcW w:w="2693" w:type="dxa"/>
            <w:gridSpan w:val="2"/>
          </w:tcPr>
          <w:p w:rsidR="00F01DE1" w:rsidRPr="00A55978" w:rsidRDefault="00F01DE1" w:rsidP="00344AD4">
            <w:pPr>
              <w:jc w:val="both"/>
              <w:rPr>
                <w:color w:val="000000"/>
                <w:sz w:val="20"/>
                <w:szCs w:val="20"/>
                <w:lang w:val="es-CL"/>
              </w:rPr>
            </w:pPr>
          </w:p>
        </w:tc>
        <w:tc>
          <w:tcPr>
            <w:tcW w:w="1673" w:type="dxa"/>
          </w:tcPr>
          <w:p w:rsidR="00F01DE1" w:rsidRPr="00A55978" w:rsidRDefault="00F01DE1" w:rsidP="00344AD4">
            <w:pPr>
              <w:rPr>
                <w:color w:val="000000"/>
                <w:sz w:val="20"/>
                <w:szCs w:val="20"/>
                <w:lang w:val="es-CL"/>
              </w:rPr>
            </w:pPr>
          </w:p>
        </w:tc>
        <w:tc>
          <w:tcPr>
            <w:tcW w:w="1020" w:type="dxa"/>
            <w:gridSpan w:val="2"/>
          </w:tcPr>
          <w:p w:rsidR="00F01DE1" w:rsidRPr="00A55978" w:rsidRDefault="00F01DE1" w:rsidP="00344AD4">
            <w:pPr>
              <w:jc w:val="right"/>
              <w:rPr>
                <w:color w:val="000000"/>
                <w:sz w:val="20"/>
                <w:szCs w:val="20"/>
                <w:lang w:val="es-CL"/>
              </w:rPr>
            </w:pPr>
          </w:p>
        </w:tc>
      </w:tr>
      <w:tr w:rsidR="00CA7278" w:rsidRPr="00103C06" w:rsidTr="001217D7">
        <w:trPr>
          <w:gridAfter w:val="1"/>
          <w:wAfter w:w="163" w:type="dxa"/>
          <w:trHeight w:val="245"/>
        </w:trPr>
        <w:tc>
          <w:tcPr>
            <w:tcW w:w="454" w:type="dxa"/>
          </w:tcPr>
          <w:p w:rsidR="00F01DE1" w:rsidRPr="00A55978" w:rsidRDefault="00F01DE1" w:rsidP="00344AD4">
            <w:pPr>
              <w:rPr>
                <w:color w:val="000000"/>
                <w:sz w:val="20"/>
                <w:szCs w:val="20"/>
                <w:lang w:val="es-CL"/>
              </w:rPr>
            </w:pPr>
          </w:p>
        </w:tc>
        <w:tc>
          <w:tcPr>
            <w:tcW w:w="482" w:type="dxa"/>
          </w:tcPr>
          <w:p w:rsidR="00F01DE1" w:rsidRPr="00A55978" w:rsidRDefault="00F01DE1" w:rsidP="00344AD4">
            <w:pPr>
              <w:jc w:val="right"/>
              <w:rPr>
                <w:color w:val="000000"/>
                <w:sz w:val="20"/>
                <w:szCs w:val="20"/>
                <w:lang w:val="es-CL"/>
              </w:rPr>
            </w:pPr>
          </w:p>
        </w:tc>
        <w:tc>
          <w:tcPr>
            <w:tcW w:w="352" w:type="dxa"/>
          </w:tcPr>
          <w:p w:rsidR="00F01DE1" w:rsidRPr="00A55978" w:rsidRDefault="00F01DE1" w:rsidP="00344AD4">
            <w:pPr>
              <w:jc w:val="right"/>
              <w:rPr>
                <w:rFonts w:ascii="Calibri" w:hAnsi="Calibri" w:cs="Calibri"/>
                <w:color w:val="000000"/>
                <w:lang w:val="es-CL"/>
              </w:rPr>
            </w:pPr>
          </w:p>
        </w:tc>
        <w:tc>
          <w:tcPr>
            <w:tcW w:w="1528" w:type="dxa"/>
            <w:gridSpan w:val="2"/>
          </w:tcPr>
          <w:p w:rsidR="00F01DE1" w:rsidRPr="00103C06" w:rsidRDefault="005D4FFF" w:rsidP="008E6B0B">
            <w:pPr>
              <w:ind w:left="317" w:hanging="317"/>
              <w:jc w:val="both"/>
              <w:rPr>
                <w:color w:val="000000"/>
                <w:sz w:val="20"/>
                <w:szCs w:val="20"/>
                <w:lang w:val="es-ES"/>
              </w:rPr>
            </w:pPr>
            <w:r>
              <w:rPr>
                <w:color w:val="000000"/>
                <w:sz w:val="20"/>
                <w:szCs w:val="20"/>
                <w:lang w:val="es-ES"/>
              </w:rPr>
              <w:t>Introducció</w:t>
            </w:r>
            <w:r w:rsidR="00F01DE1" w:rsidRPr="00103C06">
              <w:rPr>
                <w:color w:val="000000"/>
                <w:sz w:val="20"/>
                <w:szCs w:val="20"/>
                <w:lang w:val="es-ES"/>
              </w:rPr>
              <w:t>n</w:t>
            </w:r>
          </w:p>
        </w:tc>
        <w:tc>
          <w:tcPr>
            <w:tcW w:w="1829" w:type="dxa"/>
          </w:tcPr>
          <w:p w:rsidR="00F01DE1" w:rsidRPr="00103C06" w:rsidRDefault="00F01DE1" w:rsidP="008E6B0B">
            <w:pPr>
              <w:ind w:left="317" w:hanging="317"/>
              <w:jc w:val="both"/>
              <w:rPr>
                <w:color w:val="000000"/>
                <w:sz w:val="20"/>
                <w:szCs w:val="20"/>
                <w:lang w:val="es-ES"/>
              </w:rPr>
            </w:pPr>
          </w:p>
        </w:tc>
        <w:tc>
          <w:tcPr>
            <w:tcW w:w="2693" w:type="dxa"/>
            <w:gridSpan w:val="2"/>
          </w:tcPr>
          <w:p w:rsidR="00F01DE1" w:rsidRPr="00103C06" w:rsidRDefault="00F01DE1" w:rsidP="008E6B0B">
            <w:pPr>
              <w:ind w:left="317" w:hanging="317"/>
              <w:jc w:val="both"/>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8.1 – 8.4</w:t>
            </w:r>
          </w:p>
        </w:tc>
        <w:tc>
          <w:tcPr>
            <w:tcW w:w="1020" w:type="dxa"/>
            <w:gridSpan w:val="2"/>
          </w:tcPr>
          <w:p w:rsidR="00F01DE1" w:rsidRPr="00103C06" w:rsidRDefault="00F01DE1" w:rsidP="00344AD4">
            <w:pPr>
              <w:jc w:val="right"/>
              <w:rPr>
                <w:rFonts w:ascii="Calibri" w:hAnsi="Calibri" w:cs="Calibri"/>
                <w:color w:val="000000"/>
                <w:lang w:val="es-ES"/>
              </w:rPr>
            </w:pPr>
          </w:p>
        </w:tc>
      </w:tr>
      <w:tr w:rsidR="00CA7278"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6050" w:type="dxa"/>
            <w:gridSpan w:val="5"/>
          </w:tcPr>
          <w:p w:rsidR="00F01DE1" w:rsidRPr="00A55978" w:rsidRDefault="00D95172" w:rsidP="005D4FFF">
            <w:pPr>
              <w:ind w:left="317" w:hanging="317"/>
              <w:jc w:val="both"/>
              <w:rPr>
                <w:color w:val="000000"/>
                <w:sz w:val="20"/>
                <w:szCs w:val="20"/>
                <w:lang w:val="es-CL"/>
              </w:rPr>
            </w:pPr>
            <w:r>
              <w:rPr>
                <w:color w:val="000000"/>
                <w:sz w:val="20"/>
                <w:szCs w:val="20"/>
                <w:lang w:val="es-CL"/>
              </w:rPr>
              <w:t>Tema 1</w:t>
            </w:r>
            <w:r w:rsidR="00F01DE1" w:rsidRPr="00A55978">
              <w:rPr>
                <w:color w:val="000000"/>
                <w:sz w:val="20"/>
                <w:szCs w:val="20"/>
                <w:lang w:val="es-CL"/>
              </w:rPr>
              <w:t>: Identifica</w:t>
            </w:r>
            <w:r w:rsidR="005D4FFF" w:rsidRPr="00A55978">
              <w:rPr>
                <w:color w:val="000000"/>
                <w:sz w:val="20"/>
                <w:szCs w:val="20"/>
                <w:lang w:val="es-CL"/>
              </w:rPr>
              <w:t>ción y características g</w:t>
            </w:r>
            <w:r w:rsidR="00F01DE1" w:rsidRPr="00A55978">
              <w:rPr>
                <w:color w:val="000000"/>
                <w:sz w:val="20"/>
                <w:szCs w:val="20"/>
                <w:lang w:val="es-CL"/>
              </w:rPr>
              <w:t>eneral</w:t>
            </w:r>
            <w:r w:rsidR="005D4FFF" w:rsidRPr="00A55978">
              <w:rPr>
                <w:color w:val="000000"/>
                <w:sz w:val="20"/>
                <w:szCs w:val="20"/>
                <w:lang w:val="es-CL"/>
              </w:rPr>
              <w:t>es</w:t>
            </w:r>
            <w:r w:rsidR="00F01DE1" w:rsidRPr="00A55978">
              <w:rPr>
                <w:color w:val="000000"/>
                <w:sz w:val="20"/>
                <w:szCs w:val="20"/>
                <w:lang w:val="es-CL"/>
              </w:rPr>
              <w:t xml:space="preserve"> </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8.1.1 – 8.1.31</w:t>
            </w:r>
          </w:p>
        </w:tc>
        <w:tc>
          <w:tcPr>
            <w:tcW w:w="1020" w:type="dxa"/>
            <w:gridSpan w:val="2"/>
          </w:tcPr>
          <w:p w:rsidR="00F01DE1" w:rsidRPr="00103C06" w:rsidRDefault="00F01DE1" w:rsidP="00344AD4">
            <w:pPr>
              <w:jc w:val="right"/>
              <w:rPr>
                <w:rFonts w:ascii="Calibri" w:hAnsi="Calibri" w:cs="Calibri"/>
                <w:color w:val="000000"/>
                <w:lang w:val="es-ES"/>
              </w:rPr>
            </w:pPr>
          </w:p>
        </w:tc>
      </w:tr>
      <w:tr w:rsidR="00597959"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3357" w:type="dxa"/>
            <w:gridSpan w:val="3"/>
          </w:tcPr>
          <w:p w:rsidR="00F01DE1" w:rsidRPr="00103C06" w:rsidRDefault="00D95172" w:rsidP="005D4FFF">
            <w:pPr>
              <w:ind w:left="317" w:hanging="317"/>
              <w:jc w:val="both"/>
              <w:rPr>
                <w:color w:val="000000"/>
                <w:sz w:val="20"/>
                <w:szCs w:val="20"/>
                <w:lang w:val="es-ES"/>
              </w:rPr>
            </w:pPr>
            <w:r>
              <w:rPr>
                <w:color w:val="000000"/>
                <w:sz w:val="20"/>
                <w:szCs w:val="20"/>
                <w:lang w:val="en-US"/>
              </w:rPr>
              <w:t>Tema 2</w:t>
            </w:r>
            <w:r w:rsidR="00F01DE1" w:rsidRPr="00103C06">
              <w:rPr>
                <w:color w:val="000000"/>
                <w:sz w:val="20"/>
                <w:szCs w:val="20"/>
                <w:lang w:val="es-ES"/>
              </w:rPr>
              <w:t xml:space="preserve">: </w:t>
            </w:r>
            <w:r w:rsidR="005D4FFF">
              <w:rPr>
                <w:color w:val="000000"/>
                <w:sz w:val="20"/>
                <w:szCs w:val="20"/>
                <w:lang w:val="es-ES"/>
              </w:rPr>
              <w:t>Tierra</w:t>
            </w:r>
          </w:p>
        </w:tc>
        <w:tc>
          <w:tcPr>
            <w:tcW w:w="2693" w:type="dxa"/>
            <w:gridSpan w:val="2"/>
          </w:tcPr>
          <w:p w:rsidR="00F01DE1" w:rsidRPr="00103C06" w:rsidRDefault="00F01DE1" w:rsidP="008E6B0B">
            <w:pPr>
              <w:ind w:left="317" w:hanging="317"/>
              <w:jc w:val="both"/>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8.2.1 – 8.2.56</w:t>
            </w:r>
          </w:p>
        </w:tc>
        <w:tc>
          <w:tcPr>
            <w:tcW w:w="1020" w:type="dxa"/>
            <w:gridSpan w:val="2"/>
          </w:tcPr>
          <w:p w:rsidR="00F01DE1" w:rsidRPr="00103C06" w:rsidRDefault="00F01DE1" w:rsidP="00344AD4">
            <w:pPr>
              <w:jc w:val="right"/>
              <w:rPr>
                <w:rFonts w:ascii="Calibri" w:hAnsi="Calibri" w:cs="Calibri"/>
                <w:color w:val="000000"/>
                <w:lang w:val="es-ES"/>
              </w:rPr>
            </w:pPr>
          </w:p>
        </w:tc>
      </w:tr>
      <w:tr w:rsidR="00CA7278"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6050" w:type="dxa"/>
            <w:gridSpan w:val="5"/>
          </w:tcPr>
          <w:p w:rsidR="00F01DE1" w:rsidRPr="00103C06" w:rsidRDefault="00D95172" w:rsidP="005D4FFF">
            <w:pPr>
              <w:ind w:left="317" w:hanging="317"/>
              <w:jc w:val="both"/>
              <w:rPr>
                <w:color w:val="000000"/>
                <w:sz w:val="20"/>
                <w:szCs w:val="20"/>
                <w:lang w:val="es-ES"/>
              </w:rPr>
            </w:pPr>
            <w:r>
              <w:rPr>
                <w:color w:val="000000"/>
                <w:sz w:val="20"/>
                <w:szCs w:val="20"/>
                <w:lang w:val="en-US"/>
              </w:rPr>
              <w:t>Tema 3</w:t>
            </w:r>
            <w:r w:rsidR="00F01DE1" w:rsidRPr="00103C06">
              <w:rPr>
                <w:color w:val="000000"/>
                <w:sz w:val="20"/>
                <w:szCs w:val="20"/>
                <w:lang w:val="es-ES"/>
              </w:rPr>
              <w:t xml:space="preserve">: </w:t>
            </w:r>
            <w:r w:rsidR="005D4FFF">
              <w:rPr>
                <w:color w:val="000000"/>
                <w:sz w:val="20"/>
                <w:szCs w:val="20"/>
                <w:lang w:val="es-ES"/>
              </w:rPr>
              <w:t>Riego</w:t>
            </w:r>
            <w:r w:rsidR="00F01DE1" w:rsidRPr="00103C06">
              <w:rPr>
                <w:color w:val="000000"/>
                <w:sz w:val="20"/>
                <w:szCs w:val="20"/>
                <w:lang w:val="es-ES"/>
              </w:rPr>
              <w:t xml:space="preserve"> </w:t>
            </w:r>
          </w:p>
        </w:tc>
        <w:tc>
          <w:tcPr>
            <w:tcW w:w="1673" w:type="dxa"/>
          </w:tcPr>
          <w:p w:rsidR="00F01DE1" w:rsidRPr="00103C06" w:rsidRDefault="00AD3620" w:rsidP="00344AD4">
            <w:pPr>
              <w:jc w:val="right"/>
              <w:rPr>
                <w:color w:val="000000"/>
                <w:sz w:val="20"/>
                <w:szCs w:val="20"/>
                <w:lang w:val="es-ES"/>
              </w:rPr>
            </w:pPr>
            <w:r>
              <w:rPr>
                <w:color w:val="000000"/>
                <w:sz w:val="20"/>
                <w:szCs w:val="20"/>
                <w:lang w:val="es-ES"/>
              </w:rPr>
              <w:t>8.3.</w:t>
            </w:r>
            <w:r w:rsidR="00F01DE1" w:rsidRPr="00103C06">
              <w:rPr>
                <w:color w:val="000000"/>
                <w:sz w:val="20"/>
                <w:szCs w:val="20"/>
                <w:lang w:val="es-ES"/>
              </w:rPr>
              <w:t xml:space="preserve">1 – </w:t>
            </w:r>
            <w:r>
              <w:rPr>
                <w:color w:val="000000"/>
                <w:sz w:val="20"/>
                <w:szCs w:val="20"/>
                <w:lang w:val="es-ES"/>
              </w:rPr>
              <w:t>8.3.</w:t>
            </w:r>
            <w:r w:rsidR="00F01DE1" w:rsidRPr="00103C06">
              <w:rPr>
                <w:color w:val="000000"/>
                <w:sz w:val="20"/>
                <w:szCs w:val="20"/>
                <w:lang w:val="es-ES"/>
              </w:rPr>
              <w:t>29</w:t>
            </w:r>
          </w:p>
        </w:tc>
        <w:tc>
          <w:tcPr>
            <w:tcW w:w="1020" w:type="dxa"/>
            <w:gridSpan w:val="2"/>
          </w:tcPr>
          <w:p w:rsidR="00F01DE1" w:rsidRPr="00103C06" w:rsidRDefault="00F01DE1" w:rsidP="00344AD4">
            <w:pPr>
              <w:jc w:val="right"/>
              <w:rPr>
                <w:rFonts w:ascii="Calibri" w:hAnsi="Calibri" w:cs="Calibri"/>
                <w:color w:val="000000"/>
                <w:lang w:val="es-ES"/>
              </w:rPr>
            </w:pPr>
          </w:p>
        </w:tc>
      </w:tr>
      <w:tr w:rsidR="00597959"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3357" w:type="dxa"/>
            <w:gridSpan w:val="3"/>
          </w:tcPr>
          <w:p w:rsidR="00F01DE1" w:rsidRPr="00103C06" w:rsidRDefault="00D95172" w:rsidP="005D4FFF">
            <w:pPr>
              <w:ind w:left="317" w:hanging="317"/>
              <w:jc w:val="both"/>
              <w:rPr>
                <w:color w:val="000000"/>
                <w:sz w:val="20"/>
                <w:szCs w:val="20"/>
                <w:lang w:val="es-ES"/>
              </w:rPr>
            </w:pPr>
            <w:r>
              <w:rPr>
                <w:color w:val="000000"/>
                <w:sz w:val="20"/>
                <w:szCs w:val="20"/>
                <w:lang w:val="en-US"/>
              </w:rPr>
              <w:t>Tema 4</w:t>
            </w:r>
            <w:r w:rsidR="00F01DE1" w:rsidRPr="00103C06">
              <w:rPr>
                <w:color w:val="000000"/>
                <w:sz w:val="20"/>
                <w:szCs w:val="20"/>
                <w:lang w:val="es-ES"/>
              </w:rPr>
              <w:t xml:space="preserve">: </w:t>
            </w:r>
            <w:r w:rsidR="005D4FFF">
              <w:rPr>
                <w:color w:val="000000"/>
                <w:sz w:val="20"/>
                <w:szCs w:val="20"/>
                <w:lang w:val="es-ES"/>
              </w:rPr>
              <w:t>Cultivos</w:t>
            </w:r>
          </w:p>
        </w:tc>
        <w:tc>
          <w:tcPr>
            <w:tcW w:w="2693" w:type="dxa"/>
            <w:gridSpan w:val="2"/>
          </w:tcPr>
          <w:p w:rsidR="00F01DE1" w:rsidRPr="00103C06" w:rsidRDefault="00F01DE1" w:rsidP="008E6B0B">
            <w:pPr>
              <w:ind w:left="317" w:hanging="317"/>
              <w:jc w:val="both"/>
              <w:rPr>
                <w:color w:val="000000"/>
                <w:sz w:val="20"/>
                <w:szCs w:val="20"/>
                <w:lang w:val="es-ES"/>
              </w:rPr>
            </w:pPr>
          </w:p>
        </w:tc>
        <w:tc>
          <w:tcPr>
            <w:tcW w:w="1673" w:type="dxa"/>
          </w:tcPr>
          <w:p w:rsidR="00F01DE1" w:rsidRPr="00103C06" w:rsidRDefault="00AD3620" w:rsidP="00344AD4">
            <w:pPr>
              <w:jc w:val="right"/>
              <w:rPr>
                <w:color w:val="000000"/>
                <w:sz w:val="20"/>
                <w:szCs w:val="20"/>
                <w:lang w:val="es-ES"/>
              </w:rPr>
            </w:pPr>
            <w:r>
              <w:rPr>
                <w:color w:val="000000"/>
                <w:sz w:val="20"/>
                <w:szCs w:val="20"/>
                <w:lang w:val="es-ES"/>
              </w:rPr>
              <w:t>8.4.</w:t>
            </w:r>
            <w:r w:rsidR="00F01DE1" w:rsidRPr="00103C06">
              <w:rPr>
                <w:color w:val="000000"/>
                <w:sz w:val="20"/>
                <w:szCs w:val="20"/>
                <w:lang w:val="es-ES"/>
              </w:rPr>
              <w:t xml:space="preserve">1 – </w:t>
            </w:r>
            <w:r>
              <w:rPr>
                <w:color w:val="000000"/>
                <w:sz w:val="20"/>
                <w:szCs w:val="20"/>
                <w:lang w:val="es-ES"/>
              </w:rPr>
              <w:t>8.4.</w:t>
            </w:r>
            <w:r w:rsidR="00F01DE1" w:rsidRPr="00103C06">
              <w:rPr>
                <w:color w:val="000000"/>
                <w:sz w:val="20"/>
                <w:szCs w:val="20"/>
                <w:lang w:val="es-ES"/>
              </w:rPr>
              <w:t>52</w:t>
            </w:r>
          </w:p>
        </w:tc>
        <w:tc>
          <w:tcPr>
            <w:tcW w:w="1020" w:type="dxa"/>
            <w:gridSpan w:val="2"/>
          </w:tcPr>
          <w:p w:rsidR="00F01DE1" w:rsidRPr="00103C06" w:rsidRDefault="00F01DE1" w:rsidP="00344AD4">
            <w:pPr>
              <w:jc w:val="right"/>
              <w:rPr>
                <w:rFonts w:ascii="Calibri" w:hAnsi="Calibri" w:cs="Calibri"/>
                <w:color w:val="000000"/>
                <w:lang w:val="es-ES"/>
              </w:rPr>
            </w:pPr>
          </w:p>
        </w:tc>
      </w:tr>
      <w:tr w:rsidR="00597959"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3357" w:type="dxa"/>
            <w:gridSpan w:val="3"/>
          </w:tcPr>
          <w:p w:rsidR="00F01DE1" w:rsidRPr="00103C06" w:rsidRDefault="00D95172" w:rsidP="005D4FFF">
            <w:pPr>
              <w:ind w:left="317" w:hanging="317"/>
              <w:jc w:val="both"/>
              <w:rPr>
                <w:color w:val="000000"/>
                <w:sz w:val="20"/>
                <w:szCs w:val="20"/>
                <w:lang w:val="es-ES"/>
              </w:rPr>
            </w:pPr>
            <w:r>
              <w:rPr>
                <w:color w:val="000000"/>
                <w:sz w:val="20"/>
                <w:szCs w:val="20"/>
                <w:lang w:val="en-US"/>
              </w:rPr>
              <w:t>Tema 5</w:t>
            </w:r>
            <w:r w:rsidR="00F01DE1" w:rsidRPr="00103C06">
              <w:rPr>
                <w:color w:val="000000"/>
                <w:sz w:val="20"/>
                <w:szCs w:val="20"/>
                <w:lang w:val="es-ES"/>
              </w:rPr>
              <w:t xml:space="preserve">: </w:t>
            </w:r>
            <w:r w:rsidR="005D4FFF">
              <w:rPr>
                <w:color w:val="000000"/>
                <w:sz w:val="20"/>
                <w:szCs w:val="20"/>
                <w:lang w:val="es-ES"/>
              </w:rPr>
              <w:t>Ganado</w:t>
            </w:r>
          </w:p>
        </w:tc>
        <w:tc>
          <w:tcPr>
            <w:tcW w:w="2693" w:type="dxa"/>
            <w:gridSpan w:val="2"/>
          </w:tcPr>
          <w:p w:rsidR="00F01DE1" w:rsidRPr="00103C06" w:rsidRDefault="00F01DE1" w:rsidP="008E6B0B">
            <w:pPr>
              <w:ind w:left="317" w:hanging="317"/>
              <w:jc w:val="both"/>
              <w:rPr>
                <w:color w:val="000000"/>
                <w:sz w:val="20"/>
                <w:szCs w:val="20"/>
                <w:lang w:val="es-ES"/>
              </w:rPr>
            </w:pPr>
          </w:p>
        </w:tc>
        <w:tc>
          <w:tcPr>
            <w:tcW w:w="1673" w:type="dxa"/>
          </w:tcPr>
          <w:p w:rsidR="00F01DE1" w:rsidRPr="00103C06" w:rsidRDefault="00AD3620" w:rsidP="00344AD4">
            <w:pPr>
              <w:jc w:val="right"/>
              <w:rPr>
                <w:color w:val="000000"/>
                <w:sz w:val="20"/>
                <w:szCs w:val="20"/>
                <w:lang w:val="es-ES"/>
              </w:rPr>
            </w:pPr>
            <w:r>
              <w:rPr>
                <w:color w:val="000000"/>
                <w:sz w:val="20"/>
                <w:szCs w:val="20"/>
                <w:lang w:val="es-ES"/>
              </w:rPr>
              <w:t>8.5.</w:t>
            </w:r>
            <w:r w:rsidR="00F01DE1" w:rsidRPr="00103C06">
              <w:rPr>
                <w:color w:val="000000"/>
                <w:sz w:val="20"/>
                <w:szCs w:val="20"/>
                <w:lang w:val="es-ES"/>
              </w:rPr>
              <w:t xml:space="preserve">1 – </w:t>
            </w:r>
            <w:r>
              <w:rPr>
                <w:color w:val="000000"/>
                <w:sz w:val="20"/>
                <w:szCs w:val="20"/>
                <w:lang w:val="es-ES"/>
              </w:rPr>
              <w:t>8.5.</w:t>
            </w:r>
            <w:r w:rsidR="00F01DE1" w:rsidRPr="00103C06">
              <w:rPr>
                <w:color w:val="000000"/>
                <w:sz w:val="20"/>
                <w:szCs w:val="20"/>
                <w:lang w:val="es-ES"/>
              </w:rPr>
              <w:t>24</w:t>
            </w:r>
          </w:p>
        </w:tc>
        <w:tc>
          <w:tcPr>
            <w:tcW w:w="1020" w:type="dxa"/>
            <w:gridSpan w:val="2"/>
          </w:tcPr>
          <w:p w:rsidR="00F01DE1" w:rsidRPr="00103C06" w:rsidRDefault="00F01DE1" w:rsidP="00344AD4">
            <w:pPr>
              <w:jc w:val="right"/>
              <w:rPr>
                <w:rFonts w:ascii="Calibri" w:hAnsi="Calibri" w:cs="Calibri"/>
                <w:color w:val="000000"/>
                <w:lang w:val="es-ES"/>
              </w:rPr>
            </w:pPr>
          </w:p>
        </w:tc>
      </w:tr>
      <w:tr w:rsidR="00CA7278"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6050" w:type="dxa"/>
            <w:gridSpan w:val="5"/>
          </w:tcPr>
          <w:p w:rsidR="00F01DE1" w:rsidRPr="00103C06" w:rsidRDefault="00D95172" w:rsidP="005D4FFF">
            <w:pPr>
              <w:ind w:left="317" w:hanging="317"/>
              <w:jc w:val="both"/>
              <w:rPr>
                <w:color w:val="000000"/>
                <w:sz w:val="20"/>
                <w:szCs w:val="20"/>
                <w:lang w:val="es-ES"/>
              </w:rPr>
            </w:pPr>
            <w:r>
              <w:rPr>
                <w:color w:val="000000"/>
                <w:sz w:val="20"/>
                <w:szCs w:val="20"/>
                <w:lang w:val="en-US"/>
              </w:rPr>
              <w:t>Tema 6</w:t>
            </w:r>
            <w:r w:rsidR="00F01DE1" w:rsidRPr="00103C06">
              <w:rPr>
                <w:color w:val="000000"/>
                <w:sz w:val="20"/>
                <w:szCs w:val="20"/>
                <w:lang w:val="es-ES"/>
              </w:rPr>
              <w:t xml:space="preserve">: </w:t>
            </w:r>
            <w:r w:rsidR="005D4FFF">
              <w:rPr>
                <w:color w:val="000000"/>
                <w:sz w:val="20"/>
                <w:szCs w:val="20"/>
                <w:lang w:val="es-ES"/>
              </w:rPr>
              <w:t>Prácticas agropecuarias</w:t>
            </w:r>
          </w:p>
        </w:tc>
        <w:tc>
          <w:tcPr>
            <w:tcW w:w="1673" w:type="dxa"/>
          </w:tcPr>
          <w:p w:rsidR="00F01DE1" w:rsidRPr="00103C06" w:rsidRDefault="00AD3620" w:rsidP="00344AD4">
            <w:pPr>
              <w:jc w:val="right"/>
              <w:rPr>
                <w:color w:val="000000"/>
                <w:sz w:val="20"/>
                <w:szCs w:val="20"/>
                <w:lang w:val="es-ES"/>
              </w:rPr>
            </w:pPr>
            <w:r>
              <w:rPr>
                <w:color w:val="000000"/>
                <w:sz w:val="20"/>
                <w:szCs w:val="20"/>
                <w:lang w:val="es-ES"/>
              </w:rPr>
              <w:t>8.6.</w:t>
            </w:r>
            <w:r w:rsidR="00F01DE1" w:rsidRPr="00103C06">
              <w:rPr>
                <w:color w:val="000000"/>
                <w:sz w:val="20"/>
                <w:szCs w:val="20"/>
                <w:lang w:val="es-ES"/>
              </w:rPr>
              <w:t xml:space="preserve">1 – </w:t>
            </w:r>
            <w:r>
              <w:rPr>
                <w:color w:val="000000"/>
                <w:sz w:val="20"/>
                <w:szCs w:val="20"/>
                <w:lang w:val="es-ES"/>
              </w:rPr>
              <w:t>8.6.</w:t>
            </w:r>
            <w:r w:rsidR="00F01DE1" w:rsidRPr="00103C06">
              <w:rPr>
                <w:color w:val="000000"/>
                <w:sz w:val="20"/>
                <w:szCs w:val="20"/>
                <w:lang w:val="es-ES"/>
              </w:rPr>
              <w:t>40</w:t>
            </w:r>
          </w:p>
        </w:tc>
        <w:tc>
          <w:tcPr>
            <w:tcW w:w="1020" w:type="dxa"/>
            <w:gridSpan w:val="2"/>
          </w:tcPr>
          <w:p w:rsidR="00F01DE1" w:rsidRPr="00103C06" w:rsidRDefault="00F01DE1" w:rsidP="00344AD4">
            <w:pPr>
              <w:jc w:val="right"/>
              <w:rPr>
                <w:rFonts w:ascii="Calibri" w:hAnsi="Calibri" w:cs="Calibri"/>
                <w:color w:val="000000"/>
                <w:lang w:val="es-ES"/>
              </w:rPr>
            </w:pPr>
          </w:p>
        </w:tc>
      </w:tr>
      <w:tr w:rsidR="00CA7278"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6050" w:type="dxa"/>
            <w:gridSpan w:val="5"/>
          </w:tcPr>
          <w:p w:rsidR="00F01DE1" w:rsidRPr="00103C06" w:rsidRDefault="00D95172" w:rsidP="005D4FFF">
            <w:pPr>
              <w:ind w:left="317" w:hanging="317"/>
              <w:jc w:val="both"/>
              <w:rPr>
                <w:color w:val="000000"/>
                <w:sz w:val="20"/>
                <w:szCs w:val="20"/>
                <w:lang w:val="es-ES"/>
              </w:rPr>
            </w:pPr>
            <w:r>
              <w:rPr>
                <w:color w:val="000000"/>
                <w:sz w:val="20"/>
                <w:szCs w:val="20"/>
                <w:lang w:val="es-CL"/>
              </w:rPr>
              <w:t>Tema 7</w:t>
            </w:r>
            <w:r w:rsidR="00F01DE1" w:rsidRPr="00103C06">
              <w:rPr>
                <w:color w:val="000000"/>
                <w:sz w:val="20"/>
                <w:szCs w:val="20"/>
                <w:lang w:val="es-ES"/>
              </w:rPr>
              <w:t>: Servic</w:t>
            </w:r>
            <w:r w:rsidR="005D4FFF">
              <w:rPr>
                <w:color w:val="000000"/>
                <w:sz w:val="20"/>
                <w:szCs w:val="20"/>
                <w:lang w:val="es-ES"/>
              </w:rPr>
              <w:t>ios para la</w:t>
            </w:r>
            <w:r w:rsidR="00F01DE1" w:rsidRPr="00103C06">
              <w:rPr>
                <w:color w:val="000000"/>
                <w:sz w:val="20"/>
                <w:szCs w:val="20"/>
                <w:lang w:val="es-ES"/>
              </w:rPr>
              <w:t xml:space="preserve"> agricultur</w:t>
            </w:r>
            <w:r w:rsidR="005D4FFF">
              <w:rPr>
                <w:color w:val="000000"/>
                <w:sz w:val="20"/>
                <w:szCs w:val="20"/>
                <w:lang w:val="es-ES"/>
              </w:rPr>
              <w:t>a</w:t>
            </w:r>
          </w:p>
        </w:tc>
        <w:tc>
          <w:tcPr>
            <w:tcW w:w="1673" w:type="dxa"/>
          </w:tcPr>
          <w:p w:rsidR="00F01DE1" w:rsidRPr="00103C06" w:rsidRDefault="00AD3620" w:rsidP="00344AD4">
            <w:pPr>
              <w:jc w:val="right"/>
              <w:rPr>
                <w:color w:val="000000"/>
                <w:sz w:val="20"/>
                <w:szCs w:val="20"/>
                <w:lang w:val="es-ES"/>
              </w:rPr>
            </w:pPr>
            <w:r>
              <w:rPr>
                <w:color w:val="000000"/>
                <w:sz w:val="20"/>
                <w:szCs w:val="20"/>
                <w:lang w:val="es-ES"/>
              </w:rPr>
              <w:t>8.7.</w:t>
            </w:r>
            <w:r w:rsidR="00F01DE1" w:rsidRPr="00103C06">
              <w:rPr>
                <w:color w:val="000000"/>
                <w:sz w:val="20"/>
                <w:szCs w:val="20"/>
                <w:lang w:val="es-ES"/>
              </w:rPr>
              <w:t xml:space="preserve">1 – </w:t>
            </w:r>
            <w:r>
              <w:rPr>
                <w:color w:val="000000"/>
                <w:sz w:val="20"/>
                <w:szCs w:val="20"/>
                <w:lang w:val="es-ES"/>
              </w:rPr>
              <w:t>8.7.</w:t>
            </w:r>
            <w:r w:rsidR="00F01DE1" w:rsidRPr="00103C06">
              <w:rPr>
                <w:color w:val="000000"/>
                <w:sz w:val="20"/>
                <w:szCs w:val="20"/>
                <w:lang w:val="es-ES"/>
              </w:rPr>
              <w:t>17</w:t>
            </w:r>
          </w:p>
        </w:tc>
        <w:tc>
          <w:tcPr>
            <w:tcW w:w="1020" w:type="dxa"/>
            <w:gridSpan w:val="2"/>
          </w:tcPr>
          <w:p w:rsidR="00F01DE1" w:rsidRPr="00103C06" w:rsidRDefault="00F01DE1" w:rsidP="00344AD4">
            <w:pPr>
              <w:jc w:val="right"/>
              <w:rPr>
                <w:rFonts w:ascii="Calibri" w:hAnsi="Calibri" w:cs="Calibri"/>
                <w:color w:val="000000"/>
                <w:lang w:val="es-ES"/>
              </w:rPr>
            </w:pPr>
          </w:p>
        </w:tc>
      </w:tr>
      <w:tr w:rsidR="00CA7278"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6050" w:type="dxa"/>
            <w:gridSpan w:val="5"/>
          </w:tcPr>
          <w:p w:rsidR="00F01DE1" w:rsidRPr="00DA1CA6" w:rsidRDefault="00D95172" w:rsidP="005D4FFF">
            <w:pPr>
              <w:ind w:left="317" w:hanging="317"/>
              <w:jc w:val="both"/>
              <w:rPr>
                <w:color w:val="000000"/>
                <w:sz w:val="20"/>
                <w:szCs w:val="20"/>
                <w:lang w:val="en-US"/>
              </w:rPr>
            </w:pPr>
            <w:r>
              <w:rPr>
                <w:color w:val="000000"/>
                <w:sz w:val="20"/>
                <w:szCs w:val="20"/>
                <w:lang w:val="en-US"/>
              </w:rPr>
              <w:t>Tema 8</w:t>
            </w:r>
            <w:r w:rsidR="00F01DE1" w:rsidRPr="00DA1CA6">
              <w:rPr>
                <w:color w:val="000000"/>
                <w:sz w:val="20"/>
                <w:szCs w:val="20"/>
                <w:lang w:val="en-US"/>
              </w:rPr>
              <w:t xml:space="preserve">: </w:t>
            </w:r>
            <w:r w:rsidR="005D4FFF">
              <w:rPr>
                <w:color w:val="000000"/>
                <w:sz w:val="20"/>
                <w:szCs w:val="20"/>
                <w:lang w:val="en-US"/>
              </w:rPr>
              <w:t>Características demográficas y sociales</w:t>
            </w:r>
          </w:p>
        </w:tc>
        <w:tc>
          <w:tcPr>
            <w:tcW w:w="1673" w:type="dxa"/>
          </w:tcPr>
          <w:p w:rsidR="00F01DE1" w:rsidRPr="00103C06" w:rsidRDefault="003C354B" w:rsidP="00344AD4">
            <w:pPr>
              <w:jc w:val="right"/>
              <w:rPr>
                <w:color w:val="000000"/>
                <w:sz w:val="20"/>
                <w:szCs w:val="20"/>
                <w:lang w:val="es-ES"/>
              </w:rPr>
            </w:pPr>
            <w:r>
              <w:rPr>
                <w:spacing w:val="-2"/>
                <w:sz w:val="20"/>
                <w:lang w:val="es-ES"/>
              </w:rPr>
              <w:t>8.8.</w:t>
            </w:r>
            <w:r w:rsidR="00F01DE1" w:rsidRPr="00103C06">
              <w:rPr>
                <w:spacing w:val="-2"/>
                <w:sz w:val="20"/>
                <w:lang w:val="es-ES"/>
              </w:rPr>
              <w:t xml:space="preserve">1 – </w:t>
            </w:r>
            <w:r>
              <w:rPr>
                <w:spacing w:val="-2"/>
                <w:sz w:val="20"/>
                <w:lang w:val="es-ES"/>
              </w:rPr>
              <w:t>8.8.</w:t>
            </w:r>
            <w:r w:rsidR="00F01DE1" w:rsidRPr="00103C06">
              <w:rPr>
                <w:spacing w:val="-2"/>
                <w:sz w:val="20"/>
                <w:lang w:val="es-ES"/>
              </w:rPr>
              <w:t>14</w:t>
            </w:r>
          </w:p>
        </w:tc>
        <w:tc>
          <w:tcPr>
            <w:tcW w:w="1020" w:type="dxa"/>
            <w:gridSpan w:val="2"/>
          </w:tcPr>
          <w:p w:rsidR="00F01DE1" w:rsidRPr="00103C06" w:rsidRDefault="00F01DE1" w:rsidP="00344AD4">
            <w:pPr>
              <w:jc w:val="right"/>
              <w:rPr>
                <w:rFonts w:ascii="Calibri" w:hAnsi="Calibri" w:cs="Calibri"/>
                <w:color w:val="000000"/>
                <w:lang w:val="es-ES"/>
              </w:rPr>
            </w:pPr>
          </w:p>
        </w:tc>
      </w:tr>
      <w:tr w:rsidR="00CA7278" w:rsidRPr="00103C06" w:rsidTr="001217D7">
        <w:trPr>
          <w:gridAfter w:val="1"/>
          <w:wAfter w:w="163" w:type="dxa"/>
          <w:trHeight w:val="18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6050" w:type="dxa"/>
            <w:gridSpan w:val="5"/>
          </w:tcPr>
          <w:p w:rsidR="00F01DE1" w:rsidRPr="00A55978" w:rsidRDefault="00D95172" w:rsidP="005D4FFF">
            <w:pPr>
              <w:ind w:left="317" w:hanging="317"/>
              <w:jc w:val="both"/>
              <w:rPr>
                <w:color w:val="000000"/>
                <w:sz w:val="20"/>
                <w:szCs w:val="20"/>
                <w:lang w:val="es-CL"/>
              </w:rPr>
            </w:pPr>
            <w:r>
              <w:rPr>
                <w:color w:val="000000"/>
                <w:sz w:val="20"/>
                <w:szCs w:val="20"/>
                <w:lang w:val="es-CL"/>
              </w:rPr>
              <w:t>Tema 9</w:t>
            </w:r>
            <w:r w:rsidR="00F01DE1" w:rsidRPr="00A55978">
              <w:rPr>
                <w:color w:val="000000"/>
                <w:sz w:val="20"/>
                <w:szCs w:val="20"/>
                <w:lang w:val="es-CL"/>
              </w:rPr>
              <w:t xml:space="preserve">: </w:t>
            </w:r>
            <w:r w:rsidR="005D4FFF" w:rsidRPr="00A55978">
              <w:rPr>
                <w:color w:val="000000"/>
                <w:sz w:val="20"/>
                <w:szCs w:val="20"/>
                <w:lang w:val="es-CL"/>
              </w:rPr>
              <w:t>Trabajo en la explotación</w:t>
            </w:r>
          </w:p>
        </w:tc>
        <w:tc>
          <w:tcPr>
            <w:tcW w:w="1673" w:type="dxa"/>
          </w:tcPr>
          <w:p w:rsidR="00F01DE1" w:rsidRPr="00103C06" w:rsidRDefault="003C354B" w:rsidP="00FC552B">
            <w:pPr>
              <w:jc w:val="right"/>
              <w:rPr>
                <w:color w:val="000000"/>
                <w:sz w:val="20"/>
                <w:szCs w:val="20"/>
                <w:lang w:val="es-ES"/>
              </w:rPr>
            </w:pPr>
            <w:r>
              <w:rPr>
                <w:color w:val="000000"/>
                <w:sz w:val="20"/>
                <w:szCs w:val="20"/>
                <w:lang w:val="es-ES"/>
              </w:rPr>
              <w:t>8.9.</w:t>
            </w:r>
            <w:r w:rsidR="00F01DE1" w:rsidRPr="00103C06">
              <w:rPr>
                <w:color w:val="000000"/>
                <w:sz w:val="20"/>
                <w:szCs w:val="20"/>
                <w:lang w:val="es-ES"/>
              </w:rPr>
              <w:t xml:space="preserve">1 – </w:t>
            </w:r>
            <w:r>
              <w:rPr>
                <w:color w:val="000000"/>
                <w:sz w:val="20"/>
                <w:szCs w:val="20"/>
                <w:lang w:val="es-ES"/>
              </w:rPr>
              <w:t>8.9.</w:t>
            </w:r>
            <w:r w:rsidR="00FC552B" w:rsidRPr="00103C06">
              <w:rPr>
                <w:color w:val="000000"/>
                <w:sz w:val="20"/>
                <w:szCs w:val="20"/>
                <w:lang w:val="es-ES"/>
              </w:rPr>
              <w:t>50</w:t>
            </w:r>
          </w:p>
        </w:tc>
        <w:tc>
          <w:tcPr>
            <w:tcW w:w="1020" w:type="dxa"/>
            <w:gridSpan w:val="2"/>
          </w:tcPr>
          <w:p w:rsidR="00F01DE1" w:rsidRPr="00103C06" w:rsidRDefault="00F01DE1" w:rsidP="004A0FC4">
            <w:pPr>
              <w:rPr>
                <w:rFonts w:ascii="Calibri" w:hAnsi="Calibri" w:cs="Calibri"/>
                <w:color w:val="000000"/>
                <w:lang w:val="es-ES"/>
              </w:rPr>
            </w:pPr>
          </w:p>
        </w:tc>
      </w:tr>
      <w:tr w:rsidR="00CA7278" w:rsidRPr="00103C06" w:rsidTr="001217D7">
        <w:trPr>
          <w:gridAfter w:val="1"/>
          <w:wAfter w:w="163" w:type="dxa"/>
          <w:trHeight w:val="477"/>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6050" w:type="dxa"/>
            <w:gridSpan w:val="5"/>
          </w:tcPr>
          <w:p w:rsidR="00F01DE1" w:rsidRPr="00A55978" w:rsidRDefault="005D4FFF" w:rsidP="00566FC7">
            <w:pPr>
              <w:ind w:left="317" w:hanging="317"/>
              <w:jc w:val="both"/>
              <w:rPr>
                <w:color w:val="000000"/>
                <w:sz w:val="20"/>
                <w:szCs w:val="20"/>
                <w:lang w:val="es-CL"/>
              </w:rPr>
            </w:pPr>
            <w:r w:rsidRPr="00A55978">
              <w:rPr>
                <w:color w:val="000000"/>
                <w:sz w:val="20"/>
                <w:szCs w:val="20"/>
                <w:lang w:val="es-CL"/>
              </w:rPr>
              <w:t xml:space="preserve">Tema </w:t>
            </w:r>
            <w:r w:rsidR="00F01DE1" w:rsidRPr="00A55978">
              <w:rPr>
                <w:color w:val="000000"/>
                <w:sz w:val="20"/>
                <w:szCs w:val="20"/>
                <w:lang w:val="es-CL"/>
              </w:rPr>
              <w:t xml:space="preserve">10: </w:t>
            </w:r>
            <w:r w:rsidRPr="00A55978">
              <w:rPr>
                <w:color w:val="000000"/>
                <w:sz w:val="20"/>
                <w:szCs w:val="20"/>
                <w:lang w:val="es-CL"/>
              </w:rPr>
              <w:t>Distribución dentro de</w:t>
            </w:r>
            <w:r w:rsidR="00566FC7" w:rsidRPr="00A55978">
              <w:rPr>
                <w:color w:val="000000"/>
                <w:sz w:val="20"/>
                <w:szCs w:val="20"/>
                <w:lang w:val="es-CL"/>
              </w:rPr>
              <w:t>l</w:t>
            </w:r>
            <w:r w:rsidRPr="00A55978">
              <w:rPr>
                <w:color w:val="000000"/>
                <w:sz w:val="20"/>
                <w:szCs w:val="20"/>
                <w:lang w:val="es-CL"/>
              </w:rPr>
              <w:t xml:space="preserve"> hogar de las decisiones sobre la gestión y la propiedad </w:t>
            </w:r>
            <w:r w:rsidR="00566FC7" w:rsidRPr="00A55978">
              <w:rPr>
                <w:color w:val="000000"/>
                <w:sz w:val="20"/>
                <w:szCs w:val="20"/>
                <w:lang w:val="es-CL"/>
              </w:rPr>
              <w:t xml:space="preserve">en </w:t>
            </w:r>
            <w:r w:rsidRPr="00A55978">
              <w:rPr>
                <w:color w:val="000000"/>
                <w:sz w:val="20"/>
                <w:szCs w:val="20"/>
                <w:lang w:val="es-CL"/>
              </w:rPr>
              <w:t>la explotación</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8.10.1- 8.10.19</w:t>
            </w:r>
          </w:p>
        </w:tc>
        <w:tc>
          <w:tcPr>
            <w:tcW w:w="1020" w:type="dxa"/>
            <w:gridSpan w:val="2"/>
          </w:tcPr>
          <w:p w:rsidR="00F01DE1" w:rsidRPr="00103C06" w:rsidRDefault="00F01DE1" w:rsidP="00344AD4">
            <w:pPr>
              <w:jc w:val="right"/>
              <w:rPr>
                <w:rFonts w:ascii="Calibri" w:hAnsi="Calibri" w:cs="Calibri"/>
                <w:color w:val="000000"/>
                <w:lang w:val="es-ES"/>
              </w:rPr>
            </w:pPr>
          </w:p>
        </w:tc>
      </w:tr>
      <w:tr w:rsidR="00CA7278"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6050" w:type="dxa"/>
            <w:gridSpan w:val="5"/>
          </w:tcPr>
          <w:p w:rsidR="00F01DE1" w:rsidRPr="00103C06" w:rsidRDefault="005D4FFF" w:rsidP="00C111CA">
            <w:pPr>
              <w:ind w:left="317" w:hanging="317"/>
              <w:jc w:val="both"/>
              <w:rPr>
                <w:color w:val="000000"/>
                <w:sz w:val="20"/>
                <w:szCs w:val="20"/>
                <w:lang w:val="es-ES"/>
              </w:rPr>
            </w:pPr>
            <w:r w:rsidRPr="00A55978">
              <w:rPr>
                <w:color w:val="000000"/>
                <w:sz w:val="20"/>
                <w:szCs w:val="20"/>
                <w:lang w:val="es-CL"/>
              </w:rPr>
              <w:t xml:space="preserve">Tema </w:t>
            </w:r>
            <w:r w:rsidR="00F01DE1" w:rsidRPr="00103C06">
              <w:rPr>
                <w:color w:val="000000"/>
                <w:sz w:val="20"/>
                <w:szCs w:val="20"/>
                <w:lang w:val="es-ES"/>
              </w:rPr>
              <w:t xml:space="preserve">11: </w:t>
            </w:r>
            <w:r w:rsidR="00C111CA">
              <w:rPr>
                <w:color w:val="000000"/>
                <w:sz w:val="20"/>
                <w:szCs w:val="20"/>
                <w:lang w:val="es-ES"/>
              </w:rPr>
              <w:t>Seguridad alimentaria del hogar</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8.11.1 – 8.11.35</w:t>
            </w:r>
          </w:p>
        </w:tc>
        <w:tc>
          <w:tcPr>
            <w:tcW w:w="1020" w:type="dxa"/>
            <w:gridSpan w:val="2"/>
          </w:tcPr>
          <w:p w:rsidR="00F01DE1" w:rsidRPr="00103C06" w:rsidRDefault="00F01DE1" w:rsidP="00344AD4">
            <w:pPr>
              <w:jc w:val="right"/>
              <w:rPr>
                <w:rFonts w:ascii="Calibri" w:hAnsi="Calibri" w:cs="Calibri"/>
                <w:color w:val="000000"/>
                <w:lang w:val="es-ES"/>
              </w:rPr>
            </w:pPr>
          </w:p>
        </w:tc>
      </w:tr>
      <w:tr w:rsidR="00597959"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3357" w:type="dxa"/>
            <w:gridSpan w:val="3"/>
          </w:tcPr>
          <w:p w:rsidR="00F01DE1" w:rsidRPr="00103C06" w:rsidRDefault="005D4FFF" w:rsidP="00C111CA">
            <w:pPr>
              <w:ind w:left="317" w:hanging="317"/>
              <w:jc w:val="both"/>
              <w:rPr>
                <w:color w:val="000000"/>
                <w:sz w:val="20"/>
                <w:szCs w:val="20"/>
                <w:lang w:val="es-ES"/>
              </w:rPr>
            </w:pPr>
            <w:r>
              <w:rPr>
                <w:color w:val="000000"/>
                <w:sz w:val="20"/>
                <w:szCs w:val="20"/>
                <w:lang w:val="en-US"/>
              </w:rPr>
              <w:t>Tema</w:t>
            </w:r>
            <w:r w:rsidRPr="00DA1CA6">
              <w:rPr>
                <w:color w:val="000000"/>
                <w:sz w:val="20"/>
                <w:szCs w:val="20"/>
                <w:lang w:val="en-US"/>
              </w:rPr>
              <w:t xml:space="preserve"> </w:t>
            </w:r>
            <w:r w:rsidR="00F01DE1" w:rsidRPr="00103C06">
              <w:rPr>
                <w:color w:val="000000"/>
                <w:sz w:val="20"/>
                <w:szCs w:val="20"/>
                <w:lang w:val="es-ES"/>
              </w:rPr>
              <w:t xml:space="preserve">12: </w:t>
            </w:r>
            <w:r w:rsidR="00C111CA">
              <w:rPr>
                <w:color w:val="000000"/>
                <w:sz w:val="20"/>
                <w:szCs w:val="20"/>
                <w:lang w:val="es-ES"/>
              </w:rPr>
              <w:t>Acuicultura</w:t>
            </w:r>
          </w:p>
        </w:tc>
        <w:tc>
          <w:tcPr>
            <w:tcW w:w="2693" w:type="dxa"/>
            <w:gridSpan w:val="2"/>
          </w:tcPr>
          <w:p w:rsidR="00F01DE1" w:rsidRPr="00103C06" w:rsidRDefault="00F01DE1" w:rsidP="008E6B0B">
            <w:pPr>
              <w:ind w:left="317" w:hanging="317"/>
              <w:jc w:val="both"/>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8.12.1 – 8.12.21</w:t>
            </w:r>
          </w:p>
        </w:tc>
        <w:tc>
          <w:tcPr>
            <w:tcW w:w="1020" w:type="dxa"/>
            <w:gridSpan w:val="2"/>
          </w:tcPr>
          <w:p w:rsidR="00F01DE1" w:rsidRPr="00103C06" w:rsidRDefault="00F01DE1" w:rsidP="00344AD4">
            <w:pPr>
              <w:jc w:val="right"/>
              <w:rPr>
                <w:rFonts w:ascii="Calibri" w:hAnsi="Calibri" w:cs="Calibri"/>
                <w:color w:val="000000"/>
                <w:lang w:val="es-ES"/>
              </w:rPr>
            </w:pPr>
          </w:p>
        </w:tc>
      </w:tr>
      <w:tr w:rsidR="00597959"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3357" w:type="dxa"/>
            <w:gridSpan w:val="3"/>
          </w:tcPr>
          <w:p w:rsidR="00F01DE1" w:rsidRPr="00103C06" w:rsidRDefault="005D4FFF" w:rsidP="00C111CA">
            <w:pPr>
              <w:ind w:left="317" w:hanging="317"/>
              <w:jc w:val="both"/>
              <w:rPr>
                <w:color w:val="000000"/>
                <w:sz w:val="20"/>
                <w:szCs w:val="20"/>
                <w:lang w:val="es-ES"/>
              </w:rPr>
            </w:pPr>
            <w:r>
              <w:rPr>
                <w:color w:val="000000"/>
                <w:sz w:val="20"/>
                <w:szCs w:val="20"/>
                <w:lang w:val="en-US"/>
              </w:rPr>
              <w:t>Tema</w:t>
            </w:r>
            <w:r w:rsidRPr="00DA1CA6">
              <w:rPr>
                <w:color w:val="000000"/>
                <w:sz w:val="20"/>
                <w:szCs w:val="20"/>
                <w:lang w:val="en-US"/>
              </w:rPr>
              <w:t xml:space="preserve"> </w:t>
            </w:r>
            <w:r w:rsidR="00F01DE1" w:rsidRPr="00103C06">
              <w:rPr>
                <w:color w:val="000000"/>
                <w:sz w:val="20"/>
                <w:szCs w:val="20"/>
                <w:lang w:val="es-ES"/>
              </w:rPr>
              <w:t xml:space="preserve">13: </w:t>
            </w:r>
            <w:r w:rsidR="00C111CA">
              <w:rPr>
                <w:color w:val="000000"/>
                <w:sz w:val="20"/>
                <w:szCs w:val="20"/>
                <w:lang w:val="es-ES"/>
              </w:rPr>
              <w:t>Bosques</w:t>
            </w:r>
          </w:p>
        </w:tc>
        <w:tc>
          <w:tcPr>
            <w:tcW w:w="2693" w:type="dxa"/>
            <w:gridSpan w:val="2"/>
          </w:tcPr>
          <w:p w:rsidR="00F01DE1" w:rsidRPr="00103C06" w:rsidRDefault="00F01DE1" w:rsidP="008E6B0B">
            <w:pPr>
              <w:ind w:left="317" w:hanging="317"/>
              <w:jc w:val="both"/>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8.13.1 – 8.13.13</w:t>
            </w:r>
          </w:p>
        </w:tc>
        <w:tc>
          <w:tcPr>
            <w:tcW w:w="1020" w:type="dxa"/>
            <w:gridSpan w:val="2"/>
          </w:tcPr>
          <w:p w:rsidR="00F01DE1" w:rsidRPr="00103C06" w:rsidRDefault="00F01DE1" w:rsidP="00344AD4">
            <w:pPr>
              <w:jc w:val="right"/>
              <w:rPr>
                <w:rFonts w:ascii="Calibri" w:hAnsi="Calibri" w:cs="Calibri"/>
                <w:color w:val="000000"/>
                <w:lang w:val="es-ES"/>
              </w:rPr>
            </w:pPr>
          </w:p>
        </w:tc>
      </w:tr>
      <w:tr w:rsidR="00597959" w:rsidRPr="00103C06" w:rsidTr="001217D7">
        <w:trPr>
          <w:gridAfter w:val="1"/>
          <w:wAfter w:w="163" w:type="dxa"/>
          <w:trHeight w:val="245"/>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3357" w:type="dxa"/>
            <w:gridSpan w:val="3"/>
          </w:tcPr>
          <w:p w:rsidR="00F01DE1" w:rsidRPr="00103C06" w:rsidRDefault="005D4FFF" w:rsidP="00C111CA">
            <w:pPr>
              <w:ind w:left="317" w:hanging="317"/>
              <w:jc w:val="both"/>
              <w:rPr>
                <w:color w:val="000000"/>
                <w:sz w:val="20"/>
                <w:szCs w:val="20"/>
                <w:lang w:val="es-ES"/>
              </w:rPr>
            </w:pPr>
            <w:r>
              <w:rPr>
                <w:color w:val="000000"/>
                <w:sz w:val="20"/>
                <w:szCs w:val="20"/>
                <w:lang w:val="en-US"/>
              </w:rPr>
              <w:t>Tema</w:t>
            </w:r>
            <w:r w:rsidRPr="00DA1CA6">
              <w:rPr>
                <w:color w:val="000000"/>
                <w:sz w:val="20"/>
                <w:szCs w:val="20"/>
                <w:lang w:val="en-US"/>
              </w:rPr>
              <w:t xml:space="preserve"> </w:t>
            </w:r>
            <w:r w:rsidR="00F01DE1" w:rsidRPr="00103C06">
              <w:rPr>
                <w:color w:val="000000"/>
                <w:sz w:val="20"/>
                <w:szCs w:val="20"/>
                <w:lang w:val="es-ES"/>
              </w:rPr>
              <w:t xml:space="preserve">14: </w:t>
            </w:r>
            <w:r w:rsidR="00C111CA">
              <w:rPr>
                <w:color w:val="000000"/>
                <w:sz w:val="20"/>
                <w:szCs w:val="20"/>
                <w:lang w:val="es-ES"/>
              </w:rPr>
              <w:t>Pesca</w:t>
            </w:r>
            <w:r w:rsidR="00F01DE1" w:rsidRPr="00103C06">
              <w:rPr>
                <w:color w:val="000000"/>
                <w:sz w:val="20"/>
                <w:szCs w:val="20"/>
                <w:lang w:val="es-ES"/>
              </w:rPr>
              <w:t xml:space="preserve"> </w:t>
            </w:r>
          </w:p>
        </w:tc>
        <w:tc>
          <w:tcPr>
            <w:tcW w:w="2693" w:type="dxa"/>
            <w:gridSpan w:val="2"/>
          </w:tcPr>
          <w:p w:rsidR="00F01DE1" w:rsidRPr="00103C06" w:rsidRDefault="00F01DE1" w:rsidP="008E6B0B">
            <w:pPr>
              <w:ind w:left="317" w:hanging="317"/>
              <w:jc w:val="both"/>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8.14.1 – 8.14.2</w:t>
            </w:r>
            <w:r w:rsidR="00BC3BF2" w:rsidRPr="00103C06">
              <w:rPr>
                <w:color w:val="000000"/>
                <w:sz w:val="20"/>
                <w:szCs w:val="20"/>
                <w:lang w:val="es-ES"/>
              </w:rPr>
              <w:t>1</w:t>
            </w:r>
          </w:p>
        </w:tc>
        <w:tc>
          <w:tcPr>
            <w:tcW w:w="1020" w:type="dxa"/>
            <w:gridSpan w:val="2"/>
          </w:tcPr>
          <w:p w:rsidR="00F01DE1" w:rsidRPr="00103C06" w:rsidRDefault="00F01DE1" w:rsidP="00344AD4">
            <w:pPr>
              <w:jc w:val="right"/>
              <w:rPr>
                <w:rFonts w:ascii="Calibri" w:hAnsi="Calibri" w:cs="Calibri"/>
                <w:color w:val="000000"/>
                <w:lang w:val="es-ES"/>
              </w:rPr>
            </w:pPr>
          </w:p>
        </w:tc>
      </w:tr>
      <w:tr w:rsidR="00CA7278" w:rsidRPr="00103C06" w:rsidTr="001217D7">
        <w:trPr>
          <w:gridAfter w:val="1"/>
          <w:wAfter w:w="163" w:type="dxa"/>
          <w:trHeight w:val="381"/>
        </w:trPr>
        <w:tc>
          <w:tcPr>
            <w:tcW w:w="454" w:type="dxa"/>
          </w:tcPr>
          <w:p w:rsidR="00F01DE1" w:rsidRPr="00103C06" w:rsidRDefault="00F01DE1" w:rsidP="00344AD4">
            <w:pPr>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6050" w:type="dxa"/>
            <w:gridSpan w:val="5"/>
          </w:tcPr>
          <w:p w:rsidR="00F01DE1" w:rsidRPr="00DA1CA6" w:rsidRDefault="005D4FFF" w:rsidP="00C111CA">
            <w:pPr>
              <w:ind w:left="317" w:hanging="317"/>
              <w:rPr>
                <w:color w:val="000000"/>
                <w:sz w:val="20"/>
                <w:szCs w:val="20"/>
                <w:lang w:val="en-US"/>
              </w:rPr>
            </w:pPr>
            <w:r>
              <w:rPr>
                <w:color w:val="000000"/>
                <w:sz w:val="20"/>
                <w:szCs w:val="20"/>
                <w:lang w:val="en-US"/>
              </w:rPr>
              <w:t>Tema</w:t>
            </w:r>
            <w:r w:rsidRPr="00DA1CA6">
              <w:rPr>
                <w:color w:val="000000"/>
                <w:sz w:val="20"/>
                <w:szCs w:val="20"/>
                <w:lang w:val="en-US"/>
              </w:rPr>
              <w:t xml:space="preserve"> </w:t>
            </w:r>
            <w:r w:rsidR="00F01DE1" w:rsidRPr="00DA1CA6">
              <w:rPr>
                <w:color w:val="000000"/>
                <w:sz w:val="20"/>
                <w:szCs w:val="20"/>
                <w:lang w:val="en-US"/>
              </w:rPr>
              <w:t xml:space="preserve">15: </w:t>
            </w:r>
            <w:r w:rsidR="00C111CA">
              <w:rPr>
                <w:color w:val="000000"/>
                <w:sz w:val="20"/>
                <w:szCs w:val="20"/>
                <w:lang w:val="en-US"/>
              </w:rPr>
              <w:t>Medio ambiente</w:t>
            </w:r>
            <w:r w:rsidR="00F01DE1" w:rsidRPr="00DA1CA6">
              <w:rPr>
                <w:color w:val="000000"/>
                <w:sz w:val="20"/>
                <w:szCs w:val="20"/>
                <w:lang w:val="en-US"/>
              </w:rPr>
              <w:t>/</w:t>
            </w:r>
            <w:r w:rsidR="00C111CA">
              <w:rPr>
                <w:color w:val="000000"/>
                <w:sz w:val="20"/>
                <w:szCs w:val="20"/>
                <w:lang w:val="en-US"/>
              </w:rPr>
              <w:t>emisiones de gases de efecto invernadero</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8.15.1 – 8.15.46</w:t>
            </w:r>
          </w:p>
        </w:tc>
        <w:tc>
          <w:tcPr>
            <w:tcW w:w="1020" w:type="dxa"/>
            <w:gridSpan w:val="2"/>
          </w:tcPr>
          <w:p w:rsidR="00F01DE1" w:rsidRPr="00103C06" w:rsidRDefault="00F01DE1" w:rsidP="00344AD4">
            <w:pPr>
              <w:jc w:val="right"/>
              <w:rPr>
                <w:rFonts w:ascii="Calibri" w:hAnsi="Calibri" w:cs="Calibri"/>
                <w:color w:val="000000"/>
                <w:lang w:val="es-ES"/>
              </w:rPr>
            </w:pPr>
          </w:p>
        </w:tc>
      </w:tr>
      <w:tr w:rsidR="00597959"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rFonts w:ascii="Calibri" w:hAnsi="Calibri" w:cs="Calibri"/>
                <w:color w:val="000000"/>
                <w:lang w:val="es-ES"/>
              </w:rPr>
            </w:pPr>
          </w:p>
        </w:tc>
        <w:tc>
          <w:tcPr>
            <w:tcW w:w="325" w:type="dxa"/>
          </w:tcPr>
          <w:p w:rsidR="00F01DE1" w:rsidRPr="00103C06" w:rsidRDefault="00F01DE1" w:rsidP="00344AD4">
            <w:pPr>
              <w:jc w:val="both"/>
              <w:rPr>
                <w:rFonts w:ascii="Calibri" w:hAnsi="Calibri" w:cs="Calibri"/>
                <w:color w:val="000000"/>
                <w:lang w:val="es-ES"/>
              </w:rPr>
            </w:pPr>
          </w:p>
        </w:tc>
        <w:tc>
          <w:tcPr>
            <w:tcW w:w="5725" w:type="dxa"/>
            <w:gridSpan w:val="4"/>
          </w:tcPr>
          <w:p w:rsidR="00F01DE1" w:rsidRPr="00103C06" w:rsidRDefault="00F01DE1" w:rsidP="00344AD4">
            <w:pPr>
              <w:jc w:val="both"/>
              <w:rPr>
                <w:color w:val="000000"/>
                <w:sz w:val="20"/>
                <w:szCs w:val="20"/>
                <w:lang w:val="es-ES"/>
              </w:rPr>
            </w:pPr>
          </w:p>
        </w:tc>
        <w:tc>
          <w:tcPr>
            <w:tcW w:w="1673" w:type="dxa"/>
          </w:tcPr>
          <w:p w:rsidR="00F01DE1" w:rsidRPr="00103C06" w:rsidRDefault="00F01DE1" w:rsidP="00344AD4">
            <w:pPr>
              <w:ind w:hanging="278"/>
              <w:jc w:val="right"/>
              <w:rPr>
                <w:color w:val="000000"/>
                <w:sz w:val="20"/>
                <w:szCs w:val="20"/>
                <w:lang w:val="es-ES"/>
              </w:rPr>
            </w:pPr>
          </w:p>
        </w:tc>
        <w:tc>
          <w:tcPr>
            <w:tcW w:w="1020" w:type="dxa"/>
            <w:gridSpan w:val="2"/>
          </w:tcPr>
          <w:p w:rsidR="00F01DE1" w:rsidRPr="00103C06" w:rsidRDefault="00F01DE1" w:rsidP="00344AD4">
            <w:pPr>
              <w:jc w:val="right"/>
              <w:rPr>
                <w:rFonts w:ascii="Calibri" w:hAnsi="Calibri" w:cs="Calibri"/>
                <w:color w:val="000000"/>
                <w:lang w:val="es-ES"/>
              </w:rPr>
            </w:pPr>
          </w:p>
        </w:tc>
      </w:tr>
      <w:tr w:rsidR="00597959" w:rsidRPr="005077E7" w:rsidTr="001217D7">
        <w:trPr>
          <w:gridAfter w:val="1"/>
          <w:wAfter w:w="163" w:type="dxa"/>
          <w:trHeight w:val="245"/>
        </w:trPr>
        <w:tc>
          <w:tcPr>
            <w:tcW w:w="4645" w:type="dxa"/>
            <w:gridSpan w:val="6"/>
          </w:tcPr>
          <w:p w:rsidR="00F01DE1" w:rsidRPr="00103C06" w:rsidRDefault="00C34532" w:rsidP="00C111CA">
            <w:pPr>
              <w:ind w:right="-586"/>
              <w:rPr>
                <w:color w:val="000000"/>
                <w:sz w:val="20"/>
                <w:szCs w:val="20"/>
                <w:lang w:val="es-ES"/>
              </w:rPr>
            </w:pPr>
            <w:r>
              <w:rPr>
                <w:color w:val="000000"/>
                <w:sz w:val="20"/>
                <w:szCs w:val="20"/>
                <w:lang w:val="es-ES"/>
              </w:rPr>
              <w:t>CAPÍTULO</w:t>
            </w:r>
            <w:r w:rsidRPr="00103C06">
              <w:rPr>
                <w:color w:val="000000"/>
                <w:sz w:val="20"/>
                <w:szCs w:val="20"/>
                <w:lang w:val="es-ES"/>
              </w:rPr>
              <w:t xml:space="preserve"> </w:t>
            </w:r>
            <w:r w:rsidR="00F01DE1" w:rsidRPr="00103C06">
              <w:rPr>
                <w:color w:val="000000"/>
                <w:sz w:val="20"/>
                <w:szCs w:val="20"/>
                <w:lang w:val="es-ES"/>
              </w:rPr>
              <w:t xml:space="preserve">9 </w:t>
            </w:r>
            <w:r w:rsidR="00F01DE1" w:rsidRPr="00103C06">
              <w:rPr>
                <w:rFonts w:ascii="MS Gothic" w:eastAsia="MS Gothic" w:hAnsi="MS Gothic" w:cs="MS Gothic"/>
                <w:color w:val="000000"/>
                <w:sz w:val="20"/>
                <w:szCs w:val="20"/>
                <w:lang w:val="es-ES"/>
              </w:rPr>
              <w:t>‑</w:t>
            </w:r>
            <w:r w:rsidR="00C111CA">
              <w:rPr>
                <w:color w:val="000000"/>
                <w:sz w:val="20"/>
                <w:szCs w:val="20"/>
                <w:lang w:val="es-ES"/>
              </w:rPr>
              <w:t xml:space="preserve">DATOS A NIVEL </w:t>
            </w:r>
            <w:r w:rsidR="00C111CA" w:rsidRPr="00384ED2">
              <w:rPr>
                <w:color w:val="000000"/>
                <w:sz w:val="20"/>
                <w:szCs w:val="20"/>
                <w:lang w:val="es-ES"/>
              </w:rPr>
              <w:t>COMUNITARIO</w:t>
            </w:r>
          </w:p>
        </w:tc>
        <w:tc>
          <w:tcPr>
            <w:tcW w:w="2693" w:type="dxa"/>
            <w:gridSpan w:val="2"/>
          </w:tcPr>
          <w:p w:rsidR="00F01DE1" w:rsidRPr="00103C06" w:rsidRDefault="00F01DE1" w:rsidP="00344AD4">
            <w:pPr>
              <w:rPr>
                <w:color w:val="000000"/>
                <w:sz w:val="20"/>
                <w:szCs w:val="20"/>
                <w:lang w:val="es-ES"/>
              </w:rPr>
            </w:pPr>
          </w:p>
        </w:tc>
        <w:tc>
          <w:tcPr>
            <w:tcW w:w="1673" w:type="dxa"/>
          </w:tcPr>
          <w:p w:rsidR="00F01DE1" w:rsidRPr="00103C06" w:rsidRDefault="00F01DE1" w:rsidP="00344AD4">
            <w:pPr>
              <w:rPr>
                <w:color w:val="000000"/>
                <w:sz w:val="20"/>
                <w:szCs w:val="20"/>
                <w:lang w:val="es-ES"/>
              </w:rPr>
            </w:pPr>
          </w:p>
        </w:tc>
        <w:tc>
          <w:tcPr>
            <w:tcW w:w="1020" w:type="dxa"/>
            <w:gridSpan w:val="2"/>
          </w:tcPr>
          <w:p w:rsidR="00F01DE1" w:rsidRPr="00103C06" w:rsidRDefault="00F01DE1" w:rsidP="00344AD4">
            <w:pPr>
              <w:rPr>
                <w:color w:val="000000"/>
                <w:sz w:val="20"/>
                <w:szCs w:val="20"/>
                <w:lang w:val="es-ES"/>
              </w:rPr>
            </w:pPr>
          </w:p>
        </w:tc>
      </w:tr>
      <w:tr w:rsidR="00CA7278" w:rsidRPr="005077E7"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25" w:type="dxa"/>
          </w:tcPr>
          <w:p w:rsidR="00F01DE1" w:rsidRPr="00103C06" w:rsidRDefault="00F01DE1" w:rsidP="00344AD4">
            <w:pPr>
              <w:jc w:val="right"/>
              <w:rPr>
                <w:color w:val="000000"/>
                <w:sz w:val="20"/>
                <w:szCs w:val="20"/>
                <w:lang w:val="es-ES"/>
              </w:rPr>
            </w:pPr>
          </w:p>
        </w:tc>
        <w:tc>
          <w:tcPr>
            <w:tcW w:w="1203" w:type="dxa"/>
          </w:tcPr>
          <w:p w:rsidR="00F01DE1" w:rsidRPr="00103C06" w:rsidRDefault="00F01DE1" w:rsidP="00344AD4">
            <w:pPr>
              <w:jc w:val="right"/>
              <w:rPr>
                <w:color w:val="000000"/>
                <w:sz w:val="20"/>
                <w:szCs w:val="20"/>
                <w:lang w:val="es-ES"/>
              </w:rPr>
            </w:pPr>
          </w:p>
        </w:tc>
        <w:tc>
          <w:tcPr>
            <w:tcW w:w="1829" w:type="dxa"/>
          </w:tcPr>
          <w:p w:rsidR="00F01DE1" w:rsidRPr="00103C06" w:rsidRDefault="00F01DE1" w:rsidP="00344AD4">
            <w:pPr>
              <w:jc w:val="right"/>
              <w:rPr>
                <w:color w:val="000000"/>
                <w:sz w:val="20"/>
                <w:szCs w:val="20"/>
                <w:lang w:val="es-ES"/>
              </w:rPr>
            </w:pPr>
          </w:p>
        </w:tc>
        <w:tc>
          <w:tcPr>
            <w:tcW w:w="2693" w:type="dxa"/>
            <w:gridSpan w:val="2"/>
          </w:tcPr>
          <w:p w:rsidR="00F01DE1" w:rsidRPr="00103C06" w:rsidRDefault="00F01DE1" w:rsidP="00344AD4">
            <w:pPr>
              <w:jc w:val="right"/>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1528" w:type="dxa"/>
            <w:gridSpan w:val="2"/>
          </w:tcPr>
          <w:p w:rsidR="00F01DE1" w:rsidRPr="00103C06" w:rsidRDefault="00C111CA" w:rsidP="00344AD4">
            <w:pPr>
              <w:jc w:val="both"/>
              <w:rPr>
                <w:color w:val="000000"/>
                <w:sz w:val="20"/>
                <w:szCs w:val="20"/>
                <w:lang w:val="es-ES"/>
              </w:rPr>
            </w:pPr>
            <w:r>
              <w:rPr>
                <w:color w:val="000000"/>
                <w:sz w:val="20"/>
                <w:szCs w:val="20"/>
                <w:lang w:val="es-ES"/>
              </w:rPr>
              <w:t>Introducció</w:t>
            </w:r>
            <w:r w:rsidR="00F01DE1" w:rsidRPr="00103C06">
              <w:rPr>
                <w:color w:val="000000"/>
                <w:sz w:val="20"/>
                <w:szCs w:val="20"/>
                <w:lang w:val="es-ES"/>
              </w:rPr>
              <w:t>n</w:t>
            </w:r>
          </w:p>
        </w:tc>
        <w:tc>
          <w:tcPr>
            <w:tcW w:w="1829" w:type="dxa"/>
          </w:tcPr>
          <w:p w:rsidR="00F01DE1" w:rsidRPr="00103C06" w:rsidRDefault="00F01DE1" w:rsidP="00344AD4">
            <w:pPr>
              <w:jc w:val="both"/>
              <w:rPr>
                <w:color w:val="000000"/>
                <w:sz w:val="20"/>
                <w:szCs w:val="20"/>
                <w:lang w:val="es-ES"/>
              </w:rPr>
            </w:pPr>
          </w:p>
        </w:tc>
        <w:tc>
          <w:tcPr>
            <w:tcW w:w="2693" w:type="dxa"/>
            <w:gridSpan w:val="2"/>
          </w:tcPr>
          <w:p w:rsidR="00F01DE1" w:rsidRPr="00103C06" w:rsidRDefault="00F01DE1" w:rsidP="00344AD4">
            <w:pPr>
              <w:jc w:val="both"/>
              <w:rPr>
                <w:color w:val="000000"/>
                <w:sz w:val="20"/>
                <w:szCs w:val="20"/>
                <w:lang w:val="es-ES"/>
              </w:rPr>
            </w:pPr>
          </w:p>
        </w:tc>
        <w:tc>
          <w:tcPr>
            <w:tcW w:w="1673" w:type="dxa"/>
          </w:tcPr>
          <w:p w:rsidR="00F01DE1" w:rsidRPr="00103C06" w:rsidRDefault="00F01DE1" w:rsidP="0014279C">
            <w:pPr>
              <w:jc w:val="right"/>
              <w:rPr>
                <w:color w:val="000000"/>
                <w:sz w:val="20"/>
                <w:szCs w:val="20"/>
                <w:lang w:val="es-ES"/>
              </w:rPr>
            </w:pPr>
            <w:r w:rsidRPr="00103C06">
              <w:rPr>
                <w:color w:val="000000"/>
                <w:sz w:val="20"/>
                <w:szCs w:val="20"/>
                <w:lang w:val="es-ES"/>
              </w:rPr>
              <w:t>9.1 – 9.</w:t>
            </w:r>
            <w:r w:rsidR="0014279C" w:rsidRPr="00103C06">
              <w:rPr>
                <w:color w:val="000000"/>
                <w:sz w:val="20"/>
                <w:szCs w:val="20"/>
                <w:lang w:val="es-ES"/>
              </w:rPr>
              <w:t>7</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103C06" w:rsidRDefault="00C111CA" w:rsidP="00344AD4">
            <w:pPr>
              <w:jc w:val="both"/>
              <w:rPr>
                <w:color w:val="000000"/>
                <w:sz w:val="20"/>
                <w:szCs w:val="20"/>
                <w:lang w:val="es-ES"/>
              </w:rPr>
            </w:pPr>
            <w:r>
              <w:rPr>
                <w:color w:val="000000"/>
                <w:sz w:val="20"/>
                <w:szCs w:val="20"/>
                <w:lang w:val="es-ES"/>
              </w:rPr>
              <w:t>Consideraciones metodológicas</w:t>
            </w:r>
            <w:r w:rsidR="00F01DE1" w:rsidRPr="00103C06">
              <w:rPr>
                <w:color w:val="000000"/>
                <w:sz w:val="20"/>
                <w:szCs w:val="20"/>
                <w:lang w:val="es-ES"/>
              </w:rPr>
              <w:t xml:space="preserve"> </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9.8 – 9.17</w:t>
            </w:r>
          </w:p>
        </w:tc>
        <w:tc>
          <w:tcPr>
            <w:tcW w:w="1020" w:type="dxa"/>
            <w:gridSpan w:val="2"/>
          </w:tcPr>
          <w:p w:rsidR="00F01DE1" w:rsidRPr="00103C06" w:rsidRDefault="00F01DE1" w:rsidP="00344AD4">
            <w:pPr>
              <w:jc w:val="right"/>
              <w:rPr>
                <w:color w:val="000000"/>
                <w:sz w:val="20"/>
                <w:szCs w:val="20"/>
                <w:lang w:val="es-ES"/>
              </w:rPr>
            </w:pPr>
          </w:p>
        </w:tc>
      </w:tr>
      <w:tr w:rsidR="00597959"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357" w:type="dxa"/>
            <w:gridSpan w:val="3"/>
          </w:tcPr>
          <w:p w:rsidR="00F01DE1" w:rsidRPr="00103C06" w:rsidRDefault="00C111CA" w:rsidP="00344AD4">
            <w:pPr>
              <w:jc w:val="both"/>
              <w:rPr>
                <w:color w:val="000000"/>
                <w:sz w:val="20"/>
                <w:szCs w:val="20"/>
                <w:lang w:val="es-ES"/>
              </w:rPr>
            </w:pPr>
            <w:r>
              <w:rPr>
                <w:color w:val="000000"/>
                <w:sz w:val="20"/>
                <w:szCs w:val="20"/>
                <w:lang w:val="es-ES"/>
              </w:rPr>
              <w:t>Ítems a nivel comunitario</w:t>
            </w:r>
          </w:p>
        </w:tc>
        <w:tc>
          <w:tcPr>
            <w:tcW w:w="2693" w:type="dxa"/>
            <w:gridSpan w:val="2"/>
          </w:tcPr>
          <w:p w:rsidR="00F01DE1" w:rsidRPr="00103C06" w:rsidRDefault="00F01DE1" w:rsidP="00344AD4">
            <w:pPr>
              <w:jc w:val="both"/>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9.18 – 9.21</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A55978" w:rsidRDefault="00F01DE1" w:rsidP="00C111CA">
            <w:pPr>
              <w:jc w:val="both"/>
              <w:rPr>
                <w:color w:val="000000"/>
                <w:sz w:val="20"/>
                <w:szCs w:val="20"/>
                <w:lang w:val="es-CL"/>
              </w:rPr>
            </w:pPr>
            <w:r w:rsidRPr="00A55978">
              <w:rPr>
                <w:color w:val="000000"/>
                <w:sz w:val="20"/>
                <w:szCs w:val="20"/>
                <w:lang w:val="es-CL"/>
              </w:rPr>
              <w:t>Concept</w:t>
            </w:r>
            <w:r w:rsidR="00C111CA" w:rsidRPr="00A55978">
              <w:rPr>
                <w:color w:val="000000"/>
                <w:sz w:val="20"/>
                <w:szCs w:val="20"/>
                <w:lang w:val="es-CL"/>
              </w:rPr>
              <w:t>o</w:t>
            </w:r>
            <w:r w:rsidRPr="00A55978">
              <w:rPr>
                <w:color w:val="000000"/>
                <w:sz w:val="20"/>
                <w:szCs w:val="20"/>
                <w:lang w:val="es-CL"/>
              </w:rPr>
              <w:t xml:space="preserve">s </w:t>
            </w:r>
            <w:r w:rsidR="00C111CA" w:rsidRPr="00A55978">
              <w:rPr>
                <w:color w:val="000000"/>
                <w:sz w:val="20"/>
                <w:szCs w:val="20"/>
                <w:lang w:val="es-CL"/>
              </w:rPr>
              <w:t xml:space="preserve">y definiciones para los </w:t>
            </w:r>
            <w:r w:rsidR="00737625" w:rsidRPr="00A55978">
              <w:rPr>
                <w:color w:val="000000"/>
                <w:sz w:val="20"/>
                <w:szCs w:val="20"/>
                <w:lang w:val="es-CL"/>
              </w:rPr>
              <w:t>í</w:t>
            </w:r>
            <w:r w:rsidR="00C111CA" w:rsidRPr="00A55978">
              <w:rPr>
                <w:color w:val="000000"/>
                <w:sz w:val="20"/>
                <w:szCs w:val="20"/>
                <w:lang w:val="es-CL"/>
              </w:rPr>
              <w:t>tems a nivel comunitario</w:t>
            </w:r>
            <w:r w:rsidRPr="00A55978">
              <w:rPr>
                <w:color w:val="000000"/>
                <w:sz w:val="20"/>
                <w:szCs w:val="20"/>
                <w:lang w:val="es-CL"/>
              </w:rPr>
              <w:t xml:space="preserve">   </w:t>
            </w: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9.22 – 9.34</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325" w:type="dxa"/>
          </w:tcPr>
          <w:p w:rsidR="00F01DE1" w:rsidRPr="00103C06" w:rsidRDefault="00F01DE1" w:rsidP="00344AD4">
            <w:pPr>
              <w:jc w:val="right"/>
              <w:rPr>
                <w:color w:val="000000"/>
                <w:sz w:val="20"/>
                <w:szCs w:val="20"/>
                <w:lang w:val="es-ES"/>
              </w:rPr>
            </w:pPr>
          </w:p>
        </w:tc>
        <w:tc>
          <w:tcPr>
            <w:tcW w:w="1203" w:type="dxa"/>
          </w:tcPr>
          <w:p w:rsidR="00F01DE1" w:rsidRPr="00103C06" w:rsidRDefault="00F01DE1" w:rsidP="00344AD4">
            <w:pPr>
              <w:jc w:val="right"/>
              <w:rPr>
                <w:color w:val="000000"/>
                <w:sz w:val="20"/>
                <w:szCs w:val="20"/>
                <w:lang w:val="es-ES"/>
              </w:rPr>
            </w:pPr>
          </w:p>
        </w:tc>
        <w:tc>
          <w:tcPr>
            <w:tcW w:w="1829" w:type="dxa"/>
          </w:tcPr>
          <w:p w:rsidR="00F01DE1" w:rsidRPr="00103C06" w:rsidRDefault="00F01DE1" w:rsidP="00344AD4">
            <w:pPr>
              <w:jc w:val="right"/>
              <w:rPr>
                <w:color w:val="000000"/>
                <w:sz w:val="20"/>
                <w:szCs w:val="20"/>
                <w:lang w:val="es-ES"/>
              </w:rPr>
            </w:pPr>
          </w:p>
        </w:tc>
        <w:tc>
          <w:tcPr>
            <w:tcW w:w="2693" w:type="dxa"/>
            <w:gridSpan w:val="2"/>
          </w:tcPr>
          <w:p w:rsidR="00F01DE1" w:rsidRPr="00103C06" w:rsidRDefault="00F01DE1" w:rsidP="00344AD4">
            <w:pPr>
              <w:jc w:val="right"/>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p>
        </w:tc>
        <w:tc>
          <w:tcPr>
            <w:tcW w:w="1020" w:type="dxa"/>
            <w:gridSpan w:val="2"/>
          </w:tcPr>
          <w:p w:rsidR="00F01DE1" w:rsidRPr="00103C06" w:rsidRDefault="00F01DE1" w:rsidP="00344AD4">
            <w:pPr>
              <w:jc w:val="right"/>
              <w:rPr>
                <w:color w:val="000000"/>
                <w:sz w:val="20"/>
                <w:szCs w:val="20"/>
                <w:lang w:val="es-ES"/>
              </w:rPr>
            </w:pPr>
          </w:p>
        </w:tc>
      </w:tr>
      <w:tr w:rsidR="00597959" w:rsidRPr="005077E7" w:rsidTr="001217D7">
        <w:trPr>
          <w:gridAfter w:val="1"/>
          <w:wAfter w:w="163" w:type="dxa"/>
          <w:trHeight w:val="245"/>
        </w:trPr>
        <w:tc>
          <w:tcPr>
            <w:tcW w:w="9011" w:type="dxa"/>
            <w:gridSpan w:val="9"/>
          </w:tcPr>
          <w:p w:rsidR="00F01DE1" w:rsidRPr="00A55978" w:rsidRDefault="00C34532" w:rsidP="00C111CA">
            <w:pPr>
              <w:rPr>
                <w:color w:val="000000"/>
                <w:sz w:val="20"/>
                <w:szCs w:val="20"/>
                <w:lang w:val="es-CL"/>
              </w:rPr>
            </w:pPr>
            <w:r>
              <w:rPr>
                <w:color w:val="000000"/>
                <w:sz w:val="20"/>
                <w:szCs w:val="20"/>
                <w:lang w:val="es-ES"/>
              </w:rPr>
              <w:t>CAPÍTULO</w:t>
            </w:r>
            <w:r w:rsidRPr="00103C06">
              <w:rPr>
                <w:color w:val="000000"/>
                <w:sz w:val="20"/>
                <w:szCs w:val="20"/>
                <w:lang w:val="es-ES"/>
              </w:rPr>
              <w:t xml:space="preserve"> </w:t>
            </w:r>
            <w:r w:rsidR="00C111CA" w:rsidRPr="00A55978">
              <w:rPr>
                <w:color w:val="000000"/>
                <w:sz w:val="20"/>
                <w:szCs w:val="20"/>
                <w:lang w:val="es-CL"/>
              </w:rPr>
              <w:t>10 - TABULACIÓ</w:t>
            </w:r>
            <w:r w:rsidR="00F01DE1" w:rsidRPr="00A55978">
              <w:rPr>
                <w:color w:val="000000"/>
                <w:sz w:val="20"/>
                <w:szCs w:val="20"/>
                <w:lang w:val="es-CL"/>
              </w:rPr>
              <w:t xml:space="preserve">N, </w:t>
            </w:r>
            <w:r w:rsidR="00C111CA" w:rsidRPr="00A55978">
              <w:rPr>
                <w:color w:val="000000"/>
                <w:sz w:val="20"/>
                <w:szCs w:val="20"/>
                <w:lang w:val="es-CL"/>
              </w:rPr>
              <w:t>DIFUSIÓN</w:t>
            </w:r>
            <w:r w:rsidR="00F01DE1" w:rsidRPr="00A55978">
              <w:rPr>
                <w:color w:val="000000"/>
                <w:sz w:val="20"/>
                <w:szCs w:val="20"/>
                <w:lang w:val="es-CL"/>
              </w:rPr>
              <w:t xml:space="preserve"> </w:t>
            </w:r>
            <w:r w:rsidR="00C111CA" w:rsidRPr="00A55978">
              <w:rPr>
                <w:color w:val="000000"/>
                <w:sz w:val="20"/>
                <w:szCs w:val="20"/>
                <w:lang w:val="es-CL"/>
              </w:rPr>
              <w:t>Y</w:t>
            </w:r>
            <w:r w:rsidR="00F01DE1" w:rsidRPr="00A55978">
              <w:rPr>
                <w:color w:val="000000"/>
                <w:sz w:val="20"/>
                <w:szCs w:val="20"/>
                <w:lang w:val="es-CL"/>
              </w:rPr>
              <w:t xml:space="preserve"> </w:t>
            </w:r>
            <w:r w:rsidR="007F58E3" w:rsidRPr="00A55978">
              <w:rPr>
                <w:color w:val="000000"/>
                <w:sz w:val="20"/>
                <w:szCs w:val="20"/>
                <w:lang w:val="es-CL"/>
              </w:rPr>
              <w:t xml:space="preserve">MANTENIMIENTO DE </w:t>
            </w:r>
            <w:r w:rsidR="00F01DE1" w:rsidRPr="00A55978">
              <w:rPr>
                <w:color w:val="000000"/>
                <w:sz w:val="20"/>
                <w:szCs w:val="20"/>
                <w:lang w:val="es-CL"/>
              </w:rPr>
              <w:t>ARCHIV</w:t>
            </w:r>
            <w:r w:rsidR="00C111CA" w:rsidRPr="00A55978">
              <w:rPr>
                <w:color w:val="000000"/>
                <w:sz w:val="20"/>
                <w:szCs w:val="20"/>
                <w:lang w:val="es-CL"/>
              </w:rPr>
              <w:t>O</w:t>
            </w:r>
            <w:r w:rsidR="007F58E3" w:rsidRPr="00A55978">
              <w:rPr>
                <w:color w:val="000000"/>
                <w:sz w:val="20"/>
                <w:szCs w:val="20"/>
                <w:lang w:val="es-CL"/>
              </w:rPr>
              <w:t>S</w:t>
            </w:r>
          </w:p>
        </w:tc>
        <w:tc>
          <w:tcPr>
            <w:tcW w:w="1020" w:type="dxa"/>
            <w:gridSpan w:val="2"/>
          </w:tcPr>
          <w:p w:rsidR="00F01DE1" w:rsidRPr="00A55978" w:rsidRDefault="00F01DE1" w:rsidP="00344AD4">
            <w:pPr>
              <w:rPr>
                <w:color w:val="000000"/>
                <w:sz w:val="20"/>
                <w:szCs w:val="20"/>
                <w:lang w:val="es-CL"/>
              </w:rPr>
            </w:pPr>
          </w:p>
        </w:tc>
      </w:tr>
      <w:tr w:rsidR="00CA7278" w:rsidRPr="005077E7" w:rsidTr="001217D7">
        <w:trPr>
          <w:gridAfter w:val="1"/>
          <w:wAfter w:w="163" w:type="dxa"/>
          <w:trHeight w:val="245"/>
        </w:trPr>
        <w:tc>
          <w:tcPr>
            <w:tcW w:w="454" w:type="dxa"/>
          </w:tcPr>
          <w:p w:rsidR="00F01DE1" w:rsidRPr="00A55978" w:rsidRDefault="00F01DE1" w:rsidP="00344AD4">
            <w:pPr>
              <w:jc w:val="right"/>
              <w:rPr>
                <w:color w:val="000000"/>
                <w:sz w:val="20"/>
                <w:szCs w:val="20"/>
                <w:lang w:val="es-CL"/>
              </w:rPr>
            </w:pPr>
          </w:p>
        </w:tc>
        <w:tc>
          <w:tcPr>
            <w:tcW w:w="482" w:type="dxa"/>
          </w:tcPr>
          <w:p w:rsidR="00F01DE1" w:rsidRPr="00A55978" w:rsidRDefault="00F01DE1" w:rsidP="00344AD4">
            <w:pPr>
              <w:jc w:val="right"/>
              <w:rPr>
                <w:color w:val="000000"/>
                <w:sz w:val="20"/>
                <w:szCs w:val="20"/>
                <w:lang w:val="es-CL"/>
              </w:rPr>
            </w:pPr>
          </w:p>
        </w:tc>
        <w:tc>
          <w:tcPr>
            <w:tcW w:w="352" w:type="dxa"/>
          </w:tcPr>
          <w:p w:rsidR="00F01DE1" w:rsidRPr="00A55978" w:rsidRDefault="00F01DE1" w:rsidP="00344AD4">
            <w:pPr>
              <w:jc w:val="right"/>
              <w:rPr>
                <w:color w:val="000000"/>
                <w:sz w:val="20"/>
                <w:szCs w:val="20"/>
                <w:lang w:val="es-CL"/>
              </w:rPr>
            </w:pPr>
          </w:p>
        </w:tc>
        <w:tc>
          <w:tcPr>
            <w:tcW w:w="325" w:type="dxa"/>
          </w:tcPr>
          <w:p w:rsidR="00F01DE1" w:rsidRPr="00A55978" w:rsidRDefault="00F01DE1" w:rsidP="00344AD4">
            <w:pPr>
              <w:jc w:val="right"/>
              <w:rPr>
                <w:color w:val="000000"/>
                <w:sz w:val="20"/>
                <w:szCs w:val="20"/>
                <w:lang w:val="es-CL"/>
              </w:rPr>
            </w:pPr>
          </w:p>
        </w:tc>
        <w:tc>
          <w:tcPr>
            <w:tcW w:w="1203" w:type="dxa"/>
          </w:tcPr>
          <w:p w:rsidR="00F01DE1" w:rsidRPr="00A55978" w:rsidRDefault="00F01DE1" w:rsidP="00344AD4">
            <w:pPr>
              <w:jc w:val="right"/>
              <w:rPr>
                <w:color w:val="000000"/>
                <w:sz w:val="20"/>
                <w:szCs w:val="20"/>
                <w:lang w:val="es-CL"/>
              </w:rPr>
            </w:pPr>
          </w:p>
        </w:tc>
        <w:tc>
          <w:tcPr>
            <w:tcW w:w="1829" w:type="dxa"/>
          </w:tcPr>
          <w:p w:rsidR="00F01DE1" w:rsidRPr="00A55978" w:rsidRDefault="00F01DE1" w:rsidP="00344AD4">
            <w:pPr>
              <w:jc w:val="right"/>
              <w:rPr>
                <w:color w:val="000000"/>
                <w:sz w:val="20"/>
                <w:szCs w:val="20"/>
                <w:lang w:val="es-CL"/>
              </w:rPr>
            </w:pPr>
          </w:p>
        </w:tc>
        <w:tc>
          <w:tcPr>
            <w:tcW w:w="2693" w:type="dxa"/>
            <w:gridSpan w:val="2"/>
          </w:tcPr>
          <w:p w:rsidR="00F01DE1" w:rsidRPr="00A55978" w:rsidRDefault="00F01DE1" w:rsidP="00344AD4">
            <w:pPr>
              <w:jc w:val="right"/>
              <w:rPr>
                <w:color w:val="000000"/>
                <w:sz w:val="20"/>
                <w:szCs w:val="20"/>
                <w:lang w:val="es-CL"/>
              </w:rPr>
            </w:pPr>
          </w:p>
        </w:tc>
        <w:tc>
          <w:tcPr>
            <w:tcW w:w="1673" w:type="dxa"/>
          </w:tcPr>
          <w:p w:rsidR="00F01DE1" w:rsidRPr="00A55978" w:rsidRDefault="00F01DE1" w:rsidP="00344AD4">
            <w:pPr>
              <w:jc w:val="right"/>
              <w:rPr>
                <w:color w:val="000000"/>
                <w:sz w:val="20"/>
                <w:szCs w:val="20"/>
                <w:lang w:val="es-CL"/>
              </w:rPr>
            </w:pPr>
          </w:p>
        </w:tc>
        <w:tc>
          <w:tcPr>
            <w:tcW w:w="1020" w:type="dxa"/>
            <w:gridSpan w:val="2"/>
          </w:tcPr>
          <w:p w:rsidR="00F01DE1" w:rsidRPr="00A55978" w:rsidRDefault="00F01DE1" w:rsidP="00344AD4">
            <w:pPr>
              <w:jc w:val="right"/>
              <w:rPr>
                <w:color w:val="000000"/>
                <w:sz w:val="20"/>
                <w:szCs w:val="20"/>
                <w:lang w:val="es-CL"/>
              </w:rPr>
            </w:pPr>
          </w:p>
        </w:tc>
      </w:tr>
      <w:tr w:rsidR="00CA7278" w:rsidRPr="00103C06" w:rsidTr="001217D7">
        <w:trPr>
          <w:gridAfter w:val="1"/>
          <w:wAfter w:w="163" w:type="dxa"/>
          <w:trHeight w:val="245"/>
        </w:trPr>
        <w:tc>
          <w:tcPr>
            <w:tcW w:w="454" w:type="dxa"/>
          </w:tcPr>
          <w:p w:rsidR="00F01DE1" w:rsidRPr="00A55978" w:rsidRDefault="00F01DE1" w:rsidP="00344AD4">
            <w:pPr>
              <w:jc w:val="right"/>
              <w:rPr>
                <w:color w:val="000000"/>
                <w:sz w:val="20"/>
                <w:szCs w:val="20"/>
                <w:lang w:val="es-CL"/>
              </w:rPr>
            </w:pPr>
          </w:p>
        </w:tc>
        <w:tc>
          <w:tcPr>
            <w:tcW w:w="482" w:type="dxa"/>
          </w:tcPr>
          <w:p w:rsidR="00F01DE1" w:rsidRPr="00A55978" w:rsidRDefault="00F01DE1" w:rsidP="00344AD4">
            <w:pPr>
              <w:jc w:val="right"/>
              <w:rPr>
                <w:color w:val="000000"/>
                <w:sz w:val="20"/>
                <w:szCs w:val="20"/>
                <w:lang w:val="es-CL"/>
              </w:rPr>
            </w:pPr>
          </w:p>
        </w:tc>
        <w:tc>
          <w:tcPr>
            <w:tcW w:w="352" w:type="dxa"/>
          </w:tcPr>
          <w:p w:rsidR="00F01DE1" w:rsidRPr="00A55978" w:rsidRDefault="00F01DE1" w:rsidP="00344AD4">
            <w:pPr>
              <w:jc w:val="right"/>
              <w:rPr>
                <w:color w:val="000000"/>
                <w:sz w:val="20"/>
                <w:szCs w:val="20"/>
                <w:lang w:val="es-CL"/>
              </w:rPr>
            </w:pPr>
          </w:p>
        </w:tc>
        <w:tc>
          <w:tcPr>
            <w:tcW w:w="1528" w:type="dxa"/>
            <w:gridSpan w:val="2"/>
          </w:tcPr>
          <w:p w:rsidR="00F01DE1" w:rsidRPr="00103C06" w:rsidRDefault="00C111CA" w:rsidP="00B85D64">
            <w:pPr>
              <w:jc w:val="both"/>
              <w:rPr>
                <w:color w:val="000000"/>
                <w:sz w:val="20"/>
                <w:szCs w:val="20"/>
                <w:lang w:val="es-ES"/>
              </w:rPr>
            </w:pPr>
            <w:r>
              <w:rPr>
                <w:color w:val="000000"/>
                <w:sz w:val="20"/>
                <w:szCs w:val="20"/>
                <w:lang w:val="es-ES"/>
              </w:rPr>
              <w:t>A. Tabulació</w:t>
            </w:r>
            <w:r w:rsidR="00F01DE1" w:rsidRPr="00103C06">
              <w:rPr>
                <w:color w:val="000000"/>
                <w:sz w:val="20"/>
                <w:szCs w:val="20"/>
                <w:lang w:val="es-ES"/>
              </w:rPr>
              <w:t>n</w:t>
            </w:r>
          </w:p>
        </w:tc>
        <w:tc>
          <w:tcPr>
            <w:tcW w:w="1829" w:type="dxa"/>
          </w:tcPr>
          <w:p w:rsidR="00F01DE1" w:rsidRPr="00103C06" w:rsidRDefault="00F01DE1" w:rsidP="00344AD4">
            <w:pPr>
              <w:rPr>
                <w:color w:val="000000"/>
                <w:sz w:val="20"/>
                <w:szCs w:val="20"/>
                <w:lang w:val="es-ES"/>
              </w:rPr>
            </w:pPr>
          </w:p>
        </w:tc>
        <w:tc>
          <w:tcPr>
            <w:tcW w:w="2693" w:type="dxa"/>
            <w:gridSpan w:val="2"/>
          </w:tcPr>
          <w:p w:rsidR="00F01DE1" w:rsidRPr="00103C06" w:rsidRDefault="00F01DE1" w:rsidP="00344AD4">
            <w:pPr>
              <w:rPr>
                <w:color w:val="000000"/>
                <w:sz w:val="20"/>
                <w:szCs w:val="20"/>
                <w:lang w:val="es-ES"/>
              </w:rPr>
            </w:pPr>
          </w:p>
        </w:tc>
        <w:tc>
          <w:tcPr>
            <w:tcW w:w="1673" w:type="dxa"/>
          </w:tcPr>
          <w:p w:rsidR="00F01DE1" w:rsidRPr="00103C06" w:rsidRDefault="00F01DE1" w:rsidP="00344AD4">
            <w:pPr>
              <w:jc w:val="right"/>
              <w:rPr>
                <w:color w:val="000000"/>
                <w:sz w:val="20"/>
                <w:szCs w:val="20"/>
                <w:lang w:val="es-ES"/>
              </w:rPr>
            </w:pPr>
            <w:r w:rsidRPr="00103C06">
              <w:rPr>
                <w:color w:val="000000"/>
                <w:sz w:val="20"/>
                <w:szCs w:val="20"/>
                <w:lang w:val="es-ES"/>
              </w:rPr>
              <w:t>10.1 – 10.35</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F01DE1" w:rsidRPr="00103C06" w:rsidRDefault="00F01DE1" w:rsidP="00344AD4">
            <w:pPr>
              <w:jc w:val="right"/>
              <w:rPr>
                <w:color w:val="000000"/>
                <w:sz w:val="20"/>
                <w:szCs w:val="20"/>
                <w:lang w:val="es-ES"/>
              </w:rPr>
            </w:pPr>
          </w:p>
        </w:tc>
        <w:tc>
          <w:tcPr>
            <w:tcW w:w="482" w:type="dxa"/>
          </w:tcPr>
          <w:p w:rsidR="00F01DE1" w:rsidRPr="00103C06" w:rsidRDefault="00F01DE1" w:rsidP="00344AD4">
            <w:pPr>
              <w:jc w:val="right"/>
              <w:rPr>
                <w:color w:val="000000"/>
                <w:sz w:val="20"/>
                <w:szCs w:val="20"/>
                <w:lang w:val="es-ES"/>
              </w:rPr>
            </w:pPr>
          </w:p>
        </w:tc>
        <w:tc>
          <w:tcPr>
            <w:tcW w:w="352" w:type="dxa"/>
          </w:tcPr>
          <w:p w:rsidR="00F01DE1" w:rsidRPr="00103C06" w:rsidRDefault="00F01DE1" w:rsidP="00344AD4">
            <w:pPr>
              <w:jc w:val="right"/>
              <w:rPr>
                <w:color w:val="000000"/>
                <w:sz w:val="20"/>
                <w:szCs w:val="20"/>
                <w:lang w:val="es-ES"/>
              </w:rPr>
            </w:pPr>
          </w:p>
        </w:tc>
        <w:tc>
          <w:tcPr>
            <w:tcW w:w="6050" w:type="dxa"/>
            <w:gridSpan w:val="5"/>
          </w:tcPr>
          <w:p w:rsidR="00F01DE1" w:rsidRPr="00103C06" w:rsidRDefault="00F01DE1" w:rsidP="00C111CA">
            <w:pPr>
              <w:jc w:val="both"/>
              <w:rPr>
                <w:color w:val="000000"/>
                <w:sz w:val="20"/>
                <w:szCs w:val="20"/>
                <w:lang w:val="es-ES"/>
              </w:rPr>
            </w:pPr>
            <w:r w:rsidRPr="00103C06">
              <w:rPr>
                <w:color w:val="000000"/>
                <w:sz w:val="20"/>
                <w:szCs w:val="20"/>
                <w:lang w:val="es-ES"/>
              </w:rPr>
              <w:t xml:space="preserve">B. </w:t>
            </w:r>
            <w:r w:rsidR="00C111CA">
              <w:rPr>
                <w:color w:val="000000"/>
                <w:sz w:val="20"/>
                <w:szCs w:val="20"/>
                <w:lang w:val="es-ES"/>
              </w:rPr>
              <w:t xml:space="preserve">Difusión y </w:t>
            </w:r>
            <w:r w:rsidR="003461C8">
              <w:rPr>
                <w:color w:val="000000"/>
                <w:sz w:val="20"/>
                <w:szCs w:val="20"/>
                <w:lang w:val="es-ES"/>
              </w:rPr>
              <w:t xml:space="preserve">mantenimiento de </w:t>
            </w:r>
            <w:r w:rsidR="00C111CA">
              <w:rPr>
                <w:color w:val="000000"/>
                <w:sz w:val="20"/>
                <w:szCs w:val="20"/>
                <w:lang w:val="es-ES"/>
              </w:rPr>
              <w:t>archivo</w:t>
            </w:r>
            <w:r w:rsidR="003461C8">
              <w:rPr>
                <w:color w:val="000000"/>
                <w:sz w:val="20"/>
                <w:szCs w:val="20"/>
                <w:lang w:val="es-ES"/>
              </w:rPr>
              <w:t>s</w:t>
            </w:r>
          </w:p>
        </w:tc>
        <w:tc>
          <w:tcPr>
            <w:tcW w:w="1673" w:type="dxa"/>
          </w:tcPr>
          <w:p w:rsidR="00F01DE1" w:rsidRPr="00103C06" w:rsidRDefault="00F01DE1" w:rsidP="002B3B5E">
            <w:pPr>
              <w:jc w:val="right"/>
              <w:rPr>
                <w:color w:val="000000"/>
                <w:sz w:val="20"/>
                <w:szCs w:val="20"/>
                <w:lang w:val="es-ES"/>
              </w:rPr>
            </w:pPr>
            <w:r w:rsidRPr="00103C06">
              <w:rPr>
                <w:color w:val="000000"/>
                <w:sz w:val="20"/>
                <w:szCs w:val="20"/>
                <w:lang w:val="es-ES"/>
              </w:rPr>
              <w:t>10.36 – 10.5</w:t>
            </w:r>
            <w:r w:rsidR="002B3B5E">
              <w:rPr>
                <w:color w:val="000000"/>
                <w:sz w:val="20"/>
                <w:szCs w:val="20"/>
                <w:lang w:val="es-ES"/>
              </w:rPr>
              <w:t>5</w:t>
            </w:r>
          </w:p>
        </w:tc>
        <w:tc>
          <w:tcPr>
            <w:tcW w:w="1020" w:type="dxa"/>
            <w:gridSpan w:val="2"/>
          </w:tcPr>
          <w:p w:rsidR="00F01DE1" w:rsidRPr="00103C06" w:rsidRDefault="00F01DE1" w:rsidP="00344AD4">
            <w:pPr>
              <w:jc w:val="right"/>
              <w:rPr>
                <w:color w:val="000000"/>
                <w:sz w:val="20"/>
                <w:szCs w:val="20"/>
                <w:lang w:val="es-ES"/>
              </w:rPr>
            </w:pPr>
          </w:p>
        </w:tc>
      </w:tr>
      <w:tr w:rsidR="00CA7278" w:rsidRPr="00103C06" w:rsidTr="001217D7">
        <w:trPr>
          <w:gridAfter w:val="1"/>
          <w:wAfter w:w="163" w:type="dxa"/>
          <w:trHeight w:val="245"/>
        </w:trPr>
        <w:tc>
          <w:tcPr>
            <w:tcW w:w="454" w:type="dxa"/>
          </w:tcPr>
          <w:p w:rsidR="00343529" w:rsidRPr="00103C06" w:rsidRDefault="00343529" w:rsidP="00344AD4">
            <w:pPr>
              <w:jc w:val="right"/>
              <w:rPr>
                <w:color w:val="000000"/>
                <w:sz w:val="20"/>
                <w:szCs w:val="20"/>
                <w:lang w:val="es-ES"/>
              </w:rPr>
            </w:pPr>
          </w:p>
        </w:tc>
        <w:tc>
          <w:tcPr>
            <w:tcW w:w="482" w:type="dxa"/>
          </w:tcPr>
          <w:p w:rsidR="00343529" w:rsidRPr="00103C06" w:rsidRDefault="00343529" w:rsidP="00344AD4">
            <w:pPr>
              <w:jc w:val="right"/>
              <w:rPr>
                <w:color w:val="000000"/>
                <w:sz w:val="20"/>
                <w:szCs w:val="20"/>
                <w:lang w:val="es-ES"/>
              </w:rPr>
            </w:pPr>
          </w:p>
        </w:tc>
        <w:tc>
          <w:tcPr>
            <w:tcW w:w="352" w:type="dxa"/>
          </w:tcPr>
          <w:p w:rsidR="00343529" w:rsidRPr="00103C06" w:rsidRDefault="00343529" w:rsidP="00344AD4">
            <w:pPr>
              <w:jc w:val="right"/>
              <w:rPr>
                <w:rFonts w:ascii="Calibri" w:hAnsi="Calibri" w:cs="Calibri"/>
                <w:color w:val="000000"/>
                <w:lang w:val="es-ES"/>
              </w:rPr>
            </w:pPr>
          </w:p>
        </w:tc>
        <w:tc>
          <w:tcPr>
            <w:tcW w:w="1528" w:type="dxa"/>
            <w:gridSpan w:val="2"/>
          </w:tcPr>
          <w:p w:rsidR="00343529" w:rsidRPr="00103C06" w:rsidRDefault="00343529" w:rsidP="00344AD4">
            <w:pPr>
              <w:jc w:val="both"/>
              <w:rPr>
                <w:color w:val="000000"/>
                <w:sz w:val="20"/>
                <w:szCs w:val="20"/>
                <w:lang w:val="es-ES"/>
              </w:rPr>
            </w:pPr>
          </w:p>
        </w:tc>
        <w:tc>
          <w:tcPr>
            <w:tcW w:w="1829" w:type="dxa"/>
          </w:tcPr>
          <w:p w:rsidR="00343529" w:rsidRPr="00103C06" w:rsidRDefault="00343529" w:rsidP="00344AD4">
            <w:pPr>
              <w:rPr>
                <w:color w:val="000000"/>
                <w:sz w:val="20"/>
                <w:szCs w:val="20"/>
                <w:lang w:val="es-ES"/>
              </w:rPr>
            </w:pPr>
          </w:p>
        </w:tc>
        <w:tc>
          <w:tcPr>
            <w:tcW w:w="2693" w:type="dxa"/>
            <w:gridSpan w:val="2"/>
          </w:tcPr>
          <w:p w:rsidR="00343529" w:rsidRPr="00103C06" w:rsidRDefault="00343529" w:rsidP="00344AD4">
            <w:pPr>
              <w:rPr>
                <w:color w:val="000000"/>
                <w:sz w:val="20"/>
                <w:szCs w:val="20"/>
                <w:lang w:val="es-ES"/>
              </w:rPr>
            </w:pPr>
          </w:p>
        </w:tc>
        <w:tc>
          <w:tcPr>
            <w:tcW w:w="1673" w:type="dxa"/>
          </w:tcPr>
          <w:p w:rsidR="00343529" w:rsidRPr="00103C06" w:rsidRDefault="00343529" w:rsidP="00344AD4">
            <w:pPr>
              <w:jc w:val="right"/>
              <w:rPr>
                <w:color w:val="000000"/>
                <w:sz w:val="20"/>
                <w:szCs w:val="20"/>
                <w:lang w:val="es-ES"/>
              </w:rPr>
            </w:pPr>
          </w:p>
        </w:tc>
        <w:tc>
          <w:tcPr>
            <w:tcW w:w="1020" w:type="dxa"/>
            <w:gridSpan w:val="2"/>
          </w:tcPr>
          <w:p w:rsidR="00343529" w:rsidRPr="00103C06" w:rsidRDefault="00343529" w:rsidP="00344AD4">
            <w:pPr>
              <w:jc w:val="right"/>
              <w:rPr>
                <w:color w:val="000000"/>
                <w:sz w:val="20"/>
                <w:szCs w:val="20"/>
                <w:lang w:val="es-ES"/>
              </w:rPr>
            </w:pPr>
          </w:p>
        </w:tc>
      </w:tr>
      <w:tr w:rsidR="00597959" w:rsidRPr="00103C06" w:rsidTr="001217D7">
        <w:trPr>
          <w:gridAfter w:val="1"/>
          <w:wAfter w:w="163" w:type="dxa"/>
          <w:trHeight w:val="245"/>
        </w:trPr>
        <w:tc>
          <w:tcPr>
            <w:tcW w:w="10031" w:type="dxa"/>
            <w:gridSpan w:val="11"/>
          </w:tcPr>
          <w:p w:rsidR="00343529" w:rsidRPr="00103C06" w:rsidRDefault="00C111CA" w:rsidP="00343529">
            <w:pPr>
              <w:rPr>
                <w:b/>
                <w:color w:val="000000"/>
                <w:sz w:val="20"/>
                <w:szCs w:val="20"/>
                <w:lang w:val="es-ES"/>
              </w:rPr>
            </w:pPr>
            <w:r>
              <w:rPr>
                <w:b/>
                <w:color w:val="000000"/>
                <w:sz w:val="20"/>
                <w:szCs w:val="20"/>
                <w:lang w:val="es-ES"/>
              </w:rPr>
              <w:t>ANEXO</w:t>
            </w:r>
            <w:r w:rsidR="00343529" w:rsidRPr="00103C06">
              <w:rPr>
                <w:b/>
                <w:color w:val="000000"/>
                <w:sz w:val="20"/>
                <w:szCs w:val="20"/>
                <w:lang w:val="es-ES"/>
              </w:rPr>
              <w:t>S</w:t>
            </w:r>
          </w:p>
        </w:tc>
      </w:tr>
      <w:tr w:rsidR="00CA7278" w:rsidRPr="00103C06" w:rsidTr="001217D7">
        <w:trPr>
          <w:gridAfter w:val="1"/>
          <w:wAfter w:w="163" w:type="dxa"/>
          <w:trHeight w:val="245"/>
        </w:trPr>
        <w:tc>
          <w:tcPr>
            <w:tcW w:w="454" w:type="dxa"/>
          </w:tcPr>
          <w:p w:rsidR="00343529" w:rsidRPr="00103C06" w:rsidRDefault="00343529" w:rsidP="00344AD4">
            <w:pPr>
              <w:jc w:val="right"/>
              <w:rPr>
                <w:color w:val="000000"/>
                <w:sz w:val="20"/>
                <w:szCs w:val="20"/>
                <w:lang w:val="es-ES"/>
              </w:rPr>
            </w:pPr>
          </w:p>
        </w:tc>
        <w:tc>
          <w:tcPr>
            <w:tcW w:w="482" w:type="dxa"/>
          </w:tcPr>
          <w:p w:rsidR="00343529" w:rsidRPr="00103C06" w:rsidRDefault="00343529" w:rsidP="00344AD4">
            <w:pPr>
              <w:jc w:val="right"/>
              <w:rPr>
                <w:color w:val="000000"/>
                <w:sz w:val="20"/>
                <w:szCs w:val="20"/>
                <w:lang w:val="es-ES"/>
              </w:rPr>
            </w:pPr>
          </w:p>
        </w:tc>
        <w:tc>
          <w:tcPr>
            <w:tcW w:w="352" w:type="dxa"/>
          </w:tcPr>
          <w:p w:rsidR="00343529" w:rsidRPr="00103C06" w:rsidRDefault="00343529" w:rsidP="00344AD4">
            <w:pPr>
              <w:jc w:val="right"/>
              <w:rPr>
                <w:rFonts w:ascii="Calibri" w:hAnsi="Calibri" w:cs="Calibri"/>
                <w:color w:val="000000"/>
                <w:lang w:val="es-ES"/>
              </w:rPr>
            </w:pPr>
          </w:p>
        </w:tc>
        <w:tc>
          <w:tcPr>
            <w:tcW w:w="1528" w:type="dxa"/>
            <w:gridSpan w:val="2"/>
          </w:tcPr>
          <w:p w:rsidR="00343529" w:rsidRPr="00103C06" w:rsidRDefault="00343529" w:rsidP="00344AD4">
            <w:pPr>
              <w:jc w:val="both"/>
              <w:rPr>
                <w:color w:val="000000"/>
                <w:sz w:val="20"/>
                <w:szCs w:val="20"/>
                <w:lang w:val="es-ES"/>
              </w:rPr>
            </w:pPr>
          </w:p>
        </w:tc>
        <w:tc>
          <w:tcPr>
            <w:tcW w:w="1829" w:type="dxa"/>
          </w:tcPr>
          <w:p w:rsidR="00343529" w:rsidRPr="00103C06" w:rsidRDefault="00343529" w:rsidP="00344AD4">
            <w:pPr>
              <w:rPr>
                <w:color w:val="000000"/>
                <w:sz w:val="20"/>
                <w:szCs w:val="20"/>
                <w:lang w:val="es-ES"/>
              </w:rPr>
            </w:pPr>
          </w:p>
        </w:tc>
        <w:tc>
          <w:tcPr>
            <w:tcW w:w="2693" w:type="dxa"/>
            <w:gridSpan w:val="2"/>
          </w:tcPr>
          <w:p w:rsidR="00343529" w:rsidRPr="00103C06" w:rsidRDefault="00343529" w:rsidP="00344AD4">
            <w:pPr>
              <w:rPr>
                <w:color w:val="000000"/>
                <w:sz w:val="20"/>
                <w:szCs w:val="20"/>
                <w:lang w:val="es-ES"/>
              </w:rPr>
            </w:pPr>
          </w:p>
        </w:tc>
        <w:tc>
          <w:tcPr>
            <w:tcW w:w="1673" w:type="dxa"/>
          </w:tcPr>
          <w:p w:rsidR="00343529" w:rsidRPr="00103C06" w:rsidRDefault="00343529" w:rsidP="00344AD4">
            <w:pPr>
              <w:jc w:val="right"/>
              <w:rPr>
                <w:color w:val="000000"/>
                <w:sz w:val="20"/>
                <w:szCs w:val="20"/>
                <w:lang w:val="es-ES"/>
              </w:rPr>
            </w:pPr>
          </w:p>
        </w:tc>
        <w:tc>
          <w:tcPr>
            <w:tcW w:w="1020" w:type="dxa"/>
            <w:gridSpan w:val="2"/>
          </w:tcPr>
          <w:p w:rsidR="00343529" w:rsidRPr="00103C06" w:rsidRDefault="00343529" w:rsidP="00344AD4">
            <w:pPr>
              <w:jc w:val="right"/>
              <w:rPr>
                <w:color w:val="000000"/>
                <w:sz w:val="20"/>
                <w:szCs w:val="20"/>
                <w:lang w:val="es-ES"/>
              </w:rPr>
            </w:pPr>
          </w:p>
        </w:tc>
      </w:tr>
      <w:tr w:rsidR="00CA7278" w:rsidRPr="005077E7" w:rsidTr="001217D7">
        <w:trPr>
          <w:gridAfter w:val="1"/>
          <w:wAfter w:w="163" w:type="dxa"/>
          <w:trHeight w:val="245"/>
        </w:trPr>
        <w:tc>
          <w:tcPr>
            <w:tcW w:w="454" w:type="dxa"/>
          </w:tcPr>
          <w:p w:rsidR="00343529" w:rsidRPr="00103C06" w:rsidRDefault="00343529" w:rsidP="00344AD4">
            <w:pPr>
              <w:jc w:val="right"/>
              <w:rPr>
                <w:color w:val="000000"/>
                <w:sz w:val="20"/>
                <w:szCs w:val="20"/>
                <w:lang w:val="es-ES"/>
              </w:rPr>
            </w:pPr>
          </w:p>
        </w:tc>
        <w:tc>
          <w:tcPr>
            <w:tcW w:w="482" w:type="dxa"/>
          </w:tcPr>
          <w:p w:rsidR="00343529" w:rsidRPr="00103C06" w:rsidRDefault="00343529" w:rsidP="00344AD4">
            <w:pPr>
              <w:jc w:val="right"/>
              <w:rPr>
                <w:color w:val="000000"/>
                <w:sz w:val="20"/>
                <w:szCs w:val="20"/>
                <w:lang w:val="es-ES"/>
              </w:rPr>
            </w:pPr>
          </w:p>
        </w:tc>
        <w:tc>
          <w:tcPr>
            <w:tcW w:w="352" w:type="dxa"/>
          </w:tcPr>
          <w:p w:rsidR="00343529" w:rsidRPr="00103C06" w:rsidRDefault="00343529" w:rsidP="00344AD4">
            <w:pPr>
              <w:jc w:val="right"/>
              <w:rPr>
                <w:rFonts w:ascii="Calibri" w:hAnsi="Calibri" w:cs="Calibri"/>
                <w:color w:val="000000"/>
                <w:lang w:val="es-ES"/>
              </w:rPr>
            </w:pPr>
          </w:p>
        </w:tc>
        <w:tc>
          <w:tcPr>
            <w:tcW w:w="1528" w:type="dxa"/>
            <w:gridSpan w:val="2"/>
          </w:tcPr>
          <w:p w:rsidR="00343529" w:rsidRPr="00103C06" w:rsidRDefault="009F0349" w:rsidP="00343529">
            <w:pPr>
              <w:jc w:val="right"/>
              <w:rPr>
                <w:color w:val="000000"/>
                <w:sz w:val="20"/>
                <w:szCs w:val="20"/>
                <w:lang w:val="es-ES"/>
              </w:rPr>
            </w:pPr>
            <w:r>
              <w:rPr>
                <w:color w:val="000000"/>
                <w:sz w:val="20"/>
                <w:szCs w:val="20"/>
                <w:lang w:val="es-ES"/>
              </w:rPr>
              <w:t>AN</w:t>
            </w:r>
            <w:r w:rsidR="00343529" w:rsidRPr="00103C06">
              <w:rPr>
                <w:color w:val="000000"/>
                <w:sz w:val="20"/>
                <w:szCs w:val="20"/>
                <w:lang w:val="es-ES"/>
              </w:rPr>
              <w:t>EX</w:t>
            </w:r>
            <w:r>
              <w:rPr>
                <w:color w:val="000000"/>
                <w:sz w:val="20"/>
                <w:szCs w:val="20"/>
                <w:lang w:val="es-ES"/>
              </w:rPr>
              <w:t>O</w:t>
            </w:r>
            <w:r w:rsidR="00343529" w:rsidRPr="00103C06">
              <w:rPr>
                <w:color w:val="000000"/>
                <w:sz w:val="20"/>
                <w:szCs w:val="20"/>
                <w:lang w:val="es-ES"/>
              </w:rPr>
              <w:t xml:space="preserve"> 1</w:t>
            </w:r>
          </w:p>
        </w:tc>
        <w:tc>
          <w:tcPr>
            <w:tcW w:w="6195" w:type="dxa"/>
            <w:gridSpan w:val="4"/>
          </w:tcPr>
          <w:p w:rsidR="00343529" w:rsidRDefault="009F0349" w:rsidP="00B85D64">
            <w:pPr>
              <w:jc w:val="both"/>
              <w:rPr>
                <w:color w:val="000000"/>
                <w:sz w:val="20"/>
                <w:szCs w:val="20"/>
                <w:lang w:val="es-CL"/>
              </w:rPr>
            </w:pPr>
            <w:r w:rsidRPr="00A55978">
              <w:rPr>
                <w:color w:val="000000"/>
                <w:sz w:val="20"/>
                <w:szCs w:val="20"/>
                <w:lang w:val="es-CL"/>
              </w:rPr>
              <w:t>El censo agropecuario en el marco del sistema de cuentas nacionales</w:t>
            </w:r>
          </w:p>
          <w:p w:rsidR="00C05657" w:rsidRPr="00C05657" w:rsidRDefault="00C05657" w:rsidP="00B85D64">
            <w:pPr>
              <w:jc w:val="both"/>
              <w:rPr>
                <w:color w:val="000000"/>
                <w:sz w:val="20"/>
                <w:szCs w:val="20"/>
                <w:lang w:val="es-CL"/>
              </w:rPr>
            </w:pPr>
            <w:r w:rsidRPr="00C05657">
              <w:rPr>
                <w:color w:val="000000"/>
                <w:sz w:val="20"/>
                <w:szCs w:val="20"/>
                <w:lang w:val="es-CL"/>
              </w:rPr>
              <w:t>El marco del SCN/CIIU</w:t>
            </w:r>
          </w:p>
          <w:p w:rsidR="00C05657" w:rsidRPr="00C05657" w:rsidRDefault="00C05657" w:rsidP="00B85D64">
            <w:pPr>
              <w:jc w:val="both"/>
              <w:rPr>
                <w:color w:val="000000"/>
                <w:sz w:val="20"/>
                <w:szCs w:val="20"/>
                <w:lang w:val="es-CL"/>
              </w:rPr>
            </w:pPr>
            <w:r w:rsidRPr="00C05657">
              <w:rPr>
                <w:color w:val="000000"/>
                <w:sz w:val="20"/>
                <w:szCs w:val="20"/>
                <w:lang w:val="es-CL"/>
              </w:rPr>
              <w:t xml:space="preserve">Alcance del censo agropecuario </w:t>
            </w:r>
          </w:p>
          <w:p w:rsidR="00C05657" w:rsidRPr="00A55978" w:rsidRDefault="00C05657" w:rsidP="00C05657">
            <w:pPr>
              <w:widowControl/>
              <w:tabs>
                <w:tab w:val="left" w:pos="-720"/>
                <w:tab w:val="left" w:pos="0"/>
                <w:tab w:val="left" w:pos="1159"/>
                <w:tab w:val="left" w:pos="1560"/>
                <w:tab w:val="left" w:pos="1739"/>
                <w:tab w:val="left" w:pos="2059"/>
                <w:tab w:val="left" w:pos="3600"/>
              </w:tabs>
              <w:suppressAutoHyphens/>
              <w:spacing w:after="240"/>
              <w:jc w:val="both"/>
              <w:rPr>
                <w:color w:val="000000"/>
                <w:sz w:val="20"/>
                <w:szCs w:val="20"/>
                <w:lang w:val="es-CL"/>
              </w:rPr>
            </w:pPr>
            <w:r w:rsidRPr="00C05657">
              <w:rPr>
                <w:color w:val="000000"/>
                <w:sz w:val="20"/>
                <w:szCs w:val="20"/>
                <w:lang w:val="es-CL"/>
              </w:rPr>
              <w:t>La explotación agropecuaria como establecimiento</w:t>
            </w:r>
            <w:r w:rsidRPr="00C05657">
              <w:rPr>
                <w:color w:val="000000"/>
                <w:sz w:val="20"/>
                <w:szCs w:val="20"/>
                <w:lang w:val="es-CL"/>
              </w:rPr>
              <w:br/>
            </w:r>
            <w:r w:rsidRPr="00C05657">
              <w:rPr>
                <w:rFonts w:eastAsia="Helvetica-Bold" w:cs="Helvetica-Bold"/>
                <w:bCs/>
                <w:sz w:val="20"/>
                <w:szCs w:val="20"/>
                <w:lang w:val="es-ES_tradnl"/>
              </w:rPr>
              <w:t>Acuicultura</w:t>
            </w:r>
            <w:r w:rsidRPr="00C05657">
              <w:rPr>
                <w:rFonts w:eastAsia="Helvetica-Bold" w:cs="Helvetica-Bold"/>
                <w:bCs/>
                <w:sz w:val="20"/>
                <w:szCs w:val="20"/>
                <w:lang w:val="es-ES_tradnl"/>
              </w:rPr>
              <w:br/>
            </w:r>
            <w:r>
              <w:rPr>
                <w:rFonts w:eastAsia="Helvetica-Bold" w:cs="Helvetica-Bold"/>
                <w:bCs/>
                <w:sz w:val="20"/>
                <w:szCs w:val="20"/>
                <w:lang w:val="es-ES_tradnl"/>
              </w:rPr>
              <w:t>O</w:t>
            </w:r>
            <w:r w:rsidRPr="00C05657">
              <w:rPr>
                <w:rFonts w:eastAsia="Helvetica-Bold" w:cs="Helvetica-Bold"/>
                <w:bCs/>
                <w:sz w:val="20"/>
                <w:szCs w:val="20"/>
                <w:lang w:val="es-ES_tradnl"/>
              </w:rPr>
              <w:t>tras actividades económicas (Ítem 0108)</w:t>
            </w:r>
          </w:p>
        </w:tc>
        <w:tc>
          <w:tcPr>
            <w:tcW w:w="1020" w:type="dxa"/>
            <w:gridSpan w:val="2"/>
          </w:tcPr>
          <w:p w:rsidR="00343529" w:rsidRPr="00A55978" w:rsidRDefault="00343529" w:rsidP="00344AD4">
            <w:pPr>
              <w:jc w:val="right"/>
              <w:rPr>
                <w:color w:val="000000"/>
                <w:sz w:val="20"/>
                <w:szCs w:val="20"/>
                <w:lang w:val="es-CL"/>
              </w:rPr>
            </w:pPr>
          </w:p>
        </w:tc>
      </w:tr>
      <w:tr w:rsidR="00CA7278" w:rsidRPr="005077E7" w:rsidTr="001217D7">
        <w:trPr>
          <w:gridAfter w:val="1"/>
          <w:wAfter w:w="163" w:type="dxa"/>
          <w:trHeight w:val="245"/>
        </w:trPr>
        <w:tc>
          <w:tcPr>
            <w:tcW w:w="454" w:type="dxa"/>
          </w:tcPr>
          <w:p w:rsidR="00343529" w:rsidRPr="00A55978" w:rsidRDefault="00343529" w:rsidP="00344AD4">
            <w:pPr>
              <w:jc w:val="right"/>
              <w:rPr>
                <w:color w:val="000000"/>
                <w:sz w:val="20"/>
                <w:szCs w:val="20"/>
                <w:lang w:val="es-CL"/>
              </w:rPr>
            </w:pPr>
          </w:p>
        </w:tc>
        <w:tc>
          <w:tcPr>
            <w:tcW w:w="482" w:type="dxa"/>
          </w:tcPr>
          <w:p w:rsidR="00343529" w:rsidRPr="00A55978" w:rsidRDefault="00343529" w:rsidP="00344AD4">
            <w:pPr>
              <w:jc w:val="right"/>
              <w:rPr>
                <w:color w:val="000000"/>
                <w:sz w:val="20"/>
                <w:szCs w:val="20"/>
                <w:lang w:val="es-CL"/>
              </w:rPr>
            </w:pPr>
          </w:p>
        </w:tc>
        <w:tc>
          <w:tcPr>
            <w:tcW w:w="352" w:type="dxa"/>
          </w:tcPr>
          <w:p w:rsidR="00343529" w:rsidRPr="00A55978" w:rsidRDefault="00343529" w:rsidP="00344AD4">
            <w:pPr>
              <w:jc w:val="right"/>
              <w:rPr>
                <w:rFonts w:ascii="Calibri" w:hAnsi="Calibri" w:cs="Calibri"/>
                <w:color w:val="000000"/>
                <w:lang w:val="es-CL"/>
              </w:rPr>
            </w:pPr>
          </w:p>
        </w:tc>
        <w:tc>
          <w:tcPr>
            <w:tcW w:w="1528" w:type="dxa"/>
            <w:gridSpan w:val="2"/>
          </w:tcPr>
          <w:p w:rsidR="00343529" w:rsidRPr="00103C06" w:rsidRDefault="009F0349" w:rsidP="00343529">
            <w:pPr>
              <w:jc w:val="right"/>
              <w:rPr>
                <w:color w:val="000000"/>
                <w:sz w:val="20"/>
                <w:szCs w:val="20"/>
                <w:lang w:val="es-ES"/>
              </w:rPr>
            </w:pPr>
            <w:r>
              <w:rPr>
                <w:color w:val="000000"/>
                <w:sz w:val="20"/>
                <w:szCs w:val="20"/>
                <w:lang w:val="es-ES"/>
              </w:rPr>
              <w:t>AN</w:t>
            </w:r>
            <w:r w:rsidRPr="00103C06">
              <w:rPr>
                <w:color w:val="000000"/>
                <w:sz w:val="20"/>
                <w:szCs w:val="20"/>
                <w:lang w:val="es-ES"/>
              </w:rPr>
              <w:t>EX</w:t>
            </w:r>
            <w:r>
              <w:rPr>
                <w:color w:val="000000"/>
                <w:sz w:val="20"/>
                <w:szCs w:val="20"/>
                <w:lang w:val="es-ES"/>
              </w:rPr>
              <w:t>O</w:t>
            </w:r>
            <w:r w:rsidRPr="00103C06">
              <w:rPr>
                <w:color w:val="000000"/>
                <w:sz w:val="20"/>
                <w:szCs w:val="20"/>
                <w:lang w:val="es-ES"/>
              </w:rPr>
              <w:t xml:space="preserve"> </w:t>
            </w:r>
            <w:r w:rsidR="00343529" w:rsidRPr="00103C06">
              <w:rPr>
                <w:color w:val="000000"/>
                <w:sz w:val="20"/>
                <w:szCs w:val="20"/>
                <w:lang w:val="es-ES"/>
              </w:rPr>
              <w:t>2</w:t>
            </w:r>
          </w:p>
        </w:tc>
        <w:tc>
          <w:tcPr>
            <w:tcW w:w="6195" w:type="dxa"/>
            <w:gridSpan w:val="4"/>
          </w:tcPr>
          <w:p w:rsidR="00343529" w:rsidRDefault="00E758B3" w:rsidP="00737625">
            <w:pPr>
              <w:jc w:val="both"/>
              <w:rPr>
                <w:color w:val="000000"/>
                <w:sz w:val="20"/>
                <w:szCs w:val="20"/>
                <w:lang w:val="es-CL"/>
              </w:rPr>
            </w:pPr>
            <w:r w:rsidRPr="00A55978">
              <w:rPr>
                <w:color w:val="000000"/>
                <w:sz w:val="20"/>
                <w:szCs w:val="20"/>
                <w:lang w:val="es-CL"/>
              </w:rPr>
              <w:t>Clasificación Industrial Internacional Uniforme de todas las actividades económicas (CIIU</w:t>
            </w:r>
            <w:r w:rsidR="00343529" w:rsidRPr="00A55978">
              <w:rPr>
                <w:color w:val="000000"/>
                <w:sz w:val="20"/>
                <w:szCs w:val="20"/>
                <w:lang w:val="es-CL"/>
              </w:rPr>
              <w:t>):</w:t>
            </w:r>
            <w:r w:rsidRPr="00A55978">
              <w:rPr>
                <w:color w:val="000000"/>
                <w:sz w:val="20"/>
                <w:szCs w:val="20"/>
                <w:lang w:val="es-CL"/>
              </w:rPr>
              <w:t xml:space="preserve"> Alcance del censo agropecuario</w:t>
            </w:r>
          </w:p>
          <w:p w:rsidR="00A63AF7" w:rsidRPr="00A63AF7" w:rsidRDefault="00A63AF7" w:rsidP="00A63AF7">
            <w:pPr>
              <w:rPr>
                <w:rFonts w:cs="Times New Roman"/>
                <w:spacing w:val="-2"/>
                <w:sz w:val="20"/>
                <w:szCs w:val="20"/>
                <w:lang w:val="es-ES"/>
              </w:rPr>
            </w:pPr>
            <w:r w:rsidRPr="00A63AF7">
              <w:rPr>
                <w:rFonts w:eastAsia="Arial"/>
                <w:spacing w:val="-1"/>
                <w:sz w:val="20"/>
                <w:szCs w:val="20"/>
                <w:lang w:val="es-ES"/>
              </w:rPr>
              <w:t>Grupo</w:t>
            </w:r>
            <w:r w:rsidRPr="00A63AF7">
              <w:rPr>
                <w:rFonts w:cs="Times New Roman"/>
                <w:spacing w:val="-2"/>
                <w:sz w:val="20"/>
                <w:szCs w:val="20"/>
                <w:lang w:val="es-ES"/>
              </w:rPr>
              <w:t xml:space="preserve"> 011</w:t>
            </w:r>
            <w:r>
              <w:rPr>
                <w:rFonts w:cs="Times New Roman"/>
                <w:spacing w:val="-2"/>
                <w:sz w:val="20"/>
                <w:szCs w:val="20"/>
                <w:lang w:val="es-ES"/>
              </w:rPr>
              <w:t xml:space="preserve"> de la CIIU</w:t>
            </w:r>
            <w:r w:rsidRPr="00A63AF7">
              <w:rPr>
                <w:rFonts w:cs="Times New Roman"/>
                <w:spacing w:val="-2"/>
                <w:sz w:val="20"/>
                <w:szCs w:val="20"/>
                <w:lang w:val="es-ES"/>
              </w:rPr>
              <w:t xml:space="preserve">: </w:t>
            </w:r>
            <w:r w:rsidRPr="00A63AF7">
              <w:rPr>
                <w:rFonts w:eastAsia="Calibri"/>
                <w:sz w:val="20"/>
                <w:szCs w:val="20"/>
                <w:lang w:val="es-ES" w:eastAsia="es-ES"/>
              </w:rPr>
              <w:t>Cultivo de plantas no perennes</w:t>
            </w:r>
          </w:p>
          <w:p w:rsidR="00A63AF7" w:rsidRPr="00A63AF7" w:rsidRDefault="00A63AF7" w:rsidP="00A63AF7">
            <w:pPr>
              <w:rPr>
                <w:rFonts w:cs="Times New Roman"/>
                <w:spacing w:val="-2"/>
                <w:sz w:val="20"/>
                <w:szCs w:val="20"/>
                <w:lang w:val="es-ES"/>
              </w:rPr>
            </w:pPr>
            <w:r w:rsidRPr="00A63AF7">
              <w:rPr>
                <w:rFonts w:eastAsia="Arial"/>
                <w:spacing w:val="-1"/>
                <w:sz w:val="20"/>
                <w:szCs w:val="20"/>
                <w:lang w:val="es-ES"/>
              </w:rPr>
              <w:t>Grupo</w:t>
            </w:r>
            <w:r w:rsidRPr="00A63AF7">
              <w:rPr>
                <w:rFonts w:cs="Times New Roman"/>
                <w:spacing w:val="-2"/>
                <w:sz w:val="20"/>
                <w:szCs w:val="20"/>
                <w:lang w:val="es-ES"/>
              </w:rPr>
              <w:t xml:space="preserve"> 012</w:t>
            </w:r>
            <w:r>
              <w:rPr>
                <w:rFonts w:cs="Times New Roman"/>
                <w:spacing w:val="-2"/>
                <w:sz w:val="20"/>
                <w:szCs w:val="20"/>
                <w:lang w:val="es-ES"/>
              </w:rPr>
              <w:t xml:space="preserve"> de la CIIU</w:t>
            </w:r>
            <w:r w:rsidRPr="00A63AF7">
              <w:rPr>
                <w:rFonts w:cs="Times New Roman"/>
                <w:spacing w:val="-2"/>
                <w:sz w:val="20"/>
                <w:szCs w:val="20"/>
                <w:lang w:val="es-ES"/>
              </w:rPr>
              <w:t xml:space="preserve">: </w:t>
            </w:r>
            <w:r w:rsidRPr="00A63AF7">
              <w:rPr>
                <w:rFonts w:eastAsia="Calibri"/>
                <w:sz w:val="20"/>
                <w:szCs w:val="20"/>
                <w:lang w:val="es-ES" w:eastAsia="es-ES"/>
              </w:rPr>
              <w:t>Cultivo de plantas perennes</w:t>
            </w:r>
          </w:p>
          <w:p w:rsidR="00A63AF7" w:rsidRPr="00A63AF7" w:rsidRDefault="00A63AF7" w:rsidP="00A63AF7">
            <w:pPr>
              <w:rPr>
                <w:rFonts w:cs="Times New Roman"/>
                <w:spacing w:val="-2"/>
                <w:sz w:val="20"/>
                <w:szCs w:val="20"/>
                <w:lang w:val="es-ES"/>
              </w:rPr>
            </w:pPr>
            <w:r w:rsidRPr="00A63AF7">
              <w:rPr>
                <w:rFonts w:eastAsia="Arial"/>
                <w:spacing w:val="-1"/>
                <w:sz w:val="20"/>
                <w:szCs w:val="20"/>
                <w:lang w:val="es-ES"/>
              </w:rPr>
              <w:t>Grupo</w:t>
            </w:r>
            <w:r w:rsidRPr="00A63AF7">
              <w:rPr>
                <w:rFonts w:cs="Times New Roman"/>
                <w:spacing w:val="-2"/>
                <w:sz w:val="20"/>
                <w:szCs w:val="20"/>
                <w:lang w:val="es-ES"/>
              </w:rPr>
              <w:t xml:space="preserve"> 013</w:t>
            </w:r>
            <w:r>
              <w:rPr>
                <w:rFonts w:cs="Times New Roman"/>
                <w:spacing w:val="-2"/>
                <w:sz w:val="20"/>
                <w:szCs w:val="20"/>
                <w:lang w:val="es-ES"/>
              </w:rPr>
              <w:t xml:space="preserve"> de la CIIU</w:t>
            </w:r>
            <w:r w:rsidRPr="00A63AF7">
              <w:rPr>
                <w:rFonts w:cs="Times New Roman"/>
                <w:spacing w:val="-2"/>
                <w:sz w:val="20"/>
                <w:szCs w:val="20"/>
                <w:lang w:val="es-ES"/>
              </w:rPr>
              <w:t xml:space="preserve">: </w:t>
            </w:r>
            <w:r w:rsidRPr="00A63AF7">
              <w:rPr>
                <w:rFonts w:eastAsia="Calibri"/>
                <w:sz w:val="20"/>
                <w:szCs w:val="20"/>
                <w:lang w:val="es-ES" w:eastAsia="es-ES"/>
              </w:rPr>
              <w:t>Propagación de plantas</w:t>
            </w:r>
          </w:p>
          <w:p w:rsidR="00A63AF7" w:rsidRPr="00A63AF7" w:rsidRDefault="00A63AF7" w:rsidP="00A63AF7">
            <w:pPr>
              <w:rPr>
                <w:rFonts w:cs="Times New Roman"/>
                <w:spacing w:val="-2"/>
                <w:sz w:val="20"/>
                <w:szCs w:val="20"/>
                <w:lang w:val="es-ES"/>
              </w:rPr>
            </w:pPr>
            <w:r w:rsidRPr="00A63AF7">
              <w:rPr>
                <w:rFonts w:eastAsia="Arial"/>
                <w:spacing w:val="-1"/>
                <w:sz w:val="20"/>
                <w:szCs w:val="20"/>
                <w:lang w:val="es-ES"/>
              </w:rPr>
              <w:t>Grupo</w:t>
            </w:r>
            <w:r w:rsidRPr="00A63AF7">
              <w:rPr>
                <w:rFonts w:cs="Times New Roman"/>
                <w:spacing w:val="-2"/>
                <w:sz w:val="20"/>
                <w:szCs w:val="20"/>
                <w:lang w:val="es-ES"/>
              </w:rPr>
              <w:t xml:space="preserve"> 014</w:t>
            </w:r>
            <w:r>
              <w:rPr>
                <w:rFonts w:cs="Times New Roman"/>
                <w:spacing w:val="-2"/>
                <w:sz w:val="20"/>
                <w:szCs w:val="20"/>
                <w:lang w:val="es-ES"/>
              </w:rPr>
              <w:t xml:space="preserve"> de la CIIU</w:t>
            </w:r>
            <w:r w:rsidRPr="00A63AF7">
              <w:rPr>
                <w:rFonts w:cs="Times New Roman"/>
                <w:spacing w:val="-2"/>
                <w:sz w:val="20"/>
                <w:szCs w:val="20"/>
                <w:lang w:val="es-ES"/>
              </w:rPr>
              <w:t xml:space="preserve">: </w:t>
            </w:r>
            <w:r w:rsidRPr="00A63AF7">
              <w:rPr>
                <w:rFonts w:eastAsia="Calibri"/>
                <w:sz w:val="20"/>
                <w:szCs w:val="20"/>
                <w:lang w:val="es-ES" w:eastAsia="es-ES"/>
              </w:rPr>
              <w:t>Ganadería</w:t>
            </w:r>
          </w:p>
          <w:p w:rsidR="00A63AF7" w:rsidRPr="00A63AF7" w:rsidRDefault="00A63AF7" w:rsidP="00A63AF7">
            <w:pPr>
              <w:rPr>
                <w:rFonts w:cs="Times New Roman"/>
                <w:spacing w:val="-2"/>
                <w:sz w:val="20"/>
                <w:szCs w:val="20"/>
                <w:lang w:val="es-ES"/>
              </w:rPr>
            </w:pPr>
            <w:r w:rsidRPr="00A63AF7">
              <w:rPr>
                <w:rFonts w:eastAsia="Arial"/>
                <w:spacing w:val="-1"/>
                <w:sz w:val="20"/>
                <w:szCs w:val="20"/>
                <w:lang w:val="es-ES"/>
              </w:rPr>
              <w:t>Grupo</w:t>
            </w:r>
            <w:r w:rsidRPr="00A63AF7">
              <w:rPr>
                <w:rFonts w:cs="Times New Roman"/>
                <w:spacing w:val="-2"/>
                <w:sz w:val="20"/>
                <w:szCs w:val="20"/>
                <w:lang w:val="es-ES"/>
              </w:rPr>
              <w:t xml:space="preserve"> 015</w:t>
            </w:r>
            <w:r>
              <w:rPr>
                <w:rFonts w:cs="Times New Roman"/>
                <w:spacing w:val="-2"/>
                <w:sz w:val="20"/>
                <w:szCs w:val="20"/>
                <w:lang w:val="es-ES"/>
              </w:rPr>
              <w:t xml:space="preserve"> de la CIIU</w:t>
            </w:r>
            <w:r w:rsidRPr="00A63AF7">
              <w:rPr>
                <w:rFonts w:cs="Times New Roman"/>
                <w:spacing w:val="-2"/>
                <w:sz w:val="20"/>
                <w:szCs w:val="20"/>
                <w:lang w:val="es-ES"/>
              </w:rPr>
              <w:t xml:space="preserve">: </w:t>
            </w:r>
            <w:r>
              <w:rPr>
                <w:rFonts w:cs="Times New Roman"/>
                <w:spacing w:val="-2"/>
                <w:sz w:val="20"/>
                <w:szCs w:val="20"/>
                <w:lang w:val="es-ES"/>
              </w:rPr>
              <w:t>E</w:t>
            </w:r>
            <w:r w:rsidRPr="00A63AF7">
              <w:rPr>
                <w:rFonts w:eastAsia="Calibri"/>
                <w:spacing w:val="-1"/>
                <w:sz w:val="20"/>
                <w:szCs w:val="20"/>
                <w:lang w:val="es-ES" w:eastAsia="es-ES"/>
              </w:rPr>
              <w:t>xplotación mixta</w:t>
            </w:r>
          </w:p>
          <w:p w:rsidR="00A63AF7" w:rsidRPr="00A63AF7" w:rsidRDefault="00A63AF7" w:rsidP="00737625">
            <w:pPr>
              <w:jc w:val="both"/>
              <w:rPr>
                <w:color w:val="000000"/>
                <w:sz w:val="20"/>
                <w:szCs w:val="20"/>
                <w:lang w:val="es-ES"/>
              </w:rPr>
            </w:pPr>
          </w:p>
        </w:tc>
        <w:tc>
          <w:tcPr>
            <w:tcW w:w="1020" w:type="dxa"/>
            <w:gridSpan w:val="2"/>
          </w:tcPr>
          <w:p w:rsidR="00343529" w:rsidRPr="00A55978" w:rsidRDefault="00343529" w:rsidP="00344AD4">
            <w:pPr>
              <w:jc w:val="right"/>
              <w:rPr>
                <w:color w:val="000000"/>
                <w:sz w:val="20"/>
                <w:szCs w:val="20"/>
                <w:lang w:val="es-CL"/>
              </w:rPr>
            </w:pPr>
          </w:p>
        </w:tc>
      </w:tr>
      <w:tr w:rsidR="00CA7278" w:rsidRPr="005077E7" w:rsidTr="001217D7">
        <w:trPr>
          <w:gridAfter w:val="1"/>
          <w:wAfter w:w="163" w:type="dxa"/>
          <w:trHeight w:val="245"/>
        </w:trPr>
        <w:tc>
          <w:tcPr>
            <w:tcW w:w="454" w:type="dxa"/>
          </w:tcPr>
          <w:p w:rsidR="00343529" w:rsidRPr="00A55978" w:rsidRDefault="00343529" w:rsidP="00344AD4">
            <w:pPr>
              <w:jc w:val="right"/>
              <w:rPr>
                <w:color w:val="000000"/>
                <w:sz w:val="20"/>
                <w:szCs w:val="20"/>
                <w:lang w:val="es-CL"/>
              </w:rPr>
            </w:pPr>
          </w:p>
        </w:tc>
        <w:tc>
          <w:tcPr>
            <w:tcW w:w="482" w:type="dxa"/>
          </w:tcPr>
          <w:p w:rsidR="00343529" w:rsidRPr="00A55978" w:rsidRDefault="00343529" w:rsidP="00344AD4">
            <w:pPr>
              <w:jc w:val="right"/>
              <w:rPr>
                <w:color w:val="000000"/>
                <w:sz w:val="20"/>
                <w:szCs w:val="20"/>
                <w:lang w:val="es-CL"/>
              </w:rPr>
            </w:pPr>
          </w:p>
        </w:tc>
        <w:tc>
          <w:tcPr>
            <w:tcW w:w="352" w:type="dxa"/>
          </w:tcPr>
          <w:p w:rsidR="00343529" w:rsidRPr="00A55978" w:rsidRDefault="00343529" w:rsidP="00344AD4">
            <w:pPr>
              <w:jc w:val="right"/>
              <w:rPr>
                <w:rFonts w:ascii="Calibri" w:hAnsi="Calibri" w:cs="Calibri"/>
                <w:color w:val="000000"/>
                <w:lang w:val="es-CL"/>
              </w:rPr>
            </w:pPr>
          </w:p>
        </w:tc>
        <w:tc>
          <w:tcPr>
            <w:tcW w:w="1528" w:type="dxa"/>
            <w:gridSpan w:val="2"/>
          </w:tcPr>
          <w:p w:rsidR="00343529" w:rsidRPr="00103C06" w:rsidRDefault="009F0349" w:rsidP="00343529">
            <w:pPr>
              <w:jc w:val="right"/>
              <w:rPr>
                <w:color w:val="000000"/>
                <w:sz w:val="20"/>
                <w:szCs w:val="20"/>
                <w:lang w:val="es-ES"/>
              </w:rPr>
            </w:pPr>
            <w:r>
              <w:rPr>
                <w:color w:val="000000"/>
                <w:sz w:val="20"/>
                <w:szCs w:val="20"/>
                <w:lang w:val="es-ES"/>
              </w:rPr>
              <w:t>AN</w:t>
            </w:r>
            <w:r w:rsidRPr="00103C06">
              <w:rPr>
                <w:color w:val="000000"/>
                <w:sz w:val="20"/>
                <w:szCs w:val="20"/>
                <w:lang w:val="es-ES"/>
              </w:rPr>
              <w:t>EX</w:t>
            </w:r>
            <w:r>
              <w:rPr>
                <w:color w:val="000000"/>
                <w:sz w:val="20"/>
                <w:szCs w:val="20"/>
                <w:lang w:val="es-ES"/>
              </w:rPr>
              <w:t>O</w:t>
            </w:r>
            <w:r w:rsidRPr="00103C06">
              <w:rPr>
                <w:color w:val="000000"/>
                <w:sz w:val="20"/>
                <w:szCs w:val="20"/>
                <w:lang w:val="es-ES"/>
              </w:rPr>
              <w:t xml:space="preserve"> </w:t>
            </w:r>
            <w:r w:rsidR="00343529" w:rsidRPr="00103C06">
              <w:rPr>
                <w:color w:val="000000"/>
                <w:sz w:val="20"/>
                <w:szCs w:val="20"/>
                <w:lang w:val="es-ES"/>
              </w:rPr>
              <w:t>3</w:t>
            </w:r>
          </w:p>
        </w:tc>
        <w:tc>
          <w:tcPr>
            <w:tcW w:w="6195" w:type="dxa"/>
            <w:gridSpan w:val="4"/>
          </w:tcPr>
          <w:p w:rsidR="00343529" w:rsidRPr="00A55978" w:rsidRDefault="00E758B3" w:rsidP="00737625">
            <w:pPr>
              <w:jc w:val="both"/>
              <w:rPr>
                <w:color w:val="000000"/>
                <w:sz w:val="20"/>
                <w:szCs w:val="20"/>
                <w:lang w:val="es-CL"/>
              </w:rPr>
            </w:pPr>
            <w:r w:rsidRPr="00A55978">
              <w:rPr>
                <w:color w:val="000000"/>
                <w:sz w:val="20"/>
                <w:szCs w:val="20"/>
                <w:lang w:val="es-CL"/>
              </w:rPr>
              <w:t>Clasificación Industrial Internacional Uniforme de todas las actividades económicas (CIIU</w:t>
            </w:r>
            <w:r w:rsidR="00343529" w:rsidRPr="00A55978">
              <w:rPr>
                <w:color w:val="000000"/>
                <w:sz w:val="20"/>
                <w:szCs w:val="20"/>
                <w:lang w:val="es-CL"/>
              </w:rPr>
              <w:t xml:space="preserve">): </w:t>
            </w:r>
            <w:r w:rsidRPr="00A55978">
              <w:rPr>
                <w:color w:val="000000"/>
                <w:sz w:val="20"/>
                <w:szCs w:val="20"/>
                <w:lang w:val="es-CL"/>
              </w:rPr>
              <w:t>Acuicultura</w:t>
            </w:r>
          </w:p>
        </w:tc>
        <w:tc>
          <w:tcPr>
            <w:tcW w:w="1020" w:type="dxa"/>
            <w:gridSpan w:val="2"/>
          </w:tcPr>
          <w:p w:rsidR="00343529" w:rsidRPr="00A55978" w:rsidRDefault="00343529" w:rsidP="00344AD4">
            <w:pPr>
              <w:jc w:val="right"/>
              <w:rPr>
                <w:color w:val="000000"/>
                <w:sz w:val="20"/>
                <w:szCs w:val="20"/>
                <w:lang w:val="es-CL"/>
              </w:rPr>
            </w:pPr>
          </w:p>
        </w:tc>
      </w:tr>
      <w:tr w:rsidR="00CA7278" w:rsidRPr="00103C06" w:rsidTr="001217D7">
        <w:trPr>
          <w:gridAfter w:val="1"/>
          <w:wAfter w:w="163" w:type="dxa"/>
          <w:trHeight w:val="245"/>
        </w:trPr>
        <w:tc>
          <w:tcPr>
            <w:tcW w:w="454" w:type="dxa"/>
          </w:tcPr>
          <w:p w:rsidR="00343529" w:rsidRPr="00A55978" w:rsidRDefault="00343529" w:rsidP="00344AD4">
            <w:pPr>
              <w:jc w:val="right"/>
              <w:rPr>
                <w:color w:val="000000"/>
                <w:sz w:val="20"/>
                <w:szCs w:val="20"/>
                <w:lang w:val="es-CL"/>
              </w:rPr>
            </w:pPr>
          </w:p>
        </w:tc>
        <w:tc>
          <w:tcPr>
            <w:tcW w:w="482" w:type="dxa"/>
          </w:tcPr>
          <w:p w:rsidR="00343529" w:rsidRPr="00A55978" w:rsidRDefault="00343529" w:rsidP="00344AD4">
            <w:pPr>
              <w:jc w:val="right"/>
              <w:rPr>
                <w:color w:val="000000"/>
                <w:sz w:val="20"/>
                <w:szCs w:val="20"/>
                <w:lang w:val="es-CL"/>
              </w:rPr>
            </w:pPr>
          </w:p>
        </w:tc>
        <w:tc>
          <w:tcPr>
            <w:tcW w:w="352" w:type="dxa"/>
          </w:tcPr>
          <w:p w:rsidR="00343529" w:rsidRPr="00A55978" w:rsidRDefault="00343529" w:rsidP="00344AD4">
            <w:pPr>
              <w:jc w:val="right"/>
              <w:rPr>
                <w:rFonts w:ascii="Calibri" w:hAnsi="Calibri" w:cs="Calibri"/>
                <w:color w:val="000000"/>
                <w:lang w:val="es-CL"/>
              </w:rPr>
            </w:pPr>
          </w:p>
        </w:tc>
        <w:tc>
          <w:tcPr>
            <w:tcW w:w="1528" w:type="dxa"/>
            <w:gridSpan w:val="2"/>
          </w:tcPr>
          <w:p w:rsidR="00343529" w:rsidRPr="00103C06" w:rsidRDefault="009F0349" w:rsidP="00343529">
            <w:pPr>
              <w:jc w:val="right"/>
              <w:rPr>
                <w:color w:val="000000"/>
                <w:sz w:val="20"/>
                <w:szCs w:val="20"/>
                <w:lang w:val="es-ES"/>
              </w:rPr>
            </w:pPr>
            <w:r>
              <w:rPr>
                <w:color w:val="000000"/>
                <w:sz w:val="20"/>
                <w:szCs w:val="20"/>
                <w:lang w:val="es-ES"/>
              </w:rPr>
              <w:t>AN</w:t>
            </w:r>
            <w:r w:rsidRPr="00103C06">
              <w:rPr>
                <w:color w:val="000000"/>
                <w:sz w:val="20"/>
                <w:szCs w:val="20"/>
                <w:lang w:val="es-ES"/>
              </w:rPr>
              <w:t>EX</w:t>
            </w:r>
            <w:r>
              <w:rPr>
                <w:color w:val="000000"/>
                <w:sz w:val="20"/>
                <w:szCs w:val="20"/>
                <w:lang w:val="es-ES"/>
              </w:rPr>
              <w:t>O</w:t>
            </w:r>
            <w:r w:rsidRPr="00103C06">
              <w:rPr>
                <w:color w:val="000000"/>
                <w:sz w:val="20"/>
                <w:szCs w:val="20"/>
                <w:lang w:val="es-ES"/>
              </w:rPr>
              <w:t xml:space="preserve"> </w:t>
            </w:r>
            <w:r w:rsidR="00343529" w:rsidRPr="00103C06">
              <w:rPr>
                <w:color w:val="000000"/>
                <w:sz w:val="20"/>
                <w:szCs w:val="20"/>
                <w:lang w:val="es-ES"/>
              </w:rPr>
              <w:t>4</w:t>
            </w:r>
          </w:p>
        </w:tc>
        <w:tc>
          <w:tcPr>
            <w:tcW w:w="6195" w:type="dxa"/>
            <w:gridSpan w:val="4"/>
          </w:tcPr>
          <w:p w:rsidR="00343529" w:rsidRPr="00103C06" w:rsidRDefault="00E758B3" w:rsidP="00B85D64">
            <w:pPr>
              <w:jc w:val="both"/>
              <w:rPr>
                <w:color w:val="000000"/>
                <w:sz w:val="20"/>
                <w:szCs w:val="20"/>
                <w:lang w:val="es-ES"/>
              </w:rPr>
            </w:pPr>
            <w:r>
              <w:rPr>
                <w:color w:val="000000"/>
                <w:sz w:val="20"/>
                <w:szCs w:val="20"/>
                <w:lang w:val="es-ES"/>
              </w:rPr>
              <w:t>Clasificación de los cultivos</w:t>
            </w:r>
          </w:p>
        </w:tc>
        <w:tc>
          <w:tcPr>
            <w:tcW w:w="1020" w:type="dxa"/>
            <w:gridSpan w:val="2"/>
          </w:tcPr>
          <w:p w:rsidR="00343529" w:rsidRPr="00103C06" w:rsidRDefault="00343529" w:rsidP="00344AD4">
            <w:pPr>
              <w:jc w:val="right"/>
              <w:rPr>
                <w:color w:val="000000"/>
                <w:sz w:val="20"/>
                <w:szCs w:val="20"/>
                <w:lang w:val="es-ES"/>
              </w:rPr>
            </w:pPr>
          </w:p>
        </w:tc>
      </w:tr>
      <w:tr w:rsidR="00CA7278" w:rsidRPr="005077E7" w:rsidTr="001217D7">
        <w:trPr>
          <w:gridAfter w:val="1"/>
          <w:wAfter w:w="163" w:type="dxa"/>
          <w:trHeight w:val="245"/>
        </w:trPr>
        <w:tc>
          <w:tcPr>
            <w:tcW w:w="454" w:type="dxa"/>
          </w:tcPr>
          <w:p w:rsidR="00343529" w:rsidRPr="00103C06" w:rsidRDefault="00343529" w:rsidP="00344AD4">
            <w:pPr>
              <w:jc w:val="right"/>
              <w:rPr>
                <w:color w:val="000000"/>
                <w:sz w:val="20"/>
                <w:szCs w:val="20"/>
                <w:lang w:val="es-ES"/>
              </w:rPr>
            </w:pPr>
          </w:p>
        </w:tc>
        <w:tc>
          <w:tcPr>
            <w:tcW w:w="482" w:type="dxa"/>
          </w:tcPr>
          <w:p w:rsidR="00343529" w:rsidRPr="00103C06" w:rsidRDefault="00343529" w:rsidP="00344AD4">
            <w:pPr>
              <w:jc w:val="right"/>
              <w:rPr>
                <w:color w:val="000000"/>
                <w:sz w:val="20"/>
                <w:szCs w:val="20"/>
                <w:lang w:val="es-ES"/>
              </w:rPr>
            </w:pPr>
          </w:p>
        </w:tc>
        <w:tc>
          <w:tcPr>
            <w:tcW w:w="352" w:type="dxa"/>
          </w:tcPr>
          <w:p w:rsidR="00343529" w:rsidRPr="00103C06" w:rsidRDefault="00343529" w:rsidP="00344AD4">
            <w:pPr>
              <w:jc w:val="right"/>
              <w:rPr>
                <w:rFonts w:ascii="Calibri" w:hAnsi="Calibri" w:cs="Calibri"/>
                <w:color w:val="000000"/>
                <w:lang w:val="es-ES"/>
              </w:rPr>
            </w:pPr>
          </w:p>
        </w:tc>
        <w:tc>
          <w:tcPr>
            <w:tcW w:w="1528" w:type="dxa"/>
            <w:gridSpan w:val="2"/>
          </w:tcPr>
          <w:p w:rsidR="00343529" w:rsidRPr="00103C06" w:rsidRDefault="009F0349" w:rsidP="00343529">
            <w:pPr>
              <w:jc w:val="right"/>
              <w:rPr>
                <w:color w:val="000000"/>
                <w:sz w:val="20"/>
                <w:szCs w:val="20"/>
                <w:lang w:val="es-ES"/>
              </w:rPr>
            </w:pPr>
            <w:r>
              <w:rPr>
                <w:color w:val="000000"/>
                <w:sz w:val="20"/>
                <w:szCs w:val="20"/>
                <w:lang w:val="es-ES"/>
              </w:rPr>
              <w:t>AN</w:t>
            </w:r>
            <w:r w:rsidRPr="00103C06">
              <w:rPr>
                <w:color w:val="000000"/>
                <w:sz w:val="20"/>
                <w:szCs w:val="20"/>
                <w:lang w:val="es-ES"/>
              </w:rPr>
              <w:t>EX</w:t>
            </w:r>
            <w:r>
              <w:rPr>
                <w:color w:val="000000"/>
                <w:sz w:val="20"/>
                <w:szCs w:val="20"/>
                <w:lang w:val="es-ES"/>
              </w:rPr>
              <w:t>O</w:t>
            </w:r>
            <w:r w:rsidRPr="00103C06">
              <w:rPr>
                <w:color w:val="000000"/>
                <w:sz w:val="20"/>
                <w:szCs w:val="20"/>
                <w:lang w:val="es-ES"/>
              </w:rPr>
              <w:t xml:space="preserve"> </w:t>
            </w:r>
            <w:r w:rsidR="00343529" w:rsidRPr="00103C06">
              <w:rPr>
                <w:color w:val="000000"/>
                <w:sz w:val="20"/>
                <w:szCs w:val="20"/>
                <w:lang w:val="es-ES"/>
              </w:rPr>
              <w:t>5</w:t>
            </w:r>
          </w:p>
        </w:tc>
        <w:tc>
          <w:tcPr>
            <w:tcW w:w="6195" w:type="dxa"/>
            <w:gridSpan w:val="4"/>
          </w:tcPr>
          <w:p w:rsidR="00343529" w:rsidRPr="00A55978" w:rsidRDefault="00E758B3" w:rsidP="00B85D64">
            <w:pPr>
              <w:jc w:val="both"/>
              <w:rPr>
                <w:color w:val="000000"/>
                <w:sz w:val="20"/>
                <w:szCs w:val="20"/>
                <w:lang w:val="es-CL"/>
              </w:rPr>
            </w:pPr>
            <w:r w:rsidRPr="00A55978">
              <w:rPr>
                <w:color w:val="000000"/>
                <w:sz w:val="20"/>
                <w:szCs w:val="20"/>
                <w:lang w:val="es-CL"/>
              </w:rPr>
              <w:t>Listado alfabético de cultivos con sus nombres botánicos y números de código</w:t>
            </w:r>
            <w:r w:rsidR="00343529" w:rsidRPr="00A55978">
              <w:rPr>
                <w:color w:val="000000"/>
                <w:sz w:val="20"/>
                <w:szCs w:val="20"/>
                <w:lang w:val="es-CL"/>
              </w:rPr>
              <w:t> </w:t>
            </w:r>
          </w:p>
        </w:tc>
        <w:tc>
          <w:tcPr>
            <w:tcW w:w="1020" w:type="dxa"/>
            <w:gridSpan w:val="2"/>
          </w:tcPr>
          <w:p w:rsidR="00343529" w:rsidRPr="00A55978" w:rsidRDefault="00343529" w:rsidP="00344AD4">
            <w:pPr>
              <w:jc w:val="right"/>
              <w:rPr>
                <w:color w:val="000000"/>
                <w:sz w:val="20"/>
                <w:szCs w:val="20"/>
                <w:lang w:val="es-CL"/>
              </w:rPr>
            </w:pPr>
          </w:p>
        </w:tc>
      </w:tr>
      <w:tr w:rsidR="00CA7278" w:rsidRPr="00103C06" w:rsidTr="001217D7">
        <w:trPr>
          <w:gridAfter w:val="1"/>
          <w:wAfter w:w="163" w:type="dxa"/>
          <w:trHeight w:val="245"/>
        </w:trPr>
        <w:tc>
          <w:tcPr>
            <w:tcW w:w="454" w:type="dxa"/>
          </w:tcPr>
          <w:p w:rsidR="00343529" w:rsidRPr="00A55978" w:rsidRDefault="00343529" w:rsidP="00344AD4">
            <w:pPr>
              <w:jc w:val="right"/>
              <w:rPr>
                <w:color w:val="000000"/>
                <w:sz w:val="20"/>
                <w:szCs w:val="20"/>
                <w:lang w:val="es-CL"/>
              </w:rPr>
            </w:pPr>
          </w:p>
        </w:tc>
        <w:tc>
          <w:tcPr>
            <w:tcW w:w="482" w:type="dxa"/>
          </w:tcPr>
          <w:p w:rsidR="00343529" w:rsidRPr="00A55978" w:rsidRDefault="00343529" w:rsidP="00344AD4">
            <w:pPr>
              <w:jc w:val="right"/>
              <w:rPr>
                <w:color w:val="000000"/>
                <w:sz w:val="20"/>
                <w:szCs w:val="20"/>
                <w:lang w:val="es-CL"/>
              </w:rPr>
            </w:pPr>
          </w:p>
        </w:tc>
        <w:tc>
          <w:tcPr>
            <w:tcW w:w="352" w:type="dxa"/>
          </w:tcPr>
          <w:p w:rsidR="00343529" w:rsidRPr="00A55978" w:rsidRDefault="00343529" w:rsidP="00344AD4">
            <w:pPr>
              <w:jc w:val="right"/>
              <w:rPr>
                <w:rFonts w:ascii="Calibri" w:hAnsi="Calibri" w:cs="Calibri"/>
                <w:color w:val="000000"/>
                <w:lang w:val="es-CL"/>
              </w:rPr>
            </w:pPr>
          </w:p>
        </w:tc>
        <w:tc>
          <w:tcPr>
            <w:tcW w:w="1528" w:type="dxa"/>
            <w:gridSpan w:val="2"/>
          </w:tcPr>
          <w:p w:rsidR="00343529" w:rsidRPr="00103C06" w:rsidRDefault="009F0349" w:rsidP="00343529">
            <w:pPr>
              <w:jc w:val="right"/>
              <w:rPr>
                <w:color w:val="000000"/>
                <w:sz w:val="20"/>
                <w:szCs w:val="20"/>
                <w:lang w:val="es-ES"/>
              </w:rPr>
            </w:pPr>
            <w:r>
              <w:rPr>
                <w:color w:val="000000"/>
                <w:sz w:val="20"/>
                <w:szCs w:val="20"/>
                <w:lang w:val="es-ES"/>
              </w:rPr>
              <w:t>AN</w:t>
            </w:r>
            <w:r w:rsidRPr="00103C06">
              <w:rPr>
                <w:color w:val="000000"/>
                <w:sz w:val="20"/>
                <w:szCs w:val="20"/>
                <w:lang w:val="es-ES"/>
              </w:rPr>
              <w:t>EX</w:t>
            </w:r>
            <w:r>
              <w:rPr>
                <w:color w:val="000000"/>
                <w:sz w:val="20"/>
                <w:szCs w:val="20"/>
                <w:lang w:val="es-ES"/>
              </w:rPr>
              <w:t>O</w:t>
            </w:r>
            <w:r w:rsidRPr="00103C06">
              <w:rPr>
                <w:color w:val="000000"/>
                <w:sz w:val="20"/>
                <w:szCs w:val="20"/>
                <w:lang w:val="es-ES"/>
              </w:rPr>
              <w:t xml:space="preserve"> </w:t>
            </w:r>
            <w:r w:rsidR="00343529" w:rsidRPr="00103C06">
              <w:rPr>
                <w:color w:val="000000"/>
                <w:sz w:val="20"/>
                <w:szCs w:val="20"/>
                <w:lang w:val="es-ES"/>
              </w:rPr>
              <w:t>6</w:t>
            </w:r>
          </w:p>
        </w:tc>
        <w:tc>
          <w:tcPr>
            <w:tcW w:w="6195" w:type="dxa"/>
            <w:gridSpan w:val="4"/>
          </w:tcPr>
          <w:p w:rsidR="00343529" w:rsidRPr="00103C06" w:rsidRDefault="00E758B3" w:rsidP="00B85D64">
            <w:pPr>
              <w:jc w:val="both"/>
              <w:rPr>
                <w:color w:val="000000"/>
                <w:sz w:val="20"/>
                <w:szCs w:val="20"/>
                <w:lang w:val="es-ES"/>
              </w:rPr>
            </w:pPr>
            <w:r>
              <w:rPr>
                <w:color w:val="000000"/>
                <w:sz w:val="20"/>
                <w:szCs w:val="20"/>
                <w:lang w:val="es-ES"/>
              </w:rPr>
              <w:t>Clasificación del ganado</w:t>
            </w:r>
            <w:r w:rsidR="00343529" w:rsidRPr="00103C06">
              <w:rPr>
                <w:color w:val="000000"/>
                <w:sz w:val="20"/>
                <w:szCs w:val="20"/>
                <w:lang w:val="es-ES"/>
              </w:rPr>
              <w:t> </w:t>
            </w:r>
          </w:p>
        </w:tc>
        <w:tc>
          <w:tcPr>
            <w:tcW w:w="1020" w:type="dxa"/>
            <w:gridSpan w:val="2"/>
          </w:tcPr>
          <w:p w:rsidR="00343529" w:rsidRPr="00103C06" w:rsidRDefault="00343529" w:rsidP="00344AD4">
            <w:pPr>
              <w:jc w:val="right"/>
              <w:rPr>
                <w:color w:val="000000"/>
                <w:sz w:val="20"/>
                <w:szCs w:val="20"/>
                <w:lang w:val="es-ES"/>
              </w:rPr>
            </w:pPr>
          </w:p>
        </w:tc>
      </w:tr>
      <w:tr w:rsidR="00CA7278" w:rsidRPr="005077E7" w:rsidTr="001217D7">
        <w:trPr>
          <w:gridAfter w:val="1"/>
          <w:wAfter w:w="163" w:type="dxa"/>
          <w:trHeight w:val="245"/>
        </w:trPr>
        <w:tc>
          <w:tcPr>
            <w:tcW w:w="454" w:type="dxa"/>
          </w:tcPr>
          <w:p w:rsidR="00343529" w:rsidRPr="00103C06" w:rsidRDefault="00343529" w:rsidP="00344AD4">
            <w:pPr>
              <w:jc w:val="right"/>
              <w:rPr>
                <w:color w:val="000000"/>
                <w:sz w:val="20"/>
                <w:szCs w:val="20"/>
                <w:lang w:val="es-ES"/>
              </w:rPr>
            </w:pPr>
          </w:p>
        </w:tc>
        <w:tc>
          <w:tcPr>
            <w:tcW w:w="482" w:type="dxa"/>
          </w:tcPr>
          <w:p w:rsidR="00343529" w:rsidRPr="00103C06" w:rsidRDefault="00343529" w:rsidP="00344AD4">
            <w:pPr>
              <w:jc w:val="right"/>
              <w:rPr>
                <w:color w:val="000000"/>
                <w:sz w:val="20"/>
                <w:szCs w:val="20"/>
                <w:lang w:val="es-ES"/>
              </w:rPr>
            </w:pPr>
          </w:p>
        </w:tc>
        <w:tc>
          <w:tcPr>
            <w:tcW w:w="352" w:type="dxa"/>
          </w:tcPr>
          <w:p w:rsidR="00343529" w:rsidRPr="00103C06" w:rsidRDefault="00343529" w:rsidP="00344AD4">
            <w:pPr>
              <w:jc w:val="right"/>
              <w:rPr>
                <w:rFonts w:ascii="Calibri" w:hAnsi="Calibri" w:cs="Calibri"/>
                <w:color w:val="000000"/>
                <w:lang w:val="es-ES"/>
              </w:rPr>
            </w:pPr>
          </w:p>
        </w:tc>
        <w:tc>
          <w:tcPr>
            <w:tcW w:w="1528" w:type="dxa"/>
            <w:gridSpan w:val="2"/>
          </w:tcPr>
          <w:p w:rsidR="00343529" w:rsidRPr="00103C06" w:rsidRDefault="009F0349" w:rsidP="00343529">
            <w:pPr>
              <w:jc w:val="right"/>
              <w:rPr>
                <w:color w:val="000000"/>
                <w:sz w:val="20"/>
                <w:szCs w:val="20"/>
                <w:lang w:val="es-ES"/>
              </w:rPr>
            </w:pPr>
            <w:r>
              <w:rPr>
                <w:color w:val="000000"/>
                <w:sz w:val="20"/>
                <w:szCs w:val="20"/>
                <w:lang w:val="es-ES"/>
              </w:rPr>
              <w:t>AN</w:t>
            </w:r>
            <w:r w:rsidRPr="00103C06">
              <w:rPr>
                <w:color w:val="000000"/>
                <w:sz w:val="20"/>
                <w:szCs w:val="20"/>
                <w:lang w:val="es-ES"/>
              </w:rPr>
              <w:t>EX</w:t>
            </w:r>
            <w:r>
              <w:rPr>
                <w:color w:val="000000"/>
                <w:sz w:val="20"/>
                <w:szCs w:val="20"/>
                <w:lang w:val="es-ES"/>
              </w:rPr>
              <w:t>O</w:t>
            </w:r>
            <w:r w:rsidRPr="00103C06">
              <w:rPr>
                <w:color w:val="000000"/>
                <w:sz w:val="20"/>
                <w:szCs w:val="20"/>
                <w:lang w:val="es-ES"/>
              </w:rPr>
              <w:t xml:space="preserve"> </w:t>
            </w:r>
            <w:r w:rsidR="00343529" w:rsidRPr="00103C06">
              <w:rPr>
                <w:color w:val="000000"/>
                <w:sz w:val="20"/>
                <w:szCs w:val="20"/>
                <w:lang w:val="es-ES"/>
              </w:rPr>
              <w:t>7</w:t>
            </w:r>
          </w:p>
        </w:tc>
        <w:tc>
          <w:tcPr>
            <w:tcW w:w="6195" w:type="dxa"/>
            <w:gridSpan w:val="4"/>
          </w:tcPr>
          <w:p w:rsidR="00343529" w:rsidRPr="00A55978" w:rsidRDefault="00E758B3" w:rsidP="00B85D64">
            <w:pPr>
              <w:jc w:val="both"/>
              <w:rPr>
                <w:color w:val="000000"/>
                <w:sz w:val="20"/>
                <w:szCs w:val="20"/>
                <w:lang w:val="es-CL"/>
              </w:rPr>
            </w:pPr>
            <w:r w:rsidRPr="00A55978">
              <w:rPr>
                <w:color w:val="000000"/>
                <w:sz w:val="20"/>
                <w:szCs w:val="20"/>
                <w:lang w:val="es-CL"/>
              </w:rPr>
              <w:t>Clasificación de la maquinaria y el equipo</w:t>
            </w:r>
          </w:p>
        </w:tc>
        <w:tc>
          <w:tcPr>
            <w:tcW w:w="1020" w:type="dxa"/>
            <w:gridSpan w:val="2"/>
          </w:tcPr>
          <w:p w:rsidR="00343529" w:rsidRPr="00A55978" w:rsidRDefault="00343529" w:rsidP="00344AD4">
            <w:pPr>
              <w:jc w:val="right"/>
              <w:rPr>
                <w:color w:val="000000"/>
                <w:sz w:val="20"/>
                <w:szCs w:val="20"/>
                <w:lang w:val="es-CL"/>
              </w:rPr>
            </w:pPr>
          </w:p>
        </w:tc>
      </w:tr>
      <w:tr w:rsidR="00CA7278" w:rsidRPr="005077E7" w:rsidTr="001217D7">
        <w:trPr>
          <w:gridAfter w:val="1"/>
          <w:wAfter w:w="163" w:type="dxa"/>
          <w:trHeight w:val="245"/>
        </w:trPr>
        <w:tc>
          <w:tcPr>
            <w:tcW w:w="454" w:type="dxa"/>
          </w:tcPr>
          <w:p w:rsidR="00343529" w:rsidRPr="00A55978" w:rsidRDefault="00343529" w:rsidP="00344AD4">
            <w:pPr>
              <w:jc w:val="right"/>
              <w:rPr>
                <w:color w:val="000000"/>
                <w:sz w:val="20"/>
                <w:szCs w:val="20"/>
                <w:lang w:val="es-CL"/>
              </w:rPr>
            </w:pPr>
          </w:p>
        </w:tc>
        <w:tc>
          <w:tcPr>
            <w:tcW w:w="482" w:type="dxa"/>
          </w:tcPr>
          <w:p w:rsidR="00343529" w:rsidRPr="00A55978" w:rsidRDefault="00343529" w:rsidP="00344AD4">
            <w:pPr>
              <w:jc w:val="right"/>
              <w:rPr>
                <w:color w:val="000000"/>
                <w:sz w:val="20"/>
                <w:szCs w:val="20"/>
                <w:lang w:val="es-CL"/>
              </w:rPr>
            </w:pPr>
          </w:p>
        </w:tc>
        <w:tc>
          <w:tcPr>
            <w:tcW w:w="352" w:type="dxa"/>
          </w:tcPr>
          <w:p w:rsidR="00343529" w:rsidRPr="00A55978" w:rsidRDefault="00343529" w:rsidP="00344AD4">
            <w:pPr>
              <w:jc w:val="right"/>
              <w:rPr>
                <w:rFonts w:ascii="Calibri" w:hAnsi="Calibri" w:cs="Calibri"/>
                <w:color w:val="000000"/>
                <w:lang w:val="es-CL"/>
              </w:rPr>
            </w:pPr>
          </w:p>
        </w:tc>
        <w:tc>
          <w:tcPr>
            <w:tcW w:w="1528" w:type="dxa"/>
            <w:gridSpan w:val="2"/>
          </w:tcPr>
          <w:p w:rsidR="00343529" w:rsidRPr="00103C06" w:rsidRDefault="009F0349" w:rsidP="00343529">
            <w:pPr>
              <w:jc w:val="right"/>
              <w:rPr>
                <w:color w:val="000000"/>
                <w:sz w:val="20"/>
                <w:szCs w:val="20"/>
                <w:lang w:val="es-ES"/>
              </w:rPr>
            </w:pPr>
            <w:r>
              <w:rPr>
                <w:color w:val="000000"/>
                <w:sz w:val="20"/>
                <w:szCs w:val="20"/>
                <w:lang w:val="es-ES"/>
              </w:rPr>
              <w:t>AN</w:t>
            </w:r>
            <w:r w:rsidRPr="00103C06">
              <w:rPr>
                <w:color w:val="000000"/>
                <w:sz w:val="20"/>
                <w:szCs w:val="20"/>
                <w:lang w:val="es-ES"/>
              </w:rPr>
              <w:t>EX</w:t>
            </w:r>
            <w:r>
              <w:rPr>
                <w:color w:val="000000"/>
                <w:sz w:val="20"/>
                <w:szCs w:val="20"/>
                <w:lang w:val="es-ES"/>
              </w:rPr>
              <w:t>O</w:t>
            </w:r>
            <w:r w:rsidRPr="00103C06">
              <w:rPr>
                <w:color w:val="000000"/>
                <w:sz w:val="20"/>
                <w:szCs w:val="20"/>
                <w:lang w:val="es-ES"/>
              </w:rPr>
              <w:t xml:space="preserve"> </w:t>
            </w:r>
            <w:r w:rsidR="00343529" w:rsidRPr="00103C06">
              <w:rPr>
                <w:color w:val="000000"/>
                <w:sz w:val="20"/>
                <w:szCs w:val="20"/>
                <w:lang w:val="es-ES"/>
              </w:rPr>
              <w:t>8</w:t>
            </w:r>
          </w:p>
        </w:tc>
        <w:tc>
          <w:tcPr>
            <w:tcW w:w="6195" w:type="dxa"/>
            <w:gridSpan w:val="4"/>
          </w:tcPr>
          <w:p w:rsidR="00343529" w:rsidRPr="00A55978" w:rsidRDefault="00E758B3" w:rsidP="00B85D64">
            <w:pPr>
              <w:jc w:val="both"/>
              <w:rPr>
                <w:color w:val="000000"/>
                <w:sz w:val="20"/>
                <w:szCs w:val="20"/>
                <w:lang w:val="es-CL"/>
              </w:rPr>
            </w:pPr>
            <w:r w:rsidRPr="00A55978">
              <w:rPr>
                <w:color w:val="000000"/>
                <w:sz w:val="20"/>
                <w:szCs w:val="20"/>
                <w:lang w:val="es-CL"/>
              </w:rPr>
              <w:t>Correspondencia entre las clases de uso de la tierra recomendadas por el CAM 2020 y las clases básicas de uso de la tierra del SCAEI</w:t>
            </w:r>
          </w:p>
        </w:tc>
        <w:tc>
          <w:tcPr>
            <w:tcW w:w="1020" w:type="dxa"/>
            <w:gridSpan w:val="2"/>
          </w:tcPr>
          <w:p w:rsidR="00343529" w:rsidRPr="00A55978" w:rsidRDefault="00343529" w:rsidP="00344AD4">
            <w:pPr>
              <w:jc w:val="right"/>
              <w:rPr>
                <w:color w:val="000000"/>
                <w:sz w:val="20"/>
                <w:szCs w:val="20"/>
                <w:lang w:val="es-CL"/>
              </w:rPr>
            </w:pPr>
          </w:p>
        </w:tc>
      </w:tr>
      <w:tr w:rsidR="00CA7278" w:rsidRPr="005077E7" w:rsidTr="001217D7">
        <w:trPr>
          <w:gridAfter w:val="1"/>
          <w:wAfter w:w="163" w:type="dxa"/>
          <w:trHeight w:val="245"/>
        </w:trPr>
        <w:tc>
          <w:tcPr>
            <w:tcW w:w="454" w:type="dxa"/>
          </w:tcPr>
          <w:p w:rsidR="00343529" w:rsidRPr="00A55978" w:rsidRDefault="00343529" w:rsidP="00344AD4">
            <w:pPr>
              <w:jc w:val="right"/>
              <w:rPr>
                <w:color w:val="000000"/>
                <w:sz w:val="20"/>
                <w:szCs w:val="20"/>
                <w:lang w:val="es-CL"/>
              </w:rPr>
            </w:pPr>
          </w:p>
        </w:tc>
        <w:tc>
          <w:tcPr>
            <w:tcW w:w="482" w:type="dxa"/>
          </w:tcPr>
          <w:p w:rsidR="00343529" w:rsidRPr="00A55978" w:rsidRDefault="00343529" w:rsidP="00344AD4">
            <w:pPr>
              <w:jc w:val="right"/>
              <w:rPr>
                <w:color w:val="000000"/>
                <w:sz w:val="20"/>
                <w:szCs w:val="20"/>
                <w:lang w:val="es-CL"/>
              </w:rPr>
            </w:pPr>
          </w:p>
        </w:tc>
        <w:tc>
          <w:tcPr>
            <w:tcW w:w="352" w:type="dxa"/>
          </w:tcPr>
          <w:p w:rsidR="00343529" w:rsidRPr="00A55978" w:rsidRDefault="00343529" w:rsidP="00344AD4">
            <w:pPr>
              <w:jc w:val="right"/>
              <w:rPr>
                <w:rFonts w:ascii="Calibri" w:hAnsi="Calibri" w:cs="Calibri"/>
                <w:color w:val="000000"/>
                <w:lang w:val="es-CL"/>
              </w:rPr>
            </w:pPr>
          </w:p>
        </w:tc>
        <w:tc>
          <w:tcPr>
            <w:tcW w:w="1528" w:type="dxa"/>
            <w:gridSpan w:val="2"/>
          </w:tcPr>
          <w:p w:rsidR="00343529" w:rsidRPr="00A55978" w:rsidRDefault="00343529" w:rsidP="00343529">
            <w:pPr>
              <w:jc w:val="right"/>
              <w:rPr>
                <w:color w:val="000000"/>
                <w:sz w:val="20"/>
                <w:szCs w:val="20"/>
                <w:lang w:val="es-CL"/>
              </w:rPr>
            </w:pPr>
          </w:p>
        </w:tc>
        <w:tc>
          <w:tcPr>
            <w:tcW w:w="6195" w:type="dxa"/>
            <w:gridSpan w:val="4"/>
          </w:tcPr>
          <w:p w:rsidR="00343529" w:rsidRPr="00A55978" w:rsidRDefault="00343529" w:rsidP="00343529">
            <w:pPr>
              <w:rPr>
                <w:color w:val="000000"/>
                <w:sz w:val="20"/>
                <w:szCs w:val="20"/>
                <w:lang w:val="es-CL"/>
              </w:rPr>
            </w:pPr>
          </w:p>
        </w:tc>
        <w:tc>
          <w:tcPr>
            <w:tcW w:w="1020" w:type="dxa"/>
            <w:gridSpan w:val="2"/>
          </w:tcPr>
          <w:p w:rsidR="00343529" w:rsidRPr="00A55978" w:rsidRDefault="00343529" w:rsidP="00344AD4">
            <w:pPr>
              <w:jc w:val="right"/>
              <w:rPr>
                <w:color w:val="000000"/>
                <w:sz w:val="20"/>
                <w:szCs w:val="20"/>
                <w:lang w:val="es-CL"/>
              </w:rPr>
            </w:pPr>
          </w:p>
        </w:tc>
      </w:tr>
      <w:tr w:rsidR="00597959" w:rsidRPr="00103C06" w:rsidTr="001217D7">
        <w:trPr>
          <w:gridAfter w:val="1"/>
          <w:wAfter w:w="163" w:type="dxa"/>
          <w:trHeight w:val="245"/>
        </w:trPr>
        <w:tc>
          <w:tcPr>
            <w:tcW w:w="10031" w:type="dxa"/>
            <w:gridSpan w:val="11"/>
          </w:tcPr>
          <w:p w:rsidR="00343529" w:rsidRPr="00103C06" w:rsidRDefault="00B12ADA" w:rsidP="00E758B3">
            <w:pPr>
              <w:rPr>
                <w:color w:val="000000"/>
                <w:sz w:val="20"/>
                <w:szCs w:val="20"/>
                <w:lang w:val="es-ES"/>
              </w:rPr>
            </w:pPr>
            <w:r w:rsidRPr="00103C06">
              <w:rPr>
                <w:rFonts w:eastAsia="Times New Roman"/>
                <w:b/>
                <w:bCs/>
                <w:color w:val="000000"/>
                <w:sz w:val="20"/>
                <w:szCs w:val="20"/>
                <w:lang w:val="es-ES" w:eastAsia="en-GB"/>
              </w:rPr>
              <w:t>GLOSAR</w:t>
            </w:r>
            <w:r w:rsidR="00E758B3">
              <w:rPr>
                <w:rFonts w:eastAsia="Times New Roman"/>
                <w:b/>
                <w:bCs/>
                <w:color w:val="000000"/>
                <w:sz w:val="20"/>
                <w:szCs w:val="20"/>
                <w:lang w:val="es-ES" w:eastAsia="en-GB"/>
              </w:rPr>
              <w:t>IO</w:t>
            </w:r>
          </w:p>
        </w:tc>
      </w:tr>
      <w:tr w:rsidR="00CA7278" w:rsidRPr="00103C06" w:rsidTr="001217D7">
        <w:trPr>
          <w:gridAfter w:val="1"/>
          <w:wAfter w:w="163" w:type="dxa"/>
          <w:trHeight w:val="245"/>
        </w:trPr>
        <w:tc>
          <w:tcPr>
            <w:tcW w:w="454" w:type="dxa"/>
          </w:tcPr>
          <w:p w:rsidR="00343529" w:rsidRPr="00103C06" w:rsidRDefault="00343529" w:rsidP="00344AD4">
            <w:pPr>
              <w:jc w:val="right"/>
              <w:rPr>
                <w:color w:val="000000"/>
                <w:sz w:val="20"/>
                <w:szCs w:val="20"/>
                <w:lang w:val="es-ES"/>
              </w:rPr>
            </w:pPr>
          </w:p>
        </w:tc>
        <w:tc>
          <w:tcPr>
            <w:tcW w:w="482" w:type="dxa"/>
          </w:tcPr>
          <w:p w:rsidR="00343529" w:rsidRPr="00103C06" w:rsidRDefault="00343529" w:rsidP="00344AD4">
            <w:pPr>
              <w:jc w:val="right"/>
              <w:rPr>
                <w:color w:val="000000"/>
                <w:sz w:val="20"/>
                <w:szCs w:val="20"/>
                <w:lang w:val="es-ES"/>
              </w:rPr>
            </w:pPr>
          </w:p>
        </w:tc>
        <w:tc>
          <w:tcPr>
            <w:tcW w:w="352" w:type="dxa"/>
          </w:tcPr>
          <w:p w:rsidR="00343529" w:rsidRPr="00103C06" w:rsidRDefault="00343529" w:rsidP="00344AD4">
            <w:pPr>
              <w:jc w:val="right"/>
              <w:rPr>
                <w:rFonts w:ascii="Calibri" w:hAnsi="Calibri" w:cs="Calibri"/>
                <w:color w:val="000000"/>
                <w:lang w:val="es-ES"/>
              </w:rPr>
            </w:pPr>
          </w:p>
        </w:tc>
        <w:tc>
          <w:tcPr>
            <w:tcW w:w="1528" w:type="dxa"/>
            <w:gridSpan w:val="2"/>
          </w:tcPr>
          <w:p w:rsidR="00343529" w:rsidRPr="00103C06" w:rsidRDefault="00343529" w:rsidP="00343529">
            <w:pPr>
              <w:jc w:val="right"/>
              <w:rPr>
                <w:color w:val="000000"/>
                <w:sz w:val="20"/>
                <w:szCs w:val="20"/>
                <w:lang w:val="es-ES"/>
              </w:rPr>
            </w:pPr>
          </w:p>
        </w:tc>
        <w:tc>
          <w:tcPr>
            <w:tcW w:w="6195" w:type="dxa"/>
            <w:gridSpan w:val="4"/>
          </w:tcPr>
          <w:p w:rsidR="00343529" w:rsidRPr="00103C06" w:rsidRDefault="00343529" w:rsidP="00343529">
            <w:pPr>
              <w:rPr>
                <w:color w:val="000000"/>
                <w:sz w:val="20"/>
                <w:szCs w:val="20"/>
                <w:lang w:val="es-ES"/>
              </w:rPr>
            </w:pPr>
          </w:p>
        </w:tc>
        <w:tc>
          <w:tcPr>
            <w:tcW w:w="1020" w:type="dxa"/>
            <w:gridSpan w:val="2"/>
          </w:tcPr>
          <w:p w:rsidR="00343529" w:rsidRPr="00103C06" w:rsidRDefault="00343529" w:rsidP="00344AD4">
            <w:pPr>
              <w:jc w:val="right"/>
              <w:rPr>
                <w:color w:val="000000"/>
                <w:sz w:val="20"/>
                <w:szCs w:val="20"/>
                <w:lang w:val="es-ES"/>
              </w:rPr>
            </w:pPr>
          </w:p>
        </w:tc>
      </w:tr>
      <w:tr w:rsidR="00597959" w:rsidRPr="00103C06" w:rsidTr="001217D7">
        <w:trPr>
          <w:gridAfter w:val="1"/>
          <w:wAfter w:w="163" w:type="dxa"/>
          <w:trHeight w:val="245"/>
        </w:trPr>
        <w:tc>
          <w:tcPr>
            <w:tcW w:w="10031" w:type="dxa"/>
            <w:gridSpan w:val="11"/>
          </w:tcPr>
          <w:p w:rsidR="00B12ADA" w:rsidRPr="00103C06" w:rsidRDefault="00E758B3" w:rsidP="00B12ADA">
            <w:pPr>
              <w:jc w:val="both"/>
              <w:rPr>
                <w:color w:val="000000"/>
                <w:sz w:val="20"/>
                <w:szCs w:val="20"/>
                <w:lang w:val="es-ES"/>
              </w:rPr>
            </w:pPr>
            <w:r>
              <w:rPr>
                <w:rFonts w:eastAsia="Times New Roman"/>
                <w:b/>
                <w:bCs/>
                <w:color w:val="000000"/>
                <w:sz w:val="20"/>
                <w:szCs w:val="20"/>
                <w:lang w:val="es-ES" w:eastAsia="en-GB"/>
              </w:rPr>
              <w:t>BIBLIOGRAFÍA Y LECTURAS RECOMENDADAS</w:t>
            </w:r>
          </w:p>
        </w:tc>
      </w:tr>
      <w:tr w:rsidR="00CA7278" w:rsidRPr="00103C06" w:rsidTr="001217D7">
        <w:trPr>
          <w:gridAfter w:val="1"/>
          <w:wAfter w:w="163" w:type="dxa"/>
          <w:trHeight w:val="245"/>
        </w:trPr>
        <w:tc>
          <w:tcPr>
            <w:tcW w:w="454" w:type="dxa"/>
          </w:tcPr>
          <w:p w:rsidR="00B12ADA" w:rsidRPr="00103C06" w:rsidRDefault="00B12ADA" w:rsidP="00344AD4">
            <w:pPr>
              <w:jc w:val="right"/>
              <w:rPr>
                <w:color w:val="000000"/>
                <w:sz w:val="20"/>
                <w:szCs w:val="20"/>
                <w:lang w:val="es-ES"/>
              </w:rPr>
            </w:pPr>
          </w:p>
        </w:tc>
        <w:tc>
          <w:tcPr>
            <w:tcW w:w="482" w:type="dxa"/>
          </w:tcPr>
          <w:p w:rsidR="00B12ADA" w:rsidRPr="00103C06" w:rsidRDefault="00B12ADA" w:rsidP="00344AD4">
            <w:pPr>
              <w:jc w:val="right"/>
              <w:rPr>
                <w:color w:val="000000"/>
                <w:sz w:val="20"/>
                <w:szCs w:val="20"/>
                <w:lang w:val="es-ES"/>
              </w:rPr>
            </w:pPr>
          </w:p>
        </w:tc>
        <w:tc>
          <w:tcPr>
            <w:tcW w:w="352" w:type="dxa"/>
          </w:tcPr>
          <w:p w:rsidR="00B12ADA" w:rsidRPr="00103C06" w:rsidRDefault="00B12ADA" w:rsidP="00344AD4">
            <w:pPr>
              <w:jc w:val="right"/>
              <w:rPr>
                <w:rFonts w:ascii="Calibri" w:hAnsi="Calibri" w:cs="Calibri"/>
                <w:color w:val="000000"/>
                <w:lang w:val="es-ES"/>
              </w:rPr>
            </w:pPr>
          </w:p>
        </w:tc>
        <w:tc>
          <w:tcPr>
            <w:tcW w:w="1528" w:type="dxa"/>
            <w:gridSpan w:val="2"/>
          </w:tcPr>
          <w:p w:rsidR="00B12ADA" w:rsidRPr="00103C06" w:rsidRDefault="00B12ADA" w:rsidP="00343529">
            <w:pPr>
              <w:jc w:val="right"/>
              <w:rPr>
                <w:color w:val="000000"/>
                <w:sz w:val="20"/>
                <w:szCs w:val="20"/>
                <w:lang w:val="es-ES"/>
              </w:rPr>
            </w:pPr>
          </w:p>
        </w:tc>
        <w:tc>
          <w:tcPr>
            <w:tcW w:w="6195" w:type="dxa"/>
            <w:gridSpan w:val="4"/>
          </w:tcPr>
          <w:p w:rsidR="00B12ADA" w:rsidRPr="00103C06" w:rsidRDefault="00B12ADA" w:rsidP="00343529">
            <w:pPr>
              <w:rPr>
                <w:color w:val="000000"/>
                <w:sz w:val="20"/>
                <w:szCs w:val="20"/>
                <w:lang w:val="es-ES"/>
              </w:rPr>
            </w:pPr>
          </w:p>
        </w:tc>
        <w:tc>
          <w:tcPr>
            <w:tcW w:w="1020" w:type="dxa"/>
            <w:gridSpan w:val="2"/>
          </w:tcPr>
          <w:p w:rsidR="00B12ADA" w:rsidRPr="00103C06" w:rsidRDefault="00B12ADA" w:rsidP="00344AD4">
            <w:pPr>
              <w:jc w:val="right"/>
              <w:rPr>
                <w:color w:val="000000"/>
                <w:sz w:val="20"/>
                <w:szCs w:val="20"/>
                <w:lang w:val="es-ES"/>
              </w:rPr>
            </w:pPr>
          </w:p>
        </w:tc>
      </w:tr>
      <w:tr w:rsidR="00CA7278" w:rsidRPr="002B3B5E" w:rsidTr="001217D7">
        <w:trPr>
          <w:gridAfter w:val="1"/>
          <w:wAfter w:w="163" w:type="dxa"/>
          <w:trHeight w:val="245"/>
        </w:trPr>
        <w:tc>
          <w:tcPr>
            <w:tcW w:w="454" w:type="dxa"/>
          </w:tcPr>
          <w:p w:rsidR="00B12ADA" w:rsidRPr="00A55978" w:rsidRDefault="00B12ADA" w:rsidP="00344AD4">
            <w:pPr>
              <w:jc w:val="right"/>
              <w:rPr>
                <w:color w:val="000000"/>
                <w:sz w:val="20"/>
                <w:szCs w:val="20"/>
                <w:lang w:val="es-CL"/>
              </w:rPr>
            </w:pPr>
          </w:p>
        </w:tc>
        <w:tc>
          <w:tcPr>
            <w:tcW w:w="482" w:type="dxa"/>
          </w:tcPr>
          <w:p w:rsidR="00B12ADA" w:rsidRPr="00A55978" w:rsidRDefault="00B12ADA" w:rsidP="00344AD4">
            <w:pPr>
              <w:jc w:val="right"/>
              <w:rPr>
                <w:color w:val="000000"/>
                <w:sz w:val="20"/>
                <w:szCs w:val="20"/>
                <w:lang w:val="es-CL"/>
              </w:rPr>
            </w:pPr>
          </w:p>
        </w:tc>
        <w:tc>
          <w:tcPr>
            <w:tcW w:w="352" w:type="dxa"/>
          </w:tcPr>
          <w:p w:rsidR="00B12ADA" w:rsidRPr="00A55978" w:rsidRDefault="00B12ADA" w:rsidP="00344AD4">
            <w:pPr>
              <w:jc w:val="right"/>
              <w:rPr>
                <w:rFonts w:ascii="Calibri" w:hAnsi="Calibri" w:cs="Calibri"/>
                <w:color w:val="000000"/>
                <w:lang w:val="es-CL"/>
              </w:rPr>
            </w:pPr>
          </w:p>
        </w:tc>
        <w:tc>
          <w:tcPr>
            <w:tcW w:w="1528" w:type="dxa"/>
            <w:gridSpan w:val="2"/>
          </w:tcPr>
          <w:p w:rsidR="00B12ADA" w:rsidRPr="00103C06" w:rsidRDefault="00B12ADA" w:rsidP="00343529">
            <w:pPr>
              <w:jc w:val="right"/>
              <w:rPr>
                <w:color w:val="000000"/>
                <w:sz w:val="20"/>
                <w:szCs w:val="20"/>
                <w:lang w:val="es-ES"/>
              </w:rPr>
            </w:pPr>
          </w:p>
        </w:tc>
        <w:tc>
          <w:tcPr>
            <w:tcW w:w="6195" w:type="dxa"/>
            <w:gridSpan w:val="4"/>
          </w:tcPr>
          <w:p w:rsidR="00B12ADA" w:rsidRPr="00A55978" w:rsidRDefault="00B12ADA" w:rsidP="00E758B3">
            <w:pPr>
              <w:jc w:val="both"/>
              <w:rPr>
                <w:color w:val="000000"/>
                <w:sz w:val="20"/>
                <w:szCs w:val="20"/>
                <w:lang w:val="es-CL"/>
              </w:rPr>
            </w:pPr>
          </w:p>
        </w:tc>
        <w:tc>
          <w:tcPr>
            <w:tcW w:w="1020" w:type="dxa"/>
            <w:gridSpan w:val="2"/>
          </w:tcPr>
          <w:p w:rsidR="00B12ADA" w:rsidRPr="00A55978" w:rsidRDefault="00B12ADA" w:rsidP="00344AD4">
            <w:pPr>
              <w:jc w:val="right"/>
              <w:rPr>
                <w:color w:val="000000"/>
                <w:sz w:val="20"/>
                <w:szCs w:val="20"/>
                <w:lang w:val="es-CL"/>
              </w:rPr>
            </w:pPr>
          </w:p>
        </w:tc>
      </w:tr>
      <w:tr w:rsidR="00CA7278" w:rsidRPr="002B3B5E" w:rsidTr="001217D7">
        <w:trPr>
          <w:gridAfter w:val="1"/>
          <w:wAfter w:w="163" w:type="dxa"/>
          <w:trHeight w:val="245"/>
        </w:trPr>
        <w:tc>
          <w:tcPr>
            <w:tcW w:w="454" w:type="dxa"/>
          </w:tcPr>
          <w:p w:rsidR="00B12ADA" w:rsidRPr="00A55978" w:rsidRDefault="00B12ADA" w:rsidP="00344AD4">
            <w:pPr>
              <w:jc w:val="right"/>
              <w:rPr>
                <w:color w:val="000000"/>
                <w:sz w:val="20"/>
                <w:szCs w:val="20"/>
                <w:lang w:val="es-CL"/>
              </w:rPr>
            </w:pPr>
          </w:p>
        </w:tc>
        <w:tc>
          <w:tcPr>
            <w:tcW w:w="482" w:type="dxa"/>
          </w:tcPr>
          <w:p w:rsidR="00B12ADA" w:rsidRPr="00A55978" w:rsidRDefault="00B12ADA" w:rsidP="00344AD4">
            <w:pPr>
              <w:jc w:val="right"/>
              <w:rPr>
                <w:color w:val="000000"/>
                <w:sz w:val="20"/>
                <w:szCs w:val="20"/>
                <w:lang w:val="es-CL"/>
              </w:rPr>
            </w:pPr>
          </w:p>
        </w:tc>
        <w:tc>
          <w:tcPr>
            <w:tcW w:w="352" w:type="dxa"/>
          </w:tcPr>
          <w:p w:rsidR="00B12ADA" w:rsidRPr="00A55978" w:rsidRDefault="00B12ADA" w:rsidP="00344AD4">
            <w:pPr>
              <w:jc w:val="right"/>
              <w:rPr>
                <w:rFonts w:ascii="Calibri" w:hAnsi="Calibri" w:cs="Calibri"/>
                <w:color w:val="000000"/>
                <w:lang w:val="es-CL"/>
              </w:rPr>
            </w:pPr>
          </w:p>
        </w:tc>
        <w:tc>
          <w:tcPr>
            <w:tcW w:w="1528" w:type="dxa"/>
            <w:gridSpan w:val="2"/>
          </w:tcPr>
          <w:p w:rsidR="00B12ADA" w:rsidRPr="00A55978" w:rsidRDefault="00B12ADA" w:rsidP="00343529">
            <w:pPr>
              <w:jc w:val="right"/>
              <w:rPr>
                <w:rFonts w:eastAsia="Times New Roman"/>
                <w:bCs/>
                <w:color w:val="000000"/>
                <w:spacing w:val="-2"/>
                <w:sz w:val="20"/>
                <w:lang w:val="es-CL" w:eastAsia="en-GB"/>
              </w:rPr>
            </w:pPr>
          </w:p>
        </w:tc>
        <w:tc>
          <w:tcPr>
            <w:tcW w:w="6195" w:type="dxa"/>
            <w:gridSpan w:val="4"/>
          </w:tcPr>
          <w:p w:rsidR="00B12ADA" w:rsidRPr="00A55978" w:rsidRDefault="00B12ADA" w:rsidP="00343529">
            <w:pPr>
              <w:rPr>
                <w:color w:val="000000"/>
                <w:sz w:val="20"/>
                <w:szCs w:val="20"/>
                <w:lang w:val="es-CL"/>
              </w:rPr>
            </w:pPr>
          </w:p>
        </w:tc>
        <w:tc>
          <w:tcPr>
            <w:tcW w:w="1020" w:type="dxa"/>
            <w:gridSpan w:val="2"/>
          </w:tcPr>
          <w:p w:rsidR="00B12ADA" w:rsidRPr="00A55978" w:rsidRDefault="00B12ADA" w:rsidP="00344AD4">
            <w:pPr>
              <w:jc w:val="right"/>
              <w:rPr>
                <w:color w:val="000000"/>
                <w:sz w:val="20"/>
                <w:szCs w:val="20"/>
                <w:lang w:val="es-CL"/>
              </w:rPr>
            </w:pPr>
          </w:p>
        </w:tc>
      </w:tr>
      <w:tr w:rsidR="00597959" w:rsidRPr="00103C06" w:rsidTr="001217D7">
        <w:trPr>
          <w:gridAfter w:val="1"/>
          <w:wAfter w:w="163" w:type="dxa"/>
          <w:trHeight w:val="245"/>
        </w:trPr>
        <w:tc>
          <w:tcPr>
            <w:tcW w:w="10031" w:type="dxa"/>
            <w:gridSpan w:val="11"/>
          </w:tcPr>
          <w:p w:rsidR="00B12ADA" w:rsidRPr="00103C06" w:rsidRDefault="00E758B3" w:rsidP="00B12ADA">
            <w:pPr>
              <w:jc w:val="both"/>
              <w:rPr>
                <w:color w:val="000000"/>
                <w:sz w:val="20"/>
                <w:szCs w:val="20"/>
                <w:lang w:val="es-ES"/>
              </w:rPr>
            </w:pPr>
            <w:r>
              <w:rPr>
                <w:rFonts w:eastAsia="Times New Roman"/>
                <w:b/>
                <w:bCs/>
                <w:color w:val="000000"/>
                <w:spacing w:val="-2"/>
                <w:sz w:val="20"/>
                <w:lang w:val="es-ES" w:eastAsia="en-GB"/>
              </w:rPr>
              <w:t>GRÁFICOS</w:t>
            </w:r>
          </w:p>
        </w:tc>
      </w:tr>
      <w:tr w:rsidR="00CA7278" w:rsidRPr="00103C06" w:rsidTr="001217D7">
        <w:trPr>
          <w:gridAfter w:val="1"/>
          <w:wAfter w:w="163" w:type="dxa"/>
          <w:trHeight w:val="245"/>
        </w:trPr>
        <w:tc>
          <w:tcPr>
            <w:tcW w:w="454" w:type="dxa"/>
          </w:tcPr>
          <w:p w:rsidR="00B12ADA" w:rsidRPr="00103C06" w:rsidRDefault="00B12ADA" w:rsidP="00344AD4">
            <w:pPr>
              <w:jc w:val="right"/>
              <w:rPr>
                <w:color w:val="000000"/>
                <w:sz w:val="20"/>
                <w:szCs w:val="20"/>
                <w:lang w:val="es-ES"/>
              </w:rPr>
            </w:pPr>
          </w:p>
        </w:tc>
        <w:tc>
          <w:tcPr>
            <w:tcW w:w="482" w:type="dxa"/>
          </w:tcPr>
          <w:p w:rsidR="00B12ADA" w:rsidRPr="00103C06" w:rsidRDefault="00B12ADA" w:rsidP="00344AD4">
            <w:pPr>
              <w:jc w:val="right"/>
              <w:rPr>
                <w:color w:val="000000"/>
                <w:sz w:val="20"/>
                <w:szCs w:val="20"/>
                <w:lang w:val="es-ES"/>
              </w:rPr>
            </w:pPr>
          </w:p>
        </w:tc>
        <w:tc>
          <w:tcPr>
            <w:tcW w:w="352" w:type="dxa"/>
          </w:tcPr>
          <w:p w:rsidR="00B12ADA" w:rsidRPr="00103C06" w:rsidRDefault="00B12ADA" w:rsidP="00344AD4">
            <w:pPr>
              <w:jc w:val="right"/>
              <w:rPr>
                <w:rFonts w:ascii="Calibri" w:hAnsi="Calibri" w:cs="Calibri"/>
                <w:color w:val="000000"/>
                <w:lang w:val="es-ES"/>
              </w:rPr>
            </w:pPr>
          </w:p>
        </w:tc>
        <w:tc>
          <w:tcPr>
            <w:tcW w:w="1528" w:type="dxa"/>
            <w:gridSpan w:val="2"/>
          </w:tcPr>
          <w:p w:rsidR="00B12ADA" w:rsidRPr="00103C06" w:rsidRDefault="00B12ADA" w:rsidP="00343529">
            <w:pPr>
              <w:jc w:val="right"/>
              <w:rPr>
                <w:color w:val="000000"/>
                <w:sz w:val="20"/>
                <w:szCs w:val="20"/>
                <w:lang w:val="es-ES"/>
              </w:rPr>
            </w:pPr>
          </w:p>
        </w:tc>
        <w:tc>
          <w:tcPr>
            <w:tcW w:w="6195" w:type="dxa"/>
            <w:gridSpan w:val="4"/>
          </w:tcPr>
          <w:p w:rsidR="00B12ADA" w:rsidRPr="00103C06" w:rsidRDefault="00B12ADA" w:rsidP="00343529">
            <w:pPr>
              <w:rPr>
                <w:color w:val="000000"/>
                <w:sz w:val="20"/>
                <w:szCs w:val="20"/>
                <w:lang w:val="es-ES"/>
              </w:rPr>
            </w:pPr>
          </w:p>
        </w:tc>
        <w:tc>
          <w:tcPr>
            <w:tcW w:w="1020" w:type="dxa"/>
            <w:gridSpan w:val="2"/>
          </w:tcPr>
          <w:p w:rsidR="00B12ADA" w:rsidRPr="00103C06" w:rsidRDefault="00B12ADA" w:rsidP="00344AD4">
            <w:pPr>
              <w:jc w:val="right"/>
              <w:rPr>
                <w:color w:val="000000"/>
                <w:sz w:val="20"/>
                <w:szCs w:val="20"/>
                <w:lang w:val="es-ES"/>
              </w:rPr>
            </w:pPr>
          </w:p>
        </w:tc>
      </w:tr>
      <w:tr w:rsidR="00CA7278" w:rsidRPr="005077E7" w:rsidTr="001217D7">
        <w:trPr>
          <w:gridAfter w:val="1"/>
          <w:wAfter w:w="163" w:type="dxa"/>
          <w:trHeight w:val="245"/>
        </w:trPr>
        <w:tc>
          <w:tcPr>
            <w:tcW w:w="454" w:type="dxa"/>
          </w:tcPr>
          <w:p w:rsidR="00B12ADA" w:rsidRPr="00103C06" w:rsidRDefault="00B12ADA" w:rsidP="00344AD4">
            <w:pPr>
              <w:jc w:val="right"/>
              <w:rPr>
                <w:color w:val="000000"/>
                <w:sz w:val="20"/>
                <w:szCs w:val="20"/>
                <w:lang w:val="es-ES"/>
              </w:rPr>
            </w:pPr>
          </w:p>
        </w:tc>
        <w:tc>
          <w:tcPr>
            <w:tcW w:w="482" w:type="dxa"/>
          </w:tcPr>
          <w:p w:rsidR="00B12ADA" w:rsidRPr="00103C06" w:rsidRDefault="00B12ADA" w:rsidP="00344AD4">
            <w:pPr>
              <w:jc w:val="right"/>
              <w:rPr>
                <w:color w:val="000000"/>
                <w:sz w:val="20"/>
                <w:szCs w:val="20"/>
                <w:lang w:val="es-ES"/>
              </w:rPr>
            </w:pPr>
          </w:p>
        </w:tc>
        <w:tc>
          <w:tcPr>
            <w:tcW w:w="352" w:type="dxa"/>
          </w:tcPr>
          <w:p w:rsidR="00B12ADA" w:rsidRPr="00103C06" w:rsidRDefault="00B12ADA" w:rsidP="00344AD4">
            <w:pPr>
              <w:jc w:val="right"/>
              <w:rPr>
                <w:rFonts w:ascii="Calibri" w:hAnsi="Calibri" w:cs="Calibri"/>
                <w:color w:val="000000"/>
                <w:lang w:val="es-ES"/>
              </w:rPr>
            </w:pPr>
          </w:p>
        </w:tc>
        <w:tc>
          <w:tcPr>
            <w:tcW w:w="1528" w:type="dxa"/>
            <w:gridSpan w:val="2"/>
          </w:tcPr>
          <w:p w:rsidR="00B12ADA" w:rsidRPr="00103C06" w:rsidRDefault="00E758B3" w:rsidP="00612920">
            <w:pPr>
              <w:jc w:val="right"/>
              <w:rPr>
                <w:color w:val="000000"/>
                <w:sz w:val="20"/>
                <w:szCs w:val="20"/>
                <w:lang w:val="es-ES"/>
              </w:rPr>
            </w:pPr>
            <w:r>
              <w:rPr>
                <w:rFonts w:eastAsia="Times New Roman"/>
                <w:bCs/>
                <w:color w:val="000000"/>
                <w:spacing w:val="-2"/>
                <w:sz w:val="20"/>
                <w:lang w:val="es-ES" w:eastAsia="en-GB"/>
              </w:rPr>
              <w:t>Gráfico</w:t>
            </w:r>
            <w:r w:rsidR="001E109D" w:rsidRPr="00103C06">
              <w:rPr>
                <w:rFonts w:eastAsia="Times New Roman"/>
                <w:bCs/>
                <w:color w:val="000000"/>
                <w:spacing w:val="-2"/>
                <w:sz w:val="20"/>
                <w:lang w:val="es-ES" w:eastAsia="en-GB"/>
              </w:rPr>
              <w:t xml:space="preserve"> 1:</w:t>
            </w:r>
          </w:p>
        </w:tc>
        <w:tc>
          <w:tcPr>
            <w:tcW w:w="6195" w:type="dxa"/>
            <w:gridSpan w:val="4"/>
          </w:tcPr>
          <w:p w:rsidR="00B12ADA" w:rsidRPr="00A55978" w:rsidRDefault="001E109D" w:rsidP="00E758B3">
            <w:pPr>
              <w:jc w:val="both"/>
              <w:rPr>
                <w:color w:val="000000"/>
                <w:sz w:val="20"/>
                <w:szCs w:val="20"/>
                <w:lang w:val="es-CL"/>
              </w:rPr>
            </w:pPr>
            <w:r w:rsidRPr="00A55978">
              <w:rPr>
                <w:rFonts w:eastAsia="Times New Roman"/>
                <w:color w:val="000000"/>
                <w:spacing w:val="-2"/>
                <w:sz w:val="20"/>
                <w:lang w:val="es-CL" w:eastAsia="en-GB"/>
              </w:rPr>
              <w:t>Clas</w:t>
            </w:r>
            <w:r w:rsidR="00E758B3" w:rsidRPr="00A55978">
              <w:rPr>
                <w:rFonts w:eastAsia="Times New Roman"/>
                <w:color w:val="000000"/>
                <w:spacing w:val="-2"/>
                <w:sz w:val="20"/>
                <w:lang w:val="es-CL" w:eastAsia="en-GB"/>
              </w:rPr>
              <w:t xml:space="preserve">ificación del uso de la tierra (UT) para el censo agropecuario </w:t>
            </w:r>
          </w:p>
        </w:tc>
        <w:tc>
          <w:tcPr>
            <w:tcW w:w="1020" w:type="dxa"/>
            <w:gridSpan w:val="2"/>
          </w:tcPr>
          <w:p w:rsidR="00B12ADA" w:rsidRPr="00A55978" w:rsidRDefault="00B12ADA" w:rsidP="00344AD4">
            <w:pPr>
              <w:jc w:val="right"/>
              <w:rPr>
                <w:color w:val="000000"/>
                <w:sz w:val="20"/>
                <w:szCs w:val="20"/>
                <w:lang w:val="es-CL"/>
              </w:rPr>
            </w:pPr>
          </w:p>
        </w:tc>
      </w:tr>
      <w:tr w:rsidR="00CA7278" w:rsidRPr="005077E7" w:rsidTr="001217D7">
        <w:trPr>
          <w:gridAfter w:val="1"/>
          <w:wAfter w:w="163" w:type="dxa"/>
          <w:trHeight w:val="245"/>
        </w:trPr>
        <w:tc>
          <w:tcPr>
            <w:tcW w:w="454" w:type="dxa"/>
          </w:tcPr>
          <w:p w:rsidR="00B12ADA" w:rsidRPr="00A55978" w:rsidRDefault="00B12ADA" w:rsidP="00344AD4">
            <w:pPr>
              <w:jc w:val="right"/>
              <w:rPr>
                <w:color w:val="000000"/>
                <w:sz w:val="20"/>
                <w:szCs w:val="20"/>
                <w:lang w:val="es-CL"/>
              </w:rPr>
            </w:pPr>
          </w:p>
        </w:tc>
        <w:tc>
          <w:tcPr>
            <w:tcW w:w="482" w:type="dxa"/>
          </w:tcPr>
          <w:p w:rsidR="00B12ADA" w:rsidRPr="00A55978" w:rsidRDefault="00B12ADA" w:rsidP="00344AD4">
            <w:pPr>
              <w:jc w:val="right"/>
              <w:rPr>
                <w:color w:val="000000"/>
                <w:sz w:val="20"/>
                <w:szCs w:val="20"/>
                <w:lang w:val="es-CL"/>
              </w:rPr>
            </w:pPr>
          </w:p>
        </w:tc>
        <w:tc>
          <w:tcPr>
            <w:tcW w:w="352" w:type="dxa"/>
          </w:tcPr>
          <w:p w:rsidR="00B12ADA" w:rsidRPr="00A55978" w:rsidRDefault="00B12ADA" w:rsidP="00344AD4">
            <w:pPr>
              <w:jc w:val="right"/>
              <w:rPr>
                <w:rFonts w:ascii="Calibri" w:hAnsi="Calibri" w:cs="Calibri"/>
                <w:color w:val="000000"/>
                <w:lang w:val="es-CL"/>
              </w:rPr>
            </w:pPr>
          </w:p>
        </w:tc>
        <w:tc>
          <w:tcPr>
            <w:tcW w:w="1528" w:type="dxa"/>
            <w:gridSpan w:val="2"/>
          </w:tcPr>
          <w:p w:rsidR="00B12ADA" w:rsidRPr="00103C06" w:rsidRDefault="00E758B3" w:rsidP="00612920">
            <w:pPr>
              <w:jc w:val="right"/>
              <w:rPr>
                <w:color w:val="000000"/>
                <w:sz w:val="20"/>
                <w:szCs w:val="20"/>
                <w:lang w:val="es-ES"/>
              </w:rPr>
            </w:pPr>
            <w:r>
              <w:rPr>
                <w:rFonts w:eastAsia="Times New Roman"/>
                <w:bCs/>
                <w:color w:val="000000"/>
                <w:spacing w:val="-2"/>
                <w:sz w:val="20"/>
                <w:lang w:val="es-ES" w:eastAsia="en-GB"/>
              </w:rPr>
              <w:t>Gráfico</w:t>
            </w:r>
            <w:r w:rsidR="001E109D" w:rsidRPr="00103C06">
              <w:rPr>
                <w:rFonts w:eastAsia="Times New Roman"/>
                <w:bCs/>
                <w:color w:val="000000"/>
                <w:spacing w:val="-2"/>
                <w:sz w:val="20"/>
                <w:lang w:val="es-ES" w:eastAsia="en-GB"/>
              </w:rPr>
              <w:t xml:space="preserve"> </w:t>
            </w:r>
            <w:r w:rsidR="00612920">
              <w:rPr>
                <w:rFonts w:eastAsia="Times New Roman"/>
                <w:bCs/>
                <w:color w:val="000000"/>
                <w:spacing w:val="-2"/>
                <w:sz w:val="20"/>
                <w:lang w:val="es-ES" w:eastAsia="en-GB"/>
              </w:rPr>
              <w:t>2</w:t>
            </w:r>
            <w:r w:rsidR="001E109D" w:rsidRPr="00103C06">
              <w:rPr>
                <w:rFonts w:eastAsia="Times New Roman"/>
                <w:bCs/>
                <w:color w:val="000000"/>
                <w:spacing w:val="-2"/>
                <w:sz w:val="20"/>
                <w:lang w:val="es-ES" w:eastAsia="en-GB"/>
              </w:rPr>
              <w:t>:</w:t>
            </w:r>
          </w:p>
        </w:tc>
        <w:tc>
          <w:tcPr>
            <w:tcW w:w="6195" w:type="dxa"/>
            <w:gridSpan w:val="4"/>
          </w:tcPr>
          <w:p w:rsidR="00B12ADA" w:rsidRPr="00A55978" w:rsidRDefault="00E758B3" w:rsidP="00B85D64">
            <w:pPr>
              <w:jc w:val="both"/>
              <w:rPr>
                <w:color w:val="000000"/>
                <w:sz w:val="20"/>
                <w:szCs w:val="20"/>
                <w:lang w:val="es-CL"/>
              </w:rPr>
            </w:pPr>
            <w:r w:rsidRPr="00A55978">
              <w:rPr>
                <w:rFonts w:eastAsia="Times New Roman"/>
                <w:bCs/>
                <w:color w:val="000000"/>
                <w:spacing w:val="-2"/>
                <w:sz w:val="20"/>
                <w:lang w:val="es-CL" w:eastAsia="en-GB"/>
              </w:rPr>
              <w:t>Marco conceptual para las estadísticas del trabajo</w:t>
            </w:r>
          </w:p>
        </w:tc>
        <w:tc>
          <w:tcPr>
            <w:tcW w:w="1020" w:type="dxa"/>
            <w:gridSpan w:val="2"/>
          </w:tcPr>
          <w:p w:rsidR="00B12ADA" w:rsidRPr="00A55978" w:rsidRDefault="00B12ADA" w:rsidP="00344AD4">
            <w:pPr>
              <w:jc w:val="right"/>
              <w:rPr>
                <w:color w:val="000000"/>
                <w:sz w:val="20"/>
                <w:szCs w:val="20"/>
                <w:lang w:val="es-CL"/>
              </w:rPr>
            </w:pPr>
          </w:p>
        </w:tc>
      </w:tr>
      <w:tr w:rsidR="001B04D1" w:rsidRPr="005077E7" w:rsidTr="001B04D1">
        <w:trPr>
          <w:gridAfter w:val="1"/>
          <w:wAfter w:w="163" w:type="dxa"/>
          <w:trHeight w:val="245"/>
        </w:trPr>
        <w:tc>
          <w:tcPr>
            <w:tcW w:w="454" w:type="dxa"/>
          </w:tcPr>
          <w:p w:rsidR="001B04D1" w:rsidRPr="00A55978" w:rsidRDefault="001B04D1" w:rsidP="00344AD4">
            <w:pPr>
              <w:jc w:val="right"/>
              <w:rPr>
                <w:color w:val="000000"/>
                <w:sz w:val="20"/>
                <w:szCs w:val="20"/>
                <w:lang w:val="es-CL"/>
              </w:rPr>
            </w:pPr>
          </w:p>
        </w:tc>
        <w:tc>
          <w:tcPr>
            <w:tcW w:w="482" w:type="dxa"/>
          </w:tcPr>
          <w:p w:rsidR="001B04D1" w:rsidRPr="00A55978" w:rsidRDefault="001B04D1" w:rsidP="00344AD4">
            <w:pPr>
              <w:jc w:val="right"/>
              <w:rPr>
                <w:color w:val="000000"/>
                <w:sz w:val="20"/>
                <w:szCs w:val="20"/>
                <w:lang w:val="es-CL"/>
              </w:rPr>
            </w:pPr>
          </w:p>
        </w:tc>
        <w:tc>
          <w:tcPr>
            <w:tcW w:w="352" w:type="dxa"/>
          </w:tcPr>
          <w:p w:rsidR="001B04D1" w:rsidRPr="00A55978" w:rsidRDefault="001B04D1" w:rsidP="00344AD4">
            <w:pPr>
              <w:jc w:val="right"/>
              <w:rPr>
                <w:rFonts w:ascii="Calibri" w:hAnsi="Calibri" w:cs="Calibri"/>
                <w:color w:val="000000"/>
                <w:lang w:val="es-CL"/>
              </w:rPr>
            </w:pPr>
          </w:p>
        </w:tc>
        <w:tc>
          <w:tcPr>
            <w:tcW w:w="1528" w:type="dxa"/>
            <w:gridSpan w:val="2"/>
          </w:tcPr>
          <w:p w:rsidR="001B04D1" w:rsidRDefault="001B04D1" w:rsidP="00612920">
            <w:pPr>
              <w:jc w:val="right"/>
              <w:rPr>
                <w:rFonts w:eastAsia="Times New Roman"/>
                <w:bCs/>
                <w:color w:val="000000"/>
                <w:spacing w:val="-2"/>
                <w:sz w:val="20"/>
                <w:lang w:val="es-ES" w:eastAsia="en-GB"/>
              </w:rPr>
            </w:pPr>
          </w:p>
        </w:tc>
        <w:tc>
          <w:tcPr>
            <w:tcW w:w="6195" w:type="dxa"/>
            <w:gridSpan w:val="4"/>
          </w:tcPr>
          <w:p w:rsidR="001B04D1" w:rsidRPr="00A55978" w:rsidRDefault="001B04D1" w:rsidP="00B85D64">
            <w:pPr>
              <w:jc w:val="both"/>
              <w:rPr>
                <w:rFonts w:eastAsia="Times New Roman"/>
                <w:bCs/>
                <w:color w:val="000000"/>
                <w:spacing w:val="-2"/>
                <w:sz w:val="20"/>
                <w:lang w:val="es-CL" w:eastAsia="en-GB"/>
              </w:rPr>
            </w:pPr>
          </w:p>
        </w:tc>
        <w:tc>
          <w:tcPr>
            <w:tcW w:w="1020" w:type="dxa"/>
            <w:gridSpan w:val="2"/>
          </w:tcPr>
          <w:p w:rsidR="001B04D1" w:rsidRPr="00A55978" w:rsidRDefault="001B04D1" w:rsidP="00344AD4">
            <w:pPr>
              <w:jc w:val="right"/>
              <w:rPr>
                <w:color w:val="000000"/>
                <w:sz w:val="20"/>
                <w:szCs w:val="20"/>
                <w:lang w:val="es-CL"/>
              </w:rPr>
            </w:pPr>
          </w:p>
        </w:tc>
      </w:tr>
      <w:tr w:rsidR="001B04D1" w:rsidRPr="002B3B5E" w:rsidTr="001B04D1">
        <w:trPr>
          <w:gridAfter w:val="1"/>
          <w:wAfter w:w="163" w:type="dxa"/>
          <w:trHeight w:val="245"/>
        </w:trPr>
        <w:tc>
          <w:tcPr>
            <w:tcW w:w="1288" w:type="dxa"/>
            <w:gridSpan w:val="3"/>
          </w:tcPr>
          <w:p w:rsidR="001B04D1" w:rsidRPr="00A55978" w:rsidRDefault="001B04D1" w:rsidP="00344AD4">
            <w:pPr>
              <w:jc w:val="right"/>
              <w:rPr>
                <w:rFonts w:ascii="Calibri" w:hAnsi="Calibri" w:cs="Calibri"/>
                <w:color w:val="000000"/>
                <w:lang w:val="es-CL"/>
              </w:rPr>
            </w:pPr>
            <w:r>
              <w:rPr>
                <w:rFonts w:eastAsia="Times New Roman"/>
                <w:b/>
                <w:bCs/>
                <w:color w:val="000000"/>
                <w:spacing w:val="-2"/>
                <w:sz w:val="20"/>
                <w:lang w:val="es-ES" w:eastAsia="en-GB"/>
              </w:rPr>
              <w:t>CUADROS</w:t>
            </w:r>
          </w:p>
        </w:tc>
        <w:tc>
          <w:tcPr>
            <w:tcW w:w="1528" w:type="dxa"/>
            <w:gridSpan w:val="2"/>
          </w:tcPr>
          <w:p w:rsidR="001B04D1" w:rsidRDefault="001B04D1" w:rsidP="00612920">
            <w:pPr>
              <w:jc w:val="right"/>
              <w:rPr>
                <w:rFonts w:eastAsia="Times New Roman"/>
                <w:bCs/>
                <w:color w:val="000000"/>
                <w:spacing w:val="-2"/>
                <w:sz w:val="20"/>
                <w:lang w:val="es-ES" w:eastAsia="en-GB"/>
              </w:rPr>
            </w:pPr>
          </w:p>
        </w:tc>
        <w:tc>
          <w:tcPr>
            <w:tcW w:w="6195" w:type="dxa"/>
            <w:gridSpan w:val="4"/>
          </w:tcPr>
          <w:p w:rsidR="001B04D1" w:rsidRPr="00A55978" w:rsidRDefault="001B04D1" w:rsidP="00B85D64">
            <w:pPr>
              <w:jc w:val="both"/>
              <w:rPr>
                <w:rFonts w:eastAsia="Times New Roman"/>
                <w:bCs/>
                <w:color w:val="000000"/>
                <w:spacing w:val="-2"/>
                <w:sz w:val="20"/>
                <w:lang w:val="es-CL" w:eastAsia="en-GB"/>
              </w:rPr>
            </w:pPr>
          </w:p>
        </w:tc>
        <w:tc>
          <w:tcPr>
            <w:tcW w:w="1020" w:type="dxa"/>
            <w:gridSpan w:val="2"/>
            <w:tcBorders>
              <w:left w:val="nil"/>
            </w:tcBorders>
          </w:tcPr>
          <w:p w:rsidR="001B04D1" w:rsidRPr="00A55978" w:rsidRDefault="001B04D1" w:rsidP="00344AD4">
            <w:pPr>
              <w:jc w:val="right"/>
              <w:rPr>
                <w:color w:val="000000"/>
                <w:sz w:val="20"/>
                <w:szCs w:val="20"/>
                <w:lang w:val="es-CL"/>
              </w:rPr>
            </w:pPr>
          </w:p>
        </w:tc>
      </w:tr>
      <w:tr w:rsidR="001B04D1" w:rsidRPr="005077E7" w:rsidTr="001B04D1">
        <w:trPr>
          <w:gridAfter w:val="1"/>
          <w:wAfter w:w="163" w:type="dxa"/>
          <w:trHeight w:val="245"/>
        </w:trPr>
        <w:tc>
          <w:tcPr>
            <w:tcW w:w="454" w:type="dxa"/>
          </w:tcPr>
          <w:p w:rsidR="001B04D1" w:rsidRPr="00A55978" w:rsidRDefault="001B04D1" w:rsidP="00344AD4">
            <w:pPr>
              <w:jc w:val="right"/>
              <w:rPr>
                <w:color w:val="000000"/>
                <w:sz w:val="20"/>
                <w:szCs w:val="20"/>
                <w:lang w:val="es-CL"/>
              </w:rPr>
            </w:pPr>
          </w:p>
        </w:tc>
        <w:tc>
          <w:tcPr>
            <w:tcW w:w="482" w:type="dxa"/>
          </w:tcPr>
          <w:p w:rsidR="001B04D1" w:rsidRPr="00A55978" w:rsidRDefault="001B04D1" w:rsidP="00344AD4">
            <w:pPr>
              <w:jc w:val="right"/>
              <w:rPr>
                <w:color w:val="000000"/>
                <w:sz w:val="20"/>
                <w:szCs w:val="20"/>
                <w:lang w:val="es-CL"/>
              </w:rPr>
            </w:pPr>
          </w:p>
        </w:tc>
        <w:tc>
          <w:tcPr>
            <w:tcW w:w="352" w:type="dxa"/>
          </w:tcPr>
          <w:p w:rsidR="001B04D1" w:rsidRPr="00A55978" w:rsidRDefault="001B04D1" w:rsidP="00344AD4">
            <w:pPr>
              <w:jc w:val="right"/>
              <w:rPr>
                <w:rFonts w:ascii="Calibri" w:hAnsi="Calibri" w:cs="Calibri"/>
                <w:color w:val="000000"/>
                <w:lang w:val="es-CL"/>
              </w:rPr>
            </w:pPr>
          </w:p>
        </w:tc>
        <w:tc>
          <w:tcPr>
            <w:tcW w:w="1528" w:type="dxa"/>
            <w:gridSpan w:val="2"/>
          </w:tcPr>
          <w:p w:rsidR="001B04D1" w:rsidRPr="00103C06" w:rsidRDefault="001B04D1" w:rsidP="004F1CAF">
            <w:pPr>
              <w:jc w:val="right"/>
              <w:rPr>
                <w:color w:val="000000"/>
                <w:sz w:val="20"/>
                <w:szCs w:val="20"/>
                <w:lang w:val="es-ES"/>
              </w:rPr>
            </w:pPr>
            <w:r>
              <w:rPr>
                <w:rFonts w:eastAsia="Times New Roman"/>
                <w:bCs/>
                <w:color w:val="000000"/>
                <w:spacing w:val="-2"/>
                <w:sz w:val="20"/>
                <w:lang w:val="es-ES" w:eastAsia="en-GB"/>
              </w:rPr>
              <w:t>Cuadro</w:t>
            </w:r>
            <w:r w:rsidRPr="00103C06">
              <w:rPr>
                <w:rFonts w:eastAsia="Times New Roman"/>
                <w:bCs/>
                <w:color w:val="000000"/>
                <w:spacing w:val="-2"/>
                <w:sz w:val="20"/>
                <w:lang w:val="es-ES" w:eastAsia="en-GB"/>
              </w:rPr>
              <w:t xml:space="preserve"> 1:</w:t>
            </w:r>
          </w:p>
        </w:tc>
        <w:tc>
          <w:tcPr>
            <w:tcW w:w="6195" w:type="dxa"/>
            <w:gridSpan w:val="4"/>
          </w:tcPr>
          <w:p w:rsidR="001B04D1" w:rsidRPr="00A55978" w:rsidRDefault="001B04D1" w:rsidP="004F1CAF">
            <w:pPr>
              <w:jc w:val="both"/>
              <w:rPr>
                <w:color w:val="000000"/>
                <w:sz w:val="20"/>
                <w:szCs w:val="20"/>
                <w:lang w:val="es-CL"/>
              </w:rPr>
            </w:pPr>
            <w:r w:rsidRPr="00A55978">
              <w:rPr>
                <w:rFonts w:eastAsia="Times New Roman"/>
                <w:color w:val="000000"/>
                <w:sz w:val="20"/>
                <w:szCs w:val="20"/>
                <w:lang w:val="es-CL" w:eastAsia="en-GB"/>
              </w:rPr>
              <w:t>Ítems esenciales del censo agropecuario: clases de tabulación</w:t>
            </w:r>
          </w:p>
        </w:tc>
        <w:tc>
          <w:tcPr>
            <w:tcW w:w="1020" w:type="dxa"/>
            <w:gridSpan w:val="2"/>
            <w:tcBorders>
              <w:left w:val="nil"/>
            </w:tcBorders>
          </w:tcPr>
          <w:p w:rsidR="001B04D1" w:rsidRPr="00A55978" w:rsidRDefault="001B04D1" w:rsidP="00344AD4">
            <w:pPr>
              <w:jc w:val="right"/>
              <w:rPr>
                <w:color w:val="000000"/>
                <w:sz w:val="20"/>
                <w:szCs w:val="20"/>
                <w:lang w:val="es-CL"/>
              </w:rPr>
            </w:pPr>
          </w:p>
        </w:tc>
      </w:tr>
      <w:tr w:rsidR="001B04D1" w:rsidRPr="005077E7" w:rsidTr="001B04D1">
        <w:trPr>
          <w:gridAfter w:val="1"/>
          <w:wAfter w:w="163" w:type="dxa"/>
          <w:trHeight w:val="245"/>
        </w:trPr>
        <w:tc>
          <w:tcPr>
            <w:tcW w:w="454" w:type="dxa"/>
          </w:tcPr>
          <w:p w:rsidR="001B04D1" w:rsidRPr="00A55978" w:rsidRDefault="001B04D1" w:rsidP="00344AD4">
            <w:pPr>
              <w:jc w:val="right"/>
              <w:rPr>
                <w:color w:val="000000"/>
                <w:sz w:val="20"/>
                <w:szCs w:val="20"/>
                <w:lang w:val="es-CL"/>
              </w:rPr>
            </w:pPr>
          </w:p>
        </w:tc>
        <w:tc>
          <w:tcPr>
            <w:tcW w:w="482" w:type="dxa"/>
          </w:tcPr>
          <w:p w:rsidR="001B04D1" w:rsidRPr="00A55978" w:rsidRDefault="001B04D1" w:rsidP="00344AD4">
            <w:pPr>
              <w:jc w:val="right"/>
              <w:rPr>
                <w:color w:val="000000"/>
                <w:sz w:val="20"/>
                <w:szCs w:val="20"/>
                <w:lang w:val="es-CL"/>
              </w:rPr>
            </w:pPr>
          </w:p>
        </w:tc>
        <w:tc>
          <w:tcPr>
            <w:tcW w:w="352" w:type="dxa"/>
          </w:tcPr>
          <w:p w:rsidR="001B04D1" w:rsidRPr="00A55978" w:rsidRDefault="001B04D1" w:rsidP="00344AD4">
            <w:pPr>
              <w:jc w:val="right"/>
              <w:rPr>
                <w:rFonts w:ascii="Calibri" w:hAnsi="Calibri" w:cs="Calibri"/>
                <w:color w:val="000000"/>
                <w:lang w:val="es-CL"/>
              </w:rPr>
            </w:pPr>
          </w:p>
        </w:tc>
        <w:tc>
          <w:tcPr>
            <w:tcW w:w="1528" w:type="dxa"/>
            <w:gridSpan w:val="2"/>
          </w:tcPr>
          <w:p w:rsidR="001B04D1" w:rsidRPr="00103C06" w:rsidRDefault="001B04D1" w:rsidP="004F1CAF">
            <w:pPr>
              <w:jc w:val="right"/>
              <w:rPr>
                <w:color w:val="000000"/>
                <w:sz w:val="20"/>
                <w:szCs w:val="20"/>
                <w:lang w:val="es-ES"/>
              </w:rPr>
            </w:pPr>
            <w:r>
              <w:rPr>
                <w:rFonts w:eastAsia="Times New Roman"/>
                <w:bCs/>
                <w:color w:val="000000"/>
                <w:spacing w:val="-2"/>
                <w:sz w:val="20"/>
                <w:lang w:val="es-ES" w:eastAsia="en-GB"/>
              </w:rPr>
              <w:t xml:space="preserve">Cuadro </w:t>
            </w:r>
            <w:r w:rsidRPr="00103C06">
              <w:rPr>
                <w:rFonts w:eastAsia="Times New Roman"/>
                <w:bCs/>
                <w:color w:val="000000"/>
                <w:spacing w:val="-2"/>
                <w:sz w:val="20"/>
                <w:lang w:val="es-ES" w:eastAsia="en-GB"/>
              </w:rPr>
              <w:t>2:</w:t>
            </w:r>
          </w:p>
        </w:tc>
        <w:tc>
          <w:tcPr>
            <w:tcW w:w="6195" w:type="dxa"/>
            <w:gridSpan w:val="4"/>
          </w:tcPr>
          <w:p w:rsidR="001B04D1" w:rsidRPr="00A55978" w:rsidRDefault="001B04D1" w:rsidP="004F1CAF">
            <w:pPr>
              <w:jc w:val="both"/>
              <w:rPr>
                <w:color w:val="000000"/>
                <w:sz w:val="20"/>
                <w:szCs w:val="20"/>
                <w:lang w:val="es-CL"/>
              </w:rPr>
            </w:pPr>
            <w:r w:rsidRPr="00A55978">
              <w:rPr>
                <w:rFonts w:eastAsia="Times New Roman"/>
                <w:color w:val="000000"/>
                <w:sz w:val="20"/>
                <w:szCs w:val="20"/>
                <w:lang w:val="es-CL" w:eastAsia="en-GB"/>
              </w:rPr>
              <w:t>Ítems esenciales del censo agropecuario: tabulaciones cruzadas recomendadas</w:t>
            </w:r>
          </w:p>
        </w:tc>
        <w:tc>
          <w:tcPr>
            <w:tcW w:w="1020" w:type="dxa"/>
            <w:gridSpan w:val="2"/>
            <w:tcBorders>
              <w:left w:val="nil"/>
            </w:tcBorders>
          </w:tcPr>
          <w:p w:rsidR="001B04D1" w:rsidRPr="00A55978" w:rsidRDefault="001B04D1" w:rsidP="00344AD4">
            <w:pPr>
              <w:jc w:val="right"/>
              <w:rPr>
                <w:color w:val="000000"/>
                <w:sz w:val="20"/>
                <w:szCs w:val="20"/>
                <w:lang w:val="es-CL"/>
              </w:rPr>
            </w:pPr>
          </w:p>
        </w:tc>
      </w:tr>
      <w:tr w:rsidR="001B04D1" w:rsidRPr="005077E7" w:rsidTr="001B04D1">
        <w:trPr>
          <w:gridAfter w:val="1"/>
          <w:wAfter w:w="163" w:type="dxa"/>
          <w:trHeight w:val="245"/>
        </w:trPr>
        <w:tc>
          <w:tcPr>
            <w:tcW w:w="454" w:type="dxa"/>
          </w:tcPr>
          <w:p w:rsidR="001B04D1" w:rsidRPr="00A55978" w:rsidRDefault="001B04D1" w:rsidP="00344AD4">
            <w:pPr>
              <w:jc w:val="right"/>
              <w:rPr>
                <w:color w:val="000000"/>
                <w:sz w:val="20"/>
                <w:szCs w:val="20"/>
                <w:lang w:val="es-CL"/>
              </w:rPr>
            </w:pPr>
          </w:p>
        </w:tc>
        <w:tc>
          <w:tcPr>
            <w:tcW w:w="482" w:type="dxa"/>
          </w:tcPr>
          <w:p w:rsidR="001B04D1" w:rsidRPr="00A55978" w:rsidRDefault="001B04D1" w:rsidP="00344AD4">
            <w:pPr>
              <w:jc w:val="right"/>
              <w:rPr>
                <w:color w:val="000000"/>
                <w:sz w:val="20"/>
                <w:szCs w:val="20"/>
                <w:lang w:val="es-CL"/>
              </w:rPr>
            </w:pPr>
          </w:p>
        </w:tc>
        <w:tc>
          <w:tcPr>
            <w:tcW w:w="352" w:type="dxa"/>
          </w:tcPr>
          <w:p w:rsidR="001B04D1" w:rsidRPr="00A55978" w:rsidRDefault="001B04D1" w:rsidP="00344AD4">
            <w:pPr>
              <w:jc w:val="right"/>
              <w:rPr>
                <w:rFonts w:ascii="Calibri" w:hAnsi="Calibri" w:cs="Calibri"/>
                <w:color w:val="000000"/>
                <w:lang w:val="es-CL"/>
              </w:rPr>
            </w:pPr>
          </w:p>
        </w:tc>
        <w:tc>
          <w:tcPr>
            <w:tcW w:w="1528" w:type="dxa"/>
            <w:gridSpan w:val="2"/>
          </w:tcPr>
          <w:p w:rsidR="001B04D1" w:rsidRPr="00103C06" w:rsidRDefault="001B04D1" w:rsidP="004F1CAF">
            <w:pPr>
              <w:jc w:val="right"/>
              <w:rPr>
                <w:color w:val="000000"/>
                <w:sz w:val="20"/>
                <w:szCs w:val="20"/>
                <w:lang w:val="es-ES"/>
              </w:rPr>
            </w:pPr>
          </w:p>
        </w:tc>
        <w:tc>
          <w:tcPr>
            <w:tcW w:w="6195" w:type="dxa"/>
            <w:gridSpan w:val="4"/>
          </w:tcPr>
          <w:p w:rsidR="001B04D1" w:rsidRPr="00A55978" w:rsidRDefault="001B04D1" w:rsidP="004F1CAF">
            <w:pPr>
              <w:jc w:val="both"/>
              <w:rPr>
                <w:color w:val="000000"/>
                <w:sz w:val="20"/>
                <w:szCs w:val="20"/>
                <w:lang w:val="es-CL"/>
              </w:rPr>
            </w:pPr>
          </w:p>
        </w:tc>
        <w:tc>
          <w:tcPr>
            <w:tcW w:w="1020" w:type="dxa"/>
            <w:gridSpan w:val="2"/>
            <w:tcBorders>
              <w:left w:val="nil"/>
            </w:tcBorders>
          </w:tcPr>
          <w:p w:rsidR="001B04D1" w:rsidRPr="00A55978" w:rsidRDefault="001B04D1" w:rsidP="00344AD4">
            <w:pPr>
              <w:jc w:val="right"/>
              <w:rPr>
                <w:color w:val="000000"/>
                <w:sz w:val="20"/>
                <w:szCs w:val="20"/>
                <w:lang w:val="es-CL"/>
              </w:rPr>
            </w:pPr>
          </w:p>
        </w:tc>
      </w:tr>
      <w:tr w:rsidR="001B04D1" w:rsidRPr="005077E7" w:rsidTr="001B04D1">
        <w:trPr>
          <w:gridAfter w:val="1"/>
          <w:wAfter w:w="163" w:type="dxa"/>
          <w:trHeight w:val="245"/>
        </w:trPr>
        <w:tc>
          <w:tcPr>
            <w:tcW w:w="454" w:type="dxa"/>
          </w:tcPr>
          <w:p w:rsidR="001B04D1" w:rsidRPr="00A55978" w:rsidRDefault="001B04D1" w:rsidP="00344AD4">
            <w:pPr>
              <w:jc w:val="right"/>
              <w:rPr>
                <w:color w:val="000000"/>
                <w:sz w:val="20"/>
                <w:szCs w:val="20"/>
                <w:lang w:val="es-CL"/>
              </w:rPr>
            </w:pPr>
          </w:p>
        </w:tc>
        <w:tc>
          <w:tcPr>
            <w:tcW w:w="482" w:type="dxa"/>
          </w:tcPr>
          <w:p w:rsidR="001B04D1" w:rsidRPr="00A55978" w:rsidRDefault="001B04D1" w:rsidP="00344AD4">
            <w:pPr>
              <w:jc w:val="right"/>
              <w:rPr>
                <w:color w:val="000000"/>
                <w:sz w:val="20"/>
                <w:szCs w:val="20"/>
                <w:lang w:val="es-CL"/>
              </w:rPr>
            </w:pPr>
          </w:p>
        </w:tc>
        <w:tc>
          <w:tcPr>
            <w:tcW w:w="352" w:type="dxa"/>
          </w:tcPr>
          <w:p w:rsidR="001B04D1" w:rsidRPr="00A55978" w:rsidRDefault="001B04D1" w:rsidP="00344AD4">
            <w:pPr>
              <w:jc w:val="right"/>
              <w:rPr>
                <w:rFonts w:ascii="Calibri" w:hAnsi="Calibri" w:cs="Calibri"/>
                <w:color w:val="000000"/>
                <w:lang w:val="es-CL"/>
              </w:rPr>
            </w:pPr>
          </w:p>
        </w:tc>
        <w:tc>
          <w:tcPr>
            <w:tcW w:w="1528" w:type="dxa"/>
            <w:gridSpan w:val="2"/>
          </w:tcPr>
          <w:p w:rsidR="001B04D1" w:rsidRDefault="001B04D1" w:rsidP="00612920">
            <w:pPr>
              <w:jc w:val="right"/>
              <w:rPr>
                <w:rFonts w:eastAsia="Times New Roman"/>
                <w:bCs/>
                <w:color w:val="000000"/>
                <w:spacing w:val="-2"/>
                <w:sz w:val="20"/>
                <w:lang w:val="es-ES" w:eastAsia="en-GB"/>
              </w:rPr>
            </w:pPr>
          </w:p>
        </w:tc>
        <w:tc>
          <w:tcPr>
            <w:tcW w:w="6195" w:type="dxa"/>
            <w:gridSpan w:val="4"/>
          </w:tcPr>
          <w:p w:rsidR="001B04D1" w:rsidRPr="00A55978" w:rsidRDefault="001B04D1" w:rsidP="00B85D64">
            <w:pPr>
              <w:jc w:val="both"/>
              <w:rPr>
                <w:rFonts w:eastAsia="Times New Roman"/>
                <w:bCs/>
                <w:color w:val="000000"/>
                <w:spacing w:val="-2"/>
                <w:sz w:val="20"/>
                <w:lang w:val="es-CL" w:eastAsia="en-GB"/>
              </w:rPr>
            </w:pPr>
          </w:p>
        </w:tc>
        <w:tc>
          <w:tcPr>
            <w:tcW w:w="1020" w:type="dxa"/>
            <w:gridSpan w:val="2"/>
          </w:tcPr>
          <w:p w:rsidR="001B04D1" w:rsidRPr="00A55978" w:rsidRDefault="001B04D1" w:rsidP="00344AD4">
            <w:pPr>
              <w:jc w:val="right"/>
              <w:rPr>
                <w:color w:val="000000"/>
                <w:sz w:val="20"/>
                <w:szCs w:val="20"/>
                <w:lang w:val="es-CL"/>
              </w:rPr>
            </w:pPr>
          </w:p>
        </w:tc>
      </w:tr>
      <w:tr w:rsidR="001B04D1" w:rsidRPr="005077E7" w:rsidTr="001217D7">
        <w:trPr>
          <w:gridAfter w:val="1"/>
          <w:wAfter w:w="163" w:type="dxa"/>
          <w:trHeight w:val="245"/>
        </w:trPr>
        <w:tc>
          <w:tcPr>
            <w:tcW w:w="454" w:type="dxa"/>
          </w:tcPr>
          <w:p w:rsidR="001B04D1" w:rsidRPr="00A55978" w:rsidRDefault="001B04D1" w:rsidP="00344AD4">
            <w:pPr>
              <w:jc w:val="right"/>
              <w:rPr>
                <w:color w:val="000000"/>
                <w:sz w:val="20"/>
                <w:szCs w:val="20"/>
                <w:lang w:val="es-CL"/>
              </w:rPr>
            </w:pPr>
          </w:p>
        </w:tc>
        <w:tc>
          <w:tcPr>
            <w:tcW w:w="482" w:type="dxa"/>
          </w:tcPr>
          <w:p w:rsidR="001B04D1" w:rsidRPr="00A55978" w:rsidRDefault="001B04D1" w:rsidP="00344AD4">
            <w:pPr>
              <w:jc w:val="right"/>
              <w:rPr>
                <w:color w:val="000000"/>
                <w:sz w:val="20"/>
                <w:szCs w:val="20"/>
                <w:lang w:val="es-CL"/>
              </w:rPr>
            </w:pPr>
          </w:p>
        </w:tc>
        <w:tc>
          <w:tcPr>
            <w:tcW w:w="352" w:type="dxa"/>
          </w:tcPr>
          <w:p w:rsidR="001B04D1" w:rsidRPr="00A55978" w:rsidRDefault="001B04D1" w:rsidP="00344AD4">
            <w:pPr>
              <w:jc w:val="right"/>
              <w:rPr>
                <w:rFonts w:ascii="Calibri" w:hAnsi="Calibri" w:cs="Calibri"/>
                <w:color w:val="000000"/>
                <w:lang w:val="es-CL"/>
              </w:rPr>
            </w:pPr>
          </w:p>
        </w:tc>
        <w:tc>
          <w:tcPr>
            <w:tcW w:w="1528" w:type="dxa"/>
            <w:gridSpan w:val="2"/>
          </w:tcPr>
          <w:p w:rsidR="001B04D1" w:rsidRDefault="001B04D1" w:rsidP="00612920">
            <w:pPr>
              <w:jc w:val="right"/>
              <w:rPr>
                <w:rFonts w:eastAsia="Times New Roman"/>
                <w:bCs/>
                <w:color w:val="000000"/>
                <w:spacing w:val="-2"/>
                <w:sz w:val="20"/>
                <w:lang w:val="es-ES" w:eastAsia="en-GB"/>
              </w:rPr>
            </w:pPr>
          </w:p>
        </w:tc>
        <w:tc>
          <w:tcPr>
            <w:tcW w:w="6195" w:type="dxa"/>
            <w:gridSpan w:val="4"/>
          </w:tcPr>
          <w:p w:rsidR="001B04D1" w:rsidRPr="00A55978" w:rsidRDefault="001B04D1" w:rsidP="00B85D64">
            <w:pPr>
              <w:jc w:val="both"/>
              <w:rPr>
                <w:rFonts w:eastAsia="Times New Roman"/>
                <w:bCs/>
                <w:color w:val="000000"/>
                <w:spacing w:val="-2"/>
                <w:sz w:val="20"/>
                <w:lang w:val="es-CL" w:eastAsia="en-GB"/>
              </w:rPr>
            </w:pPr>
          </w:p>
        </w:tc>
        <w:tc>
          <w:tcPr>
            <w:tcW w:w="1020" w:type="dxa"/>
            <w:gridSpan w:val="2"/>
          </w:tcPr>
          <w:p w:rsidR="001B04D1" w:rsidRPr="00A55978" w:rsidRDefault="001B04D1" w:rsidP="00344AD4">
            <w:pPr>
              <w:jc w:val="right"/>
              <w:rPr>
                <w:color w:val="000000"/>
                <w:sz w:val="20"/>
                <w:szCs w:val="20"/>
                <w:lang w:val="es-CL"/>
              </w:rPr>
            </w:pPr>
          </w:p>
        </w:tc>
      </w:tr>
      <w:tr w:rsidR="00CA7278" w:rsidRPr="005077E7" w:rsidTr="001217D7">
        <w:trPr>
          <w:gridAfter w:val="1"/>
          <w:wAfter w:w="163" w:type="dxa"/>
          <w:trHeight w:val="245"/>
        </w:trPr>
        <w:tc>
          <w:tcPr>
            <w:tcW w:w="454" w:type="dxa"/>
          </w:tcPr>
          <w:p w:rsidR="00B12ADA" w:rsidRPr="00A55978" w:rsidRDefault="00B12ADA" w:rsidP="00344AD4">
            <w:pPr>
              <w:jc w:val="right"/>
              <w:rPr>
                <w:color w:val="000000"/>
                <w:sz w:val="20"/>
                <w:szCs w:val="20"/>
                <w:lang w:val="es-CL"/>
              </w:rPr>
            </w:pPr>
          </w:p>
        </w:tc>
        <w:tc>
          <w:tcPr>
            <w:tcW w:w="482" w:type="dxa"/>
          </w:tcPr>
          <w:p w:rsidR="00B12ADA" w:rsidRPr="00A55978" w:rsidRDefault="00B12ADA" w:rsidP="00344AD4">
            <w:pPr>
              <w:jc w:val="right"/>
              <w:rPr>
                <w:color w:val="000000"/>
                <w:sz w:val="20"/>
                <w:szCs w:val="20"/>
                <w:lang w:val="es-CL"/>
              </w:rPr>
            </w:pPr>
          </w:p>
        </w:tc>
        <w:tc>
          <w:tcPr>
            <w:tcW w:w="352" w:type="dxa"/>
          </w:tcPr>
          <w:p w:rsidR="00B12ADA" w:rsidRPr="00A55978" w:rsidRDefault="00B12ADA" w:rsidP="00344AD4">
            <w:pPr>
              <w:jc w:val="right"/>
              <w:rPr>
                <w:rFonts w:ascii="Calibri" w:hAnsi="Calibri" w:cs="Calibri"/>
                <w:color w:val="000000"/>
                <w:lang w:val="es-CL"/>
              </w:rPr>
            </w:pPr>
          </w:p>
        </w:tc>
        <w:tc>
          <w:tcPr>
            <w:tcW w:w="1528" w:type="dxa"/>
            <w:gridSpan w:val="2"/>
          </w:tcPr>
          <w:p w:rsidR="00B12ADA" w:rsidRPr="00A55978" w:rsidRDefault="00B12ADA" w:rsidP="00343529">
            <w:pPr>
              <w:jc w:val="right"/>
              <w:rPr>
                <w:color w:val="000000"/>
                <w:sz w:val="20"/>
                <w:szCs w:val="20"/>
                <w:lang w:val="es-CL"/>
              </w:rPr>
            </w:pPr>
          </w:p>
        </w:tc>
        <w:tc>
          <w:tcPr>
            <w:tcW w:w="6195" w:type="dxa"/>
            <w:gridSpan w:val="4"/>
          </w:tcPr>
          <w:p w:rsidR="00B12ADA" w:rsidRPr="00A55978" w:rsidRDefault="00B12ADA" w:rsidP="00343529">
            <w:pPr>
              <w:rPr>
                <w:color w:val="000000"/>
                <w:sz w:val="20"/>
                <w:szCs w:val="20"/>
                <w:lang w:val="es-CL"/>
              </w:rPr>
            </w:pPr>
          </w:p>
        </w:tc>
        <w:tc>
          <w:tcPr>
            <w:tcW w:w="1020" w:type="dxa"/>
            <w:gridSpan w:val="2"/>
          </w:tcPr>
          <w:p w:rsidR="00B12ADA" w:rsidRPr="00A55978" w:rsidRDefault="00B12ADA" w:rsidP="00344AD4">
            <w:pPr>
              <w:jc w:val="right"/>
              <w:rPr>
                <w:color w:val="000000"/>
                <w:sz w:val="20"/>
                <w:szCs w:val="20"/>
                <w:lang w:val="es-CL"/>
              </w:rPr>
            </w:pPr>
          </w:p>
        </w:tc>
      </w:tr>
    </w:tbl>
    <w:p w:rsidR="00EA6BD2" w:rsidRPr="00103C06" w:rsidRDefault="00B46AF1" w:rsidP="001E109D">
      <w:pPr>
        <w:widowControl/>
        <w:autoSpaceDE/>
        <w:autoSpaceDN/>
        <w:adjustRightInd/>
        <w:rPr>
          <w:sz w:val="20"/>
          <w:lang w:val="es-ES"/>
        </w:rPr>
      </w:pPr>
      <w:r w:rsidRPr="00A55978">
        <w:rPr>
          <w:b/>
          <w:sz w:val="20"/>
          <w:lang w:val="es-CL"/>
        </w:rPr>
        <w:br w:type="page"/>
      </w:r>
      <w:r w:rsidR="005532ED">
        <w:rPr>
          <w:b/>
          <w:sz w:val="20"/>
          <w:lang w:val="es-ES"/>
        </w:rPr>
        <w:lastRenderedPageBreak/>
        <w:t>SIGLAS Y ABREVIATURAS</w:t>
      </w:r>
      <w:r w:rsidR="00317D48" w:rsidRPr="00103C06">
        <w:rPr>
          <w:b/>
          <w:sz w:val="20"/>
          <w:lang w:val="es-ES"/>
        </w:rPr>
        <w:t xml:space="preserve"> </w:t>
      </w:r>
    </w:p>
    <w:p w:rsidR="00EA6BD2" w:rsidRPr="00103C06" w:rsidRDefault="00EA6BD2" w:rsidP="00EA6BD2">
      <w:pPr>
        <w:jc w:val="center"/>
        <w:rPr>
          <w:b/>
          <w:sz w:val="20"/>
          <w:lang w:val="es-ES"/>
        </w:rPr>
      </w:pPr>
    </w:p>
    <w:tbl>
      <w:tblPr>
        <w:tblW w:w="0" w:type="auto"/>
        <w:tblLook w:val="04A0"/>
      </w:tblPr>
      <w:tblGrid>
        <w:gridCol w:w="1961"/>
        <w:gridCol w:w="7325"/>
      </w:tblGrid>
      <w:tr w:rsidR="00B902D7" w:rsidRPr="005077E7" w:rsidTr="00EC632D">
        <w:trPr>
          <w:trHeight w:val="340"/>
        </w:trPr>
        <w:tc>
          <w:tcPr>
            <w:tcW w:w="1961" w:type="dxa"/>
            <w:shd w:val="clear" w:color="auto" w:fill="auto"/>
          </w:tcPr>
          <w:p w:rsidR="00B902D7" w:rsidRPr="00103C06" w:rsidRDefault="00B902D7" w:rsidP="0031263E">
            <w:pPr>
              <w:rPr>
                <w:rFonts w:eastAsia="Calibri"/>
                <w:sz w:val="20"/>
                <w:szCs w:val="20"/>
                <w:lang w:val="es-ES"/>
              </w:rPr>
            </w:pPr>
            <w:r>
              <w:rPr>
                <w:rFonts w:eastAsia="Calibri"/>
                <w:sz w:val="20"/>
                <w:szCs w:val="20"/>
                <w:lang w:val="es-ES"/>
              </w:rPr>
              <w:t>AGRIS</w:t>
            </w:r>
            <w:r w:rsidRPr="00103C06">
              <w:rPr>
                <w:rFonts w:eastAsia="Calibri"/>
                <w:sz w:val="20"/>
                <w:szCs w:val="20"/>
                <w:lang w:val="es-ES"/>
              </w:rPr>
              <w:t xml:space="preserve"> </w:t>
            </w:r>
          </w:p>
        </w:tc>
        <w:tc>
          <w:tcPr>
            <w:tcW w:w="7325"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Encuesta agrícola y rural integrada</w:t>
            </w:r>
          </w:p>
        </w:tc>
      </w:tr>
      <w:tr w:rsidR="00B902D7" w:rsidRPr="005077E7"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CAM</w:t>
            </w:r>
          </w:p>
        </w:tc>
        <w:tc>
          <w:tcPr>
            <w:tcW w:w="7325"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Programa Mundial del Censo Agropecuario</w:t>
            </w:r>
          </w:p>
        </w:tc>
      </w:tr>
      <w:tr w:rsidR="00B902D7" w:rsidRPr="00103C06"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CAPI</w:t>
            </w:r>
            <w:r w:rsidRPr="00103C06">
              <w:rPr>
                <w:rFonts w:ascii="Arial" w:hAnsi="Arial" w:cs="Arial"/>
                <w:sz w:val="20"/>
                <w:szCs w:val="20"/>
                <w:lang w:val="es-ES"/>
              </w:rPr>
              <w:t xml:space="preserve"> </w:t>
            </w:r>
          </w:p>
        </w:tc>
        <w:tc>
          <w:tcPr>
            <w:tcW w:w="7325"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Entrevista personal asistida por computadora</w:t>
            </w:r>
            <w:r w:rsidRPr="00103C06">
              <w:rPr>
                <w:rFonts w:ascii="Arial" w:hAnsi="Arial" w:cs="Arial"/>
                <w:sz w:val="20"/>
                <w:szCs w:val="20"/>
                <w:lang w:val="es-ES"/>
              </w:rPr>
              <w:t xml:space="preserve"> </w:t>
            </w:r>
          </w:p>
        </w:tc>
      </w:tr>
      <w:tr w:rsidR="00B902D7" w:rsidRPr="00DA1CA6"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CASI</w:t>
            </w:r>
            <w:r w:rsidRPr="00103C06">
              <w:rPr>
                <w:rFonts w:ascii="Arial" w:hAnsi="Arial" w:cs="Arial"/>
                <w:sz w:val="20"/>
                <w:szCs w:val="20"/>
                <w:lang w:val="es-ES"/>
              </w:rPr>
              <w:t xml:space="preserve"> </w:t>
            </w:r>
          </w:p>
        </w:tc>
        <w:tc>
          <w:tcPr>
            <w:tcW w:w="7325" w:type="dxa"/>
            <w:shd w:val="clear" w:color="auto" w:fill="auto"/>
          </w:tcPr>
          <w:p w:rsidR="00B902D7" w:rsidRPr="00DA1CA6" w:rsidRDefault="00B902D7" w:rsidP="0031263E">
            <w:pPr>
              <w:pStyle w:val="Default"/>
              <w:rPr>
                <w:rFonts w:ascii="Arial" w:hAnsi="Arial" w:cs="Arial"/>
                <w:sz w:val="20"/>
                <w:szCs w:val="20"/>
              </w:rPr>
            </w:pPr>
            <w:r>
              <w:rPr>
                <w:rFonts w:ascii="Arial" w:hAnsi="Arial" w:cs="Arial"/>
                <w:sz w:val="20"/>
                <w:szCs w:val="20"/>
              </w:rPr>
              <w:t>Entrevista asistida por computadora</w:t>
            </w:r>
            <w:r w:rsidRPr="00DA1CA6">
              <w:rPr>
                <w:rFonts w:ascii="Arial" w:hAnsi="Arial" w:cs="Arial"/>
                <w:sz w:val="20"/>
                <w:szCs w:val="20"/>
              </w:rPr>
              <w:t xml:space="preserve"> </w:t>
            </w:r>
          </w:p>
        </w:tc>
      </w:tr>
      <w:tr w:rsidR="00B902D7" w:rsidRPr="00DA1CA6"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CATI</w:t>
            </w:r>
            <w:r w:rsidRPr="00103C06">
              <w:rPr>
                <w:rFonts w:ascii="Arial" w:hAnsi="Arial" w:cs="Arial"/>
                <w:sz w:val="20"/>
                <w:szCs w:val="20"/>
                <w:lang w:val="es-ES"/>
              </w:rPr>
              <w:t xml:space="preserve"> </w:t>
            </w:r>
          </w:p>
        </w:tc>
        <w:tc>
          <w:tcPr>
            <w:tcW w:w="7325" w:type="dxa"/>
            <w:shd w:val="clear" w:color="auto" w:fill="auto"/>
          </w:tcPr>
          <w:p w:rsidR="00B902D7" w:rsidRPr="00DA1CA6" w:rsidRDefault="00B902D7" w:rsidP="0031263E">
            <w:pPr>
              <w:pStyle w:val="Default"/>
              <w:rPr>
                <w:rFonts w:ascii="Arial" w:hAnsi="Arial" w:cs="Arial"/>
                <w:sz w:val="20"/>
                <w:szCs w:val="20"/>
              </w:rPr>
            </w:pPr>
            <w:r>
              <w:rPr>
                <w:rFonts w:ascii="Arial" w:hAnsi="Arial" w:cs="Arial"/>
                <w:sz w:val="20"/>
                <w:szCs w:val="20"/>
              </w:rPr>
              <w:t>Entrevista telefónica asistida por computadora</w:t>
            </w:r>
            <w:r w:rsidRPr="00DA1CA6">
              <w:rPr>
                <w:rFonts w:ascii="Arial" w:hAnsi="Arial" w:cs="Arial"/>
                <w:sz w:val="20"/>
                <w:szCs w:val="20"/>
              </w:rPr>
              <w:t xml:space="preserve"> </w:t>
            </w:r>
          </w:p>
        </w:tc>
      </w:tr>
      <w:tr w:rsidR="00B902D7" w:rsidRPr="005532ED" w:rsidTr="00EC632D">
        <w:trPr>
          <w:trHeight w:val="340"/>
        </w:trPr>
        <w:tc>
          <w:tcPr>
            <w:tcW w:w="1961" w:type="dxa"/>
            <w:shd w:val="clear" w:color="auto" w:fill="auto"/>
          </w:tcPr>
          <w:p w:rsidR="00B902D7" w:rsidRPr="005532ED" w:rsidRDefault="00B902D7" w:rsidP="0031263E">
            <w:pPr>
              <w:rPr>
                <w:rFonts w:eastAsia="Calibri"/>
                <w:sz w:val="20"/>
                <w:szCs w:val="20"/>
                <w:lang w:val="it-IT"/>
              </w:rPr>
            </w:pPr>
            <w:r>
              <w:rPr>
                <w:rFonts w:eastAsia="Calibri"/>
                <w:sz w:val="20"/>
                <w:szCs w:val="20"/>
                <w:lang w:val="it-IT"/>
              </w:rPr>
              <w:t>CCP</w:t>
            </w:r>
          </w:p>
        </w:tc>
        <w:tc>
          <w:tcPr>
            <w:tcW w:w="7325" w:type="dxa"/>
            <w:shd w:val="clear" w:color="auto" w:fill="auto"/>
          </w:tcPr>
          <w:p w:rsidR="00B902D7" w:rsidRPr="005532ED" w:rsidRDefault="00B902D7" w:rsidP="0031263E">
            <w:pPr>
              <w:pStyle w:val="Default"/>
              <w:rPr>
                <w:rFonts w:ascii="Arial" w:hAnsi="Arial" w:cs="Arial"/>
                <w:sz w:val="20"/>
                <w:szCs w:val="20"/>
                <w:lang w:val="it-IT"/>
              </w:rPr>
            </w:pPr>
            <w:r>
              <w:rPr>
                <w:rFonts w:ascii="Arial" w:hAnsi="Arial" w:cs="Arial"/>
                <w:sz w:val="20"/>
                <w:szCs w:val="20"/>
                <w:lang w:val="it-IT"/>
              </w:rPr>
              <w:t>Clasificación Central de Productos</w:t>
            </w:r>
            <w:r w:rsidRPr="005532ED">
              <w:rPr>
                <w:rFonts w:ascii="Arial" w:hAnsi="Arial" w:cs="Arial"/>
                <w:sz w:val="20"/>
                <w:szCs w:val="20"/>
                <w:lang w:val="it-IT"/>
              </w:rPr>
              <w:t xml:space="preserve"> </w:t>
            </w:r>
          </w:p>
        </w:tc>
      </w:tr>
      <w:tr w:rsidR="00B902D7" w:rsidRPr="00103C06" w:rsidTr="00EC632D">
        <w:trPr>
          <w:trHeight w:val="340"/>
        </w:trPr>
        <w:tc>
          <w:tcPr>
            <w:tcW w:w="1961" w:type="dxa"/>
            <w:shd w:val="clear" w:color="auto" w:fill="auto"/>
          </w:tcPr>
          <w:p w:rsidR="00B902D7" w:rsidRPr="00103C06" w:rsidRDefault="00B902D7" w:rsidP="0031263E">
            <w:pPr>
              <w:rPr>
                <w:rFonts w:eastAsia="Calibri"/>
                <w:sz w:val="20"/>
                <w:szCs w:val="20"/>
                <w:lang w:val="es-ES"/>
              </w:rPr>
            </w:pPr>
            <w:r>
              <w:rPr>
                <w:rFonts w:eastAsia="Calibri"/>
                <w:sz w:val="20"/>
                <w:szCs w:val="20"/>
                <w:lang w:val="es-ES"/>
              </w:rPr>
              <w:t>CD-Rom</w:t>
            </w:r>
          </w:p>
        </w:tc>
        <w:tc>
          <w:tcPr>
            <w:tcW w:w="7325"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Disco óptico compacto</w:t>
            </w:r>
            <w:r w:rsidRPr="00103C06">
              <w:rPr>
                <w:rFonts w:ascii="Arial" w:hAnsi="Arial" w:cs="Arial"/>
                <w:sz w:val="20"/>
                <w:szCs w:val="20"/>
                <w:lang w:val="es-ES"/>
              </w:rPr>
              <w:t xml:space="preserve"> </w:t>
            </w:r>
          </w:p>
        </w:tc>
      </w:tr>
      <w:tr w:rsidR="00B902D7" w:rsidRPr="00103C06"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CE</w:t>
            </w:r>
          </w:p>
        </w:tc>
        <w:tc>
          <w:tcPr>
            <w:tcW w:w="7325"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Comunidad Europea</w:t>
            </w:r>
            <w:r w:rsidRPr="00103C06">
              <w:rPr>
                <w:rFonts w:ascii="Arial" w:hAnsi="Arial" w:cs="Arial"/>
                <w:sz w:val="20"/>
                <w:szCs w:val="20"/>
                <w:lang w:val="es-ES"/>
              </w:rPr>
              <w:t xml:space="preserve"> </w:t>
            </w:r>
          </w:p>
        </w:tc>
      </w:tr>
      <w:tr w:rsidR="00B902D7" w:rsidRPr="005077E7"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CEPE</w:t>
            </w:r>
          </w:p>
        </w:tc>
        <w:tc>
          <w:tcPr>
            <w:tcW w:w="7325"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Comisión Económica de las Naciones Unidas para Europa</w:t>
            </w:r>
            <w:r w:rsidRPr="00103C06">
              <w:rPr>
                <w:rFonts w:ascii="Arial" w:hAnsi="Arial" w:cs="Arial"/>
                <w:sz w:val="20"/>
                <w:szCs w:val="20"/>
                <w:lang w:val="es-ES"/>
              </w:rPr>
              <w:t xml:space="preserve"> </w:t>
            </w:r>
          </w:p>
        </w:tc>
      </w:tr>
      <w:tr w:rsidR="00B902D7" w:rsidRPr="005077E7"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CIC</w:t>
            </w:r>
            <w:r w:rsidRPr="00103C06">
              <w:rPr>
                <w:rFonts w:ascii="Arial" w:hAnsi="Arial" w:cs="Arial"/>
                <w:sz w:val="20"/>
                <w:szCs w:val="20"/>
                <w:lang w:val="es-ES"/>
              </w:rPr>
              <w:t xml:space="preserve"> </w:t>
            </w:r>
          </w:p>
        </w:tc>
        <w:tc>
          <w:tcPr>
            <w:tcW w:w="7325" w:type="dxa"/>
            <w:shd w:val="clear" w:color="auto" w:fill="auto"/>
          </w:tcPr>
          <w:p w:rsidR="00B902D7" w:rsidRPr="00A55978" w:rsidRDefault="00B902D7" w:rsidP="0031263E">
            <w:pPr>
              <w:pStyle w:val="Default"/>
              <w:rPr>
                <w:rFonts w:ascii="Arial" w:hAnsi="Arial" w:cs="Arial"/>
                <w:sz w:val="20"/>
                <w:szCs w:val="20"/>
                <w:lang w:val="es-CL"/>
              </w:rPr>
            </w:pPr>
            <w:r w:rsidRPr="00A55978">
              <w:rPr>
                <w:rFonts w:ascii="Arial" w:hAnsi="Arial" w:cs="Arial"/>
                <w:sz w:val="20"/>
                <w:szCs w:val="20"/>
                <w:lang w:val="es-CL"/>
              </w:rPr>
              <w:t xml:space="preserve">Clasificación indicativa de los cultivos </w:t>
            </w:r>
          </w:p>
        </w:tc>
      </w:tr>
      <w:tr w:rsidR="00B902D7" w:rsidRPr="005077E7"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CIIU</w:t>
            </w:r>
            <w:r w:rsidRPr="00103C06">
              <w:rPr>
                <w:rFonts w:ascii="Arial" w:hAnsi="Arial" w:cs="Arial"/>
                <w:sz w:val="20"/>
                <w:szCs w:val="20"/>
                <w:lang w:val="es-ES"/>
              </w:rPr>
              <w:t xml:space="preserve"> </w:t>
            </w:r>
          </w:p>
        </w:tc>
        <w:tc>
          <w:tcPr>
            <w:tcW w:w="7325" w:type="dxa"/>
            <w:shd w:val="clear" w:color="auto" w:fill="auto"/>
          </w:tcPr>
          <w:p w:rsidR="00B902D7" w:rsidRPr="00103C06" w:rsidRDefault="00B902D7" w:rsidP="0031263E">
            <w:pPr>
              <w:rPr>
                <w:rFonts w:eastAsia="Calibri"/>
                <w:sz w:val="20"/>
                <w:szCs w:val="20"/>
                <w:lang w:val="es-ES"/>
              </w:rPr>
            </w:pPr>
            <w:r>
              <w:rPr>
                <w:rFonts w:eastAsia="Calibri"/>
                <w:sz w:val="20"/>
                <w:szCs w:val="20"/>
                <w:lang w:val="es-ES"/>
              </w:rPr>
              <w:t>Clasificación Industrial Internacional Uniforme de todas las actividades económicas</w:t>
            </w:r>
          </w:p>
        </w:tc>
      </w:tr>
      <w:tr w:rsidR="00B902D7" w:rsidRPr="005077E7"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CINE</w:t>
            </w:r>
          </w:p>
        </w:tc>
        <w:tc>
          <w:tcPr>
            <w:tcW w:w="7325"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Clasificación Internacional Normalizada de la Educación</w:t>
            </w:r>
          </w:p>
        </w:tc>
      </w:tr>
      <w:tr w:rsidR="00B902D7" w:rsidRPr="005077E7" w:rsidTr="00EC632D">
        <w:trPr>
          <w:trHeight w:val="340"/>
        </w:trPr>
        <w:tc>
          <w:tcPr>
            <w:tcW w:w="1961" w:type="dxa"/>
            <w:shd w:val="clear" w:color="auto" w:fill="auto"/>
          </w:tcPr>
          <w:p w:rsidR="00B902D7" w:rsidRPr="00103C06" w:rsidRDefault="00B902D7" w:rsidP="00D260E0">
            <w:pPr>
              <w:pStyle w:val="Default"/>
              <w:spacing w:line="276" w:lineRule="auto"/>
              <w:rPr>
                <w:rFonts w:ascii="Arial" w:hAnsi="Arial" w:cs="Arial"/>
                <w:sz w:val="20"/>
                <w:szCs w:val="20"/>
                <w:lang w:val="es-ES"/>
              </w:rPr>
            </w:pPr>
            <w:r>
              <w:rPr>
                <w:rFonts w:ascii="Arial" w:hAnsi="Arial" w:cs="Arial"/>
                <w:sz w:val="20"/>
                <w:szCs w:val="20"/>
                <w:lang w:val="es-ES"/>
              </w:rPr>
              <w:t>CISE</w:t>
            </w:r>
          </w:p>
        </w:tc>
        <w:tc>
          <w:tcPr>
            <w:tcW w:w="7325" w:type="dxa"/>
            <w:shd w:val="clear" w:color="auto" w:fill="auto"/>
          </w:tcPr>
          <w:p w:rsidR="00B902D7" w:rsidRPr="00103C06" w:rsidRDefault="00B902D7" w:rsidP="00D260E0">
            <w:pPr>
              <w:pStyle w:val="Default"/>
              <w:spacing w:line="276" w:lineRule="auto"/>
              <w:rPr>
                <w:rFonts w:ascii="Arial" w:hAnsi="Arial" w:cs="Arial"/>
                <w:sz w:val="20"/>
                <w:szCs w:val="20"/>
                <w:lang w:val="es-ES"/>
              </w:rPr>
            </w:pPr>
            <w:r>
              <w:rPr>
                <w:rFonts w:ascii="Arial" w:hAnsi="Arial" w:cs="Arial"/>
                <w:sz w:val="20"/>
                <w:szCs w:val="20"/>
                <w:lang w:val="es-ES"/>
              </w:rPr>
              <w:t>Clasificación Internacional de la Situación en el Empleo</w:t>
            </w:r>
          </w:p>
        </w:tc>
      </w:tr>
      <w:tr w:rsidR="00B902D7" w:rsidRPr="005077E7"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CMNUCC</w:t>
            </w:r>
            <w:r w:rsidRPr="00103C06">
              <w:rPr>
                <w:rFonts w:ascii="Arial" w:hAnsi="Arial" w:cs="Arial"/>
                <w:sz w:val="20"/>
                <w:szCs w:val="20"/>
                <w:lang w:val="es-ES"/>
              </w:rPr>
              <w:t xml:space="preserve"> </w:t>
            </w:r>
          </w:p>
        </w:tc>
        <w:tc>
          <w:tcPr>
            <w:tcW w:w="7325"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Convención Marco de las Naciones Unidas sobre el Cambio Climático</w:t>
            </w:r>
          </w:p>
        </w:tc>
      </w:tr>
      <w:tr w:rsidR="00B902D7" w:rsidRPr="005077E7" w:rsidTr="00EC632D">
        <w:trPr>
          <w:trHeight w:val="340"/>
        </w:trPr>
        <w:tc>
          <w:tcPr>
            <w:tcW w:w="1961" w:type="dxa"/>
            <w:shd w:val="clear" w:color="auto" w:fill="auto"/>
          </w:tcPr>
          <w:p w:rsidR="000E67CD" w:rsidRDefault="00B902D7" w:rsidP="00CF30F8">
            <w:pPr>
              <w:pStyle w:val="Default"/>
              <w:rPr>
                <w:rFonts w:ascii="Arial" w:hAnsi="Arial" w:cs="Arial"/>
                <w:sz w:val="20"/>
                <w:szCs w:val="20"/>
                <w:lang w:val="es-ES"/>
              </w:rPr>
            </w:pPr>
            <w:r w:rsidRPr="00103C06">
              <w:rPr>
                <w:rFonts w:ascii="Arial" w:hAnsi="Arial" w:cs="Arial"/>
                <w:sz w:val="20"/>
                <w:szCs w:val="20"/>
                <w:lang w:val="es-ES"/>
              </w:rPr>
              <w:t>FAO</w:t>
            </w:r>
          </w:p>
          <w:p w:rsidR="000E67CD" w:rsidRPr="00103C06" w:rsidRDefault="000E67CD" w:rsidP="00CF30F8">
            <w:pPr>
              <w:pStyle w:val="Default"/>
              <w:rPr>
                <w:rFonts w:ascii="Arial" w:hAnsi="Arial" w:cs="Arial"/>
                <w:sz w:val="20"/>
                <w:szCs w:val="20"/>
                <w:lang w:val="es-ES"/>
              </w:rPr>
            </w:pPr>
          </w:p>
        </w:tc>
        <w:tc>
          <w:tcPr>
            <w:tcW w:w="7325" w:type="dxa"/>
            <w:shd w:val="clear" w:color="auto" w:fill="auto"/>
          </w:tcPr>
          <w:p w:rsidR="000E67CD" w:rsidRPr="00A55978" w:rsidRDefault="00B902D7" w:rsidP="0031263E">
            <w:pPr>
              <w:rPr>
                <w:rFonts w:eastAsia="Calibri"/>
                <w:sz w:val="20"/>
                <w:szCs w:val="20"/>
                <w:lang w:val="es-CL"/>
              </w:rPr>
            </w:pPr>
            <w:r w:rsidRPr="00A55978">
              <w:rPr>
                <w:rFonts w:eastAsia="Calibri"/>
                <w:sz w:val="20"/>
                <w:szCs w:val="20"/>
                <w:lang w:val="es-CL"/>
              </w:rPr>
              <w:t>Organización de las Naciones Unidas para la Alimentación y la Agricultura</w:t>
            </w:r>
          </w:p>
        </w:tc>
      </w:tr>
      <w:tr w:rsidR="000E67CD" w:rsidRPr="005077E7" w:rsidTr="00EC632D">
        <w:trPr>
          <w:trHeight w:val="340"/>
        </w:trPr>
        <w:tc>
          <w:tcPr>
            <w:tcW w:w="1961" w:type="dxa"/>
            <w:shd w:val="clear" w:color="auto" w:fill="auto"/>
          </w:tcPr>
          <w:p w:rsidR="000E67CD" w:rsidRPr="000E67CD" w:rsidRDefault="000E67CD" w:rsidP="000E67CD">
            <w:pPr>
              <w:pStyle w:val="Default"/>
              <w:rPr>
                <w:rFonts w:ascii="Arial" w:hAnsi="Arial" w:cs="Arial"/>
                <w:sz w:val="20"/>
                <w:szCs w:val="20"/>
                <w:lang w:val="es-ES"/>
              </w:rPr>
            </w:pPr>
            <w:r>
              <w:rPr>
                <w:rFonts w:ascii="Arial" w:hAnsi="Arial" w:cs="Arial"/>
                <w:sz w:val="20"/>
                <w:szCs w:val="20"/>
                <w:lang w:val="es-ES"/>
              </w:rPr>
              <w:t>FAOSTAT</w:t>
            </w:r>
          </w:p>
        </w:tc>
        <w:tc>
          <w:tcPr>
            <w:tcW w:w="7325" w:type="dxa"/>
            <w:shd w:val="clear" w:color="auto" w:fill="auto"/>
          </w:tcPr>
          <w:p w:rsidR="000E67CD" w:rsidRPr="00A55978" w:rsidRDefault="000E67CD" w:rsidP="0031263E">
            <w:pPr>
              <w:rPr>
                <w:rFonts w:eastAsia="Calibri"/>
                <w:sz w:val="20"/>
                <w:szCs w:val="20"/>
                <w:lang w:val="es-CL"/>
              </w:rPr>
            </w:pPr>
            <w:r w:rsidRPr="00A55978">
              <w:rPr>
                <w:rFonts w:eastAsia="Calibri"/>
                <w:sz w:val="20"/>
                <w:szCs w:val="20"/>
                <w:lang w:val="es-CL"/>
              </w:rPr>
              <w:t>Base de datos estadísticos sustantivos de la Organización</w:t>
            </w:r>
          </w:p>
        </w:tc>
      </w:tr>
      <w:tr w:rsidR="00B902D7" w:rsidRPr="00DA1CA6" w:rsidTr="00EC632D">
        <w:trPr>
          <w:trHeight w:val="340"/>
        </w:trPr>
        <w:tc>
          <w:tcPr>
            <w:tcW w:w="1961" w:type="dxa"/>
            <w:shd w:val="clear" w:color="auto" w:fill="auto"/>
          </w:tcPr>
          <w:p w:rsidR="00B902D7" w:rsidRPr="00103C06" w:rsidRDefault="00B902D7" w:rsidP="0031263E">
            <w:pPr>
              <w:rPr>
                <w:rFonts w:eastAsia="Calibri"/>
                <w:sz w:val="20"/>
                <w:szCs w:val="20"/>
                <w:lang w:val="es-ES"/>
              </w:rPr>
            </w:pPr>
            <w:r>
              <w:rPr>
                <w:rFonts w:eastAsia="Calibri"/>
                <w:sz w:val="20"/>
                <w:szCs w:val="20"/>
                <w:lang w:val="es-ES"/>
              </w:rPr>
              <w:t>FMI</w:t>
            </w:r>
          </w:p>
        </w:tc>
        <w:tc>
          <w:tcPr>
            <w:tcW w:w="7325" w:type="dxa"/>
            <w:shd w:val="clear" w:color="auto" w:fill="auto"/>
          </w:tcPr>
          <w:p w:rsidR="00B902D7" w:rsidRPr="00DA1CA6" w:rsidRDefault="00B902D7" w:rsidP="0031263E">
            <w:pPr>
              <w:rPr>
                <w:rFonts w:eastAsia="Calibri"/>
                <w:sz w:val="20"/>
                <w:szCs w:val="20"/>
                <w:lang w:val="en-US"/>
              </w:rPr>
            </w:pPr>
            <w:r>
              <w:rPr>
                <w:rFonts w:eastAsia="Calibri"/>
                <w:sz w:val="20"/>
                <w:szCs w:val="20"/>
                <w:lang w:val="en-US"/>
              </w:rPr>
              <w:t>Fondo Monetario Internacional</w:t>
            </w:r>
          </w:p>
        </w:tc>
      </w:tr>
      <w:tr w:rsidR="00B902D7" w:rsidRPr="00DA1CA6"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GPS</w:t>
            </w:r>
          </w:p>
        </w:tc>
        <w:tc>
          <w:tcPr>
            <w:tcW w:w="7325" w:type="dxa"/>
            <w:shd w:val="clear" w:color="auto" w:fill="auto"/>
          </w:tcPr>
          <w:p w:rsidR="00B902D7" w:rsidRPr="00DA1CA6" w:rsidRDefault="00B902D7" w:rsidP="0031263E">
            <w:pPr>
              <w:rPr>
                <w:rFonts w:eastAsia="Calibri"/>
                <w:color w:val="000000"/>
                <w:sz w:val="20"/>
                <w:szCs w:val="20"/>
                <w:lang w:val="en-US"/>
              </w:rPr>
            </w:pPr>
            <w:r>
              <w:rPr>
                <w:rFonts w:eastAsia="Calibri"/>
                <w:color w:val="000000"/>
                <w:sz w:val="20"/>
                <w:szCs w:val="20"/>
                <w:lang w:val="en-US"/>
              </w:rPr>
              <w:t>Sistema de posicionamiento global</w:t>
            </w:r>
          </w:p>
        </w:tc>
      </w:tr>
      <w:tr w:rsidR="00B902D7" w:rsidRPr="00103C06"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bCs/>
                <w:sz w:val="20"/>
                <w:szCs w:val="20"/>
                <w:lang w:val="es-ES"/>
              </w:rPr>
              <w:t>IIA</w:t>
            </w:r>
          </w:p>
        </w:tc>
        <w:tc>
          <w:tcPr>
            <w:tcW w:w="7325" w:type="dxa"/>
            <w:shd w:val="clear" w:color="auto" w:fill="auto"/>
          </w:tcPr>
          <w:p w:rsidR="00B902D7" w:rsidRPr="00103C06" w:rsidRDefault="00B902D7" w:rsidP="0031263E">
            <w:pPr>
              <w:rPr>
                <w:rFonts w:eastAsia="Calibri"/>
                <w:sz w:val="20"/>
                <w:szCs w:val="20"/>
                <w:lang w:val="es-ES"/>
              </w:rPr>
            </w:pPr>
            <w:r>
              <w:rPr>
                <w:rFonts w:eastAsia="Calibri"/>
                <w:bCs/>
                <w:sz w:val="20"/>
                <w:szCs w:val="20"/>
                <w:lang w:val="es-ES"/>
              </w:rPr>
              <w:t>Instituto Internacional Agrícola</w:t>
            </w:r>
          </w:p>
        </w:tc>
      </w:tr>
      <w:tr w:rsidR="00B902D7" w:rsidRPr="00DA1CA6" w:rsidTr="00EC632D">
        <w:trPr>
          <w:trHeight w:val="340"/>
        </w:trPr>
        <w:tc>
          <w:tcPr>
            <w:tcW w:w="1961" w:type="dxa"/>
            <w:shd w:val="clear" w:color="auto" w:fill="auto"/>
          </w:tcPr>
          <w:p w:rsidR="00B902D7" w:rsidRPr="00103C06" w:rsidRDefault="00B902D7" w:rsidP="0031263E">
            <w:pPr>
              <w:rPr>
                <w:rFonts w:eastAsia="Calibri"/>
                <w:sz w:val="20"/>
                <w:szCs w:val="20"/>
                <w:lang w:val="es-ES"/>
              </w:rPr>
            </w:pPr>
            <w:r>
              <w:rPr>
                <w:rFonts w:eastAsia="Calibri"/>
                <w:sz w:val="20"/>
                <w:szCs w:val="20"/>
                <w:lang w:val="es-ES"/>
              </w:rPr>
              <w:t>IPCC</w:t>
            </w:r>
            <w:r w:rsidRPr="00103C06">
              <w:rPr>
                <w:rFonts w:eastAsia="Calibri"/>
                <w:sz w:val="20"/>
                <w:szCs w:val="20"/>
                <w:lang w:val="es-ES"/>
              </w:rPr>
              <w:t xml:space="preserve"> </w:t>
            </w:r>
          </w:p>
        </w:tc>
        <w:tc>
          <w:tcPr>
            <w:tcW w:w="7325" w:type="dxa"/>
            <w:shd w:val="clear" w:color="auto" w:fill="auto"/>
          </w:tcPr>
          <w:p w:rsidR="00B902D7" w:rsidRPr="00DA1CA6" w:rsidRDefault="00B902D7" w:rsidP="0031263E">
            <w:pPr>
              <w:pStyle w:val="Default"/>
              <w:rPr>
                <w:rFonts w:ascii="Arial" w:hAnsi="Arial" w:cs="Arial"/>
                <w:sz w:val="20"/>
                <w:szCs w:val="20"/>
              </w:rPr>
            </w:pPr>
            <w:r>
              <w:rPr>
                <w:rFonts w:ascii="Arial" w:hAnsi="Arial" w:cs="Arial"/>
                <w:sz w:val="20"/>
                <w:szCs w:val="20"/>
              </w:rPr>
              <w:t>Grupo Intergubernamental de Expertos sobre el Cambio Climático</w:t>
            </w:r>
            <w:r w:rsidRPr="00DA1CA6">
              <w:rPr>
                <w:rFonts w:ascii="Arial" w:hAnsi="Arial" w:cs="Arial"/>
                <w:sz w:val="20"/>
                <w:szCs w:val="20"/>
              </w:rPr>
              <w:t xml:space="preserve"> </w:t>
            </w:r>
          </w:p>
        </w:tc>
      </w:tr>
      <w:tr w:rsidR="00B902D7" w:rsidRPr="005077E7"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LULUCF</w:t>
            </w:r>
            <w:r w:rsidRPr="00103C06">
              <w:rPr>
                <w:rFonts w:ascii="Arial" w:hAnsi="Arial" w:cs="Arial"/>
                <w:sz w:val="20"/>
                <w:szCs w:val="20"/>
                <w:lang w:val="es-ES"/>
              </w:rPr>
              <w:t xml:space="preserve"> </w:t>
            </w:r>
          </w:p>
        </w:tc>
        <w:tc>
          <w:tcPr>
            <w:tcW w:w="7325" w:type="dxa"/>
            <w:shd w:val="clear" w:color="auto" w:fill="auto"/>
          </w:tcPr>
          <w:p w:rsidR="00B902D7" w:rsidRPr="00A55978" w:rsidRDefault="00B902D7" w:rsidP="0031263E">
            <w:pPr>
              <w:pStyle w:val="Default"/>
              <w:rPr>
                <w:rFonts w:ascii="Arial" w:hAnsi="Arial" w:cs="Arial"/>
                <w:sz w:val="20"/>
                <w:szCs w:val="20"/>
                <w:lang w:val="es-CL"/>
              </w:rPr>
            </w:pPr>
            <w:r w:rsidRPr="00A55978">
              <w:rPr>
                <w:rFonts w:ascii="Arial" w:hAnsi="Arial" w:cs="Arial"/>
                <w:sz w:val="20"/>
                <w:szCs w:val="20"/>
                <w:lang w:val="es-CL"/>
              </w:rPr>
              <w:t xml:space="preserve">Uso de la tierra, cambio del uso de la tierra y actividad forestal </w:t>
            </w:r>
          </w:p>
        </w:tc>
      </w:tr>
      <w:tr w:rsidR="00B902D7" w:rsidRPr="005077E7" w:rsidTr="00EC632D">
        <w:trPr>
          <w:trHeight w:val="340"/>
        </w:trPr>
        <w:tc>
          <w:tcPr>
            <w:tcW w:w="1961" w:type="dxa"/>
            <w:shd w:val="clear" w:color="auto" w:fill="auto"/>
          </w:tcPr>
          <w:p w:rsidR="00B902D7" w:rsidRPr="005532ED" w:rsidRDefault="00B902D7" w:rsidP="0031263E">
            <w:pPr>
              <w:pStyle w:val="Default"/>
              <w:rPr>
                <w:rFonts w:ascii="Arial" w:hAnsi="Arial" w:cs="Arial"/>
                <w:sz w:val="20"/>
                <w:szCs w:val="20"/>
                <w:lang w:val="it-IT"/>
              </w:rPr>
            </w:pPr>
            <w:r w:rsidRPr="005532ED">
              <w:rPr>
                <w:rFonts w:ascii="Arial" w:hAnsi="Arial" w:cs="Arial"/>
                <w:sz w:val="20"/>
                <w:szCs w:val="20"/>
                <w:lang w:val="it-IT"/>
              </w:rPr>
              <w:t>n.</w:t>
            </w:r>
            <w:r>
              <w:rPr>
                <w:rFonts w:ascii="Arial" w:hAnsi="Arial" w:cs="Arial"/>
                <w:sz w:val="20"/>
                <w:szCs w:val="20"/>
                <w:lang w:val="it-IT"/>
              </w:rPr>
              <w:t>c.p.</w:t>
            </w:r>
            <w:r w:rsidRPr="005532ED">
              <w:rPr>
                <w:rFonts w:ascii="Arial" w:hAnsi="Arial" w:cs="Arial"/>
                <w:sz w:val="20"/>
                <w:szCs w:val="20"/>
                <w:lang w:val="it-IT"/>
              </w:rPr>
              <w:t xml:space="preserve"> </w:t>
            </w:r>
          </w:p>
        </w:tc>
        <w:tc>
          <w:tcPr>
            <w:tcW w:w="7325" w:type="dxa"/>
            <w:shd w:val="clear" w:color="auto" w:fill="auto"/>
          </w:tcPr>
          <w:p w:rsidR="00B902D7" w:rsidRPr="005532ED" w:rsidRDefault="00B902D7" w:rsidP="0031263E">
            <w:pPr>
              <w:pStyle w:val="Default"/>
              <w:rPr>
                <w:rFonts w:ascii="Arial" w:hAnsi="Arial" w:cs="Arial"/>
                <w:sz w:val="20"/>
                <w:szCs w:val="20"/>
                <w:lang w:val="es-ES"/>
              </w:rPr>
            </w:pPr>
            <w:r>
              <w:rPr>
                <w:rFonts w:ascii="Arial" w:hAnsi="Arial" w:cs="Arial"/>
                <w:sz w:val="20"/>
                <w:szCs w:val="20"/>
                <w:lang w:val="es-ES"/>
              </w:rPr>
              <w:t>N</w:t>
            </w:r>
            <w:r w:rsidRPr="005532ED">
              <w:rPr>
                <w:rFonts w:ascii="Arial" w:hAnsi="Arial" w:cs="Arial"/>
                <w:sz w:val="20"/>
                <w:szCs w:val="20"/>
                <w:lang w:val="es-ES"/>
              </w:rPr>
              <w:t xml:space="preserve">o clasificados en otra parte </w:t>
            </w:r>
          </w:p>
        </w:tc>
      </w:tr>
      <w:tr w:rsidR="00B902D7" w:rsidRPr="005077E7"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OCDE</w:t>
            </w:r>
            <w:r w:rsidRPr="00103C06">
              <w:rPr>
                <w:rFonts w:ascii="Arial" w:hAnsi="Arial" w:cs="Arial"/>
                <w:sz w:val="20"/>
                <w:szCs w:val="20"/>
                <w:lang w:val="es-ES"/>
              </w:rPr>
              <w:t xml:space="preserve"> </w:t>
            </w:r>
          </w:p>
        </w:tc>
        <w:tc>
          <w:tcPr>
            <w:tcW w:w="7325"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Organismo de Cooperación y Desarrollo Económicos</w:t>
            </w:r>
            <w:r w:rsidRPr="00103C06">
              <w:rPr>
                <w:rFonts w:ascii="Arial" w:hAnsi="Arial" w:cs="Arial"/>
                <w:sz w:val="20"/>
                <w:szCs w:val="20"/>
                <w:lang w:val="es-ES"/>
              </w:rPr>
              <w:t xml:space="preserve"> </w:t>
            </w:r>
          </w:p>
        </w:tc>
      </w:tr>
      <w:tr w:rsidR="00B902D7" w:rsidRPr="005077E7" w:rsidTr="00EC632D">
        <w:trPr>
          <w:trHeight w:val="340"/>
        </w:trPr>
        <w:tc>
          <w:tcPr>
            <w:tcW w:w="1961" w:type="dxa"/>
            <w:shd w:val="clear" w:color="auto" w:fill="auto"/>
          </w:tcPr>
          <w:p w:rsidR="00B902D7" w:rsidRPr="00103C06" w:rsidRDefault="00B902D7" w:rsidP="0031263E">
            <w:pPr>
              <w:rPr>
                <w:rFonts w:eastAsia="Calibri"/>
                <w:sz w:val="20"/>
                <w:szCs w:val="20"/>
                <w:lang w:val="es-ES"/>
              </w:rPr>
            </w:pPr>
            <w:r>
              <w:rPr>
                <w:rFonts w:eastAsia="Calibri"/>
                <w:sz w:val="20"/>
                <w:szCs w:val="20"/>
                <w:lang w:val="es-ES"/>
              </w:rPr>
              <w:t>ODM</w:t>
            </w:r>
          </w:p>
        </w:tc>
        <w:tc>
          <w:tcPr>
            <w:tcW w:w="7325"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Objetivos de Desarrollo del Milenio</w:t>
            </w:r>
            <w:r w:rsidRPr="00103C06">
              <w:rPr>
                <w:rFonts w:ascii="Arial" w:hAnsi="Arial" w:cs="Arial"/>
                <w:sz w:val="20"/>
                <w:szCs w:val="20"/>
                <w:lang w:val="es-ES"/>
              </w:rPr>
              <w:t xml:space="preserve"> </w:t>
            </w:r>
          </w:p>
        </w:tc>
      </w:tr>
      <w:tr w:rsidR="00B902D7" w:rsidRPr="00DA1CA6"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OIT</w:t>
            </w:r>
          </w:p>
        </w:tc>
        <w:tc>
          <w:tcPr>
            <w:tcW w:w="7325" w:type="dxa"/>
            <w:shd w:val="clear" w:color="auto" w:fill="auto"/>
          </w:tcPr>
          <w:p w:rsidR="00B902D7" w:rsidRPr="00DA1CA6" w:rsidRDefault="00B902D7" w:rsidP="0031263E">
            <w:pPr>
              <w:rPr>
                <w:rFonts w:eastAsia="Calibri"/>
                <w:color w:val="000000"/>
                <w:sz w:val="20"/>
                <w:szCs w:val="20"/>
                <w:lang w:val="en-US"/>
              </w:rPr>
            </w:pPr>
            <w:r>
              <w:rPr>
                <w:sz w:val="20"/>
                <w:szCs w:val="20"/>
                <w:lang w:val="en-US"/>
              </w:rPr>
              <w:t>Organización Internacional del Trabajo</w:t>
            </w:r>
          </w:p>
        </w:tc>
      </w:tr>
      <w:tr w:rsidR="00B902D7" w:rsidRPr="005077E7" w:rsidTr="00EC632D">
        <w:trPr>
          <w:trHeight w:val="340"/>
        </w:trPr>
        <w:tc>
          <w:tcPr>
            <w:tcW w:w="1961" w:type="dxa"/>
            <w:shd w:val="clear" w:color="auto" w:fill="auto"/>
          </w:tcPr>
          <w:p w:rsidR="00B902D7" w:rsidRPr="00103C06" w:rsidRDefault="00B902D7" w:rsidP="00D260E0">
            <w:pPr>
              <w:pStyle w:val="Default"/>
              <w:spacing w:line="276" w:lineRule="auto"/>
              <w:rPr>
                <w:rFonts w:ascii="Arial" w:hAnsi="Arial" w:cs="Arial"/>
                <w:sz w:val="20"/>
                <w:szCs w:val="20"/>
                <w:lang w:val="es-ES"/>
              </w:rPr>
            </w:pPr>
            <w:r>
              <w:rPr>
                <w:rFonts w:ascii="Arial" w:hAnsi="Arial" w:cs="Arial"/>
                <w:sz w:val="20"/>
                <w:szCs w:val="20"/>
                <w:lang w:val="es-ES"/>
              </w:rPr>
              <w:t>OMS</w:t>
            </w:r>
          </w:p>
        </w:tc>
        <w:tc>
          <w:tcPr>
            <w:tcW w:w="7325" w:type="dxa"/>
            <w:shd w:val="clear" w:color="auto" w:fill="auto"/>
          </w:tcPr>
          <w:p w:rsidR="00B902D7" w:rsidRPr="00103C06" w:rsidRDefault="00B902D7" w:rsidP="00D260E0">
            <w:pPr>
              <w:pStyle w:val="Default"/>
              <w:spacing w:line="276" w:lineRule="auto"/>
              <w:rPr>
                <w:rFonts w:ascii="Arial" w:hAnsi="Arial" w:cs="Arial"/>
                <w:sz w:val="20"/>
                <w:szCs w:val="20"/>
                <w:lang w:val="es-ES"/>
              </w:rPr>
            </w:pPr>
            <w:r>
              <w:rPr>
                <w:rFonts w:ascii="Arial" w:hAnsi="Arial" w:cs="Arial"/>
                <w:sz w:val="20"/>
                <w:szCs w:val="20"/>
                <w:lang w:val="es-ES"/>
              </w:rPr>
              <w:t>Organización Mundial de la Salud</w:t>
            </w:r>
          </w:p>
        </w:tc>
      </w:tr>
      <w:tr w:rsidR="00B902D7" w:rsidRPr="00DA1CA6"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ONG</w:t>
            </w:r>
          </w:p>
        </w:tc>
        <w:tc>
          <w:tcPr>
            <w:tcW w:w="7325" w:type="dxa"/>
            <w:shd w:val="clear" w:color="auto" w:fill="auto"/>
          </w:tcPr>
          <w:p w:rsidR="00B902D7" w:rsidRPr="00DA1CA6" w:rsidRDefault="00B902D7" w:rsidP="0031263E">
            <w:pPr>
              <w:pStyle w:val="Default"/>
              <w:rPr>
                <w:rFonts w:ascii="Arial" w:hAnsi="Arial" w:cs="Arial"/>
                <w:sz w:val="20"/>
                <w:szCs w:val="20"/>
              </w:rPr>
            </w:pPr>
            <w:r>
              <w:rPr>
                <w:rFonts w:ascii="Arial" w:hAnsi="Arial" w:cs="Arial"/>
                <w:sz w:val="20"/>
                <w:szCs w:val="20"/>
              </w:rPr>
              <w:t>Organización no gubernamental</w:t>
            </w:r>
            <w:r w:rsidRPr="00DA1CA6">
              <w:rPr>
                <w:rFonts w:ascii="Arial" w:hAnsi="Arial" w:cs="Arial"/>
                <w:sz w:val="20"/>
                <w:szCs w:val="20"/>
              </w:rPr>
              <w:t xml:space="preserve"> </w:t>
            </w:r>
          </w:p>
        </w:tc>
      </w:tr>
      <w:tr w:rsidR="00B902D7" w:rsidRPr="00DA1CA6"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PIB</w:t>
            </w:r>
            <w:r w:rsidRPr="00103C06">
              <w:rPr>
                <w:rFonts w:ascii="Arial" w:hAnsi="Arial" w:cs="Arial"/>
                <w:sz w:val="20"/>
                <w:szCs w:val="20"/>
                <w:lang w:val="es-ES"/>
              </w:rPr>
              <w:t xml:space="preserve"> </w:t>
            </w:r>
          </w:p>
        </w:tc>
        <w:tc>
          <w:tcPr>
            <w:tcW w:w="7325" w:type="dxa"/>
            <w:shd w:val="clear" w:color="auto" w:fill="auto"/>
          </w:tcPr>
          <w:p w:rsidR="00B902D7" w:rsidRPr="00DA1CA6" w:rsidRDefault="00B902D7" w:rsidP="0031263E">
            <w:pPr>
              <w:pStyle w:val="Default"/>
              <w:rPr>
                <w:rFonts w:ascii="Arial" w:hAnsi="Arial" w:cs="Arial"/>
                <w:sz w:val="20"/>
                <w:szCs w:val="20"/>
              </w:rPr>
            </w:pPr>
            <w:r>
              <w:rPr>
                <w:rFonts w:ascii="Arial" w:hAnsi="Arial" w:cs="Arial"/>
                <w:sz w:val="20"/>
                <w:szCs w:val="20"/>
              </w:rPr>
              <w:t>producto interno bruto</w:t>
            </w:r>
            <w:r w:rsidRPr="00DA1CA6">
              <w:rPr>
                <w:rFonts w:ascii="Arial" w:hAnsi="Arial" w:cs="Arial"/>
                <w:sz w:val="20"/>
                <w:szCs w:val="20"/>
              </w:rPr>
              <w:t xml:space="preserve"> </w:t>
            </w:r>
          </w:p>
        </w:tc>
      </w:tr>
      <w:tr w:rsidR="00B902D7" w:rsidRPr="005077E7" w:rsidTr="00EC632D">
        <w:trPr>
          <w:trHeight w:val="340"/>
        </w:trPr>
        <w:tc>
          <w:tcPr>
            <w:tcW w:w="1961" w:type="dxa"/>
            <w:shd w:val="clear" w:color="auto" w:fill="auto"/>
          </w:tcPr>
          <w:p w:rsidR="00B902D7" w:rsidRPr="005532ED" w:rsidRDefault="00B902D7" w:rsidP="0031263E">
            <w:pPr>
              <w:pStyle w:val="Default"/>
              <w:rPr>
                <w:rFonts w:ascii="Arial" w:hAnsi="Arial" w:cs="Arial"/>
                <w:sz w:val="20"/>
                <w:szCs w:val="20"/>
                <w:lang w:val="it-IT"/>
              </w:rPr>
            </w:pPr>
            <w:r>
              <w:rPr>
                <w:rFonts w:ascii="Arial" w:hAnsi="Arial" w:cs="Arial"/>
                <w:sz w:val="20"/>
                <w:szCs w:val="20"/>
                <w:lang w:val="it-IT"/>
              </w:rPr>
              <w:t>SA</w:t>
            </w:r>
            <w:r w:rsidRPr="005532ED">
              <w:rPr>
                <w:rFonts w:ascii="Arial" w:hAnsi="Arial" w:cs="Arial"/>
                <w:sz w:val="20"/>
                <w:szCs w:val="20"/>
                <w:lang w:val="it-IT"/>
              </w:rPr>
              <w:t xml:space="preserve"> </w:t>
            </w:r>
          </w:p>
        </w:tc>
        <w:tc>
          <w:tcPr>
            <w:tcW w:w="7325" w:type="dxa"/>
            <w:shd w:val="clear" w:color="auto" w:fill="auto"/>
          </w:tcPr>
          <w:p w:rsidR="00B902D7" w:rsidRPr="00537DBC" w:rsidRDefault="00B902D7" w:rsidP="0031263E">
            <w:pPr>
              <w:pStyle w:val="Default"/>
              <w:rPr>
                <w:rFonts w:ascii="Arial" w:hAnsi="Arial" w:cs="Arial"/>
                <w:sz w:val="20"/>
                <w:szCs w:val="20"/>
                <w:lang w:val="es-ES"/>
              </w:rPr>
            </w:pPr>
            <w:r w:rsidRPr="00537DBC">
              <w:rPr>
                <w:rFonts w:ascii="Arial" w:hAnsi="Arial" w:cs="Arial"/>
                <w:sz w:val="20"/>
                <w:szCs w:val="20"/>
                <w:lang w:val="es-ES"/>
              </w:rPr>
              <w:t>Sistema armonizado</w:t>
            </w:r>
            <w:r w:rsidR="00E464C7" w:rsidRPr="00537DBC">
              <w:rPr>
                <w:rFonts w:ascii="Arial" w:hAnsi="Arial" w:cs="Arial"/>
                <w:sz w:val="20"/>
                <w:szCs w:val="20"/>
                <w:lang w:val="es-ES"/>
              </w:rPr>
              <w:t xml:space="preserve"> de designación y codificación de mercancías</w:t>
            </w:r>
            <w:r w:rsidRPr="00537DBC">
              <w:rPr>
                <w:rFonts w:ascii="Arial" w:hAnsi="Arial" w:cs="Arial"/>
                <w:sz w:val="20"/>
                <w:szCs w:val="20"/>
                <w:lang w:val="es-ES"/>
              </w:rPr>
              <w:t xml:space="preserve"> </w:t>
            </w:r>
          </w:p>
        </w:tc>
      </w:tr>
      <w:tr w:rsidR="00B902D7" w:rsidRPr="005077E7"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SCAEI</w:t>
            </w:r>
          </w:p>
        </w:tc>
        <w:tc>
          <w:tcPr>
            <w:tcW w:w="7325" w:type="dxa"/>
            <w:shd w:val="clear" w:color="auto" w:fill="auto"/>
          </w:tcPr>
          <w:p w:rsidR="00B902D7" w:rsidRPr="00A55978" w:rsidRDefault="00B902D7" w:rsidP="00CF797E">
            <w:pPr>
              <w:rPr>
                <w:rFonts w:eastAsia="Calibri"/>
                <w:color w:val="000000"/>
                <w:sz w:val="20"/>
                <w:szCs w:val="20"/>
                <w:lang w:val="es-CL"/>
              </w:rPr>
            </w:pPr>
            <w:r w:rsidRPr="00A55978">
              <w:rPr>
                <w:rFonts w:eastAsia="Calibri"/>
                <w:color w:val="000000"/>
                <w:sz w:val="20"/>
                <w:szCs w:val="20"/>
                <w:lang w:val="es-CL"/>
              </w:rPr>
              <w:t>Sistema de Contabilidad Ambiental y Económica Integrada</w:t>
            </w:r>
          </w:p>
        </w:tc>
      </w:tr>
      <w:tr w:rsidR="00B902D7" w:rsidRPr="00103C06"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SCN</w:t>
            </w:r>
          </w:p>
        </w:tc>
        <w:tc>
          <w:tcPr>
            <w:tcW w:w="7325"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Sistema de cuentas nacionales</w:t>
            </w:r>
          </w:p>
        </w:tc>
      </w:tr>
      <w:tr w:rsidR="00B902D7" w:rsidRPr="00103C06"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SIG</w:t>
            </w:r>
            <w:r w:rsidRPr="00103C06">
              <w:rPr>
                <w:rFonts w:ascii="Arial" w:hAnsi="Arial" w:cs="Arial"/>
                <w:sz w:val="20"/>
                <w:szCs w:val="20"/>
                <w:lang w:val="es-ES"/>
              </w:rPr>
              <w:t xml:space="preserve"> </w:t>
            </w:r>
          </w:p>
        </w:tc>
        <w:tc>
          <w:tcPr>
            <w:tcW w:w="7325"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Sistema de información geográfica</w:t>
            </w:r>
            <w:r w:rsidRPr="00103C06">
              <w:rPr>
                <w:rFonts w:ascii="Arial" w:hAnsi="Arial" w:cs="Arial"/>
                <w:sz w:val="20"/>
                <w:szCs w:val="20"/>
                <w:lang w:val="es-ES"/>
              </w:rPr>
              <w:t xml:space="preserve"> </w:t>
            </w:r>
          </w:p>
        </w:tc>
      </w:tr>
      <w:tr w:rsidR="00B902D7" w:rsidRPr="00DA1CA6" w:rsidTr="00EC632D">
        <w:trPr>
          <w:trHeight w:val="340"/>
        </w:trPr>
        <w:tc>
          <w:tcPr>
            <w:tcW w:w="1961"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es-ES"/>
              </w:rPr>
              <w:t>SMS</w:t>
            </w:r>
          </w:p>
        </w:tc>
        <w:tc>
          <w:tcPr>
            <w:tcW w:w="7325" w:type="dxa"/>
            <w:shd w:val="clear" w:color="auto" w:fill="auto"/>
          </w:tcPr>
          <w:p w:rsidR="00B902D7" w:rsidRPr="00DA1CA6" w:rsidRDefault="00B902D7" w:rsidP="00766913">
            <w:pPr>
              <w:pStyle w:val="Default"/>
              <w:rPr>
                <w:rFonts w:ascii="Arial" w:hAnsi="Arial" w:cs="Arial"/>
                <w:sz w:val="20"/>
                <w:szCs w:val="20"/>
              </w:rPr>
            </w:pPr>
            <w:r>
              <w:rPr>
                <w:rFonts w:ascii="Arial" w:hAnsi="Arial" w:cs="Arial"/>
                <w:sz w:val="20"/>
                <w:szCs w:val="20"/>
              </w:rPr>
              <w:t>Servicio de mensajes cortos</w:t>
            </w:r>
          </w:p>
        </w:tc>
      </w:tr>
      <w:tr w:rsidR="00B902D7" w:rsidRPr="005077E7" w:rsidTr="00EC632D">
        <w:trPr>
          <w:trHeight w:val="340"/>
        </w:trPr>
        <w:tc>
          <w:tcPr>
            <w:tcW w:w="1961" w:type="dxa"/>
            <w:shd w:val="clear" w:color="auto" w:fill="auto"/>
          </w:tcPr>
          <w:p w:rsidR="00B902D7" w:rsidRPr="00103C06" w:rsidRDefault="00B902D7" w:rsidP="00D260E0">
            <w:pPr>
              <w:pStyle w:val="Default"/>
              <w:spacing w:line="276" w:lineRule="auto"/>
              <w:rPr>
                <w:rFonts w:ascii="Arial" w:hAnsi="Arial" w:cs="Arial"/>
                <w:sz w:val="20"/>
                <w:szCs w:val="20"/>
                <w:lang w:val="es-ES"/>
              </w:rPr>
            </w:pPr>
            <w:r>
              <w:rPr>
                <w:rFonts w:ascii="Arial" w:hAnsi="Arial" w:cs="Arial"/>
                <w:sz w:val="20"/>
                <w:szCs w:val="20"/>
                <w:lang w:val="es-ES"/>
              </w:rPr>
              <w:t>UNESCO</w:t>
            </w:r>
            <w:r w:rsidRPr="00103C06">
              <w:rPr>
                <w:rFonts w:ascii="Arial" w:hAnsi="Arial" w:cs="Arial"/>
                <w:sz w:val="20"/>
                <w:szCs w:val="20"/>
                <w:lang w:val="es-ES"/>
              </w:rPr>
              <w:t xml:space="preserve"> </w:t>
            </w:r>
          </w:p>
        </w:tc>
        <w:tc>
          <w:tcPr>
            <w:tcW w:w="7325" w:type="dxa"/>
            <w:shd w:val="clear" w:color="auto" w:fill="auto"/>
          </w:tcPr>
          <w:p w:rsidR="00B902D7" w:rsidRPr="00103C06" w:rsidRDefault="00B902D7" w:rsidP="00D260E0">
            <w:pPr>
              <w:pStyle w:val="Default"/>
              <w:spacing w:line="276" w:lineRule="auto"/>
              <w:rPr>
                <w:rFonts w:ascii="Arial" w:hAnsi="Arial" w:cs="Arial"/>
                <w:sz w:val="20"/>
                <w:szCs w:val="20"/>
                <w:lang w:val="es-ES"/>
              </w:rPr>
            </w:pPr>
            <w:r>
              <w:rPr>
                <w:rFonts w:ascii="Arial" w:hAnsi="Arial" w:cs="Arial"/>
                <w:sz w:val="20"/>
                <w:szCs w:val="20"/>
                <w:lang w:val="es-ES"/>
              </w:rPr>
              <w:t>Organización de las Naciones Unidas para la Educación, la Ciencia y la Cultura</w:t>
            </w:r>
            <w:r w:rsidRPr="00103C06">
              <w:rPr>
                <w:rFonts w:ascii="Arial" w:hAnsi="Arial" w:cs="Arial"/>
                <w:sz w:val="20"/>
                <w:szCs w:val="20"/>
                <w:lang w:val="es-ES"/>
              </w:rPr>
              <w:t xml:space="preserve"> </w:t>
            </w:r>
          </w:p>
        </w:tc>
      </w:tr>
      <w:tr w:rsidR="00B902D7" w:rsidRPr="005077E7" w:rsidTr="00EC632D">
        <w:trPr>
          <w:trHeight w:val="340"/>
        </w:trPr>
        <w:tc>
          <w:tcPr>
            <w:tcW w:w="1961" w:type="dxa"/>
            <w:shd w:val="clear" w:color="auto" w:fill="auto"/>
          </w:tcPr>
          <w:p w:rsidR="00B902D7" w:rsidRPr="00103C06" w:rsidRDefault="00B902D7" w:rsidP="00A75ED3">
            <w:pPr>
              <w:pStyle w:val="Default"/>
              <w:rPr>
                <w:rFonts w:ascii="Arial" w:hAnsi="Arial" w:cs="Arial"/>
                <w:sz w:val="20"/>
                <w:szCs w:val="20"/>
                <w:lang w:val="es-ES"/>
              </w:rPr>
            </w:pPr>
            <w:r>
              <w:rPr>
                <w:rFonts w:ascii="Arial" w:hAnsi="Arial" w:cs="Arial"/>
                <w:sz w:val="20"/>
                <w:szCs w:val="20"/>
                <w:lang w:val="es-ES"/>
              </w:rPr>
              <w:t>UNFPA</w:t>
            </w:r>
            <w:r w:rsidRPr="00103C06">
              <w:rPr>
                <w:rFonts w:ascii="Arial" w:hAnsi="Arial" w:cs="Arial"/>
                <w:sz w:val="20"/>
                <w:szCs w:val="20"/>
                <w:lang w:val="es-ES"/>
              </w:rPr>
              <w:t xml:space="preserve"> </w:t>
            </w:r>
          </w:p>
        </w:tc>
        <w:tc>
          <w:tcPr>
            <w:tcW w:w="7325" w:type="dxa"/>
            <w:shd w:val="clear" w:color="auto" w:fill="auto"/>
          </w:tcPr>
          <w:p w:rsidR="00B902D7" w:rsidRPr="00103C06" w:rsidRDefault="00B902D7" w:rsidP="005F7448">
            <w:pPr>
              <w:pStyle w:val="Default"/>
              <w:rPr>
                <w:rFonts w:ascii="Arial" w:hAnsi="Arial" w:cs="Arial"/>
                <w:sz w:val="20"/>
                <w:szCs w:val="20"/>
                <w:lang w:val="es-ES"/>
              </w:rPr>
            </w:pPr>
            <w:r>
              <w:rPr>
                <w:rFonts w:ascii="Arial" w:hAnsi="Arial" w:cs="Arial"/>
                <w:sz w:val="20"/>
                <w:szCs w:val="20"/>
                <w:lang w:val="es-ES"/>
              </w:rPr>
              <w:t>Fondo de Población de las Naciones Unidas</w:t>
            </w:r>
            <w:r w:rsidRPr="00103C06">
              <w:rPr>
                <w:rFonts w:ascii="Arial" w:hAnsi="Arial" w:cs="Arial"/>
                <w:sz w:val="20"/>
                <w:szCs w:val="20"/>
                <w:lang w:val="es-ES"/>
              </w:rPr>
              <w:t xml:space="preserve"> </w:t>
            </w:r>
          </w:p>
        </w:tc>
      </w:tr>
      <w:tr w:rsidR="00B902D7" w:rsidRPr="00103C06" w:rsidTr="00EC632D">
        <w:trPr>
          <w:trHeight w:val="340"/>
        </w:trPr>
        <w:tc>
          <w:tcPr>
            <w:tcW w:w="1961" w:type="dxa"/>
            <w:shd w:val="clear" w:color="auto" w:fill="auto"/>
          </w:tcPr>
          <w:p w:rsidR="00B902D7" w:rsidRPr="005532ED" w:rsidRDefault="00B902D7" w:rsidP="0031263E">
            <w:pPr>
              <w:pStyle w:val="Default"/>
              <w:rPr>
                <w:rFonts w:ascii="Arial" w:hAnsi="Arial" w:cs="Arial"/>
                <w:sz w:val="20"/>
                <w:szCs w:val="20"/>
                <w:lang w:val="it-IT"/>
              </w:rPr>
            </w:pPr>
            <w:r>
              <w:rPr>
                <w:rFonts w:ascii="Arial" w:hAnsi="Arial" w:cs="Arial"/>
                <w:sz w:val="20"/>
                <w:szCs w:val="20"/>
                <w:lang w:val="it-IT"/>
              </w:rPr>
              <w:t>UT</w:t>
            </w:r>
            <w:r w:rsidRPr="005532ED">
              <w:rPr>
                <w:rFonts w:ascii="Arial" w:hAnsi="Arial" w:cs="Arial"/>
                <w:sz w:val="20"/>
                <w:szCs w:val="20"/>
                <w:lang w:val="it-IT"/>
              </w:rPr>
              <w:t xml:space="preserve"> </w:t>
            </w:r>
          </w:p>
        </w:tc>
        <w:tc>
          <w:tcPr>
            <w:tcW w:w="7325" w:type="dxa"/>
            <w:shd w:val="clear" w:color="auto" w:fill="auto"/>
          </w:tcPr>
          <w:p w:rsidR="00B902D7" w:rsidRPr="00103C06" w:rsidRDefault="00B902D7" w:rsidP="0031263E">
            <w:pPr>
              <w:pStyle w:val="Default"/>
              <w:rPr>
                <w:rFonts w:ascii="Arial" w:hAnsi="Arial" w:cs="Arial"/>
                <w:sz w:val="20"/>
                <w:szCs w:val="20"/>
                <w:lang w:val="es-ES"/>
              </w:rPr>
            </w:pPr>
            <w:r>
              <w:rPr>
                <w:rFonts w:ascii="Arial" w:hAnsi="Arial" w:cs="Arial"/>
                <w:sz w:val="20"/>
                <w:szCs w:val="20"/>
                <w:lang w:val="it-IT"/>
              </w:rPr>
              <w:t>Uso de la tierra</w:t>
            </w:r>
          </w:p>
        </w:tc>
      </w:tr>
      <w:tr w:rsidR="00EB724A" w:rsidRPr="00103C06" w:rsidTr="00EC632D">
        <w:trPr>
          <w:trHeight w:val="340"/>
        </w:trPr>
        <w:tc>
          <w:tcPr>
            <w:tcW w:w="1961" w:type="dxa"/>
            <w:shd w:val="clear" w:color="auto" w:fill="auto"/>
          </w:tcPr>
          <w:p w:rsidR="00EB724A" w:rsidRPr="00103C06" w:rsidRDefault="00EB724A" w:rsidP="0031263E">
            <w:pPr>
              <w:pStyle w:val="Default"/>
              <w:rPr>
                <w:rFonts w:ascii="Arial" w:hAnsi="Arial" w:cs="Arial"/>
                <w:sz w:val="20"/>
                <w:szCs w:val="20"/>
                <w:lang w:val="es-ES"/>
              </w:rPr>
            </w:pPr>
          </w:p>
        </w:tc>
        <w:tc>
          <w:tcPr>
            <w:tcW w:w="7325" w:type="dxa"/>
            <w:shd w:val="clear" w:color="auto" w:fill="auto"/>
          </w:tcPr>
          <w:p w:rsidR="00EB724A" w:rsidRPr="00103C06" w:rsidRDefault="00EB724A" w:rsidP="0031263E">
            <w:pPr>
              <w:rPr>
                <w:rFonts w:eastAsia="Calibri"/>
                <w:sz w:val="20"/>
                <w:szCs w:val="20"/>
                <w:lang w:val="es-ES" w:eastAsia="en-GB"/>
              </w:rPr>
            </w:pPr>
          </w:p>
        </w:tc>
      </w:tr>
    </w:tbl>
    <w:p w:rsidR="00EF498C" w:rsidRPr="00103C06" w:rsidRDefault="00EF498C" w:rsidP="00B902D7">
      <w:pPr>
        <w:pStyle w:val="Heading1"/>
        <w:rPr>
          <w:lang w:val="es-ES"/>
        </w:rPr>
      </w:pPr>
    </w:p>
    <w:p w:rsidR="00EF498C" w:rsidRPr="00103C06" w:rsidRDefault="00EF498C" w:rsidP="00EF498C">
      <w:pPr>
        <w:rPr>
          <w:spacing w:val="-3"/>
          <w:sz w:val="24"/>
          <w:lang w:val="es-ES"/>
        </w:rPr>
      </w:pPr>
      <w:r w:rsidRPr="00103C06">
        <w:rPr>
          <w:lang w:val="es-ES"/>
        </w:rPr>
        <w:br w:type="page"/>
      </w:r>
    </w:p>
    <w:p w:rsidR="0037094C" w:rsidRPr="00103C06" w:rsidRDefault="0037094C" w:rsidP="00893B5B">
      <w:pPr>
        <w:pStyle w:val="Heading1"/>
        <w:jc w:val="center"/>
        <w:rPr>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2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40"/>
          <w:szCs w:val="40"/>
          <w:lang w:val="es-ES"/>
        </w:rPr>
      </w:pPr>
    </w:p>
    <w:p w:rsidR="0037094C" w:rsidRPr="00103C06" w:rsidRDefault="0037094C" w:rsidP="0037094C">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40"/>
          <w:szCs w:val="40"/>
          <w:lang w:val="es-ES"/>
        </w:rPr>
      </w:pPr>
    </w:p>
    <w:p w:rsidR="00837124" w:rsidRPr="00103C06" w:rsidRDefault="00837124" w:rsidP="00837124">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40"/>
          <w:szCs w:val="40"/>
          <w:lang w:val="es-ES"/>
        </w:rPr>
      </w:pPr>
      <w:r w:rsidRPr="00103C06">
        <w:rPr>
          <w:b/>
          <w:spacing w:val="-2"/>
          <w:sz w:val="40"/>
          <w:szCs w:val="40"/>
          <w:lang w:val="es-ES"/>
        </w:rPr>
        <w:t xml:space="preserve">PRIMERA PARTE: </w:t>
      </w:r>
      <w:r w:rsidRPr="00103C06">
        <w:rPr>
          <w:b/>
          <w:spacing w:val="-2"/>
          <w:sz w:val="40"/>
          <w:szCs w:val="40"/>
          <w:lang w:val="es-ES"/>
        </w:rPr>
        <w:tab/>
      </w:r>
    </w:p>
    <w:p w:rsidR="0037094C" w:rsidRPr="00103C06" w:rsidRDefault="00837124" w:rsidP="00837124">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40"/>
          <w:szCs w:val="40"/>
          <w:lang w:val="es-ES"/>
        </w:rPr>
      </w:pPr>
      <w:r w:rsidRPr="00103C06">
        <w:rPr>
          <w:b/>
          <w:spacing w:val="-2"/>
          <w:sz w:val="40"/>
          <w:szCs w:val="40"/>
          <w:lang w:val="es-ES"/>
        </w:rPr>
        <w:t>EL CONTEXTO DEL CENSO AGROPECUARIO</w:t>
      </w:r>
    </w:p>
    <w:p w:rsidR="00EF43CE" w:rsidRPr="00103C06" w:rsidRDefault="0037094C" w:rsidP="009E2AC0">
      <w:pPr>
        <w:jc w:val="center"/>
        <w:rPr>
          <w:lang w:val="es-ES"/>
        </w:rPr>
      </w:pPr>
      <w:r w:rsidRPr="00103C06">
        <w:rPr>
          <w:lang w:val="es-ES"/>
        </w:rPr>
        <w:br w:type="page"/>
      </w:r>
      <w:r w:rsidR="00837124" w:rsidRPr="00103C06">
        <w:rPr>
          <w:b/>
          <w:spacing w:val="-3"/>
          <w:sz w:val="24"/>
          <w:lang w:val="es-ES"/>
        </w:rPr>
        <w:lastRenderedPageBreak/>
        <w:t>CAPÍTULO</w:t>
      </w:r>
      <w:r w:rsidR="00EF43CE" w:rsidRPr="00103C06">
        <w:rPr>
          <w:b/>
          <w:spacing w:val="-3"/>
          <w:sz w:val="24"/>
          <w:lang w:val="es-ES"/>
        </w:rPr>
        <w:t xml:space="preserve"> 1</w:t>
      </w:r>
    </w:p>
    <w:p w:rsidR="00EF43CE" w:rsidRPr="00103C06" w:rsidRDefault="00EF43CE" w:rsidP="00EF43CE">
      <w:pPr>
        <w:widowControl/>
        <w:tabs>
          <w:tab w:val="left" w:pos="-720"/>
        </w:tabs>
        <w:suppressAutoHyphens/>
        <w:spacing w:line="240" w:lineRule="atLeast"/>
        <w:jc w:val="both"/>
        <w:rPr>
          <w:spacing w:val="-3"/>
          <w:sz w:val="20"/>
          <w:lang w:val="es-ES"/>
        </w:rPr>
      </w:pPr>
    </w:p>
    <w:p w:rsidR="00EF43CE" w:rsidRPr="00103C06" w:rsidRDefault="00EF43CE" w:rsidP="00EF43CE">
      <w:pPr>
        <w:widowControl/>
        <w:tabs>
          <w:tab w:val="center" w:pos="4536"/>
        </w:tabs>
        <w:suppressAutoHyphens/>
        <w:spacing w:line="240" w:lineRule="atLeast"/>
        <w:jc w:val="both"/>
        <w:rPr>
          <w:b/>
          <w:spacing w:val="-3"/>
          <w:sz w:val="24"/>
          <w:lang w:val="es-ES"/>
        </w:rPr>
      </w:pPr>
      <w:r w:rsidRPr="00103C06">
        <w:rPr>
          <w:b/>
          <w:spacing w:val="-3"/>
          <w:sz w:val="24"/>
          <w:lang w:val="es-ES"/>
        </w:rPr>
        <w:tab/>
        <w:t>INTRODUC</w:t>
      </w:r>
      <w:r w:rsidR="00837124" w:rsidRPr="00103C06">
        <w:rPr>
          <w:b/>
          <w:spacing w:val="-3"/>
          <w:sz w:val="24"/>
          <w:lang w:val="es-ES"/>
        </w:rPr>
        <w:t>CIÓ</w:t>
      </w:r>
      <w:r w:rsidRPr="00103C06">
        <w:rPr>
          <w:b/>
          <w:spacing w:val="-3"/>
          <w:sz w:val="24"/>
          <w:lang w:val="es-ES"/>
        </w:rPr>
        <w:t>N</w:t>
      </w:r>
    </w:p>
    <w:p w:rsidR="00EF43CE" w:rsidRPr="00103C06" w:rsidRDefault="00EF43CE" w:rsidP="00EF43CE">
      <w:pPr>
        <w:widowControl/>
        <w:tabs>
          <w:tab w:val="center" w:pos="4536"/>
        </w:tabs>
        <w:suppressAutoHyphens/>
        <w:spacing w:line="240" w:lineRule="atLeast"/>
        <w:jc w:val="both"/>
        <w:rPr>
          <w:spacing w:val="-2"/>
          <w:sz w:val="20"/>
          <w:lang w:val="es-ES"/>
        </w:rPr>
      </w:pPr>
    </w:p>
    <w:tbl>
      <w:tblPr>
        <w:tblW w:w="0" w:type="auto"/>
        <w:tblInd w:w="226" w:type="dxa"/>
        <w:tblLayout w:type="fixed"/>
        <w:tblCellMar>
          <w:left w:w="226" w:type="dxa"/>
          <w:right w:w="226" w:type="dxa"/>
        </w:tblCellMar>
        <w:tblLook w:val="0000"/>
      </w:tblPr>
      <w:tblGrid>
        <w:gridCol w:w="9026"/>
      </w:tblGrid>
      <w:tr w:rsidR="00EF43CE" w:rsidRPr="005077E7" w:rsidTr="00B44C19">
        <w:tc>
          <w:tcPr>
            <w:tcW w:w="9026" w:type="dxa"/>
            <w:tcBorders>
              <w:top w:val="double" w:sz="7" w:space="0" w:color="auto"/>
              <w:left w:val="double" w:sz="7" w:space="0" w:color="auto"/>
              <w:bottom w:val="double" w:sz="7" w:space="0" w:color="auto"/>
              <w:right w:val="double" w:sz="7" w:space="0" w:color="auto"/>
            </w:tcBorders>
          </w:tcPr>
          <w:p w:rsidR="00EF43CE" w:rsidRPr="00103C06" w:rsidRDefault="00837124" w:rsidP="004156C5">
            <w:pPr>
              <w:widowControl/>
              <w:tabs>
                <w:tab w:val="left" w:pos="-720"/>
              </w:tabs>
              <w:suppressAutoHyphens/>
              <w:spacing w:before="120" w:after="120" w:line="240" w:lineRule="exact"/>
              <w:jc w:val="both"/>
              <w:rPr>
                <w:spacing w:val="-2"/>
                <w:sz w:val="20"/>
                <w:lang w:val="es-ES"/>
              </w:rPr>
            </w:pPr>
            <w:r w:rsidRPr="00103C06">
              <w:rPr>
                <w:b/>
                <w:i/>
                <w:spacing w:val="-2"/>
                <w:sz w:val="20"/>
                <w:lang w:val="es-ES"/>
              </w:rPr>
              <w:t xml:space="preserve">En este capítulo se ofrecen los antecedentes históricos del Programa Mundial del Censo Agropecuario 2020 (CAM 2020) y se presentan los objetivos del censo agropecuario. El programa examina cuatro enfoques para levantar un censo agropecuario, a saber, el enfoque clásico, que se sigue utilizando ampliamente, el enfoque modular, que se empezó a utilizar en el censo de 2010, </w:t>
            </w:r>
            <w:r w:rsidR="004156C5" w:rsidRPr="00103C06">
              <w:rPr>
                <w:b/>
                <w:i/>
                <w:spacing w:val="-2"/>
                <w:sz w:val="20"/>
                <w:lang w:val="es-ES"/>
              </w:rPr>
              <w:t>la modalidad</w:t>
            </w:r>
            <w:r w:rsidRPr="00103C06">
              <w:rPr>
                <w:b/>
                <w:i/>
                <w:spacing w:val="-2"/>
                <w:sz w:val="20"/>
                <w:lang w:val="es-ES"/>
              </w:rPr>
              <w:t xml:space="preserve"> integrad</w:t>
            </w:r>
            <w:r w:rsidR="004156C5" w:rsidRPr="00103C06">
              <w:rPr>
                <w:b/>
                <w:i/>
                <w:spacing w:val="-2"/>
                <w:sz w:val="20"/>
                <w:lang w:val="es-ES"/>
              </w:rPr>
              <w:t>a</w:t>
            </w:r>
            <w:r w:rsidRPr="00103C06">
              <w:rPr>
                <w:b/>
                <w:i/>
                <w:spacing w:val="-2"/>
                <w:sz w:val="20"/>
                <w:lang w:val="es-ES"/>
              </w:rPr>
              <w:t xml:space="preserve"> de censos y encuestas y la modalidad combinada de censos con el uso de datos administrativos. El programa resalta las sinergias con la “Estrategia Global para el Mejoramiento de las Estadísticas Agropecuarias y Rurales”, la cual subraya la importancia del censo para la integración de la agricultura en un sistema nacional de estadísticas de los países. Por consiguiente, se pone aún más énfasis en la integración del censo agropecuario en el sistema general de estadísticas agropecuarias. Asimismo, se ponen de relieve las principales características y los cambios con respecto a los anteriores programas de censos agropecuarios</w:t>
            </w:r>
            <w:r w:rsidR="00EF43CE" w:rsidRPr="00103C06">
              <w:rPr>
                <w:b/>
                <w:i/>
                <w:spacing w:val="-2"/>
                <w:sz w:val="20"/>
                <w:lang w:val="es-ES"/>
              </w:rPr>
              <w:t>.</w:t>
            </w:r>
          </w:p>
        </w:tc>
      </w:tr>
    </w:tbl>
    <w:p w:rsidR="00EF43CE" w:rsidRPr="00103C06" w:rsidRDefault="00EF43CE" w:rsidP="00EF43CE">
      <w:pPr>
        <w:widowControl/>
        <w:tabs>
          <w:tab w:val="left" w:pos="-720"/>
        </w:tabs>
        <w:suppressAutoHyphens/>
        <w:spacing w:line="240" w:lineRule="atLeast"/>
        <w:jc w:val="both"/>
        <w:rPr>
          <w:spacing w:val="-2"/>
          <w:sz w:val="18"/>
          <w:lang w:val="es-ES"/>
        </w:rPr>
      </w:pPr>
    </w:p>
    <w:p w:rsidR="00EF43CE" w:rsidRPr="00103C06" w:rsidRDefault="00EF43CE" w:rsidP="00EF43CE">
      <w:pPr>
        <w:widowControl/>
        <w:tabs>
          <w:tab w:val="left" w:pos="-720"/>
        </w:tabs>
        <w:suppressAutoHyphens/>
        <w:spacing w:line="240" w:lineRule="atLeast"/>
        <w:jc w:val="both"/>
        <w:rPr>
          <w:b/>
          <w:spacing w:val="-2"/>
          <w:sz w:val="20"/>
          <w:lang w:val="es-ES"/>
        </w:rPr>
      </w:pPr>
    </w:p>
    <w:p w:rsidR="00837124" w:rsidRPr="00103C06" w:rsidRDefault="00837124" w:rsidP="00837124">
      <w:pPr>
        <w:widowControl/>
        <w:tabs>
          <w:tab w:val="left" w:pos="-720"/>
        </w:tabs>
        <w:suppressAutoHyphens/>
        <w:spacing w:line="240" w:lineRule="atLeast"/>
        <w:jc w:val="both"/>
        <w:rPr>
          <w:spacing w:val="-2"/>
          <w:sz w:val="20"/>
          <w:lang w:val="es-ES"/>
        </w:rPr>
      </w:pPr>
      <w:r w:rsidRPr="00103C06">
        <w:rPr>
          <w:b/>
          <w:spacing w:val="-2"/>
          <w:sz w:val="20"/>
          <w:lang w:val="es-ES"/>
        </w:rPr>
        <w:t xml:space="preserve">¿Qué es un censo agropecuario? </w:t>
      </w:r>
    </w:p>
    <w:p w:rsidR="00EF43CE" w:rsidRPr="00103C06" w:rsidRDefault="00EF43CE" w:rsidP="00EF43CE">
      <w:pPr>
        <w:widowControl/>
        <w:tabs>
          <w:tab w:val="left" w:pos="-720"/>
        </w:tabs>
        <w:suppressAutoHyphens/>
        <w:spacing w:line="240" w:lineRule="atLeast"/>
        <w:jc w:val="both"/>
        <w:rPr>
          <w:spacing w:val="-2"/>
          <w:sz w:val="20"/>
          <w:lang w:val="es-ES"/>
        </w:rPr>
      </w:pPr>
    </w:p>
    <w:p w:rsidR="00EF43CE" w:rsidRPr="00103C06" w:rsidRDefault="00837124" w:rsidP="00856A47">
      <w:pPr>
        <w:pStyle w:val="Style1"/>
        <w:numPr>
          <w:ilvl w:val="1"/>
          <w:numId w:val="95"/>
        </w:numPr>
        <w:spacing w:after="0"/>
        <w:ind w:left="0" w:firstLine="0"/>
        <w:rPr>
          <w:lang w:val="es-ES"/>
        </w:rPr>
      </w:pPr>
      <w:r w:rsidRPr="00103C06">
        <w:rPr>
          <w:lang w:val="es-ES"/>
        </w:rPr>
        <w:t>Un censo agropecuario es una operación estadística dirigida a recoger, procesar y difundir datos sobre la estructura del sector agropecuario de todo un país o de una</w:t>
      </w:r>
      <w:r w:rsidR="00681BAE">
        <w:rPr>
          <w:lang w:val="es-ES"/>
        </w:rPr>
        <w:t xml:space="preserve"> parte importante de e</w:t>
      </w:r>
      <w:r w:rsidRPr="00103C06">
        <w:rPr>
          <w:lang w:val="es-ES"/>
        </w:rPr>
        <w:t xml:space="preserve">ste. Los datos estructurales que se suelen recoger en un censo agropecuario son el tamaño de la explotación agropecuaria, la tenencia y el uso de la tierra, </w:t>
      </w:r>
      <w:r w:rsidR="001C2660">
        <w:rPr>
          <w:lang w:val="es-ES"/>
        </w:rPr>
        <w:t>el área</w:t>
      </w:r>
      <w:r w:rsidRPr="00103C06">
        <w:rPr>
          <w:lang w:val="es-ES"/>
        </w:rPr>
        <w:t xml:space="preserve"> agrícola, el riego, la población ganadera, la mano de obra y otros insumos agropecuarios. En un censo agropecuario, los datos se recogen en las explotaciones agrícolas, pero a veces se pueden recolectar también en el ámbito comunitario</w:t>
      </w:r>
      <w:r w:rsidR="00EF43CE" w:rsidRPr="00103C06">
        <w:rPr>
          <w:lang w:val="es-ES"/>
        </w:rPr>
        <w:t xml:space="preserve">. </w:t>
      </w:r>
    </w:p>
    <w:p w:rsidR="00EF43CE" w:rsidRPr="00103C06" w:rsidRDefault="00EF43CE" w:rsidP="00EF43CE">
      <w:pPr>
        <w:jc w:val="both"/>
        <w:rPr>
          <w:b/>
          <w:bCs/>
          <w:sz w:val="20"/>
          <w:szCs w:val="24"/>
          <w:lang w:val="es-ES"/>
        </w:rPr>
      </w:pPr>
    </w:p>
    <w:p w:rsidR="00EF43CE" w:rsidRPr="00103C06" w:rsidRDefault="00837124" w:rsidP="00EF43CE">
      <w:pPr>
        <w:widowControl/>
        <w:tabs>
          <w:tab w:val="left" w:pos="-720"/>
        </w:tabs>
        <w:suppressAutoHyphens/>
        <w:spacing w:line="240" w:lineRule="atLeast"/>
        <w:jc w:val="both"/>
        <w:rPr>
          <w:spacing w:val="-2"/>
          <w:sz w:val="16"/>
          <w:lang w:val="es-ES"/>
        </w:rPr>
      </w:pPr>
      <w:r w:rsidRPr="00103C06">
        <w:rPr>
          <w:b/>
          <w:spacing w:val="-2"/>
          <w:sz w:val="20"/>
          <w:lang w:val="es-ES"/>
        </w:rPr>
        <w:t>Antecedentes del Programa Mundial del Censo Agropecuario</w:t>
      </w:r>
    </w:p>
    <w:p w:rsidR="00EF43CE" w:rsidRPr="00103C06" w:rsidRDefault="00EF43CE" w:rsidP="00EF43CE">
      <w:pPr>
        <w:widowControl/>
        <w:tabs>
          <w:tab w:val="left" w:pos="-720"/>
        </w:tabs>
        <w:suppressAutoHyphens/>
        <w:spacing w:line="240" w:lineRule="atLeast"/>
        <w:jc w:val="both"/>
        <w:rPr>
          <w:spacing w:val="-2"/>
          <w:sz w:val="20"/>
          <w:lang w:val="es-ES"/>
        </w:rPr>
      </w:pPr>
    </w:p>
    <w:p w:rsidR="00EF43CE" w:rsidRPr="00103C06" w:rsidRDefault="00837124" w:rsidP="00856A47">
      <w:pPr>
        <w:pStyle w:val="Style1"/>
        <w:numPr>
          <w:ilvl w:val="1"/>
          <w:numId w:val="95"/>
        </w:numPr>
        <w:spacing w:after="0"/>
        <w:ind w:left="0" w:firstLine="0"/>
        <w:rPr>
          <w:rStyle w:val="TechInit"/>
          <w:sz w:val="20"/>
          <w:lang w:val="es-ES"/>
        </w:rPr>
      </w:pPr>
      <w:r w:rsidRPr="00103C06">
        <w:rPr>
          <w:rStyle w:val="TechInit"/>
          <w:sz w:val="20"/>
          <w:lang w:val="es-ES"/>
        </w:rPr>
        <w:t>Esta publicación contiene las directrices para el Programa Mundial del Censo Agropecuario (CAM) 2020, que abarcará los censos agropecuarios que realizarán los países entre 2016 y 202</w:t>
      </w:r>
      <w:r w:rsidR="003210E7" w:rsidRPr="00103C06">
        <w:rPr>
          <w:rStyle w:val="TechInit"/>
          <w:sz w:val="20"/>
          <w:lang w:val="es-ES"/>
        </w:rPr>
        <w:t>5. Esta es la dé</w:t>
      </w:r>
      <w:r w:rsidRPr="00103C06">
        <w:rPr>
          <w:rStyle w:val="TechInit"/>
          <w:sz w:val="20"/>
          <w:lang w:val="es-ES"/>
        </w:rPr>
        <w:t>cima vez que se realizará este programa, cuyo inicio se dio en 1930. Los Programas 1930 y 1940 fueron patrocinados por el Instituto Internacional Agrícola (IIA). Los seis Programas siguientes —en 1950, 1960, 1970, 1980, 1990, 2000 y 2010— fueron promovidos por la Organización de las Naciones Unidas para la Alimentación y la Agricultura (FAO), que asumió las funciones del IIA tras su disolución en 1946</w:t>
      </w:r>
      <w:r w:rsidR="00EF43CE" w:rsidRPr="00103C06">
        <w:rPr>
          <w:rStyle w:val="TechInit"/>
          <w:sz w:val="20"/>
          <w:lang w:val="es-ES"/>
        </w:rPr>
        <w:t xml:space="preserve">. </w:t>
      </w:r>
    </w:p>
    <w:p w:rsidR="00EF43CE" w:rsidRPr="00103C06" w:rsidRDefault="00EF43CE" w:rsidP="00EF43CE">
      <w:pPr>
        <w:pStyle w:val="Style1"/>
        <w:numPr>
          <w:ilvl w:val="0"/>
          <w:numId w:val="0"/>
        </w:numPr>
        <w:spacing w:after="0"/>
        <w:rPr>
          <w:rStyle w:val="TechInit"/>
          <w:sz w:val="20"/>
          <w:lang w:val="es-ES"/>
        </w:rPr>
      </w:pPr>
    </w:p>
    <w:p w:rsidR="00EF43CE" w:rsidRPr="00103C06" w:rsidRDefault="00CF655B" w:rsidP="00856A47">
      <w:pPr>
        <w:pStyle w:val="Style1"/>
        <w:numPr>
          <w:ilvl w:val="1"/>
          <w:numId w:val="95"/>
        </w:numPr>
        <w:spacing w:after="0"/>
        <w:ind w:left="0" w:firstLine="0"/>
        <w:rPr>
          <w:rStyle w:val="TechInit"/>
          <w:sz w:val="20"/>
          <w:lang w:val="es-ES"/>
        </w:rPr>
      </w:pPr>
      <w:r w:rsidRPr="00103C06">
        <w:rPr>
          <w:rStyle w:val="TechInit"/>
          <w:sz w:val="20"/>
          <w:lang w:val="es-ES"/>
        </w:rPr>
        <w:t>Los primeros dos Programas del Censo Agropecuario intentaron ofrecer estadísticas agropecuarias generales, incluida la producción. Para el Programa 1930, se pidió a los países que levantaran sus censos agropecuarios</w:t>
      </w:r>
      <w:r w:rsidR="009E19BB">
        <w:rPr>
          <w:rStyle w:val="TechInit"/>
          <w:sz w:val="20"/>
          <w:lang w:val="es-ES"/>
        </w:rPr>
        <w:t xml:space="preserve"> durante 1929 si estaban situad</w:t>
      </w:r>
      <w:r w:rsidRPr="00103C06">
        <w:rPr>
          <w:rStyle w:val="TechInit"/>
          <w:sz w:val="20"/>
          <w:lang w:val="es-ES"/>
        </w:rPr>
        <w:t>os en el hemisferio norte, y durante 1930 si se hallaban en el hemisferio sur. El objetivo que de esa forma se perseguía era obtener datos mundiales que tuvieran el mismo período de referencia. En el Programa 1940 se hizo una petición análoga. Estos dos primeros programas fueron realizados en un momento de enorme carencia de información sobre la agricultura y en el que las fuentes de datos para las estadísticas agrícolas no estaban todavía organizadas, ni siquiera en los países desarrollados. Por lo tanto, se esperaba que el censo agropecuario contribuyera a llenar ese vacío. Sin embargo, muchos países tuvieron dificultad para levantarlo. No fue fácil obtener suficientes recursos para mantener a un personal sobre el terreno numeroso; su contratación y capacitación constituían un problema cuando el personal profesional era escaso, y la compilación de los largos cuestionarios resultaba fatigoso tanto para los encuestadores como para los informantes. Asegurar la calidad de los datos era muy difícil, y su procesamiento en la era preinformática</w:t>
      </w:r>
      <w:r w:rsidR="009E19BB">
        <w:rPr>
          <w:rStyle w:val="TechInit"/>
          <w:sz w:val="20"/>
          <w:lang w:val="es-ES"/>
        </w:rPr>
        <w:t xml:space="preserve"> llevaba demasiado tiempo. Por e</w:t>
      </w:r>
      <w:r w:rsidRPr="00103C06">
        <w:rPr>
          <w:rStyle w:val="TechInit"/>
          <w:sz w:val="20"/>
          <w:lang w:val="es-ES"/>
        </w:rPr>
        <w:t>stas y otras razones, los primeros dos programas demostraron estar más allá de las posibilidades de muchos países</w:t>
      </w:r>
      <w:r w:rsidR="00EF43CE" w:rsidRPr="00103C06">
        <w:rPr>
          <w:rStyle w:val="TechInit"/>
          <w:sz w:val="20"/>
          <w:lang w:val="es-ES"/>
        </w:rPr>
        <w:t>.</w:t>
      </w:r>
    </w:p>
    <w:p w:rsidR="00EF43CE" w:rsidRPr="00103C06" w:rsidRDefault="00EF43CE" w:rsidP="00EF43CE">
      <w:pPr>
        <w:pStyle w:val="Style1"/>
        <w:numPr>
          <w:ilvl w:val="0"/>
          <w:numId w:val="0"/>
        </w:numPr>
        <w:spacing w:after="0"/>
        <w:rPr>
          <w:rStyle w:val="TechInit"/>
          <w:sz w:val="20"/>
          <w:lang w:val="es-ES"/>
        </w:rPr>
      </w:pPr>
    </w:p>
    <w:p w:rsidR="00EF43CE" w:rsidRPr="00103C06" w:rsidRDefault="00CF655B" w:rsidP="00856A47">
      <w:pPr>
        <w:pStyle w:val="Style1"/>
        <w:numPr>
          <w:ilvl w:val="1"/>
          <w:numId w:val="95"/>
        </w:numPr>
        <w:spacing w:after="0"/>
        <w:ind w:left="0" w:firstLine="0"/>
        <w:rPr>
          <w:rStyle w:val="TechInit"/>
          <w:sz w:val="20"/>
          <w:lang w:val="es-ES"/>
        </w:rPr>
      </w:pPr>
      <w:r w:rsidRPr="00103C06">
        <w:rPr>
          <w:rStyle w:val="TechInit"/>
          <w:sz w:val="20"/>
          <w:lang w:val="es-ES"/>
        </w:rPr>
        <w:t xml:space="preserve">El Programa 1950 propuso un alcance más limitado, centrado en los aspectos estructurales de la agricultura, como el tamaño de la explotación, el uso de la tierra, </w:t>
      </w:r>
      <w:r w:rsidR="001C2660">
        <w:rPr>
          <w:rStyle w:val="TechInit"/>
          <w:sz w:val="20"/>
          <w:lang w:val="es-ES"/>
        </w:rPr>
        <w:t>el área</w:t>
      </w:r>
      <w:r w:rsidRPr="00103C06">
        <w:rPr>
          <w:rStyle w:val="TechInit"/>
          <w:sz w:val="20"/>
          <w:lang w:val="es-ES"/>
        </w:rPr>
        <w:t xml:space="preserve"> agrícola y la población ganadera. Los programas posteriores se concentraron en este enfoque, extendiéndose gradualmente hasta responder a las esferas actuales de interés; el Programa 2000, por ejemplo, puso un énfasis especial en la acuicultura, el empleo y el medio ambiente. La exigencia de levantar censos en todos los países durante el mismo año, </w:t>
      </w:r>
      <w:r w:rsidR="007A494A">
        <w:rPr>
          <w:rStyle w:val="TechInit"/>
          <w:sz w:val="20"/>
          <w:lang w:val="es-ES"/>
        </w:rPr>
        <w:t xml:space="preserve">se volvió </w:t>
      </w:r>
      <w:r w:rsidRPr="00103C06">
        <w:rPr>
          <w:rStyle w:val="TechInit"/>
          <w:sz w:val="20"/>
          <w:lang w:val="es-ES"/>
        </w:rPr>
        <w:t xml:space="preserve">menos estricta. En el Programa 2010 se introdujo un enfoque modular con el fin de ayudar a los países a responder a la necesidad de disponer de una gama más amplia de datos del censo agropecuario, reduciendo al mismo tiempo al </w:t>
      </w:r>
      <w:r w:rsidRPr="00103C06">
        <w:rPr>
          <w:rStyle w:val="TechInit"/>
          <w:sz w:val="20"/>
          <w:lang w:val="es-ES"/>
        </w:rPr>
        <w:lastRenderedPageBreak/>
        <w:t xml:space="preserve">mínimo los costos del levantamiento del censo. Dicho enfoque constaba de un módulo </w:t>
      </w:r>
      <w:r w:rsidR="00FA3C24" w:rsidRPr="00103C06">
        <w:rPr>
          <w:rStyle w:val="TechInit"/>
          <w:sz w:val="20"/>
          <w:lang w:val="es-ES"/>
        </w:rPr>
        <w:t>principal</w:t>
      </w:r>
      <w:r w:rsidRPr="00103C06">
        <w:rPr>
          <w:rStyle w:val="TechInit"/>
          <w:sz w:val="20"/>
          <w:lang w:val="es-ES"/>
        </w:rPr>
        <w:t xml:space="preserve"> que se completaba con una base de enumeración total para facilitar datos estructurales clave junto con uno o más módulos complementarios </w:t>
      </w:r>
      <w:r w:rsidR="0062278C">
        <w:rPr>
          <w:rStyle w:val="TechInit"/>
          <w:sz w:val="20"/>
          <w:lang w:val="es-ES"/>
        </w:rPr>
        <w:t xml:space="preserve">enumerados por </w:t>
      </w:r>
      <w:r w:rsidRPr="00103C06">
        <w:rPr>
          <w:rStyle w:val="TechInit"/>
          <w:sz w:val="20"/>
          <w:lang w:val="es-ES"/>
        </w:rPr>
        <w:t xml:space="preserve">muestreo con </w:t>
      </w:r>
      <w:r w:rsidR="0062278C">
        <w:rPr>
          <w:rStyle w:val="TechInit"/>
          <w:sz w:val="20"/>
          <w:lang w:val="es-ES"/>
        </w:rPr>
        <w:t xml:space="preserve">el </w:t>
      </w:r>
      <w:r w:rsidRPr="00103C06">
        <w:rPr>
          <w:rStyle w:val="TechInit"/>
          <w:sz w:val="20"/>
          <w:lang w:val="es-ES"/>
        </w:rPr>
        <w:t xml:space="preserve">objeto de proporcionar datos más detallados. Se recomendó un listado de 16 </w:t>
      </w:r>
      <w:r w:rsidRPr="00103C06">
        <w:rPr>
          <w:lang w:val="es-ES"/>
        </w:rPr>
        <w:t>ítems para el módulo básico (como un conjunto mínimo de datos) no s</w:t>
      </w:r>
      <w:r w:rsidR="00D87A39">
        <w:rPr>
          <w:lang w:val="es-ES"/>
        </w:rPr>
        <w:t>o</w:t>
      </w:r>
      <w:r w:rsidRPr="00103C06">
        <w:rPr>
          <w:lang w:val="es-ES"/>
        </w:rPr>
        <w:t xml:space="preserve">lo para recolectar datos estructurales clave, sino también para utilizarlos al crear marcos de muestreo para los módulos complementarios del censo </w:t>
      </w:r>
      <w:r w:rsidR="00FE1641">
        <w:rPr>
          <w:lang w:val="es-ES"/>
        </w:rPr>
        <w:t xml:space="preserve">y </w:t>
      </w:r>
      <w:r w:rsidRPr="00103C06">
        <w:rPr>
          <w:lang w:val="es-ES"/>
        </w:rPr>
        <w:t>del programa de encuestas agrícolas. Al elaborar la serie de Programas del Censo Agropecuario, la FAO reconoce que los países están en diferentes etapas de desarrollo económico y estadístico. Por lo tanto, se les ha alentado a que elaboren y levanten los censos agropecuarios de conformidad con su situación particular, pero siendo conscientes de la necesidad de recoger un conjunto mínimo de datos a fines de comparación a escala internacional</w:t>
      </w:r>
      <w:r w:rsidR="00EF43CE" w:rsidRPr="00103C06">
        <w:rPr>
          <w:rStyle w:val="TechInit"/>
          <w:sz w:val="20"/>
          <w:lang w:val="es-ES"/>
        </w:rPr>
        <w:t xml:space="preserve">. </w:t>
      </w:r>
    </w:p>
    <w:p w:rsidR="00EF43CE" w:rsidRPr="00103C06" w:rsidRDefault="00EF43CE" w:rsidP="00EF43CE">
      <w:pPr>
        <w:keepNext/>
        <w:keepLines/>
        <w:widowControl/>
        <w:tabs>
          <w:tab w:val="left" w:pos="-720"/>
          <w:tab w:val="left" w:pos="0"/>
          <w:tab w:val="left" w:pos="1098"/>
          <w:tab w:val="left" w:pos="2160"/>
        </w:tabs>
        <w:suppressAutoHyphens/>
        <w:spacing w:line="240" w:lineRule="atLeast"/>
        <w:jc w:val="both"/>
        <w:rPr>
          <w:b/>
          <w:spacing w:val="-2"/>
          <w:sz w:val="24"/>
          <w:lang w:val="es-ES"/>
        </w:rPr>
      </w:pPr>
    </w:p>
    <w:p w:rsidR="00EF43CE" w:rsidRPr="00103C06" w:rsidRDefault="00CF655B" w:rsidP="00EF43CE">
      <w:pPr>
        <w:jc w:val="both"/>
        <w:rPr>
          <w:b/>
          <w:bCs/>
          <w:sz w:val="20"/>
          <w:szCs w:val="24"/>
          <w:lang w:val="es-ES"/>
        </w:rPr>
      </w:pPr>
      <w:r w:rsidRPr="00103C06">
        <w:rPr>
          <w:b/>
          <w:bCs/>
          <w:sz w:val="20"/>
          <w:szCs w:val="24"/>
          <w:lang w:val="es-ES"/>
        </w:rPr>
        <w:t xml:space="preserve">Objetivos del censo agropecuario </w:t>
      </w:r>
    </w:p>
    <w:p w:rsidR="00EF43CE" w:rsidRPr="00103C06" w:rsidRDefault="00EF43CE" w:rsidP="00EF43CE">
      <w:pPr>
        <w:jc w:val="both"/>
        <w:rPr>
          <w:sz w:val="20"/>
          <w:szCs w:val="20"/>
          <w:lang w:val="es-ES"/>
        </w:rPr>
      </w:pPr>
    </w:p>
    <w:p w:rsidR="00EF43CE" w:rsidRPr="00103C06" w:rsidRDefault="00CF655B" w:rsidP="00856A47">
      <w:pPr>
        <w:pStyle w:val="Style1"/>
        <w:numPr>
          <w:ilvl w:val="1"/>
          <w:numId w:val="95"/>
        </w:numPr>
        <w:spacing w:after="0"/>
        <w:ind w:left="0" w:firstLine="0"/>
        <w:rPr>
          <w:lang w:val="es-ES"/>
        </w:rPr>
      </w:pPr>
      <w:r w:rsidRPr="00103C06">
        <w:rPr>
          <w:lang w:val="es-ES"/>
        </w:rPr>
        <w:t xml:space="preserve">Históricamente, la finalidad del censo agropecuario ha sido ofrecer datos sobre la estructura de las explotaciones agropecuarias, prestando especial atención a proporcionar datos de pequeñas unidades administrativas. Los censos agropecuarios se han utilizado también para facilitar marcos de referencia a fin de mejorar las estadísticas agropecuarias </w:t>
      </w:r>
      <w:r w:rsidR="005C48E2">
        <w:rPr>
          <w:lang w:val="es-ES"/>
        </w:rPr>
        <w:t>continuas</w:t>
      </w:r>
      <w:r w:rsidRPr="00103C06">
        <w:rPr>
          <w:lang w:val="es-ES"/>
        </w:rPr>
        <w:t xml:space="preserve"> y</w:t>
      </w:r>
      <w:r w:rsidR="009E19BB">
        <w:rPr>
          <w:lang w:val="es-ES"/>
        </w:rPr>
        <w:t xml:space="preserve"> los</w:t>
      </w:r>
      <w:r w:rsidRPr="00103C06">
        <w:rPr>
          <w:lang w:val="es-ES"/>
        </w:rPr>
        <w:t xml:space="preserve"> marcos de muestreo para encuestas </w:t>
      </w:r>
      <w:r w:rsidR="00045B53">
        <w:rPr>
          <w:lang w:val="es-ES"/>
        </w:rPr>
        <w:t>agropecuarias</w:t>
      </w:r>
      <w:r w:rsidR="0039280B">
        <w:rPr>
          <w:lang w:val="es-ES"/>
        </w:rPr>
        <w:t xml:space="preserve"> continuas</w:t>
      </w:r>
      <w:r w:rsidRPr="00103C06">
        <w:rPr>
          <w:lang w:val="es-ES"/>
        </w:rPr>
        <w:t xml:space="preserve"> por muestreo. Los censos agropecuarios anteriores se han centrado en las actividades de las unidades de producción agropecuarias; esto es, las explotaciones u otras unidades que se dedican al aprovechamiento de la tierra o la cría de ganado. No se han considerado como censos de los hogares rurales</w:t>
      </w:r>
      <w:r w:rsidR="00EF43CE" w:rsidRPr="00103C06">
        <w:rPr>
          <w:lang w:val="es-ES"/>
        </w:rPr>
        <w:t>.</w:t>
      </w:r>
    </w:p>
    <w:p w:rsidR="00EF43CE" w:rsidRPr="00103C06" w:rsidRDefault="00EF43CE" w:rsidP="00EF43CE">
      <w:pPr>
        <w:pStyle w:val="ListParagraph"/>
        <w:ind w:left="360"/>
        <w:jc w:val="both"/>
        <w:rPr>
          <w:sz w:val="20"/>
          <w:szCs w:val="20"/>
          <w:lang w:val="es-ES"/>
        </w:rPr>
      </w:pPr>
    </w:p>
    <w:p w:rsidR="00EF43CE" w:rsidRPr="00103C06" w:rsidRDefault="00CF655B" w:rsidP="00856A47">
      <w:pPr>
        <w:pStyle w:val="Style1"/>
        <w:numPr>
          <w:ilvl w:val="1"/>
          <w:numId w:val="95"/>
        </w:numPr>
        <w:spacing w:after="0"/>
        <w:ind w:left="0" w:firstLine="0"/>
        <w:rPr>
          <w:lang w:val="es-ES"/>
        </w:rPr>
      </w:pPr>
      <w:r w:rsidRPr="00103C06">
        <w:rPr>
          <w:lang w:val="es-ES"/>
        </w:rPr>
        <w:t xml:space="preserve">Dado que los censos agropecuarios se </w:t>
      </w:r>
      <w:r w:rsidR="007861B1">
        <w:rPr>
          <w:lang w:val="es-ES"/>
        </w:rPr>
        <w:t xml:space="preserve">suelen </w:t>
      </w:r>
      <w:r w:rsidRPr="00103C06">
        <w:rPr>
          <w:lang w:val="es-ES"/>
        </w:rPr>
        <w:t>levanta</w:t>
      </w:r>
      <w:r w:rsidR="007861B1">
        <w:rPr>
          <w:lang w:val="es-ES"/>
        </w:rPr>
        <w:t>r so</w:t>
      </w:r>
      <w:r w:rsidRPr="00103C06">
        <w:rPr>
          <w:lang w:val="es-ES"/>
        </w:rPr>
        <w:t xml:space="preserve">lo cada 10 años, es natural asociarlos con aquellos aspectos de la agricultura que cambian con relativa lentitud a lo largo del tiempo. No obstante, algunos censos agropecuarios nacionales se llevan a cabo en intervalos de cinco años y proporcionan datos estructurales más actualizados con miras a su aplicación en la política </w:t>
      </w:r>
      <w:r w:rsidR="00072A93">
        <w:rPr>
          <w:lang w:val="es-ES"/>
        </w:rPr>
        <w:t>agrícola</w:t>
      </w:r>
      <w:r w:rsidRPr="00103C06">
        <w:rPr>
          <w:lang w:val="es-ES"/>
        </w:rPr>
        <w:t xml:space="preserve">. Por tanto, los censos agropecuarios se centran principalmente en recolectar datos sobre la estructura básica organizativa de las explotaciones agropecuarias, </w:t>
      </w:r>
      <w:r w:rsidR="00A33C33">
        <w:rPr>
          <w:lang w:val="es-ES"/>
        </w:rPr>
        <w:t xml:space="preserve">tales </w:t>
      </w:r>
      <w:r w:rsidRPr="00103C06">
        <w:rPr>
          <w:lang w:val="es-ES"/>
        </w:rPr>
        <w:t xml:space="preserve">como el tamaño de la explotación, la tenencia y el uso de la tierra, </w:t>
      </w:r>
      <w:r w:rsidR="001C2660">
        <w:rPr>
          <w:lang w:val="es-ES"/>
        </w:rPr>
        <w:t>el área</w:t>
      </w:r>
      <w:r w:rsidRPr="00103C06">
        <w:rPr>
          <w:lang w:val="es-ES"/>
        </w:rPr>
        <w:t xml:space="preserve"> agrícola, el riego, la población ganadera, la mano de obra, el uso de maquinaria y otros insumos agrícolas. Los censos agropecuarios no comprenden, por lo general, datos que cambian de año en año, como la producción o los precios agrícolas</w:t>
      </w:r>
      <w:r w:rsidR="00EF43CE" w:rsidRPr="00103C06">
        <w:rPr>
          <w:lang w:val="es-ES"/>
        </w:rPr>
        <w:t xml:space="preserve">. </w:t>
      </w:r>
    </w:p>
    <w:p w:rsidR="00EF43CE" w:rsidRPr="00103C06" w:rsidRDefault="00EF43CE" w:rsidP="00EF43CE">
      <w:pPr>
        <w:pStyle w:val="ListParagraph"/>
        <w:ind w:left="360"/>
        <w:jc w:val="both"/>
        <w:rPr>
          <w:sz w:val="20"/>
          <w:szCs w:val="20"/>
          <w:lang w:val="es-ES"/>
        </w:rPr>
      </w:pPr>
    </w:p>
    <w:p w:rsidR="00EF43CE" w:rsidRPr="00103C06" w:rsidRDefault="00CF655B" w:rsidP="00856A47">
      <w:pPr>
        <w:pStyle w:val="Style1"/>
        <w:numPr>
          <w:ilvl w:val="1"/>
          <w:numId w:val="95"/>
        </w:numPr>
        <w:spacing w:after="0"/>
        <w:ind w:left="0" w:firstLine="0"/>
        <w:rPr>
          <w:lang w:val="es-ES"/>
        </w:rPr>
      </w:pPr>
      <w:r w:rsidRPr="00103C06">
        <w:rPr>
          <w:lang w:val="es-ES"/>
        </w:rPr>
        <w:t>Los objetivos básicos del censo agropecuario no han variado durante los últimos cinco Programas del Censo Agropecuario. Para el CAM 2020, los objetivos son los siguientes</w:t>
      </w:r>
      <w:r w:rsidR="00EF43CE" w:rsidRPr="00103C06">
        <w:rPr>
          <w:lang w:val="es-ES"/>
        </w:rPr>
        <w:t>:</w:t>
      </w:r>
    </w:p>
    <w:p w:rsidR="00EF43CE" w:rsidRPr="00103C06" w:rsidRDefault="00EF43CE" w:rsidP="00EF43CE">
      <w:pPr>
        <w:jc w:val="both"/>
        <w:rPr>
          <w:sz w:val="20"/>
          <w:szCs w:val="20"/>
          <w:lang w:val="es-ES"/>
        </w:rPr>
      </w:pPr>
    </w:p>
    <w:p w:rsidR="00EF43CE" w:rsidRPr="00103C06" w:rsidRDefault="00CF655B" w:rsidP="00856A47">
      <w:pPr>
        <w:pStyle w:val="ListParagraph"/>
        <w:widowControl/>
        <w:numPr>
          <w:ilvl w:val="0"/>
          <w:numId w:val="87"/>
        </w:numPr>
        <w:suppressAutoHyphens/>
        <w:jc w:val="both"/>
        <w:rPr>
          <w:sz w:val="20"/>
          <w:szCs w:val="20"/>
          <w:lang w:val="es-ES"/>
        </w:rPr>
      </w:pPr>
      <w:r w:rsidRPr="00103C06">
        <w:rPr>
          <w:sz w:val="20"/>
          <w:szCs w:val="20"/>
          <w:lang w:val="es-ES"/>
        </w:rPr>
        <w:t>Recopilar datos sobre la estructura agrícola, especialmente de las unidades administrativas pequeñas, y permitir clasificaciones cruzadas detalladas</w:t>
      </w:r>
      <w:r w:rsidR="00942217" w:rsidRPr="00103C06">
        <w:rPr>
          <w:sz w:val="20"/>
          <w:szCs w:val="20"/>
          <w:lang w:val="es-ES"/>
        </w:rPr>
        <w:t>;</w:t>
      </w:r>
    </w:p>
    <w:p w:rsidR="00EF43CE" w:rsidRPr="00103C06" w:rsidRDefault="00CF655B" w:rsidP="00856A47">
      <w:pPr>
        <w:pStyle w:val="ListParagraph"/>
        <w:widowControl/>
        <w:numPr>
          <w:ilvl w:val="0"/>
          <w:numId w:val="87"/>
        </w:numPr>
        <w:suppressAutoHyphens/>
        <w:jc w:val="both"/>
        <w:rPr>
          <w:sz w:val="20"/>
          <w:szCs w:val="20"/>
          <w:lang w:val="es-ES"/>
        </w:rPr>
      </w:pPr>
      <w:r w:rsidRPr="00103C06">
        <w:rPr>
          <w:sz w:val="20"/>
          <w:szCs w:val="20"/>
          <w:lang w:val="es-ES"/>
        </w:rPr>
        <w:t xml:space="preserve">Suministrar datos que sirvan de punto de referencia para las estadísticas agropecuarias </w:t>
      </w:r>
      <w:r w:rsidR="005C48E2">
        <w:rPr>
          <w:sz w:val="20"/>
          <w:szCs w:val="20"/>
          <w:lang w:val="es-ES"/>
        </w:rPr>
        <w:t>continuas</w:t>
      </w:r>
      <w:r w:rsidRPr="00103C06">
        <w:rPr>
          <w:sz w:val="20"/>
          <w:szCs w:val="20"/>
          <w:lang w:val="es-ES"/>
        </w:rPr>
        <w:t xml:space="preserve"> y su reconciliación</w:t>
      </w:r>
      <w:r w:rsidR="00942217" w:rsidRPr="00103C06">
        <w:rPr>
          <w:sz w:val="20"/>
          <w:szCs w:val="20"/>
          <w:lang w:val="es-ES"/>
        </w:rPr>
        <w:t>;</w:t>
      </w:r>
    </w:p>
    <w:p w:rsidR="00EF43CE" w:rsidRPr="00103C06" w:rsidRDefault="00CF655B" w:rsidP="00856A47">
      <w:pPr>
        <w:pStyle w:val="ListParagraph"/>
        <w:widowControl/>
        <w:numPr>
          <w:ilvl w:val="0"/>
          <w:numId w:val="87"/>
        </w:numPr>
        <w:suppressAutoHyphens/>
        <w:jc w:val="both"/>
        <w:rPr>
          <w:sz w:val="20"/>
          <w:szCs w:val="20"/>
          <w:lang w:val="es-ES"/>
        </w:rPr>
      </w:pPr>
      <w:r w:rsidRPr="00103C06">
        <w:rPr>
          <w:sz w:val="20"/>
          <w:szCs w:val="20"/>
          <w:lang w:val="es-ES"/>
        </w:rPr>
        <w:t xml:space="preserve">Proporcionar marcos que sirvan </w:t>
      </w:r>
      <w:r w:rsidR="009C41C6">
        <w:rPr>
          <w:sz w:val="20"/>
          <w:szCs w:val="20"/>
          <w:lang w:val="es-ES"/>
        </w:rPr>
        <w:t>para</w:t>
      </w:r>
      <w:r w:rsidRPr="00103C06">
        <w:rPr>
          <w:sz w:val="20"/>
          <w:szCs w:val="20"/>
          <w:lang w:val="es-ES"/>
        </w:rPr>
        <w:t xml:space="preserve"> encuestas agropecuarias por muestreo</w:t>
      </w:r>
      <w:r w:rsidR="00EF43CE" w:rsidRPr="00103C06">
        <w:rPr>
          <w:sz w:val="20"/>
          <w:szCs w:val="20"/>
          <w:lang w:val="es-ES"/>
        </w:rPr>
        <w:t>.</w:t>
      </w:r>
    </w:p>
    <w:p w:rsidR="00EF43CE" w:rsidRPr="00103C06" w:rsidRDefault="00EF43CE" w:rsidP="00EF43CE">
      <w:pPr>
        <w:pStyle w:val="ListParagraph"/>
        <w:jc w:val="both"/>
        <w:rPr>
          <w:sz w:val="20"/>
          <w:szCs w:val="20"/>
          <w:lang w:val="es-ES"/>
        </w:rPr>
      </w:pPr>
    </w:p>
    <w:p w:rsidR="00EF43CE" w:rsidRPr="00103C06" w:rsidRDefault="009F5F10" w:rsidP="00856A47">
      <w:pPr>
        <w:pStyle w:val="Style1"/>
        <w:numPr>
          <w:ilvl w:val="1"/>
          <w:numId w:val="95"/>
        </w:numPr>
        <w:spacing w:after="0"/>
        <w:ind w:left="0" w:firstLine="0"/>
        <w:rPr>
          <w:b/>
          <w:sz w:val="24"/>
          <w:lang w:val="es-ES"/>
        </w:rPr>
      </w:pPr>
      <w:r w:rsidRPr="00103C06">
        <w:rPr>
          <w:lang w:val="es-ES"/>
        </w:rPr>
        <w:t>Una novedad desde el Programa del Censo Agropecuario 2010 ha sido la “Estrategia Global para el Mejoramiento de las Estadísticas Agropecuarias y Rurales” (véase el Capítulo 2). Un objetivo adicional del CAM 2020 es contribuir significativamente a los objetivos de dicha Estrategia, en concreto a</w:t>
      </w:r>
      <w:r w:rsidR="00A70E87">
        <w:rPr>
          <w:lang w:val="es-ES"/>
        </w:rPr>
        <w:t xml:space="preserve"> los pilares 1 y 2 como fuente para </w:t>
      </w:r>
      <w:r w:rsidRPr="00103C06">
        <w:rPr>
          <w:lang w:val="es-ES"/>
        </w:rPr>
        <w:t>el conjunto mínimo de datos y para la elaboración de un marco maestro de muestreo</w:t>
      </w:r>
      <w:r w:rsidR="00EF43CE" w:rsidRPr="00103C06">
        <w:rPr>
          <w:lang w:val="es-ES"/>
        </w:rPr>
        <w:t>.</w:t>
      </w:r>
    </w:p>
    <w:p w:rsidR="00EF43CE" w:rsidRPr="00103C06" w:rsidRDefault="00EF43CE" w:rsidP="00EF43CE">
      <w:pPr>
        <w:keepNext/>
        <w:keepLines/>
        <w:widowControl/>
        <w:tabs>
          <w:tab w:val="left" w:pos="-720"/>
          <w:tab w:val="left" w:pos="0"/>
          <w:tab w:val="left" w:pos="1098"/>
          <w:tab w:val="left" w:pos="2160"/>
        </w:tabs>
        <w:suppressAutoHyphens/>
        <w:spacing w:line="240" w:lineRule="atLeast"/>
        <w:jc w:val="both"/>
        <w:rPr>
          <w:b/>
          <w:spacing w:val="-2"/>
          <w:sz w:val="20"/>
          <w:lang w:val="es-ES"/>
        </w:rPr>
      </w:pPr>
    </w:p>
    <w:p w:rsidR="00EF43CE" w:rsidRPr="00103C06" w:rsidRDefault="003F3F74" w:rsidP="00EF43CE">
      <w:pPr>
        <w:keepNext/>
        <w:keepLines/>
        <w:widowControl/>
        <w:tabs>
          <w:tab w:val="left" w:pos="-720"/>
          <w:tab w:val="left" w:pos="0"/>
          <w:tab w:val="left" w:pos="1098"/>
          <w:tab w:val="left" w:pos="2160"/>
        </w:tabs>
        <w:suppressAutoHyphens/>
        <w:spacing w:line="240" w:lineRule="atLeast"/>
        <w:jc w:val="both"/>
        <w:rPr>
          <w:b/>
          <w:spacing w:val="-2"/>
          <w:sz w:val="20"/>
          <w:lang w:val="es-ES"/>
        </w:rPr>
      </w:pPr>
      <w:r w:rsidRPr="00103C06">
        <w:rPr>
          <w:b/>
          <w:spacing w:val="-2"/>
          <w:sz w:val="20"/>
          <w:lang w:val="es-ES"/>
        </w:rPr>
        <w:t>El censo agropecuario en un sistema integrado de estadísticas agropecuarias</w:t>
      </w:r>
    </w:p>
    <w:p w:rsidR="00EF43CE" w:rsidRPr="00103C06" w:rsidRDefault="00EF43CE" w:rsidP="00EF43CE">
      <w:pPr>
        <w:tabs>
          <w:tab w:val="left" w:pos="1134"/>
        </w:tabs>
        <w:jc w:val="both"/>
        <w:rPr>
          <w:i/>
          <w:sz w:val="20"/>
          <w:lang w:val="es-ES"/>
        </w:rPr>
      </w:pPr>
    </w:p>
    <w:p w:rsidR="00EF43CE" w:rsidRPr="00103C06" w:rsidRDefault="00B21372" w:rsidP="00856A47">
      <w:pPr>
        <w:pStyle w:val="Style1"/>
        <w:numPr>
          <w:ilvl w:val="1"/>
          <w:numId w:val="95"/>
        </w:numPr>
        <w:spacing w:after="0"/>
        <w:ind w:left="0" w:firstLine="0"/>
        <w:rPr>
          <w:rStyle w:val="TechInit"/>
          <w:sz w:val="20"/>
          <w:lang w:val="es-ES"/>
        </w:rPr>
      </w:pPr>
      <w:r w:rsidRPr="00103C06">
        <w:rPr>
          <w:rStyle w:val="TechInit"/>
          <w:sz w:val="20"/>
          <w:lang w:val="es-ES"/>
        </w:rPr>
        <w:t>En los últimos años, se han realizado mayores esfuerzos de integración de las actividades estadísticas. La integración, desde un punto de vista estadístico, significa que la recolección de datos no se lleva a cabo de forma aislad</w:t>
      </w:r>
      <w:r w:rsidR="00F3405D">
        <w:rPr>
          <w:rStyle w:val="TechInit"/>
          <w:sz w:val="20"/>
          <w:lang w:val="es-ES"/>
        </w:rPr>
        <w:t>a, sino como un componente del S</w:t>
      </w:r>
      <w:r w:rsidRPr="00103C06">
        <w:rPr>
          <w:rStyle w:val="TechInit"/>
          <w:sz w:val="20"/>
          <w:lang w:val="es-ES"/>
        </w:rPr>
        <w:t xml:space="preserve">istema </w:t>
      </w:r>
      <w:r w:rsidR="00F3405D">
        <w:rPr>
          <w:rStyle w:val="TechInit"/>
          <w:sz w:val="20"/>
          <w:lang w:val="es-ES"/>
        </w:rPr>
        <w:t>Estadistico N</w:t>
      </w:r>
      <w:r w:rsidRPr="00103C06">
        <w:rPr>
          <w:rStyle w:val="TechInit"/>
          <w:sz w:val="20"/>
          <w:lang w:val="es-ES"/>
        </w:rPr>
        <w:t>acional</w:t>
      </w:r>
      <w:r w:rsidR="00F3405D">
        <w:rPr>
          <w:rStyle w:val="TechInit"/>
          <w:sz w:val="20"/>
          <w:lang w:val="es-ES"/>
        </w:rPr>
        <w:t>.</w:t>
      </w:r>
      <w:r w:rsidR="00EF43CE" w:rsidRPr="00103C06">
        <w:rPr>
          <w:rStyle w:val="TechInit"/>
          <w:sz w:val="20"/>
          <w:lang w:val="es-ES"/>
        </w:rPr>
        <w:t xml:space="preserve"> </w:t>
      </w:r>
    </w:p>
    <w:p w:rsidR="00EF43CE" w:rsidRPr="00103C06" w:rsidRDefault="00EF43CE" w:rsidP="00EF43CE">
      <w:pPr>
        <w:pStyle w:val="Style1"/>
        <w:numPr>
          <w:ilvl w:val="0"/>
          <w:numId w:val="0"/>
        </w:numPr>
        <w:spacing w:after="0"/>
        <w:rPr>
          <w:rStyle w:val="TechInit"/>
          <w:sz w:val="20"/>
          <w:lang w:val="es-ES"/>
        </w:rPr>
      </w:pPr>
    </w:p>
    <w:p w:rsidR="00EF43CE" w:rsidRPr="00103C06" w:rsidRDefault="00B21372" w:rsidP="00856A47">
      <w:pPr>
        <w:pStyle w:val="Style1"/>
        <w:numPr>
          <w:ilvl w:val="1"/>
          <w:numId w:val="95"/>
        </w:numPr>
        <w:spacing w:after="0"/>
        <w:ind w:left="0" w:firstLine="0"/>
        <w:rPr>
          <w:szCs w:val="22"/>
          <w:lang w:val="es-ES"/>
        </w:rPr>
      </w:pPr>
      <w:r w:rsidRPr="00103C06">
        <w:rPr>
          <w:rStyle w:val="TechInit"/>
          <w:sz w:val="20"/>
          <w:lang w:val="es-ES"/>
        </w:rPr>
        <w:t>Las necesidades de datos relativos a la alimentación y la agricultura son muy amplias e incluyen información sobre la estructura y la administración de la explotación agropecuaria, la producción y los insumos agropecuarios, el consumo de alimentos, los ingresos y gastos de los hogares, la mano de obra y los precios agrícolas. Estos datos pueden provenir de censos agropecuarios, sondeos agrícolas, censos y encuestas de población, registros administrativos y otras fuentes</w:t>
      </w:r>
      <w:r w:rsidRPr="00103C06">
        <w:rPr>
          <w:lang w:val="es-ES"/>
        </w:rPr>
        <w:t>. Un sistema integrado de estadísticas agropecuarias supone un programa plurianual de actividades estadísticas, que comprende censos y encuestas agropecuarias, para la recolección de todos los datos requeridos. La “Estrategia Global para el Mejoramiento de las Estadísticas Agropecuarias y Rurales” promueve este enfoque (véanse los párrafos 2.11</w:t>
      </w:r>
      <w:r w:rsidR="001E1527">
        <w:rPr>
          <w:lang w:val="es-ES"/>
        </w:rPr>
        <w:t xml:space="preserve"> </w:t>
      </w:r>
      <w:r w:rsidRPr="00103C06">
        <w:rPr>
          <w:lang w:val="es-ES"/>
        </w:rPr>
        <w:t>-</w:t>
      </w:r>
      <w:r w:rsidR="001E1527">
        <w:rPr>
          <w:lang w:val="es-ES"/>
        </w:rPr>
        <w:t xml:space="preserve"> </w:t>
      </w:r>
      <w:r w:rsidRPr="00103C06">
        <w:rPr>
          <w:lang w:val="es-ES"/>
        </w:rPr>
        <w:t>2.17 y 4.13</w:t>
      </w:r>
      <w:r w:rsidR="001E1527">
        <w:rPr>
          <w:lang w:val="es-ES"/>
        </w:rPr>
        <w:t xml:space="preserve"> </w:t>
      </w:r>
      <w:r w:rsidRPr="00103C06">
        <w:rPr>
          <w:lang w:val="es-ES"/>
        </w:rPr>
        <w:t>-</w:t>
      </w:r>
      <w:r w:rsidR="001E1527">
        <w:rPr>
          <w:lang w:val="es-ES"/>
        </w:rPr>
        <w:t xml:space="preserve"> </w:t>
      </w:r>
      <w:r w:rsidRPr="00103C06">
        <w:rPr>
          <w:lang w:val="es-ES"/>
        </w:rPr>
        <w:t>4.16</w:t>
      </w:r>
      <w:r w:rsidR="00EF43CE" w:rsidRPr="00103C06">
        <w:rPr>
          <w:lang w:val="es-ES"/>
        </w:rPr>
        <w:t>)</w:t>
      </w:r>
      <w:r w:rsidRPr="00103C06">
        <w:rPr>
          <w:lang w:val="es-ES"/>
        </w:rPr>
        <w:t>.</w:t>
      </w:r>
    </w:p>
    <w:p w:rsidR="00EF43CE" w:rsidRPr="00103C06" w:rsidRDefault="00EF43CE" w:rsidP="00EF43CE">
      <w:pPr>
        <w:pStyle w:val="ListParagraph"/>
        <w:rPr>
          <w:rStyle w:val="TechInit"/>
          <w:sz w:val="20"/>
          <w:lang w:val="es-ES"/>
        </w:rPr>
      </w:pPr>
    </w:p>
    <w:p w:rsidR="00EF43CE" w:rsidRPr="00103C06" w:rsidRDefault="00B21372" w:rsidP="00856A47">
      <w:pPr>
        <w:pStyle w:val="Style1"/>
        <w:numPr>
          <w:ilvl w:val="1"/>
          <w:numId w:val="95"/>
        </w:numPr>
        <w:spacing w:after="0"/>
        <w:ind w:left="0" w:firstLine="0"/>
        <w:rPr>
          <w:rStyle w:val="TechInit"/>
          <w:sz w:val="20"/>
          <w:lang w:val="es-ES"/>
        </w:rPr>
      </w:pPr>
      <w:r w:rsidRPr="00103C06">
        <w:rPr>
          <w:rStyle w:val="TechInit"/>
          <w:sz w:val="20"/>
          <w:lang w:val="es-ES"/>
        </w:rPr>
        <w:t>Las principales ventajas de un sistema integrado de estadísticas son las siguientes</w:t>
      </w:r>
      <w:r w:rsidR="00EF43CE" w:rsidRPr="00103C06">
        <w:rPr>
          <w:rStyle w:val="TechInit"/>
          <w:sz w:val="20"/>
          <w:lang w:val="es-ES"/>
        </w:rPr>
        <w:t>:</w:t>
      </w:r>
    </w:p>
    <w:p w:rsidR="00EF43CE" w:rsidRPr="00103C06" w:rsidRDefault="00EF43CE" w:rsidP="00EF43CE">
      <w:pPr>
        <w:pStyle w:val="ListParagraph"/>
        <w:rPr>
          <w:rStyle w:val="TechInit"/>
          <w:sz w:val="20"/>
          <w:lang w:val="es-ES"/>
        </w:rPr>
      </w:pPr>
    </w:p>
    <w:p w:rsidR="00EF43CE" w:rsidRPr="00103C06" w:rsidRDefault="00B21372" w:rsidP="0004147A">
      <w:pPr>
        <w:numPr>
          <w:ilvl w:val="0"/>
          <w:numId w:val="5"/>
        </w:numPr>
        <w:tabs>
          <w:tab w:val="clear" w:pos="360"/>
          <w:tab w:val="left" w:pos="709"/>
        </w:tabs>
        <w:ind w:left="993" w:hanging="284"/>
        <w:jc w:val="both"/>
        <w:rPr>
          <w:rStyle w:val="TechInit"/>
          <w:sz w:val="20"/>
          <w:lang w:val="es-ES"/>
        </w:rPr>
      </w:pPr>
      <w:r w:rsidRPr="00103C06">
        <w:rPr>
          <w:rStyle w:val="TechInit"/>
          <w:sz w:val="20"/>
          <w:lang w:val="es-ES"/>
        </w:rPr>
        <w:t>Es posible planificar y desarrollar un programa estadístico amplio, sin duplicar las actividades o difundir estadísticas contradictorias, garantizando al mismo tiempo un uso eficaz y equilibrado de los recursos estadísticos disponibles</w:t>
      </w:r>
      <w:r w:rsidR="00D079DA" w:rsidRPr="00103C06">
        <w:rPr>
          <w:rStyle w:val="TechInit"/>
          <w:sz w:val="20"/>
          <w:lang w:val="es-ES"/>
        </w:rPr>
        <w:t>;</w:t>
      </w:r>
    </w:p>
    <w:p w:rsidR="00EF43CE" w:rsidRPr="00103C06" w:rsidRDefault="00B21372" w:rsidP="0004147A">
      <w:pPr>
        <w:numPr>
          <w:ilvl w:val="0"/>
          <w:numId w:val="5"/>
        </w:numPr>
        <w:tabs>
          <w:tab w:val="clear" w:pos="360"/>
          <w:tab w:val="left" w:pos="709"/>
        </w:tabs>
        <w:ind w:left="993" w:hanging="284"/>
        <w:jc w:val="both"/>
        <w:rPr>
          <w:sz w:val="20"/>
          <w:lang w:val="es-ES"/>
        </w:rPr>
      </w:pPr>
      <w:r w:rsidRPr="00103C06">
        <w:rPr>
          <w:rStyle w:val="TechInit"/>
          <w:sz w:val="20"/>
          <w:lang w:val="es-ES"/>
        </w:rPr>
        <w:t>Los conceptos, definiciones y clasificaciones utilizados en las diferentes actividades estadísticas pueden ser compatibles, lo cual facilita la interpretación y el análisis de datos de fuentes diferentes</w:t>
      </w:r>
      <w:r w:rsidR="009F7609" w:rsidRPr="00103C06">
        <w:rPr>
          <w:sz w:val="20"/>
          <w:lang w:val="es-ES"/>
        </w:rPr>
        <w:t>;</w:t>
      </w:r>
    </w:p>
    <w:p w:rsidR="00EF43CE" w:rsidRPr="00103C06" w:rsidRDefault="00B21372" w:rsidP="0004147A">
      <w:pPr>
        <w:numPr>
          <w:ilvl w:val="0"/>
          <w:numId w:val="5"/>
        </w:numPr>
        <w:tabs>
          <w:tab w:val="clear" w:pos="360"/>
          <w:tab w:val="left" w:pos="709"/>
        </w:tabs>
        <w:ind w:left="993" w:hanging="284"/>
        <w:jc w:val="both"/>
        <w:rPr>
          <w:sz w:val="20"/>
          <w:szCs w:val="20"/>
          <w:lang w:val="es-ES"/>
        </w:rPr>
      </w:pPr>
      <w:r w:rsidRPr="00103C06">
        <w:rPr>
          <w:sz w:val="20"/>
          <w:lang w:val="es-ES"/>
        </w:rPr>
        <w:t>Cualquier recolección estadística (como el mismo censo agropecuario) puede estar limitada a un conjunto coherente y gestionable de ítems, sabiendo que otros datos relacionados se pueden obtener de otras fuentes de forma comparable</w:t>
      </w:r>
      <w:r w:rsidR="00EF43CE" w:rsidRPr="00103C06">
        <w:rPr>
          <w:sz w:val="20"/>
          <w:szCs w:val="20"/>
          <w:lang w:val="es-ES"/>
        </w:rPr>
        <w:t>.</w:t>
      </w:r>
    </w:p>
    <w:p w:rsidR="00EF43CE" w:rsidRPr="00103C06" w:rsidRDefault="00EF43CE" w:rsidP="00EF43CE">
      <w:pPr>
        <w:tabs>
          <w:tab w:val="left" w:pos="709"/>
        </w:tabs>
        <w:ind w:left="1276"/>
        <w:jc w:val="both"/>
        <w:rPr>
          <w:sz w:val="20"/>
          <w:szCs w:val="20"/>
          <w:lang w:val="es-ES"/>
        </w:rPr>
      </w:pPr>
    </w:p>
    <w:p w:rsidR="00EF43CE" w:rsidRPr="00103C06" w:rsidRDefault="00B21372" w:rsidP="00856A47">
      <w:pPr>
        <w:pStyle w:val="Style1"/>
        <w:numPr>
          <w:ilvl w:val="1"/>
          <w:numId w:val="95"/>
        </w:numPr>
        <w:spacing w:after="0"/>
        <w:ind w:left="0" w:firstLine="0"/>
        <w:rPr>
          <w:lang w:val="es-ES"/>
        </w:rPr>
      </w:pPr>
      <w:r w:rsidRPr="00103C06">
        <w:rPr>
          <w:lang w:val="es-ES"/>
        </w:rPr>
        <w:t>Los censos y encuestas agropecuarios están estrechamente relacionados entre sí, ya que ambos conllevan la recolección de datos sobre las unidades de producción agropecuaria. Por lo tanto, los censos agropecuarios desempeñan una función importante en el sistema integrado de censos y encuestas agropecuarios. Este sistema ofrece dos elementos: i) el censo agropecuario, que constituye el núcleo del sistema, y ii) el programa de sondeos agrícolas por muestreo, basado en el censo agropecuario.</w:t>
      </w:r>
      <w:r w:rsidRPr="00103C06">
        <w:rPr>
          <w:rStyle w:val="TechInit"/>
          <w:sz w:val="20"/>
          <w:szCs w:val="20"/>
          <w:lang w:val="es-ES"/>
        </w:rPr>
        <w:t xml:space="preserve"> En un sistema integrado de estadísticas agropecuarias, el censo agropecuario proporciona i) determinados tipos de datos como parte de un conjunto integrado de datos sobre alimentación y agricultura, que son necesarios para el proceso de adopción de decisiones en materia de alimentación, agricultura y desarrollo rural, y</w:t>
      </w:r>
      <w:r w:rsidRPr="00103C06">
        <w:rPr>
          <w:lang w:val="es-ES"/>
        </w:rPr>
        <w:t xml:space="preserve"> ii) marcos de muestreo para las encuestas agrícolas (que forman parte del sistema), que se llevan a cabo con más frecuencia con el fin de recolectar datos más detallados y oportunos</w:t>
      </w:r>
      <w:r w:rsidR="00EF43CE" w:rsidRPr="00103C06">
        <w:rPr>
          <w:lang w:val="es-ES"/>
        </w:rPr>
        <w:t xml:space="preserve">. </w:t>
      </w:r>
    </w:p>
    <w:p w:rsidR="00EF43CE" w:rsidRPr="00103C06" w:rsidRDefault="00EF43CE" w:rsidP="00EF43CE">
      <w:pPr>
        <w:pStyle w:val="Style1"/>
        <w:numPr>
          <w:ilvl w:val="0"/>
          <w:numId w:val="0"/>
        </w:numPr>
        <w:spacing w:after="0"/>
        <w:rPr>
          <w:lang w:val="es-ES"/>
        </w:rPr>
      </w:pPr>
    </w:p>
    <w:p w:rsidR="00EF43CE" w:rsidRPr="00103C06" w:rsidRDefault="00B21372" w:rsidP="00856A47">
      <w:pPr>
        <w:pStyle w:val="Style1"/>
        <w:numPr>
          <w:ilvl w:val="1"/>
          <w:numId w:val="95"/>
        </w:numPr>
        <w:spacing w:after="0"/>
        <w:ind w:left="0" w:firstLine="0"/>
        <w:rPr>
          <w:lang w:val="es-ES"/>
        </w:rPr>
      </w:pPr>
      <w:r w:rsidRPr="00103C06">
        <w:rPr>
          <w:lang w:val="es-ES"/>
        </w:rPr>
        <w:t xml:space="preserve">La planificación y el desarrollo de un sistema integrado de estadísticas agropecuarias requieren una organización eficaz, personal </w:t>
      </w:r>
      <w:r w:rsidR="001E1527">
        <w:rPr>
          <w:lang w:val="es-ES"/>
        </w:rPr>
        <w:t>capacit</w:t>
      </w:r>
      <w:r w:rsidRPr="00103C06">
        <w:rPr>
          <w:lang w:val="es-ES"/>
        </w:rPr>
        <w:t>ado en varios niveles y asignaciones presupuestarias plurianuales seguras. La organización eficaz implica una sólida cooperación entre los usuarios y los productores de las estadísticas agropecuarias. Las diferentes actividades estadísticas no siempre se realizan bajo la jurisdicción de una única institución gubernamental, por ejemplo, la oficina nacional de estadísticas se suele encargar del censo agropecuario, mientras que las encuestas continuadas de producción agropecuaria son realizadas por los ministerios pertinentes. En estas circunstancias, resulta de primordial importancia establecer coordinaciones entre las distintas agencias. Ello a veces es difícil, porque cada agencia puede tener diferentes mandatos en lo que concierne a la finalidad, el alcance y la periodicidad de su labor</w:t>
      </w:r>
      <w:r w:rsidR="00EF43CE" w:rsidRPr="00103C06">
        <w:rPr>
          <w:lang w:val="es-ES"/>
        </w:rPr>
        <w:t xml:space="preserve">. </w:t>
      </w:r>
    </w:p>
    <w:p w:rsidR="00EF43CE" w:rsidRPr="00103C06" w:rsidRDefault="00EF43CE" w:rsidP="00EF43CE">
      <w:pPr>
        <w:pStyle w:val="ListParagraph"/>
        <w:rPr>
          <w:lang w:val="es-ES"/>
        </w:rPr>
      </w:pPr>
    </w:p>
    <w:p w:rsidR="00EF43CE" w:rsidRPr="00103C06" w:rsidRDefault="00B21372" w:rsidP="00856A47">
      <w:pPr>
        <w:pStyle w:val="Style1"/>
        <w:numPr>
          <w:ilvl w:val="1"/>
          <w:numId w:val="95"/>
        </w:numPr>
        <w:spacing w:after="0"/>
        <w:ind w:left="0" w:firstLine="0"/>
        <w:rPr>
          <w:lang w:val="es-ES"/>
        </w:rPr>
      </w:pPr>
      <w:r w:rsidRPr="00103C06">
        <w:rPr>
          <w:lang w:val="es-ES"/>
        </w:rPr>
        <w:t>Numerosos países adolecen de escasez de personal estadístico especializado y/o de fondos para el desarrollo estadístico y necesitarán tiempo para llegar a un sistema estadístico integrado. No obstante, se recomienda que toda la labor en pro del desarrollo en este campo se oriente hacia el objetivo a largo plazo de establecer un flujo continuo de datos actualizados y precisos sobre todos los aspectos de la alimentación, la agricultura y el desarrollo rural. El levantamiento de un censo agropecuario utilizando el enfoque modular (véanse los párrafos 4.6</w:t>
      </w:r>
      <w:r w:rsidR="001E1527">
        <w:rPr>
          <w:lang w:val="es-ES"/>
        </w:rPr>
        <w:t xml:space="preserve"> </w:t>
      </w:r>
      <w:r w:rsidRPr="00103C06">
        <w:rPr>
          <w:lang w:val="es-ES"/>
        </w:rPr>
        <w:t>–</w:t>
      </w:r>
      <w:r w:rsidR="001E1527">
        <w:rPr>
          <w:lang w:val="es-ES"/>
        </w:rPr>
        <w:t xml:space="preserve"> </w:t>
      </w:r>
      <w:r w:rsidRPr="00103C06">
        <w:rPr>
          <w:lang w:val="es-ES"/>
        </w:rPr>
        <w:t>4.8) podría ser un importante paso en esta dirección, ya que dicho enfoque puede considerarse como una transición al sistema integrado de censos y encuestas agropecuarios</w:t>
      </w:r>
      <w:r w:rsidR="00EF43CE" w:rsidRPr="00103C06">
        <w:rPr>
          <w:lang w:val="es-ES"/>
        </w:rPr>
        <w:t>.</w:t>
      </w:r>
    </w:p>
    <w:p w:rsidR="00EF43CE" w:rsidRPr="00103C06" w:rsidRDefault="00EF43CE" w:rsidP="00EF43CE">
      <w:pPr>
        <w:pStyle w:val="Style1"/>
        <w:numPr>
          <w:ilvl w:val="0"/>
          <w:numId w:val="0"/>
        </w:numPr>
        <w:spacing w:after="0"/>
        <w:rPr>
          <w:lang w:val="es-ES"/>
        </w:rPr>
      </w:pPr>
    </w:p>
    <w:p w:rsidR="00EF43CE" w:rsidRPr="00103C06" w:rsidRDefault="00B21372" w:rsidP="00856A47">
      <w:pPr>
        <w:pStyle w:val="Style1"/>
        <w:numPr>
          <w:ilvl w:val="1"/>
          <w:numId w:val="95"/>
        </w:numPr>
        <w:spacing w:after="0"/>
        <w:ind w:left="0" w:firstLine="0"/>
        <w:rPr>
          <w:rStyle w:val="TechInit"/>
          <w:vanish/>
          <w:sz w:val="20"/>
          <w:lang w:val="es-ES"/>
        </w:rPr>
      </w:pPr>
      <w:r w:rsidRPr="00103C06">
        <w:rPr>
          <w:lang w:val="es-ES"/>
        </w:rPr>
        <w:t>En el CAM 2020</w:t>
      </w:r>
      <w:r w:rsidRPr="00103C06">
        <w:rPr>
          <w:rStyle w:val="TechInit"/>
          <w:sz w:val="20"/>
          <w:lang w:val="es-ES"/>
        </w:rPr>
        <w:t>, al igual que en el programa anterior, se ha puesto especial énfasis en el desarrollo del censo agropecuario en el marco general del sistema integrado de censos y encuestas agropecuarias. Los países que cuenten con un sistema establecido de sondeos agrícolas pueden elegir el enfoque clásico</w:t>
      </w:r>
      <w:r w:rsidRPr="00103C06">
        <w:rPr>
          <w:lang w:val="es-ES"/>
        </w:rPr>
        <w:t xml:space="preserve"> (véanse los párrafos 4.4</w:t>
      </w:r>
      <w:r w:rsidR="001E1527">
        <w:rPr>
          <w:lang w:val="es-ES"/>
        </w:rPr>
        <w:t xml:space="preserve"> </w:t>
      </w:r>
      <w:r w:rsidRPr="00103C06">
        <w:rPr>
          <w:lang w:val="es-ES"/>
        </w:rPr>
        <w:t>–</w:t>
      </w:r>
      <w:r w:rsidR="001E1527">
        <w:rPr>
          <w:lang w:val="es-ES"/>
        </w:rPr>
        <w:t xml:space="preserve"> </w:t>
      </w:r>
      <w:r w:rsidRPr="00103C06">
        <w:rPr>
          <w:lang w:val="es-ES"/>
        </w:rPr>
        <w:t>4.5) para obtener datos estructurales de referencia y actualizar los marcos para las encuestas, mientras que los países que no dispongan de ese sistema y que tengan un escaso presupuesto pueden elegir el enfoque modular como el primer paso para su creación</w:t>
      </w:r>
      <w:r w:rsidR="00BF1FF9" w:rsidRPr="00103C06">
        <w:rPr>
          <w:lang w:val="es-ES"/>
        </w:rPr>
        <w:t>.</w:t>
      </w:r>
    </w:p>
    <w:p w:rsidR="00EF43CE" w:rsidRPr="00103C06" w:rsidRDefault="00EF43CE" w:rsidP="00EF43CE">
      <w:pPr>
        <w:widowControl/>
        <w:tabs>
          <w:tab w:val="left" w:pos="-720"/>
        </w:tabs>
        <w:suppressAutoHyphens/>
        <w:jc w:val="both"/>
        <w:rPr>
          <w:spacing w:val="-2"/>
          <w:sz w:val="20"/>
          <w:lang w:val="es-ES"/>
        </w:rPr>
      </w:pPr>
    </w:p>
    <w:p w:rsidR="00EF43CE" w:rsidRPr="00103C06" w:rsidRDefault="00EF43CE" w:rsidP="00EF43CE">
      <w:pPr>
        <w:tabs>
          <w:tab w:val="left" w:pos="-720"/>
          <w:tab w:val="left" w:pos="0"/>
          <w:tab w:val="left" w:pos="1098"/>
          <w:tab w:val="left" w:pos="2160"/>
        </w:tabs>
        <w:suppressAutoHyphens/>
        <w:spacing w:line="240" w:lineRule="atLeast"/>
        <w:jc w:val="both"/>
        <w:rPr>
          <w:b/>
          <w:spacing w:val="-2"/>
          <w:sz w:val="20"/>
          <w:lang w:val="es-ES"/>
        </w:rPr>
      </w:pPr>
    </w:p>
    <w:p w:rsidR="00EF43CE" w:rsidRPr="00103C06" w:rsidRDefault="00B21372" w:rsidP="00EF43CE">
      <w:pPr>
        <w:tabs>
          <w:tab w:val="left" w:pos="-720"/>
          <w:tab w:val="left" w:pos="0"/>
          <w:tab w:val="left" w:pos="1098"/>
          <w:tab w:val="left" w:pos="2160"/>
        </w:tabs>
        <w:suppressAutoHyphens/>
        <w:spacing w:line="240" w:lineRule="atLeast"/>
        <w:jc w:val="both"/>
        <w:rPr>
          <w:b/>
          <w:spacing w:val="-2"/>
          <w:sz w:val="20"/>
          <w:lang w:val="es-ES"/>
        </w:rPr>
      </w:pPr>
      <w:r w:rsidRPr="00103C06">
        <w:rPr>
          <w:b/>
          <w:spacing w:val="-2"/>
          <w:sz w:val="20"/>
          <w:lang w:val="es-ES"/>
        </w:rPr>
        <w:t xml:space="preserve">Características principales del CAM </w:t>
      </w:r>
      <w:r w:rsidR="00EF43CE" w:rsidRPr="00103C06">
        <w:rPr>
          <w:b/>
          <w:spacing w:val="-2"/>
          <w:sz w:val="20"/>
          <w:lang w:val="es-ES"/>
        </w:rPr>
        <w:t xml:space="preserve">2020 </w:t>
      </w:r>
    </w:p>
    <w:p w:rsidR="00EF43CE" w:rsidRPr="00103C06" w:rsidRDefault="00EF43CE" w:rsidP="00EF43CE">
      <w:pPr>
        <w:tabs>
          <w:tab w:val="left" w:pos="-720"/>
          <w:tab w:val="left" w:pos="0"/>
          <w:tab w:val="left" w:pos="1098"/>
          <w:tab w:val="left" w:pos="2160"/>
        </w:tabs>
        <w:suppressAutoHyphens/>
        <w:spacing w:line="240" w:lineRule="atLeast"/>
        <w:jc w:val="both"/>
        <w:rPr>
          <w:sz w:val="20"/>
          <w:lang w:val="es-ES"/>
        </w:rPr>
      </w:pPr>
    </w:p>
    <w:p w:rsidR="00EF43CE" w:rsidRPr="00103C06" w:rsidRDefault="00B21372" w:rsidP="00856A47">
      <w:pPr>
        <w:pStyle w:val="Style1"/>
        <w:numPr>
          <w:ilvl w:val="1"/>
          <w:numId w:val="95"/>
        </w:numPr>
        <w:spacing w:after="0"/>
        <w:ind w:left="0" w:firstLine="0"/>
        <w:rPr>
          <w:rStyle w:val="TechInit"/>
          <w:sz w:val="20"/>
          <w:lang w:val="es-ES"/>
        </w:rPr>
      </w:pPr>
      <w:r w:rsidRPr="00103C06">
        <w:rPr>
          <w:rStyle w:val="TechInit"/>
          <w:sz w:val="20"/>
          <w:lang w:val="es-ES"/>
        </w:rPr>
        <w:t>El Programa del CAM 2020 se ha concebido en dos volúmenes a fin de separar claramente dos aspectos distintos del censo. El Volumen 1 “Programa, definiciones y conceptos” trata de los aspectos metodológicos y conceptuales del censo agropecuario, mientras que el Volumen 2 “Aspectos operat</w:t>
      </w:r>
      <w:r w:rsidR="00852855">
        <w:rPr>
          <w:rStyle w:val="TechInit"/>
          <w:sz w:val="20"/>
          <w:lang w:val="es-ES"/>
        </w:rPr>
        <w:t xml:space="preserve">ivos” </w:t>
      </w:r>
      <w:r w:rsidRPr="00103C06">
        <w:rPr>
          <w:rStyle w:val="TechInit"/>
          <w:sz w:val="20"/>
          <w:lang w:val="es-ES"/>
        </w:rPr>
        <w:t xml:space="preserve"> abarcará la información práctica detallada sobre las fases que conlleva normalmente el levantamiento de un censo agropecuario. El Volumen 2 </w:t>
      </w:r>
      <w:r w:rsidR="005F1FC8">
        <w:rPr>
          <w:rStyle w:val="TechInit"/>
          <w:sz w:val="20"/>
          <w:lang w:val="es-ES"/>
        </w:rPr>
        <w:t>es</w:t>
      </w:r>
      <w:r w:rsidRPr="00103C06">
        <w:rPr>
          <w:rStyle w:val="TechInit"/>
          <w:sz w:val="20"/>
          <w:lang w:val="es-ES"/>
        </w:rPr>
        <w:t xml:space="preserve"> una edición revisada y actualizada de </w:t>
      </w:r>
      <w:hyperlink r:id="rId9" w:tgtFrame="_blank" w:history="1">
        <w:r w:rsidRPr="00103C06">
          <w:rPr>
            <w:rStyle w:val="TechInit"/>
            <w:i/>
            <w:sz w:val="20"/>
            <w:lang w:val="es-ES"/>
          </w:rPr>
          <w:t>Realización de censos y encuestas agropecuarios</w:t>
        </w:r>
      </w:hyperlink>
      <w:r w:rsidRPr="00103C06">
        <w:rPr>
          <w:rStyle w:val="TechInit"/>
          <w:sz w:val="20"/>
          <w:lang w:val="es-ES"/>
        </w:rPr>
        <w:t xml:space="preserve"> (</w:t>
      </w:r>
      <w:r w:rsidR="00EF43CE" w:rsidRPr="00103C06">
        <w:rPr>
          <w:rStyle w:val="TechInit"/>
          <w:sz w:val="20"/>
          <w:lang w:val="es-ES"/>
        </w:rPr>
        <w:t>FAO, 1996a).</w:t>
      </w:r>
    </w:p>
    <w:p w:rsidR="00EF43CE" w:rsidRPr="00103C06" w:rsidRDefault="00EF43CE" w:rsidP="00EF43CE">
      <w:pPr>
        <w:pStyle w:val="Style1"/>
        <w:numPr>
          <w:ilvl w:val="0"/>
          <w:numId w:val="0"/>
        </w:numPr>
        <w:spacing w:after="0"/>
        <w:rPr>
          <w:rStyle w:val="TechInit"/>
          <w:sz w:val="20"/>
          <w:lang w:val="es-ES"/>
        </w:rPr>
      </w:pPr>
    </w:p>
    <w:p w:rsidR="00EF43CE" w:rsidRPr="00103C06" w:rsidRDefault="007378EF" w:rsidP="00856A47">
      <w:pPr>
        <w:pStyle w:val="Style1"/>
        <w:numPr>
          <w:ilvl w:val="1"/>
          <w:numId w:val="95"/>
        </w:numPr>
        <w:spacing w:after="0"/>
        <w:ind w:left="0" w:firstLine="0"/>
        <w:rPr>
          <w:rStyle w:val="TechInit"/>
          <w:sz w:val="20"/>
          <w:lang w:val="es-ES"/>
        </w:rPr>
      </w:pPr>
      <w:r w:rsidRPr="00103C06">
        <w:rPr>
          <w:rStyle w:val="TechInit"/>
          <w:sz w:val="20"/>
          <w:lang w:val="es-ES"/>
        </w:rPr>
        <w:t>Una de las principales características del nuevo Programa es la función que desempeña en apoyo de la “</w:t>
      </w:r>
      <w:r w:rsidRPr="00103C06">
        <w:rPr>
          <w:lang w:val="es-ES"/>
        </w:rPr>
        <w:t>Estrategia Global para el Mejoramiento de las Estadísticas Agropecuarias y Rurales</w:t>
      </w:r>
      <w:r w:rsidRPr="00103C06">
        <w:rPr>
          <w:rStyle w:val="TechInit"/>
          <w:sz w:val="20"/>
          <w:lang w:val="es-ES"/>
        </w:rPr>
        <w:t xml:space="preserve">” (2010). El censo agropecuario es uno de los elementos básicos de dicha Estrategia, ya sea como fuente de un conjunto mínimo de datos e información (primer pilar de la Estrategia Global) como para la integración de la agricultura en el sistema nacional de estadísticas a través de un marco maestro de muestreo y un sistema integrado de encuestas (segundo </w:t>
      </w:r>
      <w:r w:rsidRPr="00103C06">
        <w:rPr>
          <w:rStyle w:val="TechInit"/>
          <w:sz w:val="20"/>
          <w:lang w:val="es-ES"/>
        </w:rPr>
        <w:lastRenderedPageBreak/>
        <w:t>pilar</w:t>
      </w:r>
      <w:r w:rsidR="00EF43CE" w:rsidRPr="00103C06">
        <w:rPr>
          <w:rStyle w:val="TechInit"/>
          <w:sz w:val="20"/>
          <w:lang w:val="es-ES"/>
        </w:rPr>
        <w:t xml:space="preserve">). </w:t>
      </w:r>
    </w:p>
    <w:p w:rsidR="00EF43CE" w:rsidRPr="00103C06" w:rsidRDefault="00EF43CE" w:rsidP="00EF43CE">
      <w:pPr>
        <w:pStyle w:val="ListParagraph"/>
        <w:rPr>
          <w:rStyle w:val="TechInit"/>
          <w:sz w:val="20"/>
          <w:lang w:val="es-ES"/>
        </w:rPr>
      </w:pPr>
    </w:p>
    <w:p w:rsidR="00EF43CE" w:rsidRPr="00103C06" w:rsidRDefault="009F45B2" w:rsidP="00856A47">
      <w:pPr>
        <w:pStyle w:val="Style1"/>
        <w:numPr>
          <w:ilvl w:val="1"/>
          <w:numId w:val="95"/>
        </w:numPr>
        <w:spacing w:after="0"/>
        <w:ind w:left="0" w:firstLine="0"/>
        <w:rPr>
          <w:lang w:val="es-ES"/>
        </w:rPr>
      </w:pPr>
      <w:r w:rsidRPr="00103C06">
        <w:rPr>
          <w:rStyle w:val="TechInit"/>
          <w:sz w:val="20"/>
          <w:lang w:val="es-ES"/>
        </w:rPr>
        <w:t>El Programa subraya aún más la integración del censo agropecuario en el marco general del sistema integrado de censos y encuestas agropecuarios a través del enfoque que se adopte.Se admite que los países utilicen una variedad de enfoques metodológicos para levantar el censo que se adapten a sus circunstancias, niveles y necesidades de desarrollo. A este respecto, el CAM 2020 incluye el examen de cuatro modalidades para levantar un censo, entre las que figuran los dos enfoques metodológicos más comunes, a saber, el enfoque clásico, que sigue siendo el más utilizado, y el enfoque modular, introducido en el Programa del censo anterior como un enfoque eficaz en función de los costos para recolectar un conjunto de datos más amplio</w:t>
      </w:r>
      <w:r w:rsidRPr="00103C06">
        <w:rPr>
          <w:lang w:val="es-ES"/>
        </w:rPr>
        <w:t>. Además, se introducen otras dos nuevas modalidades: la modalidad integrada de censos y encuestas y la modalidad combinada del censo con la utilización de datos administrativos</w:t>
      </w:r>
      <w:r w:rsidR="00496A28" w:rsidRPr="00103C06">
        <w:rPr>
          <w:lang w:val="es-ES"/>
        </w:rPr>
        <w:t xml:space="preserve">. </w:t>
      </w:r>
      <w:r w:rsidR="00EF43CE" w:rsidRPr="00103C06">
        <w:rPr>
          <w:lang w:val="es-ES"/>
        </w:rPr>
        <w:t xml:space="preserve"> </w:t>
      </w:r>
    </w:p>
    <w:p w:rsidR="00EF43CE" w:rsidRPr="00103C06" w:rsidRDefault="00EF43CE" w:rsidP="00EF43CE">
      <w:pPr>
        <w:pStyle w:val="Style1"/>
        <w:numPr>
          <w:ilvl w:val="0"/>
          <w:numId w:val="0"/>
        </w:numPr>
        <w:spacing w:after="0"/>
        <w:rPr>
          <w:lang w:val="es-ES"/>
        </w:rPr>
      </w:pPr>
    </w:p>
    <w:p w:rsidR="00EF43CE" w:rsidRPr="00103C06" w:rsidRDefault="009F45B2" w:rsidP="00856A47">
      <w:pPr>
        <w:pStyle w:val="Style1"/>
        <w:numPr>
          <w:ilvl w:val="1"/>
          <w:numId w:val="95"/>
        </w:numPr>
        <w:spacing w:after="0"/>
        <w:ind w:left="0" w:firstLine="0"/>
        <w:rPr>
          <w:lang w:val="es-ES"/>
        </w:rPr>
      </w:pPr>
      <w:r w:rsidRPr="00103C06">
        <w:rPr>
          <w:lang w:val="es-ES"/>
        </w:rPr>
        <w:t xml:space="preserve">Una nueva característica del </w:t>
      </w:r>
      <w:r w:rsidRPr="00103C06">
        <w:rPr>
          <w:rStyle w:val="TechInit"/>
          <w:sz w:val="20"/>
          <w:lang w:val="es-ES"/>
        </w:rPr>
        <w:t xml:space="preserve">CAM 2020 </w:t>
      </w:r>
      <w:r w:rsidRPr="00103C06">
        <w:rPr>
          <w:lang w:val="es-ES"/>
        </w:rPr>
        <w:t>es la introducción de nuevo de la noción de ítems esenciales, y una distinción clara entre ítems “esenciales” e ítems “</w:t>
      </w:r>
      <w:r w:rsidR="00B1473D">
        <w:rPr>
          <w:lang w:val="es-ES"/>
        </w:rPr>
        <w:t xml:space="preserve">de </w:t>
      </w:r>
      <w:r w:rsidRPr="00103C06">
        <w:rPr>
          <w:lang w:val="es-ES"/>
        </w:rPr>
        <w:t>marco”. Se recomienda que todos los países recolecten los ítems esenciales independientemente del enfoque que adopten para l</w:t>
      </w:r>
      <w:r w:rsidR="00272AC7">
        <w:rPr>
          <w:lang w:val="es-ES"/>
        </w:rPr>
        <w:t>evantar su censo agropecuario. El objeto principal de l</w:t>
      </w:r>
      <w:r w:rsidRPr="00103C06">
        <w:rPr>
          <w:lang w:val="es-ES"/>
        </w:rPr>
        <w:t xml:space="preserve">os ítems </w:t>
      </w:r>
      <w:r w:rsidR="00B1473D">
        <w:rPr>
          <w:lang w:val="es-ES"/>
        </w:rPr>
        <w:t xml:space="preserve">de </w:t>
      </w:r>
      <w:r w:rsidRPr="00103C06">
        <w:rPr>
          <w:lang w:val="es-ES"/>
        </w:rPr>
        <w:t xml:space="preserve">marco es formar parte del módulo </w:t>
      </w:r>
      <w:r w:rsidR="00FA3C24" w:rsidRPr="00103C06">
        <w:rPr>
          <w:lang w:val="es-ES"/>
        </w:rPr>
        <w:t>principal</w:t>
      </w:r>
      <w:r w:rsidRPr="00103C06">
        <w:rPr>
          <w:lang w:val="es-ES"/>
        </w:rPr>
        <w:t xml:space="preserve"> de un censo que se levanta utilizando el enfoque modular, con el fin de recolectar datos para los marcos de los módulos complementarios o las encuestas de seguimiento. Además de los ítems esenciales y </w:t>
      </w:r>
      <w:r w:rsidR="00B1473D">
        <w:rPr>
          <w:lang w:val="es-ES"/>
        </w:rPr>
        <w:t xml:space="preserve">de </w:t>
      </w:r>
      <w:r w:rsidRPr="00103C06">
        <w:rPr>
          <w:lang w:val="es-ES"/>
        </w:rPr>
        <w:t>marco, en el Programa del censo se presentan otros ítems, definidos como ítems “adicionales”. Estos están previstos para los países que desean recolectar datos más detallados (complementarios) sobre temas específicos y se pueden incluir independientemente del enfoque adoptado para levantar el censo. El Programa incluye algunos temas e ítems nuevos para colmar las necesidades en materia de datos expresadas por los países y los usuarios (véase el párrafo 1.26</w:t>
      </w:r>
      <w:r w:rsidR="00EF43CE" w:rsidRPr="00103C06">
        <w:rPr>
          <w:lang w:val="es-ES"/>
        </w:rPr>
        <w:t>).</w:t>
      </w:r>
    </w:p>
    <w:p w:rsidR="00EF43CE" w:rsidRPr="00103C06" w:rsidRDefault="00EF43CE" w:rsidP="00EF43CE">
      <w:pPr>
        <w:pStyle w:val="ListParagraph"/>
        <w:rPr>
          <w:lang w:val="es-ES"/>
        </w:rPr>
      </w:pPr>
    </w:p>
    <w:p w:rsidR="00EF43CE" w:rsidRPr="00103C06" w:rsidRDefault="009F45B2" w:rsidP="00856A47">
      <w:pPr>
        <w:pStyle w:val="Style1"/>
        <w:numPr>
          <w:ilvl w:val="1"/>
          <w:numId w:val="95"/>
        </w:numPr>
        <w:spacing w:after="0"/>
        <w:ind w:left="0" w:firstLine="0"/>
        <w:rPr>
          <w:lang w:val="es-ES"/>
        </w:rPr>
      </w:pPr>
      <w:r w:rsidRPr="00103C06">
        <w:rPr>
          <w:lang w:val="es-ES"/>
        </w:rPr>
        <w:t>Otra característica de las directrices del CAM 2020 es que se da mayor énfasis al uso de tecnología de la información para la recolección, el procesamiento y la difusión de datos. El aumento del uso de tecnología en las operaciones relacionadas con los censos y las encuestas tiene como resultado una eficacia considerable y disminuye el tiempo transcurrido entre la recolección y el análisis de los datos. Ello comprende el uso de entrevistas personales asistidas por ordenador, métodos de recolección de datos basados en Internet y georreferenciación. Asimismo, el uso de productos interactivos y datos basados en la Web (cuadros, gráficos y mapas), así como el acceso a microdatos anónimos, han brindado nuevas oportunidades para la difusión del censo. Las herramientas de difusión nuevas y fáciles de usar contribuyen a la adopción de decisiones fundamentadas, propician la creatividad analítica de los usuarios y garantizan una mayor sostenibilidad de las estadísticas agropecuarias y su integración en el sistema nacional de estadísticas más amplio</w:t>
      </w:r>
      <w:r w:rsidR="00EF43CE" w:rsidRPr="00103C06">
        <w:rPr>
          <w:lang w:val="es-ES"/>
        </w:rPr>
        <w:t>.</w:t>
      </w:r>
    </w:p>
    <w:p w:rsidR="00EF43CE" w:rsidRPr="00103C06" w:rsidRDefault="00EF43CE" w:rsidP="00EF43CE">
      <w:pPr>
        <w:pStyle w:val="Style1"/>
        <w:numPr>
          <w:ilvl w:val="0"/>
          <w:numId w:val="0"/>
        </w:numPr>
        <w:suppressAutoHyphens w:val="0"/>
        <w:spacing w:after="0"/>
        <w:rPr>
          <w:lang w:val="es-ES"/>
        </w:rPr>
      </w:pPr>
    </w:p>
    <w:p w:rsidR="00EF43CE" w:rsidRPr="00103C06" w:rsidRDefault="009F45B2" w:rsidP="00856A47">
      <w:pPr>
        <w:pStyle w:val="Style1"/>
        <w:numPr>
          <w:ilvl w:val="1"/>
          <w:numId w:val="95"/>
        </w:numPr>
        <w:spacing w:after="0"/>
        <w:ind w:left="0" w:firstLine="0"/>
        <w:rPr>
          <w:szCs w:val="22"/>
          <w:lang w:val="es-ES"/>
        </w:rPr>
      </w:pPr>
      <w:r w:rsidRPr="00103C06">
        <w:rPr>
          <w:lang w:val="es-ES"/>
        </w:rPr>
        <w:t xml:space="preserve">El Programa ha mantenido tres características básicas introducidas en el programa anterior. En primer lugar, se vuelve a poner de relieve la relación entre los censos de población y </w:t>
      </w:r>
      <w:r w:rsidR="00227CE0">
        <w:rPr>
          <w:lang w:val="es-ES"/>
        </w:rPr>
        <w:t>vivienda</w:t>
      </w:r>
      <w:r w:rsidRPr="00103C06">
        <w:rPr>
          <w:lang w:val="es-ES"/>
        </w:rPr>
        <w:t xml:space="preserve"> y el censo agropecuario. La integración de estas dos operaciones se ha desarrollado con más detalle en una publicación conjunta de la FAO y el Fondo de Población de las Naciones Unidas (2012). En segundo lugar, se sigue manteniendo en el Programa la posibilidad de recolectar datos a nivel comunitario debido a la gran demanda de este tipo de datos y al incremento de su uso </w:t>
      </w:r>
      <w:r w:rsidR="00E646A4">
        <w:rPr>
          <w:lang w:val="es-ES"/>
        </w:rPr>
        <w:t>frente</w:t>
      </w:r>
      <w:r w:rsidRPr="00103C06">
        <w:rPr>
          <w:lang w:val="es-ES"/>
        </w:rPr>
        <w:t xml:space="preserve"> </w:t>
      </w:r>
      <w:r w:rsidR="00E646A4">
        <w:rPr>
          <w:lang w:val="es-ES"/>
        </w:rPr>
        <w:t>a</w:t>
      </w:r>
      <w:r w:rsidRPr="00103C06">
        <w:rPr>
          <w:lang w:val="es-ES"/>
        </w:rPr>
        <w:t>l costo marginal sobre el terreno. Los datos a nivel comunitario se recolectan con miras a crear una base de información sobre la infraestructura y los servicios disponibles para las explotaciones agropecuarias. En tercer lugar, se mantiene la recomendación de recolectar datos desglosados por sexo en el censo. Al mismo tiempo, se ha mejorado el enfoque con objeto de facilitar la recolección de dichos datos</w:t>
      </w:r>
      <w:r w:rsidR="00EF43CE" w:rsidRPr="00103C06">
        <w:rPr>
          <w:lang w:val="es-ES"/>
        </w:rPr>
        <w:t>.</w:t>
      </w:r>
      <w:bookmarkStart w:id="1" w:name="_Ref101175113"/>
    </w:p>
    <w:p w:rsidR="00EF43CE" w:rsidRPr="00103C06" w:rsidRDefault="00EF43CE" w:rsidP="00EF43CE">
      <w:pPr>
        <w:pStyle w:val="ListParagraph"/>
        <w:rPr>
          <w:sz w:val="20"/>
          <w:lang w:val="es-ES"/>
        </w:rPr>
      </w:pPr>
    </w:p>
    <w:p w:rsidR="00EF43CE" w:rsidRPr="00103C06" w:rsidRDefault="009F45B2" w:rsidP="00856A47">
      <w:pPr>
        <w:pStyle w:val="Style1"/>
        <w:numPr>
          <w:ilvl w:val="1"/>
          <w:numId w:val="95"/>
        </w:numPr>
        <w:spacing w:after="0"/>
        <w:ind w:left="0" w:firstLine="0"/>
        <w:rPr>
          <w:rStyle w:val="TechInit"/>
          <w:sz w:val="20"/>
          <w:lang w:val="es-ES"/>
        </w:rPr>
      </w:pPr>
      <w:r w:rsidRPr="00103C06">
        <w:rPr>
          <w:lang w:val="es-ES"/>
        </w:rPr>
        <w:t>Las principales características del Volumen 1 de las directrices para el censo resaltadas más arriba son el resultado de un examen de las experiencias de los países en el marco del Programa del CAM 2010, las amplias consultas celebradas con los países, así como con expertos mundiales y regionales, y el reconocimiento de necesidades nuevas y emergentes. Al igual que en el pasado, se espera que los países adapten las directrices que se ofrecen en la presente publicación con el fin de responder a sus necesidades nacionales</w:t>
      </w:r>
      <w:r w:rsidR="00EF43CE" w:rsidRPr="00103C06">
        <w:rPr>
          <w:rStyle w:val="TechInit"/>
          <w:sz w:val="20"/>
          <w:lang w:val="es-ES"/>
        </w:rPr>
        <w:t>.</w:t>
      </w:r>
      <w:bookmarkEnd w:id="1"/>
    </w:p>
    <w:p w:rsidR="00EF43CE" w:rsidRPr="00103C06" w:rsidRDefault="00EF43CE" w:rsidP="00EF43CE">
      <w:pPr>
        <w:widowControl/>
        <w:autoSpaceDE/>
        <w:autoSpaceDN/>
        <w:adjustRightInd/>
        <w:jc w:val="both"/>
        <w:rPr>
          <w:sz w:val="20"/>
          <w:lang w:val="es-ES"/>
        </w:rPr>
      </w:pPr>
    </w:p>
    <w:p w:rsidR="00EF43CE" w:rsidRPr="00103C06" w:rsidRDefault="009F45B2" w:rsidP="00EF43CE">
      <w:pPr>
        <w:keepNext/>
        <w:keepLines/>
        <w:tabs>
          <w:tab w:val="left" w:pos="1134"/>
        </w:tabs>
        <w:rPr>
          <w:b/>
          <w:sz w:val="20"/>
          <w:lang w:val="es-ES"/>
        </w:rPr>
      </w:pPr>
      <w:r w:rsidRPr="00103C06">
        <w:rPr>
          <w:b/>
          <w:sz w:val="20"/>
          <w:lang w:val="es-ES"/>
        </w:rPr>
        <w:t xml:space="preserve">Principales cambios en el CAM </w:t>
      </w:r>
      <w:r w:rsidR="00EF43CE" w:rsidRPr="00103C06">
        <w:rPr>
          <w:b/>
          <w:sz w:val="20"/>
          <w:lang w:val="es-ES"/>
        </w:rPr>
        <w:t>2020</w:t>
      </w:r>
    </w:p>
    <w:p w:rsidR="00EF43CE" w:rsidRPr="00103C06" w:rsidRDefault="00EF43CE" w:rsidP="00EF43CE">
      <w:pPr>
        <w:keepNext/>
        <w:keepLines/>
        <w:tabs>
          <w:tab w:val="left" w:pos="1134"/>
        </w:tabs>
        <w:jc w:val="both"/>
        <w:rPr>
          <w:sz w:val="20"/>
          <w:lang w:val="es-ES"/>
        </w:rPr>
      </w:pPr>
    </w:p>
    <w:p w:rsidR="00EF43CE" w:rsidRPr="00103C06" w:rsidRDefault="009F45B2" w:rsidP="00856A47">
      <w:pPr>
        <w:pStyle w:val="Style1"/>
        <w:numPr>
          <w:ilvl w:val="1"/>
          <w:numId w:val="95"/>
        </w:numPr>
        <w:spacing w:after="0"/>
        <w:ind w:left="0" w:firstLine="0"/>
        <w:rPr>
          <w:rStyle w:val="TechInit"/>
          <w:sz w:val="20"/>
          <w:lang w:val="es-ES"/>
        </w:rPr>
      </w:pPr>
      <w:r w:rsidRPr="00103C06">
        <w:rPr>
          <w:rStyle w:val="TechInit"/>
          <w:sz w:val="20"/>
          <w:lang w:val="es-ES"/>
        </w:rPr>
        <w:t>El CAM 2020 ha sido elaborado a raíz del examen de las experiencias de los países con el Programa 2010 y de una evaluación de las necesidades en materia de datos que cambian en función de la evolución de las prácticas agropecuarias. Las principales diferencias metodológicas entre los Programas 2010 y 2020 se han expuesto en la sección anterior (véanse los párrafos 1.16</w:t>
      </w:r>
      <w:r w:rsidR="00AE7F03">
        <w:rPr>
          <w:rStyle w:val="TechInit"/>
          <w:sz w:val="20"/>
          <w:lang w:val="es-ES"/>
        </w:rPr>
        <w:t xml:space="preserve"> </w:t>
      </w:r>
      <w:r w:rsidRPr="00103C06">
        <w:rPr>
          <w:rStyle w:val="TechInit"/>
          <w:sz w:val="20"/>
          <w:lang w:val="es-ES"/>
        </w:rPr>
        <w:t>-</w:t>
      </w:r>
      <w:r w:rsidR="00AE7F03">
        <w:rPr>
          <w:rStyle w:val="TechInit"/>
          <w:sz w:val="20"/>
          <w:lang w:val="es-ES"/>
        </w:rPr>
        <w:t xml:space="preserve"> </w:t>
      </w:r>
      <w:r w:rsidRPr="00103C06">
        <w:rPr>
          <w:rStyle w:val="TechInit"/>
          <w:sz w:val="20"/>
          <w:lang w:val="es-ES"/>
        </w:rPr>
        <w:t>1.22). A continuación, se resumen los cambios específicos en las unidades estadísticas, los conceptos y las definiciones, el contenido y las clasificaciones de los datos</w:t>
      </w:r>
      <w:r w:rsidR="00EF43CE" w:rsidRPr="00103C06">
        <w:rPr>
          <w:rStyle w:val="TechInit"/>
          <w:sz w:val="20"/>
          <w:lang w:val="es-ES"/>
        </w:rPr>
        <w:t xml:space="preserve">: </w:t>
      </w:r>
    </w:p>
    <w:p w:rsidR="00EF43CE" w:rsidRPr="00103C06" w:rsidRDefault="00EF43CE" w:rsidP="00EF43CE">
      <w:pPr>
        <w:pStyle w:val="Style1"/>
        <w:numPr>
          <w:ilvl w:val="0"/>
          <w:numId w:val="0"/>
        </w:numPr>
        <w:spacing w:after="0"/>
        <w:rPr>
          <w:rStyle w:val="TechInit"/>
          <w:sz w:val="20"/>
          <w:lang w:val="es-ES"/>
        </w:rPr>
      </w:pPr>
    </w:p>
    <w:p w:rsidR="00EF43CE" w:rsidRPr="00103C06" w:rsidRDefault="009F45B2" w:rsidP="00856A47">
      <w:pPr>
        <w:pStyle w:val="Style1"/>
        <w:numPr>
          <w:ilvl w:val="1"/>
          <w:numId w:val="95"/>
        </w:numPr>
        <w:spacing w:after="0"/>
        <w:ind w:left="0" w:firstLine="0"/>
        <w:rPr>
          <w:u w:val="single"/>
          <w:lang w:val="es-ES"/>
        </w:rPr>
      </w:pPr>
      <w:r w:rsidRPr="00103C06">
        <w:rPr>
          <w:u w:val="single"/>
          <w:lang w:val="es-ES"/>
        </w:rPr>
        <w:lastRenderedPageBreak/>
        <w:t>Unidad estadística</w:t>
      </w:r>
    </w:p>
    <w:p w:rsidR="00EF43CE" w:rsidRPr="00103C06" w:rsidRDefault="00EF43CE" w:rsidP="00EF43CE">
      <w:pPr>
        <w:pStyle w:val="ListParagraph"/>
        <w:rPr>
          <w:u w:val="single"/>
          <w:lang w:val="es-ES"/>
        </w:rPr>
      </w:pPr>
    </w:p>
    <w:p w:rsidR="00EF43CE" w:rsidRPr="00103C06" w:rsidRDefault="009F45B2" w:rsidP="0004147A">
      <w:pPr>
        <w:keepNext/>
        <w:keepLines/>
        <w:numPr>
          <w:ilvl w:val="0"/>
          <w:numId w:val="4"/>
        </w:numPr>
        <w:tabs>
          <w:tab w:val="clear" w:pos="720"/>
        </w:tabs>
        <w:autoSpaceDE/>
        <w:autoSpaceDN/>
        <w:adjustRightInd/>
        <w:ind w:left="993" w:hanging="284"/>
        <w:jc w:val="both"/>
        <w:rPr>
          <w:sz w:val="20"/>
          <w:lang w:val="es-ES"/>
        </w:rPr>
      </w:pPr>
      <w:r w:rsidRPr="00103C06">
        <w:rPr>
          <w:sz w:val="20"/>
          <w:lang w:val="es-ES"/>
        </w:rPr>
        <w:t>La unidad estadística del censo agropecuario (la explotación agropecuaria) es la misma que la utilizada en los programas anteriores (véase el párrafo 6.1</w:t>
      </w:r>
      <w:r w:rsidR="00EF43CE" w:rsidRPr="00103C06">
        <w:rPr>
          <w:sz w:val="20"/>
          <w:lang w:val="es-ES"/>
        </w:rPr>
        <w:t>).</w:t>
      </w:r>
    </w:p>
    <w:p w:rsidR="00EF43CE" w:rsidRPr="00103C06" w:rsidRDefault="009F45B2" w:rsidP="0004147A">
      <w:pPr>
        <w:numPr>
          <w:ilvl w:val="0"/>
          <w:numId w:val="4"/>
        </w:numPr>
        <w:tabs>
          <w:tab w:val="clear" w:pos="720"/>
        </w:tabs>
        <w:autoSpaceDE/>
        <w:autoSpaceDN/>
        <w:adjustRightInd/>
        <w:ind w:left="993" w:hanging="284"/>
        <w:jc w:val="both"/>
        <w:rPr>
          <w:sz w:val="20"/>
          <w:lang w:val="es-ES"/>
        </w:rPr>
      </w:pPr>
      <w:r w:rsidRPr="00103C06">
        <w:rPr>
          <w:sz w:val="20"/>
          <w:lang w:val="es-ES"/>
        </w:rPr>
        <w:t>El concepto de explotación acuícola es el mismo que el utilizado en el programa anterior (véase el párrafo 5.21</w:t>
      </w:r>
      <w:r w:rsidR="00EF43CE" w:rsidRPr="00103C06">
        <w:rPr>
          <w:sz w:val="20"/>
          <w:lang w:val="es-ES"/>
        </w:rPr>
        <w:t>).</w:t>
      </w:r>
    </w:p>
    <w:p w:rsidR="001E3080" w:rsidRPr="00103C06" w:rsidRDefault="001E3080" w:rsidP="0004147A">
      <w:pPr>
        <w:autoSpaceDE/>
        <w:autoSpaceDN/>
        <w:adjustRightInd/>
        <w:ind w:left="993"/>
        <w:jc w:val="both"/>
        <w:rPr>
          <w:sz w:val="20"/>
          <w:lang w:val="es-ES"/>
        </w:rPr>
      </w:pPr>
    </w:p>
    <w:p w:rsidR="00EF43CE" w:rsidRPr="00103C06" w:rsidRDefault="009F45B2" w:rsidP="00856A47">
      <w:pPr>
        <w:pStyle w:val="Style1"/>
        <w:numPr>
          <w:ilvl w:val="1"/>
          <w:numId w:val="95"/>
        </w:numPr>
        <w:spacing w:after="0"/>
        <w:ind w:left="0" w:firstLine="0"/>
        <w:rPr>
          <w:u w:val="single"/>
          <w:lang w:val="es-ES"/>
        </w:rPr>
      </w:pPr>
      <w:r w:rsidRPr="00103C06">
        <w:rPr>
          <w:u w:val="single"/>
          <w:lang w:val="es-ES"/>
        </w:rPr>
        <w:t>Conceptos y definicione</w:t>
      </w:r>
      <w:r w:rsidR="00EF43CE" w:rsidRPr="00103C06">
        <w:rPr>
          <w:u w:val="single"/>
          <w:lang w:val="es-ES"/>
        </w:rPr>
        <w:t>s</w:t>
      </w:r>
    </w:p>
    <w:p w:rsidR="00EF43CE" w:rsidRPr="00103C06" w:rsidRDefault="00EF43CE" w:rsidP="00EF43CE">
      <w:pPr>
        <w:pStyle w:val="Style1"/>
        <w:keepNext/>
        <w:keepLines/>
        <w:widowControl/>
        <w:numPr>
          <w:ilvl w:val="0"/>
          <w:numId w:val="0"/>
        </w:numPr>
        <w:spacing w:after="0"/>
        <w:ind w:left="720"/>
        <w:rPr>
          <w:u w:val="single"/>
          <w:lang w:val="es-ES"/>
        </w:rPr>
      </w:pPr>
    </w:p>
    <w:p w:rsidR="00EF43CE" w:rsidRPr="00103C06" w:rsidRDefault="009F45B2" w:rsidP="00EF43CE">
      <w:pPr>
        <w:widowControl/>
        <w:numPr>
          <w:ilvl w:val="0"/>
          <w:numId w:val="1"/>
        </w:numPr>
        <w:tabs>
          <w:tab w:val="clear" w:pos="2149"/>
        </w:tabs>
        <w:autoSpaceDE/>
        <w:autoSpaceDN/>
        <w:adjustRightInd/>
        <w:ind w:left="993" w:hanging="284"/>
        <w:jc w:val="both"/>
        <w:rPr>
          <w:sz w:val="20"/>
          <w:lang w:val="es-ES"/>
        </w:rPr>
      </w:pPr>
      <w:r w:rsidRPr="00103C06">
        <w:rPr>
          <w:sz w:val="20"/>
          <w:lang w:val="es-ES"/>
        </w:rPr>
        <w:t>La definición de productor agropecuario es la misma que la utilizada en el programa anterior (véanse los párrafos 6.17</w:t>
      </w:r>
      <w:r w:rsidR="00AE7F03">
        <w:rPr>
          <w:sz w:val="20"/>
          <w:lang w:val="es-ES"/>
        </w:rPr>
        <w:t xml:space="preserve"> </w:t>
      </w:r>
      <w:r w:rsidRPr="00103C06">
        <w:rPr>
          <w:sz w:val="20"/>
          <w:lang w:val="es-ES"/>
        </w:rPr>
        <w:t>-</w:t>
      </w:r>
      <w:r w:rsidR="00AE7F03">
        <w:rPr>
          <w:sz w:val="20"/>
          <w:lang w:val="es-ES"/>
        </w:rPr>
        <w:t xml:space="preserve"> </w:t>
      </w:r>
      <w:r w:rsidRPr="00103C06">
        <w:rPr>
          <w:sz w:val="20"/>
          <w:lang w:val="es-ES"/>
        </w:rPr>
        <w:t>6.21). Se ha introducido alguna aclaración en la definición</w:t>
      </w:r>
      <w:r w:rsidR="00EF43CE" w:rsidRPr="00103C06">
        <w:rPr>
          <w:sz w:val="20"/>
          <w:lang w:val="es-ES"/>
        </w:rPr>
        <w:t>.</w:t>
      </w:r>
    </w:p>
    <w:p w:rsidR="00EF43CE" w:rsidRPr="00103C06" w:rsidRDefault="005F3539" w:rsidP="00EF43CE">
      <w:pPr>
        <w:widowControl/>
        <w:numPr>
          <w:ilvl w:val="0"/>
          <w:numId w:val="1"/>
        </w:numPr>
        <w:tabs>
          <w:tab w:val="clear" w:pos="2149"/>
        </w:tabs>
        <w:autoSpaceDE/>
        <w:autoSpaceDN/>
        <w:adjustRightInd/>
        <w:ind w:left="993" w:hanging="284"/>
        <w:jc w:val="both"/>
        <w:rPr>
          <w:sz w:val="20"/>
          <w:lang w:val="es-ES"/>
        </w:rPr>
      </w:pPr>
      <w:r w:rsidRPr="00103C06">
        <w:rPr>
          <w:sz w:val="20"/>
          <w:lang w:val="es-ES"/>
        </w:rPr>
        <w:t>Se han omitido dos conceptos introducidos en el Programa del CAM 2010 —la subexplotación y el subproductor—   como enfoque para medir la función de los miembros de los hogares en la gestión de la explotación agrícola, especialmente el de las mujeres (véanse los párrafos 8.10.5 – 8.10.19</w:t>
      </w:r>
      <w:r w:rsidR="00EF43CE" w:rsidRPr="00103C06">
        <w:rPr>
          <w:sz w:val="20"/>
          <w:lang w:val="es-ES"/>
        </w:rPr>
        <w:t>).</w:t>
      </w:r>
    </w:p>
    <w:p w:rsidR="00EF43CE" w:rsidRPr="00103C06" w:rsidRDefault="005F3539" w:rsidP="00EF43CE">
      <w:pPr>
        <w:widowControl/>
        <w:numPr>
          <w:ilvl w:val="0"/>
          <w:numId w:val="1"/>
        </w:numPr>
        <w:tabs>
          <w:tab w:val="clear" w:pos="2149"/>
        </w:tabs>
        <w:autoSpaceDE/>
        <w:autoSpaceDN/>
        <w:adjustRightInd/>
        <w:ind w:left="993" w:hanging="284"/>
        <w:jc w:val="both"/>
        <w:rPr>
          <w:sz w:val="20"/>
          <w:lang w:val="es-ES"/>
        </w:rPr>
      </w:pPr>
      <w:r w:rsidRPr="00103C06">
        <w:rPr>
          <w:sz w:val="20"/>
          <w:lang w:val="es-ES"/>
        </w:rPr>
        <w:t xml:space="preserve">El concepto de bosques y otras tierras boscosas se ha definido de nuevo para adaptarlo al Marco Central del Sistema de Contabilidad Ambiental y Económica Integrada (SCAEI) aprobado por la Comisión de Estadística en 2012 (véanse los párrafos </w:t>
      </w:r>
      <w:r w:rsidR="00AD3620">
        <w:rPr>
          <w:sz w:val="20"/>
          <w:lang w:val="es-ES"/>
        </w:rPr>
        <w:t>8.2.</w:t>
      </w:r>
      <w:r w:rsidRPr="00103C06">
        <w:rPr>
          <w:sz w:val="20"/>
          <w:lang w:val="es-ES"/>
        </w:rPr>
        <w:t xml:space="preserve">28 – </w:t>
      </w:r>
      <w:r w:rsidR="00AD3620">
        <w:rPr>
          <w:sz w:val="20"/>
          <w:lang w:val="es-ES"/>
        </w:rPr>
        <w:t>8.2.</w:t>
      </w:r>
      <w:r w:rsidRPr="00103C06">
        <w:rPr>
          <w:sz w:val="20"/>
          <w:lang w:val="es-ES"/>
        </w:rPr>
        <w:t>31</w:t>
      </w:r>
      <w:r w:rsidR="00EF43CE" w:rsidRPr="00103C06">
        <w:rPr>
          <w:sz w:val="20"/>
          <w:lang w:val="es-ES"/>
        </w:rPr>
        <w:t>).</w:t>
      </w:r>
    </w:p>
    <w:p w:rsidR="00EF43CE" w:rsidRPr="00103C06" w:rsidRDefault="005F3539" w:rsidP="00EF43CE">
      <w:pPr>
        <w:widowControl/>
        <w:numPr>
          <w:ilvl w:val="0"/>
          <w:numId w:val="1"/>
        </w:numPr>
        <w:tabs>
          <w:tab w:val="clear" w:pos="2149"/>
        </w:tabs>
        <w:autoSpaceDE/>
        <w:autoSpaceDN/>
        <w:adjustRightInd/>
        <w:ind w:left="993" w:hanging="284"/>
        <w:jc w:val="both"/>
        <w:rPr>
          <w:sz w:val="20"/>
          <w:lang w:val="es-ES"/>
        </w:rPr>
      </w:pPr>
      <w:r w:rsidRPr="00103C06">
        <w:rPr>
          <w:sz w:val="20"/>
          <w:lang w:val="es-ES"/>
        </w:rPr>
        <w:t xml:space="preserve">Los conceptos sobre el trabajo se han actualizado para que sean coherentes con la Resolución adoptada por la Organización Internacional del Trabajo (OIT) en 2013 (OIT, 2014) (véanse los párrafos </w:t>
      </w:r>
      <w:r w:rsidR="003C354B">
        <w:rPr>
          <w:sz w:val="20"/>
          <w:lang w:val="es-ES"/>
        </w:rPr>
        <w:t>8.9.</w:t>
      </w:r>
      <w:r w:rsidRPr="00103C06">
        <w:rPr>
          <w:sz w:val="20"/>
          <w:lang w:val="es-ES"/>
        </w:rPr>
        <w:t xml:space="preserve">06 – </w:t>
      </w:r>
      <w:r w:rsidR="003C354B">
        <w:rPr>
          <w:sz w:val="20"/>
          <w:lang w:val="es-ES"/>
        </w:rPr>
        <w:t>8.9.</w:t>
      </w:r>
      <w:r w:rsidRPr="00103C06">
        <w:rPr>
          <w:sz w:val="20"/>
          <w:lang w:val="es-ES"/>
        </w:rPr>
        <w:t>14</w:t>
      </w:r>
      <w:r w:rsidR="00EF43CE" w:rsidRPr="00103C06">
        <w:rPr>
          <w:sz w:val="20"/>
          <w:lang w:val="es-ES"/>
        </w:rPr>
        <w:t>).</w:t>
      </w:r>
    </w:p>
    <w:p w:rsidR="00EF43CE" w:rsidRPr="00103C06" w:rsidRDefault="00EF43CE" w:rsidP="00EF43CE">
      <w:pPr>
        <w:tabs>
          <w:tab w:val="left" w:pos="-720"/>
          <w:tab w:val="left" w:pos="0"/>
          <w:tab w:val="left" w:pos="1098"/>
          <w:tab w:val="left" w:pos="2160"/>
        </w:tabs>
        <w:suppressAutoHyphens/>
        <w:jc w:val="both"/>
        <w:rPr>
          <w:b/>
          <w:spacing w:val="-2"/>
          <w:sz w:val="20"/>
          <w:lang w:val="es-ES"/>
        </w:rPr>
      </w:pPr>
    </w:p>
    <w:p w:rsidR="00EF43CE" w:rsidRPr="00103C06" w:rsidRDefault="005F3539" w:rsidP="00856A47">
      <w:pPr>
        <w:pStyle w:val="Style1"/>
        <w:numPr>
          <w:ilvl w:val="1"/>
          <w:numId w:val="95"/>
        </w:numPr>
        <w:spacing w:after="0"/>
        <w:ind w:left="0" w:firstLine="0"/>
        <w:rPr>
          <w:u w:val="single"/>
          <w:lang w:val="es-ES"/>
        </w:rPr>
      </w:pPr>
      <w:r w:rsidRPr="00103C06">
        <w:rPr>
          <w:u w:val="single"/>
          <w:lang w:val="es-ES"/>
        </w:rPr>
        <w:t>Contenido de los datos</w:t>
      </w:r>
    </w:p>
    <w:p w:rsidR="00EF43CE" w:rsidRPr="00103C06" w:rsidRDefault="00EF43CE" w:rsidP="00EF43CE">
      <w:pPr>
        <w:pStyle w:val="Style1"/>
        <w:numPr>
          <w:ilvl w:val="0"/>
          <w:numId w:val="0"/>
        </w:numPr>
        <w:spacing w:after="0"/>
        <w:ind w:left="720"/>
        <w:rPr>
          <w:u w:val="single"/>
          <w:lang w:val="es-ES"/>
        </w:rPr>
      </w:pPr>
    </w:p>
    <w:p w:rsidR="00EF43CE" w:rsidRPr="00103C06" w:rsidRDefault="00F2507A" w:rsidP="00EF43CE">
      <w:pPr>
        <w:widowControl/>
        <w:numPr>
          <w:ilvl w:val="0"/>
          <w:numId w:val="2"/>
        </w:numPr>
        <w:tabs>
          <w:tab w:val="clear" w:pos="720"/>
        </w:tabs>
        <w:autoSpaceDE/>
        <w:autoSpaceDN/>
        <w:adjustRightInd/>
        <w:ind w:left="993" w:hanging="284"/>
        <w:jc w:val="both"/>
        <w:rPr>
          <w:sz w:val="20"/>
          <w:lang w:val="es-ES"/>
        </w:rPr>
      </w:pPr>
      <w:r w:rsidRPr="00103C06">
        <w:rPr>
          <w:sz w:val="20"/>
          <w:lang w:val="es-ES"/>
        </w:rPr>
        <w:t xml:space="preserve">En el Programa 2010, la FAO proporcionó una lista de ítems bajo dos encabezados con arreglo a su idoneidad para los módulos </w:t>
      </w:r>
      <w:r w:rsidR="00FA3C24" w:rsidRPr="00103C06">
        <w:rPr>
          <w:sz w:val="20"/>
          <w:lang w:val="es-ES"/>
        </w:rPr>
        <w:t>principal</w:t>
      </w:r>
      <w:r w:rsidRPr="00103C06">
        <w:rPr>
          <w:sz w:val="20"/>
          <w:lang w:val="es-ES"/>
        </w:rPr>
        <w:t xml:space="preserve"> y complementario del enfoque modular. Como se ha señalado anteriormente, el Programa 2020 examina cuatro modalidades para levantar un censo agropecuario e introduce tres categorías de ítems del censo, a saber: esencial, </w:t>
      </w:r>
      <w:r w:rsidR="00B1473D">
        <w:rPr>
          <w:sz w:val="20"/>
          <w:lang w:val="es-ES"/>
        </w:rPr>
        <w:t xml:space="preserve">de </w:t>
      </w:r>
      <w:r w:rsidRPr="00103C06">
        <w:rPr>
          <w:sz w:val="20"/>
          <w:lang w:val="es-ES"/>
        </w:rPr>
        <w:t xml:space="preserve">marco y adicional. Los ítems esenciales son los que resultan </w:t>
      </w:r>
      <w:r w:rsidR="005905E8" w:rsidRPr="00103C06">
        <w:rPr>
          <w:sz w:val="20"/>
          <w:lang w:val="es-ES"/>
        </w:rPr>
        <w:t>absolutamente necesarios</w:t>
      </w:r>
      <w:r w:rsidRPr="00103C06">
        <w:rPr>
          <w:sz w:val="20"/>
          <w:lang w:val="es-ES"/>
        </w:rPr>
        <w:t xml:space="preserve"> para los fines nacionales y la comparabilidad internacional, por lo que se recomienda que todos los países los recolecten, independientemente del enfoque utilizado en el censo. Los ítems </w:t>
      </w:r>
      <w:r w:rsidR="00B1473D">
        <w:rPr>
          <w:sz w:val="20"/>
          <w:lang w:val="es-ES"/>
        </w:rPr>
        <w:t xml:space="preserve">de </w:t>
      </w:r>
      <w:r w:rsidRPr="00103C06">
        <w:rPr>
          <w:sz w:val="20"/>
          <w:lang w:val="es-ES"/>
        </w:rPr>
        <w:t xml:space="preserve">marco se refieren principalmente al enfoque modular y son los ítems recolectados en el módulo </w:t>
      </w:r>
      <w:r w:rsidR="00FA3C24" w:rsidRPr="00103C06">
        <w:rPr>
          <w:sz w:val="20"/>
          <w:lang w:val="es-ES"/>
        </w:rPr>
        <w:t>principal</w:t>
      </w:r>
      <w:r w:rsidRPr="00103C06">
        <w:rPr>
          <w:sz w:val="20"/>
          <w:lang w:val="es-ES"/>
        </w:rPr>
        <w:t xml:space="preserve"> y considerados necesarios para la creación de marcos para los módulos complementarios de los censos o las encuestas de seguimiento</w:t>
      </w:r>
      <w:r w:rsidRPr="00103C06">
        <w:rPr>
          <w:bCs/>
          <w:spacing w:val="-2"/>
          <w:sz w:val="20"/>
          <w:szCs w:val="20"/>
          <w:lang w:val="es-ES"/>
        </w:rPr>
        <w:t>. Otros ítems más detallados en el Programa del censo son los ítems adicionales, que se pueden recolectar con cualquier modalidad de levantamiento del censo</w:t>
      </w:r>
      <w:r w:rsidR="00EF43CE" w:rsidRPr="00103C06">
        <w:rPr>
          <w:bCs/>
          <w:spacing w:val="-2"/>
          <w:sz w:val="20"/>
          <w:szCs w:val="20"/>
          <w:lang w:val="es-ES"/>
        </w:rPr>
        <w:t>.</w:t>
      </w:r>
    </w:p>
    <w:p w:rsidR="00EF43CE" w:rsidRPr="00103C06" w:rsidRDefault="00F2507A" w:rsidP="00EF43CE">
      <w:pPr>
        <w:widowControl/>
        <w:numPr>
          <w:ilvl w:val="0"/>
          <w:numId w:val="2"/>
        </w:numPr>
        <w:tabs>
          <w:tab w:val="clear" w:pos="720"/>
        </w:tabs>
        <w:autoSpaceDE/>
        <w:autoSpaceDN/>
        <w:adjustRightInd/>
        <w:ind w:left="993" w:hanging="284"/>
        <w:jc w:val="both"/>
        <w:rPr>
          <w:sz w:val="20"/>
          <w:lang w:val="es-ES"/>
        </w:rPr>
      </w:pPr>
      <w:r w:rsidRPr="00103C06">
        <w:rPr>
          <w:sz w:val="20"/>
          <w:lang w:val="es-ES"/>
        </w:rPr>
        <w:t>En el Programa del censo agropecuario 2020 se incluye una serie de cambios en la lista de ítems del censo. Algunos de estos son nuevos, otros se han vuelto a introducir y otros son componentes de ítems ya existentes (véase el Capítulo 7 para más información</w:t>
      </w:r>
      <w:r w:rsidR="00EF43CE" w:rsidRPr="00103C06">
        <w:rPr>
          <w:sz w:val="20"/>
          <w:lang w:val="es-ES"/>
        </w:rPr>
        <w:t>):</w:t>
      </w:r>
    </w:p>
    <w:p w:rsidR="00EF43CE" w:rsidRPr="00103C06" w:rsidRDefault="00EF43CE" w:rsidP="00EF43CE">
      <w:pPr>
        <w:pStyle w:val="ListParagraph"/>
        <w:rPr>
          <w:sz w:val="20"/>
          <w:lang w:val="es-ES"/>
        </w:rPr>
      </w:pPr>
    </w:p>
    <w:p w:rsidR="00EF43CE" w:rsidRPr="00103C06" w:rsidRDefault="00F2507A" w:rsidP="00EF43CE">
      <w:pPr>
        <w:widowControl/>
        <w:numPr>
          <w:ilvl w:val="0"/>
          <w:numId w:val="3"/>
        </w:numPr>
        <w:tabs>
          <w:tab w:val="clear" w:pos="720"/>
          <w:tab w:val="num" w:pos="1701"/>
        </w:tabs>
        <w:autoSpaceDE/>
        <w:autoSpaceDN/>
        <w:adjustRightInd/>
        <w:ind w:left="1699" w:hanging="288"/>
        <w:jc w:val="both"/>
        <w:rPr>
          <w:sz w:val="20"/>
          <w:lang w:val="es-ES"/>
        </w:rPr>
      </w:pPr>
      <w:r w:rsidRPr="00103C06">
        <w:rPr>
          <w:sz w:val="20"/>
          <w:u w:val="single"/>
          <w:lang w:val="es-ES"/>
        </w:rPr>
        <w:t>Identificación y características generales</w:t>
      </w:r>
      <w:r w:rsidRPr="00103C06">
        <w:rPr>
          <w:sz w:val="20"/>
          <w:lang w:val="es-ES"/>
        </w:rPr>
        <w:t xml:space="preserve">: </w:t>
      </w:r>
      <w:r w:rsidRPr="00103C06">
        <w:rPr>
          <w:rFonts w:eastAsia="Times New Roman"/>
          <w:sz w:val="20"/>
          <w:szCs w:val="20"/>
          <w:lang w:val="es-ES"/>
        </w:rPr>
        <w:t xml:space="preserve">el informante de la explotación agrícola (introducido de nuevo); </w:t>
      </w:r>
      <w:r w:rsidRPr="00103C06">
        <w:rPr>
          <w:rFonts w:eastAsia="Times New Roman"/>
          <w:color w:val="000000"/>
          <w:sz w:val="20"/>
          <w:szCs w:val="20"/>
          <w:lang w:val="es-ES"/>
        </w:rPr>
        <w:t>el porcentaje de ingresos de la producción agrícola de la explotación; la principal actividad agropecuaria de la explotación; la existencia de una persona contratada encargada de la administración (introducido de nuevo); el sexo y edad de esta persona</w:t>
      </w:r>
      <w:r w:rsidR="00F0178E" w:rsidRPr="00103C06">
        <w:rPr>
          <w:rFonts w:eastAsia="Times New Roman"/>
          <w:color w:val="000000"/>
          <w:sz w:val="20"/>
          <w:szCs w:val="20"/>
          <w:lang w:val="es-ES"/>
        </w:rPr>
        <w:t>.</w:t>
      </w:r>
    </w:p>
    <w:p w:rsidR="00EF43CE" w:rsidRPr="00103C06" w:rsidRDefault="00F2507A" w:rsidP="00EF43CE">
      <w:pPr>
        <w:widowControl/>
        <w:numPr>
          <w:ilvl w:val="0"/>
          <w:numId w:val="3"/>
        </w:numPr>
        <w:tabs>
          <w:tab w:val="clear" w:pos="720"/>
          <w:tab w:val="num" w:pos="1701"/>
        </w:tabs>
        <w:autoSpaceDE/>
        <w:autoSpaceDN/>
        <w:adjustRightInd/>
        <w:ind w:left="1699" w:hanging="288"/>
        <w:jc w:val="both"/>
        <w:rPr>
          <w:sz w:val="20"/>
          <w:lang w:val="es-ES"/>
        </w:rPr>
      </w:pPr>
      <w:r w:rsidRPr="00103C06">
        <w:rPr>
          <w:sz w:val="20"/>
          <w:u w:val="single"/>
          <w:lang w:val="es-ES"/>
        </w:rPr>
        <w:t>Tierra</w:t>
      </w:r>
      <w:r w:rsidRPr="00103C06">
        <w:rPr>
          <w:sz w:val="20"/>
          <w:lang w:val="es-ES"/>
        </w:rPr>
        <w:t>: uso de la tierra (</w:t>
      </w:r>
      <w:r w:rsidRPr="005F1870">
        <w:rPr>
          <w:sz w:val="20"/>
          <w:lang w:val="es-ES"/>
        </w:rPr>
        <w:t>para</w:t>
      </w:r>
      <w:r w:rsidRPr="00103C06">
        <w:rPr>
          <w:sz w:val="20"/>
          <w:lang w:val="es-ES"/>
        </w:rPr>
        <w:t xml:space="preserve"> cada parcela</w:t>
      </w:r>
      <w:r w:rsidR="00EF43CE" w:rsidRPr="00103C06">
        <w:rPr>
          <w:sz w:val="20"/>
          <w:lang w:val="es-ES"/>
        </w:rPr>
        <w:t>).</w:t>
      </w:r>
    </w:p>
    <w:p w:rsidR="00EF43CE" w:rsidRPr="00103C06" w:rsidRDefault="00F2507A" w:rsidP="00EF43CE">
      <w:pPr>
        <w:widowControl/>
        <w:numPr>
          <w:ilvl w:val="0"/>
          <w:numId w:val="3"/>
        </w:numPr>
        <w:tabs>
          <w:tab w:val="clear" w:pos="720"/>
          <w:tab w:val="num" w:pos="1701"/>
        </w:tabs>
        <w:autoSpaceDE/>
        <w:autoSpaceDN/>
        <w:adjustRightInd/>
        <w:ind w:left="1699" w:hanging="288"/>
        <w:jc w:val="both"/>
        <w:rPr>
          <w:sz w:val="20"/>
          <w:lang w:val="es-ES"/>
        </w:rPr>
      </w:pPr>
      <w:r w:rsidRPr="00103C06">
        <w:rPr>
          <w:sz w:val="20"/>
          <w:u w:val="single"/>
          <w:lang w:val="es-ES"/>
        </w:rPr>
        <w:t>Riego</w:t>
      </w:r>
      <w:r w:rsidRPr="00103C06">
        <w:rPr>
          <w:sz w:val="20"/>
          <w:lang w:val="es-ES"/>
        </w:rPr>
        <w:t xml:space="preserve">: </w:t>
      </w:r>
      <w:r w:rsidR="001C2660">
        <w:rPr>
          <w:sz w:val="20"/>
          <w:lang w:val="es-ES"/>
        </w:rPr>
        <w:t>área</w:t>
      </w:r>
      <w:r w:rsidR="001C2660" w:rsidRPr="00103C06">
        <w:rPr>
          <w:sz w:val="20"/>
          <w:lang w:val="es-ES"/>
        </w:rPr>
        <w:t xml:space="preserve"> </w:t>
      </w:r>
      <w:r w:rsidRPr="00103C06">
        <w:rPr>
          <w:sz w:val="20"/>
          <w:lang w:val="es-ES"/>
        </w:rPr>
        <w:t xml:space="preserve">de tierra realmente regada (componente), </w:t>
      </w:r>
      <w:r w:rsidR="001C2660">
        <w:rPr>
          <w:sz w:val="20"/>
          <w:lang w:val="es-ES"/>
        </w:rPr>
        <w:t>área</w:t>
      </w:r>
      <w:r w:rsidR="001C2660" w:rsidRPr="00103C06">
        <w:rPr>
          <w:sz w:val="20"/>
          <w:lang w:val="es-ES"/>
        </w:rPr>
        <w:t xml:space="preserve"> </w:t>
      </w:r>
      <w:r w:rsidRPr="00103C06">
        <w:rPr>
          <w:sz w:val="20"/>
          <w:lang w:val="es-ES"/>
        </w:rPr>
        <w:t>equipada para el riego y en funcionamiento</w:t>
      </w:r>
      <w:r w:rsidR="00EF43CE" w:rsidRPr="00103C06">
        <w:rPr>
          <w:rFonts w:eastAsia="Times New Roman"/>
          <w:sz w:val="20"/>
          <w:szCs w:val="20"/>
          <w:lang w:val="es-ES"/>
        </w:rPr>
        <w:t>.</w:t>
      </w:r>
    </w:p>
    <w:p w:rsidR="00EF43CE" w:rsidRPr="00103C06" w:rsidRDefault="00F2507A" w:rsidP="00EF43CE">
      <w:pPr>
        <w:widowControl/>
        <w:numPr>
          <w:ilvl w:val="0"/>
          <w:numId w:val="3"/>
        </w:numPr>
        <w:tabs>
          <w:tab w:val="clear" w:pos="720"/>
          <w:tab w:val="num" w:pos="1701"/>
        </w:tabs>
        <w:autoSpaceDE/>
        <w:autoSpaceDN/>
        <w:adjustRightInd/>
        <w:ind w:left="1699" w:hanging="288"/>
        <w:jc w:val="both"/>
        <w:rPr>
          <w:sz w:val="20"/>
          <w:lang w:val="es-ES"/>
        </w:rPr>
      </w:pPr>
      <w:r w:rsidRPr="00103C06">
        <w:rPr>
          <w:sz w:val="20"/>
          <w:u w:val="single"/>
          <w:lang w:val="es-ES"/>
        </w:rPr>
        <w:t>Cultivos</w:t>
      </w:r>
      <w:r w:rsidRPr="00103C06">
        <w:rPr>
          <w:sz w:val="20"/>
          <w:lang w:val="es-ES"/>
        </w:rPr>
        <w:t>: existencia</w:t>
      </w:r>
      <w:r w:rsidRPr="00103C06">
        <w:rPr>
          <w:rFonts w:eastAsia="Times New Roman"/>
          <w:sz w:val="20"/>
          <w:szCs w:val="20"/>
          <w:lang w:val="es-ES"/>
        </w:rPr>
        <w:t xml:space="preserve"> de viveros (</w:t>
      </w:r>
      <w:r w:rsidRPr="00103C06">
        <w:rPr>
          <w:sz w:val="20"/>
          <w:lang w:val="es-ES"/>
        </w:rPr>
        <w:t>componente</w:t>
      </w:r>
      <w:r w:rsidRPr="00103C06">
        <w:rPr>
          <w:rFonts w:eastAsia="Times New Roman"/>
          <w:sz w:val="20"/>
          <w:szCs w:val="20"/>
          <w:lang w:val="es-ES"/>
        </w:rPr>
        <w:t>), existencia de tierra cultivada bajo cubierta protectora (</w:t>
      </w:r>
      <w:r w:rsidRPr="00103C06">
        <w:rPr>
          <w:sz w:val="20"/>
          <w:lang w:val="es-ES"/>
        </w:rPr>
        <w:t>componente</w:t>
      </w:r>
      <w:r w:rsidR="00EF43CE" w:rsidRPr="00103C06">
        <w:rPr>
          <w:rFonts w:eastAsia="Times New Roman"/>
          <w:sz w:val="20"/>
          <w:szCs w:val="20"/>
          <w:lang w:val="es-ES"/>
        </w:rPr>
        <w:t>).</w:t>
      </w:r>
    </w:p>
    <w:p w:rsidR="00EF43CE" w:rsidRPr="00103C06" w:rsidRDefault="00F2507A" w:rsidP="00EF43CE">
      <w:pPr>
        <w:widowControl/>
        <w:numPr>
          <w:ilvl w:val="0"/>
          <w:numId w:val="3"/>
        </w:numPr>
        <w:tabs>
          <w:tab w:val="clear" w:pos="720"/>
          <w:tab w:val="num" w:pos="1701"/>
        </w:tabs>
        <w:autoSpaceDE/>
        <w:autoSpaceDN/>
        <w:adjustRightInd/>
        <w:ind w:left="1699" w:hanging="288"/>
        <w:jc w:val="both"/>
        <w:rPr>
          <w:sz w:val="20"/>
          <w:lang w:val="es-ES"/>
        </w:rPr>
      </w:pPr>
      <w:r w:rsidRPr="00103C06">
        <w:rPr>
          <w:sz w:val="20"/>
          <w:u w:val="single"/>
          <w:lang w:val="es-ES"/>
        </w:rPr>
        <w:t>Ganado</w:t>
      </w:r>
      <w:r w:rsidRPr="00103C06">
        <w:rPr>
          <w:sz w:val="20"/>
          <w:lang w:val="es-ES"/>
        </w:rPr>
        <w:t>:</w:t>
      </w:r>
      <w:r w:rsidRPr="00103C06">
        <w:rPr>
          <w:rFonts w:eastAsia="Times New Roman"/>
          <w:color w:val="000000"/>
          <w:sz w:val="20"/>
          <w:szCs w:val="20"/>
          <w:lang w:val="es-ES"/>
        </w:rPr>
        <w:t xml:space="preserve"> número de hembras (</w:t>
      </w:r>
      <w:r w:rsidRPr="00103C06">
        <w:rPr>
          <w:sz w:val="20"/>
          <w:lang w:val="es-ES"/>
        </w:rPr>
        <w:t>componente</w:t>
      </w:r>
      <w:r w:rsidR="00EF43CE" w:rsidRPr="00103C06">
        <w:rPr>
          <w:rFonts w:eastAsia="Times New Roman"/>
          <w:color w:val="000000"/>
          <w:sz w:val="20"/>
          <w:szCs w:val="20"/>
          <w:lang w:val="es-ES"/>
        </w:rPr>
        <w:t>).</w:t>
      </w:r>
    </w:p>
    <w:p w:rsidR="00EF43CE" w:rsidRPr="00103C06" w:rsidRDefault="00F2507A" w:rsidP="00EF43CE">
      <w:pPr>
        <w:widowControl/>
        <w:numPr>
          <w:ilvl w:val="0"/>
          <w:numId w:val="3"/>
        </w:numPr>
        <w:tabs>
          <w:tab w:val="clear" w:pos="720"/>
          <w:tab w:val="num" w:pos="1701"/>
        </w:tabs>
        <w:autoSpaceDE/>
        <w:autoSpaceDN/>
        <w:adjustRightInd/>
        <w:ind w:left="1699" w:hanging="288"/>
        <w:jc w:val="both"/>
        <w:rPr>
          <w:sz w:val="20"/>
          <w:lang w:val="es-ES"/>
        </w:rPr>
      </w:pPr>
      <w:r w:rsidRPr="00103C06">
        <w:rPr>
          <w:sz w:val="20"/>
          <w:u w:val="single"/>
          <w:lang w:val="es-ES"/>
        </w:rPr>
        <w:t xml:space="preserve">Prácticas </w:t>
      </w:r>
      <w:r w:rsidR="00AE7F03">
        <w:rPr>
          <w:sz w:val="20"/>
          <w:u w:val="single"/>
          <w:lang w:val="es-ES"/>
        </w:rPr>
        <w:t>agropecuarias</w:t>
      </w:r>
      <w:r w:rsidRPr="00103C06">
        <w:rPr>
          <w:sz w:val="20"/>
          <w:u w:val="single"/>
          <w:lang w:val="es-ES"/>
        </w:rPr>
        <w:t>:</w:t>
      </w:r>
      <w:r w:rsidRPr="00103C06">
        <w:rPr>
          <w:sz w:val="20"/>
          <w:lang w:val="es-ES"/>
        </w:rPr>
        <w:t xml:space="preserve"> utilización de semillas modificadas genéticamente (componente); </w:t>
      </w:r>
      <w:r w:rsidRPr="00103C06">
        <w:rPr>
          <w:spacing w:val="-2"/>
          <w:sz w:val="20"/>
          <w:szCs w:val="20"/>
          <w:lang w:val="es-ES"/>
        </w:rPr>
        <w:t>tipo de semillas por cada tipo de cultivo principal; fuente de insumos de semillas por cada tipo de cultivo principal; tipo de prácticas de cultivo; existencia de agricultura de conservación; existencia de prácticas de conservación del suelo</w:t>
      </w:r>
      <w:r w:rsidR="00EF43CE" w:rsidRPr="00103C06">
        <w:rPr>
          <w:rFonts w:eastAsia="Times New Roman"/>
          <w:sz w:val="20"/>
          <w:szCs w:val="20"/>
          <w:lang w:val="es-ES"/>
        </w:rPr>
        <w:t>.</w:t>
      </w:r>
    </w:p>
    <w:p w:rsidR="00EF43CE" w:rsidRPr="00103C06" w:rsidRDefault="00F2507A" w:rsidP="00EF43CE">
      <w:pPr>
        <w:widowControl/>
        <w:numPr>
          <w:ilvl w:val="0"/>
          <w:numId w:val="3"/>
        </w:numPr>
        <w:tabs>
          <w:tab w:val="clear" w:pos="720"/>
          <w:tab w:val="num" w:pos="1701"/>
        </w:tabs>
        <w:autoSpaceDE/>
        <w:autoSpaceDN/>
        <w:adjustRightInd/>
        <w:ind w:left="1699" w:hanging="288"/>
        <w:jc w:val="both"/>
        <w:rPr>
          <w:sz w:val="20"/>
          <w:lang w:val="es-ES"/>
        </w:rPr>
      </w:pPr>
      <w:r w:rsidRPr="00103C06">
        <w:rPr>
          <w:sz w:val="20"/>
          <w:u w:val="single"/>
          <w:lang w:val="es-ES"/>
        </w:rPr>
        <w:t>Características demográficas y sociales</w:t>
      </w:r>
      <w:r w:rsidRPr="00103C06">
        <w:rPr>
          <w:sz w:val="20"/>
          <w:lang w:val="es-ES"/>
        </w:rPr>
        <w:t xml:space="preserve">: </w:t>
      </w:r>
      <w:r w:rsidRPr="00103C06">
        <w:rPr>
          <w:rFonts w:eastAsia="Times New Roman"/>
          <w:sz w:val="20"/>
          <w:szCs w:val="20"/>
          <w:lang w:val="es-ES"/>
        </w:rPr>
        <w:t>capacitación y educación agrícolas del productor</w:t>
      </w:r>
      <w:r w:rsidR="00EF43CE" w:rsidRPr="00103C06">
        <w:rPr>
          <w:rFonts w:eastAsia="Times New Roman"/>
          <w:sz w:val="20"/>
          <w:szCs w:val="20"/>
          <w:lang w:val="es-ES"/>
        </w:rPr>
        <w:t>.</w:t>
      </w:r>
    </w:p>
    <w:p w:rsidR="00EF43CE" w:rsidRPr="00103C06" w:rsidRDefault="00F2507A" w:rsidP="00EF43CE">
      <w:pPr>
        <w:widowControl/>
        <w:numPr>
          <w:ilvl w:val="0"/>
          <w:numId w:val="3"/>
        </w:numPr>
        <w:tabs>
          <w:tab w:val="clear" w:pos="720"/>
          <w:tab w:val="num" w:pos="1701"/>
        </w:tabs>
        <w:autoSpaceDE/>
        <w:autoSpaceDN/>
        <w:adjustRightInd/>
        <w:ind w:left="1699" w:hanging="288"/>
        <w:jc w:val="both"/>
        <w:rPr>
          <w:sz w:val="20"/>
          <w:u w:val="single"/>
          <w:lang w:val="es-ES"/>
        </w:rPr>
      </w:pPr>
      <w:r w:rsidRPr="00103C06">
        <w:rPr>
          <w:sz w:val="20"/>
          <w:u w:val="single"/>
          <w:lang w:val="es-ES"/>
        </w:rPr>
        <w:t>Trabajo en la explotación agrícola</w:t>
      </w:r>
      <w:r w:rsidRPr="00103C06">
        <w:rPr>
          <w:sz w:val="20"/>
          <w:lang w:val="es-ES"/>
        </w:rPr>
        <w:t>: determinar si el trabajo en la explotación agrícola es la actividad principal</w:t>
      </w:r>
      <w:r w:rsidR="00EF43CE" w:rsidRPr="00103C06">
        <w:rPr>
          <w:sz w:val="20"/>
          <w:lang w:val="es-ES"/>
        </w:rPr>
        <w:t>.</w:t>
      </w:r>
    </w:p>
    <w:p w:rsidR="00EF43CE" w:rsidRPr="00103C06" w:rsidRDefault="00F2507A" w:rsidP="00EF43CE">
      <w:pPr>
        <w:widowControl/>
        <w:numPr>
          <w:ilvl w:val="0"/>
          <w:numId w:val="3"/>
        </w:numPr>
        <w:tabs>
          <w:tab w:val="clear" w:pos="720"/>
          <w:tab w:val="num" w:pos="1701"/>
        </w:tabs>
        <w:autoSpaceDE/>
        <w:autoSpaceDN/>
        <w:adjustRightInd/>
        <w:ind w:left="1699" w:hanging="288"/>
        <w:jc w:val="both"/>
        <w:rPr>
          <w:sz w:val="20"/>
          <w:lang w:val="es-ES"/>
        </w:rPr>
      </w:pPr>
      <w:r w:rsidRPr="00103C06">
        <w:rPr>
          <w:sz w:val="20"/>
          <w:u w:val="single"/>
          <w:lang w:val="es-ES"/>
        </w:rPr>
        <w:t>Distribución dentro del hogar de la adopción de decisiones y la propiedad</w:t>
      </w:r>
      <w:r w:rsidRPr="00103C06">
        <w:rPr>
          <w:sz w:val="20"/>
          <w:lang w:val="es-ES"/>
        </w:rPr>
        <w:t>: s</w:t>
      </w:r>
      <w:r w:rsidRPr="00103C06">
        <w:rPr>
          <w:rFonts w:eastAsia="Times New Roman"/>
          <w:sz w:val="20"/>
          <w:szCs w:val="20"/>
          <w:lang w:val="es-ES"/>
        </w:rPr>
        <w:t xml:space="preserve">exo de los miembros del hogar responsables de adoptar las decisiones de gestión, </w:t>
      </w:r>
      <w:r w:rsidR="001C2660">
        <w:rPr>
          <w:rFonts w:eastAsia="Times New Roman"/>
          <w:sz w:val="20"/>
          <w:szCs w:val="20"/>
          <w:lang w:val="es-ES"/>
        </w:rPr>
        <w:t>área</w:t>
      </w:r>
      <w:r w:rsidR="001C2660" w:rsidRPr="00103C06">
        <w:rPr>
          <w:rFonts w:eastAsia="Times New Roman"/>
          <w:sz w:val="20"/>
          <w:szCs w:val="20"/>
          <w:lang w:val="es-ES"/>
        </w:rPr>
        <w:t xml:space="preserve"> </w:t>
      </w:r>
      <w:r w:rsidRPr="00103C06">
        <w:rPr>
          <w:rFonts w:eastAsia="Times New Roman"/>
          <w:sz w:val="20"/>
          <w:szCs w:val="20"/>
          <w:lang w:val="es-ES"/>
        </w:rPr>
        <w:t xml:space="preserve">de cultivos por sexo de la persona que se ocupa de ellos, número de cabezas de ganado por sexo de la persona que se encarga de ellos, </w:t>
      </w:r>
      <w:r w:rsidR="001C2660">
        <w:rPr>
          <w:rFonts w:eastAsia="Times New Roman"/>
          <w:sz w:val="20"/>
          <w:szCs w:val="20"/>
          <w:lang w:val="es-ES"/>
        </w:rPr>
        <w:t>área</w:t>
      </w:r>
      <w:r w:rsidR="001C2660" w:rsidRPr="00103C06">
        <w:rPr>
          <w:rFonts w:eastAsia="Times New Roman"/>
          <w:sz w:val="20"/>
          <w:szCs w:val="20"/>
          <w:lang w:val="es-ES"/>
        </w:rPr>
        <w:t xml:space="preserve"> </w:t>
      </w:r>
      <w:r w:rsidRPr="00103C06">
        <w:rPr>
          <w:rFonts w:eastAsia="Times New Roman"/>
          <w:sz w:val="20"/>
          <w:szCs w:val="20"/>
          <w:lang w:val="es-ES"/>
        </w:rPr>
        <w:t>de tierra de propiedad por sexo del propietario, número de ganado de propiedad por sexo del propietario</w:t>
      </w:r>
      <w:r w:rsidR="00EF43CE" w:rsidRPr="00103C06">
        <w:rPr>
          <w:rFonts w:eastAsia="Times New Roman"/>
          <w:sz w:val="20"/>
          <w:szCs w:val="20"/>
          <w:lang w:val="es-ES"/>
        </w:rPr>
        <w:t>.</w:t>
      </w:r>
    </w:p>
    <w:p w:rsidR="00EF43CE" w:rsidRPr="00103C06" w:rsidRDefault="00F2507A" w:rsidP="00EF43CE">
      <w:pPr>
        <w:widowControl/>
        <w:numPr>
          <w:ilvl w:val="0"/>
          <w:numId w:val="3"/>
        </w:numPr>
        <w:tabs>
          <w:tab w:val="clear" w:pos="720"/>
          <w:tab w:val="num" w:pos="1701"/>
        </w:tabs>
        <w:autoSpaceDE/>
        <w:autoSpaceDN/>
        <w:adjustRightInd/>
        <w:ind w:left="1699" w:hanging="288"/>
        <w:jc w:val="both"/>
        <w:rPr>
          <w:sz w:val="20"/>
          <w:lang w:val="es-ES"/>
        </w:rPr>
      </w:pPr>
      <w:r w:rsidRPr="00103C06">
        <w:rPr>
          <w:sz w:val="20"/>
          <w:u w:val="single"/>
          <w:lang w:val="es-ES"/>
        </w:rPr>
        <w:lastRenderedPageBreak/>
        <w:t>Seguridad alimentaria del hogar</w:t>
      </w:r>
      <w:r w:rsidRPr="00103C06">
        <w:rPr>
          <w:sz w:val="20"/>
          <w:lang w:val="es-ES"/>
        </w:rPr>
        <w:t>: la escala de experiencia de inseguridad alimentaria (Ítem 1101</w:t>
      </w:r>
      <w:r w:rsidR="00EF43CE" w:rsidRPr="00103C06">
        <w:rPr>
          <w:sz w:val="20"/>
          <w:lang w:val="es-ES"/>
        </w:rPr>
        <w:t xml:space="preserve">). </w:t>
      </w:r>
    </w:p>
    <w:p w:rsidR="00EF43CE" w:rsidRPr="00103C06" w:rsidRDefault="00F2507A" w:rsidP="00EF43CE">
      <w:pPr>
        <w:widowControl/>
        <w:numPr>
          <w:ilvl w:val="0"/>
          <w:numId w:val="3"/>
        </w:numPr>
        <w:tabs>
          <w:tab w:val="clear" w:pos="720"/>
          <w:tab w:val="num" w:pos="1701"/>
        </w:tabs>
        <w:autoSpaceDE/>
        <w:autoSpaceDN/>
        <w:adjustRightInd/>
        <w:ind w:left="1699" w:hanging="288"/>
        <w:jc w:val="both"/>
        <w:rPr>
          <w:sz w:val="20"/>
          <w:lang w:val="es-ES"/>
        </w:rPr>
      </w:pPr>
      <w:r w:rsidRPr="00103C06">
        <w:rPr>
          <w:sz w:val="20"/>
          <w:u w:val="single"/>
          <w:lang w:val="es-ES"/>
        </w:rPr>
        <w:t>Pesca</w:t>
      </w:r>
      <w:r w:rsidRPr="00103C06">
        <w:rPr>
          <w:sz w:val="20"/>
          <w:lang w:val="es-ES"/>
        </w:rPr>
        <w:t>: tema nuevo (Ítems 1401-1407</w:t>
      </w:r>
      <w:r w:rsidR="00EF43CE" w:rsidRPr="00103C06">
        <w:rPr>
          <w:sz w:val="20"/>
          <w:lang w:val="es-ES"/>
        </w:rPr>
        <w:t>)</w:t>
      </w:r>
    </w:p>
    <w:p w:rsidR="00EF43CE" w:rsidRPr="00103C06" w:rsidRDefault="00F2507A" w:rsidP="00EF43CE">
      <w:pPr>
        <w:widowControl/>
        <w:numPr>
          <w:ilvl w:val="0"/>
          <w:numId w:val="3"/>
        </w:numPr>
        <w:tabs>
          <w:tab w:val="clear" w:pos="720"/>
          <w:tab w:val="num" w:pos="1701"/>
        </w:tabs>
        <w:autoSpaceDE/>
        <w:autoSpaceDN/>
        <w:adjustRightInd/>
        <w:ind w:left="1702" w:hanging="284"/>
        <w:jc w:val="both"/>
        <w:rPr>
          <w:sz w:val="20"/>
          <w:lang w:val="es-ES"/>
        </w:rPr>
      </w:pPr>
      <w:r w:rsidRPr="00103C06">
        <w:rPr>
          <w:sz w:val="20"/>
          <w:u w:val="single"/>
          <w:lang w:val="es-ES"/>
        </w:rPr>
        <w:t>Medio ambiente/emisiones de gases de efecto invernadero</w:t>
      </w:r>
      <w:r w:rsidRPr="00103C06">
        <w:rPr>
          <w:sz w:val="20"/>
          <w:lang w:val="es-ES"/>
        </w:rPr>
        <w:t>: tema nuevo (Ítems 1501-1509</w:t>
      </w:r>
      <w:r w:rsidR="00EF43CE" w:rsidRPr="00103C06">
        <w:rPr>
          <w:sz w:val="20"/>
          <w:lang w:val="es-ES"/>
        </w:rPr>
        <w:t>)</w:t>
      </w:r>
    </w:p>
    <w:p w:rsidR="00EF43CE" w:rsidRPr="00103C06" w:rsidRDefault="00F2507A" w:rsidP="00EF43CE">
      <w:pPr>
        <w:widowControl/>
        <w:numPr>
          <w:ilvl w:val="0"/>
          <w:numId w:val="3"/>
        </w:numPr>
        <w:tabs>
          <w:tab w:val="clear" w:pos="720"/>
          <w:tab w:val="num" w:pos="1701"/>
        </w:tabs>
        <w:autoSpaceDE/>
        <w:autoSpaceDN/>
        <w:adjustRightInd/>
        <w:ind w:left="1702" w:hanging="284"/>
        <w:jc w:val="both"/>
        <w:rPr>
          <w:sz w:val="20"/>
          <w:lang w:val="es-ES"/>
        </w:rPr>
      </w:pPr>
      <w:r w:rsidRPr="00103C06">
        <w:rPr>
          <w:sz w:val="20"/>
          <w:u w:val="single"/>
          <w:lang w:val="es-ES"/>
        </w:rPr>
        <w:t>Datos a nivel comunitario</w:t>
      </w:r>
      <w:r w:rsidRPr="00103C06">
        <w:rPr>
          <w:sz w:val="20"/>
          <w:lang w:val="es-ES"/>
        </w:rPr>
        <w:t xml:space="preserve">: </w:t>
      </w:r>
      <w:r w:rsidR="001C2660">
        <w:rPr>
          <w:sz w:val="20"/>
          <w:lang w:val="es-ES"/>
        </w:rPr>
        <w:t>área</w:t>
      </w:r>
      <w:r w:rsidR="001C2660" w:rsidRPr="00103C06">
        <w:rPr>
          <w:sz w:val="20"/>
          <w:lang w:val="es-ES"/>
        </w:rPr>
        <w:t xml:space="preserve"> </w:t>
      </w:r>
      <w:r w:rsidRPr="00103C06">
        <w:rPr>
          <w:sz w:val="20"/>
          <w:lang w:val="es-ES"/>
        </w:rPr>
        <w:t xml:space="preserve">comunitaria </w:t>
      </w:r>
      <w:r w:rsidR="00B74D37">
        <w:rPr>
          <w:sz w:val="20"/>
          <w:lang w:val="es-ES"/>
        </w:rPr>
        <w:t>cubierta de</w:t>
      </w:r>
      <w:r w:rsidRPr="00103C06">
        <w:rPr>
          <w:sz w:val="20"/>
          <w:lang w:val="es-ES"/>
        </w:rPr>
        <w:t xml:space="preserve"> agua utilizada para la acuicultura</w:t>
      </w:r>
      <w:r w:rsidR="00EF43CE" w:rsidRPr="00103C06">
        <w:rPr>
          <w:spacing w:val="-2"/>
          <w:sz w:val="20"/>
          <w:szCs w:val="20"/>
          <w:lang w:val="es-ES"/>
        </w:rPr>
        <w:t>.</w:t>
      </w:r>
    </w:p>
    <w:p w:rsidR="00EF43CE" w:rsidRPr="00103C06" w:rsidRDefault="00EF43CE" w:rsidP="00EF43CE">
      <w:pPr>
        <w:widowControl/>
        <w:autoSpaceDE/>
        <w:autoSpaceDN/>
        <w:adjustRightInd/>
        <w:ind w:left="1702"/>
        <w:jc w:val="both"/>
        <w:rPr>
          <w:sz w:val="20"/>
          <w:lang w:val="es-ES"/>
        </w:rPr>
      </w:pPr>
    </w:p>
    <w:p w:rsidR="001E3080" w:rsidRPr="00103C06" w:rsidRDefault="001E3080" w:rsidP="00EF43CE">
      <w:pPr>
        <w:widowControl/>
        <w:autoSpaceDE/>
        <w:autoSpaceDN/>
        <w:adjustRightInd/>
        <w:ind w:left="1702"/>
        <w:jc w:val="both"/>
        <w:rPr>
          <w:sz w:val="20"/>
          <w:lang w:val="es-ES"/>
        </w:rPr>
      </w:pPr>
    </w:p>
    <w:p w:rsidR="00EF43CE" w:rsidRPr="00103C06" w:rsidRDefault="00E845EA" w:rsidP="001E3080">
      <w:pPr>
        <w:numPr>
          <w:ilvl w:val="0"/>
          <w:numId w:val="6"/>
        </w:numPr>
        <w:tabs>
          <w:tab w:val="clear" w:pos="360"/>
        </w:tabs>
        <w:ind w:left="993" w:hanging="284"/>
        <w:jc w:val="both"/>
        <w:rPr>
          <w:sz w:val="20"/>
          <w:lang w:val="es-ES"/>
        </w:rPr>
      </w:pPr>
      <w:r w:rsidRPr="00103C06">
        <w:rPr>
          <w:sz w:val="20"/>
          <w:lang w:val="es-ES"/>
        </w:rPr>
        <w:t xml:space="preserve">Varios ítems del Programa 2010 han sido </w:t>
      </w:r>
      <w:r w:rsidRPr="00103C06">
        <w:rPr>
          <w:sz w:val="20"/>
          <w:u w:val="single"/>
          <w:lang w:val="es-ES"/>
        </w:rPr>
        <w:t>modificados</w:t>
      </w:r>
      <w:r w:rsidRPr="00103C06">
        <w:rPr>
          <w:sz w:val="20"/>
          <w:lang w:val="es-ES"/>
        </w:rPr>
        <w:t xml:space="preserve"> en el Programa 2020</w:t>
      </w:r>
      <w:r w:rsidR="00EF43CE" w:rsidRPr="00103C06">
        <w:rPr>
          <w:sz w:val="20"/>
          <w:lang w:val="es-ES"/>
        </w:rPr>
        <w:t>:</w:t>
      </w:r>
    </w:p>
    <w:p w:rsidR="00EF43CE" w:rsidRPr="00103C06" w:rsidRDefault="00EF43CE" w:rsidP="00EF43CE">
      <w:pPr>
        <w:tabs>
          <w:tab w:val="left" w:pos="1134"/>
        </w:tabs>
        <w:ind w:left="1134"/>
        <w:jc w:val="both"/>
        <w:rPr>
          <w:sz w:val="20"/>
          <w:lang w:val="es-ES"/>
        </w:rPr>
      </w:pPr>
    </w:p>
    <w:p w:rsidR="00EF43CE" w:rsidRPr="00103C06" w:rsidRDefault="00E845EA" w:rsidP="00EF43CE">
      <w:pPr>
        <w:widowControl/>
        <w:numPr>
          <w:ilvl w:val="0"/>
          <w:numId w:val="3"/>
        </w:numPr>
        <w:tabs>
          <w:tab w:val="clear" w:pos="720"/>
          <w:tab w:val="num" w:pos="1701"/>
        </w:tabs>
        <w:autoSpaceDE/>
        <w:autoSpaceDN/>
        <w:adjustRightInd/>
        <w:ind w:left="1699" w:hanging="288"/>
        <w:jc w:val="both"/>
        <w:rPr>
          <w:rFonts w:ascii="Helvetica" w:hAnsi="Helvetica"/>
          <w:sz w:val="20"/>
          <w:szCs w:val="20"/>
          <w:u w:val="single"/>
          <w:lang w:val="es-ES"/>
        </w:rPr>
      </w:pPr>
      <w:r w:rsidRPr="00103C06">
        <w:rPr>
          <w:rFonts w:ascii="Helvetica" w:hAnsi="Helvetica" w:cs="Helvetica"/>
          <w:sz w:val="20"/>
          <w:szCs w:val="20"/>
          <w:u w:val="single"/>
          <w:lang w:val="es-ES"/>
        </w:rPr>
        <w:t>Identificación</w:t>
      </w:r>
      <w:r w:rsidRPr="00103C06">
        <w:rPr>
          <w:rFonts w:ascii="Helvetica" w:hAnsi="Helvetica" w:cs="Helvetica"/>
          <w:sz w:val="20"/>
          <w:szCs w:val="20"/>
          <w:lang w:val="es-ES"/>
        </w:rPr>
        <w:t>: una serie de ítems ya existentes relacionados con la identificación y la ubicación de la explotación agrícola se han unido de forma oportuna en este tema</w:t>
      </w:r>
      <w:r w:rsidR="00EF43CE" w:rsidRPr="00103C06">
        <w:rPr>
          <w:rFonts w:ascii="Helvetica" w:hAnsi="Helvetica" w:cs="Helvetica"/>
          <w:sz w:val="20"/>
          <w:szCs w:val="20"/>
          <w:lang w:val="es-ES"/>
        </w:rPr>
        <w:t>.</w:t>
      </w:r>
    </w:p>
    <w:p w:rsidR="00EF43CE" w:rsidRPr="00103C06" w:rsidRDefault="00E845EA" w:rsidP="00EF43CE">
      <w:pPr>
        <w:widowControl/>
        <w:numPr>
          <w:ilvl w:val="0"/>
          <w:numId w:val="3"/>
        </w:numPr>
        <w:tabs>
          <w:tab w:val="clear" w:pos="720"/>
          <w:tab w:val="num" w:pos="1701"/>
        </w:tabs>
        <w:autoSpaceDE/>
        <w:autoSpaceDN/>
        <w:adjustRightInd/>
        <w:ind w:left="1699" w:hanging="288"/>
        <w:jc w:val="both"/>
        <w:rPr>
          <w:rFonts w:ascii="Helvetica" w:eastAsia="Times New Roman" w:hAnsi="Helvetica"/>
          <w:sz w:val="20"/>
          <w:szCs w:val="20"/>
          <w:lang w:val="es-ES"/>
        </w:rPr>
      </w:pPr>
      <w:r w:rsidRPr="00103C06">
        <w:rPr>
          <w:rFonts w:ascii="Helvetica" w:hAnsi="Helvetica"/>
          <w:sz w:val="20"/>
          <w:szCs w:val="20"/>
          <w:u w:val="single"/>
          <w:lang w:val="es-ES"/>
        </w:rPr>
        <w:t>Tierra:</w:t>
      </w:r>
      <w:r w:rsidRPr="00103C06">
        <w:rPr>
          <w:rFonts w:ascii="Helvetica" w:hAnsi="Helvetica"/>
          <w:sz w:val="20"/>
          <w:szCs w:val="20"/>
          <w:lang w:val="es-ES"/>
        </w:rPr>
        <w:t xml:space="preserve"> el ítem “tipo de tenencia de tierras” </w:t>
      </w:r>
      <w:r w:rsidRPr="00103C06">
        <w:rPr>
          <w:rFonts w:ascii="Helvetica" w:hAnsi="Helvetica" w:cs="Helvetica"/>
          <w:sz w:val="20"/>
          <w:szCs w:val="20"/>
          <w:lang w:val="es-ES"/>
        </w:rPr>
        <w:t xml:space="preserve">se ha modificado por el </w:t>
      </w:r>
      <w:r w:rsidR="001C2660">
        <w:rPr>
          <w:rFonts w:ascii="Helvetica" w:hAnsi="Helvetica" w:cs="Helvetica"/>
          <w:sz w:val="20"/>
          <w:szCs w:val="20"/>
          <w:lang w:val="es-ES"/>
        </w:rPr>
        <w:t>Í</w:t>
      </w:r>
      <w:r w:rsidRPr="00103C06">
        <w:rPr>
          <w:rFonts w:ascii="Helvetica" w:hAnsi="Helvetica" w:cs="Helvetica"/>
          <w:sz w:val="20"/>
          <w:szCs w:val="20"/>
          <w:lang w:val="es-ES"/>
        </w:rPr>
        <w:t>tem</w:t>
      </w:r>
      <w:r w:rsidR="001C2660">
        <w:rPr>
          <w:rFonts w:ascii="Helvetica" w:hAnsi="Helvetica" w:cs="Helvetica"/>
          <w:sz w:val="20"/>
          <w:szCs w:val="20"/>
          <w:lang w:val="es-ES"/>
        </w:rPr>
        <w:t> </w:t>
      </w:r>
      <w:r w:rsidRPr="00103C06">
        <w:rPr>
          <w:rFonts w:ascii="Helvetica" w:hAnsi="Helvetica" w:cs="Helvetica"/>
          <w:sz w:val="20"/>
          <w:szCs w:val="20"/>
          <w:lang w:val="es-ES"/>
        </w:rPr>
        <w:t>0203 “</w:t>
      </w:r>
      <w:r w:rsidR="001C2660">
        <w:rPr>
          <w:rFonts w:ascii="Helvetica" w:hAnsi="Helvetica" w:cs="Helvetica"/>
          <w:sz w:val="20"/>
          <w:szCs w:val="20"/>
          <w:lang w:val="es-ES"/>
        </w:rPr>
        <w:t>Área</w:t>
      </w:r>
      <w:r w:rsidR="001C2660" w:rsidRPr="00103C06">
        <w:rPr>
          <w:rFonts w:ascii="Helvetica" w:hAnsi="Helvetica" w:cs="Helvetica"/>
          <w:sz w:val="20"/>
          <w:szCs w:val="20"/>
          <w:lang w:val="es-ES"/>
        </w:rPr>
        <w:t xml:space="preserve"> </w:t>
      </w:r>
      <w:r w:rsidRPr="00103C06">
        <w:rPr>
          <w:rFonts w:ascii="Helvetica" w:hAnsi="Helvetica" w:cs="Helvetica"/>
          <w:sz w:val="20"/>
          <w:szCs w:val="20"/>
          <w:lang w:val="es-ES"/>
        </w:rPr>
        <w:t xml:space="preserve">de la explotación según los tipos de tenencia de la tierra”; y el ítem “presencia de cultivo migratorio” se modificó por el </w:t>
      </w:r>
      <w:r w:rsidR="001C2660">
        <w:rPr>
          <w:rFonts w:ascii="Helvetica" w:hAnsi="Helvetica" w:cs="Helvetica"/>
          <w:sz w:val="20"/>
          <w:szCs w:val="20"/>
          <w:lang w:val="es-ES"/>
        </w:rPr>
        <w:t>Í</w:t>
      </w:r>
      <w:r w:rsidRPr="00103C06">
        <w:rPr>
          <w:rFonts w:ascii="Helvetica" w:hAnsi="Helvetica" w:cs="Helvetica"/>
          <w:sz w:val="20"/>
          <w:szCs w:val="20"/>
          <w:lang w:val="es-ES"/>
        </w:rPr>
        <w:t>tem 0209 “uso de agricultura migratoria”</w:t>
      </w:r>
      <w:r w:rsidR="00EF43CE" w:rsidRPr="00103C06">
        <w:rPr>
          <w:rFonts w:ascii="Helvetica" w:hAnsi="Helvetica" w:cs="Helvetica"/>
          <w:sz w:val="20"/>
          <w:szCs w:val="20"/>
          <w:lang w:val="es-ES"/>
        </w:rPr>
        <w:t>.</w:t>
      </w:r>
      <w:r w:rsidR="00EF43CE" w:rsidRPr="00103C06">
        <w:rPr>
          <w:rFonts w:ascii="Helvetica" w:hAnsi="Helvetica"/>
          <w:sz w:val="20"/>
          <w:szCs w:val="20"/>
          <w:u w:val="single"/>
          <w:lang w:val="es-ES"/>
        </w:rPr>
        <w:t xml:space="preserve"> </w:t>
      </w:r>
    </w:p>
    <w:p w:rsidR="00EF43CE" w:rsidRPr="00103C06" w:rsidRDefault="00E845EA" w:rsidP="00EF43CE">
      <w:pPr>
        <w:widowControl/>
        <w:numPr>
          <w:ilvl w:val="0"/>
          <w:numId w:val="3"/>
        </w:numPr>
        <w:tabs>
          <w:tab w:val="clear" w:pos="720"/>
          <w:tab w:val="num" w:pos="1701"/>
        </w:tabs>
        <w:autoSpaceDE/>
        <w:autoSpaceDN/>
        <w:adjustRightInd/>
        <w:ind w:left="1699" w:hanging="288"/>
        <w:jc w:val="both"/>
        <w:rPr>
          <w:rFonts w:ascii="Helvetica" w:eastAsia="Times New Roman" w:hAnsi="Helvetica"/>
          <w:sz w:val="20"/>
          <w:szCs w:val="20"/>
          <w:lang w:val="es-ES"/>
        </w:rPr>
      </w:pPr>
      <w:r w:rsidRPr="00103C06">
        <w:rPr>
          <w:rFonts w:ascii="Helvetica" w:hAnsi="Helvetica"/>
          <w:sz w:val="20"/>
          <w:szCs w:val="20"/>
          <w:u w:val="single"/>
          <w:lang w:val="es-ES"/>
        </w:rPr>
        <w:t>Riego:</w:t>
      </w:r>
      <w:r w:rsidRPr="00103C06">
        <w:rPr>
          <w:rFonts w:ascii="Helvetica" w:hAnsi="Helvetica"/>
          <w:sz w:val="20"/>
          <w:szCs w:val="20"/>
          <w:lang w:val="es-ES"/>
        </w:rPr>
        <w:t xml:space="preserve"> los siguientes ítems se redactaron de nuevo: “</w:t>
      </w:r>
      <w:r w:rsidRPr="00103C06">
        <w:rPr>
          <w:rFonts w:ascii="Helvetica" w:eastAsia="Times New Roman" w:hAnsi="Helvetica"/>
          <w:sz w:val="20"/>
          <w:szCs w:val="20"/>
          <w:lang w:val="es-ES"/>
        </w:rPr>
        <w:t>presencia de riego en la explotación”  como 0301 “utilización de riego en la explotación”; “área de tierra regada según el tipo de utilización de la tierra” como 0303 “</w:t>
      </w:r>
      <w:r w:rsidR="001C2660">
        <w:rPr>
          <w:rFonts w:ascii="Helvetica" w:eastAsia="Times New Roman" w:hAnsi="Helvetica"/>
          <w:sz w:val="20"/>
          <w:szCs w:val="20"/>
          <w:lang w:val="es-ES"/>
        </w:rPr>
        <w:t>área</w:t>
      </w:r>
      <w:r w:rsidR="001C2660" w:rsidRPr="00103C06">
        <w:rPr>
          <w:rFonts w:ascii="Helvetica" w:eastAsia="Times New Roman" w:hAnsi="Helvetica"/>
          <w:sz w:val="20"/>
          <w:szCs w:val="20"/>
          <w:lang w:val="es-ES"/>
        </w:rPr>
        <w:t xml:space="preserve"> </w:t>
      </w:r>
      <w:r w:rsidRPr="00103C06">
        <w:rPr>
          <w:rFonts w:ascii="Helvetica" w:eastAsia="Times New Roman" w:hAnsi="Helvetica"/>
          <w:sz w:val="20"/>
          <w:szCs w:val="20"/>
          <w:lang w:val="es-ES"/>
        </w:rPr>
        <w:t>de tierra realmente regada según el tipo de uso de la tierra”; “área de tierra regada según el método de riego” como 0304 “</w:t>
      </w:r>
      <w:r w:rsidR="001C2660">
        <w:rPr>
          <w:rFonts w:ascii="Helvetica" w:eastAsia="Times New Roman" w:hAnsi="Helvetica"/>
          <w:sz w:val="20"/>
          <w:szCs w:val="20"/>
          <w:lang w:val="es-ES"/>
        </w:rPr>
        <w:t>área</w:t>
      </w:r>
      <w:r w:rsidR="001C2660" w:rsidRPr="00103C06">
        <w:rPr>
          <w:rFonts w:ascii="Helvetica" w:eastAsia="Times New Roman" w:hAnsi="Helvetica"/>
          <w:sz w:val="20"/>
          <w:szCs w:val="20"/>
          <w:lang w:val="es-ES"/>
        </w:rPr>
        <w:t xml:space="preserve"> </w:t>
      </w:r>
      <w:r w:rsidRPr="00103C06">
        <w:rPr>
          <w:rFonts w:ascii="Helvetica" w:eastAsia="Times New Roman" w:hAnsi="Helvetica"/>
          <w:sz w:val="20"/>
          <w:szCs w:val="20"/>
          <w:lang w:val="es-ES"/>
        </w:rPr>
        <w:t>de tierra realmente regada según el método de riego”; “área regada por cada tipo de cultivo” como 0305 “</w:t>
      </w:r>
      <w:r w:rsidR="001C2660">
        <w:rPr>
          <w:rFonts w:ascii="Helvetica" w:eastAsia="Times New Roman" w:hAnsi="Helvetica"/>
          <w:sz w:val="20"/>
          <w:szCs w:val="20"/>
          <w:lang w:val="es-ES"/>
        </w:rPr>
        <w:t>área</w:t>
      </w:r>
      <w:r w:rsidR="001C2660" w:rsidRPr="00103C06">
        <w:rPr>
          <w:rFonts w:ascii="Helvetica" w:eastAsia="Times New Roman" w:hAnsi="Helvetica"/>
          <w:sz w:val="20"/>
          <w:szCs w:val="20"/>
          <w:lang w:val="es-ES"/>
        </w:rPr>
        <w:t xml:space="preserve"> </w:t>
      </w:r>
      <w:r w:rsidRPr="00103C06">
        <w:rPr>
          <w:rFonts w:ascii="Helvetica" w:eastAsia="Times New Roman" w:hAnsi="Helvetica"/>
          <w:sz w:val="20"/>
          <w:szCs w:val="20"/>
          <w:lang w:val="es-ES"/>
        </w:rPr>
        <w:t>de cultivos realmente regad</w:t>
      </w:r>
      <w:r w:rsidR="00A44DB3">
        <w:rPr>
          <w:rFonts w:ascii="Helvetica" w:eastAsia="Times New Roman" w:hAnsi="Helvetica"/>
          <w:sz w:val="20"/>
          <w:szCs w:val="20"/>
          <w:lang w:val="es-ES"/>
        </w:rPr>
        <w:t>os</w:t>
      </w:r>
      <w:r w:rsidRPr="00103C06">
        <w:rPr>
          <w:rFonts w:ascii="Helvetica" w:eastAsia="Times New Roman" w:hAnsi="Helvetica"/>
          <w:sz w:val="20"/>
          <w:szCs w:val="20"/>
          <w:lang w:val="es-ES"/>
        </w:rPr>
        <w:t xml:space="preserve"> por cada tipo de cultivo”; “otras prácticas de ordenación de aguas” como 0308 “uso de otros tipos de riego”</w:t>
      </w:r>
      <w:r w:rsidR="00EF43CE" w:rsidRPr="00103C06">
        <w:rPr>
          <w:rFonts w:ascii="Helvetica" w:eastAsia="Times New Roman" w:hAnsi="Helvetica"/>
          <w:sz w:val="20"/>
          <w:szCs w:val="20"/>
          <w:lang w:val="es-ES"/>
        </w:rPr>
        <w:t>.</w:t>
      </w:r>
    </w:p>
    <w:p w:rsidR="00EF43CE" w:rsidRPr="00103C06" w:rsidRDefault="00E845EA" w:rsidP="00EF43CE">
      <w:pPr>
        <w:widowControl/>
        <w:numPr>
          <w:ilvl w:val="0"/>
          <w:numId w:val="3"/>
        </w:numPr>
        <w:tabs>
          <w:tab w:val="clear" w:pos="720"/>
          <w:tab w:val="num" w:pos="1701"/>
        </w:tabs>
        <w:autoSpaceDE/>
        <w:autoSpaceDN/>
        <w:adjustRightInd/>
        <w:ind w:left="1699" w:hanging="288"/>
        <w:jc w:val="both"/>
        <w:rPr>
          <w:rFonts w:ascii="Helvetica" w:eastAsia="Times New Roman" w:hAnsi="Helvetica"/>
          <w:sz w:val="20"/>
          <w:szCs w:val="20"/>
          <w:lang w:val="es-ES"/>
        </w:rPr>
      </w:pPr>
      <w:r w:rsidRPr="00103C06">
        <w:rPr>
          <w:rFonts w:ascii="Helvetica" w:hAnsi="Helvetica"/>
          <w:sz w:val="20"/>
          <w:szCs w:val="20"/>
          <w:u w:val="single"/>
          <w:lang w:val="es-ES"/>
        </w:rPr>
        <w:t>Cultivos:</w:t>
      </w:r>
      <w:r w:rsidRPr="00103C06">
        <w:rPr>
          <w:rFonts w:ascii="Helvetica" w:hAnsi="Helvetica"/>
          <w:sz w:val="20"/>
          <w:szCs w:val="20"/>
          <w:lang w:val="es-ES"/>
        </w:rPr>
        <w:t xml:space="preserve"> “número de cultivos permanentes arbóreos en plantaciones compactas y esporádicas” como 0407 “</w:t>
      </w:r>
      <w:r w:rsidR="00A56100">
        <w:rPr>
          <w:rFonts w:ascii="Helvetica" w:hAnsi="Helvetica"/>
          <w:sz w:val="20"/>
          <w:szCs w:val="20"/>
          <w:lang w:val="es-ES"/>
        </w:rPr>
        <w:t>candidad de cultivos permanen</w:t>
      </w:r>
      <w:r w:rsidRPr="00103C06">
        <w:rPr>
          <w:rFonts w:ascii="Helvetica" w:hAnsi="Helvetica"/>
          <w:sz w:val="20"/>
          <w:szCs w:val="20"/>
          <w:lang w:val="es-ES"/>
        </w:rPr>
        <w:t>tes</w:t>
      </w:r>
      <w:r w:rsidR="00A56100">
        <w:rPr>
          <w:rFonts w:ascii="Helvetica" w:hAnsi="Helvetica"/>
          <w:sz w:val="20"/>
          <w:szCs w:val="20"/>
          <w:lang w:val="es-ES"/>
        </w:rPr>
        <w:t xml:space="preserve"> arbóreos </w:t>
      </w:r>
      <w:r w:rsidRPr="00103C06">
        <w:rPr>
          <w:rFonts w:ascii="Helvetica" w:hAnsi="Helvetica"/>
          <w:sz w:val="20"/>
          <w:szCs w:val="20"/>
          <w:lang w:val="es-ES"/>
        </w:rPr>
        <w:t xml:space="preserve">en plantaciones </w:t>
      </w:r>
      <w:r w:rsidR="00A56100">
        <w:rPr>
          <w:rFonts w:ascii="Helvetica" w:hAnsi="Helvetica"/>
          <w:sz w:val="20"/>
          <w:szCs w:val="20"/>
          <w:lang w:val="es-ES"/>
        </w:rPr>
        <w:t>esporadicas</w:t>
      </w:r>
      <w:r w:rsidRPr="00103C06">
        <w:rPr>
          <w:rFonts w:ascii="Helvetica" w:hAnsi="Helvetica"/>
          <w:sz w:val="20"/>
          <w:szCs w:val="20"/>
          <w:lang w:val="es-ES"/>
        </w:rPr>
        <w:t>”.</w:t>
      </w:r>
    </w:p>
    <w:p w:rsidR="00EF43CE" w:rsidRPr="00103C06" w:rsidRDefault="00E845EA" w:rsidP="00EF43CE">
      <w:pPr>
        <w:widowControl/>
        <w:numPr>
          <w:ilvl w:val="0"/>
          <w:numId w:val="3"/>
        </w:numPr>
        <w:tabs>
          <w:tab w:val="clear" w:pos="720"/>
          <w:tab w:val="num" w:pos="1701"/>
        </w:tabs>
        <w:autoSpaceDE/>
        <w:autoSpaceDN/>
        <w:adjustRightInd/>
        <w:ind w:left="1699" w:hanging="288"/>
        <w:jc w:val="both"/>
        <w:rPr>
          <w:rFonts w:ascii="Helvetica" w:hAnsi="Helvetica"/>
          <w:sz w:val="20"/>
          <w:szCs w:val="20"/>
          <w:u w:val="single"/>
          <w:lang w:val="es-ES"/>
        </w:rPr>
      </w:pPr>
      <w:r w:rsidRPr="00103C06">
        <w:rPr>
          <w:rFonts w:ascii="Helvetica" w:hAnsi="Helvetica"/>
          <w:sz w:val="20"/>
          <w:szCs w:val="20"/>
          <w:u w:val="single"/>
          <w:lang w:val="es-ES"/>
        </w:rPr>
        <w:t>Ganado</w:t>
      </w:r>
      <w:r w:rsidRPr="00103C06">
        <w:rPr>
          <w:rFonts w:ascii="Helvetica" w:hAnsi="Helvetica"/>
          <w:sz w:val="20"/>
          <w:szCs w:val="20"/>
          <w:lang w:val="es-ES"/>
        </w:rPr>
        <w:t>: “</w:t>
      </w:r>
      <w:r w:rsidRPr="00103C06">
        <w:rPr>
          <w:rFonts w:ascii="Helvetica" w:eastAsia="Times New Roman" w:hAnsi="Helvetica"/>
          <w:color w:val="000000"/>
          <w:sz w:val="20"/>
          <w:szCs w:val="20"/>
          <w:lang w:val="es-ES"/>
        </w:rPr>
        <w:t>tipo de sistemas de producción animal” como 0501 “tipo de sistema ganadero</w:t>
      </w:r>
      <w:r w:rsidR="00840718" w:rsidRPr="00103C06">
        <w:rPr>
          <w:rFonts w:ascii="Helvetica" w:eastAsia="Times New Roman" w:hAnsi="Helvetica"/>
          <w:color w:val="000000"/>
          <w:sz w:val="20"/>
          <w:szCs w:val="20"/>
          <w:lang w:val="es-ES"/>
        </w:rPr>
        <w:t>”</w:t>
      </w:r>
      <w:r w:rsidR="00EF43CE" w:rsidRPr="00103C06">
        <w:rPr>
          <w:rFonts w:ascii="Helvetica" w:eastAsia="Times New Roman" w:hAnsi="Helvetica"/>
          <w:color w:val="000000"/>
          <w:sz w:val="20"/>
          <w:szCs w:val="20"/>
          <w:lang w:val="es-ES"/>
        </w:rPr>
        <w:t>.</w:t>
      </w:r>
    </w:p>
    <w:p w:rsidR="00EF43CE" w:rsidRPr="00103C06" w:rsidRDefault="00E845EA" w:rsidP="00EF43CE">
      <w:pPr>
        <w:widowControl/>
        <w:numPr>
          <w:ilvl w:val="0"/>
          <w:numId w:val="3"/>
        </w:numPr>
        <w:tabs>
          <w:tab w:val="clear" w:pos="720"/>
          <w:tab w:val="num" w:pos="1701"/>
        </w:tabs>
        <w:autoSpaceDE/>
        <w:autoSpaceDN/>
        <w:adjustRightInd/>
        <w:ind w:left="1699" w:hanging="288"/>
        <w:jc w:val="both"/>
        <w:rPr>
          <w:rFonts w:ascii="Helvetica" w:hAnsi="Helvetica"/>
          <w:sz w:val="20"/>
          <w:szCs w:val="20"/>
          <w:lang w:val="es-ES"/>
        </w:rPr>
      </w:pPr>
      <w:r w:rsidRPr="00103C06">
        <w:rPr>
          <w:rFonts w:ascii="Helvetica" w:hAnsi="Helvetica"/>
          <w:sz w:val="20"/>
          <w:szCs w:val="20"/>
          <w:u w:val="single"/>
          <w:lang w:val="es-ES"/>
        </w:rPr>
        <w:t xml:space="preserve">Prácticas </w:t>
      </w:r>
      <w:r w:rsidR="00D1281C">
        <w:rPr>
          <w:rFonts w:ascii="Helvetica" w:hAnsi="Helvetica"/>
          <w:sz w:val="20"/>
          <w:szCs w:val="20"/>
          <w:u w:val="single"/>
          <w:lang w:val="es-ES"/>
        </w:rPr>
        <w:t>agropecuarias</w:t>
      </w:r>
      <w:r w:rsidRPr="00103C06">
        <w:rPr>
          <w:rFonts w:ascii="Helvetica" w:hAnsi="Helvetica"/>
          <w:sz w:val="20"/>
          <w:szCs w:val="20"/>
          <w:lang w:val="es-ES"/>
        </w:rPr>
        <w:t>: “uso de cultivos genéticamente modificados según el tipo de cultivo” como 0603 “uso de semillas modificadas genéticamente según el tipo de cultivo</w:t>
      </w:r>
      <w:r w:rsidR="00840718" w:rsidRPr="00103C06">
        <w:rPr>
          <w:rFonts w:ascii="Helvetica" w:hAnsi="Helvetica"/>
          <w:sz w:val="20"/>
          <w:szCs w:val="20"/>
          <w:lang w:val="es-ES"/>
        </w:rPr>
        <w:t>”</w:t>
      </w:r>
      <w:r w:rsidR="00EF43CE" w:rsidRPr="00103C06">
        <w:rPr>
          <w:rFonts w:ascii="Helvetica" w:hAnsi="Helvetica"/>
          <w:sz w:val="20"/>
          <w:szCs w:val="20"/>
          <w:lang w:val="es-ES"/>
        </w:rPr>
        <w:t xml:space="preserve">. </w:t>
      </w:r>
    </w:p>
    <w:p w:rsidR="00EF43CE" w:rsidRPr="00103C06" w:rsidRDefault="00E845EA" w:rsidP="00EF43CE">
      <w:pPr>
        <w:widowControl/>
        <w:numPr>
          <w:ilvl w:val="0"/>
          <w:numId w:val="3"/>
        </w:numPr>
        <w:tabs>
          <w:tab w:val="clear" w:pos="720"/>
          <w:tab w:val="num" w:pos="1701"/>
        </w:tabs>
        <w:autoSpaceDE/>
        <w:autoSpaceDN/>
        <w:adjustRightInd/>
        <w:ind w:left="1699" w:hanging="288"/>
        <w:jc w:val="both"/>
        <w:rPr>
          <w:rFonts w:ascii="Helvetica" w:eastAsia="Calibri" w:hAnsi="Helvetica" w:cs="Times New Roman"/>
          <w:sz w:val="20"/>
          <w:szCs w:val="20"/>
          <w:lang w:val="es-ES" w:eastAsia="en-GB"/>
        </w:rPr>
      </w:pPr>
      <w:r w:rsidRPr="00103C06">
        <w:rPr>
          <w:rFonts w:ascii="Helvetica" w:hAnsi="Helvetica"/>
          <w:sz w:val="20"/>
          <w:szCs w:val="20"/>
          <w:u w:val="single"/>
          <w:lang w:val="es-ES"/>
        </w:rPr>
        <w:t xml:space="preserve">Servicios </w:t>
      </w:r>
      <w:r w:rsidR="00D1281C">
        <w:rPr>
          <w:rFonts w:ascii="Helvetica" w:hAnsi="Helvetica"/>
          <w:sz w:val="20"/>
          <w:szCs w:val="20"/>
          <w:u w:val="single"/>
          <w:lang w:val="es-ES"/>
        </w:rPr>
        <w:t>para la agricultura</w:t>
      </w:r>
      <w:r w:rsidRPr="00103C06">
        <w:rPr>
          <w:rFonts w:ascii="Helvetica" w:hAnsi="Helvetica"/>
          <w:sz w:val="20"/>
          <w:szCs w:val="20"/>
          <w:lang w:val="es-ES"/>
        </w:rPr>
        <w:t>: “fuentes de servicios de extensión agrícola” como 0706</w:t>
      </w:r>
      <w:r w:rsidR="00EF3AFB">
        <w:rPr>
          <w:rFonts w:ascii="Helvetica" w:hAnsi="Helvetica"/>
          <w:sz w:val="20"/>
          <w:szCs w:val="20"/>
          <w:lang w:val="es-ES"/>
        </w:rPr>
        <w:t>  </w:t>
      </w:r>
      <w:r w:rsidRPr="00103C06">
        <w:rPr>
          <w:rFonts w:ascii="Helvetica" w:hAnsi="Helvetica"/>
          <w:sz w:val="20"/>
          <w:szCs w:val="20"/>
          <w:lang w:val="es-ES"/>
        </w:rPr>
        <w:t>“fuentes de servicios de extensión agrícola utilizados”; “</w:t>
      </w:r>
      <w:r w:rsidRPr="00103C06">
        <w:rPr>
          <w:rFonts w:ascii="Helvetica" w:hAnsi="Helvetica"/>
          <w:spacing w:val="-2"/>
          <w:sz w:val="20"/>
          <w:szCs w:val="20"/>
          <w:lang w:val="es-ES"/>
        </w:rPr>
        <w:t xml:space="preserve">tiempo de desplazamiento hasta el mercado de productos agrícolas </w:t>
      </w:r>
      <w:r w:rsidR="00EF3AFB">
        <w:rPr>
          <w:rFonts w:ascii="Helvetica" w:hAnsi="Helvetica"/>
          <w:spacing w:val="-2"/>
          <w:sz w:val="20"/>
          <w:szCs w:val="20"/>
          <w:lang w:val="es-ES"/>
        </w:rPr>
        <w:t>periódico</w:t>
      </w:r>
      <w:r w:rsidRPr="00103C06">
        <w:rPr>
          <w:rFonts w:ascii="Helvetica" w:hAnsi="Helvetica"/>
          <w:spacing w:val="-2"/>
          <w:sz w:val="20"/>
          <w:szCs w:val="20"/>
          <w:lang w:val="es-ES"/>
        </w:rPr>
        <w:t xml:space="preserve"> o permanente más cercano”</w:t>
      </w:r>
      <w:r w:rsidRPr="00103C06">
        <w:rPr>
          <w:rFonts w:ascii="Helvetica" w:hAnsi="Helvetica"/>
          <w:sz w:val="20"/>
          <w:szCs w:val="20"/>
          <w:lang w:val="es-ES"/>
        </w:rPr>
        <w:t xml:space="preserve"> </w:t>
      </w:r>
      <w:r w:rsidRPr="00103C06">
        <w:rPr>
          <w:rFonts w:ascii="Helvetica" w:eastAsia="Calibri" w:hAnsi="Helvetica" w:cs="Times New Roman"/>
          <w:sz w:val="20"/>
          <w:szCs w:val="20"/>
          <w:lang w:val="es-ES" w:eastAsia="en-GB"/>
        </w:rPr>
        <w:t>como 0707 “</w:t>
      </w:r>
      <w:r w:rsidRPr="00103C06">
        <w:rPr>
          <w:rFonts w:ascii="Helvetica" w:hAnsi="Helvetica"/>
          <w:spacing w:val="-2"/>
          <w:sz w:val="20"/>
          <w:szCs w:val="20"/>
          <w:lang w:val="es-ES"/>
        </w:rPr>
        <w:t xml:space="preserve">tiempo de desplazamiento hasta el mercado de productos agrícolas </w:t>
      </w:r>
      <w:r w:rsidR="00F5788C">
        <w:rPr>
          <w:rFonts w:ascii="Helvetica" w:hAnsi="Helvetica"/>
          <w:spacing w:val="-2"/>
          <w:sz w:val="20"/>
          <w:szCs w:val="20"/>
          <w:lang w:val="es-ES"/>
        </w:rPr>
        <w:t>periódico</w:t>
      </w:r>
      <w:r w:rsidRPr="00103C06">
        <w:rPr>
          <w:rFonts w:ascii="Helvetica" w:hAnsi="Helvetica"/>
          <w:spacing w:val="-2"/>
          <w:sz w:val="20"/>
          <w:szCs w:val="20"/>
          <w:lang w:val="es-ES"/>
        </w:rPr>
        <w:t xml:space="preserve"> o permanente más cercano para vender los productos</w:t>
      </w:r>
      <w:r w:rsidR="00840718" w:rsidRPr="00103C06">
        <w:rPr>
          <w:rFonts w:ascii="Helvetica" w:hAnsi="Helvetica"/>
          <w:sz w:val="20"/>
          <w:szCs w:val="20"/>
          <w:lang w:val="es-ES"/>
        </w:rPr>
        <w:t>”</w:t>
      </w:r>
      <w:r w:rsidR="00EF43CE" w:rsidRPr="00103C06">
        <w:rPr>
          <w:rFonts w:ascii="Helvetica" w:hAnsi="Helvetica"/>
          <w:sz w:val="20"/>
          <w:szCs w:val="20"/>
          <w:lang w:val="es-ES"/>
        </w:rPr>
        <w:t>.</w:t>
      </w:r>
    </w:p>
    <w:p w:rsidR="00EF43CE" w:rsidRPr="00103C06" w:rsidRDefault="00E845EA" w:rsidP="00EF43CE">
      <w:pPr>
        <w:widowControl/>
        <w:numPr>
          <w:ilvl w:val="0"/>
          <w:numId w:val="3"/>
        </w:numPr>
        <w:tabs>
          <w:tab w:val="clear" w:pos="720"/>
          <w:tab w:val="num" w:pos="1701"/>
        </w:tabs>
        <w:autoSpaceDE/>
        <w:autoSpaceDN/>
        <w:adjustRightInd/>
        <w:ind w:left="1699" w:hanging="288"/>
        <w:jc w:val="both"/>
        <w:rPr>
          <w:rFonts w:ascii="Helvetica" w:hAnsi="Helvetica"/>
          <w:sz w:val="20"/>
          <w:szCs w:val="20"/>
          <w:u w:val="single"/>
          <w:lang w:val="es-ES"/>
        </w:rPr>
      </w:pPr>
      <w:r w:rsidRPr="00103C06">
        <w:rPr>
          <w:rFonts w:ascii="Helvetica" w:hAnsi="Helvetica"/>
          <w:sz w:val="20"/>
          <w:szCs w:val="20"/>
          <w:u w:val="single"/>
          <w:lang w:val="es-ES"/>
        </w:rPr>
        <w:t>Características demográficas</w:t>
      </w:r>
      <w:r w:rsidRPr="00103C06">
        <w:rPr>
          <w:rFonts w:ascii="Helvetica" w:hAnsi="Helvetica"/>
          <w:sz w:val="20"/>
          <w:szCs w:val="20"/>
          <w:lang w:val="es-ES"/>
        </w:rPr>
        <w:t>: “</w:t>
      </w:r>
      <w:r w:rsidRPr="00103C06">
        <w:rPr>
          <w:rFonts w:ascii="Helvetica" w:eastAsia="Arial" w:hAnsi="Helvetica"/>
          <w:spacing w:val="-2"/>
          <w:sz w:val="20"/>
          <w:szCs w:val="20"/>
          <w:lang w:val="es-ES"/>
        </w:rPr>
        <w:t>tamaño del hogar” como 0801 “tamaño del hogar por sexo y grupos edad</w:t>
      </w:r>
      <w:r w:rsidR="00840718" w:rsidRPr="00103C06">
        <w:rPr>
          <w:rFonts w:ascii="Helvetica" w:eastAsia="Arial" w:hAnsi="Helvetica"/>
          <w:sz w:val="20"/>
          <w:szCs w:val="20"/>
          <w:lang w:val="es-ES"/>
        </w:rPr>
        <w:t>”</w:t>
      </w:r>
      <w:r w:rsidR="00EF43CE" w:rsidRPr="00103C06">
        <w:rPr>
          <w:rFonts w:ascii="Helvetica" w:eastAsia="Arial" w:hAnsi="Helvetica"/>
          <w:sz w:val="20"/>
          <w:szCs w:val="20"/>
          <w:lang w:val="es-ES"/>
        </w:rPr>
        <w:t>.</w:t>
      </w:r>
    </w:p>
    <w:p w:rsidR="00EF43CE" w:rsidRPr="00103C06" w:rsidRDefault="00E845EA" w:rsidP="00860C37">
      <w:pPr>
        <w:widowControl/>
        <w:numPr>
          <w:ilvl w:val="0"/>
          <w:numId w:val="3"/>
        </w:numPr>
        <w:tabs>
          <w:tab w:val="clear" w:pos="720"/>
          <w:tab w:val="num" w:pos="1701"/>
        </w:tabs>
        <w:autoSpaceDE/>
        <w:autoSpaceDN/>
        <w:adjustRightInd/>
        <w:ind w:left="1699" w:hanging="288"/>
        <w:rPr>
          <w:rFonts w:ascii="Helvetica" w:hAnsi="Helvetica"/>
          <w:sz w:val="20"/>
          <w:szCs w:val="20"/>
          <w:u w:val="single"/>
          <w:lang w:val="es-ES"/>
        </w:rPr>
      </w:pPr>
      <w:r w:rsidRPr="00103C06">
        <w:rPr>
          <w:rFonts w:ascii="Helvetica" w:hAnsi="Helvetica" w:cs="Helvetica"/>
          <w:sz w:val="20"/>
          <w:szCs w:val="20"/>
          <w:u w:val="single"/>
          <w:lang w:val="es-ES"/>
        </w:rPr>
        <w:t>Trabajo en la explotación (anteriormente ‘’mano de obra agrícola’’)</w:t>
      </w:r>
      <w:r w:rsidRPr="00103C06">
        <w:rPr>
          <w:rFonts w:ascii="Helvetica" w:hAnsi="Helvetica" w:cs="Helvetica"/>
          <w:sz w:val="20"/>
          <w:szCs w:val="20"/>
          <w:lang w:val="es-ES"/>
        </w:rPr>
        <w:t>: El ítem “categoría de la actividad” fue modificado como 0904 “situación en la fuerza de trabajo” de conformidad con la OIT (2013); el ítem “tiempo trabajado en la explotación”  como 0902 “tiempo de trabajo en la explotación”; “cantidad de empleados de la explotación: tiempo trabajado y sexo” como 0903 “</w:t>
      </w:r>
      <w:r w:rsidRPr="00103C06">
        <w:rPr>
          <w:spacing w:val="-2"/>
          <w:sz w:val="20"/>
          <w:lang w:val="es-ES"/>
        </w:rPr>
        <w:t>número de empleados y tiempo de trabajo en la explotación por sexo</w:t>
      </w:r>
      <w:r w:rsidR="00860C37" w:rsidRPr="00103C06">
        <w:rPr>
          <w:spacing w:val="-2"/>
          <w:sz w:val="20"/>
          <w:lang w:val="es-ES"/>
        </w:rPr>
        <w:t>”</w:t>
      </w:r>
      <w:r w:rsidR="00EF43CE" w:rsidRPr="00103C06">
        <w:rPr>
          <w:rFonts w:ascii="Helvetica" w:hAnsi="Helvetica" w:cs="Helvetica"/>
          <w:sz w:val="20"/>
          <w:szCs w:val="20"/>
          <w:lang w:val="es-ES"/>
        </w:rPr>
        <w:t>.</w:t>
      </w:r>
    </w:p>
    <w:p w:rsidR="00EF43CE" w:rsidRPr="00103C06" w:rsidRDefault="00E845EA" w:rsidP="00EF43CE">
      <w:pPr>
        <w:widowControl/>
        <w:numPr>
          <w:ilvl w:val="0"/>
          <w:numId w:val="3"/>
        </w:numPr>
        <w:tabs>
          <w:tab w:val="clear" w:pos="720"/>
          <w:tab w:val="num" w:pos="1701"/>
        </w:tabs>
        <w:autoSpaceDE/>
        <w:autoSpaceDN/>
        <w:adjustRightInd/>
        <w:ind w:left="1699" w:hanging="288"/>
        <w:jc w:val="both"/>
        <w:rPr>
          <w:rFonts w:ascii="Helvetica" w:hAnsi="Helvetica"/>
          <w:sz w:val="20"/>
          <w:szCs w:val="20"/>
          <w:u w:val="single"/>
          <w:lang w:val="es-ES"/>
        </w:rPr>
      </w:pPr>
      <w:r w:rsidRPr="00103C06">
        <w:rPr>
          <w:rFonts w:ascii="Helvetica" w:hAnsi="Helvetica" w:cs="Helvetica"/>
          <w:sz w:val="20"/>
          <w:szCs w:val="20"/>
          <w:u w:val="single"/>
          <w:lang w:val="es-ES"/>
        </w:rPr>
        <w:t>Bosques</w:t>
      </w:r>
      <w:r w:rsidRPr="00103C06">
        <w:rPr>
          <w:rFonts w:ascii="Helvetica" w:hAnsi="Helvetica" w:cs="Helvetica"/>
          <w:sz w:val="20"/>
          <w:szCs w:val="20"/>
          <w:lang w:val="es-ES"/>
        </w:rPr>
        <w:t xml:space="preserve">: el ítem “presencia de bosques y otras tierras boscosas en la explotación” fue modificado </w:t>
      </w:r>
      <w:r w:rsidR="00B14BED">
        <w:rPr>
          <w:rFonts w:ascii="Helvetica" w:hAnsi="Helvetica" w:cs="Helvetica"/>
          <w:sz w:val="20"/>
          <w:szCs w:val="20"/>
          <w:lang w:val="es-ES"/>
        </w:rPr>
        <w:t>por</w:t>
      </w:r>
      <w:r w:rsidRPr="00103C06">
        <w:rPr>
          <w:rFonts w:ascii="Helvetica" w:hAnsi="Helvetica" w:cs="Helvetica"/>
          <w:sz w:val="20"/>
          <w:szCs w:val="20"/>
          <w:lang w:val="es-ES"/>
        </w:rPr>
        <w:t xml:space="preserve"> 1301 “existencia de </w:t>
      </w:r>
      <w:r w:rsidR="00B14BED">
        <w:rPr>
          <w:rFonts w:ascii="Helvetica" w:hAnsi="Helvetica" w:cs="Helvetica"/>
          <w:sz w:val="20"/>
          <w:szCs w:val="20"/>
          <w:lang w:val="es-ES"/>
        </w:rPr>
        <w:t>terrenos</w:t>
      </w:r>
      <w:r w:rsidRPr="00103C06">
        <w:rPr>
          <w:rFonts w:ascii="Helvetica" w:hAnsi="Helvetica" w:cs="Helvetica"/>
          <w:sz w:val="20"/>
          <w:szCs w:val="20"/>
          <w:lang w:val="es-ES"/>
        </w:rPr>
        <w:t xml:space="preserve"> boscos</w:t>
      </w:r>
      <w:r w:rsidR="00B14BED">
        <w:rPr>
          <w:rFonts w:ascii="Helvetica" w:hAnsi="Helvetica" w:cs="Helvetica"/>
          <w:sz w:val="20"/>
          <w:szCs w:val="20"/>
          <w:lang w:val="es-ES"/>
        </w:rPr>
        <w:t>o</w:t>
      </w:r>
      <w:r w:rsidRPr="00103C06">
        <w:rPr>
          <w:rFonts w:ascii="Helvetica" w:hAnsi="Helvetica" w:cs="Helvetica"/>
          <w:sz w:val="20"/>
          <w:szCs w:val="20"/>
          <w:lang w:val="es-ES"/>
        </w:rPr>
        <w:t xml:space="preserve">s en la explotación’’; los ítems “área de bosques y otras tierras boscosas como utilización primaria/secundaria de la tierra” fueron modificados </w:t>
      </w:r>
      <w:r w:rsidR="00B14BED">
        <w:rPr>
          <w:rFonts w:ascii="Helvetica" w:hAnsi="Helvetica" w:cs="Helvetica"/>
          <w:sz w:val="20"/>
          <w:szCs w:val="20"/>
          <w:lang w:val="es-ES"/>
        </w:rPr>
        <w:t>por</w:t>
      </w:r>
      <w:r w:rsidRPr="00103C06">
        <w:rPr>
          <w:rFonts w:ascii="Helvetica" w:hAnsi="Helvetica" w:cs="Helvetica"/>
          <w:sz w:val="20"/>
          <w:szCs w:val="20"/>
          <w:lang w:val="es-ES"/>
        </w:rPr>
        <w:t xml:space="preserve"> 1302 “</w:t>
      </w:r>
      <w:r w:rsidR="001C2660">
        <w:rPr>
          <w:rFonts w:ascii="Helvetica" w:hAnsi="Helvetica" w:cs="Helvetica"/>
          <w:sz w:val="20"/>
          <w:szCs w:val="20"/>
          <w:lang w:val="es-ES"/>
        </w:rPr>
        <w:t>área</w:t>
      </w:r>
      <w:r w:rsidR="001C2660" w:rsidRPr="00103C06">
        <w:rPr>
          <w:rFonts w:ascii="Helvetica" w:hAnsi="Helvetica" w:cs="Helvetica"/>
          <w:sz w:val="20"/>
          <w:szCs w:val="20"/>
          <w:lang w:val="es-ES"/>
        </w:rPr>
        <w:t xml:space="preserve"> </w:t>
      </w:r>
      <w:r w:rsidRPr="00103C06">
        <w:rPr>
          <w:rFonts w:ascii="Helvetica" w:hAnsi="Helvetica" w:cs="Helvetica"/>
          <w:sz w:val="20"/>
          <w:szCs w:val="20"/>
          <w:lang w:val="es-ES"/>
        </w:rPr>
        <w:t xml:space="preserve">de </w:t>
      </w:r>
      <w:r w:rsidR="00B14BED">
        <w:rPr>
          <w:rFonts w:ascii="Helvetica" w:hAnsi="Helvetica" w:cs="Helvetica"/>
          <w:sz w:val="20"/>
          <w:szCs w:val="20"/>
          <w:lang w:val="es-ES"/>
        </w:rPr>
        <w:t>terrenos</w:t>
      </w:r>
      <w:r w:rsidRPr="00103C06">
        <w:rPr>
          <w:rFonts w:ascii="Helvetica" w:hAnsi="Helvetica" w:cs="Helvetica"/>
          <w:sz w:val="20"/>
          <w:szCs w:val="20"/>
          <w:lang w:val="es-ES"/>
        </w:rPr>
        <w:t xml:space="preserve"> boscos</w:t>
      </w:r>
      <w:r w:rsidR="00B14BED">
        <w:rPr>
          <w:rFonts w:ascii="Helvetica" w:hAnsi="Helvetica" w:cs="Helvetica"/>
          <w:sz w:val="20"/>
          <w:szCs w:val="20"/>
          <w:lang w:val="es-ES"/>
        </w:rPr>
        <w:t>o</w:t>
      </w:r>
      <w:r w:rsidRPr="00103C06">
        <w:rPr>
          <w:rFonts w:ascii="Helvetica" w:hAnsi="Helvetica" w:cs="Helvetica"/>
          <w:sz w:val="20"/>
          <w:szCs w:val="20"/>
          <w:lang w:val="es-ES"/>
        </w:rPr>
        <w:t>s” de conformidad con el SCAEI 2012; y el ítem “finalidad principal de los bosques y otras tierras bosc</w:t>
      </w:r>
      <w:r w:rsidR="00B14BED">
        <w:rPr>
          <w:rFonts w:ascii="Helvetica" w:hAnsi="Helvetica" w:cs="Helvetica"/>
          <w:sz w:val="20"/>
          <w:szCs w:val="20"/>
          <w:lang w:val="es-ES"/>
        </w:rPr>
        <w:t>osas” por 1303 “finalidad de lo</w:t>
      </w:r>
      <w:r w:rsidRPr="00103C06">
        <w:rPr>
          <w:rFonts w:ascii="Helvetica" w:hAnsi="Helvetica" w:cs="Helvetica"/>
          <w:sz w:val="20"/>
          <w:szCs w:val="20"/>
          <w:lang w:val="es-ES"/>
        </w:rPr>
        <w:t xml:space="preserve">s </w:t>
      </w:r>
      <w:r w:rsidR="00B14BED">
        <w:rPr>
          <w:rFonts w:ascii="Helvetica" w:hAnsi="Helvetica" w:cs="Helvetica"/>
          <w:sz w:val="20"/>
          <w:szCs w:val="20"/>
          <w:lang w:val="es-ES"/>
        </w:rPr>
        <w:t>terrenos</w:t>
      </w:r>
      <w:r w:rsidRPr="00103C06">
        <w:rPr>
          <w:rFonts w:ascii="Helvetica" w:hAnsi="Helvetica" w:cs="Helvetica"/>
          <w:sz w:val="20"/>
          <w:szCs w:val="20"/>
          <w:lang w:val="es-ES"/>
        </w:rPr>
        <w:t xml:space="preserve"> boscos</w:t>
      </w:r>
      <w:r w:rsidR="00B14BED">
        <w:rPr>
          <w:rFonts w:ascii="Helvetica" w:hAnsi="Helvetica" w:cs="Helvetica"/>
          <w:sz w:val="20"/>
          <w:szCs w:val="20"/>
          <w:lang w:val="es-ES"/>
        </w:rPr>
        <w:t>o</w:t>
      </w:r>
      <w:r w:rsidRPr="00103C06">
        <w:rPr>
          <w:rFonts w:ascii="Helvetica" w:hAnsi="Helvetica" w:cs="Helvetica"/>
          <w:sz w:val="20"/>
          <w:szCs w:val="20"/>
          <w:lang w:val="es-ES"/>
        </w:rPr>
        <w:t>s</w:t>
      </w:r>
      <w:r w:rsidR="00860C37" w:rsidRPr="00103C06">
        <w:rPr>
          <w:rFonts w:ascii="Helvetica" w:hAnsi="Helvetica" w:cs="Helvetica"/>
          <w:sz w:val="20"/>
          <w:szCs w:val="20"/>
          <w:lang w:val="es-ES"/>
        </w:rPr>
        <w:t>”</w:t>
      </w:r>
      <w:r w:rsidR="00711929" w:rsidRPr="00103C06">
        <w:rPr>
          <w:rFonts w:ascii="Helvetica" w:hAnsi="Helvetica" w:cs="Helvetica"/>
          <w:sz w:val="20"/>
          <w:szCs w:val="20"/>
          <w:lang w:val="es-ES"/>
        </w:rPr>
        <w:t>.</w:t>
      </w:r>
    </w:p>
    <w:p w:rsidR="00EF43CE" w:rsidRPr="00103C06" w:rsidRDefault="00EF43CE" w:rsidP="00EF43CE">
      <w:pPr>
        <w:widowControl/>
        <w:autoSpaceDE/>
        <w:autoSpaceDN/>
        <w:adjustRightInd/>
        <w:ind w:left="1411"/>
        <w:jc w:val="both"/>
        <w:rPr>
          <w:sz w:val="20"/>
          <w:u w:val="single"/>
          <w:lang w:val="es-ES"/>
        </w:rPr>
      </w:pPr>
    </w:p>
    <w:p w:rsidR="00EF43CE" w:rsidRPr="00103C06" w:rsidRDefault="00E845EA" w:rsidP="0004147A">
      <w:pPr>
        <w:numPr>
          <w:ilvl w:val="0"/>
          <w:numId w:val="6"/>
        </w:numPr>
        <w:tabs>
          <w:tab w:val="clear" w:pos="360"/>
          <w:tab w:val="num" w:pos="1710"/>
        </w:tabs>
        <w:ind w:left="993" w:hanging="284"/>
        <w:jc w:val="both"/>
        <w:rPr>
          <w:sz w:val="20"/>
          <w:lang w:val="es-ES"/>
        </w:rPr>
      </w:pPr>
      <w:r w:rsidRPr="00103C06">
        <w:rPr>
          <w:sz w:val="20"/>
          <w:lang w:val="es-ES"/>
        </w:rPr>
        <w:t xml:space="preserve">Varios ítems del Programa 2010 han sido </w:t>
      </w:r>
      <w:r w:rsidRPr="00103C06">
        <w:rPr>
          <w:sz w:val="20"/>
          <w:u w:val="single"/>
          <w:lang w:val="es-ES"/>
        </w:rPr>
        <w:t>omitidos</w:t>
      </w:r>
      <w:r w:rsidRPr="00103C06">
        <w:rPr>
          <w:sz w:val="20"/>
          <w:lang w:val="es-ES"/>
        </w:rPr>
        <w:t xml:space="preserve"> en el Programa 2020; a saber</w:t>
      </w:r>
      <w:r w:rsidR="00EF43CE" w:rsidRPr="00103C06">
        <w:rPr>
          <w:sz w:val="20"/>
          <w:lang w:val="es-ES"/>
        </w:rPr>
        <w:t>:</w:t>
      </w:r>
    </w:p>
    <w:p w:rsidR="00EF43CE" w:rsidRPr="00103C06" w:rsidRDefault="00EF43CE" w:rsidP="00EF43CE">
      <w:pPr>
        <w:tabs>
          <w:tab w:val="left" w:pos="1134"/>
        </w:tabs>
        <w:ind w:left="709"/>
        <w:jc w:val="both"/>
        <w:rPr>
          <w:sz w:val="20"/>
          <w:lang w:val="es-ES"/>
        </w:rPr>
      </w:pPr>
    </w:p>
    <w:p w:rsidR="00EF43CE" w:rsidRPr="00103C06" w:rsidRDefault="00E845EA" w:rsidP="00EF43CE">
      <w:pPr>
        <w:widowControl/>
        <w:numPr>
          <w:ilvl w:val="0"/>
          <w:numId w:val="3"/>
        </w:numPr>
        <w:tabs>
          <w:tab w:val="clear" w:pos="720"/>
          <w:tab w:val="num" w:pos="1701"/>
        </w:tabs>
        <w:autoSpaceDE/>
        <w:autoSpaceDN/>
        <w:adjustRightInd/>
        <w:ind w:left="1699" w:hanging="288"/>
        <w:jc w:val="both"/>
        <w:rPr>
          <w:sz w:val="20"/>
          <w:u w:val="single"/>
          <w:lang w:val="es-ES"/>
        </w:rPr>
      </w:pPr>
      <w:r w:rsidRPr="00103C06">
        <w:rPr>
          <w:sz w:val="20"/>
          <w:u w:val="single"/>
          <w:lang w:val="es-ES"/>
        </w:rPr>
        <w:t xml:space="preserve">Prácticas </w:t>
      </w:r>
      <w:r w:rsidR="00EF3AFB">
        <w:rPr>
          <w:sz w:val="20"/>
          <w:u w:val="single"/>
          <w:lang w:val="es-ES"/>
        </w:rPr>
        <w:t>agropecuarias</w:t>
      </w:r>
      <w:r w:rsidRPr="00103C06">
        <w:rPr>
          <w:sz w:val="20"/>
          <w:lang w:val="es-ES"/>
        </w:rPr>
        <w:t>: el ítem “u</w:t>
      </w:r>
      <w:r w:rsidRPr="00103C06">
        <w:rPr>
          <w:rFonts w:ascii="Helvetica" w:hAnsi="Helvetica" w:cs="Helvetica"/>
          <w:sz w:val="20"/>
          <w:szCs w:val="20"/>
          <w:lang w:val="es-ES"/>
        </w:rPr>
        <w:t>so de buenas prácticas agrícolas” se reemplazó por un desglose de ítems sobre prácticas agrícolas sostenibles (véanse los nuevos ítems más arriba</w:t>
      </w:r>
      <w:r w:rsidR="00EF43CE" w:rsidRPr="00103C06">
        <w:rPr>
          <w:rFonts w:ascii="Helvetica" w:hAnsi="Helvetica" w:cs="Helvetica"/>
          <w:sz w:val="20"/>
          <w:szCs w:val="20"/>
          <w:lang w:val="es-ES"/>
        </w:rPr>
        <w:t>).</w:t>
      </w:r>
    </w:p>
    <w:p w:rsidR="00EF43CE" w:rsidRPr="00103C06" w:rsidRDefault="00E845EA" w:rsidP="00EF43CE">
      <w:pPr>
        <w:widowControl/>
        <w:numPr>
          <w:ilvl w:val="0"/>
          <w:numId w:val="3"/>
        </w:numPr>
        <w:tabs>
          <w:tab w:val="clear" w:pos="720"/>
          <w:tab w:val="num" w:pos="1701"/>
        </w:tabs>
        <w:autoSpaceDE/>
        <w:autoSpaceDN/>
        <w:adjustRightInd/>
        <w:ind w:left="1699" w:hanging="288"/>
        <w:jc w:val="both"/>
        <w:rPr>
          <w:sz w:val="20"/>
          <w:u w:val="single"/>
          <w:lang w:val="es-ES"/>
        </w:rPr>
      </w:pPr>
      <w:r w:rsidRPr="00103C06">
        <w:rPr>
          <w:sz w:val="20"/>
          <w:u w:val="single"/>
          <w:lang w:val="es-ES"/>
        </w:rPr>
        <w:t>Caracterísiticas demográficas y sociales</w:t>
      </w:r>
      <w:r w:rsidRPr="00103C06">
        <w:rPr>
          <w:sz w:val="20"/>
          <w:lang w:val="es-ES"/>
        </w:rPr>
        <w:t>: el ítem “si la explotación es parte de un hogar agrícola</w:t>
      </w:r>
      <w:r w:rsidR="00860C37" w:rsidRPr="00103C06">
        <w:rPr>
          <w:rFonts w:ascii="Helvetica" w:hAnsi="Helvetica" w:cs="Helvetica"/>
          <w:sz w:val="20"/>
          <w:szCs w:val="20"/>
          <w:lang w:val="es-ES"/>
        </w:rPr>
        <w:t>”</w:t>
      </w:r>
      <w:r w:rsidR="00EF43CE" w:rsidRPr="00103C06">
        <w:rPr>
          <w:rFonts w:ascii="Helvetica" w:hAnsi="Helvetica" w:cs="Helvetica"/>
          <w:sz w:val="20"/>
          <w:szCs w:val="20"/>
          <w:lang w:val="es-ES"/>
        </w:rPr>
        <w:t>.</w:t>
      </w:r>
    </w:p>
    <w:p w:rsidR="00EF43CE" w:rsidRPr="00103C06" w:rsidRDefault="00E845EA" w:rsidP="00EF43CE">
      <w:pPr>
        <w:widowControl/>
        <w:numPr>
          <w:ilvl w:val="0"/>
          <w:numId w:val="3"/>
        </w:numPr>
        <w:tabs>
          <w:tab w:val="clear" w:pos="720"/>
          <w:tab w:val="num" w:pos="1701"/>
        </w:tabs>
        <w:autoSpaceDE/>
        <w:autoSpaceDN/>
        <w:adjustRightInd/>
        <w:ind w:left="1699" w:hanging="288"/>
        <w:jc w:val="both"/>
        <w:rPr>
          <w:sz w:val="20"/>
          <w:u w:val="single"/>
          <w:lang w:val="es-ES"/>
        </w:rPr>
      </w:pPr>
      <w:r w:rsidRPr="00103C06">
        <w:rPr>
          <w:sz w:val="20"/>
          <w:u w:val="single"/>
          <w:lang w:val="es-ES"/>
        </w:rPr>
        <w:t>Trabajo en la explotación:</w:t>
      </w:r>
      <w:r w:rsidRPr="00103C06">
        <w:rPr>
          <w:sz w:val="20"/>
          <w:lang w:val="es-ES"/>
        </w:rPr>
        <w:t xml:space="preserve"> los ítems “o</w:t>
      </w:r>
      <w:r w:rsidRPr="00103C06">
        <w:rPr>
          <w:rFonts w:ascii="Helvetica" w:hAnsi="Helvetica" w:cs="Helvetica"/>
          <w:sz w:val="20"/>
          <w:szCs w:val="20"/>
          <w:lang w:val="es-ES"/>
        </w:rPr>
        <w:t>cupación laboral del trabajo principal” y “tiempo trabajado en la ocupación principal</w:t>
      </w:r>
      <w:r w:rsidR="00860C37" w:rsidRPr="00103C06">
        <w:rPr>
          <w:rFonts w:ascii="Helvetica" w:hAnsi="Helvetica" w:cs="Helvetica"/>
          <w:sz w:val="20"/>
          <w:szCs w:val="20"/>
          <w:lang w:val="es-ES"/>
        </w:rPr>
        <w:t>”</w:t>
      </w:r>
      <w:r w:rsidR="00EF43CE" w:rsidRPr="00103C06">
        <w:rPr>
          <w:sz w:val="20"/>
          <w:lang w:val="es-ES"/>
        </w:rPr>
        <w:t>.</w:t>
      </w:r>
    </w:p>
    <w:p w:rsidR="00EF43CE" w:rsidRPr="00103C06" w:rsidRDefault="00E845EA" w:rsidP="00EF43CE">
      <w:pPr>
        <w:widowControl/>
        <w:numPr>
          <w:ilvl w:val="0"/>
          <w:numId w:val="3"/>
        </w:numPr>
        <w:tabs>
          <w:tab w:val="clear" w:pos="720"/>
          <w:tab w:val="num" w:pos="1701"/>
        </w:tabs>
        <w:autoSpaceDE/>
        <w:autoSpaceDN/>
        <w:adjustRightInd/>
        <w:ind w:left="1699" w:hanging="288"/>
        <w:jc w:val="both"/>
        <w:rPr>
          <w:sz w:val="20"/>
          <w:u w:val="single"/>
          <w:lang w:val="es-ES"/>
        </w:rPr>
      </w:pPr>
      <w:r w:rsidRPr="00103C06">
        <w:rPr>
          <w:sz w:val="20"/>
          <w:u w:val="single"/>
          <w:lang w:val="es-ES"/>
        </w:rPr>
        <w:t>Distribución dentro de los hogares de las decisiones sobre la gestión y la propiedad</w:t>
      </w:r>
      <w:r w:rsidRPr="00103C06">
        <w:rPr>
          <w:sz w:val="20"/>
          <w:lang w:val="es-ES"/>
        </w:rPr>
        <w:t xml:space="preserve"> (anteriormente “administración de la explotación”): los ítems de identificación de las subexplotaciones; identificación de los subproductores</w:t>
      </w:r>
      <w:r w:rsidRPr="00103C06">
        <w:rPr>
          <w:rFonts w:ascii="Helvetica" w:hAnsi="Helvetica" w:cs="Helvetica"/>
          <w:sz w:val="20"/>
          <w:szCs w:val="20"/>
          <w:lang w:val="es-ES"/>
        </w:rPr>
        <w:t>; sexo del subproductor; edad del subproductor; área de cultivos manejados por cada grupo de cultivo; y cantidad de animales manejados en cada grupo de ganado. Estos ítems fueron reemplazados por un enfoque mejorado para evaluar la distribución de las decisiones y la propiedad en el hogar (véanse los nuevos ítems más arriba</w:t>
      </w:r>
      <w:r w:rsidR="00EF43CE" w:rsidRPr="00103C06">
        <w:rPr>
          <w:rFonts w:ascii="Helvetica" w:hAnsi="Helvetica" w:cs="Helvetica"/>
          <w:sz w:val="20"/>
          <w:szCs w:val="20"/>
          <w:lang w:val="es-ES"/>
        </w:rPr>
        <w:t>).</w:t>
      </w:r>
    </w:p>
    <w:p w:rsidR="00EF43CE" w:rsidRPr="00103C06" w:rsidRDefault="00E845EA" w:rsidP="00EF43CE">
      <w:pPr>
        <w:widowControl/>
        <w:numPr>
          <w:ilvl w:val="0"/>
          <w:numId w:val="3"/>
        </w:numPr>
        <w:tabs>
          <w:tab w:val="clear" w:pos="720"/>
          <w:tab w:val="num" w:pos="1701"/>
        </w:tabs>
        <w:autoSpaceDE/>
        <w:autoSpaceDN/>
        <w:adjustRightInd/>
        <w:ind w:left="1699" w:hanging="288"/>
        <w:jc w:val="both"/>
        <w:rPr>
          <w:sz w:val="20"/>
          <w:lang w:val="es-ES"/>
        </w:rPr>
      </w:pPr>
      <w:r w:rsidRPr="00103C06">
        <w:rPr>
          <w:sz w:val="20"/>
          <w:u w:val="single"/>
          <w:lang w:val="es-ES"/>
        </w:rPr>
        <w:lastRenderedPageBreak/>
        <w:t>Seguridad alimentaria del hogar:</w:t>
      </w:r>
      <w:r w:rsidRPr="00103C06">
        <w:rPr>
          <w:sz w:val="20"/>
          <w:lang w:val="es-ES"/>
        </w:rPr>
        <w:t xml:space="preserve"> los subítems sobre la escasez de alimentos a) “si en algún momento, los miembros del hogar no han podido consumir lo que normalmente consumen”; b) “meses de </w:t>
      </w:r>
      <w:r w:rsidR="00FF66B6" w:rsidRPr="00103C06">
        <w:rPr>
          <w:sz w:val="20"/>
          <w:lang w:val="es-ES"/>
        </w:rPr>
        <w:t>incidencia</w:t>
      </w:r>
      <w:r w:rsidRPr="00103C06">
        <w:rPr>
          <w:sz w:val="20"/>
          <w:lang w:val="es-ES"/>
        </w:rPr>
        <w:t xml:space="preserve"> de la escasez de alimentos”; c) “razones de la escasez de alimentos”; d) “de qué forma fueron afectadas las costumbres alimentarias del hogar por la escasez de alimentos”; y e) “actividades desarrolladas para aliviar la escasez de alimentos”; así como los ítems “si el hogar teme la escasez de alimentos”; “la frecuencia de consumo normal de productos alimenticios selectos” y “altura y peso”. Estos ítems han sido reemplazados por un enfoque innovador elaborado por la FAO denominado “Voces de los hambrientos” dirigido a evaluar de manera más sencilla la gravedad de la inseguridad alimentaria tal como la experimentan las personas </w:t>
      </w:r>
      <w:r w:rsidRPr="00103C06">
        <w:rPr>
          <w:rFonts w:ascii="Helvetica" w:hAnsi="Helvetica" w:cs="Helvetica"/>
          <w:sz w:val="20"/>
          <w:szCs w:val="20"/>
          <w:lang w:val="es-ES"/>
        </w:rPr>
        <w:t>(véanse los nuevos ítems más arriba</w:t>
      </w:r>
      <w:r w:rsidR="00EF43CE" w:rsidRPr="00103C06">
        <w:rPr>
          <w:rFonts w:ascii="Helvetica" w:hAnsi="Helvetica" w:cs="Helvetica"/>
          <w:sz w:val="20"/>
          <w:szCs w:val="20"/>
          <w:lang w:val="es-ES"/>
        </w:rPr>
        <w:t>).</w:t>
      </w:r>
    </w:p>
    <w:p w:rsidR="00EF43CE" w:rsidRPr="00103C06" w:rsidRDefault="00EF43CE" w:rsidP="00EF43CE">
      <w:pPr>
        <w:widowControl/>
        <w:autoSpaceDE/>
        <w:autoSpaceDN/>
        <w:adjustRightInd/>
        <w:ind w:left="1418"/>
        <w:jc w:val="both"/>
        <w:rPr>
          <w:sz w:val="20"/>
          <w:u w:val="single"/>
          <w:lang w:val="es-ES"/>
        </w:rPr>
      </w:pPr>
    </w:p>
    <w:p w:rsidR="001E3080" w:rsidRPr="00103C06" w:rsidRDefault="001E3080" w:rsidP="00EF43CE">
      <w:pPr>
        <w:widowControl/>
        <w:autoSpaceDE/>
        <w:autoSpaceDN/>
        <w:adjustRightInd/>
        <w:ind w:left="1418"/>
        <w:jc w:val="both"/>
        <w:rPr>
          <w:sz w:val="20"/>
          <w:u w:val="single"/>
          <w:lang w:val="es-ES"/>
        </w:rPr>
      </w:pPr>
    </w:p>
    <w:p w:rsidR="00E845EA" w:rsidRPr="00103C06" w:rsidRDefault="00E845EA" w:rsidP="00856A47">
      <w:pPr>
        <w:pStyle w:val="Style1"/>
        <w:numPr>
          <w:ilvl w:val="1"/>
          <w:numId w:val="95"/>
        </w:numPr>
        <w:spacing w:after="0"/>
        <w:ind w:left="0" w:firstLine="0"/>
        <w:rPr>
          <w:u w:val="single"/>
          <w:lang w:val="es-ES"/>
        </w:rPr>
      </w:pPr>
      <w:r w:rsidRPr="00103C06">
        <w:rPr>
          <w:u w:val="single"/>
          <w:lang w:val="es-ES"/>
        </w:rPr>
        <w:t>Clasificaciones</w:t>
      </w:r>
    </w:p>
    <w:p w:rsidR="00EF43CE" w:rsidRPr="00103C06" w:rsidRDefault="00EF43CE" w:rsidP="00EF43CE">
      <w:pPr>
        <w:pStyle w:val="Style1"/>
        <w:numPr>
          <w:ilvl w:val="0"/>
          <w:numId w:val="0"/>
        </w:numPr>
        <w:spacing w:after="0"/>
        <w:ind w:left="720"/>
        <w:rPr>
          <w:u w:val="single"/>
          <w:lang w:val="es-ES"/>
        </w:rPr>
      </w:pPr>
    </w:p>
    <w:p w:rsidR="00EF43CE" w:rsidRPr="00103C06" w:rsidRDefault="00E845EA" w:rsidP="00EF43CE">
      <w:pPr>
        <w:widowControl/>
        <w:numPr>
          <w:ilvl w:val="0"/>
          <w:numId w:val="1"/>
        </w:numPr>
        <w:tabs>
          <w:tab w:val="clear" w:pos="2149"/>
        </w:tabs>
        <w:autoSpaceDE/>
        <w:autoSpaceDN/>
        <w:adjustRightInd/>
        <w:ind w:left="993" w:hanging="284"/>
        <w:jc w:val="both"/>
        <w:rPr>
          <w:sz w:val="20"/>
          <w:lang w:val="es-ES"/>
        </w:rPr>
      </w:pPr>
      <w:r w:rsidRPr="00103C06">
        <w:rPr>
          <w:sz w:val="20"/>
          <w:lang w:val="es-ES"/>
        </w:rPr>
        <w:t xml:space="preserve">Se ha actualizado la clasificación sobre la utilización de la tierra de conformidad con el </w:t>
      </w:r>
      <w:r w:rsidRPr="00103C06">
        <w:rPr>
          <w:lang w:val="es-ES"/>
        </w:rPr>
        <w:t xml:space="preserve"> </w:t>
      </w:r>
      <w:r w:rsidRPr="00103C06">
        <w:rPr>
          <w:sz w:val="20"/>
          <w:szCs w:val="20"/>
          <w:lang w:val="es-ES"/>
        </w:rPr>
        <w:t>Marco Central</w:t>
      </w:r>
      <w:r w:rsidRPr="00103C06">
        <w:rPr>
          <w:lang w:val="es-ES"/>
        </w:rPr>
        <w:t xml:space="preserve"> </w:t>
      </w:r>
      <w:r w:rsidRPr="00103C06">
        <w:rPr>
          <w:sz w:val="20"/>
          <w:szCs w:val="20"/>
          <w:lang w:val="es-ES"/>
        </w:rPr>
        <w:t>del SCAEI</w:t>
      </w:r>
      <w:r w:rsidRPr="00103C06">
        <w:rPr>
          <w:lang w:val="es-ES"/>
        </w:rPr>
        <w:t xml:space="preserve"> </w:t>
      </w:r>
      <w:r w:rsidRPr="00103C06">
        <w:rPr>
          <w:sz w:val="20"/>
          <w:szCs w:val="20"/>
          <w:lang w:val="es-ES"/>
        </w:rPr>
        <w:t>aprobado en 2012 por la Comisión de Estadística</w:t>
      </w:r>
      <w:r w:rsidRPr="00103C06">
        <w:rPr>
          <w:sz w:val="20"/>
          <w:lang w:val="es-ES"/>
        </w:rPr>
        <w:t xml:space="preserve"> (véanse los párrafos </w:t>
      </w:r>
      <w:r w:rsidR="00AD3620">
        <w:rPr>
          <w:sz w:val="20"/>
          <w:lang w:val="es-ES"/>
        </w:rPr>
        <w:t>8.2.</w:t>
      </w:r>
      <w:r w:rsidRPr="00103C06">
        <w:rPr>
          <w:sz w:val="20"/>
          <w:lang w:val="es-ES"/>
        </w:rPr>
        <w:t>8</w:t>
      </w:r>
      <w:r w:rsidR="00EF3AFB">
        <w:rPr>
          <w:sz w:val="20"/>
          <w:lang w:val="es-ES"/>
        </w:rPr>
        <w:t xml:space="preserve"> </w:t>
      </w:r>
      <w:r w:rsidRPr="00103C06">
        <w:rPr>
          <w:sz w:val="20"/>
          <w:lang w:val="es-ES"/>
        </w:rPr>
        <w:t>–</w:t>
      </w:r>
      <w:r w:rsidR="00EF3AFB">
        <w:rPr>
          <w:sz w:val="20"/>
          <w:lang w:val="es-ES"/>
        </w:rPr>
        <w:t xml:space="preserve"> </w:t>
      </w:r>
      <w:r w:rsidR="00AD3620">
        <w:rPr>
          <w:sz w:val="20"/>
          <w:lang w:val="es-ES"/>
        </w:rPr>
        <w:t>8.2.</w:t>
      </w:r>
      <w:r w:rsidRPr="00103C06">
        <w:rPr>
          <w:sz w:val="20"/>
          <w:lang w:val="es-ES"/>
        </w:rPr>
        <w:t>34</w:t>
      </w:r>
      <w:r w:rsidR="00EF43CE" w:rsidRPr="00103C06">
        <w:rPr>
          <w:sz w:val="20"/>
          <w:lang w:val="es-ES"/>
        </w:rPr>
        <w:t xml:space="preserve">). </w:t>
      </w:r>
    </w:p>
    <w:p w:rsidR="00EF43CE" w:rsidRPr="00103C06" w:rsidRDefault="00E845EA" w:rsidP="00EF43CE">
      <w:pPr>
        <w:widowControl/>
        <w:numPr>
          <w:ilvl w:val="0"/>
          <w:numId w:val="1"/>
        </w:numPr>
        <w:tabs>
          <w:tab w:val="clear" w:pos="2149"/>
        </w:tabs>
        <w:autoSpaceDE/>
        <w:autoSpaceDN/>
        <w:adjustRightInd/>
        <w:ind w:left="993" w:hanging="284"/>
        <w:jc w:val="both"/>
        <w:rPr>
          <w:sz w:val="20"/>
          <w:lang w:val="es-ES"/>
        </w:rPr>
      </w:pPr>
      <w:r w:rsidRPr="00103C06">
        <w:rPr>
          <w:sz w:val="20"/>
          <w:lang w:val="es-ES"/>
        </w:rPr>
        <w:t>Se han actualizado las esferas de actividad económica para que sean c</w:t>
      </w:r>
      <w:r w:rsidR="00E464C7">
        <w:rPr>
          <w:sz w:val="20"/>
          <w:lang w:val="es-ES"/>
        </w:rPr>
        <w:t>oherentes con la Clasificación Industrial Internacional U</w:t>
      </w:r>
      <w:r w:rsidRPr="00103C06">
        <w:rPr>
          <w:sz w:val="20"/>
          <w:lang w:val="es-ES"/>
        </w:rPr>
        <w:t>niforme de todas las actividades económicas (CIIU) Rev. 4 (Naciones Unidas, 2008) (véanse los párrafos 8</w:t>
      </w:r>
      <w:r w:rsidR="00D54FAD">
        <w:rPr>
          <w:sz w:val="20"/>
          <w:lang w:val="es-ES"/>
        </w:rPr>
        <w:t>.1.</w:t>
      </w:r>
      <w:r w:rsidRPr="00103C06">
        <w:rPr>
          <w:sz w:val="20"/>
          <w:lang w:val="es-ES"/>
        </w:rPr>
        <w:t>21–8</w:t>
      </w:r>
      <w:r w:rsidR="00D54FAD">
        <w:rPr>
          <w:sz w:val="20"/>
          <w:lang w:val="es-ES"/>
        </w:rPr>
        <w:t>.1.</w:t>
      </w:r>
      <w:r w:rsidRPr="00103C06">
        <w:rPr>
          <w:sz w:val="20"/>
          <w:lang w:val="es-ES"/>
        </w:rPr>
        <w:t>23</w:t>
      </w:r>
      <w:r w:rsidR="00EF43CE" w:rsidRPr="00103C06">
        <w:rPr>
          <w:sz w:val="20"/>
          <w:lang w:val="es-ES"/>
        </w:rPr>
        <w:t>).</w:t>
      </w:r>
    </w:p>
    <w:p w:rsidR="00EF43CE" w:rsidRPr="00103C06" w:rsidRDefault="00E464C7" w:rsidP="00EF43CE">
      <w:pPr>
        <w:widowControl/>
        <w:numPr>
          <w:ilvl w:val="0"/>
          <w:numId w:val="1"/>
        </w:numPr>
        <w:tabs>
          <w:tab w:val="clear" w:pos="2149"/>
        </w:tabs>
        <w:autoSpaceDE/>
        <w:autoSpaceDN/>
        <w:adjustRightInd/>
        <w:ind w:left="993" w:hanging="284"/>
        <w:jc w:val="both"/>
        <w:rPr>
          <w:sz w:val="20"/>
          <w:lang w:val="es-ES"/>
        </w:rPr>
      </w:pPr>
      <w:r>
        <w:rPr>
          <w:sz w:val="20"/>
          <w:lang w:val="es-ES"/>
        </w:rPr>
        <w:t>Se han actualizado la Clasificación Indicativa de C</w:t>
      </w:r>
      <w:r w:rsidR="00E845EA" w:rsidRPr="00103C06">
        <w:rPr>
          <w:sz w:val="20"/>
          <w:lang w:val="es-ES"/>
        </w:rPr>
        <w:t xml:space="preserve">ultivos (CIC) y la clasificación del ganado para que sean coherentes con la Clasificación Central de Productos </w:t>
      </w:r>
      <w:r>
        <w:rPr>
          <w:sz w:val="20"/>
          <w:lang w:val="es-ES"/>
        </w:rPr>
        <w:t xml:space="preserve">(CCP) </w:t>
      </w:r>
      <w:r w:rsidR="00984766">
        <w:rPr>
          <w:sz w:val="20"/>
          <w:lang w:val="es-ES"/>
        </w:rPr>
        <w:t>(Versión </w:t>
      </w:r>
      <w:r w:rsidR="00984766" w:rsidRPr="00103C06">
        <w:rPr>
          <w:sz w:val="20"/>
          <w:lang w:val="es-ES"/>
        </w:rPr>
        <w:t>2.1</w:t>
      </w:r>
      <w:r w:rsidR="00984766">
        <w:rPr>
          <w:sz w:val="20"/>
          <w:lang w:val="es-ES"/>
        </w:rPr>
        <w:t>)</w:t>
      </w:r>
      <w:r w:rsidR="00984766" w:rsidRPr="00103C06">
        <w:rPr>
          <w:sz w:val="20"/>
          <w:lang w:val="es-ES"/>
        </w:rPr>
        <w:t xml:space="preserve"> </w:t>
      </w:r>
      <w:r w:rsidR="00E845EA" w:rsidRPr="00103C06">
        <w:rPr>
          <w:sz w:val="20"/>
          <w:lang w:val="es-ES"/>
        </w:rPr>
        <w:t>(Naciones Unidas, 2015</w:t>
      </w:r>
      <w:r w:rsidR="00984766">
        <w:rPr>
          <w:sz w:val="20"/>
          <w:lang w:val="es-ES"/>
        </w:rPr>
        <w:t>a</w:t>
      </w:r>
      <w:r w:rsidR="00E845EA" w:rsidRPr="00103C06">
        <w:rPr>
          <w:sz w:val="20"/>
          <w:lang w:val="es-ES"/>
        </w:rPr>
        <w:t>) (véanse los Anexos 4 y 6</w:t>
      </w:r>
      <w:r w:rsidR="00EF43CE" w:rsidRPr="00103C06">
        <w:rPr>
          <w:sz w:val="20"/>
          <w:lang w:val="es-ES"/>
        </w:rPr>
        <w:t>).</w:t>
      </w:r>
    </w:p>
    <w:p w:rsidR="00EF43CE" w:rsidRPr="00103C06" w:rsidRDefault="00E845EA" w:rsidP="00EF43CE">
      <w:pPr>
        <w:widowControl/>
        <w:numPr>
          <w:ilvl w:val="0"/>
          <w:numId w:val="1"/>
        </w:numPr>
        <w:tabs>
          <w:tab w:val="clear" w:pos="2149"/>
        </w:tabs>
        <w:autoSpaceDE/>
        <w:autoSpaceDN/>
        <w:adjustRightInd/>
        <w:ind w:left="993" w:hanging="284"/>
        <w:jc w:val="both"/>
        <w:rPr>
          <w:sz w:val="20"/>
          <w:lang w:val="es-ES"/>
        </w:rPr>
      </w:pPr>
      <w:r w:rsidRPr="00103C06">
        <w:rPr>
          <w:sz w:val="20"/>
          <w:lang w:val="es-ES"/>
        </w:rPr>
        <w:t>Se ha actualizado la clasificación de la maquinaria y el equipo basándose en la Edición de 2012 del Sistema armonizado de designación y codificación de mercancías (SA) (véase el Anexo 6)</w:t>
      </w:r>
      <w:r w:rsidR="00EF43CE" w:rsidRPr="00103C06">
        <w:rPr>
          <w:sz w:val="20"/>
          <w:lang w:val="es-ES"/>
        </w:rPr>
        <w:t xml:space="preserve">. </w:t>
      </w:r>
    </w:p>
    <w:p w:rsidR="00943B98" w:rsidRPr="00103C06" w:rsidRDefault="00943B98" w:rsidP="00943B98">
      <w:pPr>
        <w:widowControl/>
        <w:autoSpaceDE/>
        <w:autoSpaceDN/>
        <w:adjustRightInd/>
        <w:ind w:left="1134"/>
        <w:jc w:val="both"/>
        <w:rPr>
          <w:sz w:val="20"/>
          <w:lang w:val="es-ES"/>
        </w:rPr>
        <w:sectPr w:rsidR="00943B98" w:rsidRPr="00103C06" w:rsidSect="00C31018">
          <w:headerReference w:type="even" r:id="rId10"/>
          <w:headerReference w:type="default" r:id="rId11"/>
          <w:footerReference w:type="even" r:id="rId12"/>
          <w:footerReference w:type="default" r:id="rId13"/>
          <w:pgSz w:w="11906" w:h="16838" w:code="9"/>
          <w:pgMar w:top="851" w:right="991" w:bottom="1418" w:left="993" w:header="851" w:footer="851" w:gutter="0"/>
          <w:cols w:space="720"/>
          <w:noEndnote/>
          <w:docGrid w:linePitch="299"/>
        </w:sectPr>
      </w:pPr>
    </w:p>
    <w:p w:rsidR="00B44C19" w:rsidRPr="00103C06" w:rsidRDefault="005A63FB" w:rsidP="00B44C19">
      <w:pPr>
        <w:widowControl/>
        <w:tabs>
          <w:tab w:val="center" w:pos="4536"/>
        </w:tabs>
        <w:suppressAutoHyphens/>
        <w:spacing w:line="240" w:lineRule="atLeast"/>
        <w:jc w:val="center"/>
        <w:rPr>
          <w:spacing w:val="-3"/>
          <w:sz w:val="24"/>
          <w:lang w:val="es-ES"/>
        </w:rPr>
      </w:pPr>
      <w:r w:rsidRPr="00103C06">
        <w:rPr>
          <w:b/>
          <w:spacing w:val="-3"/>
          <w:sz w:val="24"/>
          <w:lang w:val="es-ES"/>
        </w:rPr>
        <w:lastRenderedPageBreak/>
        <w:t>CAPÍTULO</w:t>
      </w:r>
      <w:r w:rsidR="00B44C19" w:rsidRPr="00103C06">
        <w:rPr>
          <w:b/>
          <w:spacing w:val="-3"/>
          <w:sz w:val="24"/>
          <w:lang w:val="es-ES"/>
        </w:rPr>
        <w:t xml:space="preserve"> 2</w:t>
      </w:r>
    </w:p>
    <w:p w:rsidR="00B44C19" w:rsidRPr="00103C06" w:rsidRDefault="00B44C19" w:rsidP="00B44C19">
      <w:pPr>
        <w:widowControl/>
        <w:tabs>
          <w:tab w:val="left" w:pos="-720"/>
        </w:tabs>
        <w:suppressAutoHyphens/>
        <w:spacing w:line="240" w:lineRule="atLeast"/>
        <w:jc w:val="both"/>
        <w:rPr>
          <w:spacing w:val="-3"/>
          <w:sz w:val="24"/>
          <w:lang w:val="es-ES"/>
        </w:rPr>
      </w:pPr>
    </w:p>
    <w:p w:rsidR="005A63FB" w:rsidRPr="00103C06" w:rsidRDefault="005A63FB" w:rsidP="005A63FB">
      <w:pPr>
        <w:widowControl/>
        <w:tabs>
          <w:tab w:val="center" w:pos="4536"/>
        </w:tabs>
        <w:suppressAutoHyphens/>
        <w:spacing w:line="240" w:lineRule="atLeast"/>
        <w:jc w:val="center"/>
        <w:rPr>
          <w:b/>
          <w:spacing w:val="-3"/>
          <w:sz w:val="24"/>
          <w:lang w:val="es-ES"/>
        </w:rPr>
      </w:pPr>
      <w:r w:rsidRPr="00103C06">
        <w:rPr>
          <w:b/>
          <w:spacing w:val="-3"/>
          <w:sz w:val="24"/>
          <w:lang w:val="es-ES"/>
        </w:rPr>
        <w:t xml:space="preserve">EL CENSO AGROPECUARIO EN EL SIGLO XXI: </w:t>
      </w:r>
    </w:p>
    <w:p w:rsidR="00B44C19" w:rsidRPr="00103C06" w:rsidRDefault="005A63FB" w:rsidP="005A63FB">
      <w:pPr>
        <w:widowControl/>
        <w:tabs>
          <w:tab w:val="center" w:pos="4536"/>
        </w:tabs>
        <w:suppressAutoHyphens/>
        <w:spacing w:line="240" w:lineRule="atLeast"/>
        <w:jc w:val="both"/>
        <w:rPr>
          <w:b/>
          <w:spacing w:val="-3"/>
          <w:sz w:val="24"/>
          <w:lang w:val="es-ES"/>
        </w:rPr>
      </w:pPr>
      <w:r w:rsidRPr="00937EF6">
        <w:rPr>
          <w:b/>
          <w:spacing w:val="-3"/>
          <w:sz w:val="24"/>
          <w:lang w:val="es-ES"/>
        </w:rPr>
        <w:t>CUESTIONES ESTADÍSTICAS EN MATERIA DE POLÍTICA Y DESARROLLO</w:t>
      </w:r>
    </w:p>
    <w:p w:rsidR="00D92E3C" w:rsidRPr="00103C06" w:rsidRDefault="00D92E3C" w:rsidP="005A63FB">
      <w:pPr>
        <w:widowControl/>
        <w:tabs>
          <w:tab w:val="center" w:pos="4536"/>
        </w:tabs>
        <w:suppressAutoHyphens/>
        <w:spacing w:line="240" w:lineRule="atLeast"/>
        <w:jc w:val="both"/>
        <w:rPr>
          <w:spacing w:val="-2"/>
          <w:sz w:val="20"/>
          <w:lang w:val="es-ES"/>
        </w:rPr>
      </w:pPr>
    </w:p>
    <w:tbl>
      <w:tblPr>
        <w:tblW w:w="0" w:type="auto"/>
        <w:tblInd w:w="226" w:type="dxa"/>
        <w:tblLayout w:type="fixed"/>
        <w:tblCellMar>
          <w:left w:w="226" w:type="dxa"/>
          <w:right w:w="226" w:type="dxa"/>
        </w:tblCellMar>
        <w:tblLook w:val="0000"/>
      </w:tblPr>
      <w:tblGrid>
        <w:gridCol w:w="9026"/>
      </w:tblGrid>
      <w:tr w:rsidR="00B44C19" w:rsidRPr="005077E7" w:rsidTr="00B44C19">
        <w:tc>
          <w:tcPr>
            <w:tcW w:w="9026" w:type="dxa"/>
            <w:tcBorders>
              <w:top w:val="double" w:sz="7" w:space="0" w:color="auto"/>
              <w:left w:val="double" w:sz="7" w:space="0" w:color="auto"/>
              <w:bottom w:val="double" w:sz="7" w:space="0" w:color="auto"/>
              <w:right w:val="double" w:sz="7" w:space="0" w:color="auto"/>
            </w:tcBorders>
          </w:tcPr>
          <w:p w:rsidR="00B44C19" w:rsidRPr="00103C06" w:rsidRDefault="005A63FB" w:rsidP="00B44C19">
            <w:pPr>
              <w:widowControl/>
              <w:tabs>
                <w:tab w:val="left" w:pos="-720"/>
              </w:tabs>
              <w:suppressAutoHyphens/>
              <w:spacing w:before="120" w:after="120" w:line="240" w:lineRule="atLeast"/>
              <w:jc w:val="both"/>
              <w:rPr>
                <w:b/>
                <w:spacing w:val="-2"/>
                <w:sz w:val="20"/>
                <w:lang w:val="es-ES"/>
              </w:rPr>
            </w:pPr>
            <w:r w:rsidRPr="00103C06">
              <w:rPr>
                <w:b/>
                <w:i/>
                <w:spacing w:val="-2"/>
                <w:sz w:val="20"/>
                <w:lang w:val="es-ES"/>
              </w:rPr>
              <w:t>Este capítulo se centra en la nueva agenda internacional para el desarrollo (Agenda para después de 2015 y los Objetivos de desarrollo soste</w:t>
            </w:r>
            <w:r w:rsidR="00D30D48">
              <w:rPr>
                <w:b/>
                <w:i/>
                <w:spacing w:val="-2"/>
                <w:sz w:val="20"/>
                <w:lang w:val="es-ES"/>
              </w:rPr>
              <w:t>nible, el Plan de Acción de Busá</w:t>
            </w:r>
            <w:r w:rsidRPr="00103C06">
              <w:rPr>
                <w:b/>
                <w:i/>
                <w:spacing w:val="-2"/>
                <w:sz w:val="20"/>
                <w:lang w:val="es-ES"/>
              </w:rPr>
              <w:t>n para las Estadísticas y la Estrategia Global para el Mejoramiento de las Estadísticas Agropecuarias y Rurales) para hacer frente a la importancia cada vez mayor de disponer de los datos necesarios para medir los efectos de las políticas y los programas de desarrollo, así como otras cuestiones normativas que van surgiendo (medio ambiente y seguridad alimentaria, mayor volatilidad de los mercados agrícolas, etc</w:t>
            </w:r>
            <w:r w:rsidR="00B44C19" w:rsidRPr="00103C06">
              <w:rPr>
                <w:b/>
                <w:i/>
                <w:spacing w:val="-2"/>
                <w:sz w:val="20"/>
                <w:lang w:val="es-ES"/>
              </w:rPr>
              <w:t>.).</w:t>
            </w:r>
            <w:r w:rsidR="00B44C19" w:rsidRPr="00103C06">
              <w:rPr>
                <w:b/>
                <w:i/>
                <w:color w:val="000000"/>
                <w:lang w:val="es-ES"/>
              </w:rPr>
              <w:t xml:space="preserve"> </w:t>
            </w:r>
          </w:p>
        </w:tc>
      </w:tr>
    </w:tbl>
    <w:p w:rsidR="00B44C19" w:rsidRPr="00103C06" w:rsidRDefault="00B44C19" w:rsidP="00B44C19">
      <w:pPr>
        <w:widowControl/>
        <w:tabs>
          <w:tab w:val="left" w:pos="-720"/>
        </w:tabs>
        <w:suppressAutoHyphens/>
        <w:spacing w:line="240" w:lineRule="atLeast"/>
        <w:jc w:val="both"/>
        <w:rPr>
          <w:spacing w:val="-2"/>
          <w:sz w:val="20"/>
          <w:lang w:val="es-ES"/>
        </w:rPr>
      </w:pPr>
    </w:p>
    <w:p w:rsidR="00B44C19" w:rsidRPr="00103C06" w:rsidRDefault="00B44C19" w:rsidP="00B44C19">
      <w:pPr>
        <w:widowControl/>
        <w:tabs>
          <w:tab w:val="left" w:pos="-720"/>
        </w:tabs>
        <w:suppressAutoHyphens/>
        <w:spacing w:line="240" w:lineRule="atLeast"/>
        <w:jc w:val="both"/>
        <w:rPr>
          <w:spacing w:val="-2"/>
          <w:sz w:val="20"/>
          <w:lang w:val="es-ES"/>
        </w:rPr>
      </w:pPr>
    </w:p>
    <w:p w:rsidR="00B44C19" w:rsidRPr="00103C06" w:rsidRDefault="005A63FB" w:rsidP="00B44C19">
      <w:pPr>
        <w:widowControl/>
        <w:tabs>
          <w:tab w:val="left" w:pos="-720"/>
        </w:tabs>
        <w:suppressAutoHyphens/>
        <w:spacing w:line="240" w:lineRule="atLeast"/>
        <w:jc w:val="both"/>
        <w:rPr>
          <w:b/>
          <w:spacing w:val="-2"/>
          <w:sz w:val="20"/>
          <w:szCs w:val="20"/>
          <w:lang w:val="es-ES"/>
        </w:rPr>
      </w:pPr>
      <w:r w:rsidRPr="00103C06">
        <w:rPr>
          <w:b/>
          <w:spacing w:val="-2"/>
          <w:sz w:val="20"/>
          <w:szCs w:val="20"/>
          <w:lang w:val="es-ES"/>
        </w:rPr>
        <w:t>Introducció</w:t>
      </w:r>
      <w:r w:rsidR="00B44C19" w:rsidRPr="00103C06">
        <w:rPr>
          <w:b/>
          <w:spacing w:val="-2"/>
          <w:sz w:val="20"/>
          <w:szCs w:val="20"/>
          <w:lang w:val="es-ES"/>
        </w:rPr>
        <w:t>n</w:t>
      </w:r>
    </w:p>
    <w:p w:rsidR="00B44C19" w:rsidRPr="00103C06" w:rsidRDefault="00B44C19" w:rsidP="00B44C19">
      <w:pPr>
        <w:widowControl/>
        <w:tabs>
          <w:tab w:val="left" w:pos="-720"/>
        </w:tabs>
        <w:suppressAutoHyphens/>
        <w:spacing w:line="240" w:lineRule="atLeast"/>
        <w:jc w:val="both"/>
        <w:rPr>
          <w:b/>
          <w:spacing w:val="-2"/>
          <w:sz w:val="20"/>
          <w:szCs w:val="20"/>
          <w:lang w:val="es-ES"/>
        </w:rPr>
      </w:pPr>
    </w:p>
    <w:p w:rsidR="00B44C19" w:rsidRPr="00103C06" w:rsidRDefault="005A63FB" w:rsidP="00856A47">
      <w:pPr>
        <w:pStyle w:val="Style1"/>
        <w:numPr>
          <w:ilvl w:val="1"/>
          <w:numId w:val="111"/>
        </w:numPr>
        <w:tabs>
          <w:tab w:val="left" w:pos="709"/>
        </w:tabs>
        <w:ind w:left="0" w:firstLine="0"/>
        <w:rPr>
          <w:rStyle w:val="TechInit"/>
          <w:spacing w:val="0"/>
          <w:sz w:val="20"/>
          <w:szCs w:val="20"/>
          <w:lang w:val="es-ES"/>
        </w:rPr>
      </w:pPr>
      <w:r w:rsidRPr="00103C06">
        <w:rPr>
          <w:rStyle w:val="TechInit"/>
          <w:sz w:val="20"/>
          <w:szCs w:val="20"/>
          <w:lang w:val="es-ES"/>
        </w:rPr>
        <w:t xml:space="preserve">El CAM 2020 se elaboró en un momento decisivo para la agenda estadística internacional, en el contexto de la Agenda para el desarrollo después de 2015 y el Plan de </w:t>
      </w:r>
      <w:r w:rsidR="00D30D48">
        <w:rPr>
          <w:rStyle w:val="TechInit"/>
          <w:sz w:val="20"/>
          <w:szCs w:val="20"/>
          <w:lang w:val="es-ES"/>
        </w:rPr>
        <w:t>Acción de Busá</w:t>
      </w:r>
      <w:r w:rsidRPr="00103C06">
        <w:rPr>
          <w:rStyle w:val="TechInit"/>
          <w:sz w:val="20"/>
          <w:szCs w:val="20"/>
          <w:lang w:val="es-ES"/>
        </w:rPr>
        <w:t>n para las Estadísticas. Estos ponen de relieve necesidades nuevas y emergentes en materia de estadísticas, como la interacción entre la agricultura y el medio ambiente, conocida como el crecimiento verde, la seguridad alimentaria y el desarrollo agrícola sostenible, un aumento de la volatilidad en los mercados agrícolas y la voluntad cada vez mayor de la comunidad internacional y los gobiernos nacionales de medir las repercusiones de las políticas y los programas de desarrollo. Los datos estructurales sobre la agricultura siguen siendo fundamentales, con nuevas necesidades entre las que se identifican datos sobre el cambio climático, el medio ambiente, la utilización de la tierra y el agua, así como datos sobre la pobreza rural</w:t>
      </w:r>
      <w:r w:rsidR="00B44C19" w:rsidRPr="00103C06">
        <w:rPr>
          <w:rStyle w:val="TechInit"/>
          <w:sz w:val="20"/>
          <w:szCs w:val="20"/>
          <w:lang w:val="es-ES"/>
        </w:rPr>
        <w:t>.</w:t>
      </w:r>
    </w:p>
    <w:p w:rsidR="00B44C19" w:rsidRPr="00103C06" w:rsidRDefault="005A63FB" w:rsidP="00856A47">
      <w:pPr>
        <w:pStyle w:val="Style1"/>
        <w:numPr>
          <w:ilvl w:val="1"/>
          <w:numId w:val="111"/>
        </w:numPr>
        <w:tabs>
          <w:tab w:val="left" w:pos="709"/>
        </w:tabs>
        <w:ind w:left="0" w:firstLine="0"/>
        <w:rPr>
          <w:rStyle w:val="TechInit"/>
          <w:spacing w:val="0"/>
          <w:sz w:val="20"/>
          <w:szCs w:val="20"/>
          <w:lang w:val="es-ES"/>
        </w:rPr>
      </w:pPr>
      <w:r w:rsidRPr="00103C06">
        <w:rPr>
          <w:rStyle w:val="TechInit"/>
          <w:sz w:val="20"/>
          <w:szCs w:val="20"/>
          <w:lang w:val="es-ES"/>
        </w:rPr>
        <w:t xml:space="preserve">En este contexto de mayor necesidad de datos estadísticos fiables y oportunos, las preocupaciones acerca de la disminución general </w:t>
      </w:r>
      <w:r w:rsidR="000E67CD">
        <w:rPr>
          <w:rStyle w:val="TechInit"/>
          <w:sz w:val="20"/>
          <w:szCs w:val="20"/>
          <w:lang w:val="es-ES"/>
        </w:rPr>
        <w:t>de</w:t>
      </w:r>
      <w:r w:rsidRPr="00103C06">
        <w:rPr>
          <w:rStyle w:val="TechInit"/>
          <w:sz w:val="20"/>
          <w:szCs w:val="20"/>
          <w:lang w:val="es-ES"/>
        </w:rPr>
        <w:t xml:space="preserve"> la calidad y la disponibilidad globales de estadísticas agropecuarias indicaron que era preciso abordar este problema de una manera integral. Las principales partes interesadas elaboraron una “</w:t>
      </w:r>
      <w:r w:rsidRPr="00103C06">
        <w:rPr>
          <w:lang w:val="es-ES"/>
        </w:rPr>
        <w:t>Estrategia Global para el Mejoramiento de las Estadísticas Agropecuarias y Rurales” con objeto de brindar un plan para una iniciativa coordinada y a largo plazo que abordara el declive de los sistemas nacionales de estadísticas agropecuarias, de la que el CAM 2020 es un componente básico</w:t>
      </w:r>
      <w:r w:rsidR="00365EE2" w:rsidRPr="00103C06">
        <w:rPr>
          <w:rStyle w:val="TechInit"/>
          <w:sz w:val="20"/>
          <w:szCs w:val="20"/>
          <w:lang w:val="es-ES"/>
        </w:rPr>
        <w:t>.</w:t>
      </w:r>
    </w:p>
    <w:p w:rsidR="00B44C19" w:rsidRPr="00103C06" w:rsidRDefault="005A63FB" w:rsidP="00B44C19">
      <w:pPr>
        <w:widowControl/>
        <w:tabs>
          <w:tab w:val="left" w:pos="-720"/>
        </w:tabs>
        <w:suppressAutoHyphens/>
        <w:spacing w:line="240" w:lineRule="atLeast"/>
        <w:jc w:val="both"/>
        <w:rPr>
          <w:b/>
          <w:spacing w:val="-2"/>
          <w:sz w:val="20"/>
          <w:szCs w:val="20"/>
          <w:lang w:val="es-ES"/>
        </w:rPr>
      </w:pPr>
      <w:r w:rsidRPr="00103C06">
        <w:rPr>
          <w:b/>
          <w:spacing w:val="-2"/>
          <w:sz w:val="20"/>
          <w:szCs w:val="20"/>
          <w:lang w:val="es-ES"/>
        </w:rPr>
        <w:t>La Agenda para después de 2015 y los Objetivos de desarrollo sostenible</w:t>
      </w:r>
    </w:p>
    <w:p w:rsidR="00B44C19" w:rsidRPr="00103C06" w:rsidRDefault="00B44C19" w:rsidP="00B44C19">
      <w:pPr>
        <w:widowControl/>
        <w:tabs>
          <w:tab w:val="left" w:pos="-720"/>
        </w:tabs>
        <w:suppressAutoHyphens/>
        <w:spacing w:line="240" w:lineRule="atLeast"/>
        <w:jc w:val="both"/>
        <w:rPr>
          <w:b/>
          <w:spacing w:val="-2"/>
          <w:sz w:val="20"/>
          <w:szCs w:val="20"/>
          <w:lang w:val="es-ES"/>
        </w:rPr>
      </w:pPr>
    </w:p>
    <w:p w:rsidR="00B44C19" w:rsidRPr="00103C06" w:rsidRDefault="005A63FB" w:rsidP="00856A47">
      <w:pPr>
        <w:pStyle w:val="Style1"/>
        <w:numPr>
          <w:ilvl w:val="1"/>
          <w:numId w:val="111"/>
        </w:numPr>
        <w:tabs>
          <w:tab w:val="left" w:pos="709"/>
        </w:tabs>
        <w:ind w:left="0" w:firstLine="0"/>
        <w:rPr>
          <w:rStyle w:val="TechInit"/>
          <w:spacing w:val="0"/>
          <w:sz w:val="20"/>
          <w:szCs w:val="20"/>
          <w:lang w:val="es-ES"/>
        </w:rPr>
      </w:pPr>
      <w:r w:rsidRPr="00103C06">
        <w:rPr>
          <w:rStyle w:val="TechInit"/>
          <w:sz w:val="20"/>
          <w:szCs w:val="20"/>
          <w:lang w:val="es-ES"/>
        </w:rPr>
        <w:t>En la Declaración del Milenio de las Naciones Unidas de 2000, los gobiernos de todo el mundo se comprometieron a promover el crecimiento económico sostenible, colocando a los pobres y los derechos humanos en el centro de los esfuerzos. Para poder seguir los progresos realizados hacia la consecución de los compromisos de esa Declaración, se desarrolló un conjunto de Objetivos de Desarrollo del Milenio (ODM), que estaba formado por ocho objetivos, 18 metas y 48 indicadores que se utilizarían para evaluar los progresos realizados entre 1990 y 2015. Si bien el censo agropecuario no se consideraba una fuente primaria de datos para realizar un seguimiento de dichos Objetivos, sí podía brindar datos valiosos, especialmente a falta de otras fuentes de datos, para el seguimiento de cinco de los ocho objetivos</w:t>
      </w:r>
      <w:r w:rsidR="00B44C19" w:rsidRPr="00103C06">
        <w:rPr>
          <w:rStyle w:val="TechInit"/>
          <w:sz w:val="20"/>
          <w:szCs w:val="20"/>
          <w:lang w:val="es-ES"/>
        </w:rPr>
        <w:t xml:space="preserve">. </w:t>
      </w:r>
    </w:p>
    <w:p w:rsidR="00B44C19" w:rsidRPr="00103C06" w:rsidRDefault="005A63FB" w:rsidP="00856A47">
      <w:pPr>
        <w:pStyle w:val="Style1"/>
        <w:numPr>
          <w:ilvl w:val="1"/>
          <w:numId w:val="111"/>
        </w:numPr>
        <w:tabs>
          <w:tab w:val="left" w:pos="709"/>
        </w:tabs>
        <w:ind w:left="0" w:firstLine="0"/>
        <w:rPr>
          <w:rStyle w:val="TechInit"/>
          <w:spacing w:val="0"/>
          <w:sz w:val="20"/>
          <w:szCs w:val="20"/>
          <w:lang w:val="es-ES"/>
        </w:rPr>
      </w:pPr>
      <w:r w:rsidRPr="00103C06">
        <w:rPr>
          <w:rStyle w:val="TechInit"/>
          <w:sz w:val="20"/>
          <w:szCs w:val="20"/>
          <w:lang w:val="es-ES"/>
        </w:rPr>
        <w:t xml:space="preserve">Como medida complementaria a la Declaración del Milenio, se ha elaborado una Agenda para el desarrollo sostenible después de 2015 bajo los auspicios de las Naciones Unidas, en la que se establece un conjunto de objetivos y metas. Algunos de los </w:t>
      </w:r>
      <w:r w:rsidRPr="00103C06">
        <w:rPr>
          <w:lang w:val="es-ES"/>
        </w:rPr>
        <w:t>17 objetivos propuestos incluyen sus propias metas e indicadores</w:t>
      </w:r>
      <w:r w:rsidRPr="00103C06">
        <w:rPr>
          <w:rStyle w:val="TechInit"/>
          <w:sz w:val="20"/>
          <w:szCs w:val="20"/>
          <w:lang w:val="es-ES"/>
        </w:rPr>
        <w:t>. La labor de la FAO contribuye a varios de estos objetivos, en concreto, al Objetivo 2 “Poner fin al hambre, lograr la seguridad alimentaria y la mejora de la nutrición y promover la agricultura sostenible”. En la Agenda para el desarrollo sostenible después de 2015 se ha desarrollado una serie de metas e indicadores para temas prioritarios en esferas en las que la FAO tiene unos conocimientos especializados únicos y una abundante experiencia en su calidad de organismo principal de las Naciones Unidas especializado en seguridad alimentaria y desarrollo sostenible. Estas esferas son la erradicación del hambre, la inseguridad alimentaria, la malnutrición y la pobreza rural, la mejora de la gestión de los recursos naturales y la garantía de unos procesos ecológicos más sostenibles para conseguir un entorno más sano para todos</w:t>
      </w:r>
      <w:r w:rsidR="00B44C19" w:rsidRPr="00103C06">
        <w:rPr>
          <w:rStyle w:val="TechInit"/>
          <w:sz w:val="20"/>
          <w:szCs w:val="20"/>
          <w:lang w:val="es-ES"/>
        </w:rPr>
        <w:t xml:space="preserve">. </w:t>
      </w:r>
    </w:p>
    <w:p w:rsidR="00B44C19" w:rsidRPr="00103C06" w:rsidRDefault="005A63FB" w:rsidP="00856A47">
      <w:pPr>
        <w:pStyle w:val="Style1"/>
        <w:numPr>
          <w:ilvl w:val="1"/>
          <w:numId w:val="111"/>
        </w:numPr>
        <w:tabs>
          <w:tab w:val="left" w:pos="709"/>
        </w:tabs>
        <w:ind w:left="0" w:firstLine="0"/>
        <w:rPr>
          <w:rStyle w:val="TechInit"/>
          <w:spacing w:val="0"/>
          <w:sz w:val="20"/>
          <w:szCs w:val="20"/>
          <w:lang w:val="es-ES"/>
        </w:rPr>
      </w:pPr>
      <w:r w:rsidRPr="00103C06">
        <w:rPr>
          <w:rStyle w:val="TechInit"/>
          <w:sz w:val="20"/>
          <w:szCs w:val="20"/>
          <w:lang w:val="es-ES"/>
        </w:rPr>
        <w:t>Los indicadores para realizar un seguimiento de los progresos realizados en la consecución de estas metas por la comunidad internacional proceden de varias fuentes, como FAOSTAT y las evaluaciones, encuestas e informes de la FAO. Al igual que con los ODM, el censo agropecuario no se considera una fuente primaria de datos para el seguimiento de los objetivos de desarrollo sostenible, sino que puede brindar también datos valiosos, especialmente a falta de otras fuentes. El censo agropecuario sustenta el sistema estadístico que realiza un seguimiento de los objetivos de desarrollo sostenible, proporciona el marco de muestreo para el programa de encuestas agrícolas y una referencia para el sistema nacional de estadísticas agrícolas</w:t>
      </w:r>
      <w:r w:rsidR="00B44C19" w:rsidRPr="00103C06">
        <w:rPr>
          <w:rStyle w:val="TechInit"/>
          <w:sz w:val="20"/>
          <w:szCs w:val="20"/>
          <w:lang w:val="es-ES"/>
        </w:rPr>
        <w:t>.</w:t>
      </w:r>
    </w:p>
    <w:p w:rsidR="00B44C19" w:rsidRPr="00103C06" w:rsidRDefault="00D30D48" w:rsidP="00B44C19">
      <w:pPr>
        <w:widowControl/>
        <w:tabs>
          <w:tab w:val="left" w:pos="-720"/>
        </w:tabs>
        <w:suppressAutoHyphens/>
        <w:spacing w:line="240" w:lineRule="atLeast"/>
        <w:jc w:val="both"/>
        <w:rPr>
          <w:b/>
          <w:spacing w:val="-2"/>
          <w:sz w:val="20"/>
          <w:szCs w:val="20"/>
          <w:lang w:val="es-ES"/>
        </w:rPr>
      </w:pPr>
      <w:r>
        <w:rPr>
          <w:b/>
          <w:spacing w:val="-2"/>
          <w:sz w:val="20"/>
          <w:szCs w:val="20"/>
          <w:lang w:val="es-ES"/>
        </w:rPr>
        <w:t>El Plan de Acción de Busá</w:t>
      </w:r>
      <w:r w:rsidR="005A63FB" w:rsidRPr="00103C06">
        <w:rPr>
          <w:b/>
          <w:spacing w:val="-2"/>
          <w:sz w:val="20"/>
          <w:szCs w:val="20"/>
          <w:lang w:val="es-ES"/>
        </w:rPr>
        <w:t>n para las Estadísticas</w:t>
      </w:r>
    </w:p>
    <w:p w:rsidR="005A63FB" w:rsidRPr="00103C06" w:rsidRDefault="005A63FB" w:rsidP="00B44C19">
      <w:pPr>
        <w:widowControl/>
        <w:tabs>
          <w:tab w:val="left" w:pos="-720"/>
        </w:tabs>
        <w:suppressAutoHyphens/>
        <w:spacing w:line="240" w:lineRule="atLeast"/>
        <w:jc w:val="both"/>
        <w:rPr>
          <w:b/>
          <w:spacing w:val="-2"/>
          <w:sz w:val="20"/>
          <w:szCs w:val="20"/>
          <w:lang w:val="es-ES"/>
        </w:rPr>
      </w:pPr>
    </w:p>
    <w:p w:rsidR="00B44C19" w:rsidRPr="00103C06" w:rsidRDefault="005A63FB" w:rsidP="00856A47">
      <w:pPr>
        <w:pStyle w:val="Style1"/>
        <w:numPr>
          <w:ilvl w:val="1"/>
          <w:numId w:val="111"/>
        </w:numPr>
        <w:tabs>
          <w:tab w:val="left" w:pos="709"/>
        </w:tabs>
        <w:ind w:left="0" w:firstLine="0"/>
        <w:rPr>
          <w:rStyle w:val="TechInit"/>
          <w:spacing w:val="0"/>
          <w:sz w:val="20"/>
          <w:szCs w:val="20"/>
          <w:lang w:val="es-ES"/>
        </w:rPr>
      </w:pPr>
      <w:r w:rsidRPr="00103C06">
        <w:rPr>
          <w:rStyle w:val="TechInit"/>
          <w:sz w:val="20"/>
          <w:szCs w:val="20"/>
          <w:lang w:val="es-ES"/>
        </w:rPr>
        <w:t>La demanda de estadísticas mejoradas para realizar un seguimiento de los ODM y las actividades paralelas realizadas para contribuir a una cultura de gestión basada en los resultados han estimulado los esfuerzos durante los últimos diez años para mejorar las estadísticas. Los resultados han sido excelentes, si bien aún queda mucho trabajo por hacer</w:t>
      </w:r>
      <w:r w:rsidR="00B44C19" w:rsidRPr="00103C06">
        <w:rPr>
          <w:rStyle w:val="TechInit"/>
          <w:sz w:val="20"/>
          <w:szCs w:val="20"/>
          <w:lang w:val="es-ES"/>
        </w:rPr>
        <w:t xml:space="preserve">. </w:t>
      </w:r>
    </w:p>
    <w:p w:rsidR="00B44C19" w:rsidRPr="00103C06" w:rsidRDefault="005A63FB" w:rsidP="00856A47">
      <w:pPr>
        <w:pStyle w:val="Style1"/>
        <w:numPr>
          <w:ilvl w:val="1"/>
          <w:numId w:val="111"/>
        </w:numPr>
        <w:tabs>
          <w:tab w:val="left" w:pos="709"/>
        </w:tabs>
        <w:ind w:left="0" w:firstLine="0"/>
        <w:rPr>
          <w:rStyle w:val="TechInit"/>
          <w:spacing w:val="0"/>
          <w:sz w:val="20"/>
          <w:szCs w:val="20"/>
          <w:lang w:val="es-ES"/>
        </w:rPr>
      </w:pPr>
      <w:r w:rsidRPr="00103C06">
        <w:rPr>
          <w:rStyle w:val="TechInit"/>
          <w:sz w:val="20"/>
          <w:szCs w:val="20"/>
          <w:lang w:val="es-ES"/>
        </w:rPr>
        <w:t>Basándose en esta continua necesidad, en 2011 se aprobó el Pla</w:t>
      </w:r>
      <w:r w:rsidR="00D30D48">
        <w:rPr>
          <w:rStyle w:val="TechInit"/>
          <w:sz w:val="20"/>
          <w:szCs w:val="20"/>
          <w:lang w:val="es-ES"/>
        </w:rPr>
        <w:t>n de Acción de Busá</w:t>
      </w:r>
      <w:r w:rsidRPr="00103C06">
        <w:rPr>
          <w:rStyle w:val="TechInit"/>
          <w:sz w:val="20"/>
          <w:szCs w:val="20"/>
          <w:lang w:val="es-ES"/>
        </w:rPr>
        <w:t>n para las Estadísticas, el cual se basa en la experiencia acumulada desde el lanzamiento del Plan de Acción de Marrakech para la Estadística de 2004. En este plan, que se centra en el fomento de la capacidad de los países a través de sus propias estrategias para el desarrollo, se reconoce la interdependencia de la actividad estadística nacional e internacional, se propone una serie de acciones manejables que pueden adaptarse de manera flexible para satisfacer las circunstancias nacionales y se fomenta un enfoque coordinado en todo el sistema para el desarrollo de la capacidad. Al igual que en el Plan de Acción de Marrakech para la Estadística, se reconocen las funciones complementarias de los países en desarrollo, los asociados bilaterales en el desarrollo y los organismos internacionales, y se alienta la aplicación de un enfoque coordinado en todo el sistema para el fomento de la capacidad armonizado con las estrategias para el desarrollo estadístico de los países. Se hace hincapié en que las mejoras en los sistemas estadísticos nacionales perfeccionarán las estadísticas internacionales, y además que un sistema internacional más eficaz ofrecerá una orientación más coherente y un mejor apoyo a las actividades nacionales</w:t>
      </w:r>
      <w:r w:rsidR="00B44C19" w:rsidRPr="00103C06">
        <w:rPr>
          <w:rStyle w:val="TechInit"/>
          <w:sz w:val="20"/>
          <w:szCs w:val="20"/>
          <w:lang w:val="es-ES"/>
        </w:rPr>
        <w:t>.</w:t>
      </w:r>
    </w:p>
    <w:p w:rsidR="00B44C19" w:rsidRPr="00103C06" w:rsidRDefault="005A63FB" w:rsidP="00856A47">
      <w:pPr>
        <w:pStyle w:val="Style1"/>
        <w:numPr>
          <w:ilvl w:val="1"/>
          <w:numId w:val="111"/>
        </w:numPr>
        <w:tabs>
          <w:tab w:val="left" w:pos="709"/>
        </w:tabs>
        <w:ind w:left="0" w:firstLine="0"/>
        <w:rPr>
          <w:rStyle w:val="TechInit"/>
          <w:spacing w:val="0"/>
          <w:sz w:val="20"/>
          <w:szCs w:val="20"/>
          <w:lang w:val="es-ES"/>
        </w:rPr>
      </w:pPr>
      <w:r w:rsidRPr="00103C06">
        <w:rPr>
          <w:rStyle w:val="TechInit"/>
          <w:sz w:val="20"/>
          <w:szCs w:val="20"/>
          <w:lang w:val="es-ES"/>
        </w:rPr>
        <w:t>Al proporcionar la dirección para los próximos diez años, se respaldan tres objetivos principales</w:t>
      </w:r>
      <w:r w:rsidR="00B44C19" w:rsidRPr="00103C06">
        <w:rPr>
          <w:rStyle w:val="TechInit"/>
          <w:sz w:val="20"/>
          <w:szCs w:val="20"/>
          <w:lang w:val="es-ES"/>
        </w:rPr>
        <w:t xml:space="preserve">: </w:t>
      </w:r>
    </w:p>
    <w:p w:rsidR="00B44C19" w:rsidRPr="00103C06" w:rsidRDefault="00B44C19" w:rsidP="00636982">
      <w:pPr>
        <w:pStyle w:val="Style1"/>
        <w:numPr>
          <w:ilvl w:val="0"/>
          <w:numId w:val="0"/>
        </w:numPr>
        <w:spacing w:after="0"/>
        <w:ind w:left="993" w:hanging="284"/>
        <w:rPr>
          <w:rStyle w:val="TechInit"/>
          <w:spacing w:val="0"/>
          <w:sz w:val="20"/>
          <w:szCs w:val="20"/>
          <w:lang w:val="es-ES"/>
        </w:rPr>
      </w:pPr>
      <w:r w:rsidRPr="00103C06">
        <w:rPr>
          <w:rStyle w:val="TechInit"/>
          <w:sz w:val="20"/>
          <w:szCs w:val="20"/>
          <w:lang w:val="es-ES"/>
        </w:rPr>
        <w:t xml:space="preserve">i) </w:t>
      </w:r>
      <w:r w:rsidR="005A63FB" w:rsidRPr="00103C06">
        <w:rPr>
          <w:rStyle w:val="TechInit"/>
          <w:sz w:val="20"/>
          <w:szCs w:val="20"/>
          <w:lang w:val="es-ES"/>
        </w:rPr>
        <w:t>Integrar completamente las estadísticas en la adopción de decisiones por medio de mejoras en el proceso de producción de estadísticas, la pertinencia, la calidad y su uso efectivo por los encargados de formular las políticas</w:t>
      </w:r>
      <w:r w:rsidRPr="00103C06">
        <w:rPr>
          <w:rStyle w:val="TechInit"/>
          <w:sz w:val="20"/>
          <w:szCs w:val="20"/>
          <w:lang w:val="es-ES"/>
        </w:rPr>
        <w:t>;</w:t>
      </w:r>
    </w:p>
    <w:p w:rsidR="00B44C19" w:rsidRPr="00103C06" w:rsidRDefault="00B44C19" w:rsidP="00636982">
      <w:pPr>
        <w:pStyle w:val="Style1"/>
        <w:numPr>
          <w:ilvl w:val="0"/>
          <w:numId w:val="0"/>
        </w:numPr>
        <w:spacing w:after="0"/>
        <w:ind w:left="993" w:hanging="284"/>
        <w:rPr>
          <w:rStyle w:val="TechInit"/>
          <w:spacing w:val="0"/>
          <w:sz w:val="20"/>
          <w:szCs w:val="20"/>
          <w:lang w:val="es-ES"/>
        </w:rPr>
      </w:pPr>
      <w:r w:rsidRPr="00103C06">
        <w:rPr>
          <w:rStyle w:val="TechInit"/>
          <w:sz w:val="20"/>
          <w:szCs w:val="20"/>
          <w:lang w:val="es-ES"/>
        </w:rPr>
        <w:t xml:space="preserve">ii) </w:t>
      </w:r>
      <w:r w:rsidR="005A63FB" w:rsidRPr="00103C06">
        <w:rPr>
          <w:rStyle w:val="TechInit"/>
          <w:sz w:val="20"/>
          <w:szCs w:val="20"/>
          <w:lang w:val="es-ES"/>
        </w:rPr>
        <w:t>Fomentar el acceso abierto a las estadísticas facilitando datos estadísticos oportunos y fiables que incrementen la eficacia del gobierno y la confianza pública</w:t>
      </w:r>
      <w:r w:rsidRPr="00103C06">
        <w:rPr>
          <w:rStyle w:val="TechInit"/>
          <w:sz w:val="20"/>
          <w:szCs w:val="20"/>
          <w:lang w:val="es-ES"/>
        </w:rPr>
        <w:t xml:space="preserve">; </w:t>
      </w:r>
    </w:p>
    <w:p w:rsidR="00B44C19" w:rsidRPr="00103C06" w:rsidRDefault="00B44C19" w:rsidP="00636982">
      <w:pPr>
        <w:pStyle w:val="Style1"/>
        <w:numPr>
          <w:ilvl w:val="0"/>
          <w:numId w:val="0"/>
        </w:numPr>
        <w:spacing w:after="0"/>
        <w:ind w:left="993" w:hanging="284"/>
        <w:rPr>
          <w:rStyle w:val="TechInit"/>
          <w:sz w:val="20"/>
          <w:szCs w:val="20"/>
          <w:lang w:val="es-ES"/>
        </w:rPr>
      </w:pPr>
      <w:r w:rsidRPr="00103C06">
        <w:rPr>
          <w:rStyle w:val="TechInit"/>
          <w:sz w:val="20"/>
          <w:szCs w:val="20"/>
          <w:lang w:val="es-ES"/>
        </w:rPr>
        <w:t xml:space="preserve">iii) </w:t>
      </w:r>
      <w:r w:rsidR="005A63FB" w:rsidRPr="00103C06">
        <w:rPr>
          <w:rStyle w:val="TechInit"/>
          <w:sz w:val="20"/>
          <w:szCs w:val="20"/>
          <w:lang w:val="es-ES"/>
        </w:rPr>
        <w:t>Incrementar los recursos para los sistemas estadísticos a través de estrategias coordinadas de ayuda de los donantes que sean coherentes con las prioridades nacionales de los países. El apoyo financiero a los sistemas estadísticos nacionales debería integrarse en los programas de ayuda al desarrollo dirigidos por los países en desarrollo</w:t>
      </w:r>
      <w:r w:rsidRPr="00103C06">
        <w:rPr>
          <w:rStyle w:val="TechInit"/>
          <w:sz w:val="20"/>
          <w:szCs w:val="20"/>
          <w:lang w:val="es-ES"/>
        </w:rPr>
        <w:t>.</w:t>
      </w:r>
    </w:p>
    <w:p w:rsidR="00B44C19" w:rsidRPr="00103C06" w:rsidRDefault="00B44C19" w:rsidP="00B44C19">
      <w:pPr>
        <w:pStyle w:val="Style1"/>
        <w:numPr>
          <w:ilvl w:val="0"/>
          <w:numId w:val="0"/>
        </w:numPr>
        <w:spacing w:after="0"/>
        <w:ind w:left="720"/>
        <w:rPr>
          <w:rStyle w:val="TechInit"/>
          <w:spacing w:val="0"/>
          <w:sz w:val="20"/>
          <w:szCs w:val="20"/>
          <w:lang w:val="es-ES"/>
        </w:rPr>
      </w:pPr>
    </w:p>
    <w:p w:rsidR="00B44C19" w:rsidRPr="00103C06" w:rsidRDefault="005A63FB" w:rsidP="00856A47">
      <w:pPr>
        <w:pStyle w:val="Style1"/>
        <w:numPr>
          <w:ilvl w:val="1"/>
          <w:numId w:val="111"/>
        </w:numPr>
        <w:tabs>
          <w:tab w:val="left" w:pos="709"/>
        </w:tabs>
        <w:ind w:left="0" w:firstLine="0"/>
        <w:rPr>
          <w:rStyle w:val="TechInit"/>
          <w:spacing w:val="0"/>
          <w:sz w:val="20"/>
          <w:szCs w:val="20"/>
          <w:lang w:val="es-ES"/>
        </w:rPr>
      </w:pPr>
      <w:r w:rsidRPr="00103C06">
        <w:rPr>
          <w:rStyle w:val="TechInit"/>
          <w:sz w:val="20"/>
          <w:szCs w:val="20"/>
          <w:lang w:val="es-ES"/>
        </w:rPr>
        <w:t xml:space="preserve">Al adoptar un enfoque en todo el sistema para el </w:t>
      </w:r>
      <w:r w:rsidR="006C1B8A">
        <w:rPr>
          <w:rStyle w:val="TechInit"/>
          <w:sz w:val="20"/>
          <w:szCs w:val="20"/>
          <w:lang w:val="es-ES"/>
        </w:rPr>
        <w:t>desarrollo</w:t>
      </w:r>
      <w:r w:rsidRPr="00103C06">
        <w:rPr>
          <w:rStyle w:val="TechInit"/>
          <w:sz w:val="20"/>
          <w:szCs w:val="20"/>
          <w:lang w:val="es-ES"/>
        </w:rPr>
        <w:t xml:space="preserve"> de la capacidad con el fin de integrar las actividades estadísticas nacionales en las necesidades de planificación, elaboración del presupuesto, seguimiento y resultados, la implement</w:t>
      </w:r>
      <w:r w:rsidR="00D30D48">
        <w:rPr>
          <w:rStyle w:val="TechInit"/>
          <w:sz w:val="20"/>
          <w:szCs w:val="20"/>
          <w:lang w:val="es-ES"/>
        </w:rPr>
        <w:t>ación del Plan de Acción de Busá</w:t>
      </w:r>
      <w:r w:rsidRPr="00103C06">
        <w:rPr>
          <w:rStyle w:val="TechInit"/>
          <w:sz w:val="20"/>
          <w:szCs w:val="20"/>
          <w:lang w:val="es-ES"/>
        </w:rPr>
        <w:t xml:space="preserve">n ayudará a colmar lagunas estadísticas importantes para cuestiones políticas básicas. En este sentido, reconoce la importancia de establecer sinergias entre los datos de las encuestas y los censos, los datos administrativos, así como las estadísticas </w:t>
      </w:r>
      <w:r w:rsidR="006C1B8A">
        <w:rPr>
          <w:rStyle w:val="TechInit"/>
          <w:sz w:val="20"/>
          <w:szCs w:val="20"/>
          <w:lang w:val="es-ES"/>
        </w:rPr>
        <w:t>indispensables</w:t>
      </w:r>
      <w:r w:rsidRPr="00103C06">
        <w:rPr>
          <w:rStyle w:val="TechInit"/>
          <w:sz w:val="20"/>
          <w:szCs w:val="20"/>
          <w:lang w:val="es-ES"/>
        </w:rPr>
        <w:t>, y explícitamente sustenta una mayor transparencia y alienta el uso de nuevos métodos y tecnologías para aumentar la fiabilidad y accesibilidad de las estadísticas oficiales</w:t>
      </w:r>
      <w:r w:rsidR="00B44C19" w:rsidRPr="00103C06">
        <w:rPr>
          <w:rStyle w:val="TechInit"/>
          <w:sz w:val="20"/>
          <w:szCs w:val="20"/>
          <w:lang w:val="es-ES"/>
        </w:rPr>
        <w:t xml:space="preserve">. </w:t>
      </w:r>
    </w:p>
    <w:p w:rsidR="00B44C19" w:rsidRPr="00103C06" w:rsidRDefault="005A63FB" w:rsidP="00856A47">
      <w:pPr>
        <w:pStyle w:val="Style1"/>
        <w:numPr>
          <w:ilvl w:val="1"/>
          <w:numId w:val="111"/>
        </w:numPr>
        <w:tabs>
          <w:tab w:val="left" w:pos="709"/>
        </w:tabs>
        <w:ind w:left="0" w:firstLine="0"/>
        <w:rPr>
          <w:rStyle w:val="TechInit"/>
          <w:spacing w:val="0"/>
          <w:sz w:val="20"/>
          <w:szCs w:val="20"/>
          <w:lang w:val="es-ES"/>
        </w:rPr>
      </w:pPr>
      <w:r w:rsidRPr="00103C06">
        <w:rPr>
          <w:rStyle w:val="TechInit"/>
          <w:sz w:val="20"/>
          <w:szCs w:val="20"/>
          <w:lang w:val="es-ES"/>
        </w:rPr>
        <w:t>El CAM 2020 responde a estas esferas prioritarias poniendo énfasis en la necesidad de un programa nacional integrado de censos y encuestas preparado en estrechas consultas con</w:t>
      </w:r>
      <w:r w:rsidR="006C1B8A">
        <w:rPr>
          <w:rStyle w:val="TechInit"/>
          <w:sz w:val="20"/>
          <w:szCs w:val="20"/>
          <w:lang w:val="es-ES"/>
        </w:rPr>
        <w:t xml:space="preserve"> los usuarios, lo cual mejorará</w:t>
      </w:r>
      <w:r w:rsidRPr="00103C06">
        <w:rPr>
          <w:rStyle w:val="TechInit"/>
          <w:sz w:val="20"/>
          <w:szCs w:val="20"/>
          <w:lang w:val="es-ES"/>
        </w:rPr>
        <w:t xml:space="preserve"> su pertinencia y el uso eficaz de los datos estadísticos por los encargados de formular las políticas. Promueve el uso de nuevas tecnologías como forma de mejorar la puntualidad, la calidad y la accesibilidad de las estadísticas</w:t>
      </w:r>
      <w:r w:rsidR="00B44C19" w:rsidRPr="00103C06">
        <w:rPr>
          <w:rStyle w:val="TechInit"/>
          <w:sz w:val="20"/>
          <w:szCs w:val="20"/>
          <w:lang w:val="es-ES"/>
        </w:rPr>
        <w:t xml:space="preserve">. </w:t>
      </w:r>
    </w:p>
    <w:p w:rsidR="00B44C19" w:rsidRPr="00103C06" w:rsidRDefault="005A63FB" w:rsidP="00B44C19">
      <w:pPr>
        <w:widowControl/>
        <w:tabs>
          <w:tab w:val="left" w:pos="-720"/>
        </w:tabs>
        <w:suppressAutoHyphens/>
        <w:spacing w:line="240" w:lineRule="atLeast"/>
        <w:jc w:val="both"/>
        <w:rPr>
          <w:b/>
          <w:spacing w:val="-2"/>
          <w:sz w:val="20"/>
          <w:szCs w:val="20"/>
          <w:lang w:val="es-ES"/>
        </w:rPr>
      </w:pPr>
      <w:r w:rsidRPr="00103C06">
        <w:rPr>
          <w:b/>
          <w:spacing w:val="-2"/>
          <w:sz w:val="20"/>
          <w:szCs w:val="20"/>
          <w:lang w:val="es-ES"/>
        </w:rPr>
        <w:t>Estrategia Global para el Mejoramiento de las Estadísticas Agropecuarias y Rurale</w:t>
      </w:r>
      <w:r w:rsidR="00B44C19" w:rsidRPr="00103C06">
        <w:rPr>
          <w:b/>
          <w:spacing w:val="-2"/>
          <w:sz w:val="20"/>
          <w:szCs w:val="20"/>
          <w:lang w:val="es-ES"/>
        </w:rPr>
        <w:t>s</w:t>
      </w:r>
    </w:p>
    <w:p w:rsidR="00B44C19" w:rsidRPr="00103C06" w:rsidRDefault="00B44C19" w:rsidP="00B44C19">
      <w:pPr>
        <w:jc w:val="both"/>
        <w:rPr>
          <w:bCs/>
          <w:sz w:val="20"/>
          <w:szCs w:val="20"/>
          <w:lang w:val="es-ES"/>
        </w:rPr>
      </w:pPr>
    </w:p>
    <w:p w:rsidR="00B44C19" w:rsidRPr="00103C06" w:rsidRDefault="005A63FB" w:rsidP="00856A47">
      <w:pPr>
        <w:pStyle w:val="Style1"/>
        <w:numPr>
          <w:ilvl w:val="1"/>
          <w:numId w:val="111"/>
        </w:numPr>
        <w:tabs>
          <w:tab w:val="left" w:pos="709"/>
        </w:tabs>
        <w:ind w:left="0" w:firstLine="0"/>
        <w:rPr>
          <w:rStyle w:val="TechInit"/>
          <w:spacing w:val="0"/>
          <w:sz w:val="20"/>
          <w:szCs w:val="20"/>
          <w:lang w:val="es-ES"/>
        </w:rPr>
      </w:pPr>
      <w:r w:rsidRPr="00103C06">
        <w:rPr>
          <w:rStyle w:val="TechInit"/>
          <w:sz w:val="20"/>
          <w:szCs w:val="20"/>
          <w:lang w:val="es-ES"/>
        </w:rPr>
        <w:t>En una evaluación llevada a cabo por la FAO en 2008 se afirmó que la necesidad más acuciante de los sistemas nacionales de estadística era mejorar la capacidad para llevar a cabo estadísticas agropecuarias. La disminución de la prioridad y de la asignación de recursos (incluidos los recursos financieros para recolectar datos) que los sistemas nacionales agrícolas otorgaron a la recoleción y la presentación de datos de estadísticas agropoecuarias fiables corrió paralela a una disminución del apoyo de los donantes a dichas actividades estadísticas. Un</w:t>
      </w:r>
      <w:r w:rsidR="006E4110">
        <w:rPr>
          <w:rStyle w:val="TechInit"/>
          <w:sz w:val="20"/>
          <w:szCs w:val="20"/>
          <w:lang w:val="es-ES"/>
        </w:rPr>
        <w:t>o de los motivos</w:t>
      </w:r>
      <w:r w:rsidRPr="00103C06">
        <w:rPr>
          <w:rStyle w:val="TechInit"/>
          <w:sz w:val="20"/>
          <w:szCs w:val="20"/>
          <w:lang w:val="es-ES"/>
        </w:rPr>
        <w:t xml:space="preserve"> fue la falta de capacidad a nivel nacional de los organismos públicos de estadística, mientras que </w:t>
      </w:r>
      <w:r w:rsidR="006E4110">
        <w:rPr>
          <w:rStyle w:val="TechInit"/>
          <w:sz w:val="20"/>
          <w:szCs w:val="20"/>
          <w:lang w:val="es-ES"/>
        </w:rPr>
        <w:t>otro</w:t>
      </w:r>
      <w:r w:rsidRPr="00103C06">
        <w:rPr>
          <w:rStyle w:val="TechInit"/>
          <w:sz w:val="20"/>
          <w:szCs w:val="20"/>
          <w:lang w:val="es-ES"/>
        </w:rPr>
        <w:t xml:space="preserve"> fue que muchos países no habían incluido las estadísticas agropecuarias en las Estrategias Nacionales para el Desarrollo de las Estadísticas de manera adecuada. Varios asociados internacionales, entre ellos la FAO, llegaron a la conclusión de que era necesario un enfoque global para mejorar las estadísticas agropecuarias y se elaboró una “Estrategia Glob</w:t>
      </w:r>
      <w:r w:rsidR="00F3405D">
        <w:rPr>
          <w:rStyle w:val="TechInit"/>
          <w:sz w:val="20"/>
          <w:szCs w:val="20"/>
          <w:lang w:val="es-ES"/>
        </w:rPr>
        <w:t>al para el Mejoramiento de las E</w:t>
      </w:r>
      <w:r w:rsidRPr="00103C06">
        <w:rPr>
          <w:rStyle w:val="TechInit"/>
          <w:sz w:val="20"/>
          <w:szCs w:val="20"/>
          <w:lang w:val="es-ES"/>
        </w:rPr>
        <w:t>stadísticas Agropecuarias y Rurales” (2010) en estrecha consulta con las partes interesadas nacionales. Esta Estrategia Global fue ratificada por la Comisión de Estadística en 2010. Como primera medida para su implementación, la FAO desarrolló un Plan de Acción en 2012 que se está aplicando en colaboración con los asociados en el desarrollo</w:t>
      </w:r>
      <w:r w:rsidR="00B44C19" w:rsidRPr="00103C06">
        <w:rPr>
          <w:rStyle w:val="TechInit"/>
          <w:sz w:val="20"/>
          <w:szCs w:val="20"/>
          <w:lang w:val="es-ES"/>
        </w:rPr>
        <w:t>.</w:t>
      </w:r>
    </w:p>
    <w:p w:rsidR="00B44C19" w:rsidRPr="00103C06" w:rsidRDefault="005A63FB" w:rsidP="00856A47">
      <w:pPr>
        <w:pStyle w:val="Style1"/>
        <w:numPr>
          <w:ilvl w:val="1"/>
          <w:numId w:val="111"/>
        </w:numPr>
        <w:tabs>
          <w:tab w:val="left" w:pos="709"/>
        </w:tabs>
        <w:ind w:left="0" w:firstLine="0"/>
        <w:rPr>
          <w:lang w:val="es-ES"/>
        </w:rPr>
      </w:pPr>
      <w:r w:rsidRPr="00103C06">
        <w:rPr>
          <w:lang w:val="es-ES"/>
        </w:rPr>
        <w:t>Los encargados de formular las políticas a nivel nacional e internacional y de elaborar estrategias de inversión para potenciar el desarrollo económico se enfrentan a numerosas dificultades planteadas por la transformación de la agricultura en el siglo XXI. Si bien la agricultura es la principal fuente de alimentación y vestimenta, y proporciona materiales para combustible y vivienda a una población mundial en crecimiento, el reto consiste también en liberar a millones de pobres de la pobreza y el hambre y, al mismo tiempo, reducir los efectos de la agricultura en el medio ambiente y el calentamiento global y mantener los recursos de la tierra y el agua. Se trata de cuestiones que van más allá de las fronteras nacionales. El objetivo de la Estrategia Global es ofrecer una visión que oriente a los sistemas nacionales e internacionales de estadística en la producción de datos e información básicos para guiar la adopción de decisiones necesaria para el siglo XXI. La Estrategia Global se basa en una evaluación exhaustiva de los datos que los usuarios necesitan</w:t>
      </w:r>
      <w:r w:rsidR="00B44C19" w:rsidRPr="00103C06">
        <w:rPr>
          <w:lang w:val="es-ES"/>
        </w:rPr>
        <w:t xml:space="preserve">. </w:t>
      </w:r>
    </w:p>
    <w:p w:rsidR="00B44C19" w:rsidRPr="00103C06" w:rsidRDefault="005A63FB" w:rsidP="00856A47">
      <w:pPr>
        <w:pStyle w:val="Style1"/>
        <w:numPr>
          <w:ilvl w:val="1"/>
          <w:numId w:val="111"/>
        </w:numPr>
        <w:tabs>
          <w:tab w:val="left" w:pos="709"/>
        </w:tabs>
        <w:spacing w:after="0"/>
        <w:ind w:left="0" w:firstLine="0"/>
        <w:rPr>
          <w:rStyle w:val="TechInit"/>
          <w:sz w:val="20"/>
          <w:szCs w:val="20"/>
          <w:lang w:val="es-ES"/>
        </w:rPr>
      </w:pPr>
      <w:r w:rsidRPr="00103C06">
        <w:rPr>
          <w:rStyle w:val="TechInit"/>
          <w:sz w:val="20"/>
          <w:szCs w:val="20"/>
          <w:lang w:val="es-ES"/>
        </w:rPr>
        <w:t>La Estrategia Global se basa en los tres pilares siguientes</w:t>
      </w:r>
      <w:r w:rsidR="00B44C19" w:rsidRPr="00103C06">
        <w:rPr>
          <w:rStyle w:val="TechInit"/>
          <w:sz w:val="20"/>
          <w:szCs w:val="20"/>
          <w:lang w:val="es-ES"/>
        </w:rPr>
        <w:t xml:space="preserve">: </w:t>
      </w:r>
    </w:p>
    <w:p w:rsidR="00B44C19" w:rsidRPr="00103C06" w:rsidRDefault="00B44C19" w:rsidP="00B44C19">
      <w:pPr>
        <w:jc w:val="both"/>
        <w:rPr>
          <w:i/>
          <w:color w:val="000000"/>
          <w:sz w:val="20"/>
          <w:szCs w:val="20"/>
          <w:lang w:val="es-ES"/>
        </w:rPr>
      </w:pPr>
    </w:p>
    <w:p w:rsidR="00B44C19" w:rsidRPr="00103C06" w:rsidRDefault="005A63FB" w:rsidP="00B44C19">
      <w:pPr>
        <w:jc w:val="both"/>
        <w:rPr>
          <w:i/>
          <w:color w:val="000000"/>
          <w:sz w:val="20"/>
          <w:szCs w:val="20"/>
          <w:lang w:val="es-ES"/>
        </w:rPr>
      </w:pPr>
      <w:r w:rsidRPr="00103C06">
        <w:rPr>
          <w:i/>
          <w:color w:val="000000"/>
          <w:sz w:val="20"/>
          <w:szCs w:val="20"/>
          <w:lang w:val="es-ES"/>
        </w:rPr>
        <w:t>Pilar 1: Identificar un conjunto mínimo de datos básicos y determinar las prioridades nacionales</w:t>
      </w:r>
      <w:r w:rsidR="00B44C19" w:rsidRPr="00103C06">
        <w:rPr>
          <w:i/>
          <w:color w:val="000000"/>
          <w:sz w:val="20"/>
          <w:szCs w:val="20"/>
          <w:lang w:val="es-ES"/>
        </w:rPr>
        <w:t>.</w:t>
      </w:r>
    </w:p>
    <w:p w:rsidR="00B44C19" w:rsidRPr="00103C06" w:rsidRDefault="005A63FB" w:rsidP="00856A47">
      <w:pPr>
        <w:pStyle w:val="Style1"/>
        <w:numPr>
          <w:ilvl w:val="1"/>
          <w:numId w:val="111"/>
        </w:numPr>
        <w:tabs>
          <w:tab w:val="left" w:pos="709"/>
        </w:tabs>
        <w:spacing w:before="240" w:after="0"/>
        <w:ind w:left="0" w:firstLine="0"/>
        <w:rPr>
          <w:lang w:val="es-ES"/>
        </w:rPr>
      </w:pPr>
      <w:r w:rsidRPr="00103C06">
        <w:rPr>
          <w:lang w:val="es-ES"/>
        </w:rPr>
        <w:t xml:space="preserve">La Estrategia Global propone un conjunto de 58 ítems básicos en tres ámbitos (económico, social y ambiental) que cada país debe producir de manera periódica. Un ítem básico es aquel cuyos datos entran en una multitud de indicadores necesarios para realizar un seguimiento y evaluar las políticas de desarrollo, incluidas las políticas a favor de una agricultura y una seguridad alimentaria sostenibles. El conjunto mínimo de datos se ha ajustado de conformidad con la </w:t>
      </w:r>
      <w:r w:rsidRPr="00103C06">
        <w:rPr>
          <w:rStyle w:val="TechInit"/>
          <w:sz w:val="20"/>
          <w:szCs w:val="20"/>
          <w:lang w:val="es-ES"/>
        </w:rPr>
        <w:t>Agenda para el desarrollo sostenible después de 2015,</w:t>
      </w:r>
      <w:r w:rsidRPr="00103C06">
        <w:rPr>
          <w:lang w:val="es-ES"/>
        </w:rPr>
        <w:t xml:space="preserve"> a fin de realizar un seguimiento de los progresos realizados hacia la consecución de los ODM. Este conjunto mínimo de datos proporcionará a los responsables de la adopción de decisiones a nivel nacional e internacional la información necesaria que trascienda las fronteras nacionales. Aunque el censo agropecuario no es la fuente primaria del conjunto mínimo de datos básicos, puede contribuir a muchos de ellos, y es especialmente importante para los países que no cuenten con un programa anual de encuestas que funcione de manera adecuada. A falta de dicho programa, los ítems recomendados del CAM 2020 pueden proporcionar alrededor de una tercera parte de los datos básicos de la Estrategia Global en el año del censo. Además, el censo puede ofrecer un marco para encuestas especializadas relativas a más de la mitad de los ítems de los datos básicos</w:t>
      </w:r>
      <w:r w:rsidR="00B44C19" w:rsidRPr="00103C06">
        <w:rPr>
          <w:lang w:val="es-ES"/>
        </w:rPr>
        <w:t>.</w:t>
      </w:r>
    </w:p>
    <w:p w:rsidR="00B44C19" w:rsidRPr="00103C06" w:rsidRDefault="00B44C19" w:rsidP="00B44C19">
      <w:pPr>
        <w:jc w:val="both"/>
        <w:rPr>
          <w:i/>
          <w:color w:val="000000"/>
          <w:sz w:val="20"/>
          <w:szCs w:val="20"/>
          <w:lang w:val="es-ES"/>
        </w:rPr>
      </w:pPr>
    </w:p>
    <w:p w:rsidR="00B44C19" w:rsidRPr="00103C06" w:rsidRDefault="005A63FB" w:rsidP="00B44C19">
      <w:pPr>
        <w:jc w:val="both"/>
        <w:rPr>
          <w:i/>
          <w:color w:val="000000"/>
          <w:sz w:val="20"/>
          <w:szCs w:val="20"/>
          <w:lang w:val="es-ES"/>
        </w:rPr>
      </w:pPr>
      <w:r w:rsidRPr="00103C06">
        <w:rPr>
          <w:i/>
          <w:color w:val="000000"/>
          <w:sz w:val="20"/>
          <w:szCs w:val="20"/>
          <w:lang w:val="es-ES"/>
        </w:rPr>
        <w:t>Pilar 2: Integrar la agricultura en los sistemas nacionales de estadística</w:t>
      </w:r>
      <w:r w:rsidR="00B44C19" w:rsidRPr="00103C06">
        <w:rPr>
          <w:i/>
          <w:color w:val="000000"/>
          <w:sz w:val="20"/>
          <w:szCs w:val="20"/>
          <w:lang w:val="es-ES"/>
        </w:rPr>
        <w:t>.</w:t>
      </w:r>
    </w:p>
    <w:p w:rsidR="00B44C19" w:rsidRPr="00103C06" w:rsidRDefault="00B44C19" w:rsidP="00B44C19">
      <w:pPr>
        <w:jc w:val="both"/>
        <w:rPr>
          <w:color w:val="000000"/>
          <w:sz w:val="20"/>
          <w:szCs w:val="20"/>
          <w:lang w:val="es-ES"/>
        </w:rPr>
      </w:pPr>
    </w:p>
    <w:p w:rsidR="00B44C19" w:rsidRPr="00103C06" w:rsidRDefault="005A63FB" w:rsidP="00856A47">
      <w:pPr>
        <w:pStyle w:val="Style1"/>
        <w:numPr>
          <w:ilvl w:val="1"/>
          <w:numId w:val="111"/>
        </w:numPr>
        <w:tabs>
          <w:tab w:val="left" w:pos="709"/>
        </w:tabs>
        <w:spacing w:after="0"/>
        <w:ind w:left="0" w:firstLine="0"/>
        <w:rPr>
          <w:lang w:val="es-ES"/>
        </w:rPr>
      </w:pPr>
      <w:r w:rsidRPr="00103C06">
        <w:rPr>
          <w:lang w:val="es-ES"/>
        </w:rPr>
        <w:t>La Estrategia Global proporciona el marco para la integración del sistema de datos agrícolas en la preparación de la Estrategia Nacional para el Desarrollo de las Estadísticas, y pone el acento en el censo agropecuario como principal pilar de los programas nacionales. Se alienta a los países a que diseñen un Plan Estratégico para la Elaboración de Estadísticas Agropecuarias y Rurales que se integren en el proceso de la Estrategia Nacional para el Desarrollo Estadístic</w:t>
      </w:r>
      <w:r w:rsidR="00F3405D">
        <w:rPr>
          <w:lang w:val="es-ES"/>
        </w:rPr>
        <w:t>o</w:t>
      </w:r>
      <w:r w:rsidRPr="00103C06">
        <w:rPr>
          <w:lang w:val="es-ES"/>
        </w:rPr>
        <w:t xml:space="preserve">. La creación de un marco maestro de muestreo para la agricultura se considera un ítem esencial de esta integración, destacando el censo agropecuario como una de las principales fuentes de datos para crear el marco maestro de muestreo. Una de las novedades más importantes de la Estrategia Global es la elaboración de una Encuesta agrícola y rural integrada (AGRIS) y un conjunto de herramientas para </w:t>
      </w:r>
      <w:r w:rsidR="006E4110">
        <w:rPr>
          <w:lang w:val="es-ES"/>
        </w:rPr>
        <w:t xml:space="preserve">adoptar </w:t>
      </w:r>
      <w:r w:rsidRPr="00103C06">
        <w:rPr>
          <w:lang w:val="es-ES"/>
        </w:rPr>
        <w:t xml:space="preserve">enfoques eficaces en función de los costos </w:t>
      </w:r>
      <w:r w:rsidR="006E4110">
        <w:rPr>
          <w:lang w:val="es-ES"/>
        </w:rPr>
        <w:t>con el fin de</w:t>
      </w:r>
      <w:r w:rsidRPr="00103C06">
        <w:rPr>
          <w:lang w:val="es-ES"/>
        </w:rPr>
        <w:t xml:space="preserve"> recoger datos agrícolas y rurales pertinentes de manera periódica (véanse los párrafos 4.15-4.16). Esto ayudará a los países que no cuenten con programas de censos y encuestas agrícolas muy desarrollados a pasar a un enfoque completamente integrado. En un programa integrado de censos y encuestas, el censo agropecuario se utiliza en general para establecer puntos de referencia para las encuestas sobre estadísticas agrícolas posteriores</w:t>
      </w:r>
      <w:r w:rsidR="006E4110">
        <w:rPr>
          <w:lang w:val="es-ES"/>
        </w:rPr>
        <w:t>,</w:t>
      </w:r>
      <w:r w:rsidRPr="00103C06">
        <w:rPr>
          <w:lang w:val="es-ES"/>
        </w:rPr>
        <w:t xml:space="preserve"> y es una referencia principal para la reconciliación de datos procedentes de encuestas y fuentes diferentes</w:t>
      </w:r>
      <w:r w:rsidR="00B44C19" w:rsidRPr="00103C06">
        <w:rPr>
          <w:lang w:val="es-ES"/>
        </w:rPr>
        <w:t>.</w:t>
      </w:r>
    </w:p>
    <w:p w:rsidR="00B44C19" w:rsidRPr="00103C06" w:rsidRDefault="00B44C19" w:rsidP="00B44C19">
      <w:pPr>
        <w:pStyle w:val="Style1"/>
        <w:numPr>
          <w:ilvl w:val="0"/>
          <w:numId w:val="0"/>
        </w:numPr>
        <w:tabs>
          <w:tab w:val="num" w:pos="720"/>
        </w:tabs>
        <w:spacing w:after="0"/>
        <w:rPr>
          <w:lang w:val="es-ES"/>
        </w:rPr>
      </w:pPr>
    </w:p>
    <w:p w:rsidR="00B44C19" w:rsidRPr="00103C06" w:rsidRDefault="006E4110" w:rsidP="00856A47">
      <w:pPr>
        <w:pStyle w:val="Style1"/>
        <w:numPr>
          <w:ilvl w:val="1"/>
          <w:numId w:val="111"/>
        </w:numPr>
        <w:tabs>
          <w:tab w:val="left" w:pos="709"/>
        </w:tabs>
        <w:spacing w:after="0"/>
        <w:ind w:left="0" w:firstLine="0"/>
        <w:rPr>
          <w:lang w:val="es-ES"/>
        </w:rPr>
      </w:pPr>
      <w:r>
        <w:rPr>
          <w:lang w:val="es-ES"/>
        </w:rPr>
        <w:t>Asimismo</w:t>
      </w:r>
      <w:r w:rsidR="005A63FB" w:rsidRPr="00103C06">
        <w:rPr>
          <w:lang w:val="es-ES"/>
        </w:rPr>
        <w:t xml:space="preserve">, el CAM 2020 defiende la necesidad de desarrollar sistemas integrados de estadísticas, los cuales pueden resolver muchos problemas al evitar las duplicaciones de esfuerzos y la difusión de estadísticas contradictorias y garantizar el mejor uso posible de los recursos. El enfoque modular examinado en este Programa como uno de los enfoques metodológicos aplicables para el levantamiento del censo es una transición hacia un sistema integrado de estadísticas agrícolas plenamente operativo para los países con programas de encuestas y censos agropecuarios poco desarrollados. El Programa aboga por vincular los censos de población y de </w:t>
      </w:r>
      <w:r w:rsidR="00227CE0">
        <w:rPr>
          <w:lang w:val="es-ES"/>
        </w:rPr>
        <w:t>vivienda</w:t>
      </w:r>
      <w:r w:rsidR="005A63FB" w:rsidRPr="00103C06">
        <w:rPr>
          <w:lang w:val="es-ES"/>
        </w:rPr>
        <w:t xml:space="preserve"> con el censo agropecuario y resalta la importancia de elaborar un marco maestro de muestreo que se utilice en todos los censos y encuestas</w:t>
      </w:r>
      <w:r w:rsidR="00B44C19" w:rsidRPr="00103C06">
        <w:rPr>
          <w:lang w:val="es-ES"/>
        </w:rPr>
        <w:t xml:space="preserve">. </w:t>
      </w:r>
    </w:p>
    <w:p w:rsidR="00B44C19" w:rsidRPr="00103C06" w:rsidRDefault="00B44C19" w:rsidP="00B44C19">
      <w:pPr>
        <w:jc w:val="both"/>
        <w:rPr>
          <w:i/>
          <w:color w:val="000000"/>
          <w:sz w:val="20"/>
          <w:szCs w:val="20"/>
          <w:lang w:val="es-ES"/>
        </w:rPr>
      </w:pPr>
    </w:p>
    <w:p w:rsidR="00B44C19" w:rsidRPr="00103C06" w:rsidRDefault="005A63FB" w:rsidP="00B44C19">
      <w:pPr>
        <w:jc w:val="both"/>
        <w:rPr>
          <w:i/>
          <w:color w:val="000000"/>
          <w:sz w:val="20"/>
          <w:szCs w:val="20"/>
          <w:lang w:val="es-ES"/>
        </w:rPr>
      </w:pPr>
      <w:r w:rsidRPr="00103C06">
        <w:rPr>
          <w:i/>
          <w:color w:val="000000"/>
          <w:sz w:val="20"/>
          <w:szCs w:val="20"/>
          <w:lang w:val="es-ES"/>
        </w:rPr>
        <w:t>Pilar 3: Fomentar la sostenibilidad de las estadísticas agropecuarias a través de la gobernanza y del fortalecimiento de la capacidad estadística</w:t>
      </w:r>
      <w:r w:rsidR="00B44C19" w:rsidRPr="00103C06">
        <w:rPr>
          <w:i/>
          <w:color w:val="000000"/>
          <w:sz w:val="20"/>
          <w:szCs w:val="20"/>
          <w:lang w:val="es-ES"/>
        </w:rPr>
        <w:t>.</w:t>
      </w:r>
    </w:p>
    <w:p w:rsidR="00B44C19" w:rsidRPr="00103C06" w:rsidRDefault="00B44C19" w:rsidP="00B44C19">
      <w:pPr>
        <w:jc w:val="both"/>
        <w:rPr>
          <w:i/>
          <w:color w:val="000000"/>
          <w:sz w:val="20"/>
          <w:szCs w:val="20"/>
          <w:lang w:val="es-ES"/>
        </w:rPr>
      </w:pPr>
    </w:p>
    <w:p w:rsidR="00B44C19" w:rsidRPr="00103C06" w:rsidRDefault="005A63FB" w:rsidP="00856A47">
      <w:pPr>
        <w:pStyle w:val="Style1"/>
        <w:numPr>
          <w:ilvl w:val="1"/>
          <w:numId w:val="111"/>
        </w:numPr>
        <w:tabs>
          <w:tab w:val="left" w:pos="709"/>
        </w:tabs>
        <w:spacing w:after="0"/>
        <w:ind w:left="0" w:firstLine="0"/>
        <w:rPr>
          <w:rStyle w:val="TechInit"/>
          <w:sz w:val="20"/>
          <w:szCs w:val="20"/>
          <w:lang w:val="es-ES"/>
        </w:rPr>
      </w:pPr>
      <w:r w:rsidRPr="00103C06">
        <w:rPr>
          <w:lang w:val="es-ES"/>
        </w:rPr>
        <w:t>El tercer pilar de la Estrategia Global consiste en crear la gobernanza y la capacidad que son las bases de los sistemas nacionales de estadísticas sostenibles. Es más probable que los encargados de formular políticas y otros usuarios de datos respalden un sistema que recolecta datos fiables y pertinentes a sus necesidades. Por lo tanto, comprender estas necesidades de información estadística a nivel nacional y lo que se requiere para proporcionar dicha información es un elemento clave de la sostenibilidad de un sistema estadístico agropecuario. Para que los países integren la agricultura en el sistema estadístic</w:t>
      </w:r>
      <w:r w:rsidR="00CE58C9">
        <w:rPr>
          <w:lang w:val="es-ES"/>
        </w:rPr>
        <w:t>o nacional</w:t>
      </w:r>
      <w:r w:rsidRPr="00103C06">
        <w:rPr>
          <w:lang w:val="es-ES"/>
        </w:rPr>
        <w:t xml:space="preserve"> será necesario que constituyan una estructura de gobernanza adecuada y que fomenten la capacidad estadística en todas las instituciones pertinentes. Desde este punto de vista, las actividades integrales de fomento de capacidad llevadas a cabo durante la implementación del censo pueden contribuir considerablemente al objetivo general de fomentar/fortalecer la capacidad en el ámbito de las estadísticas agropecuarias</w:t>
      </w:r>
      <w:r w:rsidR="00B44C19" w:rsidRPr="00103C06">
        <w:rPr>
          <w:lang w:val="es-ES"/>
        </w:rPr>
        <w:t>.</w:t>
      </w:r>
    </w:p>
    <w:p w:rsidR="00943B98" w:rsidRPr="00103C06" w:rsidRDefault="00943B98" w:rsidP="00943B98">
      <w:pPr>
        <w:pStyle w:val="Style1"/>
        <w:numPr>
          <w:ilvl w:val="0"/>
          <w:numId w:val="0"/>
        </w:numPr>
        <w:tabs>
          <w:tab w:val="num" w:pos="720"/>
        </w:tabs>
        <w:ind w:left="720" w:hanging="720"/>
        <w:rPr>
          <w:lang w:val="es-ES"/>
        </w:rPr>
        <w:sectPr w:rsidR="00943B98" w:rsidRPr="00103C06" w:rsidSect="0031263E">
          <w:pgSz w:w="11906" w:h="16838" w:code="9"/>
          <w:pgMar w:top="1418" w:right="1418" w:bottom="1418" w:left="1418" w:header="851" w:footer="851" w:gutter="0"/>
          <w:cols w:space="720"/>
          <w:noEndnote/>
          <w:docGrid w:linePitch="299"/>
        </w:sectPr>
      </w:pPr>
    </w:p>
    <w:p w:rsidR="00DF4551" w:rsidRPr="00103C06" w:rsidRDefault="002D519B" w:rsidP="00DF4551">
      <w:pPr>
        <w:pStyle w:val="Heading7"/>
        <w:tabs>
          <w:tab w:val="clear" w:pos="5040"/>
        </w:tabs>
        <w:spacing w:after="0"/>
        <w:ind w:left="0" w:firstLine="0"/>
        <w:jc w:val="center"/>
        <w:rPr>
          <w:rFonts w:ascii="Arial" w:hAnsi="Arial" w:cs="Arial"/>
          <w:b/>
          <w:lang w:val="es-ES"/>
        </w:rPr>
      </w:pPr>
      <w:r w:rsidRPr="00103C06">
        <w:rPr>
          <w:rFonts w:ascii="Arial" w:hAnsi="Arial" w:cs="Arial"/>
          <w:b/>
          <w:lang w:val="es-ES"/>
        </w:rPr>
        <w:t>CAPÍTULO</w:t>
      </w:r>
      <w:r w:rsidR="00DF4551" w:rsidRPr="00103C06">
        <w:rPr>
          <w:rFonts w:ascii="Arial" w:hAnsi="Arial" w:cs="Arial"/>
          <w:b/>
          <w:lang w:val="es-ES"/>
        </w:rPr>
        <w:t xml:space="preserve"> 3</w:t>
      </w:r>
    </w:p>
    <w:p w:rsidR="00DF4551" w:rsidRPr="00103C06" w:rsidRDefault="00DF4551" w:rsidP="00DF4551">
      <w:pPr>
        <w:jc w:val="center"/>
        <w:rPr>
          <w:b/>
          <w:color w:val="000000"/>
          <w:sz w:val="24"/>
          <w:szCs w:val="24"/>
          <w:lang w:val="es-ES"/>
        </w:rPr>
      </w:pPr>
    </w:p>
    <w:p w:rsidR="002D519B" w:rsidRPr="00103C06" w:rsidRDefault="002D519B" w:rsidP="002D519B">
      <w:pPr>
        <w:jc w:val="center"/>
        <w:rPr>
          <w:b/>
          <w:color w:val="000000"/>
          <w:sz w:val="24"/>
          <w:szCs w:val="24"/>
          <w:lang w:val="es-ES"/>
        </w:rPr>
      </w:pPr>
      <w:r w:rsidRPr="00103C06">
        <w:rPr>
          <w:b/>
          <w:color w:val="000000"/>
          <w:sz w:val="24"/>
          <w:szCs w:val="24"/>
          <w:lang w:val="es-ES"/>
        </w:rPr>
        <w:t>IMPORTANCIA DEL CENSO AGROPECUARIO</w:t>
      </w:r>
    </w:p>
    <w:p w:rsidR="00DF4551" w:rsidRPr="00103C06" w:rsidRDefault="00DF4551" w:rsidP="00DF4551">
      <w:pPr>
        <w:ind w:left="1440"/>
        <w:rPr>
          <w:b/>
          <w:color w:val="000000"/>
          <w:lang w:val="es-E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054"/>
      </w:tblGrid>
      <w:tr w:rsidR="00DF4551" w:rsidRPr="005077E7" w:rsidTr="001B5F67">
        <w:trPr>
          <w:trHeight w:val="2181"/>
        </w:trPr>
        <w:tc>
          <w:tcPr>
            <w:tcW w:w="9054" w:type="dxa"/>
            <w:shd w:val="clear" w:color="auto" w:fill="auto"/>
          </w:tcPr>
          <w:p w:rsidR="00DF4551" w:rsidRPr="00103C06" w:rsidRDefault="00DF4551" w:rsidP="001B5F67">
            <w:pPr>
              <w:jc w:val="both"/>
              <w:rPr>
                <w:rFonts w:eastAsia="Calibri"/>
                <w:b/>
                <w:bCs/>
                <w:i/>
                <w:iCs/>
                <w:sz w:val="14"/>
                <w:szCs w:val="20"/>
                <w:lang w:val="es-ES"/>
              </w:rPr>
            </w:pPr>
          </w:p>
          <w:p w:rsidR="00DF4551" w:rsidRDefault="002D519B" w:rsidP="005A7019">
            <w:pPr>
              <w:jc w:val="both"/>
              <w:rPr>
                <w:rFonts w:eastAsia="Calibri"/>
                <w:b/>
                <w:bCs/>
                <w:i/>
                <w:iCs/>
                <w:sz w:val="20"/>
                <w:szCs w:val="20"/>
                <w:lang w:val="es-ES"/>
              </w:rPr>
            </w:pPr>
            <w:r w:rsidRPr="00103C06">
              <w:rPr>
                <w:b/>
                <w:bCs/>
                <w:i/>
                <w:iCs/>
                <w:sz w:val="20"/>
                <w:szCs w:val="20"/>
                <w:lang w:val="es-ES"/>
              </w:rPr>
              <w:t xml:space="preserve">En el presente capítulo se examina la importancia del censo agropecuario para las partes interesadas y los productores de datos de un país. En primer lugar, se describen los usos de los datos del censo agropecuario en una variedad de campos económicos y sociales. Se otorga especial énfasis al uso de los datos del censo agropecuario para la planificación y la formulación de políticas agrícolas, y se ofrecen decisiones y ejemplos económicos. Asimismo, se examinan los usos del censo agropecuario para medir el impacto ambiental y el trabajo en la agricultura y analizar la seguridad alimentaria y las cuestiones de género. Por último, se resaltan también los usos de los datos del censo agropecuario como marcos para las encuestas agrícolas y como referencia para mejorar las estadísticas agropecuarias </w:t>
            </w:r>
            <w:r w:rsidR="005C48E2">
              <w:rPr>
                <w:b/>
                <w:bCs/>
                <w:i/>
                <w:iCs/>
                <w:sz w:val="20"/>
                <w:szCs w:val="20"/>
                <w:lang w:val="es-ES"/>
              </w:rPr>
              <w:t>continuas</w:t>
            </w:r>
            <w:r w:rsidR="00DF4551" w:rsidRPr="00103C06">
              <w:rPr>
                <w:rFonts w:eastAsia="Calibri"/>
                <w:b/>
                <w:bCs/>
                <w:i/>
                <w:iCs/>
                <w:sz w:val="20"/>
                <w:szCs w:val="20"/>
                <w:lang w:val="es-ES"/>
              </w:rPr>
              <w:t>.</w:t>
            </w:r>
          </w:p>
          <w:p w:rsidR="00F91B77" w:rsidRPr="00103C06" w:rsidRDefault="00F91B77" w:rsidP="005A7019">
            <w:pPr>
              <w:jc w:val="both"/>
              <w:rPr>
                <w:rFonts w:eastAsia="Calibri"/>
                <w:b/>
                <w:bCs/>
                <w:sz w:val="20"/>
                <w:szCs w:val="20"/>
                <w:lang w:val="es-ES"/>
              </w:rPr>
            </w:pPr>
          </w:p>
        </w:tc>
      </w:tr>
    </w:tbl>
    <w:p w:rsidR="00DF4551" w:rsidRPr="00103C06" w:rsidRDefault="00DF4551" w:rsidP="00DF4551">
      <w:pPr>
        <w:jc w:val="both"/>
        <w:rPr>
          <w:b/>
          <w:bCs/>
          <w:sz w:val="20"/>
          <w:szCs w:val="20"/>
          <w:lang w:val="es-ES"/>
        </w:rPr>
      </w:pPr>
    </w:p>
    <w:p w:rsidR="00DF4551" w:rsidRPr="00103C06" w:rsidRDefault="00DF4551" w:rsidP="00DF4551">
      <w:pPr>
        <w:jc w:val="both"/>
        <w:rPr>
          <w:b/>
          <w:bCs/>
          <w:sz w:val="20"/>
          <w:szCs w:val="20"/>
          <w:lang w:val="es-ES"/>
        </w:rPr>
      </w:pPr>
    </w:p>
    <w:p w:rsidR="00DF4551" w:rsidRPr="00103C06" w:rsidRDefault="002D519B" w:rsidP="00DF4551">
      <w:pPr>
        <w:jc w:val="both"/>
        <w:rPr>
          <w:b/>
          <w:bCs/>
          <w:sz w:val="20"/>
          <w:szCs w:val="20"/>
          <w:lang w:val="es-ES"/>
        </w:rPr>
      </w:pPr>
      <w:r w:rsidRPr="00103C06">
        <w:rPr>
          <w:b/>
          <w:bCs/>
          <w:sz w:val="20"/>
          <w:szCs w:val="20"/>
          <w:lang w:val="es-ES"/>
        </w:rPr>
        <w:t>Introducció</w:t>
      </w:r>
      <w:r w:rsidR="00DF4551" w:rsidRPr="00103C06">
        <w:rPr>
          <w:b/>
          <w:bCs/>
          <w:sz w:val="20"/>
          <w:szCs w:val="20"/>
          <w:lang w:val="es-ES"/>
        </w:rPr>
        <w:t>n</w:t>
      </w:r>
    </w:p>
    <w:p w:rsidR="00DF4551" w:rsidRPr="00103C06" w:rsidRDefault="00DF4551" w:rsidP="00DF4551">
      <w:pPr>
        <w:jc w:val="both"/>
        <w:rPr>
          <w:b/>
          <w:bCs/>
          <w:sz w:val="20"/>
          <w:szCs w:val="20"/>
          <w:lang w:val="es-ES"/>
        </w:rPr>
      </w:pPr>
    </w:p>
    <w:p w:rsidR="00DF4551" w:rsidRPr="00103C06" w:rsidRDefault="004F2569" w:rsidP="00CA32D2">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El censo agropecuario es el principal medio </w:t>
      </w:r>
      <w:r w:rsidR="00C16075">
        <w:rPr>
          <w:sz w:val="20"/>
          <w:szCs w:val="20"/>
          <w:lang w:val="es-ES"/>
        </w:rPr>
        <w:t>para</w:t>
      </w:r>
      <w:r w:rsidRPr="00103C06">
        <w:rPr>
          <w:sz w:val="20"/>
          <w:szCs w:val="20"/>
          <w:lang w:val="es-ES"/>
        </w:rPr>
        <w:t xml:space="preserve"> recolectar estadísticas agrícolas básicas en un país como parte de un programa integrado de </w:t>
      </w:r>
      <w:r w:rsidR="00072A93">
        <w:rPr>
          <w:sz w:val="20"/>
          <w:szCs w:val="20"/>
          <w:lang w:val="es-ES"/>
        </w:rPr>
        <w:t>recogida</w:t>
      </w:r>
      <w:r w:rsidRPr="00103C06">
        <w:rPr>
          <w:sz w:val="20"/>
          <w:szCs w:val="20"/>
          <w:lang w:val="es-ES"/>
        </w:rPr>
        <w:t xml:space="preserve"> y compilación de datos dirigido a proporcionar una fuente integral de información estadística para fines relacionados con la política agrícola, la investigación, las actividades económicas y otros usos, además de los usos estadísticos normales</w:t>
      </w:r>
      <w:r w:rsidR="00DF4551" w:rsidRPr="00103C06">
        <w:rPr>
          <w:sz w:val="20"/>
          <w:szCs w:val="20"/>
          <w:lang w:val="es-ES"/>
        </w:rPr>
        <w:t>.</w:t>
      </w:r>
    </w:p>
    <w:p w:rsidR="00DF4551" w:rsidRPr="00103C06" w:rsidRDefault="00DF4551" w:rsidP="00DF4551">
      <w:pPr>
        <w:pStyle w:val="ListParagraph"/>
        <w:spacing w:before="100" w:beforeAutospacing="1" w:after="100" w:afterAutospacing="1"/>
        <w:ind w:left="0"/>
        <w:jc w:val="both"/>
        <w:rPr>
          <w:sz w:val="20"/>
          <w:szCs w:val="20"/>
          <w:lang w:val="es-ES"/>
        </w:rPr>
      </w:pPr>
    </w:p>
    <w:p w:rsidR="00DF4551" w:rsidRPr="00103C06" w:rsidRDefault="004F2569" w:rsidP="0004147A">
      <w:pPr>
        <w:pStyle w:val="ListParagraph"/>
        <w:widowControl/>
        <w:numPr>
          <w:ilvl w:val="1"/>
          <w:numId w:val="7"/>
        </w:numPr>
        <w:suppressAutoHyphens/>
        <w:spacing w:before="100" w:beforeAutospacing="1" w:after="100" w:afterAutospacing="1"/>
        <w:ind w:left="0" w:firstLine="0"/>
        <w:jc w:val="both"/>
        <w:rPr>
          <w:sz w:val="20"/>
          <w:szCs w:val="20"/>
          <w:lang w:val="es-ES"/>
        </w:rPr>
      </w:pPr>
      <w:r w:rsidRPr="00103C06">
        <w:rPr>
          <w:sz w:val="20"/>
          <w:szCs w:val="20"/>
          <w:lang w:val="es-ES"/>
        </w:rPr>
        <w:t>El censo agropecuario ofrece una visión general de la agricultura en un país y una oportunidad para determinar las t</w:t>
      </w:r>
      <w:r w:rsidR="00FF6BC6">
        <w:rPr>
          <w:sz w:val="20"/>
          <w:szCs w:val="20"/>
          <w:lang w:val="es-ES"/>
        </w:rPr>
        <w:t>endencias o lo</w:t>
      </w:r>
      <w:r w:rsidRPr="00103C06">
        <w:rPr>
          <w:sz w:val="20"/>
          <w:szCs w:val="20"/>
          <w:lang w:val="es-ES"/>
        </w:rPr>
        <w:t xml:space="preserve">s </w:t>
      </w:r>
      <w:r w:rsidR="00FF6BC6">
        <w:rPr>
          <w:sz w:val="20"/>
          <w:szCs w:val="20"/>
          <w:lang w:val="es-ES"/>
        </w:rPr>
        <w:t>cambios estructurales en el sector</w:t>
      </w:r>
      <w:r w:rsidRPr="00103C06">
        <w:rPr>
          <w:sz w:val="20"/>
          <w:szCs w:val="20"/>
          <w:lang w:val="es-ES"/>
        </w:rPr>
        <w:t xml:space="preserve">, así como las posibles esferas de intervención. Los datos del censo se utilizan como base o referencia para las estadísticas </w:t>
      </w:r>
      <w:r w:rsidR="005C48E2">
        <w:rPr>
          <w:sz w:val="20"/>
          <w:szCs w:val="20"/>
          <w:lang w:val="es-ES"/>
        </w:rPr>
        <w:t>continuas</w:t>
      </w:r>
      <w:r w:rsidRPr="00103C06">
        <w:rPr>
          <w:sz w:val="20"/>
          <w:szCs w:val="20"/>
          <w:lang w:val="es-ES"/>
        </w:rPr>
        <w:t xml:space="preserve">, pero el valor de estos datos aumenta si los resultados se combinan con los de otras investigaciones y se utilizan con fines de planificación y formulación de políticas, incluidas las esferas de inversión y las decisiones económicas fundamentadas. A menudo, las partes interesadas consideran la necesidad de contar con estudios más detallados de ámbitos específicos del sector agrícola y se basan en el censo como el marco para llevar a cabo encuestas por muestreo </w:t>
      </w:r>
      <w:r w:rsidR="007F1701">
        <w:rPr>
          <w:sz w:val="20"/>
          <w:szCs w:val="20"/>
          <w:lang w:val="es-ES"/>
        </w:rPr>
        <w:t>específicas</w:t>
      </w:r>
      <w:r w:rsidR="00DF4551" w:rsidRPr="00103C06">
        <w:rPr>
          <w:sz w:val="20"/>
          <w:szCs w:val="20"/>
          <w:lang w:val="es-ES"/>
        </w:rPr>
        <w:t>.</w:t>
      </w:r>
    </w:p>
    <w:p w:rsidR="00DF4551" w:rsidRPr="00103C06" w:rsidRDefault="00DF4551" w:rsidP="00DF4551">
      <w:pPr>
        <w:pStyle w:val="ListParagraph"/>
        <w:spacing w:before="100" w:beforeAutospacing="1" w:after="100" w:afterAutospacing="1"/>
        <w:rPr>
          <w:b/>
          <w:bCs/>
          <w:sz w:val="20"/>
          <w:szCs w:val="20"/>
          <w:lang w:val="es-ES"/>
        </w:rPr>
      </w:pPr>
    </w:p>
    <w:p w:rsidR="00DF4551" w:rsidRPr="00103C06" w:rsidRDefault="004F2569" w:rsidP="0004147A">
      <w:pPr>
        <w:pStyle w:val="ListParagraph"/>
        <w:widowControl/>
        <w:numPr>
          <w:ilvl w:val="1"/>
          <w:numId w:val="7"/>
        </w:numPr>
        <w:suppressAutoHyphens/>
        <w:ind w:left="0" w:firstLine="0"/>
        <w:jc w:val="both"/>
        <w:rPr>
          <w:bCs/>
          <w:sz w:val="20"/>
          <w:szCs w:val="20"/>
          <w:lang w:val="es-ES"/>
        </w:rPr>
      </w:pPr>
      <w:r w:rsidRPr="00103C06">
        <w:rPr>
          <w:bCs/>
          <w:sz w:val="20"/>
          <w:szCs w:val="20"/>
          <w:lang w:val="es-ES"/>
        </w:rPr>
        <w:t>A continuación, se examina la importancia del censo agropecuario para responder a las necesidades de las partes interesadas y los productores de datos</w:t>
      </w:r>
      <w:r w:rsidR="00DF4551" w:rsidRPr="00103C06">
        <w:rPr>
          <w:bCs/>
          <w:sz w:val="20"/>
          <w:szCs w:val="20"/>
          <w:lang w:val="es-ES"/>
        </w:rPr>
        <w:t>.</w:t>
      </w:r>
    </w:p>
    <w:p w:rsidR="00BF4A9E" w:rsidRPr="00103C06" w:rsidRDefault="00BF4A9E" w:rsidP="00DF4551">
      <w:pPr>
        <w:jc w:val="both"/>
        <w:rPr>
          <w:b/>
          <w:bCs/>
          <w:sz w:val="20"/>
          <w:szCs w:val="20"/>
          <w:lang w:val="es-ES"/>
        </w:rPr>
      </w:pPr>
    </w:p>
    <w:p w:rsidR="00DF4551" w:rsidRPr="00103C06" w:rsidRDefault="004F2569" w:rsidP="00DF4551">
      <w:pPr>
        <w:jc w:val="both"/>
        <w:rPr>
          <w:b/>
          <w:bCs/>
          <w:sz w:val="20"/>
          <w:szCs w:val="20"/>
          <w:lang w:val="es-ES"/>
        </w:rPr>
      </w:pPr>
      <w:r w:rsidRPr="00103C06">
        <w:rPr>
          <w:b/>
          <w:bCs/>
          <w:sz w:val="20"/>
          <w:szCs w:val="20"/>
          <w:lang w:val="es-ES"/>
        </w:rPr>
        <w:t>Necesidades de las partes interesada</w:t>
      </w:r>
      <w:r w:rsidR="00DF4551" w:rsidRPr="00103C06">
        <w:rPr>
          <w:b/>
          <w:bCs/>
          <w:sz w:val="20"/>
          <w:szCs w:val="20"/>
          <w:lang w:val="es-ES"/>
        </w:rPr>
        <w:t>s</w:t>
      </w:r>
    </w:p>
    <w:p w:rsidR="00DF4551" w:rsidRPr="00103C06" w:rsidRDefault="00DF4551" w:rsidP="00DF4551">
      <w:pPr>
        <w:jc w:val="both"/>
        <w:rPr>
          <w:b/>
          <w:bCs/>
          <w:sz w:val="20"/>
          <w:szCs w:val="20"/>
          <w:lang w:val="es-ES"/>
        </w:rPr>
      </w:pPr>
    </w:p>
    <w:p w:rsidR="00DF4551" w:rsidRPr="00103C06" w:rsidRDefault="004F2569" w:rsidP="00DF4551">
      <w:pPr>
        <w:ind w:left="720"/>
        <w:rPr>
          <w:b/>
          <w:color w:val="000000"/>
          <w:sz w:val="20"/>
          <w:szCs w:val="20"/>
          <w:lang w:val="es-ES"/>
        </w:rPr>
      </w:pPr>
      <w:r w:rsidRPr="00103C06">
        <w:rPr>
          <w:b/>
          <w:color w:val="000000"/>
          <w:sz w:val="20"/>
          <w:szCs w:val="20"/>
          <w:lang w:val="es-ES"/>
        </w:rPr>
        <w:t>Planificación y formulación de políticas agrícolas</w:t>
      </w:r>
      <w:r w:rsidR="00DF4551" w:rsidRPr="00103C06">
        <w:rPr>
          <w:b/>
          <w:color w:val="000000"/>
          <w:sz w:val="20"/>
          <w:szCs w:val="20"/>
          <w:lang w:val="es-ES"/>
        </w:rPr>
        <w:t xml:space="preserve"> </w:t>
      </w:r>
    </w:p>
    <w:p w:rsidR="00DF4551" w:rsidRPr="00103C06" w:rsidRDefault="00DF4551" w:rsidP="00DF4551">
      <w:pPr>
        <w:ind w:left="720"/>
        <w:rPr>
          <w:b/>
          <w:color w:val="000000"/>
          <w:sz w:val="20"/>
          <w:szCs w:val="20"/>
          <w:lang w:val="es-ES"/>
        </w:rPr>
      </w:pPr>
    </w:p>
    <w:p w:rsidR="00DF4551" w:rsidRPr="00103C06" w:rsidRDefault="004F2569" w:rsidP="0004147A">
      <w:pPr>
        <w:pStyle w:val="ListParagraph"/>
        <w:widowControl/>
        <w:numPr>
          <w:ilvl w:val="1"/>
          <w:numId w:val="7"/>
        </w:numPr>
        <w:suppressAutoHyphens/>
        <w:ind w:left="0" w:firstLine="0"/>
        <w:jc w:val="both"/>
        <w:rPr>
          <w:rFonts w:eastAsia="Lucida Sans Unicode"/>
          <w:sz w:val="20"/>
          <w:szCs w:val="20"/>
          <w:lang w:val="es-ES"/>
        </w:rPr>
      </w:pPr>
      <w:r w:rsidRPr="00103C06">
        <w:rPr>
          <w:sz w:val="20"/>
          <w:szCs w:val="20"/>
          <w:lang w:val="es-ES"/>
        </w:rPr>
        <w:t>La planificación y la formulación de políticas es un proceso que se basa en datos objetivos y depende en gran medida del sistema estadístico. El censo agropecuario contribuye a este proceso en varias esferas básicas, entre las que figuran la seguridad alimentaria y las cuestiones de género, que se estudian más adelante en el presente capítulo. Otros ejemplos de cuestiones relacionadas con la planificación y la política a los que el censo agropecuario puede contribuir directamente en este proceso basado en datos objetivos son los siguientes</w:t>
      </w:r>
      <w:r w:rsidR="00DF4551" w:rsidRPr="00103C06">
        <w:rPr>
          <w:sz w:val="20"/>
          <w:szCs w:val="20"/>
          <w:lang w:val="es-ES"/>
        </w:rPr>
        <w:t>:</w:t>
      </w:r>
    </w:p>
    <w:p w:rsidR="00DF4551" w:rsidRPr="00103C06" w:rsidRDefault="00DF4551" w:rsidP="00DF4551">
      <w:pPr>
        <w:pStyle w:val="ListParagraph"/>
        <w:ind w:left="0"/>
        <w:jc w:val="both"/>
        <w:rPr>
          <w:rFonts w:eastAsia="Lucida Sans Unicode"/>
          <w:sz w:val="20"/>
          <w:szCs w:val="20"/>
          <w:lang w:val="es-ES"/>
        </w:rPr>
      </w:pPr>
    </w:p>
    <w:p w:rsidR="00DF4551" w:rsidRPr="00103C06" w:rsidRDefault="004F2569" w:rsidP="00856A47">
      <w:pPr>
        <w:pStyle w:val="ListParagraph"/>
        <w:widowControl/>
        <w:numPr>
          <w:ilvl w:val="0"/>
          <w:numId w:val="90"/>
        </w:numPr>
        <w:suppressAutoHyphens/>
        <w:autoSpaceDE/>
        <w:autoSpaceDN/>
        <w:adjustRightInd/>
        <w:spacing w:line="262" w:lineRule="auto"/>
        <w:ind w:left="993" w:hanging="284"/>
        <w:contextualSpacing w:val="0"/>
        <w:jc w:val="both"/>
        <w:rPr>
          <w:rFonts w:eastAsia="Lucida Sans Unicode"/>
          <w:sz w:val="20"/>
          <w:szCs w:val="20"/>
          <w:lang w:val="es-ES"/>
        </w:rPr>
      </w:pPr>
      <w:r w:rsidRPr="00103C06">
        <w:rPr>
          <w:rFonts w:eastAsia="Lucida Sans Unicode"/>
          <w:sz w:val="20"/>
          <w:szCs w:val="20"/>
          <w:lang w:val="es-ES"/>
        </w:rPr>
        <w:t xml:space="preserve">Promoción de la producción y las inversiones agrícolas con objeto de estimular el crecimiento económico: son pertinentes los datos del censo sobre tenencia de la tierra, insumos de mano de obra, </w:t>
      </w:r>
      <w:r w:rsidR="001C2660">
        <w:rPr>
          <w:rFonts w:eastAsia="Lucida Sans Unicode"/>
          <w:sz w:val="20"/>
          <w:szCs w:val="20"/>
          <w:lang w:val="es-ES"/>
        </w:rPr>
        <w:t>área</w:t>
      </w:r>
      <w:r w:rsidR="001C2660" w:rsidRPr="00103C06">
        <w:rPr>
          <w:rFonts w:eastAsia="Lucida Sans Unicode"/>
          <w:sz w:val="20"/>
          <w:szCs w:val="20"/>
          <w:lang w:val="es-ES"/>
        </w:rPr>
        <w:t xml:space="preserve"> </w:t>
      </w:r>
      <w:r w:rsidRPr="00103C06">
        <w:rPr>
          <w:rFonts w:eastAsia="Lucida Sans Unicode"/>
          <w:sz w:val="20"/>
          <w:szCs w:val="20"/>
          <w:lang w:val="es-ES"/>
        </w:rPr>
        <w:t xml:space="preserve">de tierra no utilizada apta para la producción agrícola, </w:t>
      </w:r>
      <w:r w:rsidR="001C2660">
        <w:rPr>
          <w:rFonts w:eastAsia="Lucida Sans Unicode"/>
          <w:sz w:val="20"/>
          <w:szCs w:val="20"/>
          <w:lang w:val="es-ES"/>
        </w:rPr>
        <w:t>área</w:t>
      </w:r>
      <w:r w:rsidR="001C2660" w:rsidRPr="00103C06">
        <w:rPr>
          <w:rFonts w:eastAsia="Lucida Sans Unicode"/>
          <w:sz w:val="20"/>
          <w:szCs w:val="20"/>
          <w:lang w:val="es-ES"/>
        </w:rPr>
        <w:t xml:space="preserve"> </w:t>
      </w:r>
      <w:r w:rsidRPr="00103C06">
        <w:rPr>
          <w:rFonts w:eastAsia="Lucida Sans Unicode"/>
          <w:sz w:val="20"/>
          <w:szCs w:val="20"/>
          <w:lang w:val="es-ES"/>
        </w:rPr>
        <w:t>media de cultivos por explotación, cantidad media de ganado por explotación, acceso al crédito y utilización de maquinaria</w:t>
      </w:r>
      <w:r w:rsidR="00DF4551" w:rsidRPr="00103C06">
        <w:rPr>
          <w:rFonts w:eastAsia="Lucida Sans Unicode"/>
          <w:sz w:val="20"/>
          <w:szCs w:val="20"/>
          <w:lang w:val="es-ES"/>
        </w:rPr>
        <w:t xml:space="preserve">. </w:t>
      </w:r>
    </w:p>
    <w:p w:rsidR="00DF4551" w:rsidRPr="00103C06" w:rsidRDefault="004F2569" w:rsidP="00856A47">
      <w:pPr>
        <w:pStyle w:val="ListParagraph"/>
        <w:widowControl/>
        <w:numPr>
          <w:ilvl w:val="0"/>
          <w:numId w:val="90"/>
        </w:numPr>
        <w:tabs>
          <w:tab w:val="left" w:pos="993"/>
        </w:tabs>
        <w:suppressAutoHyphens/>
        <w:autoSpaceDE/>
        <w:autoSpaceDN/>
        <w:adjustRightInd/>
        <w:spacing w:line="262" w:lineRule="auto"/>
        <w:ind w:left="993" w:hanging="284"/>
        <w:contextualSpacing w:val="0"/>
        <w:jc w:val="both"/>
        <w:rPr>
          <w:rFonts w:eastAsia="Lucida Sans Unicode"/>
          <w:sz w:val="20"/>
          <w:szCs w:val="20"/>
          <w:lang w:val="es-ES"/>
        </w:rPr>
      </w:pPr>
      <w:r w:rsidRPr="00103C06">
        <w:rPr>
          <w:rFonts w:eastAsia="Lucida Sans Unicode"/>
          <w:sz w:val="20"/>
          <w:szCs w:val="20"/>
          <w:lang w:val="es-ES"/>
        </w:rPr>
        <w:t xml:space="preserve">Desarrollo rural: se suelen utilizar los datos agropecuarios a niveles administrativos bajos y/o por zonas agroecológicas sobre el número de explotaciones, tenencia de la tierra, edad y sexo del productor, educación del productor, </w:t>
      </w:r>
      <w:r w:rsidR="001C2660">
        <w:rPr>
          <w:rFonts w:eastAsia="Lucida Sans Unicode"/>
          <w:sz w:val="20"/>
          <w:szCs w:val="20"/>
          <w:lang w:val="es-ES"/>
        </w:rPr>
        <w:t>área</w:t>
      </w:r>
      <w:r w:rsidR="001C2660" w:rsidRPr="00103C06">
        <w:rPr>
          <w:rFonts w:eastAsia="Lucida Sans Unicode"/>
          <w:sz w:val="20"/>
          <w:szCs w:val="20"/>
          <w:lang w:val="es-ES"/>
        </w:rPr>
        <w:t xml:space="preserve"> </w:t>
      </w:r>
      <w:r w:rsidRPr="00103C06">
        <w:rPr>
          <w:rFonts w:eastAsia="Lucida Sans Unicode"/>
          <w:sz w:val="20"/>
          <w:szCs w:val="20"/>
          <w:lang w:val="es-ES"/>
        </w:rPr>
        <w:t>agrícola media de la explotación, cantidad media de ganado por tipo, datos sobre el tipo de insumos de mano de obra agrícola, sobre utilización de maquinaria y equipo, datos a nivel comunitario para la preparación de programas de desarrollo rural y, específicamente, para el apoyo a la orientación al mercado de los productores agropecuarios y los programas para el desarrollo de infraestructura</w:t>
      </w:r>
      <w:r w:rsidR="00DF4551" w:rsidRPr="00103C06">
        <w:rPr>
          <w:rFonts w:eastAsia="Lucida Sans Unicode"/>
          <w:sz w:val="20"/>
          <w:szCs w:val="20"/>
          <w:lang w:val="es-ES"/>
        </w:rPr>
        <w:t>.</w:t>
      </w:r>
    </w:p>
    <w:p w:rsidR="00DF4551" w:rsidRPr="00103C06" w:rsidRDefault="004F2569" w:rsidP="00856A47">
      <w:pPr>
        <w:pStyle w:val="ListParagraph"/>
        <w:widowControl/>
        <w:numPr>
          <w:ilvl w:val="0"/>
          <w:numId w:val="90"/>
        </w:numPr>
        <w:tabs>
          <w:tab w:val="left" w:pos="993"/>
        </w:tabs>
        <w:suppressAutoHyphens/>
        <w:autoSpaceDE/>
        <w:autoSpaceDN/>
        <w:adjustRightInd/>
        <w:spacing w:line="262" w:lineRule="auto"/>
        <w:ind w:left="993" w:hanging="284"/>
        <w:contextualSpacing w:val="0"/>
        <w:jc w:val="both"/>
        <w:rPr>
          <w:rFonts w:eastAsia="Lucida Sans Unicode"/>
          <w:sz w:val="20"/>
          <w:szCs w:val="20"/>
          <w:lang w:val="es-ES"/>
        </w:rPr>
      </w:pPr>
      <w:r w:rsidRPr="00103C06">
        <w:rPr>
          <w:rFonts w:eastAsia="Lucida Sans Unicode"/>
          <w:sz w:val="20"/>
          <w:szCs w:val="20"/>
          <w:lang w:val="es-ES"/>
        </w:rPr>
        <w:t>Acceso a la tierra y distribución de la tierra: el censo agropecuario recolecta varios ítems necesarios para analizar cuál es la modalidad de acceso a l</w:t>
      </w:r>
      <w:r w:rsidR="004E3E70">
        <w:rPr>
          <w:rFonts w:eastAsia="Lucida Sans Unicode"/>
          <w:sz w:val="20"/>
          <w:szCs w:val="20"/>
          <w:lang w:val="es-ES"/>
        </w:rPr>
        <w:t>a tierra de los productores agr</w:t>
      </w:r>
      <w:r w:rsidRPr="00103C06">
        <w:rPr>
          <w:rFonts w:eastAsia="Lucida Sans Unicode"/>
          <w:sz w:val="20"/>
          <w:szCs w:val="20"/>
          <w:lang w:val="es-ES"/>
        </w:rPr>
        <w:t xml:space="preserve">opecuarios y la estructura o distribución de la tierra agrícola en un país. Para estos análisis, son esenciales los datos del censo sobre tamaño de las explotaciones, utilización de la tierra y los tipos de tenencia de la tierra. Los análisis se pueden realizar desde diferentes perspectivas, por ejemplo, edad y sexo de los productores, objetivo principal de la producción, </w:t>
      </w:r>
      <w:r w:rsidR="004E3E70">
        <w:rPr>
          <w:rFonts w:eastAsia="Lucida Sans Unicode"/>
          <w:sz w:val="20"/>
          <w:szCs w:val="20"/>
          <w:lang w:val="es-ES"/>
        </w:rPr>
        <w:t>condición</w:t>
      </w:r>
      <w:r w:rsidRPr="00103C06">
        <w:rPr>
          <w:rFonts w:eastAsia="Lucida Sans Unicode"/>
          <w:sz w:val="20"/>
          <w:szCs w:val="20"/>
          <w:lang w:val="es-ES"/>
        </w:rPr>
        <w:t xml:space="preserve"> jurídic</w:t>
      </w:r>
      <w:r w:rsidR="004E3E70">
        <w:rPr>
          <w:rFonts w:eastAsia="Lucida Sans Unicode"/>
          <w:sz w:val="20"/>
          <w:szCs w:val="20"/>
          <w:lang w:val="es-ES"/>
        </w:rPr>
        <w:t>a</w:t>
      </w:r>
      <w:r w:rsidRPr="00103C06">
        <w:rPr>
          <w:rFonts w:eastAsia="Lucida Sans Unicode"/>
          <w:sz w:val="20"/>
          <w:szCs w:val="20"/>
          <w:lang w:val="es-ES"/>
        </w:rPr>
        <w:t xml:space="preserve"> del productor, tipos de </w:t>
      </w:r>
      <w:r w:rsidR="004E3E70">
        <w:rPr>
          <w:rFonts w:eastAsia="Lucida Sans Unicode"/>
          <w:sz w:val="20"/>
          <w:szCs w:val="20"/>
          <w:lang w:val="es-ES"/>
        </w:rPr>
        <w:t>uso</w:t>
      </w:r>
      <w:r w:rsidRPr="00103C06">
        <w:rPr>
          <w:rFonts w:eastAsia="Lucida Sans Unicode"/>
          <w:sz w:val="20"/>
          <w:szCs w:val="20"/>
          <w:lang w:val="es-ES"/>
        </w:rPr>
        <w:t xml:space="preserve"> de la tierra, cultivos, </w:t>
      </w:r>
      <w:r w:rsidR="001C2660">
        <w:rPr>
          <w:rFonts w:eastAsia="Lucida Sans Unicode"/>
          <w:sz w:val="20"/>
          <w:szCs w:val="20"/>
          <w:lang w:val="es-ES"/>
        </w:rPr>
        <w:t>el área</w:t>
      </w:r>
      <w:r w:rsidRPr="00103C06">
        <w:rPr>
          <w:rFonts w:eastAsia="Lucida Sans Unicode"/>
          <w:sz w:val="20"/>
          <w:szCs w:val="20"/>
          <w:lang w:val="es-ES"/>
        </w:rPr>
        <w:t xml:space="preserve"> agrícola media total de la explotación y las prácticas agrícolas utilizadas en la explotación. Esta información permite formular y realizar un seguimiento de las medidas y los programas políticos que abordan las necesidades de grupos específicos, como jóvenes agricultores, productores de subsistencia, medidas de consolidación de la tierra</w:t>
      </w:r>
      <w:r w:rsidR="00DF4551" w:rsidRPr="00103C06">
        <w:rPr>
          <w:rFonts w:eastAsia="Lucida Sans Unicode"/>
          <w:sz w:val="20"/>
          <w:szCs w:val="20"/>
          <w:lang w:val="es-ES"/>
        </w:rPr>
        <w:t xml:space="preserve">, etc. </w:t>
      </w:r>
    </w:p>
    <w:p w:rsidR="00DF4551" w:rsidRPr="00103C06" w:rsidRDefault="004F2569" w:rsidP="00856A47">
      <w:pPr>
        <w:pStyle w:val="ListParagraph"/>
        <w:widowControl/>
        <w:numPr>
          <w:ilvl w:val="0"/>
          <w:numId w:val="90"/>
        </w:numPr>
        <w:suppressAutoHyphens/>
        <w:autoSpaceDE/>
        <w:autoSpaceDN/>
        <w:adjustRightInd/>
        <w:spacing w:line="262" w:lineRule="auto"/>
        <w:ind w:left="993" w:hanging="284"/>
        <w:contextualSpacing w:val="0"/>
        <w:jc w:val="both"/>
        <w:rPr>
          <w:rFonts w:eastAsia="Lucida Sans Unicode"/>
          <w:sz w:val="20"/>
          <w:szCs w:val="20"/>
          <w:lang w:val="es-ES"/>
        </w:rPr>
      </w:pPr>
      <w:r w:rsidRPr="00103C06">
        <w:rPr>
          <w:rFonts w:eastAsia="Lucida Sans Unicode"/>
          <w:sz w:val="20"/>
          <w:szCs w:val="20"/>
          <w:lang w:val="es-ES"/>
        </w:rPr>
        <w:t>Tipo de sistema de producción agropecuaria: el censo agropecuario constituye la principal fuente de datos para clasificar las explotaciones por tipo de sistema de producción agropecuaria</w:t>
      </w:r>
      <w:r w:rsidRPr="00103C06">
        <w:rPr>
          <w:rFonts w:eastAsia="Arial"/>
          <w:spacing w:val="-3"/>
          <w:w w:val="104"/>
          <w:sz w:val="20"/>
          <w:szCs w:val="20"/>
          <w:lang w:val="es-ES"/>
        </w:rPr>
        <w:t>. Por ejemplo, las explotaciones se pueden agrupar en función de si son de subsistencia o si están orientadas al mercado, si son familiares o institucionales, si están orientadas a la producción de cultivos, la cría de ganado o si son mixtas. Los ítems esenciales recomendados en el CAM 2020 son una importante fuente de datos para la formación de los grupos necesarios. Se pueden formular diferentes políticas y programas dirigidas a los grupos destinatarios</w:t>
      </w:r>
      <w:r w:rsidR="00DF4551" w:rsidRPr="00103C06">
        <w:rPr>
          <w:rFonts w:eastAsia="Arial"/>
          <w:spacing w:val="-3"/>
          <w:w w:val="104"/>
          <w:sz w:val="20"/>
          <w:szCs w:val="20"/>
          <w:lang w:val="es-ES"/>
        </w:rPr>
        <w:t xml:space="preserve">. </w:t>
      </w:r>
    </w:p>
    <w:p w:rsidR="00DF4551" w:rsidRPr="00103C06" w:rsidRDefault="004F2569" w:rsidP="00856A47">
      <w:pPr>
        <w:pStyle w:val="ListParagraph"/>
        <w:widowControl/>
        <w:numPr>
          <w:ilvl w:val="0"/>
          <w:numId w:val="90"/>
        </w:numPr>
        <w:suppressAutoHyphens/>
        <w:autoSpaceDE/>
        <w:autoSpaceDN/>
        <w:adjustRightInd/>
        <w:spacing w:line="262" w:lineRule="auto"/>
        <w:ind w:left="993" w:hanging="284"/>
        <w:contextualSpacing w:val="0"/>
        <w:jc w:val="both"/>
        <w:rPr>
          <w:rFonts w:eastAsia="Lucida Sans Unicode"/>
          <w:sz w:val="20"/>
          <w:szCs w:val="20"/>
          <w:lang w:val="es-ES"/>
        </w:rPr>
      </w:pPr>
      <w:r w:rsidRPr="00103C06">
        <w:rPr>
          <w:rFonts w:eastAsia="Lucida Sans Unicode"/>
          <w:sz w:val="20"/>
          <w:szCs w:val="20"/>
          <w:lang w:val="es-ES"/>
        </w:rPr>
        <w:t xml:space="preserve">Explotaciones familiares: </w:t>
      </w:r>
      <w:r w:rsidRPr="00103C06">
        <w:rPr>
          <w:rFonts w:eastAsia="Arial"/>
          <w:w w:val="104"/>
          <w:sz w:val="20"/>
          <w:szCs w:val="20"/>
          <w:lang w:val="es-ES"/>
        </w:rPr>
        <w:t xml:space="preserve">el análisis de las características y la importancia de la agricultura familiar desarrollada principalmente en los hogares se ve facilitado en gran medida con los datos procedentes del censo agropecuario, al utilizar los datos sobre </w:t>
      </w:r>
      <w:r w:rsidR="001C2660">
        <w:rPr>
          <w:rFonts w:eastAsia="Arial"/>
          <w:w w:val="104"/>
          <w:sz w:val="20"/>
          <w:szCs w:val="20"/>
          <w:lang w:val="es-ES"/>
        </w:rPr>
        <w:t>el área</w:t>
      </w:r>
      <w:r w:rsidRPr="00103C06">
        <w:rPr>
          <w:rFonts w:eastAsia="Arial"/>
          <w:w w:val="104"/>
          <w:sz w:val="20"/>
          <w:szCs w:val="20"/>
          <w:lang w:val="es-ES"/>
        </w:rPr>
        <w:t xml:space="preserve"> total de la explotación, tamaño del hogar y el tipo de insumos de mano de obra agrícola</w:t>
      </w:r>
      <w:r w:rsidR="00DF4551" w:rsidRPr="00103C06">
        <w:rPr>
          <w:rFonts w:eastAsia="Arial"/>
          <w:sz w:val="20"/>
          <w:szCs w:val="20"/>
          <w:lang w:val="es-ES"/>
        </w:rPr>
        <w:t>.</w:t>
      </w:r>
    </w:p>
    <w:p w:rsidR="00DF4551" w:rsidRPr="00103C06" w:rsidRDefault="004F2569" w:rsidP="00856A47">
      <w:pPr>
        <w:pStyle w:val="ListParagraph"/>
        <w:widowControl/>
        <w:numPr>
          <w:ilvl w:val="0"/>
          <w:numId w:val="90"/>
        </w:numPr>
        <w:suppressAutoHyphens/>
        <w:autoSpaceDE/>
        <w:autoSpaceDN/>
        <w:adjustRightInd/>
        <w:spacing w:line="262" w:lineRule="auto"/>
        <w:ind w:left="993" w:hanging="284"/>
        <w:contextualSpacing w:val="0"/>
        <w:jc w:val="both"/>
        <w:rPr>
          <w:rFonts w:eastAsia="Lucida Sans Unicode"/>
          <w:sz w:val="20"/>
          <w:szCs w:val="20"/>
          <w:lang w:val="es-ES"/>
        </w:rPr>
      </w:pPr>
      <w:r w:rsidRPr="00103C06">
        <w:rPr>
          <w:rFonts w:eastAsia="Lucida Sans Unicode"/>
          <w:sz w:val="20"/>
          <w:szCs w:val="20"/>
          <w:lang w:val="es-ES"/>
        </w:rPr>
        <w:t xml:space="preserve">Diversificación de los cultivos: el censo agropecuario ofrece información sobre los tipos de cultivos y </w:t>
      </w:r>
      <w:r w:rsidR="001C2660">
        <w:rPr>
          <w:rFonts w:eastAsia="Lucida Sans Unicode"/>
          <w:sz w:val="20"/>
          <w:szCs w:val="20"/>
          <w:lang w:val="es-ES"/>
        </w:rPr>
        <w:t>el área</w:t>
      </w:r>
      <w:r w:rsidRPr="00103C06">
        <w:rPr>
          <w:rFonts w:eastAsia="Lucida Sans Unicode"/>
          <w:sz w:val="20"/>
          <w:szCs w:val="20"/>
          <w:lang w:val="es-ES"/>
        </w:rPr>
        <w:t xml:space="preserve"> cultivada en la región, lo cual ayuda a fomentar la diversificación y la siembra de nuevos cultivos</w:t>
      </w:r>
      <w:r w:rsidR="00DF4551" w:rsidRPr="00103C06">
        <w:rPr>
          <w:rFonts w:eastAsia="Lucida Sans Unicode"/>
          <w:sz w:val="20"/>
          <w:szCs w:val="20"/>
          <w:lang w:val="es-ES"/>
        </w:rPr>
        <w:t>.</w:t>
      </w:r>
    </w:p>
    <w:p w:rsidR="00DF4551" w:rsidRPr="00103C06" w:rsidRDefault="004F2569" w:rsidP="00856A47">
      <w:pPr>
        <w:pStyle w:val="ListParagraph"/>
        <w:widowControl/>
        <w:numPr>
          <w:ilvl w:val="0"/>
          <w:numId w:val="90"/>
        </w:numPr>
        <w:suppressAutoHyphens/>
        <w:autoSpaceDE/>
        <w:autoSpaceDN/>
        <w:adjustRightInd/>
        <w:spacing w:line="262" w:lineRule="auto"/>
        <w:ind w:left="993" w:hanging="284"/>
        <w:contextualSpacing w:val="0"/>
        <w:jc w:val="both"/>
        <w:rPr>
          <w:rFonts w:eastAsia="Lucida Sans Unicode"/>
          <w:sz w:val="20"/>
          <w:szCs w:val="20"/>
          <w:lang w:val="es-ES"/>
        </w:rPr>
      </w:pPr>
      <w:r w:rsidRPr="00103C06">
        <w:rPr>
          <w:rFonts w:eastAsia="Lucida Sans Unicode"/>
          <w:sz w:val="20"/>
          <w:szCs w:val="20"/>
          <w:lang w:val="es-ES"/>
        </w:rPr>
        <w:t>Sistemas de apoyo: el censo agropecuario recolecta datos para mejorar la comprensión de los insumos agrícolas utilizados y su distribución geográfica. La combinación de esta información con otros datos económicos se utiliza para brindar apoyo económico a través del establecimiento de planes de subsidios, ayudando así a lograr una mayor igualdad entre el sector agrícola y otros sectores económicos</w:t>
      </w:r>
      <w:r w:rsidR="00DF4551" w:rsidRPr="00103C06">
        <w:rPr>
          <w:rFonts w:eastAsia="Lucida Sans Unicode"/>
          <w:sz w:val="20"/>
          <w:szCs w:val="20"/>
          <w:lang w:val="es-ES"/>
        </w:rPr>
        <w:t>.</w:t>
      </w:r>
    </w:p>
    <w:p w:rsidR="00DF4551" w:rsidRPr="00103C06" w:rsidRDefault="00DF4551" w:rsidP="00DF4551">
      <w:pPr>
        <w:pStyle w:val="Heading3"/>
        <w:spacing w:before="0"/>
        <w:ind w:left="720"/>
        <w:rPr>
          <w:rFonts w:ascii="Arial" w:hAnsi="Arial" w:cs="Arial"/>
          <w:bCs w:val="0"/>
          <w:color w:val="000000"/>
          <w:sz w:val="20"/>
          <w:szCs w:val="20"/>
          <w:lang w:val="es-ES"/>
        </w:rPr>
      </w:pPr>
      <w:bookmarkStart w:id="2" w:name="_Toc179093934"/>
      <w:bookmarkStart w:id="3" w:name="_Toc397434990"/>
    </w:p>
    <w:p w:rsidR="00DF4551" w:rsidRPr="00103C06" w:rsidRDefault="004F2569" w:rsidP="00DF4551">
      <w:pPr>
        <w:pStyle w:val="Heading3"/>
        <w:spacing w:before="0"/>
        <w:ind w:left="720"/>
        <w:rPr>
          <w:rFonts w:ascii="Arial" w:hAnsi="Arial" w:cs="Arial"/>
          <w:bCs w:val="0"/>
          <w:color w:val="000000"/>
          <w:sz w:val="20"/>
          <w:szCs w:val="20"/>
          <w:lang w:val="es-ES"/>
        </w:rPr>
      </w:pPr>
      <w:r w:rsidRPr="00103C06">
        <w:rPr>
          <w:rFonts w:ascii="Arial" w:hAnsi="Arial" w:cs="Arial"/>
          <w:bCs w:val="0"/>
          <w:color w:val="000000"/>
          <w:sz w:val="20"/>
          <w:szCs w:val="20"/>
          <w:lang w:val="es-ES"/>
        </w:rPr>
        <w:t>Investigación, inversión y decisiones económica</w:t>
      </w:r>
      <w:r w:rsidR="00DF4551" w:rsidRPr="00103C06">
        <w:rPr>
          <w:rFonts w:ascii="Arial" w:hAnsi="Arial" w:cs="Arial"/>
          <w:bCs w:val="0"/>
          <w:color w:val="000000"/>
          <w:sz w:val="20"/>
          <w:szCs w:val="20"/>
          <w:lang w:val="es-ES"/>
        </w:rPr>
        <w:t>s</w:t>
      </w:r>
      <w:bookmarkEnd w:id="2"/>
      <w:bookmarkEnd w:id="3"/>
    </w:p>
    <w:p w:rsidR="00DF4551" w:rsidRPr="00103C06" w:rsidRDefault="00DF4551" w:rsidP="00DF4551">
      <w:pPr>
        <w:tabs>
          <w:tab w:val="num" w:pos="720"/>
        </w:tabs>
        <w:jc w:val="both"/>
        <w:rPr>
          <w:rFonts w:eastAsia="SimSun"/>
          <w:color w:val="00000A"/>
          <w:sz w:val="20"/>
          <w:szCs w:val="20"/>
          <w:lang w:val="es-ES"/>
        </w:rPr>
      </w:pPr>
    </w:p>
    <w:p w:rsidR="00DF4551" w:rsidRPr="00103C06" w:rsidRDefault="00401EE2"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Además de servir a los fines específicos de las políticas gubernamentales, el censo agropecuario recolecta datos indispensables para la investigación y la evaluación de la composición, la distribución y el crecimiento pasado y futuro del sector agrícola. Los cambios en los planes de cultivos, la aparición de nuevas actividades agrícolas, la distribución geográfica de la población agrícola, los cambios en la estructura de sexo y edad de los productores, la disponibilidad de mano de obra y las tendencias en la fuerza de trabajo agrícola constituyen ejemplos de cuestiones pertinentes para la investigación y la asistencia a la hora de resolver problemas prácticos relacionados con el crecimiento y la gestión industrial y comercial. Se puede utilizar una investigación agrícola a fondo para respaldar la planificación y la formulación de políticas basadas en los datos, a través del uso de métodos estadísticos especializados. Utilizando estos métodos, es posible cuantificar las relaciones entre las diversas características, a fin de entender mejor las razones por las que los agricultores adoptan determinadas decisiones y su posible respuesta a determinadas medidas políticas. Los censos agropecuarios suelen ser la única fuente de datos para llevar a cabo dichos análisis debido a la disponibilidad de datos de las distintas explotaciones. La investigación podría facilitar la determinación de oportunidades económicas. Los datos de los censos podrían, por ejemplo, ayudar a definir las ventajas comparativas de </w:t>
      </w:r>
      <w:r w:rsidR="004E3E70" w:rsidRPr="00103C06">
        <w:rPr>
          <w:sz w:val="20"/>
          <w:szCs w:val="20"/>
          <w:lang w:val="es-ES"/>
        </w:rPr>
        <w:t xml:space="preserve">determinados </w:t>
      </w:r>
      <w:r w:rsidRPr="00103C06">
        <w:rPr>
          <w:sz w:val="20"/>
          <w:szCs w:val="20"/>
          <w:lang w:val="es-ES"/>
        </w:rPr>
        <w:t>cultivos o ganado para la exportación e indicar la necesidad de realizar inversiones públicas o privadas para promover la producción orientada a la exportación</w:t>
      </w:r>
      <w:r w:rsidR="00DF4551" w:rsidRPr="00103C06">
        <w:rPr>
          <w:sz w:val="20"/>
          <w:szCs w:val="20"/>
          <w:lang w:val="es-ES"/>
        </w:rPr>
        <w:t>.</w:t>
      </w:r>
    </w:p>
    <w:p w:rsidR="00DF4551" w:rsidRPr="00103C06" w:rsidRDefault="00DF4551" w:rsidP="00DF4551">
      <w:pPr>
        <w:pStyle w:val="ListParagraph"/>
        <w:ind w:left="0"/>
        <w:jc w:val="both"/>
        <w:rPr>
          <w:sz w:val="20"/>
          <w:szCs w:val="20"/>
          <w:lang w:val="es-ES"/>
        </w:rPr>
      </w:pPr>
    </w:p>
    <w:p w:rsidR="00DF4551" w:rsidRPr="00103C06" w:rsidRDefault="00401EE2" w:rsidP="0004147A">
      <w:pPr>
        <w:pStyle w:val="ListParagraph"/>
        <w:widowControl/>
        <w:numPr>
          <w:ilvl w:val="1"/>
          <w:numId w:val="7"/>
        </w:numPr>
        <w:suppressAutoHyphens/>
        <w:spacing w:before="240"/>
        <w:ind w:left="0" w:firstLine="0"/>
        <w:jc w:val="both"/>
        <w:rPr>
          <w:sz w:val="20"/>
          <w:szCs w:val="20"/>
          <w:lang w:val="es-ES"/>
        </w:rPr>
      </w:pPr>
      <w:r w:rsidRPr="00103C06">
        <w:rPr>
          <w:sz w:val="20"/>
          <w:szCs w:val="20"/>
          <w:lang w:val="es-ES"/>
        </w:rPr>
        <w:t xml:space="preserve">Asimismo, un censo agropecuario es una fuente valiosa de datos para el sector privado y la industria agrícola. El sector privado suele estar interesado en obtener datos que le ayuden a adoptar decisiones comerciales. Una empresa de elaboración de alimentos podría utilizar los datos del censo agropecuario sobre la cantidad de agricultores y </w:t>
      </w:r>
      <w:r w:rsidR="001C2660">
        <w:rPr>
          <w:sz w:val="20"/>
          <w:szCs w:val="20"/>
          <w:lang w:val="es-ES"/>
        </w:rPr>
        <w:t>el área</w:t>
      </w:r>
      <w:r w:rsidRPr="00103C06">
        <w:rPr>
          <w:sz w:val="20"/>
          <w:szCs w:val="20"/>
          <w:lang w:val="es-ES"/>
        </w:rPr>
        <w:t xml:space="preserve"> de cultivos específicos en cada distrito para ayudar a identificar los lugares más adecuados para sus plantas de elaboración. Un suministrador de insumos podría utilizar los datos del censo sobre uso de insumos para entender mejor las oportunidades que ofrece el mercado. Los proveedores de maquinaria agrícola podrían utilizar los datos sobre </w:t>
      </w:r>
      <w:r w:rsidR="006D42D3">
        <w:rPr>
          <w:sz w:val="20"/>
          <w:szCs w:val="20"/>
          <w:lang w:val="es-ES"/>
        </w:rPr>
        <w:t>el área</w:t>
      </w:r>
      <w:r w:rsidRPr="00103C06">
        <w:rPr>
          <w:sz w:val="20"/>
          <w:szCs w:val="20"/>
          <w:lang w:val="es-ES"/>
        </w:rPr>
        <w:t xml:space="preserve"> de cada tipo de cultivo y el número de agricultores a fin de evaluar la posible demanda de sus productos</w:t>
      </w:r>
      <w:r w:rsidR="00DF4551" w:rsidRPr="00103C06">
        <w:rPr>
          <w:sz w:val="20"/>
          <w:szCs w:val="20"/>
          <w:lang w:val="es-ES"/>
        </w:rPr>
        <w:t>.</w:t>
      </w:r>
    </w:p>
    <w:p w:rsidR="00277590" w:rsidRPr="00103C06" w:rsidRDefault="00277590" w:rsidP="00DF4551">
      <w:pPr>
        <w:ind w:firstLine="720"/>
        <w:rPr>
          <w:b/>
          <w:color w:val="00000A"/>
          <w:sz w:val="20"/>
          <w:szCs w:val="20"/>
          <w:lang w:val="es-ES"/>
        </w:rPr>
      </w:pPr>
    </w:p>
    <w:p w:rsidR="00DF4551" w:rsidRPr="00103C06" w:rsidRDefault="00401EE2" w:rsidP="00DF4551">
      <w:pPr>
        <w:ind w:firstLine="720"/>
        <w:rPr>
          <w:b/>
          <w:color w:val="00000A"/>
          <w:sz w:val="20"/>
          <w:szCs w:val="20"/>
          <w:lang w:val="es-ES"/>
        </w:rPr>
      </w:pPr>
      <w:r w:rsidRPr="00103C06">
        <w:rPr>
          <w:b/>
          <w:color w:val="00000A"/>
          <w:sz w:val="20"/>
          <w:szCs w:val="20"/>
          <w:lang w:val="es-ES"/>
        </w:rPr>
        <w:t xml:space="preserve">Agricultura y el medio ambiente </w:t>
      </w:r>
      <w:r w:rsidR="00DF4551" w:rsidRPr="00103C06">
        <w:rPr>
          <w:b/>
          <w:color w:val="00000A"/>
          <w:sz w:val="20"/>
          <w:szCs w:val="20"/>
          <w:lang w:val="es-ES"/>
        </w:rPr>
        <w:t xml:space="preserve"> </w:t>
      </w:r>
    </w:p>
    <w:p w:rsidR="00DF4551" w:rsidRPr="00103C06" w:rsidRDefault="00DF4551" w:rsidP="00DF4551">
      <w:pPr>
        <w:ind w:left="1440"/>
        <w:rPr>
          <w:b/>
          <w:color w:val="00000A"/>
          <w:sz w:val="20"/>
          <w:szCs w:val="20"/>
          <w:lang w:val="es-ES"/>
        </w:rPr>
      </w:pPr>
    </w:p>
    <w:p w:rsidR="00DF4551" w:rsidRPr="00103C06" w:rsidRDefault="00401EE2"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La agricultura repercute en e</w:t>
      </w:r>
      <w:r w:rsidR="00E4616B">
        <w:rPr>
          <w:sz w:val="20"/>
          <w:szCs w:val="20"/>
          <w:lang w:val="es-ES"/>
        </w:rPr>
        <w:t>l medio ambiente, pero, por otra</w:t>
      </w:r>
      <w:r w:rsidRPr="00103C06">
        <w:rPr>
          <w:sz w:val="20"/>
          <w:szCs w:val="20"/>
          <w:lang w:val="es-ES"/>
        </w:rPr>
        <w:t xml:space="preserve"> parte, es también fuente de servicios ambientales. Tal como se señala en la Estrategia Global para el Mejoramiento de las Estadísticas Agropecuarias y Rurales: “Las políticas y los programas que tratan de mitigar los impactos ambientales o capitalizar el potencial de la actividad agropecuaria como fuente de servicios ambientales requieren una amplia información.” Los censos agropecuarios son fuentes de información estructural que, a través de su comparación en momentos diferentes, contribuyen al seguimiento de los cambios ambientales. Además, los datos sobre el uso de prácticas e insumos favorables al medio ambiente, recolectados por medio del censo agropecuario, ayudan a los encargados de la planificación y la adopción de decisiones a tomar medidas para mitigar los efectos negativos</w:t>
      </w:r>
      <w:r w:rsidR="00DF4551" w:rsidRPr="00103C06">
        <w:rPr>
          <w:sz w:val="20"/>
          <w:szCs w:val="20"/>
          <w:lang w:val="es-ES"/>
        </w:rPr>
        <w:t>.</w:t>
      </w:r>
    </w:p>
    <w:p w:rsidR="00DF4551" w:rsidRPr="00103C06" w:rsidRDefault="00DF4551" w:rsidP="00DF4551">
      <w:pPr>
        <w:jc w:val="both"/>
        <w:rPr>
          <w:sz w:val="20"/>
          <w:szCs w:val="20"/>
          <w:lang w:val="es-ES"/>
        </w:rPr>
      </w:pPr>
    </w:p>
    <w:p w:rsidR="00DF4551" w:rsidRPr="00103C06" w:rsidRDefault="00401EE2"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Se pueden analizar los impactos ambientales de prácticas agrícolas como los métodos de labranza, la rotación de cultivos o las fuentes que conllevan una alta emisión de gases de efecto invernadero, ayudando así a los países a mejorar su capacidad para planificar respuestas eficaces al cambio climático y el acceso a financiación internacional (véanse el Tema 6: Prácticas </w:t>
      </w:r>
      <w:r w:rsidR="004A53BE">
        <w:rPr>
          <w:sz w:val="20"/>
          <w:szCs w:val="20"/>
          <w:lang w:val="es-ES"/>
        </w:rPr>
        <w:t>agropecuarias</w:t>
      </w:r>
      <w:r w:rsidRPr="00103C06">
        <w:rPr>
          <w:sz w:val="20"/>
          <w:szCs w:val="20"/>
          <w:lang w:val="es-ES"/>
        </w:rPr>
        <w:t xml:space="preserve"> y el Tema 15: Medio ambiente/Emisiones de gases de efecto invernadero en el Capítulo 8</w:t>
      </w:r>
      <w:r w:rsidR="00DF4551" w:rsidRPr="00103C06">
        <w:rPr>
          <w:sz w:val="20"/>
          <w:szCs w:val="20"/>
          <w:lang w:val="es-ES"/>
        </w:rPr>
        <w:t xml:space="preserve">). </w:t>
      </w:r>
    </w:p>
    <w:p w:rsidR="00DF4551" w:rsidRPr="00103C06" w:rsidRDefault="00DF4551" w:rsidP="00DF4551">
      <w:pPr>
        <w:jc w:val="both"/>
        <w:rPr>
          <w:sz w:val="20"/>
          <w:szCs w:val="20"/>
          <w:lang w:val="es-ES"/>
        </w:rPr>
      </w:pPr>
    </w:p>
    <w:p w:rsidR="00DF4551" w:rsidRPr="00103C06" w:rsidRDefault="00401EE2"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La información que se obtiene del censo agropecuario sobre el uso de la tierra es fundamental para analizar la sostenibilidad y la productividad agrícolas. El uso de la tierra puede tener además consecuencias ambientales, que van desde la contaminación de los cursos de agua hasta el calentamiento global, y el censo agropecuario es la principal fuente de datos sobre el uso </w:t>
      </w:r>
      <w:r w:rsidR="00537362">
        <w:rPr>
          <w:sz w:val="20"/>
          <w:szCs w:val="20"/>
          <w:lang w:val="es-ES"/>
        </w:rPr>
        <w:t>real de tier</w:t>
      </w:r>
      <w:r w:rsidRPr="00103C06">
        <w:rPr>
          <w:sz w:val="20"/>
          <w:szCs w:val="20"/>
          <w:lang w:val="es-ES"/>
        </w:rPr>
        <w:t>ra en un país</w:t>
      </w:r>
      <w:r w:rsidR="00DF4551" w:rsidRPr="00103C06">
        <w:rPr>
          <w:sz w:val="20"/>
          <w:szCs w:val="20"/>
          <w:lang w:val="es-ES"/>
        </w:rPr>
        <w:t>.</w:t>
      </w:r>
    </w:p>
    <w:p w:rsidR="00DF4551" w:rsidRPr="00103C06" w:rsidRDefault="00DF4551" w:rsidP="00DF4551">
      <w:pPr>
        <w:jc w:val="both"/>
        <w:rPr>
          <w:sz w:val="20"/>
          <w:szCs w:val="20"/>
          <w:lang w:val="es-ES"/>
        </w:rPr>
      </w:pPr>
    </w:p>
    <w:p w:rsidR="00DF4551" w:rsidRPr="00103C06" w:rsidRDefault="00401EE2"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El Protocolo de Kyoto, que entró en vigor en 2005, puso en práctica el objetivo de la Convención Marco de las Naciones Unidas sobre el Cambio Climático (CMNUCC) para estabilizar las concentraciones de gases de efecto invernadero en la atmósfera “a un nivel que impida interferencias antropógenas pelig</w:t>
      </w:r>
      <w:r w:rsidR="004A53BE">
        <w:rPr>
          <w:sz w:val="20"/>
          <w:szCs w:val="20"/>
          <w:lang w:val="es-ES"/>
        </w:rPr>
        <w:t xml:space="preserve">rosas en el sistema climático.” </w:t>
      </w:r>
      <w:r w:rsidRPr="00103C06">
        <w:rPr>
          <w:sz w:val="20"/>
          <w:szCs w:val="20"/>
          <w:lang w:val="es-ES"/>
        </w:rPr>
        <w:t>(Artículo 2). En dicho marco, los Estados participantes deben presentar informes periódicos sobre sus emisiones de gases de efecto invernadero de todos los sectores, también del agrícola. Los países pueden utilizar los datos sobre el uso de la tierra, el cambio de uso de la tierra, y la actividad forestal (LULUCF) (actividades sumidero) para realizar un seguimiento de la consecución de sus objetivos. Se ha pedido a los países que presenten los informes sobre sus emisiones cada dos años. Estos nuevos requisitos se traducen directamente en una necesidad de incrementar considerablemente la capacidad para mejorar la recolección y el análisis de datos relacionados con el cambio climático. En respuesta a esta nueva necesidad, el Programa del CAM 2020 introduce la posibilidad de que los países establezcan la base de referencia para sus informes y pueden ofrecer una información marco para diseñar y llevar a cabo encuestas por muestreo periódicas para recolectar los datos necesarios con el fin de estimar las emisiones de gases de efecto invernadero del sector agrícola y el cálculo de otros indicadores agroambientales</w:t>
      </w:r>
      <w:r w:rsidR="00DF4551" w:rsidRPr="00103C06">
        <w:rPr>
          <w:sz w:val="20"/>
          <w:szCs w:val="20"/>
          <w:lang w:val="es-ES"/>
        </w:rPr>
        <w:t>.</w:t>
      </w:r>
    </w:p>
    <w:p w:rsidR="00DF4551" w:rsidRPr="00103C06" w:rsidRDefault="00DF4551" w:rsidP="00DF4551">
      <w:pPr>
        <w:jc w:val="both"/>
        <w:rPr>
          <w:sz w:val="20"/>
          <w:szCs w:val="20"/>
          <w:lang w:val="es-ES"/>
        </w:rPr>
      </w:pPr>
    </w:p>
    <w:p w:rsidR="00DF4551" w:rsidRPr="00103C06" w:rsidRDefault="00DF4551"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 </w:t>
      </w:r>
      <w:r w:rsidR="00401EE2" w:rsidRPr="00103C06">
        <w:rPr>
          <w:sz w:val="20"/>
          <w:szCs w:val="20"/>
          <w:lang w:val="es-ES"/>
        </w:rPr>
        <w:t>Otro importante uso de la información del censo para medir el impacto ambiental está relacionado con la gestión del agua y el riego. Los métodos de riego, las fuentes de agua y la eliminación final del agua utilizada para el riego son elementos importantes para analizar las amenazas y los riesgos reales que se plantean para el medio ambiente. El tema sobre la gestión del agua incluido en este Programa es también útil para este análisis</w:t>
      </w:r>
      <w:r w:rsidRPr="00103C06">
        <w:rPr>
          <w:sz w:val="20"/>
          <w:szCs w:val="20"/>
          <w:lang w:val="es-ES"/>
        </w:rPr>
        <w:t>.</w:t>
      </w:r>
    </w:p>
    <w:p w:rsidR="00277590" w:rsidRPr="00103C06" w:rsidRDefault="00277590" w:rsidP="00DF4551">
      <w:pPr>
        <w:ind w:firstLine="720"/>
        <w:rPr>
          <w:b/>
          <w:color w:val="000000"/>
          <w:sz w:val="20"/>
          <w:szCs w:val="20"/>
          <w:lang w:val="es-ES"/>
        </w:rPr>
      </w:pPr>
    </w:p>
    <w:p w:rsidR="00DF4551" w:rsidRPr="00103C06" w:rsidRDefault="00401EE2" w:rsidP="00DF4551">
      <w:pPr>
        <w:ind w:firstLine="720"/>
        <w:rPr>
          <w:b/>
          <w:color w:val="000000"/>
          <w:sz w:val="20"/>
          <w:szCs w:val="20"/>
          <w:lang w:val="es-ES"/>
        </w:rPr>
      </w:pPr>
      <w:r w:rsidRPr="00103C06">
        <w:rPr>
          <w:b/>
          <w:color w:val="000000"/>
          <w:sz w:val="20"/>
          <w:szCs w:val="20"/>
          <w:lang w:val="es-ES"/>
        </w:rPr>
        <w:t>Seguridad alimentaria</w:t>
      </w:r>
      <w:r w:rsidR="00DF4551" w:rsidRPr="00103C06">
        <w:rPr>
          <w:b/>
          <w:color w:val="000000"/>
          <w:sz w:val="20"/>
          <w:szCs w:val="20"/>
          <w:lang w:val="es-ES"/>
        </w:rPr>
        <w:t xml:space="preserve"> </w:t>
      </w:r>
    </w:p>
    <w:p w:rsidR="00277590" w:rsidRPr="00103C06" w:rsidRDefault="00277590" w:rsidP="00DF4551">
      <w:pPr>
        <w:ind w:firstLine="720"/>
        <w:rPr>
          <w:b/>
          <w:color w:val="000000"/>
          <w:sz w:val="20"/>
          <w:szCs w:val="20"/>
          <w:lang w:val="es-ES"/>
        </w:rPr>
      </w:pPr>
    </w:p>
    <w:p w:rsidR="00DF4551" w:rsidRPr="00103C06" w:rsidRDefault="00401EE2"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Evaluar la seguridad alimentaria mediante el censo agropecuario es una tarea difícil. Por este motivo, el CAM 2020 introduce un enfoque innovador en su tema complementario del censo sobre seguridad alimentaria para acceder a información válida sobre la gravedad de la inseguridad alimentaria experimentada por los individuos de la población. La finalidad del enfoque, elaborado por la FAO y conocido como la escala de experiencia de inseguridad alimentaria, consiste en medir la seguridad alimentaria de los hogares a través de la inseguridad alimentaria basada en la experiencia. Esto se desarrolla a partir del supuesto de que la gravedad de la situación de inseguridad alimentaria de un individuo u hogar puede deducirse de la observación de los comportamientos típicos y las experiencias asociadas a </w:t>
      </w:r>
      <w:r w:rsidR="004A53BE">
        <w:rPr>
          <w:sz w:val="20"/>
          <w:szCs w:val="20"/>
          <w:lang w:val="es-ES"/>
        </w:rPr>
        <w:t>ella</w:t>
      </w:r>
      <w:r w:rsidRPr="00103C06">
        <w:rPr>
          <w:sz w:val="20"/>
          <w:szCs w:val="20"/>
          <w:lang w:val="es-ES"/>
        </w:rPr>
        <w:t>. Ello incluye, por ejemplo, la condición de estar preocupado por no ser capaz de comprar alimentos, tener que renunciar a la calidad y la variedad de los alimentos consumidos y estar obligados a dividir las porciones o a saltar comidas</w:t>
      </w:r>
      <w:r w:rsidR="00DF4551" w:rsidRPr="00103C06">
        <w:rPr>
          <w:sz w:val="20"/>
          <w:szCs w:val="20"/>
          <w:lang w:val="es-ES"/>
        </w:rPr>
        <w:t xml:space="preserve">. </w:t>
      </w:r>
    </w:p>
    <w:p w:rsidR="00DF4551" w:rsidRPr="00103C06" w:rsidRDefault="00DF4551" w:rsidP="00DF4551">
      <w:pPr>
        <w:jc w:val="both"/>
        <w:rPr>
          <w:sz w:val="20"/>
          <w:szCs w:val="20"/>
          <w:lang w:val="es-ES"/>
        </w:rPr>
      </w:pPr>
    </w:p>
    <w:p w:rsidR="00DF4551" w:rsidRPr="00103C06" w:rsidRDefault="00401EE2"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Por lo que respecta a la disponibilidad de alimentos, los datos del censo agropecuario ayudan a entender la estructura de la industria de producción de alimentos y las dificultades a las que se enfrentan los agricultores al incrementar la producción agrícola, así como a indicar estrategias para aumentar la productividad agrícola. Se pueden estudiar los planes de cultivos junto con información sobre la utilización del riego, maquinaria agrícola y variedades mejoradas de semillas para ayudar a desarrollar programas destinados a incrementar la producción de alimentos</w:t>
      </w:r>
      <w:r w:rsidR="00DF4551" w:rsidRPr="00103C06">
        <w:rPr>
          <w:sz w:val="20"/>
          <w:szCs w:val="20"/>
          <w:lang w:val="es-ES"/>
        </w:rPr>
        <w:t>.</w:t>
      </w:r>
    </w:p>
    <w:p w:rsidR="00DF4551" w:rsidRPr="00103C06" w:rsidRDefault="00DF4551" w:rsidP="00DF4551">
      <w:pPr>
        <w:pStyle w:val="ListParagraph"/>
        <w:rPr>
          <w:sz w:val="20"/>
          <w:szCs w:val="20"/>
          <w:lang w:val="es-ES"/>
        </w:rPr>
      </w:pPr>
    </w:p>
    <w:p w:rsidR="00DF4551" w:rsidRPr="00103C06" w:rsidRDefault="00F37BA9"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La recolección de datos a nivel comunitario (véase el Capítulo 9) puede ser también especialmente útil en esta esfera. Por ejemplo, los datos sobre la existencia de mercados de productos agrícolas y otro tipo de infraestructura en la comunidad puede</w:t>
      </w:r>
      <w:r w:rsidR="004A53BE">
        <w:rPr>
          <w:sz w:val="20"/>
          <w:szCs w:val="20"/>
          <w:lang w:val="es-ES"/>
        </w:rPr>
        <w:t>n</w:t>
      </w:r>
      <w:r w:rsidRPr="00103C06">
        <w:rPr>
          <w:sz w:val="20"/>
          <w:szCs w:val="20"/>
          <w:lang w:val="es-ES"/>
        </w:rPr>
        <w:t xml:space="preserve"> ayudar a evaluar la eficacia del sistema de distribución de alimentos</w:t>
      </w:r>
      <w:r w:rsidR="00DF4551" w:rsidRPr="00103C06">
        <w:rPr>
          <w:sz w:val="20"/>
          <w:szCs w:val="20"/>
          <w:lang w:val="es-ES"/>
        </w:rPr>
        <w:t>.</w:t>
      </w:r>
    </w:p>
    <w:p w:rsidR="00DF4551" w:rsidRPr="00103C06" w:rsidRDefault="00DF4551" w:rsidP="00DF4551">
      <w:pPr>
        <w:pStyle w:val="ListParagraph"/>
        <w:rPr>
          <w:sz w:val="20"/>
          <w:szCs w:val="20"/>
          <w:lang w:val="es-ES"/>
        </w:rPr>
      </w:pPr>
    </w:p>
    <w:p w:rsidR="00DF4551" w:rsidRPr="00103C06" w:rsidRDefault="00F37BA9"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Las cuestiones relacionadas con la estabilidad del suministro alimentario, como las condiciones atmosféricas y la exposición a catástrofes naturales, pueden estudiarse también en el tema de la seguridad alimentaria, así como en el componente comunitario del censo agropecuario</w:t>
      </w:r>
      <w:r w:rsidR="00DF4551" w:rsidRPr="00103C06">
        <w:rPr>
          <w:sz w:val="20"/>
          <w:szCs w:val="20"/>
          <w:lang w:val="es-ES"/>
        </w:rPr>
        <w:t>.</w:t>
      </w:r>
    </w:p>
    <w:p w:rsidR="00DF4551" w:rsidRPr="00103C06" w:rsidRDefault="00DF4551" w:rsidP="00DF4551">
      <w:pPr>
        <w:jc w:val="both"/>
        <w:rPr>
          <w:sz w:val="20"/>
          <w:szCs w:val="20"/>
          <w:lang w:val="es-ES"/>
        </w:rPr>
      </w:pPr>
    </w:p>
    <w:p w:rsidR="00DF4551" w:rsidRPr="00103C06" w:rsidRDefault="00F37BA9"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El censo agropecuario ofrece también indicadores económicos, sociales y ambientales amplios para ilustrar el contexto en el que opera el sector alimentario. Como se ha visto anteriormente, el censo agropecuario puede contribuir a la elaboración de estudios sobre las cuestiones ambientales que pueden influir en la producción agrícola. Los datos de los hogares procedentes del censo agropecuario pueden poner también de relieve las cuestiones sociales que afectan a la seguridad alimentaria, como los cambios en los patrones demográficos y las estructuras de los hogares</w:t>
      </w:r>
      <w:r w:rsidR="00DF4551" w:rsidRPr="00103C06">
        <w:rPr>
          <w:sz w:val="20"/>
          <w:szCs w:val="20"/>
          <w:lang w:val="es-ES"/>
        </w:rPr>
        <w:t>.</w:t>
      </w:r>
    </w:p>
    <w:p w:rsidR="00DF4551" w:rsidRPr="00103C06" w:rsidRDefault="00DF4551" w:rsidP="00DF4551">
      <w:pPr>
        <w:ind w:firstLine="720"/>
        <w:rPr>
          <w:b/>
          <w:color w:val="000000"/>
          <w:sz w:val="20"/>
          <w:szCs w:val="20"/>
          <w:lang w:val="es-ES"/>
        </w:rPr>
      </w:pPr>
    </w:p>
    <w:p w:rsidR="00DF4551" w:rsidRPr="00103C06" w:rsidRDefault="00887532" w:rsidP="00DF4551">
      <w:pPr>
        <w:ind w:firstLine="720"/>
        <w:rPr>
          <w:b/>
          <w:color w:val="000000"/>
          <w:sz w:val="20"/>
          <w:szCs w:val="20"/>
          <w:lang w:val="es-ES"/>
        </w:rPr>
      </w:pPr>
      <w:r w:rsidRPr="00103C06">
        <w:rPr>
          <w:b/>
          <w:color w:val="000000"/>
          <w:sz w:val="20"/>
          <w:szCs w:val="20"/>
          <w:lang w:val="es-ES"/>
        </w:rPr>
        <w:t>Trabajo en la agricultura</w:t>
      </w:r>
      <w:r w:rsidR="00DF4551" w:rsidRPr="00103C06">
        <w:rPr>
          <w:b/>
          <w:color w:val="000000"/>
          <w:sz w:val="20"/>
          <w:szCs w:val="20"/>
          <w:lang w:val="es-ES"/>
        </w:rPr>
        <w:t xml:space="preserve"> </w:t>
      </w:r>
    </w:p>
    <w:p w:rsidR="00DF4551" w:rsidRPr="00103C06" w:rsidRDefault="00DF4551" w:rsidP="00DF4551">
      <w:pPr>
        <w:ind w:left="1440"/>
        <w:rPr>
          <w:b/>
          <w:color w:val="000000"/>
          <w:sz w:val="20"/>
          <w:szCs w:val="20"/>
          <w:lang w:val="es-ES"/>
        </w:rPr>
      </w:pPr>
    </w:p>
    <w:p w:rsidR="00DF4551" w:rsidRPr="00103C06" w:rsidRDefault="00887532"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El censo agropecuario se considera esencial para obtener datos pertinentes sobre los insumos de trabajo y las principales actividades laborales, así como sobre la fuerza de trabajo en el sector agrícola</w:t>
      </w:r>
      <w:r w:rsidR="00C35D08">
        <w:rPr>
          <w:sz w:val="20"/>
          <w:szCs w:val="20"/>
          <w:lang w:val="es-ES"/>
        </w:rPr>
        <w:t>,</w:t>
      </w:r>
      <w:r w:rsidRPr="00103C06">
        <w:rPr>
          <w:sz w:val="20"/>
          <w:szCs w:val="20"/>
          <w:lang w:val="es-ES"/>
        </w:rPr>
        <w:t xml:space="preserve"> desglosados según las diferentes características (véase el Tema 9). A diferencia de las encuestas convencionales sobre la fuerza de trabajo que proporcionan datos sobre el trabajo utilizando un período de referencia corto (normalmente una semana), el censo agropecuario utiliza un período de referencia largo (normalmente un año) a fin de reflejar mejor el carácter estacional de las actividades agrícolas. Desde este punto de vista, los datos del censo agropecuario complementan los datos sobre el trabajo recolectado en algunas encuestas basadas en los hogares (encuestas sobre la fuerza de trabajo, encuestas sobre los gastos e ingresos y las encuestas de medición de los niveles de vida) llevadas a cabo por los países de manera periódica o en condiciones especiales. A falta de dichas encuestas, el censo agropecuario colma importantes lagunas de las estadísticas nacionales sobre el trabajo</w:t>
      </w:r>
      <w:r w:rsidR="00DF4551" w:rsidRPr="00103C06">
        <w:rPr>
          <w:sz w:val="20"/>
          <w:szCs w:val="20"/>
          <w:lang w:val="es-ES"/>
        </w:rPr>
        <w:t>.</w:t>
      </w:r>
    </w:p>
    <w:p w:rsidR="00277590" w:rsidRPr="00103C06" w:rsidRDefault="00277590" w:rsidP="00277590">
      <w:pPr>
        <w:pStyle w:val="ListParagraph"/>
        <w:widowControl/>
        <w:suppressAutoHyphens/>
        <w:ind w:left="0"/>
        <w:jc w:val="both"/>
        <w:rPr>
          <w:sz w:val="20"/>
          <w:szCs w:val="20"/>
          <w:lang w:val="es-ES"/>
        </w:rPr>
      </w:pPr>
    </w:p>
    <w:p w:rsidR="00DF4551" w:rsidRPr="00103C06" w:rsidRDefault="00887532" w:rsidP="0004147A">
      <w:pPr>
        <w:pStyle w:val="ListParagraph"/>
        <w:widowControl/>
        <w:numPr>
          <w:ilvl w:val="1"/>
          <w:numId w:val="7"/>
        </w:numPr>
        <w:suppressAutoHyphens/>
        <w:ind w:left="0" w:firstLine="0"/>
        <w:jc w:val="both"/>
        <w:rPr>
          <w:sz w:val="20"/>
          <w:szCs w:val="20"/>
          <w:lang w:val="es-ES"/>
        </w:rPr>
      </w:pPr>
      <w:r w:rsidRPr="00103C06">
        <w:rPr>
          <w:color w:val="000000"/>
          <w:sz w:val="20"/>
          <w:szCs w:val="20"/>
          <w:lang w:val="es-ES"/>
        </w:rPr>
        <w:t xml:space="preserve">El censo agropecuario constituye una fuente importante de datos para evaluar los niveles de participación y el tiempo trabajado en las explotaciones agropecuarias, incluidas las que producen bienes agrícolas principalmente para uso final propio. Estas últimas son especialmente pertinentes e importantes para los países en desarrollo. La recolección de datos sobre la actividad principal, el tiempo trabajado, la mano de obra, la situación en la fuerza de trabajo y en </w:t>
      </w:r>
      <w:r w:rsidR="00C35D08">
        <w:rPr>
          <w:color w:val="000000"/>
          <w:sz w:val="20"/>
          <w:szCs w:val="20"/>
          <w:lang w:val="es-ES"/>
        </w:rPr>
        <w:t>la ocupación</w:t>
      </w:r>
      <w:r w:rsidRPr="00103C06">
        <w:rPr>
          <w:color w:val="000000"/>
          <w:sz w:val="20"/>
          <w:szCs w:val="20"/>
          <w:lang w:val="es-ES"/>
        </w:rPr>
        <w:t xml:space="preserve"> de cada miembro del hogar, junto con las características demográficas y sociales, otorga un valor adicional a la recolección de datos del censo, ya que posibilita un análisis exhaustivo de los datos sobre el trabajo teniendo en cuenta el género, la educación, etc</w:t>
      </w:r>
      <w:r w:rsidR="00DF4551" w:rsidRPr="00103C06">
        <w:rPr>
          <w:color w:val="000000"/>
          <w:sz w:val="20"/>
          <w:szCs w:val="20"/>
          <w:lang w:val="es-ES"/>
        </w:rPr>
        <w:t>.</w:t>
      </w:r>
    </w:p>
    <w:p w:rsidR="00DF4551" w:rsidRPr="00103C06" w:rsidRDefault="00DF4551" w:rsidP="00DF4551">
      <w:pPr>
        <w:pStyle w:val="ListParagraph"/>
        <w:ind w:left="0"/>
        <w:jc w:val="both"/>
        <w:rPr>
          <w:sz w:val="20"/>
          <w:szCs w:val="20"/>
          <w:lang w:val="es-ES"/>
        </w:rPr>
      </w:pPr>
    </w:p>
    <w:p w:rsidR="00DF4551" w:rsidRPr="00103C06" w:rsidRDefault="00887532" w:rsidP="0004147A">
      <w:pPr>
        <w:pStyle w:val="ListParagraph"/>
        <w:widowControl/>
        <w:numPr>
          <w:ilvl w:val="1"/>
          <w:numId w:val="7"/>
        </w:numPr>
        <w:suppressAutoHyphens/>
        <w:ind w:left="0" w:firstLine="0"/>
        <w:jc w:val="both"/>
        <w:rPr>
          <w:sz w:val="20"/>
          <w:szCs w:val="20"/>
          <w:lang w:val="es-ES"/>
        </w:rPr>
      </w:pPr>
      <w:r w:rsidRPr="00103C06">
        <w:rPr>
          <w:color w:val="000000"/>
          <w:sz w:val="20"/>
          <w:szCs w:val="20"/>
          <w:lang w:val="es-ES"/>
        </w:rPr>
        <w:t>Los datos del censo sobre la situación en el empleo del trabajo principal y la forma de pago según características seleccionadas, como los tipos de explotaciones agropecuarias o la finalidad principal de la producción de la explotación, son una fuente valiosa para fundamentar las políticas laborales u otras sociales relacionadas con la calidad del empleo, así como con fines macroeconómicos. Para arrojar luz sobre la integración de los miembros de los hogares agrícolas en edad de trabajar en el mercado laboral, el censo ofrece información valiosa sobre su situación en la fuerza de trabajo</w:t>
      </w:r>
      <w:r w:rsidR="00DF4551" w:rsidRPr="00103C06">
        <w:rPr>
          <w:color w:val="000000"/>
          <w:sz w:val="20"/>
          <w:szCs w:val="20"/>
          <w:lang w:val="es-ES"/>
        </w:rPr>
        <w:t xml:space="preserve">. </w:t>
      </w:r>
    </w:p>
    <w:p w:rsidR="00DF4551" w:rsidRPr="00103C06" w:rsidRDefault="00DF4551" w:rsidP="00DF4551">
      <w:pPr>
        <w:pStyle w:val="ListParagraph"/>
        <w:ind w:left="0"/>
        <w:jc w:val="both"/>
        <w:rPr>
          <w:sz w:val="20"/>
          <w:szCs w:val="20"/>
          <w:lang w:val="es-ES"/>
        </w:rPr>
      </w:pPr>
    </w:p>
    <w:p w:rsidR="00DF4551" w:rsidRPr="00103C06" w:rsidRDefault="00D1433D"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La utilización de un período anual de referencia en la recolección de datos es especialmente importante para las estimaciones de las cuentas nacionales y para evaluar la relación entre las estadísticas laborales con otras estadísticas económicas y sociales que utilizan también un período largo de referencia, como las estadísticas sobre ingresos de los hogares, pobreza, exclusión social y educación</w:t>
      </w:r>
      <w:r w:rsidR="00DF4551" w:rsidRPr="00103C06">
        <w:rPr>
          <w:sz w:val="20"/>
          <w:szCs w:val="20"/>
          <w:lang w:val="es-ES"/>
        </w:rPr>
        <w:t>.</w:t>
      </w:r>
    </w:p>
    <w:p w:rsidR="00DF4551" w:rsidRPr="00103C06" w:rsidRDefault="00DF4551" w:rsidP="00DF4551">
      <w:pPr>
        <w:jc w:val="both"/>
        <w:rPr>
          <w:sz w:val="20"/>
          <w:szCs w:val="20"/>
          <w:lang w:val="es-ES"/>
        </w:rPr>
      </w:pPr>
    </w:p>
    <w:p w:rsidR="00DF4551" w:rsidRPr="00103C06" w:rsidRDefault="00D1433D"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Los conceptos y las definiciones de las estadísticas laborales utilizadas en el CAM 2020 están en consonancia con la </w:t>
      </w:r>
      <w:r w:rsidRPr="00103C06">
        <w:rPr>
          <w:i/>
          <w:sz w:val="20"/>
          <w:szCs w:val="20"/>
          <w:lang w:val="es-ES"/>
        </w:rPr>
        <w:t>Resolución sobre las estadísticas del trabajo, la ocupación y la subutilización de la fuerza de trabajo</w:t>
      </w:r>
      <w:r w:rsidRPr="00103C06">
        <w:rPr>
          <w:sz w:val="20"/>
          <w:szCs w:val="20"/>
          <w:lang w:val="es-ES"/>
        </w:rPr>
        <w:t xml:space="preserve"> (OIT, 2013) adoptada por la 19ª Conferencia Internacional de Estadísticas del Trabajo en 2013</w:t>
      </w:r>
      <w:r w:rsidR="00DF4551" w:rsidRPr="00103C06">
        <w:rPr>
          <w:sz w:val="20"/>
          <w:szCs w:val="20"/>
          <w:lang w:val="es-ES"/>
        </w:rPr>
        <w:t>.</w:t>
      </w:r>
    </w:p>
    <w:p w:rsidR="00DF4551" w:rsidRPr="00103C06" w:rsidRDefault="00DF4551" w:rsidP="00DF4551">
      <w:pPr>
        <w:ind w:left="1440"/>
        <w:rPr>
          <w:b/>
          <w:color w:val="000000"/>
          <w:sz w:val="20"/>
          <w:szCs w:val="20"/>
          <w:lang w:val="es-ES"/>
        </w:rPr>
      </w:pPr>
    </w:p>
    <w:p w:rsidR="00DF4551" w:rsidRPr="00103C06" w:rsidRDefault="00D1433D" w:rsidP="00DF4551">
      <w:pPr>
        <w:ind w:firstLine="720"/>
        <w:rPr>
          <w:b/>
          <w:color w:val="000000"/>
          <w:sz w:val="20"/>
          <w:szCs w:val="20"/>
          <w:lang w:val="es-ES"/>
        </w:rPr>
      </w:pPr>
      <w:r w:rsidRPr="00103C06">
        <w:rPr>
          <w:b/>
          <w:color w:val="000000"/>
          <w:sz w:val="20"/>
          <w:szCs w:val="20"/>
          <w:lang w:val="es-ES"/>
        </w:rPr>
        <w:t>La función del género en la agricultura</w:t>
      </w:r>
      <w:r w:rsidR="00DF4551" w:rsidRPr="00103C06">
        <w:rPr>
          <w:b/>
          <w:color w:val="000000"/>
          <w:sz w:val="20"/>
          <w:szCs w:val="20"/>
          <w:lang w:val="es-ES"/>
        </w:rPr>
        <w:t xml:space="preserve"> </w:t>
      </w:r>
    </w:p>
    <w:p w:rsidR="00DF4551" w:rsidRPr="00103C06" w:rsidRDefault="00DF4551" w:rsidP="00DF4551">
      <w:pPr>
        <w:ind w:firstLine="720"/>
        <w:rPr>
          <w:b/>
          <w:color w:val="000000"/>
          <w:sz w:val="20"/>
          <w:szCs w:val="20"/>
          <w:lang w:val="es-ES"/>
        </w:rPr>
      </w:pPr>
    </w:p>
    <w:p w:rsidR="00DF4551" w:rsidRPr="00103C06" w:rsidRDefault="00D1433D"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En todo el mundo se reconoce que la necesidad de promocionar la igualdad de géneros y el empoderamiento de las mujeres son elementos clave para lograr progresos sociales y económicos. Las mujeres suelen estar en desventaja debido a normas sociales e instituciones jurídicas discriminatorias, y ello puede ser resultado de la disparidad de niveles de alfabetización, oportunidades para la educación y participación en el mercado laboral, así como la asignación de trabajo en los predios familiares. El censo agropecuario cumple una importante función al brindar datos sobre el género relacionados con la agricultura a fin de ayudar a supervisar los avances realizados en la consecución de los objetivos de igualdad de género</w:t>
      </w:r>
      <w:r w:rsidR="00DF4551" w:rsidRPr="00103C06">
        <w:rPr>
          <w:sz w:val="20"/>
          <w:szCs w:val="20"/>
          <w:lang w:val="es-ES"/>
        </w:rPr>
        <w:t xml:space="preserve">. </w:t>
      </w:r>
    </w:p>
    <w:p w:rsidR="00DF4551" w:rsidRPr="00103C06" w:rsidRDefault="00DF4551" w:rsidP="00DF4551">
      <w:pPr>
        <w:pStyle w:val="ListParagraph"/>
        <w:ind w:left="0"/>
        <w:jc w:val="both"/>
        <w:rPr>
          <w:sz w:val="20"/>
          <w:szCs w:val="20"/>
          <w:lang w:val="es-ES"/>
        </w:rPr>
      </w:pPr>
    </w:p>
    <w:p w:rsidR="00DF4551" w:rsidRPr="00103C06" w:rsidRDefault="00D1433D"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No siempre se sabe bien cuál es la contribución de las mujeres al desarrollo agrícola debido a la falta de datos y a los problemas para medir con precisión su participación en las actividades de producción agrícola. El censo agropecuario puede ser una herramienta importante para estudiar los modelos sociales y culturales del desarrollo agrícola y rural en relación con las mujeres, la distribución del trabajo agrícola en los hogares y las interacciones entre los diferentes miembros del hogar en la gestión y el funcionamiento de las explotaciones </w:t>
      </w:r>
      <w:r w:rsidR="00503E63">
        <w:rPr>
          <w:sz w:val="20"/>
          <w:szCs w:val="20"/>
          <w:lang w:val="es-ES"/>
        </w:rPr>
        <w:t>agropecuarias</w:t>
      </w:r>
      <w:r w:rsidRPr="00103C06">
        <w:rPr>
          <w:sz w:val="20"/>
          <w:szCs w:val="20"/>
          <w:lang w:val="es-ES"/>
        </w:rPr>
        <w:t xml:space="preserve">. Consulte la publicación </w:t>
      </w:r>
      <w:r w:rsidRPr="00103C06">
        <w:rPr>
          <w:i/>
          <w:sz w:val="20"/>
          <w:szCs w:val="20"/>
          <w:lang w:val="es-ES"/>
        </w:rPr>
        <w:t>Censos Agropecuarios y Género - Conceptos y Metodología</w:t>
      </w:r>
      <w:r w:rsidRPr="00103C06">
        <w:rPr>
          <w:sz w:val="20"/>
          <w:szCs w:val="20"/>
          <w:lang w:val="es-ES"/>
        </w:rPr>
        <w:t xml:space="preserve"> (FAO, 1999) para obtener más información sobre las cuestiones de género y los censos agropecuarios</w:t>
      </w:r>
      <w:r w:rsidR="00DF4551" w:rsidRPr="00103C06">
        <w:rPr>
          <w:sz w:val="20"/>
          <w:szCs w:val="20"/>
          <w:lang w:val="es-ES"/>
        </w:rPr>
        <w:t>.</w:t>
      </w:r>
    </w:p>
    <w:p w:rsidR="00DF4551" w:rsidRPr="00103C06" w:rsidRDefault="00DF4551" w:rsidP="00DF4551">
      <w:pPr>
        <w:pStyle w:val="ListParagraph"/>
        <w:ind w:left="0"/>
        <w:jc w:val="both"/>
        <w:rPr>
          <w:sz w:val="20"/>
          <w:szCs w:val="20"/>
          <w:lang w:val="es-ES"/>
        </w:rPr>
      </w:pPr>
    </w:p>
    <w:p w:rsidR="00DF4551" w:rsidRPr="00A83E10" w:rsidRDefault="00D1433D"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La identificación de los productores agropecuarios aporta la base para comparar las características de las explotaciones gestionadas por hombres y mujeres. El análisis de aspectos como </w:t>
      </w:r>
      <w:r w:rsidR="006D42D3">
        <w:rPr>
          <w:sz w:val="20"/>
          <w:szCs w:val="20"/>
          <w:lang w:val="es-ES"/>
        </w:rPr>
        <w:t>el área</w:t>
      </w:r>
      <w:r w:rsidRPr="00103C06">
        <w:rPr>
          <w:sz w:val="20"/>
          <w:szCs w:val="20"/>
          <w:lang w:val="es-ES"/>
        </w:rPr>
        <w:t xml:space="preserve"> de la explotación, los planes de cultivos y la utilización de diferentes prácticas agrícolas puede contribuir a dar prioridad a </w:t>
      </w:r>
      <w:r w:rsidRPr="00A83E10">
        <w:rPr>
          <w:sz w:val="20"/>
          <w:szCs w:val="20"/>
          <w:lang w:val="es-ES"/>
        </w:rPr>
        <w:t>los problemas a los que se enfrentan las mujeres al gestionar las explotaciones agropecuarias. El Tema 10: Distribución dentro de</w:t>
      </w:r>
      <w:r w:rsidR="00566FC7" w:rsidRPr="00A83E10">
        <w:rPr>
          <w:sz w:val="20"/>
          <w:szCs w:val="20"/>
          <w:lang w:val="es-ES"/>
        </w:rPr>
        <w:t>l</w:t>
      </w:r>
      <w:r w:rsidRPr="00A83E10">
        <w:rPr>
          <w:sz w:val="20"/>
          <w:szCs w:val="20"/>
          <w:lang w:val="es-ES"/>
        </w:rPr>
        <w:t xml:space="preserve"> hogar de las decisiones sobre la gestión y la propiedad </w:t>
      </w:r>
      <w:r w:rsidR="00566FC7" w:rsidRPr="00A83E10">
        <w:rPr>
          <w:sz w:val="20"/>
          <w:szCs w:val="20"/>
          <w:lang w:val="es-ES"/>
        </w:rPr>
        <w:t xml:space="preserve">en </w:t>
      </w:r>
      <w:r w:rsidRPr="00A83E10">
        <w:rPr>
          <w:sz w:val="20"/>
          <w:szCs w:val="20"/>
          <w:lang w:val="es-ES"/>
        </w:rPr>
        <w:t>la explotación se utiliza para evidenciar mejor las diferencias basadas en el género en la adopción de decisiones y la propiedad de activos agrícolas básicos, como la tierra y el ganado. Gracias a esta comprensión se podrían desarrollar políticas y programas mejor orientados</w:t>
      </w:r>
      <w:r w:rsidR="00DF4551" w:rsidRPr="00A83E10">
        <w:rPr>
          <w:sz w:val="20"/>
          <w:szCs w:val="20"/>
          <w:lang w:val="es-ES"/>
        </w:rPr>
        <w:t xml:space="preserve">. </w:t>
      </w:r>
    </w:p>
    <w:p w:rsidR="00DF4551" w:rsidRPr="00A83E10" w:rsidRDefault="00DF4551" w:rsidP="00DF4551">
      <w:pPr>
        <w:pStyle w:val="ListParagraph"/>
        <w:rPr>
          <w:sz w:val="20"/>
          <w:szCs w:val="20"/>
          <w:lang w:val="es-ES"/>
        </w:rPr>
      </w:pPr>
    </w:p>
    <w:p w:rsidR="00DF4551" w:rsidRPr="00103C06" w:rsidRDefault="00DF4551" w:rsidP="0004147A">
      <w:pPr>
        <w:pStyle w:val="ListParagraph"/>
        <w:widowControl/>
        <w:numPr>
          <w:ilvl w:val="1"/>
          <w:numId w:val="7"/>
        </w:numPr>
        <w:suppressAutoHyphens/>
        <w:ind w:left="0" w:firstLine="0"/>
        <w:jc w:val="both"/>
        <w:rPr>
          <w:sz w:val="20"/>
          <w:szCs w:val="20"/>
          <w:lang w:val="es-ES"/>
        </w:rPr>
      </w:pPr>
      <w:r w:rsidRPr="00A83E10">
        <w:rPr>
          <w:sz w:val="20"/>
          <w:szCs w:val="20"/>
          <w:lang w:val="es-ES"/>
        </w:rPr>
        <w:t xml:space="preserve"> </w:t>
      </w:r>
      <w:r w:rsidR="00D1433D" w:rsidRPr="00A83E10">
        <w:rPr>
          <w:sz w:val="20"/>
          <w:szCs w:val="20"/>
          <w:lang w:val="es-ES"/>
        </w:rPr>
        <w:t>Los datos sobre los insumos de trabajo y las características del e</w:t>
      </w:r>
      <w:r w:rsidR="00D1433D" w:rsidRPr="00103C06">
        <w:rPr>
          <w:sz w:val="20"/>
          <w:szCs w:val="20"/>
          <w:lang w:val="es-ES"/>
        </w:rPr>
        <w:t>mpleo recolectados en el Tema 9 con respecto a cada miembro del hogar pueden utilizarse para estudiar las responsabilidades de las mujeres en el trabajo dentro y fuera de la explotación</w:t>
      </w:r>
      <w:r w:rsidRPr="00103C06">
        <w:rPr>
          <w:sz w:val="20"/>
          <w:szCs w:val="20"/>
          <w:lang w:val="es-ES"/>
        </w:rPr>
        <w:t xml:space="preserve">. </w:t>
      </w:r>
    </w:p>
    <w:p w:rsidR="00DF4551" w:rsidRPr="00103C06" w:rsidRDefault="00DF4551" w:rsidP="00DF4551">
      <w:pPr>
        <w:pStyle w:val="ListParagraph"/>
        <w:ind w:left="0"/>
        <w:jc w:val="both"/>
        <w:rPr>
          <w:sz w:val="20"/>
          <w:szCs w:val="20"/>
          <w:lang w:val="es-ES"/>
        </w:rPr>
      </w:pPr>
    </w:p>
    <w:p w:rsidR="00DF4551" w:rsidRPr="00103C06" w:rsidRDefault="00D1433D" w:rsidP="00DF4551">
      <w:pPr>
        <w:ind w:left="720"/>
        <w:rPr>
          <w:b/>
          <w:color w:val="000000"/>
          <w:sz w:val="20"/>
          <w:szCs w:val="20"/>
          <w:lang w:val="es-ES"/>
        </w:rPr>
      </w:pPr>
      <w:r w:rsidRPr="00103C06">
        <w:rPr>
          <w:b/>
          <w:color w:val="000000"/>
          <w:sz w:val="20"/>
          <w:szCs w:val="20"/>
          <w:lang w:val="es-ES"/>
        </w:rPr>
        <w:t>Datos de referencia para el seguimiento y la evaluació</w:t>
      </w:r>
      <w:r w:rsidR="00DF4551" w:rsidRPr="00103C06">
        <w:rPr>
          <w:b/>
          <w:color w:val="000000"/>
          <w:sz w:val="20"/>
          <w:szCs w:val="20"/>
          <w:lang w:val="es-ES"/>
        </w:rPr>
        <w:t>n</w:t>
      </w:r>
    </w:p>
    <w:p w:rsidR="00DF4551" w:rsidRPr="00103C06" w:rsidRDefault="00DF4551" w:rsidP="00DF4551">
      <w:pPr>
        <w:rPr>
          <w:b/>
          <w:color w:val="000000"/>
          <w:sz w:val="20"/>
          <w:szCs w:val="20"/>
          <w:lang w:val="es-ES"/>
        </w:rPr>
      </w:pPr>
    </w:p>
    <w:p w:rsidR="00DF4551" w:rsidRPr="00103C06" w:rsidRDefault="00792845"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Normalmente, la finalidad de un proyecto de desarrollo agrícola es lograr determinados resultados en una zona específica. Los datos de referencia son necesarios para ayudar a evaluar si el proyecto ha tenido éxito. Un censo agropecuario brinda datos estructurales detallados de zonas geográficas pequeñas, lo cual lo convierte en una fuente ideal de datos de referencia</w:t>
      </w:r>
      <w:r w:rsidR="00DF4551" w:rsidRPr="00103C06">
        <w:rPr>
          <w:sz w:val="20"/>
          <w:szCs w:val="20"/>
          <w:lang w:val="es-ES"/>
        </w:rPr>
        <w:t>.</w:t>
      </w:r>
    </w:p>
    <w:p w:rsidR="00DF4551" w:rsidRPr="00103C06" w:rsidRDefault="00DF4551" w:rsidP="00DF4551">
      <w:pPr>
        <w:jc w:val="both"/>
        <w:rPr>
          <w:sz w:val="20"/>
          <w:szCs w:val="20"/>
          <w:lang w:val="es-ES"/>
        </w:rPr>
      </w:pPr>
    </w:p>
    <w:p w:rsidR="00DF4551" w:rsidRPr="00103C06" w:rsidRDefault="00792845"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Los datos de un censo agropecuario pueden tabularse para cualquier zona geográfica definida o cualquier grupo particular de explotaciones, lo cual significa que puede proporcionar datos para grupos seleccionados específicos como los de un proyecto determinado. Por ejemplo, si un proyecto está formulado para mejorar el cultivo de café en una zona determinada, pueden prepararse cuadros del censo en los que se presenten los datos de los cultivadores de café en dicha zona</w:t>
      </w:r>
      <w:r w:rsidR="00DF4551" w:rsidRPr="00103C06">
        <w:rPr>
          <w:sz w:val="20"/>
          <w:szCs w:val="20"/>
          <w:lang w:val="es-ES"/>
        </w:rPr>
        <w:t>.</w:t>
      </w:r>
    </w:p>
    <w:p w:rsidR="00DF4551" w:rsidRPr="00103C06" w:rsidRDefault="00DF4551" w:rsidP="00DF4551">
      <w:pPr>
        <w:ind w:firstLine="720"/>
        <w:rPr>
          <w:b/>
          <w:color w:val="000000"/>
          <w:sz w:val="20"/>
          <w:szCs w:val="20"/>
          <w:lang w:val="es-ES"/>
        </w:rPr>
      </w:pPr>
    </w:p>
    <w:p w:rsidR="00DF4551" w:rsidRPr="00103C06" w:rsidRDefault="00792845" w:rsidP="00DF4551">
      <w:pPr>
        <w:ind w:firstLine="720"/>
        <w:rPr>
          <w:b/>
          <w:color w:val="000000"/>
          <w:sz w:val="20"/>
          <w:szCs w:val="20"/>
          <w:lang w:val="es-ES"/>
        </w:rPr>
      </w:pPr>
      <w:r w:rsidRPr="00103C06">
        <w:rPr>
          <w:b/>
          <w:color w:val="000000"/>
          <w:sz w:val="20"/>
          <w:szCs w:val="20"/>
          <w:lang w:val="es-ES"/>
        </w:rPr>
        <w:t>Contribución de la agricultura a las cuentas nacionale</w:t>
      </w:r>
      <w:r w:rsidR="00DF4551" w:rsidRPr="00103C06">
        <w:rPr>
          <w:b/>
          <w:color w:val="000000"/>
          <w:sz w:val="20"/>
          <w:szCs w:val="20"/>
          <w:lang w:val="es-ES"/>
        </w:rPr>
        <w:t>s</w:t>
      </w:r>
    </w:p>
    <w:p w:rsidR="00DF4551" w:rsidRPr="00103C06" w:rsidRDefault="00DF4551" w:rsidP="00DF4551">
      <w:pPr>
        <w:ind w:firstLine="720"/>
        <w:rPr>
          <w:b/>
          <w:color w:val="000000"/>
          <w:sz w:val="20"/>
          <w:szCs w:val="20"/>
          <w:lang w:val="es-ES"/>
        </w:rPr>
      </w:pPr>
    </w:p>
    <w:p w:rsidR="00DF4551" w:rsidRPr="00103C06" w:rsidRDefault="00792845"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El censo agropecuario no proporciona estadísticas </w:t>
      </w:r>
      <w:r w:rsidR="005C48E2">
        <w:rPr>
          <w:sz w:val="20"/>
          <w:szCs w:val="20"/>
          <w:lang w:val="es-ES"/>
        </w:rPr>
        <w:t>continuas</w:t>
      </w:r>
      <w:r w:rsidRPr="00103C06">
        <w:rPr>
          <w:sz w:val="20"/>
          <w:szCs w:val="20"/>
          <w:lang w:val="es-ES"/>
        </w:rPr>
        <w:t xml:space="preserve"> sobre la producción, excepto para el año de referencia del censo; no obstante, desempeña una función importante en la elaboración de las cuentas nacionales. Se refiere básicamente a los siguientes aspectos</w:t>
      </w:r>
      <w:r w:rsidR="00DF4551" w:rsidRPr="00103C06">
        <w:rPr>
          <w:sz w:val="20"/>
          <w:szCs w:val="20"/>
          <w:lang w:val="es-ES"/>
        </w:rPr>
        <w:t>:</w:t>
      </w:r>
    </w:p>
    <w:p w:rsidR="00DF4551" w:rsidRPr="00103C06" w:rsidRDefault="00DF4551" w:rsidP="002E58F7">
      <w:pPr>
        <w:pStyle w:val="ListParagraph"/>
        <w:ind w:left="0"/>
        <w:jc w:val="both"/>
        <w:rPr>
          <w:sz w:val="20"/>
          <w:szCs w:val="20"/>
          <w:lang w:val="es-ES"/>
        </w:rPr>
      </w:pPr>
    </w:p>
    <w:p w:rsidR="00DF4551" w:rsidRPr="00103C06" w:rsidRDefault="00792845" w:rsidP="00856A47">
      <w:pPr>
        <w:pStyle w:val="ListParagraph"/>
        <w:numPr>
          <w:ilvl w:val="0"/>
          <w:numId w:val="89"/>
        </w:numPr>
        <w:suppressAutoHyphens/>
        <w:ind w:left="993" w:hanging="284"/>
        <w:contextualSpacing w:val="0"/>
        <w:jc w:val="both"/>
        <w:rPr>
          <w:color w:val="000000"/>
          <w:spacing w:val="-1"/>
          <w:sz w:val="20"/>
          <w:szCs w:val="20"/>
          <w:lang w:val="es-ES"/>
        </w:rPr>
      </w:pPr>
      <w:r w:rsidRPr="00103C06">
        <w:rPr>
          <w:color w:val="000000"/>
          <w:spacing w:val="-1"/>
          <w:sz w:val="20"/>
          <w:szCs w:val="20"/>
          <w:lang w:val="es-ES"/>
        </w:rPr>
        <w:t xml:space="preserve">Ofrece información para definir los componentes estructurales de las cuentas nacionales y las cuentas económicas de la agricultura. Los datos sobre infraestructura e inversiones agrícolas proporcionan los parámetros para estimar la cuenta de formación bruta del capital. Los datos sobre el empleo agrícola contribuyen a medir el valor añadido de la agricultura en el producto interno bruto (PIB) total. Los datos sobre el uso de la tierra junto con los del ganado, </w:t>
      </w:r>
      <w:r w:rsidR="006D42D3">
        <w:rPr>
          <w:color w:val="000000"/>
          <w:spacing w:val="-1"/>
          <w:sz w:val="20"/>
          <w:szCs w:val="20"/>
          <w:lang w:val="es-ES"/>
        </w:rPr>
        <w:t>el área</w:t>
      </w:r>
      <w:r w:rsidRPr="00103C06">
        <w:rPr>
          <w:color w:val="000000"/>
          <w:spacing w:val="-1"/>
          <w:sz w:val="20"/>
          <w:szCs w:val="20"/>
          <w:lang w:val="es-ES"/>
        </w:rPr>
        <w:t xml:space="preserve"> con diferentes cultivos y la acuicultura permiten realizar ajustes en los datos sobre la producción</w:t>
      </w:r>
      <w:r w:rsidR="00DF4551" w:rsidRPr="00103C06">
        <w:rPr>
          <w:color w:val="000000"/>
          <w:spacing w:val="-1"/>
          <w:sz w:val="20"/>
          <w:szCs w:val="20"/>
          <w:lang w:val="es-ES"/>
        </w:rPr>
        <w:t>.</w:t>
      </w:r>
    </w:p>
    <w:p w:rsidR="00DF4551" w:rsidRPr="00103C06" w:rsidRDefault="00792845" w:rsidP="00856A47">
      <w:pPr>
        <w:pStyle w:val="ListParagraph"/>
        <w:numPr>
          <w:ilvl w:val="0"/>
          <w:numId w:val="89"/>
        </w:numPr>
        <w:suppressAutoHyphens/>
        <w:ind w:left="993" w:hanging="284"/>
        <w:contextualSpacing w:val="0"/>
        <w:jc w:val="both"/>
        <w:rPr>
          <w:color w:val="000000"/>
          <w:spacing w:val="-1"/>
          <w:sz w:val="20"/>
          <w:szCs w:val="20"/>
          <w:lang w:val="es-ES"/>
        </w:rPr>
      </w:pPr>
      <w:r w:rsidRPr="00103C06">
        <w:rPr>
          <w:color w:val="000000"/>
          <w:spacing w:val="-1"/>
          <w:sz w:val="20"/>
          <w:szCs w:val="20"/>
          <w:lang w:val="es-ES"/>
        </w:rPr>
        <w:t xml:space="preserve">La información del censo es uno de los insumos principales para elaborar el SCAEI 2012 (Naciones Unidas </w:t>
      </w:r>
      <w:r w:rsidRPr="00103C06">
        <w:rPr>
          <w:i/>
          <w:color w:val="000000"/>
          <w:spacing w:val="-1"/>
          <w:sz w:val="20"/>
          <w:szCs w:val="20"/>
          <w:lang w:val="es-ES"/>
        </w:rPr>
        <w:t>et al</w:t>
      </w:r>
      <w:r w:rsidRPr="00103C06">
        <w:rPr>
          <w:color w:val="000000"/>
          <w:spacing w:val="-1"/>
          <w:sz w:val="20"/>
          <w:szCs w:val="20"/>
          <w:lang w:val="es-ES"/>
        </w:rPr>
        <w:t>., 2014</w:t>
      </w:r>
      <w:r w:rsidR="00DF4551" w:rsidRPr="00103C06">
        <w:rPr>
          <w:color w:val="000000"/>
          <w:spacing w:val="-1"/>
          <w:sz w:val="20"/>
          <w:szCs w:val="20"/>
          <w:lang w:val="es-ES"/>
        </w:rPr>
        <w:t>).</w:t>
      </w:r>
    </w:p>
    <w:p w:rsidR="00DF4551" w:rsidRPr="00103C06" w:rsidRDefault="00792845" w:rsidP="00856A47">
      <w:pPr>
        <w:pStyle w:val="ListParagraph"/>
        <w:numPr>
          <w:ilvl w:val="0"/>
          <w:numId w:val="89"/>
        </w:numPr>
        <w:suppressAutoHyphens/>
        <w:ind w:left="993" w:hanging="284"/>
        <w:contextualSpacing w:val="0"/>
        <w:jc w:val="both"/>
        <w:rPr>
          <w:color w:val="000000"/>
          <w:spacing w:val="-1"/>
          <w:sz w:val="20"/>
          <w:szCs w:val="20"/>
          <w:lang w:val="es-ES"/>
        </w:rPr>
      </w:pPr>
      <w:r w:rsidRPr="00103C06">
        <w:rPr>
          <w:color w:val="000000"/>
          <w:spacing w:val="-1"/>
          <w:sz w:val="20"/>
          <w:szCs w:val="20"/>
          <w:lang w:val="es-ES"/>
        </w:rPr>
        <w:t xml:space="preserve">Una coordinación adecuada entre los censos agropecuarios y los económicos posibilita el establecimiento del año base de las cuentas nacionales. Es uno de los principales insumos para desarrollar la matriz de </w:t>
      </w:r>
      <w:r w:rsidR="008A275D">
        <w:rPr>
          <w:color w:val="000000"/>
          <w:spacing w:val="-1"/>
          <w:sz w:val="20"/>
          <w:szCs w:val="20"/>
          <w:lang w:val="es-ES"/>
        </w:rPr>
        <w:t xml:space="preserve">insumo-producto </w:t>
      </w:r>
      <w:r w:rsidRPr="00103C06">
        <w:rPr>
          <w:color w:val="000000"/>
          <w:spacing w:val="-1"/>
          <w:sz w:val="20"/>
          <w:szCs w:val="20"/>
          <w:lang w:val="es-ES"/>
        </w:rPr>
        <w:t>y para compilar las fichas de suministros y usos</w:t>
      </w:r>
      <w:r w:rsidR="00DF4551" w:rsidRPr="00103C06">
        <w:rPr>
          <w:color w:val="000000"/>
          <w:spacing w:val="-1"/>
          <w:sz w:val="20"/>
          <w:szCs w:val="20"/>
          <w:lang w:val="es-ES"/>
        </w:rPr>
        <w:t>.</w:t>
      </w:r>
    </w:p>
    <w:p w:rsidR="00DF4551" w:rsidRPr="00103C06" w:rsidRDefault="00792845" w:rsidP="00856A47">
      <w:pPr>
        <w:pStyle w:val="ListParagraph"/>
        <w:numPr>
          <w:ilvl w:val="0"/>
          <w:numId w:val="89"/>
        </w:numPr>
        <w:suppressAutoHyphens/>
        <w:ind w:left="993" w:hanging="284"/>
        <w:contextualSpacing w:val="0"/>
        <w:jc w:val="both"/>
        <w:rPr>
          <w:color w:val="000000"/>
          <w:spacing w:val="-1"/>
          <w:sz w:val="20"/>
          <w:szCs w:val="20"/>
          <w:lang w:val="es-ES"/>
        </w:rPr>
      </w:pPr>
      <w:r w:rsidRPr="00103C06">
        <w:rPr>
          <w:color w:val="000000"/>
          <w:spacing w:val="-1"/>
          <w:sz w:val="20"/>
          <w:szCs w:val="20"/>
          <w:lang w:val="es-ES"/>
        </w:rPr>
        <w:t>En algunos países los censos agropecuarios pueden ser la única fuente de información sobre la contribución de la agricultura de subsistencia a las cuentas nacionales y la estimación de la economía no observada en el sector agrícola</w:t>
      </w:r>
      <w:r w:rsidR="00DF4551" w:rsidRPr="00103C06">
        <w:rPr>
          <w:color w:val="000000"/>
          <w:spacing w:val="-1"/>
          <w:sz w:val="20"/>
          <w:szCs w:val="20"/>
          <w:lang w:val="es-ES"/>
        </w:rPr>
        <w:t>.</w:t>
      </w:r>
    </w:p>
    <w:p w:rsidR="00DF4551" w:rsidRPr="00103C06" w:rsidRDefault="00DF4551" w:rsidP="00DF4551">
      <w:pPr>
        <w:jc w:val="both"/>
        <w:rPr>
          <w:b/>
          <w:bCs/>
          <w:sz w:val="20"/>
          <w:szCs w:val="20"/>
          <w:lang w:val="es-ES"/>
        </w:rPr>
      </w:pPr>
    </w:p>
    <w:p w:rsidR="00DF4551" w:rsidRPr="00103C06" w:rsidRDefault="00792845" w:rsidP="00DF4551">
      <w:pPr>
        <w:jc w:val="both"/>
        <w:rPr>
          <w:b/>
          <w:bCs/>
          <w:sz w:val="20"/>
          <w:szCs w:val="20"/>
          <w:lang w:val="es-ES"/>
        </w:rPr>
      </w:pPr>
      <w:r w:rsidRPr="00103C06">
        <w:rPr>
          <w:b/>
          <w:bCs/>
          <w:sz w:val="20"/>
          <w:szCs w:val="20"/>
          <w:lang w:val="es-ES"/>
        </w:rPr>
        <w:t>Necesidades estadística</w:t>
      </w:r>
      <w:r w:rsidR="00DF4551" w:rsidRPr="00103C06">
        <w:rPr>
          <w:b/>
          <w:bCs/>
          <w:sz w:val="20"/>
          <w:szCs w:val="20"/>
          <w:lang w:val="es-ES"/>
        </w:rPr>
        <w:t>s</w:t>
      </w:r>
    </w:p>
    <w:p w:rsidR="00DF4551" w:rsidRPr="00103C06" w:rsidRDefault="00DF4551" w:rsidP="00DF4551">
      <w:pPr>
        <w:jc w:val="both"/>
        <w:rPr>
          <w:b/>
          <w:bCs/>
          <w:sz w:val="20"/>
          <w:szCs w:val="20"/>
          <w:lang w:val="es-ES"/>
        </w:rPr>
      </w:pPr>
    </w:p>
    <w:p w:rsidR="00DF4551" w:rsidRPr="00103C06" w:rsidRDefault="00792845" w:rsidP="00DF4551">
      <w:pPr>
        <w:ind w:firstLine="720"/>
        <w:jc w:val="both"/>
        <w:rPr>
          <w:b/>
          <w:color w:val="000000"/>
          <w:sz w:val="20"/>
          <w:szCs w:val="20"/>
          <w:lang w:val="es-ES"/>
        </w:rPr>
      </w:pPr>
      <w:r w:rsidRPr="00103C06">
        <w:rPr>
          <w:b/>
          <w:color w:val="000000"/>
          <w:sz w:val="20"/>
          <w:szCs w:val="20"/>
          <w:lang w:val="es-ES"/>
        </w:rPr>
        <w:t>Ventajas de los datos procedentes del censo agropecuario</w:t>
      </w:r>
    </w:p>
    <w:p w:rsidR="00DF4551" w:rsidRPr="00103C06" w:rsidRDefault="00DF4551" w:rsidP="00DF4551">
      <w:pPr>
        <w:jc w:val="both"/>
        <w:rPr>
          <w:b/>
          <w:bCs/>
          <w:sz w:val="20"/>
          <w:szCs w:val="20"/>
          <w:lang w:val="es-ES"/>
        </w:rPr>
      </w:pPr>
    </w:p>
    <w:p w:rsidR="00DF4551" w:rsidRPr="00103C06" w:rsidRDefault="00792845"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La gama de necesidades en materia de estadísticas para sustentar la planificación y la formulación de políticas agrícolas es muy amplia. La principal necesidad se refiere a la producción de estadísticas agropecuarias </w:t>
      </w:r>
      <w:r w:rsidR="005C48E2">
        <w:rPr>
          <w:sz w:val="20"/>
          <w:szCs w:val="20"/>
          <w:lang w:val="es-ES"/>
        </w:rPr>
        <w:t>continuas</w:t>
      </w:r>
      <w:r w:rsidRPr="00103C06">
        <w:rPr>
          <w:sz w:val="20"/>
          <w:szCs w:val="20"/>
          <w:lang w:val="es-ES"/>
        </w:rPr>
        <w:t xml:space="preserve"> de manera periódica, como la producción agropecuaria, y la mayoría de los países ha establecido un sistema continuo para la recolección de este tipo de datos. Las estadísticas agropecuarias </w:t>
      </w:r>
      <w:r w:rsidR="005C48E2">
        <w:rPr>
          <w:sz w:val="20"/>
          <w:szCs w:val="20"/>
          <w:lang w:val="es-ES"/>
        </w:rPr>
        <w:t>continuas</w:t>
      </w:r>
      <w:r w:rsidRPr="00103C06">
        <w:rPr>
          <w:sz w:val="20"/>
          <w:szCs w:val="20"/>
          <w:lang w:val="es-ES"/>
        </w:rPr>
        <w:t xml:space="preserve"> se suelen recolectar a través de sistemas administrativos de presentación de informes y/o encuestas por muestreo. Las estadísticas agropecuarias </w:t>
      </w:r>
      <w:r w:rsidR="004170E2">
        <w:rPr>
          <w:sz w:val="20"/>
          <w:szCs w:val="20"/>
          <w:lang w:val="es-ES"/>
        </w:rPr>
        <w:t>contunuas</w:t>
      </w:r>
      <w:r w:rsidRPr="00103C06">
        <w:rPr>
          <w:sz w:val="20"/>
          <w:szCs w:val="20"/>
          <w:lang w:val="es-ES"/>
        </w:rPr>
        <w:t xml:space="preserve"> son necesarias para realizar un seguimiento de las condiciones actuales relativas a la agricultura y al suministro de alimentos y brindar información a fin de ayudar a los gobiernos y otros agentes en la toma de decisiones a corto plazo</w:t>
      </w:r>
      <w:r w:rsidR="00DF4551" w:rsidRPr="00103C06">
        <w:rPr>
          <w:sz w:val="20"/>
          <w:szCs w:val="20"/>
          <w:lang w:val="es-ES"/>
        </w:rPr>
        <w:t>.</w:t>
      </w:r>
    </w:p>
    <w:p w:rsidR="00DF4551" w:rsidRPr="00103C06" w:rsidRDefault="00DF4551" w:rsidP="00DF4551">
      <w:pPr>
        <w:jc w:val="both"/>
        <w:rPr>
          <w:sz w:val="20"/>
          <w:szCs w:val="20"/>
          <w:lang w:val="es-ES"/>
        </w:rPr>
      </w:pPr>
    </w:p>
    <w:p w:rsidR="00DF4551" w:rsidRPr="00103C06" w:rsidRDefault="00792845"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Los países tienen también otras necesidades en materia de información agrícola, además de las estadísticas agropecuarias </w:t>
      </w:r>
      <w:r w:rsidR="004170E2">
        <w:rPr>
          <w:sz w:val="20"/>
          <w:szCs w:val="20"/>
          <w:lang w:val="es-ES"/>
        </w:rPr>
        <w:t>continuas</w:t>
      </w:r>
      <w:r w:rsidRPr="00103C06">
        <w:rPr>
          <w:sz w:val="20"/>
          <w:szCs w:val="20"/>
          <w:lang w:val="es-ES"/>
        </w:rPr>
        <w:t>. Un censo agropecuario ofrece datos fundamentales sobre la estructura organizativa de las explotaciones agropecuarias, como el tamaño del predio, el uso de la tierra, la tenencia de la tierra, la cantidad de ganado y el uso de maquinaria, así como el número de explotaciones con cada tipo de cultivo y ganado. La información estructural de este tipo tiene una amplia variedad de aplicaciones, las cuales se examinan en este capítulo</w:t>
      </w:r>
      <w:r w:rsidR="00DF4551" w:rsidRPr="00103C06">
        <w:rPr>
          <w:sz w:val="20"/>
          <w:szCs w:val="20"/>
          <w:lang w:val="es-ES"/>
        </w:rPr>
        <w:t>.</w:t>
      </w:r>
    </w:p>
    <w:p w:rsidR="00DF4551" w:rsidRPr="00103C06" w:rsidRDefault="00DF4551" w:rsidP="00DF4551">
      <w:pPr>
        <w:pStyle w:val="ListParagraph"/>
        <w:ind w:left="360"/>
        <w:jc w:val="both"/>
        <w:rPr>
          <w:sz w:val="20"/>
          <w:szCs w:val="20"/>
          <w:lang w:val="es-ES"/>
        </w:rPr>
      </w:pPr>
    </w:p>
    <w:p w:rsidR="00DF4551" w:rsidRPr="00103C06" w:rsidRDefault="00792845"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Una característica de un censo agropecuario es que implica la recolección de datos de las distintas explotaciones. Numerosos países recopilan estadísticas agropecuarias </w:t>
      </w:r>
      <w:r w:rsidR="005573B5">
        <w:rPr>
          <w:sz w:val="20"/>
          <w:szCs w:val="20"/>
          <w:lang w:val="es-ES"/>
        </w:rPr>
        <w:t>continuas</w:t>
      </w:r>
      <w:r w:rsidRPr="00103C06">
        <w:rPr>
          <w:sz w:val="20"/>
          <w:szCs w:val="20"/>
          <w:lang w:val="es-ES"/>
        </w:rPr>
        <w:t xml:space="preserve"> basándose en informes de los oficiales sobre el terreno, ya que no tienen recursos para recolectar datos directamente de los agricultores mediante encuestas por muestreo. Este método de presentación de informes de la recolección de datos es económico y sencillo, pero la calidad de los datos suele verse afectada debido a las deficiencias de los informes y la falta de conceptos y procedimientos estadísticos adecuados y normalizados. Además, los errores de medición no pueden cuantificarse fácilmente. En estas circunstancias, un censo agropecuario puede ser muy valioso al proporcionar una fuente adecuada desde el punto de vista estadístico de estadísticas agropecuarias</w:t>
      </w:r>
      <w:r w:rsidR="00DF4551" w:rsidRPr="00103C06">
        <w:rPr>
          <w:sz w:val="20"/>
          <w:szCs w:val="20"/>
          <w:lang w:val="es-ES"/>
        </w:rPr>
        <w:t>.</w:t>
      </w:r>
    </w:p>
    <w:p w:rsidR="00DF4551" w:rsidRPr="00103C06" w:rsidRDefault="00DF4551" w:rsidP="00DF4551">
      <w:pPr>
        <w:jc w:val="both"/>
        <w:rPr>
          <w:sz w:val="20"/>
          <w:szCs w:val="20"/>
          <w:lang w:val="es-ES"/>
        </w:rPr>
      </w:pPr>
    </w:p>
    <w:p w:rsidR="00DF4551" w:rsidRPr="00103C06" w:rsidRDefault="00792845"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Otra ventaja de un cens</w:t>
      </w:r>
      <w:r w:rsidR="00F92C0B">
        <w:rPr>
          <w:sz w:val="20"/>
          <w:szCs w:val="20"/>
          <w:lang w:val="es-ES"/>
        </w:rPr>
        <w:t>o agropecuario con respecto a l</w:t>
      </w:r>
      <w:r w:rsidRPr="00103C06">
        <w:rPr>
          <w:sz w:val="20"/>
          <w:szCs w:val="20"/>
          <w:lang w:val="es-ES"/>
        </w:rPr>
        <w:t xml:space="preserve">a presentación de informes administrativos es la variedad más amplia de datos que se pueden recolectar. En un sistema administrativo de presentación de informes, los datos agregados suelen ser enviados a través de los diversos niveles administrativos. Ello significa que, en un sistema de presentación de informes sobre cultivos, por ejemplo, los únicos datos disponibles serían los totales provinciales o distritales para </w:t>
      </w:r>
      <w:r w:rsidR="006D42D3">
        <w:rPr>
          <w:sz w:val="20"/>
          <w:szCs w:val="20"/>
          <w:lang w:val="es-ES"/>
        </w:rPr>
        <w:t>el área</w:t>
      </w:r>
      <w:r w:rsidRPr="00103C06">
        <w:rPr>
          <w:sz w:val="20"/>
          <w:szCs w:val="20"/>
          <w:lang w:val="es-ES"/>
        </w:rPr>
        <w:t xml:space="preserve"> agrícola. En un censo agropecuario, los datos son recolectados y procesados a nivel de la explotación. Además de recolectar datos sobre </w:t>
      </w:r>
      <w:r w:rsidR="006D42D3">
        <w:rPr>
          <w:sz w:val="20"/>
          <w:szCs w:val="20"/>
          <w:lang w:val="es-ES"/>
        </w:rPr>
        <w:t>el área</w:t>
      </w:r>
      <w:r w:rsidRPr="00103C06">
        <w:rPr>
          <w:sz w:val="20"/>
          <w:szCs w:val="20"/>
          <w:lang w:val="es-ES"/>
        </w:rPr>
        <w:t xml:space="preserve"> total de cultivos sembrados, por ejemplo, un censo agropecuario indicaría el número de explotaciones con cada cultivo, la distribución </w:t>
      </w:r>
      <w:r w:rsidR="00CB5960">
        <w:rPr>
          <w:sz w:val="20"/>
          <w:szCs w:val="20"/>
          <w:lang w:val="es-ES"/>
        </w:rPr>
        <w:t>del área</w:t>
      </w:r>
      <w:r w:rsidRPr="00103C06">
        <w:rPr>
          <w:sz w:val="20"/>
          <w:szCs w:val="20"/>
          <w:lang w:val="es-ES"/>
        </w:rPr>
        <w:t xml:space="preserve"> agrícola y la media </w:t>
      </w:r>
      <w:r w:rsidR="00CB5960">
        <w:rPr>
          <w:sz w:val="20"/>
          <w:szCs w:val="20"/>
          <w:lang w:val="es-ES"/>
        </w:rPr>
        <w:t>del área</w:t>
      </w:r>
      <w:r w:rsidRPr="00103C06">
        <w:rPr>
          <w:sz w:val="20"/>
          <w:szCs w:val="20"/>
          <w:lang w:val="es-ES"/>
        </w:rPr>
        <w:t xml:space="preserve"> agrícola cultivada, así como las tabulaciones cruzadas con otros ítems, como </w:t>
      </w:r>
      <w:r w:rsidR="00CB5960">
        <w:rPr>
          <w:sz w:val="20"/>
          <w:szCs w:val="20"/>
          <w:lang w:val="es-ES"/>
        </w:rPr>
        <w:t>el área</w:t>
      </w:r>
      <w:r w:rsidRPr="00103C06">
        <w:rPr>
          <w:sz w:val="20"/>
          <w:szCs w:val="20"/>
          <w:lang w:val="es-ES"/>
        </w:rPr>
        <w:t xml:space="preserve"> sembrada clasificada por tipo de tenencia de la tierra o la utilización del riego. Un censo agropecuario puede además proporcionar datos de una zona geográfica específica, incluso en agrupaciones no estándares. Estos aspectos mejoran considerablemente la utilidad de los datos del censo agropecuario</w:t>
      </w:r>
      <w:r w:rsidR="00DF4551" w:rsidRPr="00103C06">
        <w:rPr>
          <w:sz w:val="20"/>
          <w:szCs w:val="20"/>
          <w:lang w:val="es-ES"/>
        </w:rPr>
        <w:t>.</w:t>
      </w:r>
    </w:p>
    <w:p w:rsidR="00DF4551" w:rsidRPr="00103C06" w:rsidRDefault="00DF4551" w:rsidP="00DF4551">
      <w:pPr>
        <w:jc w:val="both"/>
        <w:rPr>
          <w:b/>
          <w:bCs/>
          <w:sz w:val="20"/>
          <w:szCs w:val="20"/>
          <w:lang w:val="es-ES"/>
        </w:rPr>
      </w:pPr>
    </w:p>
    <w:p w:rsidR="00DF4551" w:rsidRPr="00103C06" w:rsidRDefault="00792845" w:rsidP="00DF4551">
      <w:pPr>
        <w:ind w:left="720"/>
        <w:rPr>
          <w:b/>
          <w:color w:val="000000"/>
          <w:sz w:val="20"/>
          <w:szCs w:val="20"/>
          <w:lang w:val="es-ES"/>
        </w:rPr>
      </w:pPr>
      <w:r w:rsidRPr="00103C06">
        <w:rPr>
          <w:b/>
          <w:color w:val="000000"/>
          <w:sz w:val="20"/>
          <w:szCs w:val="20"/>
          <w:lang w:val="es-ES"/>
        </w:rPr>
        <w:t>Base de referencia y reconciliación de las estadísticas agropecuaria</w:t>
      </w:r>
      <w:r w:rsidR="00DF4551" w:rsidRPr="00103C06">
        <w:rPr>
          <w:b/>
          <w:color w:val="000000"/>
          <w:sz w:val="20"/>
          <w:szCs w:val="20"/>
          <w:lang w:val="es-ES"/>
        </w:rPr>
        <w:t>s</w:t>
      </w:r>
    </w:p>
    <w:p w:rsidR="00DF4551" w:rsidRPr="00103C06" w:rsidRDefault="00DF4551" w:rsidP="00DF4551">
      <w:pPr>
        <w:ind w:left="720"/>
        <w:rPr>
          <w:b/>
          <w:color w:val="000000"/>
          <w:sz w:val="20"/>
          <w:szCs w:val="20"/>
          <w:lang w:val="es-ES"/>
        </w:rPr>
      </w:pPr>
    </w:p>
    <w:p w:rsidR="00DF4551" w:rsidRPr="00103C06" w:rsidRDefault="00DF4551"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 </w:t>
      </w:r>
      <w:r w:rsidR="00792845" w:rsidRPr="00103C06">
        <w:rPr>
          <w:sz w:val="20"/>
          <w:szCs w:val="20"/>
          <w:lang w:val="es-ES"/>
        </w:rPr>
        <w:t xml:space="preserve">Un censo agropecuario decenal no puede utilizarse como fuente de estadísticas agropecuarias </w:t>
      </w:r>
      <w:r w:rsidR="005C48E2">
        <w:rPr>
          <w:sz w:val="20"/>
          <w:szCs w:val="20"/>
          <w:lang w:val="es-ES"/>
        </w:rPr>
        <w:t>continuas</w:t>
      </w:r>
      <w:r w:rsidR="00792845" w:rsidRPr="00103C06">
        <w:rPr>
          <w:sz w:val="20"/>
          <w:szCs w:val="20"/>
          <w:lang w:val="es-ES"/>
        </w:rPr>
        <w:t xml:space="preserve"> porque no proporciona datos con la suficiente frecuencia. Sin embargo, el censo agropecuario puede ofrecer una base de referencia fiable para mejorar las estadísticas agropecuarias </w:t>
      </w:r>
      <w:r w:rsidR="005C48E2">
        <w:rPr>
          <w:sz w:val="20"/>
          <w:szCs w:val="20"/>
          <w:lang w:val="es-ES"/>
        </w:rPr>
        <w:t>continuas</w:t>
      </w:r>
      <w:r w:rsidRPr="00103C06">
        <w:rPr>
          <w:sz w:val="20"/>
          <w:szCs w:val="20"/>
          <w:lang w:val="es-ES"/>
        </w:rPr>
        <w:t xml:space="preserve">. </w:t>
      </w:r>
    </w:p>
    <w:p w:rsidR="00DF4551" w:rsidRPr="00103C06" w:rsidRDefault="00DF4551" w:rsidP="00DF4551">
      <w:pPr>
        <w:jc w:val="both"/>
        <w:rPr>
          <w:sz w:val="20"/>
          <w:szCs w:val="20"/>
          <w:lang w:val="es-ES"/>
        </w:rPr>
      </w:pPr>
    </w:p>
    <w:p w:rsidR="00DF4551" w:rsidRPr="00103C06" w:rsidRDefault="00DF4551" w:rsidP="0004147A">
      <w:pPr>
        <w:pStyle w:val="ListParagraph"/>
        <w:widowControl/>
        <w:numPr>
          <w:ilvl w:val="1"/>
          <w:numId w:val="7"/>
        </w:numPr>
        <w:suppressAutoHyphens/>
        <w:spacing w:after="200"/>
        <w:ind w:left="0" w:firstLine="0"/>
        <w:jc w:val="both"/>
        <w:rPr>
          <w:sz w:val="20"/>
          <w:szCs w:val="20"/>
          <w:lang w:val="es-ES"/>
        </w:rPr>
      </w:pPr>
      <w:r w:rsidRPr="00103C06">
        <w:rPr>
          <w:sz w:val="20"/>
          <w:szCs w:val="20"/>
          <w:lang w:val="es-ES"/>
        </w:rPr>
        <w:t xml:space="preserve"> </w:t>
      </w:r>
      <w:r w:rsidR="00792845" w:rsidRPr="00103C06">
        <w:rPr>
          <w:sz w:val="20"/>
          <w:szCs w:val="20"/>
          <w:lang w:val="es-ES"/>
        </w:rPr>
        <w:t xml:space="preserve">Con respecto a los cultivos, el censo agropecuario proporciona, por lo general, los datos más fiables disponibles sobre </w:t>
      </w:r>
      <w:r w:rsidR="00CB5960">
        <w:rPr>
          <w:sz w:val="20"/>
          <w:szCs w:val="20"/>
          <w:lang w:val="es-ES"/>
        </w:rPr>
        <w:t>el área</w:t>
      </w:r>
      <w:r w:rsidR="00792845" w:rsidRPr="00103C06">
        <w:rPr>
          <w:sz w:val="20"/>
          <w:szCs w:val="20"/>
          <w:lang w:val="es-ES"/>
        </w:rPr>
        <w:t xml:space="preserve"> de cada cultivo en cada nivel administrativo para el año de referencia del censo. Este es, especialmente, el caso de los cultivos secundarios, en el que las estadísticas </w:t>
      </w:r>
      <w:r w:rsidR="005C48E2">
        <w:rPr>
          <w:sz w:val="20"/>
          <w:szCs w:val="20"/>
          <w:lang w:val="es-ES"/>
        </w:rPr>
        <w:t>continuas</w:t>
      </w:r>
      <w:r w:rsidR="00792845" w:rsidRPr="00103C06">
        <w:rPr>
          <w:sz w:val="20"/>
          <w:szCs w:val="20"/>
          <w:lang w:val="es-ES"/>
        </w:rPr>
        <w:t xml:space="preserve"> suelen ser deficientes. Los datos censales podrían proporcionar una base para estimar </w:t>
      </w:r>
      <w:r w:rsidR="00CB5960">
        <w:rPr>
          <w:sz w:val="20"/>
          <w:szCs w:val="20"/>
          <w:lang w:val="es-ES"/>
        </w:rPr>
        <w:t>el área</w:t>
      </w:r>
      <w:r w:rsidR="00792845" w:rsidRPr="00103C06">
        <w:rPr>
          <w:sz w:val="20"/>
          <w:szCs w:val="20"/>
          <w:lang w:val="es-ES"/>
        </w:rPr>
        <w:t xml:space="preserve"> en cultivo y la producción en los años siguientes. Por ejemplo, </w:t>
      </w:r>
      <w:r w:rsidR="00CB5960">
        <w:rPr>
          <w:sz w:val="20"/>
          <w:szCs w:val="20"/>
          <w:lang w:val="es-ES"/>
        </w:rPr>
        <w:t>el área</w:t>
      </w:r>
      <w:r w:rsidR="00792845" w:rsidRPr="00103C06">
        <w:rPr>
          <w:sz w:val="20"/>
          <w:szCs w:val="20"/>
          <w:lang w:val="es-ES"/>
        </w:rPr>
        <w:t xml:space="preserve"> en cultivo actual podría obtenerse al calcular el cambio en dicha </w:t>
      </w:r>
      <w:r w:rsidR="00CB5960">
        <w:rPr>
          <w:sz w:val="20"/>
          <w:szCs w:val="20"/>
          <w:lang w:val="es-ES"/>
        </w:rPr>
        <w:t>área</w:t>
      </w:r>
      <w:r w:rsidR="00CB5960" w:rsidRPr="00103C06">
        <w:rPr>
          <w:sz w:val="20"/>
          <w:szCs w:val="20"/>
          <w:lang w:val="es-ES"/>
        </w:rPr>
        <w:t xml:space="preserve"> </w:t>
      </w:r>
      <w:r w:rsidR="00792845" w:rsidRPr="00103C06">
        <w:rPr>
          <w:sz w:val="20"/>
          <w:szCs w:val="20"/>
          <w:lang w:val="es-ES"/>
        </w:rPr>
        <w:t xml:space="preserve">desde el año de referencia del censo. Los datos censales pueden ofrecer cifras de referencia para las estadísticas </w:t>
      </w:r>
      <w:r w:rsidR="005C48E2">
        <w:rPr>
          <w:sz w:val="20"/>
          <w:szCs w:val="20"/>
          <w:lang w:val="es-ES"/>
        </w:rPr>
        <w:t>continuas</w:t>
      </w:r>
      <w:r w:rsidR="00792845" w:rsidRPr="00103C06">
        <w:rPr>
          <w:sz w:val="20"/>
          <w:szCs w:val="20"/>
          <w:lang w:val="es-ES"/>
        </w:rPr>
        <w:t xml:space="preserve"> sobre los cultivos permanentes, sobre todo de árboles que no crecen en plantaciones. Los datos sobre la cantidad de árboles productivos o no productivos pueden utilizarse para proyectar las tendencias de la producción en el futuro</w:t>
      </w:r>
      <w:r w:rsidRPr="00103C06">
        <w:rPr>
          <w:sz w:val="20"/>
          <w:szCs w:val="20"/>
          <w:lang w:val="es-ES"/>
        </w:rPr>
        <w:t>.</w:t>
      </w:r>
    </w:p>
    <w:p w:rsidR="00DF4551" w:rsidRPr="00103C06" w:rsidRDefault="00DF4551" w:rsidP="00DF4551">
      <w:pPr>
        <w:pStyle w:val="ListParagraph"/>
        <w:rPr>
          <w:sz w:val="20"/>
          <w:szCs w:val="20"/>
          <w:lang w:val="es-ES"/>
        </w:rPr>
      </w:pPr>
    </w:p>
    <w:p w:rsidR="00DF4551" w:rsidRPr="00103C06" w:rsidRDefault="00792845"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Las estadísticas pecuarias </w:t>
      </w:r>
      <w:r w:rsidR="005C48E2">
        <w:rPr>
          <w:sz w:val="20"/>
          <w:szCs w:val="20"/>
          <w:lang w:val="es-ES"/>
        </w:rPr>
        <w:t>continuas</w:t>
      </w:r>
      <w:r w:rsidRPr="00103C06">
        <w:rPr>
          <w:sz w:val="20"/>
          <w:szCs w:val="20"/>
          <w:lang w:val="es-ES"/>
        </w:rPr>
        <w:t xml:space="preserve"> suelen ser insuficientes debido a la falta de datos sobre las estructuras del rebaño. Los censos agropecuarios pueden ayudar a este respecto. Los datos censales sobre la cantidad de ganado desglosados por edad, sexo y objetivo, junto con datos sobre las dinámicas de las poblaciones de los rebaños de ganado como las tasas de desuello y reproducción, pueden ofrecer la base para proyectar la cantidad de ganado en los años futuros con miras a su utilización en la estimación de la producción de leche y carne</w:t>
      </w:r>
      <w:r w:rsidR="00DF4551" w:rsidRPr="00103C06">
        <w:rPr>
          <w:sz w:val="20"/>
          <w:szCs w:val="20"/>
          <w:lang w:val="es-ES"/>
        </w:rPr>
        <w:t>.</w:t>
      </w:r>
    </w:p>
    <w:p w:rsidR="00DF4551" w:rsidRPr="00103C06" w:rsidRDefault="00DF4551" w:rsidP="00DF4551">
      <w:pPr>
        <w:jc w:val="both"/>
        <w:rPr>
          <w:sz w:val="20"/>
          <w:szCs w:val="20"/>
          <w:lang w:val="es-ES"/>
        </w:rPr>
      </w:pPr>
    </w:p>
    <w:p w:rsidR="00DF4551" w:rsidRPr="00103C06" w:rsidRDefault="00792845"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A menudo, los países encuentran dificultades para reconciliar las estadísticas agropecuarias </w:t>
      </w:r>
      <w:r w:rsidR="005C48E2">
        <w:rPr>
          <w:sz w:val="20"/>
          <w:szCs w:val="20"/>
          <w:lang w:val="es-ES"/>
        </w:rPr>
        <w:t>continuas</w:t>
      </w:r>
      <w:r w:rsidRPr="00103C06">
        <w:rPr>
          <w:sz w:val="20"/>
          <w:szCs w:val="20"/>
          <w:lang w:val="es-ES"/>
        </w:rPr>
        <w:t xml:space="preserve"> obtenidas de las encuestas por muestreo o las recopilaciones administrativas con los datos agropecuarios de los censos agropecuarios. A veces, </w:t>
      </w:r>
      <w:r w:rsidR="00274474">
        <w:rPr>
          <w:sz w:val="20"/>
          <w:szCs w:val="20"/>
          <w:lang w:val="es-ES"/>
        </w:rPr>
        <w:t xml:space="preserve">las </w:t>
      </w:r>
      <w:r w:rsidR="00274474" w:rsidRPr="00103C06">
        <w:rPr>
          <w:sz w:val="20"/>
          <w:szCs w:val="20"/>
          <w:lang w:val="es-ES"/>
        </w:rPr>
        <w:t xml:space="preserve">diferencias en las estadísticas </w:t>
      </w:r>
      <w:r w:rsidR="00274474">
        <w:rPr>
          <w:sz w:val="20"/>
          <w:szCs w:val="20"/>
          <w:lang w:val="es-ES"/>
        </w:rPr>
        <w:t>se basan en</w:t>
      </w:r>
      <w:r w:rsidRPr="00103C06">
        <w:rPr>
          <w:sz w:val="20"/>
          <w:szCs w:val="20"/>
          <w:lang w:val="es-ES"/>
        </w:rPr>
        <w:t xml:space="preserve"> buenos motivos metodológicos. La zona geográfica abarcada por una u otra recolección puede ser incompleta, como la exclusión de las zonas urbanas. Determinados tipos de explotaciones, como las pequeñas explotaciones, pueden ser omitidos en una u otra recolección. Los conceptos y las definiciones pueden ser diferentes; por ejemplo, en el tratamiento del cultivo de cubierta. Podría haber incoherencias en los períodos de referencia o en la definición de campaña agrícola. Los datos subnacionales pueden ser incoherentes debido a que los censos agropecuarios recolectan datos basándose en el lugar donde vive el propietario, no en el que están localizados la tierra o el ganado. En caso de que se utilicen muestreos, sus resultados no serán exactos a consecuencia de los errores. Los países deberían tratar de cuantificar estos y otros factores estadísticos para explicar las razones por las que hay diferencias en los datos</w:t>
      </w:r>
      <w:r w:rsidR="00DF4551" w:rsidRPr="00103C06">
        <w:rPr>
          <w:sz w:val="20"/>
          <w:szCs w:val="20"/>
          <w:lang w:val="es-ES"/>
        </w:rPr>
        <w:t>.</w:t>
      </w:r>
    </w:p>
    <w:p w:rsidR="00DF4551" w:rsidRPr="00103C06" w:rsidRDefault="00DF4551" w:rsidP="00DF4551">
      <w:pPr>
        <w:jc w:val="both"/>
        <w:rPr>
          <w:sz w:val="20"/>
          <w:szCs w:val="20"/>
          <w:lang w:val="es-ES"/>
        </w:rPr>
      </w:pPr>
    </w:p>
    <w:p w:rsidR="00DF4551" w:rsidRPr="00103C06" w:rsidRDefault="002F6111" w:rsidP="0004147A">
      <w:pPr>
        <w:pStyle w:val="ListParagraph"/>
        <w:widowControl/>
        <w:numPr>
          <w:ilvl w:val="1"/>
          <w:numId w:val="7"/>
        </w:numPr>
        <w:suppressAutoHyphens/>
        <w:ind w:left="0" w:firstLine="0"/>
        <w:jc w:val="both"/>
        <w:rPr>
          <w:sz w:val="20"/>
          <w:szCs w:val="20"/>
          <w:lang w:val="es-ES"/>
        </w:rPr>
      </w:pPr>
      <w:r>
        <w:rPr>
          <w:sz w:val="20"/>
          <w:szCs w:val="20"/>
          <w:lang w:val="es-ES"/>
        </w:rPr>
        <w:t>En última instancia</w:t>
      </w:r>
      <w:r w:rsidR="00792845" w:rsidRPr="00103C06">
        <w:rPr>
          <w:sz w:val="20"/>
          <w:szCs w:val="20"/>
          <w:lang w:val="es-ES"/>
        </w:rPr>
        <w:t xml:space="preserve">, las discrepancias entre los datos del censo agropecuario y las estadísticas </w:t>
      </w:r>
      <w:r w:rsidR="005C48E2">
        <w:rPr>
          <w:sz w:val="20"/>
          <w:szCs w:val="20"/>
          <w:lang w:val="es-ES"/>
        </w:rPr>
        <w:t>continuas</w:t>
      </w:r>
      <w:r w:rsidR="00792845" w:rsidRPr="00103C06">
        <w:rPr>
          <w:sz w:val="20"/>
          <w:szCs w:val="20"/>
          <w:lang w:val="es-ES"/>
        </w:rPr>
        <w:t xml:space="preserve"> pueden resumirse en diferencias en las metodologías de recolección de datos y la calidad de los datos asociados a cada fuente de datos. Ello rige en particular en los lugares en que las estadísticas agropecuarias </w:t>
      </w:r>
      <w:r w:rsidR="005C48E2">
        <w:rPr>
          <w:sz w:val="20"/>
          <w:szCs w:val="20"/>
          <w:lang w:val="es-ES"/>
        </w:rPr>
        <w:t>continuas</w:t>
      </w:r>
      <w:r w:rsidR="00792845" w:rsidRPr="00103C06">
        <w:rPr>
          <w:sz w:val="20"/>
          <w:szCs w:val="20"/>
          <w:lang w:val="es-ES"/>
        </w:rPr>
        <w:t xml:space="preserve"> se basan en informes administrativos. A menudo, un censo agropecuario proporciona la única fuente de datos adecuados desde el punto de vista estadístico, y los países deberían aprovechar la oportunidad ofrecida por el censo para mejorar las estadísticas agropecuarias </w:t>
      </w:r>
      <w:r w:rsidR="005C48E2">
        <w:rPr>
          <w:sz w:val="20"/>
          <w:szCs w:val="20"/>
          <w:lang w:val="es-ES"/>
        </w:rPr>
        <w:t>continuas</w:t>
      </w:r>
      <w:r w:rsidR="00DF4551" w:rsidRPr="00103C06">
        <w:rPr>
          <w:sz w:val="20"/>
          <w:szCs w:val="20"/>
          <w:lang w:val="es-ES"/>
        </w:rPr>
        <w:t>.</w:t>
      </w:r>
    </w:p>
    <w:p w:rsidR="00DF4551" w:rsidRPr="00103C06" w:rsidRDefault="00DF4551" w:rsidP="00DF4551">
      <w:pPr>
        <w:pStyle w:val="ListParagraph"/>
        <w:ind w:left="0"/>
        <w:jc w:val="both"/>
        <w:rPr>
          <w:sz w:val="20"/>
          <w:szCs w:val="20"/>
          <w:lang w:val="es-ES"/>
        </w:rPr>
      </w:pPr>
    </w:p>
    <w:p w:rsidR="00277590" w:rsidRPr="00103C06" w:rsidRDefault="00277590" w:rsidP="00DF4551">
      <w:pPr>
        <w:pStyle w:val="ListParagraph"/>
        <w:ind w:left="0"/>
        <w:jc w:val="both"/>
        <w:rPr>
          <w:sz w:val="20"/>
          <w:szCs w:val="20"/>
          <w:lang w:val="es-ES"/>
        </w:rPr>
      </w:pPr>
    </w:p>
    <w:p w:rsidR="00DF4551" w:rsidRPr="00103C06" w:rsidRDefault="00792845" w:rsidP="00DF4551">
      <w:pPr>
        <w:ind w:left="720"/>
        <w:rPr>
          <w:b/>
          <w:color w:val="000000"/>
          <w:sz w:val="20"/>
          <w:szCs w:val="20"/>
          <w:lang w:val="es-ES"/>
        </w:rPr>
      </w:pPr>
      <w:r w:rsidRPr="00103C06">
        <w:rPr>
          <w:b/>
          <w:color w:val="000000"/>
          <w:sz w:val="20"/>
          <w:szCs w:val="20"/>
          <w:lang w:val="es-ES"/>
        </w:rPr>
        <w:t>Marcos para encuestas agropecuaria</w:t>
      </w:r>
      <w:r w:rsidR="00DF4551" w:rsidRPr="00103C06">
        <w:rPr>
          <w:b/>
          <w:color w:val="000000"/>
          <w:sz w:val="20"/>
          <w:szCs w:val="20"/>
          <w:lang w:val="es-ES"/>
        </w:rPr>
        <w:t>s</w:t>
      </w:r>
    </w:p>
    <w:p w:rsidR="00DF4551" w:rsidRPr="00103C06" w:rsidRDefault="00DF4551" w:rsidP="00DF4551">
      <w:pPr>
        <w:ind w:left="720"/>
        <w:rPr>
          <w:b/>
          <w:color w:val="000000"/>
          <w:sz w:val="20"/>
          <w:szCs w:val="20"/>
          <w:lang w:val="es-ES"/>
        </w:rPr>
      </w:pPr>
    </w:p>
    <w:p w:rsidR="00DF4551" w:rsidRPr="00103C06" w:rsidRDefault="00792845"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Uno de los objetivos importantes del censo agropecuario es la creación de marcos de muestreo. Un marco de muestreo es la lista de las unidades que han de someterse a muestreo. El censo puede cumplir esta función de las dos formas siguientes</w:t>
      </w:r>
      <w:r w:rsidR="00DF4551" w:rsidRPr="00103C06">
        <w:rPr>
          <w:sz w:val="20"/>
          <w:szCs w:val="20"/>
          <w:lang w:val="es-ES"/>
        </w:rPr>
        <w:t xml:space="preserve">: </w:t>
      </w:r>
    </w:p>
    <w:p w:rsidR="00C26DCC" w:rsidRPr="00103C06" w:rsidRDefault="00C26DCC" w:rsidP="00C26DCC">
      <w:pPr>
        <w:pStyle w:val="ListParagraph"/>
        <w:widowControl/>
        <w:suppressAutoHyphens/>
        <w:ind w:left="0"/>
        <w:jc w:val="both"/>
        <w:rPr>
          <w:sz w:val="20"/>
          <w:szCs w:val="20"/>
          <w:lang w:val="es-ES"/>
        </w:rPr>
      </w:pPr>
    </w:p>
    <w:p w:rsidR="00DF4551" w:rsidRPr="00103C06" w:rsidRDefault="00792845" w:rsidP="00856A47">
      <w:pPr>
        <w:pStyle w:val="ListParagraph"/>
        <w:widowControl/>
        <w:numPr>
          <w:ilvl w:val="0"/>
          <w:numId w:val="88"/>
        </w:numPr>
        <w:suppressAutoHyphens/>
        <w:ind w:left="993" w:hanging="284"/>
        <w:jc w:val="both"/>
        <w:rPr>
          <w:sz w:val="20"/>
          <w:szCs w:val="20"/>
          <w:lang w:val="es-ES"/>
        </w:rPr>
      </w:pPr>
      <w:r w:rsidRPr="00103C06">
        <w:rPr>
          <w:sz w:val="20"/>
          <w:szCs w:val="20"/>
          <w:lang w:val="es-ES"/>
        </w:rPr>
        <w:t>Creando marcos para cada una de las encuestas del programa de encuestas agropecuarias</w:t>
      </w:r>
      <w:r w:rsidR="00261646" w:rsidRPr="00103C06">
        <w:rPr>
          <w:sz w:val="20"/>
          <w:szCs w:val="20"/>
          <w:lang w:val="es-ES"/>
        </w:rPr>
        <w:t>;</w:t>
      </w:r>
    </w:p>
    <w:p w:rsidR="00DF4551" w:rsidRPr="00103C06" w:rsidRDefault="00792845" w:rsidP="00856A47">
      <w:pPr>
        <w:pStyle w:val="ListParagraph"/>
        <w:widowControl/>
        <w:numPr>
          <w:ilvl w:val="0"/>
          <w:numId w:val="88"/>
        </w:numPr>
        <w:suppressAutoHyphens/>
        <w:ind w:left="993" w:hanging="284"/>
        <w:jc w:val="both"/>
        <w:rPr>
          <w:sz w:val="20"/>
          <w:szCs w:val="20"/>
          <w:lang w:val="es-ES"/>
        </w:rPr>
      </w:pPr>
      <w:r w:rsidRPr="00103C06">
        <w:rPr>
          <w:sz w:val="20"/>
          <w:szCs w:val="20"/>
          <w:lang w:val="es-ES"/>
        </w:rPr>
        <w:t>Brindando información para crear el marco maestro de muestreo</w:t>
      </w:r>
      <w:r w:rsidR="00DF4551" w:rsidRPr="00103C06">
        <w:rPr>
          <w:sz w:val="20"/>
          <w:szCs w:val="20"/>
          <w:lang w:val="es-ES"/>
        </w:rPr>
        <w:t>.</w:t>
      </w:r>
    </w:p>
    <w:p w:rsidR="00DF4551" w:rsidRPr="00103C06" w:rsidRDefault="00DF4551" w:rsidP="00DF4551">
      <w:pPr>
        <w:jc w:val="both"/>
        <w:rPr>
          <w:sz w:val="20"/>
          <w:szCs w:val="20"/>
          <w:lang w:val="es-ES"/>
        </w:rPr>
      </w:pPr>
    </w:p>
    <w:p w:rsidR="00DF4551" w:rsidRPr="00103C06" w:rsidRDefault="00792845"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Los marcos de muestreo más comunes para las encuestas agropecuarias están formados por listas de explotaciones (que pueden estar basadas en los hogares) y listas de </w:t>
      </w:r>
      <w:r w:rsidR="00CB5960">
        <w:rPr>
          <w:sz w:val="20"/>
          <w:szCs w:val="20"/>
          <w:lang w:val="es-ES"/>
        </w:rPr>
        <w:t>área</w:t>
      </w:r>
      <w:r w:rsidR="00CB5960" w:rsidRPr="00103C06">
        <w:rPr>
          <w:sz w:val="20"/>
          <w:szCs w:val="20"/>
          <w:lang w:val="es-ES"/>
        </w:rPr>
        <w:t xml:space="preserve">s </w:t>
      </w:r>
      <w:r w:rsidRPr="00103C06">
        <w:rPr>
          <w:sz w:val="20"/>
          <w:szCs w:val="20"/>
          <w:lang w:val="es-ES"/>
        </w:rPr>
        <w:t xml:space="preserve">de tierra como las áreas de enumeración censal o cualesquiera otros materiales, como mapas o imágenes desde un satélite. Deben incluir información complementaria, como </w:t>
      </w:r>
      <w:r w:rsidR="00CB5960">
        <w:rPr>
          <w:sz w:val="20"/>
          <w:szCs w:val="20"/>
          <w:lang w:val="es-ES"/>
        </w:rPr>
        <w:t>el área</w:t>
      </w:r>
      <w:r w:rsidRPr="00103C06">
        <w:rPr>
          <w:sz w:val="20"/>
          <w:szCs w:val="20"/>
          <w:lang w:val="es-ES"/>
        </w:rPr>
        <w:t xml:space="preserve"> de la explotación, la cantidad de ganado, el tipo de tenencia de la tierra, etc. a fin de mejorar el diseño del muestreo. La información complementaria es fundamental para la estratificación; la selección de las poblaciones para las encuestas agropecuarias se determina aplicando los criterios de estratificación al marco del censo agropecuario. Además, el censo por enumeración total ofrece el marco para los tipos inusuales de cultivo o ganado</w:t>
      </w:r>
      <w:r w:rsidR="00DF4551" w:rsidRPr="00103C06">
        <w:rPr>
          <w:sz w:val="20"/>
          <w:szCs w:val="20"/>
          <w:lang w:val="es-ES"/>
        </w:rPr>
        <w:t>.</w:t>
      </w:r>
    </w:p>
    <w:p w:rsidR="00DF4551" w:rsidRPr="00103C06" w:rsidRDefault="00DF4551" w:rsidP="00DF4551">
      <w:pPr>
        <w:pStyle w:val="ListParagraph"/>
        <w:rPr>
          <w:sz w:val="20"/>
          <w:szCs w:val="20"/>
          <w:lang w:val="es-ES"/>
        </w:rPr>
      </w:pPr>
    </w:p>
    <w:p w:rsidR="00DF4551" w:rsidRPr="00103C06" w:rsidRDefault="00792845"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Es preciso actualizar los marcos de muestreo y para ello los censos como el de población y el agropecuario son muy importantes, ya que les brindan actualizaciones en el momento del censo agropecuario</w:t>
      </w:r>
      <w:r w:rsidR="00DF4551" w:rsidRPr="00103C06">
        <w:rPr>
          <w:sz w:val="20"/>
          <w:szCs w:val="20"/>
          <w:lang w:val="es-ES"/>
        </w:rPr>
        <w:t>.</w:t>
      </w:r>
    </w:p>
    <w:p w:rsidR="00DF4551" w:rsidRPr="00103C06" w:rsidRDefault="00DF4551" w:rsidP="00DF4551">
      <w:pPr>
        <w:jc w:val="both"/>
        <w:rPr>
          <w:sz w:val="20"/>
          <w:szCs w:val="20"/>
          <w:lang w:val="es-ES"/>
        </w:rPr>
      </w:pPr>
    </w:p>
    <w:p w:rsidR="00DF4551" w:rsidRPr="00103C06" w:rsidRDefault="00792845"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La Estrategia Global para el Mejoramiento de las Estadísticas Agropecuarias y Rurales</w:t>
      </w:r>
      <w:r w:rsidRPr="00103C06">
        <w:rPr>
          <w:sz w:val="20"/>
          <w:szCs w:val="20"/>
          <w:vertAlign w:val="superscript"/>
          <w:lang w:val="es-ES"/>
        </w:rPr>
        <w:footnoteReference w:id="1"/>
      </w:r>
      <w:r w:rsidRPr="00103C06">
        <w:rPr>
          <w:sz w:val="20"/>
          <w:szCs w:val="20"/>
          <w:lang w:val="es-ES"/>
        </w:rPr>
        <w:t xml:space="preserve"> aboga por la creación de un marco maestro de muestreo, que consiste en un marco de muestreo con fines generales creado a partir de un censo de población y de </w:t>
      </w:r>
      <w:r w:rsidR="00227CE0">
        <w:rPr>
          <w:sz w:val="20"/>
          <w:szCs w:val="20"/>
          <w:lang w:val="es-ES"/>
        </w:rPr>
        <w:t>vivienda</w:t>
      </w:r>
      <w:r w:rsidRPr="00103C06">
        <w:rPr>
          <w:sz w:val="20"/>
          <w:szCs w:val="20"/>
          <w:lang w:val="es-ES"/>
        </w:rPr>
        <w:t xml:space="preserve"> y/o un censo agropecuario, para utilizarlo en la selección de muestras para diferentes encuestas o diferentes rondas de una encuesta periódica. La oficina nacional de estadísticas se suele encargar de la gestión del marco, y lo actualiza de manera continua de manera que se pued</w:t>
      </w:r>
      <w:r w:rsidR="00F57A29">
        <w:rPr>
          <w:sz w:val="20"/>
          <w:szCs w:val="20"/>
          <w:lang w:val="es-ES"/>
        </w:rPr>
        <w:t>a</w:t>
      </w:r>
      <w:r w:rsidRPr="00103C06">
        <w:rPr>
          <w:sz w:val="20"/>
          <w:szCs w:val="20"/>
          <w:lang w:val="es-ES"/>
        </w:rPr>
        <w:t xml:space="preserve"> utilizar para realizar encuestas en cualquier momento</w:t>
      </w:r>
      <w:r w:rsidR="00DF4551" w:rsidRPr="00103C06">
        <w:rPr>
          <w:sz w:val="20"/>
          <w:szCs w:val="20"/>
          <w:lang w:val="es-ES"/>
        </w:rPr>
        <w:t>.</w:t>
      </w:r>
    </w:p>
    <w:p w:rsidR="00DF4551" w:rsidRPr="00103C06" w:rsidRDefault="00DF4551" w:rsidP="00DF4551">
      <w:pPr>
        <w:pStyle w:val="ListParagraph"/>
        <w:rPr>
          <w:sz w:val="20"/>
          <w:szCs w:val="20"/>
          <w:lang w:val="es-ES"/>
        </w:rPr>
      </w:pPr>
    </w:p>
    <w:p w:rsidR="00DF4551" w:rsidRPr="00103C06" w:rsidRDefault="00792845"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Un marco maestro de muestreo debería gestionarse y utilizarse durante períodos largos para llevar a cabo encuestas agropecuarias, encuestas en los hogares en zonas rurales, encuestas específicas en algunas regiones de un país, etc. Un marco maestro de muestreo consiste básicamente en una lista de áreas unitarias que cubre todo el país. Estas áreas pueden ser unidades administrativas como regiones, </w:t>
      </w:r>
      <w:r w:rsidR="00F00633">
        <w:rPr>
          <w:sz w:val="20"/>
          <w:szCs w:val="20"/>
          <w:lang w:val="es-ES"/>
        </w:rPr>
        <w:t>condados</w:t>
      </w:r>
      <w:r w:rsidRPr="00103C06">
        <w:rPr>
          <w:sz w:val="20"/>
          <w:szCs w:val="20"/>
          <w:lang w:val="es-ES"/>
        </w:rPr>
        <w:t xml:space="preserve">, aldeas o áreas de enumeración definidas específicamente para levantar el censo agropecuario o utilizadas para los censos de población y de </w:t>
      </w:r>
      <w:r w:rsidR="00227CE0">
        <w:rPr>
          <w:sz w:val="20"/>
          <w:szCs w:val="20"/>
          <w:lang w:val="es-ES"/>
        </w:rPr>
        <w:t>vivienda</w:t>
      </w:r>
      <w:r w:rsidRPr="00103C06">
        <w:rPr>
          <w:sz w:val="20"/>
          <w:szCs w:val="20"/>
          <w:lang w:val="es-ES"/>
        </w:rPr>
        <w:t xml:space="preserve">. Las áreas de enumeración deben abarcar la totalidad del territorio nacional. El censo agropecuario, en concreto, brinda información complementaria sobre las características de las actividades agrícolas y rurales de los hogares. Por lo tanto, en las primeras fases de planificación del censo agropecuario, debería llevarse a cabo un análisis minucioso sobre el modo de definir las áreas de enumeración, su compatibilidad con las áreas de enumeración de los censos de población y de </w:t>
      </w:r>
      <w:r w:rsidR="00227CE0">
        <w:rPr>
          <w:sz w:val="20"/>
          <w:szCs w:val="20"/>
          <w:lang w:val="es-ES"/>
        </w:rPr>
        <w:t>vivienda</w:t>
      </w:r>
      <w:r w:rsidRPr="00103C06">
        <w:rPr>
          <w:sz w:val="20"/>
          <w:szCs w:val="20"/>
          <w:lang w:val="es-ES"/>
        </w:rPr>
        <w:t>, su tamaño y el número previsto de explotaciones, así como establecer reglas bien definidas para su identificación (como el establecimiento de coordenadas por medio del Sistema de Posicionamiento Global (GPS</w:t>
      </w:r>
      <w:r w:rsidR="00DF4551" w:rsidRPr="00103C06">
        <w:rPr>
          <w:sz w:val="20"/>
          <w:szCs w:val="20"/>
          <w:lang w:val="es-ES"/>
        </w:rPr>
        <w:t>).</w:t>
      </w:r>
    </w:p>
    <w:p w:rsidR="00DF4551" w:rsidRPr="00103C06" w:rsidRDefault="00DF4551" w:rsidP="00DF4551">
      <w:pPr>
        <w:pStyle w:val="ListParagraph"/>
        <w:ind w:left="0"/>
        <w:jc w:val="both"/>
        <w:rPr>
          <w:sz w:val="20"/>
          <w:szCs w:val="20"/>
          <w:lang w:val="es-ES"/>
        </w:rPr>
      </w:pPr>
    </w:p>
    <w:p w:rsidR="00DF4551" w:rsidRPr="00103C06" w:rsidRDefault="00DF4551" w:rsidP="00DF4551">
      <w:pPr>
        <w:ind w:left="720"/>
        <w:rPr>
          <w:b/>
          <w:color w:val="000000"/>
          <w:sz w:val="20"/>
          <w:szCs w:val="20"/>
          <w:lang w:val="es-ES"/>
        </w:rPr>
      </w:pPr>
      <w:r w:rsidRPr="00103C06">
        <w:rPr>
          <w:b/>
          <w:color w:val="000000"/>
          <w:sz w:val="20"/>
          <w:szCs w:val="20"/>
          <w:lang w:val="es-ES"/>
        </w:rPr>
        <w:t xml:space="preserve"> </w:t>
      </w:r>
      <w:r w:rsidR="00792845" w:rsidRPr="00103C06">
        <w:rPr>
          <w:b/>
          <w:color w:val="000000"/>
          <w:sz w:val="20"/>
          <w:szCs w:val="20"/>
          <w:lang w:val="es-ES"/>
        </w:rPr>
        <w:t>El registro estadístico de las explotaciones</w:t>
      </w:r>
    </w:p>
    <w:p w:rsidR="00DF4551" w:rsidRPr="00103C06" w:rsidRDefault="00DF4551" w:rsidP="00DF4551">
      <w:pPr>
        <w:ind w:left="720"/>
        <w:rPr>
          <w:b/>
          <w:color w:val="000000"/>
          <w:sz w:val="20"/>
          <w:szCs w:val="20"/>
          <w:lang w:val="es-ES"/>
        </w:rPr>
      </w:pPr>
    </w:p>
    <w:p w:rsidR="00DF4551" w:rsidRPr="00103C06" w:rsidRDefault="00031A52"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El directorio de explotaciones y productores obtenido como resultado de un censo agropecuario que utiliza una enumeración total constituye un excelente primer paso para establecer un registro estadístico de explotaciones. Los registros estadísticos de explotaciones actualizados periódicamente suelen utilizarse como marcos de muestreo para las encuestas agropecuarias. Pueden constituir también la base de los censos agropecuarios en caso de que, en el futuro, los censos se basen en los registros</w:t>
      </w:r>
      <w:r w:rsidR="00DF4551" w:rsidRPr="00103C06">
        <w:rPr>
          <w:sz w:val="20"/>
          <w:szCs w:val="20"/>
          <w:lang w:val="es-ES"/>
        </w:rPr>
        <w:t>.</w:t>
      </w:r>
    </w:p>
    <w:p w:rsidR="00DF4551" w:rsidRPr="00103C06" w:rsidRDefault="00DF4551" w:rsidP="00DF4551">
      <w:pPr>
        <w:spacing w:line="262" w:lineRule="auto"/>
        <w:ind w:left="170"/>
        <w:jc w:val="both"/>
        <w:rPr>
          <w:color w:val="000000"/>
          <w:sz w:val="20"/>
          <w:szCs w:val="20"/>
          <w:lang w:val="es-ES"/>
        </w:rPr>
      </w:pPr>
    </w:p>
    <w:p w:rsidR="00DF4551" w:rsidRPr="00103C06" w:rsidRDefault="00DF4551"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 </w:t>
      </w:r>
      <w:r w:rsidR="00031A52" w:rsidRPr="00103C06">
        <w:rPr>
          <w:sz w:val="20"/>
          <w:szCs w:val="20"/>
          <w:lang w:val="es-ES"/>
        </w:rPr>
        <w:t>Se ha de prestar especial atención a proteger la confidencialidad de los datos. Los datos estadísticos son confidenciales por ley, mientras que los de otras fuentes no. Los datos del registro estadístico de las explotaciones deben considerarse datos estadísticos dado que se obtienen del censo agropecuario, por lo que han de adoptarse medidas especiales para garantizar la confidencialidad</w:t>
      </w:r>
      <w:r w:rsidRPr="00103C06">
        <w:rPr>
          <w:sz w:val="20"/>
          <w:szCs w:val="20"/>
          <w:lang w:val="es-ES"/>
        </w:rPr>
        <w:t>.</w:t>
      </w:r>
    </w:p>
    <w:p w:rsidR="00DF4551" w:rsidRPr="00103C06" w:rsidRDefault="00DF4551" w:rsidP="00DF4551">
      <w:pPr>
        <w:jc w:val="both"/>
        <w:rPr>
          <w:sz w:val="20"/>
          <w:szCs w:val="20"/>
          <w:lang w:val="es-ES"/>
        </w:rPr>
      </w:pPr>
    </w:p>
    <w:p w:rsidR="00DF4551" w:rsidRPr="00103C06" w:rsidRDefault="00DF4551"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 </w:t>
      </w:r>
      <w:r w:rsidR="00031A52" w:rsidRPr="00103C06">
        <w:rPr>
          <w:sz w:val="20"/>
          <w:szCs w:val="20"/>
          <w:lang w:val="es-ES"/>
        </w:rPr>
        <w:t xml:space="preserve">El mantenimento y la actualización de los registros estadísticos de las explotaciones constituyen el principal problema ya que se vuelven anticuados fácilmente. El proceso de actualización debe tener en cuenta </w:t>
      </w:r>
      <w:r w:rsidR="00616982">
        <w:rPr>
          <w:sz w:val="20"/>
          <w:szCs w:val="20"/>
          <w:lang w:val="es-ES"/>
        </w:rPr>
        <w:t>’’</w:t>
      </w:r>
      <w:r w:rsidR="00031A52" w:rsidRPr="00103C06">
        <w:rPr>
          <w:sz w:val="20"/>
          <w:szCs w:val="20"/>
          <w:lang w:val="es-ES"/>
        </w:rPr>
        <w:t>los nacimientos y las defunciones</w:t>
      </w:r>
      <w:r w:rsidR="00616982">
        <w:rPr>
          <w:sz w:val="20"/>
          <w:szCs w:val="20"/>
          <w:lang w:val="es-ES"/>
        </w:rPr>
        <w:t>’’</w:t>
      </w:r>
      <w:r w:rsidR="00031A52" w:rsidRPr="00103C06">
        <w:rPr>
          <w:sz w:val="20"/>
          <w:szCs w:val="20"/>
          <w:lang w:val="es-ES"/>
        </w:rPr>
        <w:t xml:space="preserve"> debido a la subdivisión de una explotación existente o las nuevas tierras agrícolas, el abandono de la tierra, el desarrollo urbano, etc., así como los frecuentes cambios de productores (productores que venden o arriendan la tierra total o parcialmente o productores que fallecen y la propiedad se divide entre sus herederos</w:t>
      </w:r>
      <w:r w:rsidRPr="00103C06">
        <w:rPr>
          <w:sz w:val="20"/>
          <w:szCs w:val="20"/>
          <w:lang w:val="es-ES"/>
        </w:rPr>
        <w:t>).</w:t>
      </w:r>
    </w:p>
    <w:p w:rsidR="00DF4551" w:rsidRPr="00103C06" w:rsidRDefault="00DF4551" w:rsidP="00DF4551">
      <w:pPr>
        <w:pStyle w:val="ListParagraph"/>
        <w:rPr>
          <w:sz w:val="20"/>
          <w:szCs w:val="20"/>
          <w:lang w:val="es-ES"/>
        </w:rPr>
      </w:pPr>
    </w:p>
    <w:p w:rsidR="00DF4551" w:rsidRPr="00103C06" w:rsidRDefault="00031A52" w:rsidP="0004147A">
      <w:pPr>
        <w:pStyle w:val="ListParagraph"/>
        <w:widowControl/>
        <w:numPr>
          <w:ilvl w:val="1"/>
          <w:numId w:val="7"/>
        </w:numPr>
        <w:suppressAutoHyphens/>
        <w:ind w:left="0" w:firstLine="0"/>
        <w:jc w:val="both"/>
        <w:rPr>
          <w:sz w:val="20"/>
          <w:szCs w:val="20"/>
          <w:lang w:val="es-ES"/>
        </w:rPr>
      </w:pPr>
      <w:r w:rsidRPr="00103C06">
        <w:rPr>
          <w:sz w:val="20"/>
          <w:szCs w:val="20"/>
          <w:lang w:val="es-ES"/>
        </w:rPr>
        <w:t xml:space="preserve">Los registros estadísticos de las explotaciones contienen normalmente información sobre el nombre y la dirección de la explotación y el productor, el sexo del productor, </w:t>
      </w:r>
      <w:r w:rsidR="00CB5960">
        <w:rPr>
          <w:sz w:val="20"/>
          <w:szCs w:val="20"/>
          <w:lang w:val="es-ES"/>
        </w:rPr>
        <w:t>el área</w:t>
      </w:r>
      <w:r w:rsidRPr="00103C06">
        <w:rPr>
          <w:sz w:val="20"/>
          <w:szCs w:val="20"/>
          <w:lang w:val="es-ES"/>
        </w:rPr>
        <w:t xml:space="preserve"> total de la explotación, los usos principales de la tierra y los tipos de animales que se crían. Por consiguiente, el proceso de actualización debe prever una actualización periódica de toda esta información proporcionada por el censo. Varias fuentes estadísticas y administrativas pueden convergir para mantener el registo de las explotaciones, a saber: los registros de impuestos, los registros catastrales, los directorios de asociaciones de agricultores, los registros del censo de población, la información del censo económico, las encuestas periódicas de producción agropecuaria, etc. y cada fuente tiene una clave especial de identificación. Teóricamente, todas las fuentes podrían utilizar la misma identificación, pero, en </w:t>
      </w:r>
      <w:r w:rsidR="00E3542F">
        <w:rPr>
          <w:sz w:val="20"/>
          <w:szCs w:val="20"/>
          <w:lang w:val="es-ES"/>
        </w:rPr>
        <w:t xml:space="preserve">la </w:t>
      </w:r>
      <w:r w:rsidRPr="00103C06">
        <w:rPr>
          <w:sz w:val="20"/>
          <w:szCs w:val="20"/>
          <w:lang w:val="es-ES"/>
        </w:rPr>
        <w:t>práctica, es necesario establecer una relación entre las claves de identificación de las diferentes fuentes utilizadas. En las fases iniciales de preparación del censo debe adoptarse una decisión acerca del establecimiento de un registro estadístico de las explotaciones del censo junto con el procedimiento para la actualización. Si el censo se utiliza para ese fin, las claves de identificación de las fuentes utilizadas deben solicitarse en las formas de los censos (número de las parcelas del registro catastral, códigos de impuestos, etc</w:t>
      </w:r>
      <w:r w:rsidR="008F57CD" w:rsidRPr="00103C06">
        <w:rPr>
          <w:sz w:val="20"/>
          <w:szCs w:val="20"/>
          <w:lang w:val="es-ES"/>
        </w:rPr>
        <w:t>.</w:t>
      </w:r>
      <w:r w:rsidR="00DF4551" w:rsidRPr="00103C06">
        <w:rPr>
          <w:sz w:val="20"/>
          <w:szCs w:val="20"/>
          <w:lang w:val="es-ES"/>
        </w:rPr>
        <w:t xml:space="preserve">). </w:t>
      </w:r>
    </w:p>
    <w:p w:rsidR="00B44C19" w:rsidRPr="00103C06" w:rsidRDefault="00B44C19" w:rsidP="00DF4551">
      <w:pPr>
        <w:pStyle w:val="ListParagraph"/>
        <w:widowControl/>
        <w:suppressAutoHyphens/>
        <w:ind w:left="0"/>
        <w:jc w:val="both"/>
        <w:rPr>
          <w:sz w:val="20"/>
          <w:szCs w:val="20"/>
          <w:lang w:val="es-ES"/>
        </w:rPr>
      </w:pPr>
    </w:p>
    <w:p w:rsidR="00B44C19" w:rsidRPr="00103C06" w:rsidRDefault="00B44C19" w:rsidP="00B44C19">
      <w:pPr>
        <w:spacing w:line="262" w:lineRule="auto"/>
        <w:ind w:left="170"/>
        <w:jc w:val="both"/>
        <w:rPr>
          <w:b/>
          <w:color w:val="00000A"/>
          <w:sz w:val="20"/>
          <w:szCs w:val="20"/>
          <w:lang w:val="es-ES"/>
        </w:rPr>
      </w:pPr>
    </w:p>
    <w:p w:rsidR="005C2B06" w:rsidRPr="00103C06" w:rsidRDefault="005C2B06" w:rsidP="00943B98">
      <w:pPr>
        <w:pStyle w:val="Style1"/>
        <w:numPr>
          <w:ilvl w:val="0"/>
          <w:numId w:val="0"/>
        </w:numPr>
        <w:rPr>
          <w:lang w:val="es-ES"/>
        </w:rPr>
        <w:sectPr w:rsidR="005C2B06" w:rsidRPr="00103C06" w:rsidSect="0031263E">
          <w:pgSz w:w="11906" w:h="16838" w:code="9"/>
          <w:pgMar w:top="1418" w:right="1418" w:bottom="1418" w:left="1418" w:header="851" w:footer="680" w:gutter="0"/>
          <w:cols w:space="720"/>
          <w:noEndnote/>
          <w:docGrid w:linePitch="299"/>
        </w:sectPr>
      </w:pPr>
    </w:p>
    <w:p w:rsidR="00C51483" w:rsidRPr="00103C06" w:rsidRDefault="00451EA6" w:rsidP="002E58F7">
      <w:pPr>
        <w:pStyle w:val="CommentText"/>
        <w:widowControl/>
        <w:suppressAutoHyphens/>
        <w:jc w:val="center"/>
        <w:rPr>
          <w:b/>
          <w:spacing w:val="-2"/>
          <w:sz w:val="24"/>
          <w:lang w:val="es-ES"/>
        </w:rPr>
      </w:pPr>
      <w:r w:rsidRPr="00103C06">
        <w:rPr>
          <w:b/>
          <w:spacing w:val="-2"/>
          <w:sz w:val="24"/>
          <w:lang w:val="es-ES"/>
        </w:rPr>
        <w:t>CAPÍTULO</w:t>
      </w:r>
      <w:r w:rsidR="00C51483" w:rsidRPr="00103C06">
        <w:rPr>
          <w:b/>
          <w:spacing w:val="-2"/>
          <w:sz w:val="24"/>
          <w:lang w:val="es-ES"/>
        </w:rPr>
        <w:t xml:space="preserve"> 4</w:t>
      </w: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jc w:val="center"/>
        <w:rPr>
          <w:b/>
          <w:spacing w:val="-2"/>
          <w:sz w:val="24"/>
          <w:lang w:val="es-ES"/>
        </w:rPr>
      </w:pPr>
    </w:p>
    <w:p w:rsidR="00C51483" w:rsidRPr="00103C06" w:rsidRDefault="00451EA6" w:rsidP="00C51483">
      <w:pPr>
        <w:pStyle w:val="CommentText"/>
        <w:widowControl/>
        <w:tabs>
          <w:tab w:val="left" w:pos="-720"/>
          <w:tab w:val="left" w:pos="1418"/>
          <w:tab w:val="left" w:pos="1701"/>
          <w:tab w:val="left" w:pos="2268"/>
          <w:tab w:val="left" w:pos="5387"/>
          <w:tab w:val="left" w:pos="5529"/>
          <w:tab w:val="right" w:pos="8080"/>
          <w:tab w:val="right" w:pos="8789"/>
        </w:tabs>
        <w:suppressAutoHyphens/>
        <w:jc w:val="center"/>
        <w:rPr>
          <w:b/>
          <w:spacing w:val="-2"/>
          <w:sz w:val="24"/>
          <w:lang w:val="es-ES"/>
        </w:rPr>
      </w:pPr>
      <w:r w:rsidRPr="00103C06">
        <w:rPr>
          <w:b/>
          <w:spacing w:val="-2"/>
          <w:sz w:val="24"/>
          <w:lang w:val="es-ES"/>
        </w:rPr>
        <w:t>CONSIDERACIONES METODOLÓGICAS</w:t>
      </w: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jc w:val="center"/>
        <w:rPr>
          <w:b/>
          <w:spacing w:val="-2"/>
          <w:sz w:val="24"/>
          <w:lang w:val="es-ES"/>
        </w:rPr>
      </w:pPr>
    </w:p>
    <w:p w:rsidR="00C51483" w:rsidRPr="00103C06" w:rsidRDefault="00C437A0" w:rsidP="00C51483">
      <w:pPr>
        <w:pStyle w:val="CommentText"/>
        <w:widowControl/>
        <w:tabs>
          <w:tab w:val="left" w:pos="-720"/>
          <w:tab w:val="left" w:pos="1418"/>
          <w:tab w:val="left" w:pos="1701"/>
          <w:tab w:val="left" w:pos="2268"/>
          <w:tab w:val="left" w:pos="5387"/>
          <w:tab w:val="left" w:pos="5529"/>
          <w:tab w:val="right" w:pos="8080"/>
          <w:tab w:val="right" w:pos="8789"/>
        </w:tabs>
        <w:suppressAutoHyphens/>
        <w:jc w:val="both"/>
        <w:rPr>
          <w:b/>
          <w:spacing w:val="-2"/>
          <w:sz w:val="24"/>
          <w:lang w:val="es-ES"/>
        </w:rPr>
      </w:pPr>
      <w:r w:rsidRPr="00C437A0">
        <w:rPr>
          <w:b/>
          <w:noProof/>
          <w:spacing w:val="-2"/>
          <w:sz w:val="24"/>
          <w:lang w:val="es-ES"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4.25pt;height:196.4pt;z-index:25165721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" strokeweight="3pt">
            <v:stroke linestyle="thinThin"/>
            <v:textbox style="mso-next-textbox:#Text Box 2">
              <w:txbxContent>
                <w:p w:rsidR="00C05657" w:rsidRPr="00612920" w:rsidRDefault="00C05657" w:rsidP="00C51483">
                  <w:pPr>
                    <w:jc w:val="both"/>
                    <w:rPr>
                      <w:b/>
                      <w:i/>
                      <w:sz w:val="20"/>
                      <w:szCs w:val="20"/>
                      <w:lang w:val="es-CL"/>
                    </w:rPr>
                  </w:pPr>
                  <w:r w:rsidRPr="00612920">
                    <w:rPr>
                      <w:b/>
                      <w:i/>
                      <w:sz w:val="19"/>
                      <w:szCs w:val="19"/>
                      <w:lang w:val="es-CL"/>
                    </w:rPr>
                    <w:t>En este Capítulo se examinan las cuestiones metodológicas principales que han de tenerse en cuenta en la planificación y la elaboración del censo agropecuario. El enfoque que se utilizará, ya sea para levantar un censo “clásico” como uno “modular”, es una decisión fundamental con consecuencias para el programa integrado de censos y encuestas. Deberían evaluarse exhaustivamente las fuentes de datos existentes antes de decidir el tipo de información que se ha de recolectar con el cuestionario del censo. Los registros, así como otras fuentes administrativas y estadísticas, pueden suministrar datos valiosos. Un buen marco es esencial para obtener buenos resultados con el censo. Dicho marco puede ser recopilado de las fuentes ya existentes o de un ejercicio de listado especial. La mejor solución suele ser una combinación de marcos que utilizan conceptos comunes. El muestreo es una solución eficaz en función de los costos, sobre todo en el caso en que se lleve a cabo un censo modular. A la hora de decidir el diseño de la muestra, ha de sopesarse cuidadosamente la pérdida de información detallada en el nivel subnacional y especialmente, para las unidades administrativas más pequeñas. La calidad de los datos es una cuestión importante, y debe prepararse y aplicarse un plan de garantía de calidad. Al planificar el censo deben tenerse en cuenta los últimos avances en los métodos de recolección de datos, incluido el uso de tecnología. En el Volumen 2 se tratan con más detalle estas cuestiones metodológicas y otros aspectos operativos del censo</w:t>
                  </w:r>
                  <w:r w:rsidRPr="00612920">
                    <w:rPr>
                      <w:b/>
                      <w:i/>
                      <w:sz w:val="20"/>
                      <w:szCs w:val="20"/>
                      <w:lang w:val="es-CL"/>
                    </w:rPr>
                    <w:t>.</w:t>
                  </w:r>
                </w:p>
                <w:p w:rsidR="00C05657" w:rsidRPr="00612920" w:rsidRDefault="00C05657" w:rsidP="00C51483">
                  <w:pPr>
                    <w:jc w:val="both"/>
                    <w:rPr>
                      <w:b/>
                      <w:i/>
                      <w:sz w:val="20"/>
                      <w:szCs w:val="20"/>
                      <w:lang w:val="es-CL"/>
                    </w:rPr>
                  </w:pPr>
                </w:p>
                <w:p w:rsidR="00C05657" w:rsidRPr="00612920" w:rsidRDefault="00C05657" w:rsidP="00C51483">
                  <w:pPr>
                    <w:rPr>
                      <w:lang w:val="es-CL"/>
                    </w:rPr>
                  </w:pPr>
                </w:p>
              </w:txbxContent>
            </v:textbox>
          </v:shape>
        </w:pict>
      </w: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jc w:val="center"/>
        <w:rPr>
          <w:b/>
          <w:spacing w:val="-2"/>
          <w:sz w:val="24"/>
          <w:lang w:val="es-ES"/>
        </w:rPr>
      </w:pP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jc w:val="center"/>
        <w:rPr>
          <w:b/>
          <w:spacing w:val="-2"/>
          <w:sz w:val="24"/>
          <w:lang w:val="es-ES"/>
        </w:rPr>
      </w:pP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jc w:val="center"/>
        <w:rPr>
          <w:b/>
          <w:spacing w:val="-2"/>
          <w:sz w:val="24"/>
          <w:lang w:val="es-ES"/>
        </w:rPr>
      </w:pP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jc w:val="center"/>
        <w:rPr>
          <w:b/>
          <w:spacing w:val="-2"/>
          <w:sz w:val="24"/>
          <w:lang w:val="es-ES"/>
        </w:rPr>
      </w:pP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jc w:val="center"/>
        <w:rPr>
          <w:b/>
          <w:spacing w:val="-2"/>
          <w:sz w:val="24"/>
          <w:lang w:val="es-ES"/>
        </w:rPr>
      </w:pP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jc w:val="center"/>
        <w:rPr>
          <w:b/>
          <w:spacing w:val="-2"/>
          <w:sz w:val="24"/>
          <w:lang w:val="es-ES"/>
        </w:rPr>
      </w:pP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jc w:val="center"/>
        <w:rPr>
          <w:b/>
          <w:spacing w:val="-2"/>
          <w:sz w:val="24"/>
          <w:lang w:val="es-ES"/>
        </w:rPr>
      </w:pP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jc w:val="center"/>
        <w:rPr>
          <w:b/>
          <w:spacing w:val="-2"/>
          <w:sz w:val="24"/>
          <w:lang w:val="es-ES"/>
        </w:rPr>
      </w:pP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jc w:val="center"/>
        <w:rPr>
          <w:b/>
          <w:spacing w:val="-2"/>
          <w:sz w:val="24"/>
          <w:lang w:val="es-ES"/>
        </w:rPr>
      </w:pP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jc w:val="center"/>
        <w:rPr>
          <w:b/>
          <w:spacing w:val="-2"/>
          <w:sz w:val="24"/>
          <w:lang w:val="es-ES"/>
        </w:rPr>
      </w:pP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jc w:val="center"/>
        <w:rPr>
          <w:b/>
          <w:spacing w:val="-2"/>
          <w:sz w:val="24"/>
          <w:lang w:val="es-ES"/>
        </w:rPr>
      </w:pP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jc w:val="center"/>
        <w:rPr>
          <w:b/>
          <w:spacing w:val="-2"/>
          <w:sz w:val="24"/>
          <w:lang w:val="es-ES"/>
        </w:rPr>
      </w:pP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rPr>
          <w:b/>
          <w:spacing w:val="-2"/>
          <w:lang w:val="es-ES"/>
        </w:rPr>
      </w:pPr>
    </w:p>
    <w:p w:rsidR="002E58F7" w:rsidRPr="00103C06" w:rsidRDefault="002E58F7" w:rsidP="003D3FD1">
      <w:pPr>
        <w:pStyle w:val="ListParagraph"/>
        <w:widowControl/>
        <w:autoSpaceDE/>
        <w:autoSpaceDN/>
        <w:adjustRightInd/>
        <w:ind w:left="284" w:hanging="284"/>
        <w:jc w:val="both"/>
        <w:rPr>
          <w:b/>
          <w:sz w:val="20"/>
          <w:szCs w:val="20"/>
          <w:lang w:val="es-ES"/>
        </w:rPr>
      </w:pPr>
    </w:p>
    <w:p w:rsidR="00C51483" w:rsidRPr="00103C06" w:rsidRDefault="00451EA6" w:rsidP="00C51483">
      <w:pPr>
        <w:pStyle w:val="ListParagraph"/>
        <w:widowControl/>
        <w:autoSpaceDE/>
        <w:autoSpaceDN/>
        <w:adjustRightInd/>
        <w:ind w:left="284"/>
        <w:jc w:val="both"/>
        <w:rPr>
          <w:b/>
          <w:sz w:val="20"/>
          <w:szCs w:val="20"/>
          <w:lang w:val="es-ES"/>
        </w:rPr>
      </w:pPr>
      <w:r w:rsidRPr="00103C06">
        <w:rPr>
          <w:b/>
          <w:sz w:val="20"/>
          <w:szCs w:val="20"/>
          <w:lang w:val="es-ES"/>
        </w:rPr>
        <w:t>Introducció</w:t>
      </w:r>
      <w:r w:rsidR="00623847" w:rsidRPr="00103C06">
        <w:rPr>
          <w:b/>
          <w:sz w:val="20"/>
          <w:szCs w:val="20"/>
          <w:lang w:val="es-ES"/>
        </w:rPr>
        <w:t xml:space="preserve">n </w:t>
      </w:r>
    </w:p>
    <w:p w:rsidR="00623847" w:rsidRPr="00103C06" w:rsidRDefault="00623847" w:rsidP="00C51483">
      <w:pPr>
        <w:pStyle w:val="ListParagraph"/>
        <w:widowControl/>
        <w:autoSpaceDE/>
        <w:autoSpaceDN/>
        <w:adjustRightInd/>
        <w:ind w:left="284"/>
        <w:jc w:val="both"/>
        <w:rPr>
          <w:b/>
          <w:sz w:val="20"/>
          <w:szCs w:val="20"/>
          <w:lang w:val="es-ES"/>
        </w:rPr>
      </w:pPr>
    </w:p>
    <w:p w:rsidR="00C51483" w:rsidRPr="00103C06" w:rsidRDefault="00451EA6"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Como respuesta a la mayor demanda de datos, el CAM 2010 aumentó el número de ítems que había que tener en cuenta como parte del programa del censo. Al mismo tiempo, la FAO reconoció que incluir demasiados ítems en una única encuesta estadística sería contraproducente, por lo que se introdujo el enfoque modular. Asimismo, se reconoció que numerosos ítems de los módulos complementarios no podían considerarse “estructurales”, en el sentido de no cambiar rápidamente en el tiempo, y se pudo argumentar que eran más apropiados para el programa de encuestas estadísticas</w:t>
      </w:r>
      <w:r w:rsidR="00C51483" w:rsidRPr="00103C06">
        <w:rPr>
          <w:sz w:val="20"/>
          <w:szCs w:val="20"/>
          <w:lang w:val="es-ES"/>
        </w:rPr>
        <w:t>.</w:t>
      </w:r>
    </w:p>
    <w:p w:rsidR="00C51483" w:rsidRPr="00103C06" w:rsidRDefault="00C51483" w:rsidP="00C51483">
      <w:pPr>
        <w:pStyle w:val="ListParagraph"/>
        <w:ind w:left="284"/>
        <w:rPr>
          <w:sz w:val="20"/>
          <w:szCs w:val="20"/>
          <w:lang w:val="es-ES"/>
        </w:rPr>
      </w:pPr>
    </w:p>
    <w:p w:rsidR="00C51483" w:rsidRPr="00103C06" w:rsidRDefault="00451EA6"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 xml:space="preserve">Al decidir si incluir o no ítems no estructurales en el censo, y si adoptar o no el enfoque modular, ha de tenerse en cuenta el programa nacional de encuestas estadísticas con objeto de considerar si el programa de encuestas constituye una herramienta mejor para recolectar la información necesaria. Los países con un programa de encuestas agropecuarias bien establecido, de conformidad con la Estrategia Global, llegarán a la conclusión de que la mejor manera de recolectar muchos de los ítems no estructurales es a través de este programa de encuestas (véase el Capítulo 2). En los casos en que sea mejor recolectar ítems no estructurales a través de un marco por hogares, estos están incluidos en el programa de encuestas </w:t>
      </w:r>
      <w:r w:rsidR="00491404">
        <w:rPr>
          <w:sz w:val="20"/>
          <w:szCs w:val="20"/>
          <w:lang w:val="es-ES"/>
        </w:rPr>
        <w:t>de</w:t>
      </w:r>
      <w:r w:rsidRPr="00103C06">
        <w:rPr>
          <w:sz w:val="20"/>
          <w:szCs w:val="20"/>
          <w:lang w:val="es-ES"/>
        </w:rPr>
        <w:t xml:space="preserve"> hogares; puede que ya se disponga de datos sobre los hogares que no son productores agrícolas a través de otras fuentes como los censos de población y de </w:t>
      </w:r>
      <w:r w:rsidR="00227CE0">
        <w:rPr>
          <w:sz w:val="20"/>
          <w:szCs w:val="20"/>
          <w:lang w:val="es-ES"/>
        </w:rPr>
        <w:t>vivienda</w:t>
      </w:r>
      <w:r w:rsidRPr="00103C06">
        <w:rPr>
          <w:sz w:val="20"/>
          <w:szCs w:val="20"/>
          <w:lang w:val="es-ES"/>
        </w:rPr>
        <w:t>. Aunque unir los datos de dos fuentes diferentes nunca es fácil, se puede llevar a cabo, y con una planificación minuciosa del programa de censos y encuestas nacionales y el uso de identificadores únicos de los hogares y/o personales, los conjuntos de datos pueden unirse con éxito</w:t>
      </w:r>
      <w:r w:rsidR="00C51483" w:rsidRPr="00103C06">
        <w:rPr>
          <w:sz w:val="20"/>
          <w:szCs w:val="20"/>
          <w:lang w:val="es-ES"/>
        </w:rPr>
        <w:t>.</w:t>
      </w:r>
    </w:p>
    <w:p w:rsidR="00C51483" w:rsidRPr="00103C06" w:rsidRDefault="00C51483" w:rsidP="00C51483">
      <w:pPr>
        <w:pStyle w:val="ListParagraph"/>
        <w:rPr>
          <w:sz w:val="20"/>
          <w:szCs w:val="20"/>
          <w:lang w:val="es-ES"/>
        </w:rPr>
      </w:pPr>
    </w:p>
    <w:p w:rsidR="00C51483" w:rsidRPr="00103C06" w:rsidRDefault="00451EA6"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 xml:space="preserve">El Programa del CAM 2020 mantiene la opción de tener una amplia gama de ítems, reconociendo al mismo tiempo que el censo agropecuario se puede llevar a cabo de diferentes formas. A los fines de la presente publicación, se examinan cuatro modalidades, entre ellas el enfoque metodológico “clásico” y el enfoque “modular”, que se introdujo en el CAM 2010. Las características distintivas están en el diseño de estas cuatro modalidades y no en si se utiliza una enumeración total o por muestreo. En las siguientes secciones se ofrece un panorama general de las cuatro modalidades de levantamiento del censo, que se seguirá ampliando en el Volumen </w:t>
      </w:r>
      <w:r w:rsidR="008C60BC" w:rsidRPr="00103C06">
        <w:rPr>
          <w:sz w:val="20"/>
          <w:szCs w:val="20"/>
          <w:lang w:val="es-ES"/>
        </w:rPr>
        <w:t>2.</w:t>
      </w:r>
    </w:p>
    <w:p w:rsidR="00C51483" w:rsidRPr="00103C06" w:rsidRDefault="00C51483" w:rsidP="00C51483">
      <w:pPr>
        <w:jc w:val="both"/>
        <w:rPr>
          <w:sz w:val="20"/>
          <w:szCs w:val="20"/>
          <w:lang w:val="es-ES"/>
        </w:rPr>
      </w:pPr>
    </w:p>
    <w:p w:rsidR="00C51483" w:rsidRPr="00103C06" w:rsidRDefault="00451EA6" w:rsidP="00C51483">
      <w:pPr>
        <w:jc w:val="both"/>
        <w:rPr>
          <w:b/>
          <w:sz w:val="20"/>
          <w:szCs w:val="20"/>
          <w:lang w:val="es-ES"/>
        </w:rPr>
      </w:pPr>
      <w:r w:rsidRPr="00103C06">
        <w:rPr>
          <w:b/>
          <w:sz w:val="20"/>
          <w:szCs w:val="20"/>
          <w:lang w:val="es-ES"/>
        </w:rPr>
        <w:t xml:space="preserve">El enfoque clásico </w:t>
      </w:r>
    </w:p>
    <w:p w:rsidR="00C51483" w:rsidRPr="00103C06" w:rsidRDefault="00C51483" w:rsidP="00C51483">
      <w:pPr>
        <w:jc w:val="both"/>
        <w:rPr>
          <w:sz w:val="20"/>
          <w:szCs w:val="20"/>
          <w:lang w:val="es-ES"/>
        </w:rPr>
      </w:pPr>
    </w:p>
    <w:p w:rsidR="00C51483" w:rsidRPr="00103C06" w:rsidRDefault="00451EA6"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 xml:space="preserve">El enfoque clásico puede considerarse un censo que se lleva a cabo como una única operación en la que se registra toda la información del censo. En sentido amplio, este enfoque clásico incluye también el concepto de cuestionario corto y largo, si bien el cuestionario largo puede ser compilado en una segunda visita. El cuestionario corto se lleva a cabo para examinar la población seleccionada, mientras que el </w:t>
      </w:r>
      <w:r w:rsidR="00244C32">
        <w:rPr>
          <w:sz w:val="20"/>
          <w:szCs w:val="20"/>
          <w:lang w:val="es-ES"/>
        </w:rPr>
        <w:t>cuestionario largo se realiza so</w:t>
      </w:r>
      <w:r w:rsidRPr="00103C06">
        <w:rPr>
          <w:sz w:val="20"/>
          <w:szCs w:val="20"/>
          <w:lang w:val="es-ES"/>
        </w:rPr>
        <w:t xml:space="preserve">lo en las explotaciones identificadas que están por encima del límite </w:t>
      </w:r>
      <w:r w:rsidR="00244C32">
        <w:rPr>
          <w:sz w:val="20"/>
          <w:szCs w:val="20"/>
          <w:lang w:val="es-ES"/>
        </w:rPr>
        <w:t xml:space="preserve">mínimo </w:t>
      </w:r>
      <w:r w:rsidRPr="00103C06">
        <w:rPr>
          <w:sz w:val="20"/>
          <w:szCs w:val="20"/>
          <w:lang w:val="es-ES"/>
        </w:rPr>
        <w:t xml:space="preserve">establecido o en una muestra de dichas explotaciones. Con el cuestionario corto se recoge información básica sobre todos los hogares y se identifican  los hogares utilizando los límites </w:t>
      </w:r>
      <w:r w:rsidR="000E47C7">
        <w:rPr>
          <w:sz w:val="20"/>
          <w:szCs w:val="20"/>
          <w:lang w:val="es-ES"/>
        </w:rPr>
        <w:t xml:space="preserve">mínimos </w:t>
      </w:r>
      <w:r w:rsidRPr="00103C06">
        <w:rPr>
          <w:sz w:val="20"/>
          <w:szCs w:val="20"/>
          <w:lang w:val="es-ES"/>
        </w:rPr>
        <w:t>de inclusión. Con el cuestionario largo se recolecta información más detallada de las explotaciones</w:t>
      </w:r>
      <w:r w:rsidR="00C51483" w:rsidRPr="00103C06">
        <w:rPr>
          <w:sz w:val="20"/>
          <w:szCs w:val="20"/>
          <w:lang w:val="es-ES"/>
        </w:rPr>
        <w:t>.</w:t>
      </w:r>
    </w:p>
    <w:p w:rsidR="00C51483" w:rsidRPr="00103C06" w:rsidRDefault="00C51483" w:rsidP="00C51483">
      <w:pPr>
        <w:pStyle w:val="ListParagraph"/>
        <w:widowControl/>
        <w:tabs>
          <w:tab w:val="left" w:pos="709"/>
        </w:tabs>
        <w:suppressAutoHyphens/>
        <w:ind w:left="0"/>
        <w:jc w:val="both"/>
        <w:rPr>
          <w:sz w:val="20"/>
          <w:szCs w:val="20"/>
          <w:lang w:val="es-ES"/>
        </w:rPr>
      </w:pPr>
    </w:p>
    <w:p w:rsidR="00C51483" w:rsidRPr="00103C06" w:rsidRDefault="00451EA6"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El enfoque clásico debe incluir todos los ítems “esenciales” (véanse los párrafos 7.9</w:t>
      </w:r>
      <w:r w:rsidR="000E47C7">
        <w:rPr>
          <w:sz w:val="20"/>
          <w:szCs w:val="20"/>
          <w:lang w:val="es-ES"/>
        </w:rPr>
        <w:t xml:space="preserve"> </w:t>
      </w:r>
      <w:r w:rsidRPr="00103C06">
        <w:rPr>
          <w:sz w:val="20"/>
          <w:szCs w:val="20"/>
          <w:lang w:val="es-ES"/>
        </w:rPr>
        <w:t>–</w:t>
      </w:r>
      <w:r w:rsidR="000E47C7">
        <w:rPr>
          <w:sz w:val="20"/>
          <w:szCs w:val="20"/>
          <w:lang w:val="es-ES"/>
        </w:rPr>
        <w:t xml:space="preserve"> </w:t>
      </w:r>
      <w:r w:rsidRPr="00103C06">
        <w:rPr>
          <w:sz w:val="20"/>
          <w:szCs w:val="20"/>
          <w:lang w:val="es-ES"/>
        </w:rPr>
        <w:t>7.10) y puede incluir ítems “adicionales” (véase el párrafo 7.5) según las necesidades de los países, las demás fuentes de datos —sobre todo para los ítems no estructurales— y los recursos. Este enfoque es apropiado para los países que cuentan con un programa integrado de censos y encuestas o que deseen recolectar algunos ítems “adicionales” en los niveles administrativos más bajos</w:t>
      </w:r>
      <w:r w:rsidR="00C51483" w:rsidRPr="00103C06">
        <w:rPr>
          <w:sz w:val="20"/>
          <w:szCs w:val="20"/>
          <w:lang w:val="es-ES"/>
        </w:rPr>
        <w:t>.</w:t>
      </w:r>
    </w:p>
    <w:p w:rsidR="00C51483" w:rsidRPr="00103C06" w:rsidRDefault="00C51483" w:rsidP="00C51483">
      <w:pPr>
        <w:rPr>
          <w:sz w:val="20"/>
          <w:szCs w:val="20"/>
          <w:lang w:val="es-ES"/>
        </w:rPr>
      </w:pPr>
    </w:p>
    <w:p w:rsidR="00C51483" w:rsidRPr="00103C06" w:rsidRDefault="000E47C7" w:rsidP="00C51483">
      <w:pPr>
        <w:rPr>
          <w:b/>
          <w:sz w:val="20"/>
          <w:szCs w:val="20"/>
          <w:lang w:val="es-ES"/>
        </w:rPr>
      </w:pPr>
      <w:r>
        <w:rPr>
          <w:b/>
          <w:sz w:val="20"/>
          <w:szCs w:val="20"/>
          <w:lang w:val="es-ES"/>
        </w:rPr>
        <w:t>El enfoque modular</w:t>
      </w:r>
    </w:p>
    <w:p w:rsidR="00C51483" w:rsidRPr="00103C06" w:rsidRDefault="00C51483" w:rsidP="00C51483">
      <w:pPr>
        <w:rPr>
          <w:b/>
          <w:sz w:val="20"/>
          <w:szCs w:val="20"/>
          <w:lang w:val="es-ES"/>
        </w:rPr>
      </w:pPr>
    </w:p>
    <w:p w:rsidR="00C51483" w:rsidRPr="00103C06" w:rsidRDefault="00451EA6"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El enfoque modular está compuesto por un módulo principal perfectamente diferenciable y un</w:t>
      </w:r>
      <w:r w:rsidR="00654B03">
        <w:rPr>
          <w:sz w:val="20"/>
          <w:szCs w:val="20"/>
          <w:lang w:val="es-ES"/>
        </w:rPr>
        <w:t>o o varios</w:t>
      </w:r>
      <w:r w:rsidRPr="00103C06">
        <w:rPr>
          <w:sz w:val="20"/>
          <w:szCs w:val="20"/>
          <w:lang w:val="es-ES"/>
        </w:rPr>
        <w:t xml:space="preserve"> módulos complementarios, utilizando la información recolectada en el módulo principal como el marco para el módulo complementario (o módulos complementar</w:t>
      </w:r>
      <w:r w:rsidR="00654B03">
        <w:rPr>
          <w:sz w:val="20"/>
          <w:szCs w:val="20"/>
          <w:lang w:val="es-ES"/>
        </w:rPr>
        <w:t>ios). Un módulo principal con so</w:t>
      </w:r>
      <w:r w:rsidRPr="00103C06">
        <w:rPr>
          <w:sz w:val="20"/>
          <w:szCs w:val="20"/>
          <w:lang w:val="es-ES"/>
        </w:rPr>
        <w:t>lo un módulo complementario, y que juntos abarquen todos los ítems “esenciales”, representa el concepto de cuestionario corto-largo y, por tanto, un enfoque clásico</w:t>
      </w:r>
      <w:r w:rsidR="00C51483" w:rsidRPr="00103C06">
        <w:rPr>
          <w:sz w:val="20"/>
          <w:szCs w:val="20"/>
          <w:lang w:val="es-ES"/>
        </w:rPr>
        <w:t>.</w:t>
      </w:r>
    </w:p>
    <w:p w:rsidR="00C51483" w:rsidRPr="00103C06" w:rsidRDefault="00C51483" w:rsidP="00C51483">
      <w:pPr>
        <w:pStyle w:val="ListParagraph"/>
        <w:ind w:left="284"/>
        <w:rPr>
          <w:sz w:val="20"/>
          <w:szCs w:val="20"/>
          <w:lang w:val="es-ES"/>
        </w:rPr>
      </w:pPr>
    </w:p>
    <w:p w:rsidR="00C51483" w:rsidRPr="00103C06" w:rsidRDefault="00451EA6"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 xml:space="preserve">En el enfoque modular, el módulo principal incluye los ítems </w:t>
      </w:r>
      <w:r w:rsidR="00B1473D">
        <w:rPr>
          <w:sz w:val="20"/>
          <w:szCs w:val="20"/>
          <w:lang w:val="es-ES"/>
        </w:rPr>
        <w:t xml:space="preserve">de </w:t>
      </w:r>
      <w:r w:rsidRPr="00103C06">
        <w:rPr>
          <w:sz w:val="20"/>
          <w:szCs w:val="20"/>
          <w:lang w:val="es-ES"/>
        </w:rPr>
        <w:t xml:space="preserve">marco, así como otros ítems del listado de ítems para el censo o incluso que no están en este listado. Estos otros ítems son necesarios para crear el marco para el módulo complementario (o módulos complementarios) a fin de suministrar datos en el nivel más bajo. Si para crear el marco se utilizan límites </w:t>
      </w:r>
      <w:r w:rsidR="00654B03">
        <w:rPr>
          <w:sz w:val="20"/>
          <w:szCs w:val="20"/>
          <w:lang w:val="es-ES"/>
        </w:rPr>
        <w:t xml:space="preserve">mínimos </w:t>
      </w:r>
      <w:r w:rsidRPr="00103C06">
        <w:rPr>
          <w:sz w:val="20"/>
          <w:szCs w:val="20"/>
          <w:lang w:val="es-ES"/>
        </w:rPr>
        <w:t>de inclusión, es necesario incluir también la identificación de esos límites en el módulo principal</w:t>
      </w:r>
      <w:r w:rsidR="00C51483" w:rsidRPr="00103C06">
        <w:rPr>
          <w:sz w:val="20"/>
          <w:szCs w:val="20"/>
          <w:lang w:val="es-ES"/>
        </w:rPr>
        <w:t>.</w:t>
      </w:r>
    </w:p>
    <w:p w:rsidR="00C51483" w:rsidRPr="00103C06" w:rsidRDefault="00C51483" w:rsidP="00C51483">
      <w:pPr>
        <w:pStyle w:val="ListParagraph"/>
        <w:rPr>
          <w:sz w:val="20"/>
          <w:szCs w:val="20"/>
          <w:lang w:val="es-ES"/>
        </w:rPr>
      </w:pPr>
    </w:p>
    <w:p w:rsidR="00C51483" w:rsidRPr="00103C06" w:rsidRDefault="00451EA6"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Los módulos complementarios utilizan el marco generado por el módulo principal para seleccionar poblaciones específicas, que pueden ser todas las explotaciones, todas las explotaciones superiores a un determinado tamaño o subconjuntos de explotaciones agropecuarias como productores pecuarios, productores agrícolas, que, a su vez, pueden considerar o no el tamaño. Los módulos complementarios se utilizan para recolectar una variedad más amplia de datos que con el enfoque clásico. Los módulos pueden tener carácter temático, en los que la población es un subconjunto de explotaciones, o abarcar varios temas, en los que la población es la misma para un conjunto de temas. Se pueden llevar a cabo de manera simultánea o durante un período de tiempo. Entre los módulos principal y complementarios han de abarcarse todos los ítems esenciales. Dado que el número y el alcance de módulos complementarios no son fijos, el enfoque modular posibilita la recolección de una amplia gama de ítems adicionales en función de las necesidades del país y de los recursos disponibles</w:t>
      </w:r>
      <w:r w:rsidR="00C51483" w:rsidRPr="00103C06">
        <w:rPr>
          <w:sz w:val="20"/>
          <w:szCs w:val="20"/>
          <w:lang w:val="es-ES"/>
        </w:rPr>
        <w:t>.</w:t>
      </w:r>
    </w:p>
    <w:p w:rsidR="00C51483" w:rsidRPr="00103C06" w:rsidRDefault="00C51483" w:rsidP="00C51483">
      <w:pPr>
        <w:jc w:val="both"/>
        <w:rPr>
          <w:sz w:val="20"/>
          <w:szCs w:val="20"/>
          <w:lang w:val="es-ES"/>
        </w:rPr>
      </w:pPr>
    </w:p>
    <w:p w:rsidR="00C51483" w:rsidRPr="00103C06" w:rsidRDefault="00451EA6" w:rsidP="00C51483">
      <w:pPr>
        <w:rPr>
          <w:b/>
          <w:sz w:val="20"/>
          <w:szCs w:val="20"/>
          <w:lang w:val="es-ES"/>
        </w:rPr>
      </w:pPr>
      <w:r w:rsidRPr="00103C06">
        <w:rPr>
          <w:b/>
          <w:sz w:val="20"/>
          <w:szCs w:val="20"/>
          <w:lang w:val="es-ES"/>
        </w:rPr>
        <w:t>Utilización de registros y archivos administrativos como fuente de datos censales</w:t>
      </w:r>
      <w:r w:rsidR="00C51483" w:rsidRPr="00103C06">
        <w:rPr>
          <w:b/>
          <w:sz w:val="20"/>
          <w:szCs w:val="20"/>
          <w:lang w:val="es-ES"/>
        </w:rPr>
        <w:t xml:space="preserve"> </w:t>
      </w:r>
    </w:p>
    <w:p w:rsidR="00C51483" w:rsidRPr="00103C06" w:rsidRDefault="00C51483" w:rsidP="00C51483">
      <w:pPr>
        <w:rPr>
          <w:b/>
          <w:sz w:val="20"/>
          <w:szCs w:val="20"/>
          <w:lang w:val="es-ES"/>
        </w:rPr>
      </w:pPr>
    </w:p>
    <w:p w:rsidR="00C51483" w:rsidRPr="00103C06" w:rsidRDefault="00451EA6" w:rsidP="00856A47">
      <w:pPr>
        <w:pStyle w:val="ListParagraph"/>
        <w:widowControl/>
        <w:numPr>
          <w:ilvl w:val="1"/>
          <w:numId w:val="91"/>
        </w:numPr>
        <w:tabs>
          <w:tab w:val="left" w:pos="709"/>
        </w:tabs>
        <w:suppressAutoHyphens/>
        <w:ind w:left="0" w:firstLine="0"/>
        <w:jc w:val="both"/>
        <w:rPr>
          <w:b/>
          <w:sz w:val="20"/>
          <w:szCs w:val="20"/>
          <w:lang w:val="es-ES"/>
        </w:rPr>
      </w:pPr>
      <w:r w:rsidRPr="00103C06">
        <w:rPr>
          <w:sz w:val="20"/>
          <w:szCs w:val="20"/>
          <w:lang w:val="es-ES"/>
        </w:rPr>
        <w:t>Los registros y otras fuentes administrativas pueden utilizarse para obtener datos censales, en función de su contenido y calidad. En principio, la producción de estadísticas similares al censo será más rápida, económica y completa si se puede obtener una mayor cantidad de información de las fuentes administrativas. El uso más completo de los registros se dará en los casos en que todos los ítems esenciales del censo puedan basarse en fuentes administrativas</w:t>
      </w:r>
      <w:r w:rsidR="00C51483" w:rsidRPr="00103C06">
        <w:rPr>
          <w:sz w:val="20"/>
          <w:szCs w:val="20"/>
          <w:lang w:val="es-ES"/>
        </w:rPr>
        <w:t xml:space="preserve">. </w:t>
      </w:r>
    </w:p>
    <w:p w:rsidR="00C51483" w:rsidRPr="00103C06" w:rsidRDefault="00C51483" w:rsidP="00C51483">
      <w:pPr>
        <w:jc w:val="both"/>
        <w:rPr>
          <w:b/>
          <w:sz w:val="20"/>
          <w:szCs w:val="20"/>
          <w:lang w:val="es-ES"/>
        </w:rPr>
      </w:pPr>
    </w:p>
    <w:p w:rsidR="00C51483" w:rsidRPr="00103C06" w:rsidRDefault="00451EA6" w:rsidP="00856A47">
      <w:pPr>
        <w:pStyle w:val="ListParagraph"/>
        <w:widowControl/>
        <w:numPr>
          <w:ilvl w:val="1"/>
          <w:numId w:val="91"/>
        </w:numPr>
        <w:tabs>
          <w:tab w:val="left" w:pos="709"/>
        </w:tabs>
        <w:suppressAutoHyphens/>
        <w:ind w:left="0" w:firstLine="0"/>
        <w:jc w:val="both"/>
        <w:rPr>
          <w:rFonts w:eastAsia="Times New Roman"/>
          <w:sz w:val="20"/>
          <w:szCs w:val="20"/>
          <w:lang w:val="es-ES"/>
        </w:rPr>
      </w:pPr>
      <w:r w:rsidRPr="00103C06">
        <w:rPr>
          <w:rFonts w:eastAsia="Calibri"/>
          <w:sz w:val="20"/>
          <w:szCs w:val="20"/>
          <w:lang w:val="es-ES" w:eastAsia="it-IT"/>
        </w:rPr>
        <w:t>En los casos en que no se puedan obtener todos los ítems esenciales de los registros, una opción es emplear un enfoque combinado que utilice fuentes administrativas y estadísticas. Básicamente, la metodología combinada utiliza los registros pertinentes al censo, complementados por los registros administrativos y los datos de encuestas o censos. El uso de los datos de encuestas o censos tiene como objeto</w:t>
      </w:r>
      <w:r w:rsidR="00C51483" w:rsidRPr="00103C06">
        <w:rPr>
          <w:rFonts w:eastAsia="Times New Roman"/>
          <w:sz w:val="20"/>
          <w:szCs w:val="20"/>
          <w:lang w:val="es-ES"/>
        </w:rPr>
        <w:t>:</w:t>
      </w:r>
    </w:p>
    <w:p w:rsidR="00C51483" w:rsidRPr="00103C06" w:rsidRDefault="00C51483" w:rsidP="00C51483">
      <w:pPr>
        <w:jc w:val="both"/>
        <w:rPr>
          <w:rFonts w:eastAsia="Times New Roman"/>
          <w:sz w:val="20"/>
          <w:szCs w:val="20"/>
          <w:lang w:val="es-ES"/>
        </w:rPr>
      </w:pPr>
    </w:p>
    <w:p w:rsidR="00C51483" w:rsidRPr="00103C06" w:rsidRDefault="00451EA6" w:rsidP="00552CAE">
      <w:pPr>
        <w:pStyle w:val="ListParagraph"/>
        <w:widowControl/>
        <w:numPr>
          <w:ilvl w:val="0"/>
          <w:numId w:val="8"/>
        </w:numPr>
        <w:autoSpaceDE/>
        <w:autoSpaceDN/>
        <w:adjustRightInd/>
        <w:ind w:left="426" w:hanging="142"/>
        <w:jc w:val="both"/>
        <w:rPr>
          <w:sz w:val="20"/>
          <w:szCs w:val="20"/>
          <w:lang w:val="es-ES"/>
        </w:rPr>
      </w:pPr>
      <w:r w:rsidRPr="00103C06">
        <w:rPr>
          <w:sz w:val="20"/>
          <w:szCs w:val="20"/>
          <w:lang w:val="es-ES"/>
        </w:rPr>
        <w:t>Proporcionar información para las variables del censo que no pueden basarse de forma fiable en los datos administrativos</w:t>
      </w:r>
      <w:r w:rsidR="00C51483" w:rsidRPr="00103C06">
        <w:rPr>
          <w:sz w:val="20"/>
          <w:szCs w:val="20"/>
          <w:lang w:val="es-ES"/>
        </w:rPr>
        <w:t xml:space="preserve">; </w:t>
      </w:r>
    </w:p>
    <w:p w:rsidR="00C51483" w:rsidRPr="00103C06" w:rsidRDefault="00451EA6" w:rsidP="00552CAE">
      <w:pPr>
        <w:pStyle w:val="ListParagraph"/>
        <w:widowControl/>
        <w:numPr>
          <w:ilvl w:val="0"/>
          <w:numId w:val="8"/>
        </w:numPr>
        <w:autoSpaceDE/>
        <w:autoSpaceDN/>
        <w:adjustRightInd/>
        <w:ind w:left="426" w:hanging="142"/>
        <w:jc w:val="both"/>
        <w:rPr>
          <w:sz w:val="20"/>
          <w:szCs w:val="20"/>
          <w:lang w:val="es-ES"/>
        </w:rPr>
      </w:pPr>
      <w:r w:rsidRPr="00103C06">
        <w:rPr>
          <w:sz w:val="20"/>
          <w:szCs w:val="20"/>
          <w:lang w:val="es-ES"/>
        </w:rPr>
        <w:t>Controlar, actualizar y mejorar la calidad de los datos censales derivados de fuentes administrativas</w:t>
      </w:r>
      <w:r w:rsidR="00C51483" w:rsidRPr="00103C06">
        <w:rPr>
          <w:sz w:val="20"/>
          <w:szCs w:val="20"/>
          <w:lang w:val="es-ES"/>
        </w:rPr>
        <w:t>;</w:t>
      </w:r>
    </w:p>
    <w:p w:rsidR="00C51483" w:rsidRPr="00103C06" w:rsidRDefault="00451EA6" w:rsidP="00552CAE">
      <w:pPr>
        <w:pStyle w:val="ListParagraph"/>
        <w:widowControl/>
        <w:numPr>
          <w:ilvl w:val="0"/>
          <w:numId w:val="8"/>
        </w:numPr>
        <w:autoSpaceDE/>
        <w:autoSpaceDN/>
        <w:adjustRightInd/>
        <w:ind w:left="426" w:hanging="142"/>
        <w:jc w:val="both"/>
        <w:rPr>
          <w:sz w:val="20"/>
          <w:szCs w:val="20"/>
          <w:lang w:val="es-ES"/>
        </w:rPr>
      </w:pPr>
      <w:r w:rsidRPr="00103C06">
        <w:rPr>
          <w:sz w:val="20"/>
          <w:szCs w:val="20"/>
          <w:lang w:val="es-ES"/>
        </w:rPr>
        <w:t>Brindar un mecanismo de enlace con el fin de combinar las diferentes fuentes</w:t>
      </w:r>
      <w:r w:rsidR="00B637AA" w:rsidRPr="00103C06">
        <w:rPr>
          <w:sz w:val="20"/>
          <w:szCs w:val="20"/>
          <w:lang w:val="es-ES"/>
        </w:rPr>
        <w:t>;</w:t>
      </w:r>
    </w:p>
    <w:p w:rsidR="00C51483" w:rsidRPr="00103C06" w:rsidRDefault="00451EA6" w:rsidP="00552CAE">
      <w:pPr>
        <w:pStyle w:val="ListParagraph"/>
        <w:widowControl/>
        <w:numPr>
          <w:ilvl w:val="0"/>
          <w:numId w:val="8"/>
        </w:numPr>
        <w:autoSpaceDE/>
        <w:autoSpaceDN/>
        <w:adjustRightInd/>
        <w:ind w:left="426" w:hanging="142"/>
        <w:jc w:val="both"/>
        <w:rPr>
          <w:sz w:val="20"/>
          <w:szCs w:val="20"/>
          <w:lang w:val="es-ES"/>
        </w:rPr>
      </w:pPr>
      <w:r w:rsidRPr="00103C06">
        <w:rPr>
          <w:sz w:val="20"/>
          <w:szCs w:val="20"/>
          <w:lang w:val="es-ES"/>
        </w:rPr>
        <w:t>Evaluar la calidad de las fuentes administrativas de datos</w:t>
      </w:r>
      <w:r w:rsidR="00C51483" w:rsidRPr="00103C06">
        <w:rPr>
          <w:sz w:val="20"/>
          <w:szCs w:val="20"/>
          <w:lang w:val="es-ES"/>
        </w:rPr>
        <w:t>.</w:t>
      </w:r>
    </w:p>
    <w:p w:rsidR="00C51483" w:rsidRPr="00103C06" w:rsidRDefault="00C51483" w:rsidP="00C51483">
      <w:pPr>
        <w:pStyle w:val="ListParagraph"/>
        <w:ind w:left="397"/>
        <w:jc w:val="both"/>
        <w:rPr>
          <w:sz w:val="20"/>
          <w:szCs w:val="20"/>
          <w:lang w:val="es-ES"/>
        </w:rPr>
      </w:pPr>
    </w:p>
    <w:p w:rsidR="00C51483" w:rsidRPr="00103C06" w:rsidRDefault="004A516A" w:rsidP="00856A47">
      <w:pPr>
        <w:pStyle w:val="ListParagraph"/>
        <w:widowControl/>
        <w:numPr>
          <w:ilvl w:val="1"/>
          <w:numId w:val="91"/>
        </w:numPr>
        <w:tabs>
          <w:tab w:val="left" w:pos="709"/>
        </w:tabs>
        <w:suppressAutoHyphens/>
        <w:ind w:left="0" w:firstLine="0"/>
        <w:jc w:val="both"/>
        <w:rPr>
          <w:sz w:val="20"/>
          <w:szCs w:val="20"/>
          <w:lang w:val="es-ES"/>
        </w:rPr>
      </w:pPr>
      <w:r w:rsidRPr="00103C06">
        <w:rPr>
          <w:rFonts w:eastAsia="Calibri"/>
          <w:sz w:val="20"/>
          <w:szCs w:val="20"/>
          <w:lang w:val="es-ES" w:eastAsia="it-IT"/>
        </w:rPr>
        <w:t>El censo basado en el registro combinado con la enumeración total o encuestas ofrece varias ventajas</w:t>
      </w:r>
      <w:r w:rsidR="00C51483" w:rsidRPr="00103C06">
        <w:rPr>
          <w:sz w:val="20"/>
          <w:szCs w:val="20"/>
          <w:lang w:val="es-ES"/>
        </w:rPr>
        <w:t>:</w:t>
      </w:r>
    </w:p>
    <w:p w:rsidR="00C51483" w:rsidRPr="00103C06" w:rsidRDefault="00C51483" w:rsidP="00C51483">
      <w:pPr>
        <w:jc w:val="both"/>
        <w:rPr>
          <w:sz w:val="20"/>
          <w:szCs w:val="20"/>
          <w:lang w:val="es-ES"/>
        </w:rPr>
      </w:pPr>
    </w:p>
    <w:p w:rsidR="00C51483" w:rsidRPr="00103C06" w:rsidRDefault="004A516A" w:rsidP="00552CAE">
      <w:pPr>
        <w:pStyle w:val="ListParagraph"/>
        <w:widowControl/>
        <w:numPr>
          <w:ilvl w:val="0"/>
          <w:numId w:val="9"/>
        </w:numPr>
        <w:autoSpaceDE/>
        <w:autoSpaceDN/>
        <w:adjustRightInd/>
        <w:ind w:left="426" w:hanging="142"/>
        <w:jc w:val="both"/>
        <w:rPr>
          <w:sz w:val="20"/>
          <w:szCs w:val="20"/>
          <w:lang w:val="es-ES"/>
        </w:rPr>
      </w:pPr>
      <w:r w:rsidRPr="00103C06">
        <w:rPr>
          <w:sz w:val="20"/>
          <w:szCs w:val="20"/>
          <w:lang w:val="es-ES"/>
        </w:rPr>
        <w:t>Puede ser mucho más económico que un censo clásico con una enumeración total que recolecte todos los conceptos del censo de toda la población</w:t>
      </w:r>
      <w:r w:rsidR="00C51483" w:rsidRPr="00103C06">
        <w:rPr>
          <w:sz w:val="20"/>
          <w:szCs w:val="20"/>
          <w:lang w:val="es-ES"/>
        </w:rPr>
        <w:t xml:space="preserve">; </w:t>
      </w:r>
    </w:p>
    <w:p w:rsidR="00C51483" w:rsidRPr="00103C06" w:rsidRDefault="004A516A" w:rsidP="00552CAE">
      <w:pPr>
        <w:pStyle w:val="ListParagraph"/>
        <w:widowControl/>
        <w:numPr>
          <w:ilvl w:val="0"/>
          <w:numId w:val="9"/>
        </w:numPr>
        <w:autoSpaceDE/>
        <w:autoSpaceDN/>
        <w:adjustRightInd/>
        <w:ind w:left="426" w:hanging="142"/>
        <w:jc w:val="both"/>
        <w:rPr>
          <w:sz w:val="20"/>
          <w:szCs w:val="20"/>
          <w:lang w:val="es-ES"/>
        </w:rPr>
      </w:pPr>
      <w:r w:rsidRPr="00103C06">
        <w:rPr>
          <w:sz w:val="20"/>
          <w:szCs w:val="20"/>
          <w:lang w:val="es-ES"/>
        </w:rPr>
        <w:t>Puede disminuir la carga de los encuestadores y los informantes</w:t>
      </w:r>
      <w:r w:rsidR="00C51483" w:rsidRPr="00103C06">
        <w:rPr>
          <w:sz w:val="20"/>
          <w:szCs w:val="20"/>
          <w:lang w:val="es-ES"/>
        </w:rPr>
        <w:t xml:space="preserve">; </w:t>
      </w:r>
    </w:p>
    <w:p w:rsidR="00C51483" w:rsidRPr="00103C06" w:rsidRDefault="004A516A" w:rsidP="00552CAE">
      <w:pPr>
        <w:pStyle w:val="ListParagraph"/>
        <w:widowControl/>
        <w:numPr>
          <w:ilvl w:val="0"/>
          <w:numId w:val="9"/>
        </w:numPr>
        <w:autoSpaceDE/>
        <w:autoSpaceDN/>
        <w:adjustRightInd/>
        <w:ind w:left="426" w:hanging="142"/>
        <w:jc w:val="both"/>
        <w:rPr>
          <w:sz w:val="20"/>
          <w:szCs w:val="20"/>
          <w:lang w:val="es-ES"/>
        </w:rPr>
      </w:pPr>
      <w:r w:rsidRPr="00103C06">
        <w:rPr>
          <w:sz w:val="20"/>
          <w:szCs w:val="20"/>
          <w:lang w:val="es-ES"/>
        </w:rPr>
        <w:t>Puede reducir la falta de respuesta en los casos en que la información provenga de los registros</w:t>
      </w:r>
      <w:r w:rsidR="00B637AA" w:rsidRPr="00103C06">
        <w:rPr>
          <w:sz w:val="20"/>
          <w:szCs w:val="20"/>
          <w:lang w:val="es-ES"/>
        </w:rPr>
        <w:t>;</w:t>
      </w:r>
      <w:r w:rsidR="00C51483" w:rsidRPr="00103C06">
        <w:rPr>
          <w:sz w:val="20"/>
          <w:szCs w:val="20"/>
          <w:lang w:val="es-ES"/>
        </w:rPr>
        <w:t xml:space="preserve">  </w:t>
      </w:r>
    </w:p>
    <w:p w:rsidR="00C51483" w:rsidRPr="00103C06" w:rsidRDefault="004A516A" w:rsidP="00552CAE">
      <w:pPr>
        <w:pStyle w:val="ListParagraph"/>
        <w:widowControl/>
        <w:numPr>
          <w:ilvl w:val="0"/>
          <w:numId w:val="9"/>
        </w:numPr>
        <w:autoSpaceDE/>
        <w:autoSpaceDN/>
        <w:adjustRightInd/>
        <w:ind w:left="426" w:hanging="142"/>
        <w:jc w:val="both"/>
        <w:rPr>
          <w:rFonts w:eastAsia="Cambria"/>
          <w:sz w:val="20"/>
          <w:szCs w:val="20"/>
          <w:lang w:val="es-ES"/>
        </w:rPr>
      </w:pPr>
      <w:r w:rsidRPr="00103C06">
        <w:rPr>
          <w:sz w:val="20"/>
          <w:szCs w:val="20"/>
          <w:lang w:val="es-ES"/>
        </w:rPr>
        <w:t>Debería ser posible corregir los datos de las encuestas correspondientes a los diferentes niveles de falta de respuesta en diversos grupos de población</w:t>
      </w:r>
      <w:r w:rsidR="00C51483" w:rsidRPr="00103C06">
        <w:rPr>
          <w:sz w:val="20"/>
          <w:szCs w:val="20"/>
          <w:lang w:val="es-ES"/>
        </w:rPr>
        <w:t>.</w:t>
      </w:r>
    </w:p>
    <w:p w:rsidR="00C51483" w:rsidRPr="00103C06" w:rsidRDefault="00C51483" w:rsidP="00C51483">
      <w:pPr>
        <w:pStyle w:val="ListParagraph"/>
        <w:widowControl/>
        <w:autoSpaceDE/>
        <w:autoSpaceDN/>
        <w:adjustRightInd/>
        <w:ind w:left="1440"/>
        <w:jc w:val="both"/>
        <w:rPr>
          <w:rFonts w:eastAsia="Cambria"/>
          <w:sz w:val="20"/>
          <w:szCs w:val="20"/>
          <w:lang w:val="es-ES"/>
        </w:rPr>
      </w:pPr>
    </w:p>
    <w:p w:rsidR="00C57BDA" w:rsidRPr="00103C06" w:rsidRDefault="004A516A" w:rsidP="00856A47">
      <w:pPr>
        <w:pStyle w:val="ListParagraph"/>
        <w:widowControl/>
        <w:numPr>
          <w:ilvl w:val="1"/>
          <w:numId w:val="91"/>
        </w:numPr>
        <w:tabs>
          <w:tab w:val="left" w:pos="709"/>
        </w:tabs>
        <w:suppressAutoHyphens/>
        <w:ind w:left="0" w:firstLine="0"/>
        <w:jc w:val="both"/>
        <w:rPr>
          <w:sz w:val="20"/>
          <w:szCs w:val="20"/>
          <w:lang w:val="es-ES"/>
        </w:rPr>
      </w:pPr>
      <w:r w:rsidRPr="00103C06">
        <w:rPr>
          <w:rFonts w:eastAsia="Calibri"/>
          <w:sz w:val="20"/>
          <w:szCs w:val="20"/>
          <w:lang w:val="es-ES" w:eastAsia="it-IT"/>
        </w:rPr>
        <w:t>Independientemente de la metodología adoptada para levantar el censo, es muy importante que en todas las fuentes de datos se utilice una única variable principal. El uso de un único identificador es fundamental para combinar la información de manera satisfactoria. Los identificadores únicos ayudan además a detectar (y corregir, en caso necesario) unidades estadísticas idénticas</w:t>
      </w:r>
      <w:r w:rsidRPr="00103C06">
        <w:rPr>
          <w:sz w:val="20"/>
          <w:szCs w:val="20"/>
          <w:lang w:val="es-ES"/>
        </w:rPr>
        <w:t xml:space="preserve"> (duplicados</w:t>
      </w:r>
      <w:r w:rsidR="00C51483" w:rsidRPr="00103C06">
        <w:rPr>
          <w:sz w:val="20"/>
          <w:szCs w:val="20"/>
          <w:lang w:val="es-ES"/>
        </w:rPr>
        <w:t>).</w:t>
      </w:r>
    </w:p>
    <w:p w:rsidR="00C51483" w:rsidRPr="00103C06" w:rsidRDefault="00C51483" w:rsidP="00C57BDA">
      <w:pPr>
        <w:pStyle w:val="ListParagraph"/>
        <w:widowControl/>
        <w:tabs>
          <w:tab w:val="left" w:pos="709"/>
        </w:tabs>
        <w:suppressAutoHyphens/>
        <w:ind w:left="0"/>
        <w:jc w:val="both"/>
        <w:rPr>
          <w:sz w:val="20"/>
          <w:szCs w:val="20"/>
          <w:lang w:val="es-ES"/>
        </w:rPr>
      </w:pPr>
      <w:r w:rsidRPr="00103C06">
        <w:rPr>
          <w:sz w:val="20"/>
          <w:szCs w:val="20"/>
          <w:lang w:val="es-ES"/>
        </w:rPr>
        <w:t xml:space="preserve"> </w:t>
      </w:r>
    </w:p>
    <w:p w:rsidR="00C51483" w:rsidRPr="00103C06" w:rsidRDefault="004A516A" w:rsidP="00C51483">
      <w:pPr>
        <w:pStyle w:val="CommentText"/>
        <w:widowControl/>
        <w:tabs>
          <w:tab w:val="left" w:pos="-720"/>
          <w:tab w:val="left" w:pos="1418"/>
          <w:tab w:val="left" w:pos="1701"/>
          <w:tab w:val="left" w:pos="2268"/>
          <w:tab w:val="left" w:pos="5387"/>
          <w:tab w:val="left" w:pos="5529"/>
          <w:tab w:val="right" w:pos="8080"/>
          <w:tab w:val="right" w:pos="8789"/>
        </w:tabs>
        <w:suppressAutoHyphens/>
        <w:rPr>
          <w:b/>
          <w:spacing w:val="-2"/>
          <w:lang w:val="es-ES"/>
        </w:rPr>
      </w:pPr>
      <w:r w:rsidRPr="00103C06">
        <w:rPr>
          <w:b/>
          <w:spacing w:val="-2"/>
          <w:lang w:val="es-ES"/>
        </w:rPr>
        <w:t>El programa integrado de censos y encuestas</w:t>
      </w: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rPr>
          <w:b/>
          <w:spacing w:val="-2"/>
          <w:lang w:val="es-ES"/>
        </w:rPr>
      </w:pPr>
    </w:p>
    <w:p w:rsidR="00C51483" w:rsidRPr="00103C06" w:rsidRDefault="004A516A" w:rsidP="00856A47">
      <w:pPr>
        <w:pStyle w:val="ListParagraph"/>
        <w:widowControl/>
        <w:numPr>
          <w:ilvl w:val="1"/>
          <w:numId w:val="91"/>
        </w:numPr>
        <w:tabs>
          <w:tab w:val="left" w:pos="709"/>
        </w:tabs>
        <w:suppressAutoHyphens/>
        <w:ind w:left="0" w:firstLine="0"/>
        <w:jc w:val="both"/>
        <w:rPr>
          <w:spacing w:val="-2"/>
          <w:sz w:val="20"/>
          <w:szCs w:val="20"/>
          <w:lang w:val="es-ES"/>
        </w:rPr>
      </w:pPr>
      <w:r w:rsidRPr="00103C06">
        <w:rPr>
          <w:rFonts w:eastAsia="Calibri"/>
          <w:sz w:val="20"/>
          <w:szCs w:val="20"/>
          <w:lang w:val="es-ES" w:eastAsia="it-IT"/>
        </w:rPr>
        <w:t>El censo agropecuario no sustituye a un programa periódico de encuestas agropecuarias. El enfoque modular puede ser útil para los países en los que el programa de censos y encuestas agropecuarios no está bien desarrollado, y la realización de módulos durante un período de tiempo puede sentar las bases para un programa integrado de censos y encuestas agropecuarios. Desde el CAM 2010, se ha puesto especial énfasis en desarrollar el censo agropecuario en el marco general del sistema integrado de censos y encuestas. El presente Programa introduce una nueva modalidad integrada de censos y encuestas para levantar el censo agropecuario, cuya finalidad es reforzar la integración del censo agropecuario en un programa de censos y encuestas plurianual utilizando el concepto de AGRIS</w:t>
      </w:r>
      <w:r w:rsidR="008C60BC" w:rsidRPr="00103C06">
        <w:rPr>
          <w:sz w:val="20"/>
          <w:szCs w:val="20"/>
          <w:lang w:val="es-ES"/>
        </w:rPr>
        <w:t>.</w:t>
      </w:r>
      <w:r w:rsidR="00C51483" w:rsidRPr="00103C06">
        <w:rPr>
          <w:spacing w:val="-2"/>
          <w:sz w:val="20"/>
          <w:szCs w:val="20"/>
          <w:lang w:val="es-ES"/>
        </w:rPr>
        <w:t xml:space="preserve"> </w:t>
      </w: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rPr>
          <w:spacing w:val="-2"/>
          <w:lang w:val="es-ES"/>
        </w:rPr>
      </w:pPr>
    </w:p>
    <w:p w:rsidR="00C51483" w:rsidRPr="00103C06" w:rsidRDefault="004A516A" w:rsidP="00856A47">
      <w:pPr>
        <w:pStyle w:val="ListParagraph"/>
        <w:widowControl/>
        <w:numPr>
          <w:ilvl w:val="1"/>
          <w:numId w:val="91"/>
        </w:numPr>
        <w:tabs>
          <w:tab w:val="left" w:pos="709"/>
        </w:tabs>
        <w:suppressAutoHyphens/>
        <w:ind w:left="0" w:firstLine="0"/>
        <w:jc w:val="both"/>
        <w:rPr>
          <w:spacing w:val="-2"/>
          <w:sz w:val="20"/>
          <w:szCs w:val="20"/>
          <w:lang w:val="es-ES"/>
        </w:rPr>
      </w:pPr>
      <w:r w:rsidRPr="00103C06">
        <w:rPr>
          <w:spacing w:val="-2"/>
          <w:sz w:val="20"/>
          <w:szCs w:val="20"/>
          <w:lang w:val="es-ES"/>
        </w:rPr>
        <w:t>AGRIS es un programa de encuestas modular que se articula con el programa del censo agropecuario y se lleva a cabo cada año entre dos censos. Está formado por un módulo principal y cuatro módulos rotatorios, a saber: “economía”, “fuerza de trabajo”, “maquinaria y equipo” y “métodos y entorno de producción”. En caso necesario se pueden añadir más módulos. En la modalidad integrada de censos y encuestas, AGRIS se sincroniza con el censo agropecuario y se realiza durante un ciclo de 10 años</w:t>
      </w:r>
      <w:r w:rsidR="008C60BC" w:rsidRPr="00103C06">
        <w:rPr>
          <w:sz w:val="20"/>
          <w:szCs w:val="20"/>
          <w:lang w:val="es-ES"/>
        </w:rPr>
        <w:t>.</w:t>
      </w: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rPr>
          <w:spacing w:val="-2"/>
          <w:lang w:val="es-ES"/>
        </w:rPr>
      </w:pPr>
    </w:p>
    <w:p w:rsidR="00C51483" w:rsidRPr="00103C06" w:rsidRDefault="004A516A" w:rsidP="00856A47">
      <w:pPr>
        <w:pStyle w:val="ListParagraph"/>
        <w:widowControl/>
        <w:numPr>
          <w:ilvl w:val="1"/>
          <w:numId w:val="91"/>
        </w:numPr>
        <w:tabs>
          <w:tab w:val="left" w:pos="709"/>
        </w:tabs>
        <w:suppressAutoHyphens/>
        <w:ind w:left="0" w:firstLine="0"/>
        <w:jc w:val="both"/>
        <w:rPr>
          <w:sz w:val="20"/>
          <w:szCs w:val="20"/>
          <w:lang w:val="es-ES"/>
        </w:rPr>
      </w:pPr>
      <w:r w:rsidRPr="00103C06">
        <w:rPr>
          <w:spacing w:val="-2"/>
          <w:sz w:val="20"/>
          <w:szCs w:val="20"/>
          <w:lang w:val="es-ES"/>
        </w:rPr>
        <w:t xml:space="preserve">Esta modalidad integrada de censos y encuestas (censo y AGRIS) iniciará con un censo con poco contenido que abarque el módulo principal definido en el enfoque modular y posiblemente el módulo principal de AGRIS (por muestreo) en los países en que sea especialmente pertinente y factible. Tal como se ha definido en el párrafo 4.7, el módulo principal en el enfoque modular incluye los ítems </w:t>
      </w:r>
      <w:r w:rsidR="00B1473D">
        <w:rPr>
          <w:spacing w:val="-2"/>
          <w:sz w:val="20"/>
          <w:szCs w:val="20"/>
          <w:lang w:val="es-ES"/>
        </w:rPr>
        <w:t xml:space="preserve">de </w:t>
      </w:r>
      <w:r w:rsidRPr="00103C06">
        <w:rPr>
          <w:spacing w:val="-2"/>
          <w:sz w:val="20"/>
          <w:szCs w:val="20"/>
          <w:lang w:val="es-ES"/>
        </w:rPr>
        <w:t>marco, así como cualesquiera otros ítems del listado de ítems del censo o fuera de él. El módulo principal de AGRIS abarca la producción agrícola y la producción pecuaria.</w:t>
      </w:r>
      <w:r w:rsidR="00654B03">
        <w:rPr>
          <w:spacing w:val="-2"/>
          <w:sz w:val="20"/>
          <w:szCs w:val="20"/>
          <w:lang w:val="es-ES"/>
        </w:rPr>
        <w:t xml:space="preserve"> E</w:t>
      </w:r>
      <w:r w:rsidRPr="00103C06">
        <w:rPr>
          <w:spacing w:val="-2"/>
          <w:sz w:val="20"/>
          <w:szCs w:val="20"/>
          <w:lang w:val="es-ES"/>
        </w:rPr>
        <w:t>l módulo principal de AGRIS y uno o más de los módulos rotatorios se implementarán cada año</w:t>
      </w:r>
      <w:r w:rsidR="00654B03" w:rsidRPr="00654B03">
        <w:rPr>
          <w:spacing w:val="-2"/>
          <w:sz w:val="20"/>
          <w:szCs w:val="20"/>
          <w:lang w:val="es-ES"/>
        </w:rPr>
        <w:t xml:space="preserve"> </w:t>
      </w:r>
      <w:r w:rsidR="00654B03">
        <w:rPr>
          <w:spacing w:val="-2"/>
          <w:sz w:val="20"/>
          <w:szCs w:val="20"/>
          <w:lang w:val="es-ES"/>
        </w:rPr>
        <w:t>e</w:t>
      </w:r>
      <w:r w:rsidR="00654B03" w:rsidRPr="00103C06">
        <w:rPr>
          <w:spacing w:val="-2"/>
          <w:sz w:val="20"/>
          <w:szCs w:val="20"/>
          <w:lang w:val="es-ES"/>
        </w:rPr>
        <w:t>ntre dos censos</w:t>
      </w:r>
      <w:r w:rsidRPr="00103C06">
        <w:rPr>
          <w:spacing w:val="-2"/>
          <w:sz w:val="20"/>
          <w:szCs w:val="20"/>
          <w:lang w:val="es-ES"/>
        </w:rPr>
        <w:t>. En esta modalidad integrada de censos y encuestas, el censo con poco contenido junto con los módulos rotatorios de AGRIS deberían abarcar todos los ítems esenciales. La frecuencia de la implementación de los módulos dependerá de los sistemas estadísticos de los países y de las prioridades de los datos demandados</w:t>
      </w:r>
      <w:r w:rsidR="008C60BC" w:rsidRPr="00103C06">
        <w:rPr>
          <w:sz w:val="20"/>
          <w:szCs w:val="20"/>
          <w:lang w:val="es-ES"/>
        </w:rPr>
        <w:t>.</w:t>
      </w:r>
    </w:p>
    <w:p w:rsidR="00C51483" w:rsidRPr="00103C06" w:rsidRDefault="00C51483" w:rsidP="00C51483">
      <w:pPr>
        <w:pStyle w:val="ListParagraph"/>
        <w:ind w:left="397"/>
        <w:jc w:val="both"/>
        <w:rPr>
          <w:sz w:val="20"/>
          <w:szCs w:val="20"/>
          <w:lang w:val="es-ES"/>
        </w:rPr>
      </w:pPr>
    </w:p>
    <w:p w:rsidR="00C51483" w:rsidRPr="00103C06" w:rsidRDefault="004A516A" w:rsidP="00856A47">
      <w:pPr>
        <w:pStyle w:val="ListParagraph"/>
        <w:widowControl/>
        <w:numPr>
          <w:ilvl w:val="1"/>
          <w:numId w:val="91"/>
        </w:numPr>
        <w:tabs>
          <w:tab w:val="left" w:pos="709"/>
        </w:tabs>
        <w:suppressAutoHyphens/>
        <w:ind w:left="0" w:firstLine="0"/>
        <w:jc w:val="both"/>
        <w:rPr>
          <w:sz w:val="20"/>
          <w:szCs w:val="20"/>
          <w:lang w:val="es-ES"/>
        </w:rPr>
      </w:pPr>
      <w:r w:rsidRPr="00103C06">
        <w:rPr>
          <w:spacing w:val="-2"/>
          <w:sz w:val="20"/>
          <w:szCs w:val="20"/>
          <w:lang w:val="es-ES"/>
        </w:rPr>
        <w:t xml:space="preserve">La modalidad integrada de censos y AGRIS está diseñada para que </w:t>
      </w:r>
      <w:r w:rsidR="00654B03">
        <w:rPr>
          <w:spacing w:val="-2"/>
          <w:sz w:val="20"/>
          <w:szCs w:val="20"/>
          <w:lang w:val="es-ES"/>
        </w:rPr>
        <w:t xml:space="preserve">se </w:t>
      </w:r>
      <w:r w:rsidRPr="00103C06">
        <w:rPr>
          <w:spacing w:val="-2"/>
          <w:sz w:val="20"/>
          <w:szCs w:val="20"/>
          <w:lang w:val="es-ES"/>
        </w:rPr>
        <w:t xml:space="preserve">pueda producir de manera rentable una amplia gama de datos sobre varios aspectos de las explotaciones agropecuarias. Propone disminuir la carga del levantamiento de los censos planificando la recolección de datos temáticos durante un período de referencia de 10 años. Ello contribuirá a que el flujo de datos sea más regular, lo cual está más en consonancia con la limitada capacidad actual de numerosos países para la producción y el uso de estadísticas. Asimismo, debería facilitar la financiación del programa de censos y encuestas distribuyendo el costo total a lo largo de </w:t>
      </w:r>
      <w:r w:rsidR="00471992">
        <w:rPr>
          <w:spacing w:val="-2"/>
          <w:sz w:val="20"/>
          <w:szCs w:val="20"/>
          <w:lang w:val="es-ES"/>
        </w:rPr>
        <w:t>10</w:t>
      </w:r>
      <w:r w:rsidRPr="00103C06">
        <w:rPr>
          <w:spacing w:val="-2"/>
          <w:sz w:val="20"/>
          <w:szCs w:val="20"/>
          <w:lang w:val="es-ES"/>
        </w:rPr>
        <w:t xml:space="preserve"> años</w:t>
      </w:r>
      <w:r w:rsidR="008C60BC" w:rsidRPr="00103C06">
        <w:rPr>
          <w:sz w:val="20"/>
          <w:szCs w:val="20"/>
          <w:lang w:val="es-ES"/>
        </w:rPr>
        <w:t>.</w:t>
      </w:r>
    </w:p>
    <w:p w:rsidR="00C51483" w:rsidRPr="00103C06" w:rsidRDefault="00C51483" w:rsidP="00C51483">
      <w:pPr>
        <w:pStyle w:val="CommentText"/>
        <w:widowControl/>
        <w:tabs>
          <w:tab w:val="left" w:pos="-720"/>
          <w:tab w:val="left" w:pos="1418"/>
          <w:tab w:val="left" w:pos="1701"/>
          <w:tab w:val="left" w:pos="2268"/>
          <w:tab w:val="left" w:pos="5387"/>
          <w:tab w:val="left" w:pos="5529"/>
          <w:tab w:val="right" w:pos="8080"/>
          <w:tab w:val="right" w:pos="8789"/>
        </w:tabs>
        <w:suppressAutoHyphens/>
        <w:rPr>
          <w:spacing w:val="-2"/>
          <w:lang w:val="es-ES"/>
        </w:rPr>
      </w:pPr>
    </w:p>
    <w:p w:rsidR="00C51483" w:rsidRPr="00103C06" w:rsidRDefault="004A516A" w:rsidP="00C51483">
      <w:pPr>
        <w:pStyle w:val="CommentText"/>
        <w:widowControl/>
        <w:tabs>
          <w:tab w:val="left" w:pos="-720"/>
          <w:tab w:val="left" w:pos="1418"/>
          <w:tab w:val="left" w:pos="1701"/>
          <w:tab w:val="left" w:pos="2268"/>
          <w:tab w:val="left" w:pos="5387"/>
          <w:tab w:val="left" w:pos="5529"/>
          <w:tab w:val="right" w:pos="8080"/>
          <w:tab w:val="right" w:pos="8789"/>
        </w:tabs>
        <w:suppressAutoHyphens/>
        <w:rPr>
          <w:b/>
          <w:spacing w:val="-2"/>
          <w:lang w:val="es-ES"/>
        </w:rPr>
      </w:pPr>
      <w:r w:rsidRPr="00103C06">
        <w:rPr>
          <w:b/>
          <w:spacing w:val="-2"/>
          <w:lang w:val="es-ES"/>
        </w:rPr>
        <w:t>Principales tipos de marcos para el censo agropecuario</w:t>
      </w:r>
    </w:p>
    <w:p w:rsidR="00C51483" w:rsidRPr="00103C06" w:rsidRDefault="00C51483" w:rsidP="00C51483">
      <w:pPr>
        <w:tabs>
          <w:tab w:val="left" w:pos="-720"/>
          <w:tab w:val="left" w:pos="0"/>
          <w:tab w:val="left" w:pos="871"/>
          <w:tab w:val="left" w:pos="1159"/>
          <w:tab w:val="left" w:pos="1739"/>
          <w:tab w:val="left" w:pos="2059"/>
          <w:tab w:val="left" w:pos="3600"/>
        </w:tabs>
        <w:suppressAutoHyphens/>
        <w:jc w:val="both"/>
        <w:rPr>
          <w:spacing w:val="-2"/>
          <w:sz w:val="20"/>
          <w:szCs w:val="20"/>
          <w:lang w:val="es-ES"/>
        </w:rPr>
      </w:pPr>
    </w:p>
    <w:p w:rsidR="00C51483" w:rsidRPr="00103C06" w:rsidRDefault="004A516A" w:rsidP="00856A47">
      <w:pPr>
        <w:pStyle w:val="ListParagraph"/>
        <w:widowControl/>
        <w:numPr>
          <w:ilvl w:val="1"/>
          <w:numId w:val="91"/>
        </w:numPr>
        <w:tabs>
          <w:tab w:val="left" w:pos="709"/>
        </w:tabs>
        <w:suppressAutoHyphens/>
        <w:ind w:left="0" w:firstLine="0"/>
        <w:jc w:val="both"/>
        <w:rPr>
          <w:spacing w:val="-2"/>
          <w:sz w:val="20"/>
          <w:szCs w:val="20"/>
          <w:lang w:val="es-ES"/>
        </w:rPr>
      </w:pPr>
      <w:r w:rsidRPr="00103C06">
        <w:rPr>
          <w:spacing w:val="-2"/>
          <w:sz w:val="20"/>
          <w:szCs w:val="20"/>
          <w:lang w:val="es-ES"/>
        </w:rPr>
        <w:t>Hay dos tipos principales de marcos para recolectar estadísticas agropecuarias, a saber, la lista de unidades estadísticas y el marco zonal. La lista de unidades estadísticas está formada por un listado de explotaciones agropecuarias, mientras que el marco zonal comprende segmentos de tierra. En algunos casos, se utiliza un enfoque con base múltiple, en el que una parte de la población está abarcada por una lista de unidades estadísticas (por ejemplo, explotaciones comerciales) y el resto (otro tipo de explotaciones) por un marco zonal.  (FAO, 1996b; FAO, 1996c). Por lo que respecta al censo agropecuario, el marco más utilizado es la lista de unidades estadísticas que se describe a continuación</w:t>
      </w:r>
      <w:r w:rsidR="00C51483" w:rsidRPr="00103C06">
        <w:rPr>
          <w:spacing w:val="-2"/>
          <w:sz w:val="20"/>
          <w:szCs w:val="20"/>
          <w:lang w:val="es-ES"/>
        </w:rPr>
        <w:t xml:space="preserve">. </w:t>
      </w:r>
    </w:p>
    <w:p w:rsidR="00C51483" w:rsidRPr="00103C06" w:rsidRDefault="00C51483" w:rsidP="00C51483">
      <w:pPr>
        <w:pStyle w:val="ListParagraph"/>
        <w:ind w:left="426"/>
        <w:rPr>
          <w:spacing w:val="-2"/>
          <w:sz w:val="20"/>
          <w:szCs w:val="20"/>
          <w:lang w:val="es-ES"/>
        </w:rPr>
      </w:pPr>
    </w:p>
    <w:p w:rsidR="00C51483" w:rsidRPr="00103C06" w:rsidRDefault="004A516A" w:rsidP="00856A47">
      <w:pPr>
        <w:pStyle w:val="ListParagraph"/>
        <w:widowControl/>
        <w:numPr>
          <w:ilvl w:val="1"/>
          <w:numId w:val="91"/>
        </w:numPr>
        <w:tabs>
          <w:tab w:val="left" w:pos="709"/>
        </w:tabs>
        <w:suppressAutoHyphens/>
        <w:ind w:left="0" w:firstLine="0"/>
        <w:jc w:val="both"/>
        <w:rPr>
          <w:spacing w:val="-2"/>
          <w:sz w:val="20"/>
          <w:szCs w:val="20"/>
          <w:lang w:val="es-ES"/>
        </w:rPr>
      </w:pPr>
      <w:r w:rsidRPr="00103C06">
        <w:rPr>
          <w:spacing w:val="-2"/>
          <w:sz w:val="20"/>
          <w:szCs w:val="20"/>
          <w:lang w:val="es-ES"/>
        </w:rPr>
        <w:t xml:space="preserve">En una recolección estadística, el marco constituye la manera de identificar las unidades estadísticas que serán enumeradas en la recolección; en este caso, las explotaciones agropecuarias. Un marco ideal sería un listado de todas las explotaciones agropecuarias, basándose en la definición operativa de explotación agropecuaria adoptada por el país, en el que se identifique cada unidad sin que se cometan omisiones ni duplicaciones y sin que se tomen en cuenta otras unidades distintas a las explotaciones agropecuarias. Este listado podría obtenerse mediante los censos de población y de </w:t>
      </w:r>
      <w:r w:rsidR="00227CE0">
        <w:rPr>
          <w:spacing w:val="-2"/>
          <w:sz w:val="20"/>
          <w:szCs w:val="20"/>
          <w:lang w:val="es-ES"/>
        </w:rPr>
        <w:t>vivienda</w:t>
      </w:r>
      <w:r w:rsidRPr="00103C06">
        <w:rPr>
          <w:spacing w:val="-2"/>
          <w:sz w:val="20"/>
          <w:szCs w:val="20"/>
          <w:lang w:val="es-ES"/>
        </w:rPr>
        <w:t xml:space="preserve"> del sector del hogar, un registro agrícola, un ejercicio de listado u otras fuentes. El marco para el sector ajeno al hogar puede obtenerse también del registro de las explotaciones, los archivos administrativos u otras fuentes de datos</w:t>
      </w:r>
      <w:r w:rsidR="00C51483" w:rsidRPr="00103C06">
        <w:rPr>
          <w:spacing w:val="-2"/>
          <w:sz w:val="20"/>
          <w:szCs w:val="20"/>
          <w:lang w:val="es-ES"/>
        </w:rPr>
        <w:t>.</w:t>
      </w:r>
    </w:p>
    <w:p w:rsidR="00C51483" w:rsidRPr="00103C06" w:rsidRDefault="00C51483" w:rsidP="00C51483">
      <w:pPr>
        <w:tabs>
          <w:tab w:val="left" w:pos="-720"/>
          <w:tab w:val="left" w:pos="0"/>
          <w:tab w:val="left" w:pos="871"/>
          <w:tab w:val="left" w:pos="1159"/>
          <w:tab w:val="left" w:pos="1739"/>
          <w:tab w:val="left" w:pos="2059"/>
          <w:tab w:val="left" w:pos="3600"/>
        </w:tabs>
        <w:suppressAutoHyphens/>
        <w:jc w:val="both"/>
        <w:rPr>
          <w:spacing w:val="-2"/>
          <w:sz w:val="20"/>
          <w:szCs w:val="20"/>
          <w:lang w:val="es-ES"/>
        </w:rPr>
      </w:pPr>
    </w:p>
    <w:p w:rsidR="00C51483" w:rsidRPr="00103C06" w:rsidRDefault="004A516A" w:rsidP="00856A47">
      <w:pPr>
        <w:pStyle w:val="ListParagraph"/>
        <w:widowControl/>
        <w:numPr>
          <w:ilvl w:val="1"/>
          <w:numId w:val="91"/>
        </w:numPr>
        <w:tabs>
          <w:tab w:val="left" w:pos="709"/>
        </w:tabs>
        <w:suppressAutoHyphens/>
        <w:ind w:left="0" w:firstLine="0"/>
        <w:jc w:val="both"/>
        <w:rPr>
          <w:spacing w:val="-2"/>
          <w:sz w:val="20"/>
          <w:szCs w:val="20"/>
          <w:lang w:val="es-ES"/>
        </w:rPr>
      </w:pPr>
      <w:r w:rsidRPr="00103C06">
        <w:rPr>
          <w:spacing w:val="-2"/>
          <w:sz w:val="20"/>
          <w:szCs w:val="20"/>
          <w:lang w:val="es-ES"/>
        </w:rPr>
        <w:t xml:space="preserve">En caso de que exista un registro de las explotaciones, este puede ser un buen marco para un censo agropecuario siempre que: a) comprenda todas las explotaciones agropecuarias de conformidad con la definición establecida; y b) esté actualizado periódicamente con el fin de </w:t>
      </w:r>
      <w:r w:rsidR="00471992">
        <w:rPr>
          <w:spacing w:val="-2"/>
          <w:sz w:val="20"/>
          <w:szCs w:val="20"/>
          <w:lang w:val="es-ES"/>
        </w:rPr>
        <w:t>quitar</w:t>
      </w:r>
      <w:r w:rsidRPr="00103C06">
        <w:rPr>
          <w:spacing w:val="-2"/>
          <w:sz w:val="20"/>
          <w:szCs w:val="20"/>
          <w:lang w:val="es-ES"/>
        </w:rPr>
        <w:t xml:space="preserve"> las unidades que han cesado como explotaciones y añadir otras nuevas. Además de los criterios de identificación habituales, un registro contiene generalmente información básica sobre cada unidad, como </w:t>
      </w:r>
      <w:r w:rsidR="00CB5960">
        <w:rPr>
          <w:spacing w:val="-2"/>
          <w:sz w:val="20"/>
          <w:szCs w:val="20"/>
          <w:lang w:val="es-ES"/>
        </w:rPr>
        <w:t>el área</w:t>
      </w:r>
      <w:r w:rsidRPr="00103C06">
        <w:rPr>
          <w:spacing w:val="-2"/>
          <w:sz w:val="20"/>
          <w:szCs w:val="20"/>
          <w:lang w:val="es-ES"/>
        </w:rPr>
        <w:t>, los tipos de ganado que se crían, los tipos de cultivo sembrados, etc., que se actualiza con regularidad y puede ser útil para la estratificación, donde se utilizan técnicas de muestreo. Los registros de las explotaciones se pueden crear de formas diferentes. Algunas veces, se crean inicialmente a partir de un censo agropecuario y se actualizan en un segundo momento utilizando información de varias fuentes. En otros casos, se establecen por ley como parte del proceso administrativo y se actualizan anualmente</w:t>
      </w:r>
      <w:r w:rsidR="00C51483" w:rsidRPr="00103C06">
        <w:rPr>
          <w:spacing w:val="-2"/>
          <w:sz w:val="20"/>
          <w:szCs w:val="20"/>
          <w:lang w:val="es-ES"/>
        </w:rPr>
        <w:t>.</w:t>
      </w:r>
    </w:p>
    <w:p w:rsidR="00C51483" w:rsidRPr="00103C06" w:rsidRDefault="00C51483" w:rsidP="00C51483">
      <w:pPr>
        <w:pStyle w:val="ListParagraph"/>
        <w:ind w:left="397"/>
        <w:jc w:val="both"/>
        <w:rPr>
          <w:spacing w:val="-2"/>
          <w:sz w:val="20"/>
          <w:szCs w:val="20"/>
          <w:lang w:val="es-ES"/>
        </w:rPr>
      </w:pPr>
    </w:p>
    <w:p w:rsidR="00C51483" w:rsidRPr="00103C06" w:rsidRDefault="004A516A" w:rsidP="00856A47">
      <w:pPr>
        <w:pStyle w:val="ListParagraph"/>
        <w:widowControl/>
        <w:numPr>
          <w:ilvl w:val="1"/>
          <w:numId w:val="91"/>
        </w:numPr>
        <w:tabs>
          <w:tab w:val="left" w:pos="709"/>
        </w:tabs>
        <w:suppressAutoHyphens/>
        <w:ind w:left="0" w:firstLine="0"/>
        <w:jc w:val="both"/>
        <w:rPr>
          <w:spacing w:val="-2"/>
          <w:sz w:val="20"/>
          <w:szCs w:val="20"/>
          <w:lang w:val="es-ES"/>
        </w:rPr>
      </w:pPr>
      <w:r w:rsidRPr="00103C06">
        <w:rPr>
          <w:spacing w:val="-2"/>
          <w:sz w:val="20"/>
          <w:szCs w:val="20"/>
          <w:lang w:val="es-ES"/>
        </w:rPr>
        <w:t>Por lo que respecta al sector ajeno al hogar, pueden existir marcos en forma de registros de los organismos gubernamentales de regulación. La mayor parte de los países lleva un registro de empresas o un sistema de permisos. La información de los miembros de asociaciones industriales puede ser también útil. Estos marcos pueden crearse también solicitando a los funcionarios locales las listas de unidades agropecuarias que no sean domésticas de la zona bajo su responsabilidad</w:t>
      </w:r>
      <w:r w:rsidR="00C51483" w:rsidRPr="00103C06">
        <w:rPr>
          <w:spacing w:val="-2"/>
          <w:sz w:val="20"/>
          <w:szCs w:val="20"/>
          <w:lang w:val="es-ES"/>
        </w:rPr>
        <w:t>.</w:t>
      </w:r>
    </w:p>
    <w:p w:rsidR="00C51483" w:rsidRPr="00103C06" w:rsidRDefault="00C51483" w:rsidP="00C51483">
      <w:pPr>
        <w:pStyle w:val="ListParagraph"/>
        <w:rPr>
          <w:spacing w:val="-2"/>
          <w:sz w:val="20"/>
          <w:szCs w:val="20"/>
          <w:lang w:val="es-ES"/>
        </w:rPr>
      </w:pPr>
    </w:p>
    <w:p w:rsidR="00C51483" w:rsidRPr="00103C06" w:rsidRDefault="004A516A" w:rsidP="00856A47">
      <w:pPr>
        <w:pStyle w:val="ListParagraph"/>
        <w:widowControl/>
        <w:numPr>
          <w:ilvl w:val="1"/>
          <w:numId w:val="91"/>
        </w:numPr>
        <w:tabs>
          <w:tab w:val="left" w:pos="709"/>
        </w:tabs>
        <w:suppressAutoHyphens/>
        <w:ind w:left="0" w:firstLine="0"/>
        <w:jc w:val="both"/>
        <w:rPr>
          <w:spacing w:val="-2"/>
          <w:sz w:val="20"/>
          <w:szCs w:val="20"/>
          <w:lang w:val="es-ES"/>
        </w:rPr>
      </w:pPr>
      <w:r w:rsidRPr="00103C06">
        <w:rPr>
          <w:spacing w:val="-2"/>
          <w:sz w:val="20"/>
          <w:szCs w:val="20"/>
          <w:lang w:val="es-ES"/>
        </w:rPr>
        <w:t>Un problema de los marcos censales que se basan en los registros de las explotaciones es que estos se suelen establecer con fines administrativos, por lo que puede que no sean compatibles con las exigencias estadísticas. La unidad del registro generalmente no coincide con la definición de explotación agropecuaria del censo. Por ejemplo, el registro puede basarse en el catastro u otros registros de tierras donde está identificada cada parcela en lugar de la unidad agropecuaria. Además, los registros se basan, por lo general, en la propiedad de la tierra, lo cual no es siempre apropiado para un censo agropecuario pues en un hogar</w:t>
      </w:r>
      <w:r w:rsidR="00471992">
        <w:rPr>
          <w:spacing w:val="-2"/>
          <w:sz w:val="20"/>
          <w:szCs w:val="20"/>
          <w:lang w:val="es-ES"/>
        </w:rPr>
        <w:t>,</w:t>
      </w:r>
      <w:r w:rsidRPr="00103C06">
        <w:rPr>
          <w:spacing w:val="-2"/>
          <w:sz w:val="20"/>
          <w:szCs w:val="20"/>
          <w:lang w:val="es-ES"/>
        </w:rPr>
        <w:t xml:space="preserve"> varias personas pueden gestionar la tierra de manera separada, y propiedad y gestión no siempre son sinónimos. Asimismo, el propietario de la tierra no es el que la trabaja, en caso de que la tierra esté arrendada. Los marcos basados en registros de empresas o procedimientos de permisos no siempre son adecuados, ya que representan lo que el directo interesado tiene permiso de hacer, no lo que efectivamente realiza</w:t>
      </w:r>
      <w:r w:rsidR="00C51483" w:rsidRPr="00103C06">
        <w:rPr>
          <w:spacing w:val="-2"/>
          <w:sz w:val="20"/>
          <w:szCs w:val="20"/>
          <w:lang w:val="es-ES"/>
        </w:rPr>
        <w:t>.</w:t>
      </w:r>
    </w:p>
    <w:p w:rsidR="00C51483" w:rsidRPr="00103C06" w:rsidRDefault="00C51483" w:rsidP="00C51483">
      <w:pPr>
        <w:ind w:left="60"/>
        <w:jc w:val="both"/>
        <w:rPr>
          <w:spacing w:val="-2"/>
          <w:sz w:val="20"/>
          <w:szCs w:val="20"/>
          <w:lang w:val="es-ES"/>
        </w:rPr>
      </w:pPr>
    </w:p>
    <w:p w:rsidR="00C51483" w:rsidRPr="00103C06" w:rsidRDefault="004A516A" w:rsidP="00856A47">
      <w:pPr>
        <w:pStyle w:val="ListParagraph"/>
        <w:widowControl/>
        <w:numPr>
          <w:ilvl w:val="1"/>
          <w:numId w:val="91"/>
        </w:numPr>
        <w:tabs>
          <w:tab w:val="left" w:pos="709"/>
        </w:tabs>
        <w:suppressAutoHyphens/>
        <w:ind w:left="0" w:firstLine="0"/>
        <w:jc w:val="both"/>
        <w:rPr>
          <w:spacing w:val="-2"/>
          <w:sz w:val="20"/>
          <w:szCs w:val="20"/>
          <w:lang w:val="es-ES"/>
        </w:rPr>
      </w:pPr>
      <w:r w:rsidRPr="00103C06">
        <w:rPr>
          <w:spacing w:val="-2"/>
          <w:sz w:val="20"/>
          <w:szCs w:val="20"/>
          <w:lang w:val="es-ES"/>
        </w:rPr>
        <w:t xml:space="preserve">Otro tipo de marco para el sector del hogar de un censo agropecuario es el creado por el censo de población y </w:t>
      </w:r>
      <w:r w:rsidR="00227CE0">
        <w:rPr>
          <w:spacing w:val="-2"/>
          <w:sz w:val="20"/>
          <w:szCs w:val="20"/>
          <w:lang w:val="es-ES"/>
        </w:rPr>
        <w:t>vivienda</w:t>
      </w:r>
      <w:r w:rsidRPr="00103C06">
        <w:rPr>
          <w:spacing w:val="-2"/>
          <w:sz w:val="20"/>
          <w:szCs w:val="20"/>
          <w:lang w:val="es-ES"/>
        </w:rPr>
        <w:t xml:space="preserve"> como ejercicio realizado en un momento </w:t>
      </w:r>
      <w:r w:rsidR="00471992">
        <w:rPr>
          <w:spacing w:val="-2"/>
          <w:sz w:val="20"/>
          <w:szCs w:val="20"/>
          <w:lang w:val="es-ES"/>
        </w:rPr>
        <w:t>determinado</w:t>
      </w:r>
      <w:r w:rsidRPr="00103C06">
        <w:rPr>
          <w:spacing w:val="-2"/>
          <w:sz w:val="20"/>
          <w:szCs w:val="20"/>
          <w:lang w:val="es-ES"/>
        </w:rPr>
        <w:t xml:space="preserve">, sin ser actualizado o mantenido como registro de las explotaciones a posteriori (véase el Capítulo 5). El censo de población y </w:t>
      </w:r>
      <w:r w:rsidR="00227CE0">
        <w:rPr>
          <w:spacing w:val="-2"/>
          <w:sz w:val="20"/>
          <w:szCs w:val="20"/>
          <w:lang w:val="es-ES"/>
        </w:rPr>
        <w:t>vivienda</w:t>
      </w:r>
      <w:r w:rsidRPr="00103C06">
        <w:rPr>
          <w:spacing w:val="-2"/>
          <w:sz w:val="20"/>
          <w:szCs w:val="20"/>
          <w:lang w:val="es-ES"/>
        </w:rPr>
        <w:t xml:space="preserve"> incluiría preguntas adicionales sobre agricultura para identificar a los hogares que se dedican a la “agricultura por cuenta propia” como marco para el censo agropecuario. Para que este marco sea útil, el censo agropecuario debe ser realizado lo más pronto posible después del censo de población y </w:t>
      </w:r>
      <w:r w:rsidR="00227CE0">
        <w:rPr>
          <w:spacing w:val="-2"/>
          <w:sz w:val="20"/>
          <w:szCs w:val="20"/>
          <w:lang w:val="es-ES"/>
        </w:rPr>
        <w:t>vivienda</w:t>
      </w:r>
      <w:r w:rsidRPr="00103C06">
        <w:rPr>
          <w:spacing w:val="-2"/>
          <w:sz w:val="20"/>
          <w:szCs w:val="20"/>
          <w:lang w:val="es-ES"/>
        </w:rPr>
        <w:t xml:space="preserve"> para asegurar que el listado de hogares que se dedican a la “agricultura por cuenta propia” sea actual</w:t>
      </w:r>
      <w:r w:rsidR="00C51483" w:rsidRPr="00103C06">
        <w:rPr>
          <w:spacing w:val="-2"/>
          <w:sz w:val="20"/>
          <w:szCs w:val="20"/>
          <w:lang w:val="es-ES"/>
        </w:rPr>
        <w:t xml:space="preserve">. </w:t>
      </w:r>
    </w:p>
    <w:p w:rsidR="00C51483" w:rsidRPr="00103C06" w:rsidRDefault="00C51483" w:rsidP="00C51483">
      <w:pPr>
        <w:pStyle w:val="ListParagraph"/>
        <w:ind w:left="397"/>
        <w:rPr>
          <w:spacing w:val="-2"/>
          <w:sz w:val="20"/>
          <w:szCs w:val="20"/>
          <w:lang w:val="es-ES"/>
        </w:rPr>
      </w:pPr>
    </w:p>
    <w:p w:rsidR="00C51483" w:rsidRPr="00103C06" w:rsidRDefault="004A516A" w:rsidP="00856A47">
      <w:pPr>
        <w:pStyle w:val="ListParagraph"/>
        <w:widowControl/>
        <w:numPr>
          <w:ilvl w:val="1"/>
          <w:numId w:val="91"/>
        </w:numPr>
        <w:tabs>
          <w:tab w:val="left" w:pos="709"/>
        </w:tabs>
        <w:suppressAutoHyphens/>
        <w:ind w:left="0" w:firstLine="0"/>
        <w:jc w:val="both"/>
        <w:rPr>
          <w:spacing w:val="-2"/>
          <w:sz w:val="20"/>
          <w:szCs w:val="20"/>
          <w:lang w:val="es-ES"/>
        </w:rPr>
      </w:pPr>
      <w:r w:rsidRPr="00103C06">
        <w:rPr>
          <w:spacing w:val="-2"/>
          <w:sz w:val="20"/>
          <w:szCs w:val="20"/>
          <w:lang w:val="es-ES"/>
        </w:rPr>
        <w:t xml:space="preserve">Otra consideración sobre los marcos basados en el censo de población y </w:t>
      </w:r>
      <w:r w:rsidR="00227CE0">
        <w:rPr>
          <w:spacing w:val="-2"/>
          <w:sz w:val="20"/>
          <w:szCs w:val="20"/>
          <w:lang w:val="es-ES"/>
        </w:rPr>
        <w:t>vivienda</w:t>
      </w:r>
      <w:r w:rsidRPr="00103C06">
        <w:rPr>
          <w:spacing w:val="-2"/>
          <w:sz w:val="20"/>
          <w:szCs w:val="20"/>
          <w:lang w:val="es-ES"/>
        </w:rPr>
        <w:t xml:space="preserve"> es la unidad estadística. Aunque en ellos o en el ejercicio de elaboración previa de listados para el censo se incluyan preguntas sobre la agricultura, el marco identificará normalmente a los hogares que se dedican a la producción agrícola por cuenta propia, no a las explotaciones agropecuarias</w:t>
      </w:r>
      <w:r w:rsidR="00C51483" w:rsidRPr="00103C06">
        <w:rPr>
          <w:spacing w:val="-2"/>
          <w:sz w:val="20"/>
          <w:szCs w:val="20"/>
          <w:lang w:val="es-ES"/>
        </w:rPr>
        <w:t xml:space="preserve">. </w:t>
      </w:r>
    </w:p>
    <w:p w:rsidR="00C51483" w:rsidRPr="00103C06" w:rsidRDefault="00C51483" w:rsidP="00C51483">
      <w:pPr>
        <w:pStyle w:val="ListParagraph"/>
        <w:rPr>
          <w:spacing w:val="-2"/>
          <w:sz w:val="20"/>
          <w:szCs w:val="20"/>
          <w:lang w:val="es-ES"/>
        </w:rPr>
      </w:pPr>
    </w:p>
    <w:p w:rsidR="00C51483" w:rsidRPr="00103C06" w:rsidRDefault="004A516A" w:rsidP="00856A47">
      <w:pPr>
        <w:pStyle w:val="ListParagraph"/>
        <w:widowControl/>
        <w:numPr>
          <w:ilvl w:val="1"/>
          <w:numId w:val="91"/>
        </w:numPr>
        <w:tabs>
          <w:tab w:val="left" w:pos="709"/>
        </w:tabs>
        <w:suppressAutoHyphens/>
        <w:ind w:left="0" w:firstLine="0"/>
        <w:jc w:val="both"/>
        <w:rPr>
          <w:spacing w:val="-2"/>
          <w:sz w:val="20"/>
          <w:szCs w:val="20"/>
          <w:lang w:val="es-ES"/>
        </w:rPr>
      </w:pPr>
      <w:r w:rsidRPr="00103C06">
        <w:rPr>
          <w:spacing w:val="-2"/>
          <w:sz w:val="20"/>
          <w:szCs w:val="20"/>
          <w:lang w:val="es-ES"/>
        </w:rPr>
        <w:t xml:space="preserve">Incluso un listado de todos los hogares de los censos de población y </w:t>
      </w:r>
      <w:r w:rsidR="00227CE0">
        <w:rPr>
          <w:spacing w:val="-2"/>
          <w:sz w:val="20"/>
          <w:szCs w:val="20"/>
          <w:lang w:val="es-ES"/>
        </w:rPr>
        <w:t>vivienda</w:t>
      </w:r>
      <w:r w:rsidRPr="00103C06">
        <w:rPr>
          <w:spacing w:val="-2"/>
          <w:sz w:val="20"/>
          <w:szCs w:val="20"/>
          <w:lang w:val="es-ES"/>
        </w:rPr>
        <w:t xml:space="preserve"> puede ser un marco útil para un censo agropecuario si se utiliza el siguiente método: i) ponerse en contacto con cada hogar para el censo agropecuario; ii) preguntar en cada hogar sobre sus actividades de producción agropecuaria por cuenta propia y la gestión de las actividades agropecuarias en el hogar, para identificar todas las explotaciones agropecuarias, y iii) enumerar todas las explotaciones para el censo agropecuario</w:t>
      </w:r>
      <w:r w:rsidR="00C51483" w:rsidRPr="00103C06">
        <w:rPr>
          <w:spacing w:val="-2"/>
          <w:sz w:val="20"/>
          <w:szCs w:val="20"/>
          <w:lang w:val="es-ES"/>
        </w:rPr>
        <w:t xml:space="preserve">. </w:t>
      </w:r>
    </w:p>
    <w:p w:rsidR="00C51483" w:rsidRPr="00103C06" w:rsidRDefault="00C51483" w:rsidP="00C51483">
      <w:pPr>
        <w:pStyle w:val="ListParagraph"/>
        <w:rPr>
          <w:spacing w:val="-2"/>
          <w:sz w:val="20"/>
          <w:szCs w:val="20"/>
          <w:lang w:val="es-ES"/>
        </w:rPr>
      </w:pPr>
    </w:p>
    <w:p w:rsidR="00C51483" w:rsidRPr="00103C06" w:rsidRDefault="004A516A" w:rsidP="00856A47">
      <w:pPr>
        <w:pStyle w:val="ListParagraph"/>
        <w:widowControl/>
        <w:numPr>
          <w:ilvl w:val="1"/>
          <w:numId w:val="91"/>
        </w:numPr>
        <w:tabs>
          <w:tab w:val="left" w:pos="709"/>
        </w:tabs>
        <w:suppressAutoHyphens/>
        <w:ind w:left="0" w:firstLine="0"/>
        <w:jc w:val="both"/>
        <w:rPr>
          <w:spacing w:val="-2"/>
          <w:sz w:val="20"/>
          <w:szCs w:val="20"/>
          <w:lang w:val="es-ES"/>
        </w:rPr>
      </w:pPr>
      <w:r w:rsidRPr="00103C06">
        <w:rPr>
          <w:spacing w:val="-2"/>
          <w:sz w:val="20"/>
          <w:szCs w:val="20"/>
          <w:lang w:val="es-ES"/>
        </w:rPr>
        <w:t xml:space="preserve">En todos los casos en que se utilice el censo de población y </w:t>
      </w:r>
      <w:r w:rsidR="00227CE0">
        <w:rPr>
          <w:spacing w:val="-2"/>
          <w:sz w:val="20"/>
          <w:szCs w:val="20"/>
          <w:lang w:val="es-ES"/>
        </w:rPr>
        <w:t>vivienda</w:t>
      </w:r>
      <w:r w:rsidRPr="00103C06">
        <w:rPr>
          <w:spacing w:val="-2"/>
          <w:sz w:val="20"/>
          <w:szCs w:val="20"/>
          <w:lang w:val="es-ES"/>
        </w:rPr>
        <w:t xml:space="preserve"> para crear el marco para las explotaciones agropecuarias del sector del hogar, es fundamental tener bien presente la definición de explotación agropecuaria. En los casos en que esta se base en unos criterios mínimos de tamaño, como </w:t>
      </w:r>
      <w:r w:rsidR="00CB5960">
        <w:rPr>
          <w:spacing w:val="-2"/>
          <w:sz w:val="20"/>
          <w:szCs w:val="20"/>
          <w:lang w:val="es-ES"/>
        </w:rPr>
        <w:t>el área</w:t>
      </w:r>
      <w:r w:rsidRPr="00103C06">
        <w:rPr>
          <w:spacing w:val="-2"/>
          <w:sz w:val="20"/>
          <w:szCs w:val="20"/>
          <w:lang w:val="es-ES"/>
        </w:rPr>
        <w:t>, el número de ganado, el número de árboles frut</w:t>
      </w:r>
      <w:r w:rsidR="002A2780">
        <w:rPr>
          <w:spacing w:val="-2"/>
          <w:sz w:val="20"/>
          <w:szCs w:val="20"/>
          <w:lang w:val="es-ES"/>
        </w:rPr>
        <w:t>ales</w:t>
      </w:r>
      <w:r w:rsidRPr="00103C06">
        <w:rPr>
          <w:spacing w:val="-2"/>
          <w:sz w:val="20"/>
          <w:szCs w:val="20"/>
          <w:lang w:val="es-ES"/>
        </w:rPr>
        <w:t>, etc., será preciso identificar dichos criterios en alguna fase</w:t>
      </w:r>
      <w:r w:rsidR="00C51483" w:rsidRPr="00103C06">
        <w:rPr>
          <w:spacing w:val="-2"/>
          <w:sz w:val="20"/>
          <w:szCs w:val="20"/>
          <w:lang w:val="es-ES"/>
        </w:rPr>
        <w:t>.</w:t>
      </w:r>
    </w:p>
    <w:p w:rsidR="00C51483" w:rsidRPr="00103C06" w:rsidRDefault="00C51483" w:rsidP="00C51483">
      <w:pPr>
        <w:pStyle w:val="ListParagraph"/>
        <w:rPr>
          <w:spacing w:val="-2"/>
          <w:sz w:val="20"/>
          <w:szCs w:val="20"/>
          <w:lang w:val="es-ES"/>
        </w:rPr>
      </w:pPr>
    </w:p>
    <w:p w:rsidR="00C51483" w:rsidRPr="00103C06" w:rsidRDefault="004A516A" w:rsidP="00856A47">
      <w:pPr>
        <w:pStyle w:val="ListParagraph"/>
        <w:widowControl/>
        <w:numPr>
          <w:ilvl w:val="1"/>
          <w:numId w:val="91"/>
        </w:numPr>
        <w:tabs>
          <w:tab w:val="left" w:pos="709"/>
        </w:tabs>
        <w:suppressAutoHyphens/>
        <w:ind w:left="0" w:firstLine="0"/>
        <w:jc w:val="both"/>
        <w:rPr>
          <w:spacing w:val="-2"/>
          <w:sz w:val="20"/>
          <w:szCs w:val="20"/>
          <w:lang w:val="es-ES"/>
        </w:rPr>
      </w:pPr>
      <w:r w:rsidRPr="00103C06">
        <w:rPr>
          <w:spacing w:val="-2"/>
          <w:sz w:val="20"/>
          <w:szCs w:val="20"/>
          <w:lang w:val="es-ES"/>
        </w:rPr>
        <w:t xml:space="preserve">En caso de que en un registro agrícola o en los censos de población y </w:t>
      </w:r>
      <w:r w:rsidR="00227CE0">
        <w:rPr>
          <w:spacing w:val="-2"/>
          <w:sz w:val="20"/>
          <w:szCs w:val="20"/>
          <w:lang w:val="es-ES"/>
        </w:rPr>
        <w:t>vivienda</w:t>
      </w:r>
      <w:r w:rsidRPr="00103C06">
        <w:rPr>
          <w:spacing w:val="-2"/>
          <w:sz w:val="20"/>
          <w:szCs w:val="20"/>
          <w:lang w:val="es-ES"/>
        </w:rPr>
        <w:t xml:space="preserve"> no esté disponible un marco de explotaciones agropecuarias (hogares con producción agropecuaria por cuenta propia y demás hogares), es necesario crear un marco como actividad preparatoria del censo agropecuario. El país se divide en unidades geográficas adecuadas, o distritos censales, que abarcan todo el territorio nacional. A continuación, se visita cada distrito censal para identificar todas las unidades de explotaciones agropecuarias a través de entrevistas con las autoridades locales o de visitas casa por casa. Los censos de población y de </w:t>
      </w:r>
      <w:r w:rsidR="00227CE0">
        <w:rPr>
          <w:spacing w:val="-2"/>
          <w:sz w:val="20"/>
          <w:szCs w:val="20"/>
          <w:lang w:val="es-ES"/>
        </w:rPr>
        <w:t>vivienda</w:t>
      </w:r>
      <w:r w:rsidRPr="00103C06">
        <w:rPr>
          <w:spacing w:val="-2"/>
          <w:sz w:val="20"/>
          <w:szCs w:val="20"/>
          <w:lang w:val="es-ES"/>
        </w:rPr>
        <w:t xml:space="preserve"> se realizan utilizando los distritos censales como bloque básico de </w:t>
      </w:r>
      <w:r w:rsidR="002A2780">
        <w:rPr>
          <w:spacing w:val="-2"/>
          <w:sz w:val="20"/>
          <w:szCs w:val="20"/>
          <w:lang w:val="es-ES"/>
        </w:rPr>
        <w:t xml:space="preserve">enumeración </w:t>
      </w:r>
      <w:r w:rsidRPr="00103C06">
        <w:rPr>
          <w:spacing w:val="-2"/>
          <w:sz w:val="20"/>
          <w:szCs w:val="20"/>
          <w:lang w:val="es-ES"/>
        </w:rPr>
        <w:t>y suele ser posible para el censo agropecuario servirse de esta experiencia, usando los mismos distritos censales, mapas y otros materiales de campo</w:t>
      </w:r>
      <w:r w:rsidR="00C51483" w:rsidRPr="00103C06">
        <w:rPr>
          <w:spacing w:val="-2"/>
          <w:sz w:val="20"/>
          <w:szCs w:val="20"/>
          <w:lang w:val="es-ES"/>
        </w:rPr>
        <w:t>.</w:t>
      </w:r>
    </w:p>
    <w:p w:rsidR="00C51483" w:rsidRPr="00103C06" w:rsidRDefault="00C51483" w:rsidP="00C51483">
      <w:pPr>
        <w:pStyle w:val="ListParagraph"/>
        <w:rPr>
          <w:spacing w:val="-2"/>
          <w:sz w:val="20"/>
          <w:szCs w:val="20"/>
          <w:lang w:val="es-ES"/>
        </w:rPr>
      </w:pPr>
    </w:p>
    <w:p w:rsidR="00C51483" w:rsidRPr="00103C06" w:rsidRDefault="004A516A" w:rsidP="00856A47">
      <w:pPr>
        <w:pStyle w:val="ListParagraph"/>
        <w:widowControl/>
        <w:numPr>
          <w:ilvl w:val="1"/>
          <w:numId w:val="91"/>
        </w:numPr>
        <w:tabs>
          <w:tab w:val="left" w:pos="709"/>
        </w:tabs>
        <w:suppressAutoHyphens/>
        <w:ind w:left="0" w:firstLine="0"/>
        <w:jc w:val="both"/>
        <w:rPr>
          <w:spacing w:val="-2"/>
          <w:sz w:val="20"/>
          <w:szCs w:val="20"/>
          <w:lang w:val="es-ES"/>
        </w:rPr>
      </w:pPr>
      <w:r w:rsidRPr="00103C06">
        <w:rPr>
          <w:spacing w:val="-2"/>
          <w:sz w:val="20"/>
          <w:szCs w:val="20"/>
          <w:lang w:val="es-ES"/>
        </w:rPr>
        <w:t xml:space="preserve">Por lo general, en el censo agropecuario se utiliza una combinación de marcos. A menudo, el sector del hogar se enumera basándose en el marco del distrito censal de los censos de población y de </w:t>
      </w:r>
      <w:r w:rsidR="00227CE0">
        <w:rPr>
          <w:spacing w:val="-2"/>
          <w:sz w:val="20"/>
          <w:szCs w:val="20"/>
          <w:lang w:val="es-ES"/>
        </w:rPr>
        <w:t>vivienda</w:t>
      </w:r>
      <w:r w:rsidRPr="00103C06">
        <w:rPr>
          <w:spacing w:val="-2"/>
          <w:sz w:val="20"/>
          <w:szCs w:val="20"/>
          <w:lang w:val="es-ES"/>
        </w:rPr>
        <w:t>, mientras que el marco de explotaciones agropecuarias del sector del hogar se obtiene de fuentes administrativas</w:t>
      </w:r>
      <w:r w:rsidR="00C51483" w:rsidRPr="00103C06">
        <w:rPr>
          <w:spacing w:val="-2"/>
          <w:sz w:val="20"/>
          <w:szCs w:val="20"/>
          <w:lang w:val="es-ES"/>
        </w:rPr>
        <w:t xml:space="preserve">. </w:t>
      </w:r>
    </w:p>
    <w:p w:rsidR="00C51483" w:rsidRPr="00103C06" w:rsidRDefault="00C51483" w:rsidP="00C51483">
      <w:pPr>
        <w:pStyle w:val="ListParagraph"/>
        <w:rPr>
          <w:spacing w:val="-2"/>
          <w:sz w:val="20"/>
          <w:szCs w:val="20"/>
          <w:lang w:val="es-ES"/>
        </w:rPr>
      </w:pPr>
    </w:p>
    <w:p w:rsidR="00C51483" w:rsidRPr="00103C06" w:rsidRDefault="004A516A" w:rsidP="00856A47">
      <w:pPr>
        <w:pStyle w:val="ListParagraph"/>
        <w:widowControl/>
        <w:numPr>
          <w:ilvl w:val="1"/>
          <w:numId w:val="91"/>
        </w:numPr>
        <w:tabs>
          <w:tab w:val="left" w:pos="709"/>
        </w:tabs>
        <w:suppressAutoHyphens/>
        <w:ind w:left="0" w:firstLine="0"/>
        <w:jc w:val="both"/>
        <w:rPr>
          <w:spacing w:val="-2"/>
          <w:sz w:val="20"/>
          <w:szCs w:val="20"/>
          <w:lang w:val="es-ES"/>
        </w:rPr>
      </w:pPr>
      <w:r w:rsidRPr="00103C06">
        <w:rPr>
          <w:spacing w:val="-2"/>
          <w:sz w:val="20"/>
          <w:szCs w:val="20"/>
          <w:lang w:val="es-ES"/>
        </w:rPr>
        <w:t>Debe tenerse especial cuidado al establecer marcos para los censos agropecuarios a fin de garantizar la cobertura de todas las unidades de producción agropecuaria. Si falta alguna explotación, no será enumerada en el censo agropecuario y su validez se verá comprometida. Esto es especialmente importante en un sistema integrado de estadísticas agropecuarias, dado que las deficiencias del marco para el censo agropecuario se evidenciarán en todas las encuestas siguientes</w:t>
      </w:r>
      <w:r w:rsidR="00C51483" w:rsidRPr="00103C06">
        <w:rPr>
          <w:spacing w:val="-2"/>
          <w:sz w:val="20"/>
          <w:szCs w:val="20"/>
          <w:lang w:val="es-ES"/>
        </w:rPr>
        <w:t xml:space="preserve">. </w:t>
      </w:r>
    </w:p>
    <w:p w:rsidR="00C51483" w:rsidRPr="00103C06" w:rsidRDefault="00C51483" w:rsidP="00C51483">
      <w:pPr>
        <w:rPr>
          <w:b/>
          <w:sz w:val="20"/>
          <w:szCs w:val="20"/>
          <w:lang w:val="es-ES"/>
        </w:rPr>
      </w:pPr>
    </w:p>
    <w:p w:rsidR="00C51483" w:rsidRPr="00103C06" w:rsidRDefault="004A516A" w:rsidP="00C51483">
      <w:pPr>
        <w:tabs>
          <w:tab w:val="left" w:pos="-720"/>
          <w:tab w:val="left" w:pos="0"/>
          <w:tab w:val="num" w:pos="720"/>
          <w:tab w:val="left" w:pos="871"/>
          <w:tab w:val="left" w:pos="1159"/>
          <w:tab w:val="left" w:pos="1739"/>
          <w:tab w:val="left" w:pos="2059"/>
          <w:tab w:val="left" w:pos="3600"/>
        </w:tabs>
        <w:suppressAutoHyphens/>
        <w:jc w:val="both"/>
        <w:rPr>
          <w:b/>
          <w:sz w:val="20"/>
          <w:szCs w:val="20"/>
          <w:lang w:val="es-ES"/>
        </w:rPr>
      </w:pPr>
      <w:r w:rsidRPr="00103C06">
        <w:rPr>
          <w:b/>
          <w:sz w:val="20"/>
          <w:szCs w:val="20"/>
          <w:lang w:val="es-ES"/>
        </w:rPr>
        <w:t>Muestreo para el censo agropecuario</w:t>
      </w:r>
    </w:p>
    <w:p w:rsidR="00C51483" w:rsidRPr="00103C06" w:rsidRDefault="00C51483" w:rsidP="00C51483">
      <w:pPr>
        <w:pStyle w:val="ecxmsonormal"/>
        <w:spacing w:before="0" w:beforeAutospacing="0" w:after="0" w:afterAutospacing="0"/>
        <w:rPr>
          <w:rFonts w:ascii="Arial" w:hAnsi="Arial" w:cs="Arial"/>
          <w:b/>
          <w:sz w:val="20"/>
          <w:szCs w:val="20"/>
        </w:rPr>
      </w:pPr>
    </w:p>
    <w:p w:rsidR="004A516A" w:rsidRPr="00103C06" w:rsidRDefault="00106CC7"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Los censos agropecuarios se llevan a cabo utilizando diferentes enfoques que se adaptan a las limitaciones de recursos y las condiciones nacionales. A fin de lograr un uso más eficaz de los recursos, algunos países levantan sus censos agropecuarios utilizando una enumeración por muestreo, que consiste en realizar un muestreo de toda la población seleccionada o de una parte. La población seleccionada es normalmente el total de las explotaciones agropecuarias del país. En estos casos, la calidad del marco del cual se toma la muestra es absolutamente decisiva</w:t>
      </w:r>
      <w:r w:rsidR="00C51483" w:rsidRPr="00103C06">
        <w:rPr>
          <w:sz w:val="20"/>
          <w:szCs w:val="20"/>
          <w:lang w:val="es-ES"/>
        </w:rPr>
        <w:t>.</w:t>
      </w:r>
    </w:p>
    <w:p w:rsidR="00C51483" w:rsidRPr="00103C06" w:rsidRDefault="00C51483" w:rsidP="004A516A">
      <w:pPr>
        <w:pStyle w:val="ListParagraph"/>
        <w:widowControl/>
        <w:tabs>
          <w:tab w:val="left" w:pos="709"/>
        </w:tabs>
        <w:suppressAutoHyphens/>
        <w:ind w:left="0"/>
        <w:jc w:val="both"/>
        <w:rPr>
          <w:rStyle w:val="hps"/>
          <w:sz w:val="20"/>
          <w:szCs w:val="20"/>
          <w:lang w:val="es-ES"/>
        </w:rPr>
      </w:pPr>
      <w:r w:rsidRPr="00103C06">
        <w:rPr>
          <w:sz w:val="20"/>
          <w:szCs w:val="20"/>
          <w:lang w:val="es-ES"/>
        </w:rPr>
        <w:t xml:space="preserve"> </w:t>
      </w:r>
    </w:p>
    <w:p w:rsidR="00C51483" w:rsidRPr="00103C06" w:rsidRDefault="00106CC7"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La principal ventaja de la enumeración por muestreo es la disminución de los costos derivados de un menor traba</w:t>
      </w:r>
      <w:r w:rsidR="00D87A39">
        <w:rPr>
          <w:sz w:val="20"/>
          <w:szCs w:val="20"/>
          <w:lang w:val="es-ES"/>
        </w:rPr>
        <w:t>jo sobre el terreno. Enumerar so</w:t>
      </w:r>
      <w:r w:rsidRPr="00103C06">
        <w:rPr>
          <w:sz w:val="20"/>
          <w:szCs w:val="20"/>
          <w:lang w:val="es-ES"/>
        </w:rPr>
        <w:t>lo una muestra de explotaciones implica que haya menos personal sobre el terreno (encuestadores y supervisores), menos centros de capacitación y formadores, menos formularios y cuestionarios que suministrar y recolectar y menos información que controlar y procesar. Esto es también importante cuando algunas partes del país de difícil acceso contribuyen en una pequeña proporción a la agricultura y la enumeración por muestreo puede dar una buena visión general de su situación</w:t>
      </w:r>
      <w:r w:rsidR="00C51483" w:rsidRPr="00103C06">
        <w:rPr>
          <w:sz w:val="20"/>
          <w:szCs w:val="20"/>
          <w:lang w:val="es-ES"/>
        </w:rPr>
        <w:t>.</w:t>
      </w:r>
    </w:p>
    <w:p w:rsidR="00C51483" w:rsidRPr="00103C06" w:rsidRDefault="00C51483" w:rsidP="00C51483">
      <w:pPr>
        <w:pStyle w:val="ListParagraph"/>
        <w:ind w:left="397"/>
        <w:jc w:val="both"/>
        <w:rPr>
          <w:sz w:val="20"/>
          <w:szCs w:val="20"/>
          <w:lang w:val="es-ES"/>
        </w:rPr>
      </w:pPr>
    </w:p>
    <w:p w:rsidR="00C51483" w:rsidRPr="00103C06" w:rsidRDefault="00106CC7"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Algunas deficiencias de una enumeración por muestreo son las siguientes</w:t>
      </w:r>
      <w:r w:rsidR="00C51483" w:rsidRPr="00103C06">
        <w:rPr>
          <w:sz w:val="20"/>
          <w:szCs w:val="20"/>
          <w:lang w:val="es-ES"/>
        </w:rPr>
        <w:t>:</w:t>
      </w:r>
    </w:p>
    <w:p w:rsidR="00C51483" w:rsidRPr="00103C06" w:rsidRDefault="00C51483" w:rsidP="00C51483">
      <w:pPr>
        <w:rPr>
          <w:sz w:val="20"/>
          <w:szCs w:val="20"/>
          <w:lang w:val="es-ES"/>
        </w:rPr>
      </w:pPr>
    </w:p>
    <w:p w:rsidR="00C51483" w:rsidRPr="00103C06" w:rsidRDefault="00106CC7" w:rsidP="00552CAE">
      <w:pPr>
        <w:pStyle w:val="ListParagraph"/>
        <w:widowControl/>
        <w:numPr>
          <w:ilvl w:val="0"/>
          <w:numId w:val="10"/>
        </w:numPr>
        <w:autoSpaceDE/>
        <w:autoSpaceDN/>
        <w:adjustRightInd/>
        <w:ind w:left="426" w:hanging="142"/>
        <w:jc w:val="both"/>
        <w:rPr>
          <w:rFonts w:eastAsia="Arial"/>
          <w:spacing w:val="-1"/>
          <w:sz w:val="20"/>
          <w:szCs w:val="20"/>
          <w:lang w:val="es-ES"/>
        </w:rPr>
      </w:pPr>
      <w:r w:rsidRPr="00103C06">
        <w:rPr>
          <w:rStyle w:val="hps"/>
          <w:sz w:val="20"/>
          <w:szCs w:val="20"/>
          <w:lang w:val="es-ES"/>
        </w:rPr>
        <w:t>La cantidad de datos subnacionales y otras clasificaciones detalladas que se pueden producir es limitada. Normalmente, el tamaño de las muestras debería ser lo suficientemente grande para mantener muchas de las particularidades de un censo por enumeración total que recolecta datos a nivel subnacional, incluso si no se pueden recolectar datos más precisos como los de las aldeas</w:t>
      </w:r>
      <w:r w:rsidR="00C51483" w:rsidRPr="00103C06">
        <w:rPr>
          <w:rStyle w:val="hps"/>
          <w:sz w:val="20"/>
          <w:szCs w:val="20"/>
          <w:lang w:val="es-ES"/>
        </w:rPr>
        <w:t xml:space="preserve">; </w:t>
      </w:r>
    </w:p>
    <w:p w:rsidR="00C51483" w:rsidRPr="00103C06" w:rsidRDefault="00106CC7" w:rsidP="00552CAE">
      <w:pPr>
        <w:pStyle w:val="ListParagraph"/>
        <w:widowControl/>
        <w:numPr>
          <w:ilvl w:val="0"/>
          <w:numId w:val="10"/>
        </w:numPr>
        <w:autoSpaceDE/>
        <w:autoSpaceDN/>
        <w:adjustRightInd/>
        <w:ind w:left="426" w:hanging="142"/>
        <w:jc w:val="both"/>
        <w:rPr>
          <w:rFonts w:eastAsia="Arial"/>
          <w:spacing w:val="-3"/>
          <w:w w:val="104"/>
          <w:sz w:val="20"/>
          <w:szCs w:val="20"/>
          <w:lang w:val="es-ES"/>
        </w:rPr>
      </w:pPr>
      <w:r w:rsidRPr="00103C06">
        <w:rPr>
          <w:rFonts w:eastAsia="Arial"/>
          <w:spacing w:val="-3"/>
          <w:w w:val="104"/>
          <w:sz w:val="20"/>
          <w:szCs w:val="20"/>
          <w:lang w:val="es-ES"/>
        </w:rPr>
        <w:t>Puede que no se puedan realizar las tabulaciones cruzadas que no se hubieran previsto en la fase de diseño del muestreo o que tengan muchos errores de muestreo</w:t>
      </w:r>
      <w:r w:rsidR="00C51483" w:rsidRPr="00103C06">
        <w:rPr>
          <w:rFonts w:eastAsia="Arial"/>
          <w:spacing w:val="-3"/>
          <w:w w:val="104"/>
          <w:sz w:val="20"/>
          <w:szCs w:val="20"/>
          <w:lang w:val="es-ES"/>
        </w:rPr>
        <w:t>;</w:t>
      </w:r>
    </w:p>
    <w:p w:rsidR="00C51483" w:rsidRPr="00103C06" w:rsidRDefault="00106CC7" w:rsidP="00552CAE">
      <w:pPr>
        <w:pStyle w:val="ListParagraph"/>
        <w:widowControl/>
        <w:numPr>
          <w:ilvl w:val="0"/>
          <w:numId w:val="10"/>
        </w:numPr>
        <w:autoSpaceDE/>
        <w:autoSpaceDN/>
        <w:adjustRightInd/>
        <w:ind w:left="426" w:hanging="142"/>
        <w:jc w:val="both"/>
        <w:rPr>
          <w:rFonts w:eastAsia="Arial"/>
          <w:spacing w:val="-3"/>
          <w:w w:val="104"/>
          <w:sz w:val="20"/>
          <w:szCs w:val="20"/>
          <w:lang w:val="es-ES"/>
        </w:rPr>
      </w:pPr>
      <w:r w:rsidRPr="00103C06">
        <w:rPr>
          <w:rFonts w:eastAsia="Arial"/>
          <w:spacing w:val="-3"/>
          <w:w w:val="104"/>
          <w:sz w:val="20"/>
          <w:szCs w:val="20"/>
          <w:lang w:val="es-ES"/>
        </w:rPr>
        <w:t xml:space="preserve">En el caso de hechos poco frecuentes, como los </w:t>
      </w:r>
      <w:r w:rsidR="00CB5960">
        <w:rPr>
          <w:rFonts w:eastAsia="Arial"/>
          <w:spacing w:val="-3"/>
          <w:w w:val="104"/>
          <w:sz w:val="20"/>
          <w:szCs w:val="20"/>
          <w:lang w:val="es-ES"/>
        </w:rPr>
        <w:t>del área</w:t>
      </w:r>
      <w:r w:rsidRPr="00103C06">
        <w:rPr>
          <w:rFonts w:eastAsia="Arial"/>
          <w:spacing w:val="-3"/>
          <w:w w:val="104"/>
          <w:sz w:val="20"/>
          <w:szCs w:val="20"/>
          <w:lang w:val="es-ES"/>
        </w:rPr>
        <w:t xml:space="preserve"> de cultivos secundarios o el número de tipos inusuales de ganado, pocos de estos serán recogidos en la muestra y, por tanto, los datos estarían sujetos a un elevado índice de errores de muestreo</w:t>
      </w:r>
      <w:r w:rsidR="00C51483" w:rsidRPr="00103C06">
        <w:rPr>
          <w:rFonts w:eastAsia="Arial"/>
          <w:spacing w:val="-3"/>
          <w:w w:val="104"/>
          <w:sz w:val="20"/>
          <w:szCs w:val="20"/>
          <w:lang w:val="es-ES"/>
        </w:rPr>
        <w:t xml:space="preserve">; </w:t>
      </w:r>
    </w:p>
    <w:p w:rsidR="00C51483" w:rsidRPr="00103C06" w:rsidRDefault="00106CC7" w:rsidP="00552CAE">
      <w:pPr>
        <w:pStyle w:val="ListParagraph"/>
        <w:widowControl/>
        <w:numPr>
          <w:ilvl w:val="0"/>
          <w:numId w:val="10"/>
        </w:numPr>
        <w:autoSpaceDE/>
        <w:autoSpaceDN/>
        <w:adjustRightInd/>
        <w:ind w:left="426" w:hanging="142"/>
        <w:jc w:val="both"/>
        <w:rPr>
          <w:rFonts w:eastAsia="Arial"/>
          <w:spacing w:val="-3"/>
          <w:w w:val="104"/>
          <w:sz w:val="20"/>
          <w:szCs w:val="20"/>
          <w:lang w:val="es-ES"/>
        </w:rPr>
      </w:pPr>
      <w:r w:rsidRPr="00103C06">
        <w:rPr>
          <w:rFonts w:eastAsia="Arial"/>
          <w:spacing w:val="-3"/>
          <w:w w:val="104"/>
          <w:sz w:val="20"/>
          <w:szCs w:val="20"/>
          <w:lang w:val="es-ES"/>
        </w:rPr>
        <w:t>Su aplicación ha de llevarla a cabo personal bien capacitado en métodos de muestreo y análisis, lo cual no suele ser fácil en muchos países en desarrollo</w:t>
      </w:r>
      <w:r w:rsidR="00584A57" w:rsidRPr="00103C06">
        <w:rPr>
          <w:rFonts w:eastAsia="Arial"/>
          <w:spacing w:val="-3"/>
          <w:w w:val="104"/>
          <w:sz w:val="20"/>
          <w:szCs w:val="20"/>
          <w:lang w:val="es-ES"/>
        </w:rPr>
        <w:t>;</w:t>
      </w:r>
    </w:p>
    <w:p w:rsidR="00C51483" w:rsidRPr="00103C06" w:rsidRDefault="00106CC7" w:rsidP="00552CAE">
      <w:pPr>
        <w:pStyle w:val="ListParagraph"/>
        <w:widowControl/>
        <w:numPr>
          <w:ilvl w:val="0"/>
          <w:numId w:val="10"/>
        </w:numPr>
        <w:autoSpaceDE/>
        <w:autoSpaceDN/>
        <w:adjustRightInd/>
        <w:ind w:left="426" w:hanging="142"/>
        <w:jc w:val="both"/>
        <w:rPr>
          <w:rFonts w:eastAsia="Arial"/>
          <w:spacing w:val="-3"/>
          <w:w w:val="104"/>
          <w:sz w:val="20"/>
          <w:szCs w:val="20"/>
          <w:lang w:val="es-ES"/>
        </w:rPr>
      </w:pPr>
      <w:r w:rsidRPr="00103C06">
        <w:rPr>
          <w:rFonts w:eastAsia="Arial"/>
          <w:spacing w:val="-3"/>
          <w:w w:val="104"/>
          <w:sz w:val="20"/>
          <w:szCs w:val="20"/>
          <w:lang w:val="es-ES"/>
        </w:rPr>
        <w:t>Puede que no proporcione un marco adecuado o completo para las encuestas agropecuarias</w:t>
      </w:r>
      <w:r w:rsidR="00C51483" w:rsidRPr="00103C06">
        <w:rPr>
          <w:rFonts w:eastAsia="Arial"/>
          <w:spacing w:val="-3"/>
          <w:w w:val="104"/>
          <w:sz w:val="20"/>
          <w:szCs w:val="20"/>
          <w:lang w:val="es-ES"/>
        </w:rPr>
        <w:t>.</w:t>
      </w:r>
    </w:p>
    <w:p w:rsidR="00C51483" w:rsidRPr="00103C06" w:rsidRDefault="00C51483" w:rsidP="00C51483">
      <w:pPr>
        <w:pStyle w:val="Style1"/>
        <w:numPr>
          <w:ilvl w:val="0"/>
          <w:numId w:val="0"/>
        </w:numPr>
        <w:spacing w:after="0" w:line="240" w:lineRule="auto"/>
        <w:ind w:left="360"/>
        <w:rPr>
          <w:lang w:val="es-ES"/>
        </w:rPr>
      </w:pPr>
    </w:p>
    <w:p w:rsidR="00C51483" w:rsidRPr="00103C06" w:rsidRDefault="00106CC7"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La enumeración por muestreo puede aplicarse a toda la población. Sin embargo, en muchas situaciones la enumeración por muestreo se combina con la enumeración total. Algunas maneras de combinar la enumeración por muestreo y la enumeración total son las siguientes</w:t>
      </w:r>
      <w:r w:rsidR="00C51483" w:rsidRPr="00103C06">
        <w:rPr>
          <w:sz w:val="20"/>
          <w:szCs w:val="20"/>
          <w:lang w:val="es-ES"/>
        </w:rPr>
        <w:t>:</w:t>
      </w:r>
    </w:p>
    <w:p w:rsidR="00C51483" w:rsidRPr="00103C06" w:rsidRDefault="00C51483" w:rsidP="00C51483">
      <w:pPr>
        <w:pStyle w:val="ListParagraph"/>
        <w:ind w:left="397"/>
        <w:jc w:val="both"/>
        <w:rPr>
          <w:sz w:val="20"/>
          <w:szCs w:val="20"/>
          <w:lang w:val="es-ES"/>
        </w:rPr>
      </w:pPr>
    </w:p>
    <w:p w:rsidR="00C51483" w:rsidRPr="00103C06" w:rsidRDefault="00106CC7" w:rsidP="00552CAE">
      <w:pPr>
        <w:pStyle w:val="CommentText"/>
        <w:numPr>
          <w:ilvl w:val="0"/>
          <w:numId w:val="11"/>
        </w:numPr>
        <w:ind w:left="426" w:hanging="142"/>
        <w:jc w:val="both"/>
        <w:rPr>
          <w:lang w:val="es-ES"/>
        </w:rPr>
      </w:pPr>
      <w:r w:rsidRPr="00103C06">
        <w:rPr>
          <w:lang w:val="es-ES"/>
        </w:rPr>
        <w:t>Utilizar la enumeración total en la</w:t>
      </w:r>
      <w:r w:rsidR="00471992">
        <w:rPr>
          <w:lang w:val="es-ES"/>
        </w:rPr>
        <w:t>s regiones agrícolas más import</w:t>
      </w:r>
      <w:r w:rsidRPr="00103C06">
        <w:rPr>
          <w:lang w:val="es-ES"/>
        </w:rPr>
        <w:t>a</w:t>
      </w:r>
      <w:r w:rsidR="00471992">
        <w:rPr>
          <w:lang w:val="es-ES"/>
        </w:rPr>
        <w:t>n</w:t>
      </w:r>
      <w:r w:rsidRPr="00103C06">
        <w:rPr>
          <w:lang w:val="es-ES"/>
        </w:rPr>
        <w:t>tes del país y una muestra de aldeas o distritos censales para el resto del país (donde la agricultura es menos importante). Debe tenerse en cuenta que a diferencia del enfoque modular, la enumeración por muestreo se utiliza en este caso para una población diferente (explotaciones que no son abarcadas por la enumeración total</w:t>
      </w:r>
      <w:r w:rsidR="00C51483" w:rsidRPr="00103C06">
        <w:rPr>
          <w:lang w:val="es-ES"/>
        </w:rPr>
        <w:t>);</w:t>
      </w:r>
    </w:p>
    <w:p w:rsidR="00C51483" w:rsidRPr="00103C06" w:rsidRDefault="00106CC7" w:rsidP="00552CAE">
      <w:pPr>
        <w:pStyle w:val="CommentText"/>
        <w:numPr>
          <w:ilvl w:val="0"/>
          <w:numId w:val="11"/>
        </w:numPr>
        <w:ind w:left="426" w:hanging="142"/>
        <w:jc w:val="both"/>
        <w:rPr>
          <w:lang w:val="es-ES"/>
        </w:rPr>
      </w:pPr>
      <w:r w:rsidRPr="00103C06">
        <w:rPr>
          <w:lang w:val="es-ES"/>
        </w:rPr>
        <w:t>Usar la enumeración total de algún tipo de explotaciones (por ejemplo, comercial y/o grandes explotaciones que pueden representar una parte significativa de la producción agrícola) y la enumeración por muestreo para el resto de las explotaciones</w:t>
      </w:r>
      <w:r w:rsidR="00584A57" w:rsidRPr="00103C06">
        <w:rPr>
          <w:lang w:val="es-ES"/>
        </w:rPr>
        <w:t>;</w:t>
      </w:r>
      <w:r w:rsidR="00C51483" w:rsidRPr="00103C06">
        <w:rPr>
          <w:lang w:val="es-ES"/>
        </w:rPr>
        <w:t xml:space="preserve">  </w:t>
      </w:r>
    </w:p>
    <w:p w:rsidR="00C51483" w:rsidRPr="00103C06" w:rsidRDefault="00106CC7" w:rsidP="00552CAE">
      <w:pPr>
        <w:pStyle w:val="CommentText"/>
        <w:numPr>
          <w:ilvl w:val="0"/>
          <w:numId w:val="11"/>
        </w:numPr>
        <w:ind w:left="426" w:hanging="142"/>
        <w:jc w:val="both"/>
        <w:rPr>
          <w:lang w:val="es-ES"/>
        </w:rPr>
      </w:pPr>
      <w:r w:rsidRPr="00103C06">
        <w:rPr>
          <w:lang w:val="es-ES"/>
        </w:rPr>
        <w:t xml:space="preserve">Utilizar la enumeración total para los ítems esenciales para los que se requiera información geográfica detallada (por ejemplo, </w:t>
      </w:r>
      <w:r w:rsidR="00CB5960">
        <w:rPr>
          <w:lang w:val="es-ES"/>
        </w:rPr>
        <w:t>el área</w:t>
      </w:r>
      <w:r w:rsidRPr="00103C06">
        <w:rPr>
          <w:lang w:val="es-ES"/>
        </w:rPr>
        <w:t xml:space="preserve"> de la explotación) y la enumeración por muestreo para otros ítems en los que sea aceptable información más agregada (como los ítems sobre parcelas</w:t>
      </w:r>
      <w:r w:rsidR="00C51483" w:rsidRPr="00103C06">
        <w:rPr>
          <w:lang w:val="es-ES"/>
        </w:rPr>
        <w:t>).</w:t>
      </w:r>
    </w:p>
    <w:p w:rsidR="00C51483" w:rsidRPr="00103C06" w:rsidRDefault="00C51483" w:rsidP="00C51483">
      <w:pPr>
        <w:pStyle w:val="CommentText"/>
        <w:ind w:left="709"/>
        <w:jc w:val="both"/>
        <w:rPr>
          <w:lang w:val="es-ES"/>
        </w:rPr>
      </w:pPr>
    </w:p>
    <w:p w:rsidR="00C51483" w:rsidRPr="00103C06" w:rsidRDefault="00106CC7"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En estos casos, la combinación de la enumeración por muestreo y la total puede incrementar la eficacia y la calidad de los datos, en comparació</w:t>
      </w:r>
      <w:r w:rsidR="00D87A39">
        <w:rPr>
          <w:sz w:val="20"/>
          <w:szCs w:val="20"/>
          <w:lang w:val="es-ES"/>
        </w:rPr>
        <w:t>n con un censo llevado a cabo so</w:t>
      </w:r>
      <w:r w:rsidRPr="00103C06">
        <w:rPr>
          <w:sz w:val="20"/>
          <w:szCs w:val="20"/>
          <w:lang w:val="es-ES"/>
        </w:rPr>
        <w:t>lo con una enumeración por muestreo. En algunos casos, los países pueden considerar costoso utilizar la enumeración total en zonas o para tipos de explotaciones cuya contribución a  la agricultura es marginal. La desventaja es que las zonas o los tipos de explotaciones sometidos a muestreo no proporcionarán información detallada en el nivel administrativo inferior, ni tampoco un marco completo para las encuestas continuas por muestreo</w:t>
      </w:r>
      <w:r w:rsidR="00C51483" w:rsidRPr="00103C06">
        <w:rPr>
          <w:sz w:val="20"/>
          <w:szCs w:val="20"/>
          <w:lang w:val="es-ES"/>
        </w:rPr>
        <w:t>.</w:t>
      </w:r>
    </w:p>
    <w:p w:rsidR="00C51483" w:rsidRPr="00103C06" w:rsidRDefault="00C51483" w:rsidP="00C51483">
      <w:pPr>
        <w:pStyle w:val="ListParagraph"/>
        <w:ind w:left="397"/>
        <w:rPr>
          <w:sz w:val="20"/>
          <w:szCs w:val="20"/>
          <w:lang w:val="es-ES"/>
        </w:rPr>
      </w:pPr>
    </w:p>
    <w:p w:rsidR="00C51483" w:rsidRPr="00103C06" w:rsidRDefault="00106CC7"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Al decidir si utilizar o no una enumeración por muestreo, además de las consideraciones en relación con la eficacia (comparación de la precisión y los costos), deberían tenerse en cuenta otros elementos como: a) el nivel deseado de agregación de los datos censales; b) la utilización del censo como marco para encuestas continuas por muestreo; c) el contenido de los datos del censo; d) la capacidad para trabajar con métodos de muestreo y los análisis estadísticos posteriores basándose en las muestras</w:t>
      </w:r>
      <w:r w:rsidR="00C51483" w:rsidRPr="00103C06">
        <w:rPr>
          <w:sz w:val="20"/>
          <w:szCs w:val="20"/>
          <w:lang w:val="es-ES"/>
        </w:rPr>
        <w:t>.</w:t>
      </w:r>
    </w:p>
    <w:p w:rsidR="00C51483" w:rsidRPr="00103C06" w:rsidRDefault="00C51483" w:rsidP="00C51483">
      <w:pPr>
        <w:pStyle w:val="ListParagraph"/>
        <w:rPr>
          <w:sz w:val="20"/>
          <w:szCs w:val="20"/>
          <w:lang w:val="es-ES"/>
        </w:rPr>
      </w:pPr>
    </w:p>
    <w:p w:rsidR="00C51483" w:rsidRPr="00103C06" w:rsidRDefault="00106CC7"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Si se utiliza una enumeración por muestreo en el censo, debe concederse especial atención a la recolección de información en las explotaciones más pequeñas. Por lo general, la contribución de las explotaciones muy pequeñas —hogares urbanos o periurbanos con huertos caseros o animales de traspatio o explotaciones por debajo de los límites establecidos para el censo agropecuario (véase el Capítulo 6)— a la producción agrícola total es insignificante, y podría no ser rentable incluirlas en un ejercicio de enumeración total. Sin embargo, en muchos países, la agricultura en pequeña escala contribuye de manera significativa a los suministros alimentarios de los hogares y suele ser una fuente importante de ingresos complementarios de los hogares. Además, es importante para evidenciar la participación de las mujeres en la agricultura. Por consiguiente, es fundamental que no se ignore a los productores más pequeños y calcular su contribución llevando a cabo una enumeración por muestreo de tales explotaciones</w:t>
      </w:r>
      <w:r w:rsidR="00C51483" w:rsidRPr="00103C06">
        <w:rPr>
          <w:sz w:val="20"/>
          <w:szCs w:val="20"/>
          <w:lang w:val="es-ES"/>
        </w:rPr>
        <w:t>.</w:t>
      </w:r>
    </w:p>
    <w:p w:rsidR="00106CC7" w:rsidRPr="00103C06" w:rsidRDefault="00106CC7" w:rsidP="00106CC7">
      <w:pPr>
        <w:pStyle w:val="ListParagraph"/>
        <w:rPr>
          <w:sz w:val="20"/>
          <w:szCs w:val="20"/>
          <w:lang w:val="es-ES"/>
        </w:rPr>
      </w:pPr>
    </w:p>
    <w:p w:rsidR="00106CC7" w:rsidRPr="00103C06" w:rsidRDefault="00106CC7" w:rsidP="00106CC7">
      <w:pPr>
        <w:pStyle w:val="ListParagraph"/>
        <w:widowControl/>
        <w:tabs>
          <w:tab w:val="left" w:pos="709"/>
        </w:tabs>
        <w:suppressAutoHyphens/>
        <w:ind w:left="0"/>
        <w:jc w:val="both"/>
        <w:rPr>
          <w:sz w:val="20"/>
          <w:szCs w:val="20"/>
          <w:lang w:val="es-ES"/>
        </w:rPr>
      </w:pPr>
    </w:p>
    <w:p w:rsidR="00C51483" w:rsidRPr="00103C06" w:rsidRDefault="00106CC7" w:rsidP="009A56F3">
      <w:pPr>
        <w:keepNext/>
        <w:keepLines/>
        <w:suppressAutoHyphens/>
        <w:jc w:val="both"/>
        <w:rPr>
          <w:b/>
          <w:spacing w:val="-2"/>
          <w:sz w:val="20"/>
          <w:szCs w:val="20"/>
          <w:lang w:val="es-ES"/>
        </w:rPr>
      </w:pPr>
      <w:r w:rsidRPr="00103C06">
        <w:rPr>
          <w:b/>
          <w:spacing w:val="-2"/>
          <w:sz w:val="20"/>
          <w:szCs w:val="20"/>
          <w:lang w:val="es-ES"/>
        </w:rPr>
        <w:t>Garantía de calidad</w:t>
      </w:r>
    </w:p>
    <w:p w:rsidR="00C51483" w:rsidRPr="00103C06" w:rsidRDefault="00C51483" w:rsidP="00C51483">
      <w:pPr>
        <w:keepNext/>
        <w:keepLines/>
        <w:tabs>
          <w:tab w:val="left" w:pos="-720"/>
          <w:tab w:val="left" w:pos="0"/>
          <w:tab w:val="left" w:pos="720"/>
          <w:tab w:val="left" w:pos="871"/>
          <w:tab w:val="left" w:pos="1159"/>
          <w:tab w:val="left" w:pos="1739"/>
          <w:tab w:val="left" w:pos="2059"/>
          <w:tab w:val="left" w:pos="3600"/>
        </w:tabs>
        <w:suppressAutoHyphens/>
        <w:jc w:val="both"/>
        <w:rPr>
          <w:b/>
          <w:spacing w:val="-2"/>
          <w:sz w:val="20"/>
          <w:szCs w:val="20"/>
          <w:lang w:val="es-ES"/>
        </w:rPr>
      </w:pPr>
    </w:p>
    <w:p w:rsidR="00C51483" w:rsidRPr="00103C06" w:rsidRDefault="00106CC7" w:rsidP="00856A47">
      <w:pPr>
        <w:pStyle w:val="ListParagraph"/>
        <w:widowControl/>
        <w:numPr>
          <w:ilvl w:val="1"/>
          <w:numId w:val="91"/>
        </w:numPr>
        <w:tabs>
          <w:tab w:val="left" w:pos="709"/>
        </w:tabs>
        <w:suppressAutoHyphens/>
        <w:ind w:left="0" w:firstLine="0"/>
        <w:jc w:val="both"/>
        <w:rPr>
          <w:spacing w:val="-2"/>
          <w:sz w:val="20"/>
          <w:szCs w:val="20"/>
          <w:lang w:val="es-ES"/>
        </w:rPr>
      </w:pPr>
      <w:r w:rsidRPr="00103C06">
        <w:rPr>
          <w:snapToGrid w:val="0"/>
          <w:sz w:val="20"/>
          <w:szCs w:val="20"/>
          <w:lang w:val="es-ES"/>
        </w:rPr>
        <w:t>La definición de calidad es necesariamente amplia, y abarca la pertinencia, la precisión, la fiabilidad, la oportunidad y la puntualidad, la accesibilidad y la claridad, la capacidad de comparación y la coherencia. Es importante contar con un plan de garantía de la calidad para el censo que asegure la fiabilidad de los datos y ayude a que los usuarios entiendan las cuestiones de calidad asociadas a los datos</w:t>
      </w:r>
      <w:r w:rsidR="00C51483" w:rsidRPr="00103C06">
        <w:rPr>
          <w:sz w:val="20"/>
          <w:szCs w:val="20"/>
          <w:lang w:val="es-ES" w:eastAsia="en-GB"/>
        </w:rPr>
        <w:t xml:space="preserve">. </w:t>
      </w:r>
    </w:p>
    <w:p w:rsidR="00C51483" w:rsidRPr="00103C06" w:rsidRDefault="00C51483" w:rsidP="00C51483">
      <w:pPr>
        <w:pStyle w:val="ListParagraph"/>
        <w:ind w:left="397"/>
        <w:jc w:val="both"/>
        <w:rPr>
          <w:spacing w:val="-2"/>
          <w:sz w:val="20"/>
          <w:szCs w:val="20"/>
          <w:lang w:val="es-ES"/>
        </w:rPr>
      </w:pPr>
    </w:p>
    <w:p w:rsidR="00C51483" w:rsidRPr="00103C06" w:rsidRDefault="00106CC7" w:rsidP="00856A47">
      <w:pPr>
        <w:pStyle w:val="ListParagraph"/>
        <w:widowControl/>
        <w:numPr>
          <w:ilvl w:val="1"/>
          <w:numId w:val="91"/>
        </w:numPr>
        <w:tabs>
          <w:tab w:val="left" w:pos="709"/>
        </w:tabs>
        <w:suppressAutoHyphens/>
        <w:ind w:left="0" w:firstLine="0"/>
        <w:jc w:val="both"/>
        <w:rPr>
          <w:spacing w:val="-2"/>
          <w:sz w:val="20"/>
          <w:szCs w:val="20"/>
          <w:lang w:val="es-ES"/>
        </w:rPr>
      </w:pPr>
      <w:r w:rsidRPr="00103C06">
        <w:rPr>
          <w:sz w:val="20"/>
          <w:szCs w:val="20"/>
          <w:lang w:val="es-ES" w:eastAsia="en-GB"/>
        </w:rPr>
        <w:t>Una encuesta de verificación censal es un componente esencial del marco de garantía de calidad y debería incluirse en el plan y presupuesto del censo</w:t>
      </w:r>
      <w:r w:rsidR="00C51483" w:rsidRPr="00103C06">
        <w:rPr>
          <w:spacing w:val="-2"/>
          <w:sz w:val="20"/>
          <w:szCs w:val="20"/>
          <w:lang w:val="es-ES"/>
        </w:rPr>
        <w:t>.</w:t>
      </w:r>
    </w:p>
    <w:p w:rsidR="00C51483" w:rsidRPr="00103C06" w:rsidRDefault="00C51483" w:rsidP="00C51483">
      <w:pPr>
        <w:keepNext/>
        <w:keepLines/>
        <w:tabs>
          <w:tab w:val="left" w:pos="-720"/>
          <w:tab w:val="left" w:pos="0"/>
          <w:tab w:val="left" w:pos="720"/>
          <w:tab w:val="left" w:pos="871"/>
          <w:tab w:val="left" w:pos="1159"/>
          <w:tab w:val="left" w:pos="1739"/>
          <w:tab w:val="left" w:pos="2059"/>
          <w:tab w:val="left" w:pos="3600"/>
        </w:tabs>
        <w:suppressAutoHyphens/>
        <w:jc w:val="both"/>
        <w:rPr>
          <w:spacing w:val="-2"/>
          <w:sz w:val="20"/>
          <w:szCs w:val="20"/>
          <w:lang w:val="es-ES"/>
        </w:rPr>
      </w:pPr>
    </w:p>
    <w:p w:rsidR="00C51483" w:rsidRPr="00103C06" w:rsidRDefault="00106CC7" w:rsidP="001D4885">
      <w:pPr>
        <w:keepNext/>
        <w:keepLines/>
        <w:suppressAutoHyphens/>
        <w:jc w:val="both"/>
        <w:rPr>
          <w:b/>
          <w:spacing w:val="-2"/>
          <w:sz w:val="20"/>
          <w:szCs w:val="20"/>
          <w:lang w:val="es-ES"/>
        </w:rPr>
      </w:pPr>
      <w:r w:rsidRPr="00103C06">
        <w:rPr>
          <w:b/>
          <w:spacing w:val="-2"/>
          <w:sz w:val="20"/>
          <w:szCs w:val="20"/>
          <w:lang w:val="es-ES"/>
        </w:rPr>
        <w:t>Métodos de enumeración</w:t>
      </w:r>
    </w:p>
    <w:p w:rsidR="00C51483" w:rsidRPr="00103C06" w:rsidRDefault="00C51483" w:rsidP="00C51483">
      <w:pPr>
        <w:keepNext/>
        <w:keepLines/>
        <w:tabs>
          <w:tab w:val="left" w:pos="-720"/>
          <w:tab w:val="left" w:pos="0"/>
          <w:tab w:val="left" w:pos="720"/>
          <w:tab w:val="left" w:pos="871"/>
          <w:tab w:val="left" w:pos="1159"/>
          <w:tab w:val="left" w:pos="1739"/>
          <w:tab w:val="left" w:pos="2059"/>
          <w:tab w:val="left" w:pos="3600"/>
        </w:tabs>
        <w:suppressAutoHyphens/>
        <w:jc w:val="both"/>
        <w:rPr>
          <w:b/>
          <w:spacing w:val="-2"/>
          <w:sz w:val="20"/>
          <w:szCs w:val="20"/>
          <w:lang w:val="es-ES"/>
        </w:rPr>
      </w:pPr>
    </w:p>
    <w:p w:rsidR="00C51483" w:rsidRPr="00103C06" w:rsidRDefault="00106CC7"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En esta sección se ofrece una breve descripción de algunos de los métodos de enumeración utilizados con más frecuencia para levantar el censo agropecuario. Las tecnologías avanzadas como la tecnología de la información, los sistemas de información geográfica (SIG) y los GPS han creado nuevas oportunidades para la recolección de datos que incrementan la eficacia y mejoran la calidad de los datos. Por ejemplo, la utilización de tecnologías avanzadas permite mejorar la calidad de los datos por lo que respecta a la oportunidad, la reducción de la falta de cobertura y el error de respuesta, así como disminuir el personal y otras eficiencias en función de los costos</w:t>
      </w:r>
      <w:r w:rsidR="00C51483" w:rsidRPr="00103C06">
        <w:rPr>
          <w:sz w:val="20"/>
          <w:szCs w:val="20"/>
          <w:lang w:val="es-ES"/>
        </w:rPr>
        <w:t xml:space="preserve">. </w:t>
      </w:r>
    </w:p>
    <w:p w:rsidR="00C51483" w:rsidRPr="00103C06" w:rsidRDefault="00C51483" w:rsidP="00C51483">
      <w:pPr>
        <w:ind w:firstLine="397"/>
        <w:rPr>
          <w:b/>
          <w:sz w:val="20"/>
          <w:szCs w:val="20"/>
          <w:lang w:val="es-ES"/>
        </w:rPr>
      </w:pPr>
    </w:p>
    <w:p w:rsidR="00C51483" w:rsidRPr="00103C06" w:rsidRDefault="00106CC7" w:rsidP="00C51483">
      <w:pPr>
        <w:ind w:firstLine="709"/>
        <w:rPr>
          <w:b/>
          <w:sz w:val="20"/>
          <w:szCs w:val="20"/>
          <w:lang w:val="es-ES"/>
        </w:rPr>
      </w:pPr>
      <w:r w:rsidRPr="00103C06">
        <w:rPr>
          <w:b/>
          <w:sz w:val="20"/>
          <w:szCs w:val="20"/>
          <w:lang w:val="es-ES"/>
        </w:rPr>
        <w:t>Métodos de entrevista presenciales</w:t>
      </w:r>
    </w:p>
    <w:p w:rsidR="00C51483" w:rsidRPr="00103C06" w:rsidRDefault="00C51483" w:rsidP="00C51483">
      <w:pPr>
        <w:ind w:left="-142"/>
        <w:rPr>
          <w:b/>
          <w:sz w:val="20"/>
          <w:szCs w:val="20"/>
          <w:lang w:val="es-ES"/>
        </w:rPr>
      </w:pPr>
    </w:p>
    <w:p w:rsidR="00C51483" w:rsidRPr="00103C06" w:rsidRDefault="00106CC7"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Los métodos de entrevistas presenciales se siguen practicando habitualmente al levantar el censo. Sin embargo, el papel y el bolígrafo tradicionales están siendo reemplazados cada vez más por el uso de dispositivos móviles y cabe esperar que esta tendencia continúe</w:t>
      </w:r>
      <w:r w:rsidR="00C51483" w:rsidRPr="00103C06">
        <w:rPr>
          <w:sz w:val="20"/>
          <w:szCs w:val="20"/>
          <w:lang w:val="es-ES"/>
        </w:rPr>
        <w:t>.</w:t>
      </w:r>
    </w:p>
    <w:p w:rsidR="00C51483" w:rsidRPr="00103C06" w:rsidRDefault="00C51483" w:rsidP="00C51483">
      <w:pPr>
        <w:pStyle w:val="ListParagraph"/>
        <w:ind w:left="397"/>
        <w:rPr>
          <w:sz w:val="20"/>
          <w:szCs w:val="20"/>
          <w:lang w:val="es-ES"/>
        </w:rPr>
      </w:pPr>
    </w:p>
    <w:p w:rsidR="00C51483" w:rsidRPr="00103C06" w:rsidRDefault="00106CC7"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u w:val="single"/>
          <w:lang w:val="es-ES"/>
        </w:rPr>
        <w:t>Entrevista con papel y bolígrafo</w:t>
      </w:r>
      <w:r w:rsidRPr="00103C06">
        <w:rPr>
          <w:sz w:val="20"/>
          <w:szCs w:val="20"/>
          <w:lang w:val="es-ES"/>
        </w:rPr>
        <w:t xml:space="preserve"> – Este tipo de entrevista es un método tradicional en el que los encuestadores entrevistan a los informantes y recolectan los datos utilizando cuestionarios impresos. El método es útil con informantes que necesitan ayuda para compilar el cuestionario y requiere pocos conocimientos técnicos para su aplicación. Sin embargo, el método requiere una logística compleja en otras esferas como la preparación y la impresión de los cuestionarios, la distribución, la centralización y el almacenamiento de los materiales, así como la contratación de operadores y supervisores de entradas de datos, lo cual supone costos operativos adicionales</w:t>
      </w:r>
      <w:r w:rsidR="00C51483" w:rsidRPr="00103C06">
        <w:rPr>
          <w:sz w:val="20"/>
          <w:szCs w:val="20"/>
          <w:lang w:val="es-ES"/>
        </w:rPr>
        <w:t xml:space="preserve">. </w:t>
      </w:r>
    </w:p>
    <w:p w:rsidR="00C51483" w:rsidRPr="00103C06" w:rsidRDefault="00C51483" w:rsidP="00C51483">
      <w:pPr>
        <w:rPr>
          <w:sz w:val="20"/>
          <w:szCs w:val="20"/>
          <w:u w:val="single"/>
          <w:lang w:val="es-ES"/>
        </w:rPr>
      </w:pPr>
    </w:p>
    <w:p w:rsidR="00C51483" w:rsidRPr="00103C06" w:rsidRDefault="00106CC7" w:rsidP="00856A47">
      <w:pPr>
        <w:pStyle w:val="ListParagraph"/>
        <w:widowControl/>
        <w:numPr>
          <w:ilvl w:val="1"/>
          <w:numId w:val="91"/>
        </w:numPr>
        <w:tabs>
          <w:tab w:val="left" w:pos="709"/>
        </w:tabs>
        <w:suppressAutoHyphens/>
        <w:ind w:left="0" w:firstLine="0"/>
        <w:jc w:val="both"/>
        <w:rPr>
          <w:sz w:val="20"/>
          <w:szCs w:val="20"/>
          <w:u w:val="single"/>
          <w:lang w:val="es-ES"/>
        </w:rPr>
      </w:pPr>
      <w:r w:rsidRPr="00103C06">
        <w:rPr>
          <w:sz w:val="20"/>
          <w:szCs w:val="20"/>
          <w:u w:val="single"/>
          <w:lang w:val="es-ES"/>
        </w:rPr>
        <w:t>Métodos que utilizan tecnologías avanzadas</w:t>
      </w:r>
      <w:r w:rsidRPr="00103C06">
        <w:rPr>
          <w:sz w:val="20"/>
          <w:szCs w:val="20"/>
          <w:lang w:val="es-ES"/>
        </w:rPr>
        <w:t xml:space="preserve"> – Los últimos avances en las nuevas tecnologías, sobre todo en tecnologías de información y comunicación y dispositivos de georreferenciación, brindan nuevas oportunidades para mejorar la puntualidad, pero también para reducir los posibles errores del encuestador y del procesamiento de datos y mejorar los controles de calidad, perfeccionando de este modo la calidad general de los datos</w:t>
      </w:r>
      <w:r w:rsidR="00C51483" w:rsidRPr="00103C06">
        <w:rPr>
          <w:sz w:val="20"/>
          <w:szCs w:val="20"/>
          <w:lang w:val="es-ES"/>
        </w:rPr>
        <w:t xml:space="preserve">. </w:t>
      </w:r>
    </w:p>
    <w:p w:rsidR="00C51483" w:rsidRPr="00103C06" w:rsidRDefault="00C51483" w:rsidP="00C51483">
      <w:pPr>
        <w:rPr>
          <w:sz w:val="20"/>
          <w:szCs w:val="20"/>
          <w:lang w:val="es-ES"/>
        </w:rPr>
      </w:pPr>
    </w:p>
    <w:p w:rsidR="00C51483" w:rsidRPr="00103C06" w:rsidRDefault="00106CC7" w:rsidP="00856A47">
      <w:pPr>
        <w:pStyle w:val="ListParagraph"/>
        <w:widowControl/>
        <w:numPr>
          <w:ilvl w:val="0"/>
          <w:numId w:val="92"/>
        </w:numPr>
        <w:autoSpaceDE/>
        <w:autoSpaceDN/>
        <w:adjustRightInd/>
        <w:ind w:left="993" w:hanging="284"/>
        <w:jc w:val="both"/>
        <w:rPr>
          <w:sz w:val="20"/>
          <w:szCs w:val="20"/>
          <w:lang w:val="es-ES"/>
        </w:rPr>
      </w:pPr>
      <w:r w:rsidRPr="00103C06">
        <w:rPr>
          <w:sz w:val="20"/>
          <w:szCs w:val="20"/>
          <w:u w:val="single"/>
          <w:lang w:val="es-ES"/>
        </w:rPr>
        <w:t>Entrevista personal asistida por computadora (CAPI, por sus siglas en inglés)</w:t>
      </w:r>
      <w:r w:rsidRPr="00103C06">
        <w:rPr>
          <w:sz w:val="20"/>
          <w:szCs w:val="20"/>
          <w:lang w:val="es-ES"/>
        </w:rPr>
        <w:t xml:space="preserve"> – En el método CAPI, el encuestador realiza una entrevista al informante utilizando un cuestionario electrónico en un dispositivo móvil (un asistente digital personal, una tableta, una computadora portátil o celulares inteligentes), que el encuestador utiliza para grabar las respuestas. Se pueden cargar previamente en los dispositivos direcciones o mapas del distrito censal para utilizarlos durante el trabajo sobre el terreno. Además, se pueden programar para proporcionar la selección de muestras en tiempo real, lo que puede ser especialmente útil para los países que adopten el enfoque modular. Por lo que respecta al censo agropecuario, el método CAPI se suele utilizar con sistemas GPS, bien directamente a través del dispositivo o vinculándolo a dispositivos de GPS externos. Ello permite identificar </w:t>
      </w:r>
      <w:r w:rsidR="008717DB">
        <w:rPr>
          <w:sz w:val="20"/>
          <w:szCs w:val="20"/>
          <w:lang w:val="es-ES"/>
        </w:rPr>
        <w:t>coordenadas</w:t>
      </w:r>
      <w:r w:rsidRPr="00103C06">
        <w:rPr>
          <w:sz w:val="20"/>
          <w:szCs w:val="20"/>
          <w:lang w:val="es-ES"/>
        </w:rPr>
        <w:t xml:space="preserve"> geográficas de las explotaciones, las parcelas y, en algunos casos, medir las </w:t>
      </w:r>
      <w:r w:rsidR="00CB5960">
        <w:rPr>
          <w:sz w:val="20"/>
          <w:szCs w:val="20"/>
          <w:lang w:val="es-ES"/>
        </w:rPr>
        <w:t>área</w:t>
      </w:r>
      <w:r w:rsidR="00CB5960" w:rsidRPr="00103C06">
        <w:rPr>
          <w:sz w:val="20"/>
          <w:szCs w:val="20"/>
          <w:lang w:val="es-ES"/>
        </w:rPr>
        <w:t>s</w:t>
      </w:r>
      <w:r w:rsidRPr="00103C06">
        <w:rPr>
          <w:sz w:val="20"/>
          <w:szCs w:val="20"/>
          <w:lang w:val="es-ES"/>
        </w:rPr>
        <w:t>. El método CAPI permite que se mejore la gestión de la recolección de datos de los supervisores y de los niveles regional y central</w:t>
      </w:r>
      <w:r w:rsidR="00C51483" w:rsidRPr="00103C06">
        <w:rPr>
          <w:sz w:val="20"/>
          <w:szCs w:val="20"/>
          <w:lang w:val="es-ES"/>
        </w:rPr>
        <w:t xml:space="preserve">. </w:t>
      </w:r>
    </w:p>
    <w:p w:rsidR="00497F6A" w:rsidRPr="00103C06" w:rsidRDefault="00491F5F" w:rsidP="00856A47">
      <w:pPr>
        <w:pStyle w:val="ListParagraph"/>
        <w:widowControl/>
        <w:numPr>
          <w:ilvl w:val="0"/>
          <w:numId w:val="92"/>
        </w:numPr>
        <w:autoSpaceDE/>
        <w:autoSpaceDN/>
        <w:adjustRightInd/>
        <w:spacing w:after="240"/>
        <w:ind w:left="993" w:hanging="284"/>
        <w:jc w:val="both"/>
        <w:rPr>
          <w:sz w:val="20"/>
          <w:szCs w:val="20"/>
          <w:u w:val="single"/>
          <w:lang w:val="es-ES"/>
        </w:rPr>
      </w:pPr>
      <w:r w:rsidRPr="00103C06">
        <w:rPr>
          <w:sz w:val="20"/>
          <w:szCs w:val="20"/>
          <w:u w:val="single"/>
          <w:lang w:val="es-ES"/>
        </w:rPr>
        <w:t>Entrevista telefónica asistida por computadora (CATI, por sus siglas en inglés)</w:t>
      </w:r>
      <w:r w:rsidRPr="00103C06">
        <w:rPr>
          <w:sz w:val="20"/>
          <w:szCs w:val="20"/>
          <w:lang w:val="es-ES"/>
        </w:rPr>
        <w:t xml:space="preserve"> – Mediante el método CATI el operador recolecta datos de las explotaciones por teléfono desde el nivel central mientras lee y compila el cuestionario en la computadora. En algunos casos, el CATI puede utilizarse para determinadas poblaciones del censo —por ejemplo, las explotaciones comerciales— mientras que los métodos presenciales o por correo se utilizarían para la mayor parte de las explotaciones. El CATI puede usarse también para seguir los casos de falta de respuesta por correo o un empadronamiento presencial. Otro uso consiste en controlar la calidad mediante llamadas telefónicas para verificar los datos. En muchos países, puede que no sea posible recolectar datos mediante el CATI de la mayor parte de las explotaciones, pero podría utilizarse para realizar un seguimiento o controlar la calidad, sobre todo para determinadas poblaciones como las explotaciones agrícolas o públicas</w:t>
      </w:r>
      <w:r w:rsidR="00C51483" w:rsidRPr="00103C06">
        <w:rPr>
          <w:sz w:val="20"/>
          <w:szCs w:val="20"/>
          <w:lang w:val="es-ES"/>
        </w:rPr>
        <w:t xml:space="preserve">. </w:t>
      </w:r>
    </w:p>
    <w:p w:rsidR="00C51483" w:rsidRPr="00103C06" w:rsidRDefault="00C51483" w:rsidP="00C51483">
      <w:pPr>
        <w:pStyle w:val="ListParagraph"/>
        <w:rPr>
          <w:b/>
          <w:sz w:val="20"/>
          <w:szCs w:val="20"/>
          <w:lang w:val="es-ES"/>
        </w:rPr>
      </w:pPr>
    </w:p>
    <w:p w:rsidR="00C51483" w:rsidRPr="00103C06" w:rsidRDefault="00491F5F"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Otros métodos, como las autoentrevistas, consisten en la compilación de los cuestionarios del censo por los informantes. Suponen un ahorro significativo de los costos, ya que los métodos de autocompilación son más económicos que los métodos en los que interviene un encuestador debido al menor número de personal sobre el terreno. Sin embargo, un problema que hay que afrontar es el de la falta de respuesta, especialmente en los casos de poblaciones que son difíciles de enumerar, por lo que será preciso asignar recursos para su seguimiento. Además, los sistemas de autoenumeración requieren que se establezcan servicios adicionales (normalmente por teléfono) para atender las consultas de los informantes</w:t>
      </w:r>
      <w:r w:rsidR="00C51483" w:rsidRPr="00103C06">
        <w:rPr>
          <w:sz w:val="20"/>
          <w:szCs w:val="20"/>
          <w:lang w:val="es-ES"/>
        </w:rPr>
        <w:t xml:space="preserve">. </w:t>
      </w:r>
    </w:p>
    <w:p w:rsidR="00C51483" w:rsidRPr="00103C06" w:rsidRDefault="00C51483" w:rsidP="00C51483">
      <w:pPr>
        <w:rPr>
          <w:sz w:val="20"/>
          <w:szCs w:val="20"/>
          <w:lang w:val="es-ES"/>
        </w:rPr>
      </w:pPr>
    </w:p>
    <w:p w:rsidR="00C51483" w:rsidRPr="00103C06" w:rsidRDefault="00491F5F" w:rsidP="00856A47">
      <w:pPr>
        <w:pStyle w:val="ListParagraph"/>
        <w:widowControl/>
        <w:numPr>
          <w:ilvl w:val="0"/>
          <w:numId w:val="93"/>
        </w:numPr>
        <w:autoSpaceDE/>
        <w:autoSpaceDN/>
        <w:adjustRightInd/>
        <w:ind w:left="993" w:hanging="284"/>
        <w:jc w:val="both"/>
        <w:rPr>
          <w:sz w:val="20"/>
          <w:szCs w:val="20"/>
          <w:lang w:val="es-ES"/>
        </w:rPr>
      </w:pPr>
      <w:r w:rsidRPr="00103C06">
        <w:rPr>
          <w:sz w:val="20"/>
          <w:szCs w:val="20"/>
          <w:u w:val="single"/>
          <w:lang w:val="es-ES"/>
        </w:rPr>
        <w:t>Autoentrevista asistida por computadora (CASI, por sus siglas en inglés)</w:t>
      </w:r>
      <w:r w:rsidRPr="00103C06">
        <w:rPr>
          <w:sz w:val="20"/>
          <w:szCs w:val="20"/>
          <w:lang w:val="es-ES"/>
        </w:rPr>
        <w:t xml:space="preserve"> – Con el método CASI se recolectan datos mediante la compilación por un informante capacitado de cuestionarios a través de Internet y utilizando métodos seguros. Por lo general, se asigna una contraseña o código de seguridad a cada hogar para acceder al cuestionario, el cual posibilita que la oficina de estadísticas pueda hacer un seguimiento de las respuestas y asegurarse de que el cuestionario correspondiente </w:t>
      </w:r>
      <w:r w:rsidR="007F58E3">
        <w:rPr>
          <w:sz w:val="20"/>
          <w:szCs w:val="20"/>
          <w:lang w:val="es-ES"/>
        </w:rPr>
        <w:t>a una explotación se presente so</w:t>
      </w:r>
      <w:r w:rsidRPr="00103C06">
        <w:rPr>
          <w:sz w:val="20"/>
          <w:szCs w:val="20"/>
          <w:lang w:val="es-ES"/>
        </w:rPr>
        <w:t>lo una vez. Este método puede ser útil para determinadas poblaciones del censo, como las explotaciones comerciales, al igual que el CATI</w:t>
      </w:r>
      <w:r w:rsidR="00C51483" w:rsidRPr="00103C06">
        <w:rPr>
          <w:sz w:val="20"/>
          <w:szCs w:val="20"/>
          <w:lang w:val="es-ES"/>
        </w:rPr>
        <w:t>.</w:t>
      </w:r>
    </w:p>
    <w:p w:rsidR="00C51483" w:rsidRPr="00103C06" w:rsidRDefault="00491F5F" w:rsidP="00856A47">
      <w:pPr>
        <w:pStyle w:val="ListParagraph"/>
        <w:widowControl/>
        <w:numPr>
          <w:ilvl w:val="0"/>
          <w:numId w:val="93"/>
        </w:numPr>
        <w:autoSpaceDE/>
        <w:autoSpaceDN/>
        <w:adjustRightInd/>
        <w:ind w:left="993" w:hanging="284"/>
        <w:jc w:val="both"/>
        <w:rPr>
          <w:sz w:val="20"/>
          <w:szCs w:val="20"/>
          <w:lang w:val="es-ES"/>
        </w:rPr>
      </w:pPr>
      <w:r w:rsidRPr="00103C06">
        <w:rPr>
          <w:sz w:val="20"/>
          <w:szCs w:val="20"/>
          <w:u w:val="single"/>
          <w:lang w:val="es-ES"/>
        </w:rPr>
        <w:t>Servicio por correo y de entrega/recogida</w:t>
      </w:r>
      <w:r w:rsidRPr="00103C06">
        <w:rPr>
          <w:sz w:val="20"/>
          <w:szCs w:val="20"/>
          <w:lang w:val="es-ES"/>
        </w:rPr>
        <w:t xml:space="preserve"> – El método por entrega y envío por correo es un método de autoenumeración censal mediante el que los cuestionarios son enviados por correo a los informantes, quienes los compilan y los devuelven también por correo. Este método exige que se preste especial atención a que el diseño del cuestionario sea adecuado para poder llevar a cabo la autoenumeración, y su formato y diseño serán diferentes a los utilizados en los métodos basados en entrevistas. Dado que el formulario es en papel, es preciso recopilar los datos y procesarlos una vez entregado el cuestionario, por lo que se requieren normalmente medidas específicas para poder seguir este método. El método puede utilizarse para determinadas poblaciones del censo, como las explotaciones comerciales o públicas</w:t>
      </w:r>
      <w:r w:rsidR="00C51483" w:rsidRPr="00103C06">
        <w:rPr>
          <w:sz w:val="20"/>
          <w:szCs w:val="20"/>
          <w:lang w:val="es-ES"/>
        </w:rPr>
        <w:t xml:space="preserve">. </w:t>
      </w:r>
    </w:p>
    <w:p w:rsidR="00C51483" w:rsidRPr="00103C06" w:rsidRDefault="00491F5F" w:rsidP="0004625F">
      <w:pPr>
        <w:pStyle w:val="ListParagraph"/>
        <w:ind w:left="993"/>
        <w:jc w:val="both"/>
        <w:rPr>
          <w:sz w:val="20"/>
          <w:szCs w:val="20"/>
          <w:lang w:val="es-ES"/>
        </w:rPr>
      </w:pPr>
      <w:r w:rsidRPr="00103C06">
        <w:rPr>
          <w:sz w:val="20"/>
          <w:szCs w:val="20"/>
          <w:lang w:val="es-ES"/>
        </w:rPr>
        <w:t>Otras alternativas son la entrega en persona y la devolución por correo o la entrega y la recogida en persona. En estos casos, un entrevistador entrega el formulario del censo en la dirección del informante, y puede ser devuelto por el informante por vía postal o recogido por el encuestador en una fecha posterior</w:t>
      </w:r>
      <w:r w:rsidR="00C51483" w:rsidRPr="00103C06">
        <w:rPr>
          <w:sz w:val="20"/>
          <w:szCs w:val="20"/>
          <w:lang w:val="es-ES"/>
        </w:rPr>
        <w:t xml:space="preserve">. </w:t>
      </w:r>
    </w:p>
    <w:p w:rsidR="00C51483" w:rsidRPr="00103C06" w:rsidRDefault="00C51483" w:rsidP="00C51483">
      <w:pPr>
        <w:pStyle w:val="Default"/>
        <w:rPr>
          <w:rFonts w:ascii="Arial" w:hAnsi="Arial" w:cs="Arial"/>
          <w:sz w:val="20"/>
          <w:szCs w:val="20"/>
          <w:lang w:val="es-ES"/>
        </w:rPr>
      </w:pPr>
    </w:p>
    <w:p w:rsidR="00C51483" w:rsidRPr="00103C06" w:rsidRDefault="00944011" w:rsidP="00C51483">
      <w:pPr>
        <w:pStyle w:val="Default"/>
        <w:ind w:left="757" w:firstLine="94"/>
        <w:rPr>
          <w:rFonts w:ascii="Arial" w:hAnsi="Arial" w:cs="Arial"/>
          <w:b/>
          <w:sz w:val="20"/>
          <w:szCs w:val="20"/>
          <w:lang w:val="es-ES"/>
        </w:rPr>
      </w:pPr>
      <w:r w:rsidRPr="00103C06">
        <w:rPr>
          <w:rFonts w:ascii="Arial" w:hAnsi="Arial" w:cs="Arial"/>
          <w:b/>
          <w:sz w:val="20"/>
          <w:szCs w:val="20"/>
          <w:lang w:val="es-ES"/>
        </w:rPr>
        <w:t>Herramientas complementarias</w:t>
      </w:r>
      <w:r w:rsidR="00C51483" w:rsidRPr="00103C06">
        <w:rPr>
          <w:rFonts w:ascii="Arial" w:hAnsi="Arial" w:cs="Arial"/>
          <w:b/>
          <w:sz w:val="20"/>
          <w:szCs w:val="20"/>
          <w:lang w:val="es-ES"/>
        </w:rPr>
        <w:t xml:space="preserve"> </w:t>
      </w:r>
    </w:p>
    <w:p w:rsidR="00C51483" w:rsidRPr="00103C06" w:rsidRDefault="00C51483" w:rsidP="00C51483">
      <w:pPr>
        <w:pStyle w:val="Default"/>
        <w:ind w:left="397"/>
        <w:rPr>
          <w:rFonts w:ascii="Arial" w:hAnsi="Arial" w:cs="Arial"/>
          <w:b/>
          <w:sz w:val="20"/>
          <w:szCs w:val="20"/>
          <w:lang w:val="es-ES"/>
        </w:rPr>
      </w:pPr>
    </w:p>
    <w:p w:rsidR="00C51483" w:rsidRPr="00103C06" w:rsidRDefault="00944011" w:rsidP="00856A47">
      <w:pPr>
        <w:pStyle w:val="ListParagraph"/>
        <w:widowControl/>
        <w:numPr>
          <w:ilvl w:val="1"/>
          <w:numId w:val="91"/>
        </w:numPr>
        <w:suppressAutoHyphens/>
        <w:ind w:left="0" w:firstLine="0"/>
        <w:jc w:val="both"/>
        <w:rPr>
          <w:sz w:val="20"/>
          <w:szCs w:val="20"/>
          <w:lang w:val="es-ES"/>
        </w:rPr>
      </w:pPr>
      <w:r w:rsidRPr="00103C06">
        <w:rPr>
          <w:sz w:val="20"/>
          <w:szCs w:val="20"/>
          <w:u w:val="single"/>
          <w:lang w:val="es-ES"/>
        </w:rPr>
        <w:t>Sistemas de Posicionamiento Global (GPS) y Sistemas de Información Geográfica (SIG)</w:t>
      </w:r>
      <w:r w:rsidRPr="00103C06">
        <w:rPr>
          <w:sz w:val="20"/>
          <w:szCs w:val="20"/>
          <w:lang w:val="es-ES"/>
        </w:rPr>
        <w:t xml:space="preserve"> – El GPS hace posible encontrar la posición geográfica de un punto sobre la superficie de la tierra usando los datos de longitud y latitud. La recolección de </w:t>
      </w:r>
      <w:r w:rsidR="008717DB">
        <w:rPr>
          <w:sz w:val="20"/>
          <w:szCs w:val="20"/>
          <w:lang w:val="es-ES"/>
        </w:rPr>
        <w:t>coordenadas</w:t>
      </w:r>
      <w:r w:rsidRPr="00103C06">
        <w:rPr>
          <w:sz w:val="20"/>
          <w:szCs w:val="20"/>
          <w:lang w:val="es-ES"/>
        </w:rPr>
        <w:t xml:space="preserve"> de GPS presenta varias ventajas para la preparación del marco censal o un marco maestro de muestreo.  Puede posibilitar la georreferenciación de la explotación, del hogar y de la tierra en las zonas administrativas apropiadas. Asimismo, se puede enlazar con imágenes obtenidas desde satélite a fin de establecer marcos zonales para las encuestas agropecuarias. El GPS se puede utilizar en los métodos de enumeración a través de entrevistas presenciales. Durante la enumeración, los dispositivos del GPS junto con un programa de localización personalizado pueden ser utilizados para ayudar a los encuestadores a localizar el itinerario y las explotaciones que han de enumerarse o ayudarles con la gestión del censo</w:t>
      </w:r>
      <w:r w:rsidR="00C51483" w:rsidRPr="00103C06">
        <w:rPr>
          <w:sz w:val="20"/>
          <w:szCs w:val="20"/>
          <w:lang w:val="es-ES"/>
        </w:rPr>
        <w:t xml:space="preserve">. </w:t>
      </w:r>
    </w:p>
    <w:p w:rsidR="00C51483" w:rsidRPr="00103C06" w:rsidRDefault="00C51483" w:rsidP="00C51483">
      <w:pPr>
        <w:pStyle w:val="Default"/>
        <w:rPr>
          <w:rFonts w:ascii="Arial" w:hAnsi="Arial" w:cs="Arial"/>
          <w:sz w:val="20"/>
          <w:szCs w:val="20"/>
          <w:lang w:val="es-ES"/>
        </w:rPr>
      </w:pPr>
    </w:p>
    <w:p w:rsidR="00C51483" w:rsidRPr="00103C06" w:rsidRDefault="00944011"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Los datos sobre la ubicación recolectados con los dispositivos de GPS son útiles tanto para las actividades de preparación del censo como durante la recolección de datos. Los datos sobre la ubicación pueden utilizarse para ayudar a realizar la cartografía del censo (por ejemplo, estos datos pueden utilizarse para ajustar los distritos censales). Se pueden combinar con SIG a fin de seguir de cerca a los encuestadores cuando la información sobre la ubicación de la explotación se recolecta durante la enumeración. Si la transmisión de datos desde el terreno se realiza de manera oportuna, los datos sobre la ubicación pueden utilizarse para hacer un seguimiento casi en tiempo real superponiendo las ubicaciones abarcadas por los mapas de los distritos censales y los mapas de explotaciones de la carga de trabajo del encuestador</w:t>
      </w:r>
      <w:r w:rsidR="00C51483" w:rsidRPr="00103C06">
        <w:rPr>
          <w:sz w:val="20"/>
          <w:szCs w:val="20"/>
          <w:lang w:val="es-ES"/>
        </w:rPr>
        <w:t xml:space="preserve">. </w:t>
      </w:r>
    </w:p>
    <w:p w:rsidR="00C51483" w:rsidRPr="00103C06" w:rsidRDefault="00C51483" w:rsidP="00C51483">
      <w:pPr>
        <w:pStyle w:val="ListParagraph"/>
        <w:rPr>
          <w:sz w:val="20"/>
          <w:szCs w:val="20"/>
          <w:lang w:val="es-ES"/>
        </w:rPr>
      </w:pPr>
    </w:p>
    <w:p w:rsidR="00C51483" w:rsidRPr="00103C06" w:rsidRDefault="00944011" w:rsidP="00856A47">
      <w:pPr>
        <w:pStyle w:val="ListParagraph"/>
        <w:widowControl/>
        <w:numPr>
          <w:ilvl w:val="1"/>
          <w:numId w:val="91"/>
        </w:numPr>
        <w:tabs>
          <w:tab w:val="left" w:pos="709"/>
        </w:tabs>
        <w:suppressAutoHyphens/>
        <w:ind w:left="0" w:firstLine="0"/>
        <w:jc w:val="both"/>
        <w:rPr>
          <w:sz w:val="20"/>
          <w:szCs w:val="20"/>
          <w:lang w:val="es-ES"/>
        </w:rPr>
      </w:pPr>
      <w:r w:rsidRPr="00103C06">
        <w:rPr>
          <w:sz w:val="20"/>
          <w:szCs w:val="20"/>
          <w:lang w:val="es-ES"/>
        </w:rPr>
        <w:t xml:space="preserve">Los dispositivos de GPS pueden suministrar mediciones objetivas </w:t>
      </w:r>
      <w:r w:rsidR="00084558">
        <w:rPr>
          <w:sz w:val="20"/>
          <w:szCs w:val="20"/>
          <w:lang w:val="es-ES"/>
        </w:rPr>
        <w:t>del área</w:t>
      </w:r>
      <w:r w:rsidRPr="00103C06">
        <w:rPr>
          <w:sz w:val="20"/>
          <w:szCs w:val="20"/>
          <w:lang w:val="es-ES"/>
        </w:rPr>
        <w:t xml:space="preserve"> de la explotación o, de forma más limitada, realizar una verificación de los datos de los informantes, lo cual brindaría datos más precisos. Los dispositivos de GPS permiten una medición mucho más rápida </w:t>
      </w:r>
      <w:r w:rsidR="00084558">
        <w:rPr>
          <w:sz w:val="20"/>
          <w:szCs w:val="20"/>
          <w:lang w:val="es-ES"/>
        </w:rPr>
        <w:t>del área</w:t>
      </w:r>
      <w:r w:rsidRPr="00103C06">
        <w:rPr>
          <w:sz w:val="20"/>
          <w:szCs w:val="20"/>
          <w:lang w:val="es-ES"/>
        </w:rPr>
        <w:t xml:space="preserve"> que con los métodos objetivos tradicionales de medición de superficies. La recolección de mediciones objetivas lleva más tiempo, por lo que estas se recolectarían solo de un subconjunto de explotaciones. Sin embargo, al igual que con los métodos CAPI, se ha de tener en cuenta el costo y el uso de dispositivos, y asegurar que los encuestadores tengan las competencias informáticas y la capacitación suficientes para utilizarlos</w:t>
      </w:r>
      <w:r w:rsidR="00C51483" w:rsidRPr="00103C06">
        <w:rPr>
          <w:sz w:val="20"/>
          <w:szCs w:val="20"/>
          <w:lang w:val="es-ES"/>
        </w:rPr>
        <w:t>.</w:t>
      </w:r>
    </w:p>
    <w:p w:rsidR="00C51483" w:rsidRPr="00103C06" w:rsidRDefault="00C51483" w:rsidP="00C51483">
      <w:pPr>
        <w:pStyle w:val="ListParagraph"/>
        <w:rPr>
          <w:sz w:val="20"/>
          <w:szCs w:val="20"/>
          <w:lang w:val="es-ES"/>
        </w:rPr>
      </w:pPr>
    </w:p>
    <w:p w:rsidR="009B0D87" w:rsidRPr="00103C06" w:rsidRDefault="00944011" w:rsidP="00856A47">
      <w:pPr>
        <w:pStyle w:val="ListParagraph"/>
        <w:widowControl/>
        <w:numPr>
          <w:ilvl w:val="1"/>
          <w:numId w:val="91"/>
        </w:numPr>
        <w:tabs>
          <w:tab w:val="left" w:pos="709"/>
        </w:tabs>
        <w:suppressAutoHyphens/>
        <w:spacing w:after="240"/>
        <w:ind w:left="0" w:firstLine="0"/>
        <w:jc w:val="both"/>
        <w:rPr>
          <w:sz w:val="20"/>
          <w:szCs w:val="20"/>
          <w:lang w:val="es-ES"/>
        </w:rPr>
      </w:pPr>
      <w:r w:rsidRPr="00103C06">
        <w:rPr>
          <w:sz w:val="20"/>
          <w:szCs w:val="20"/>
          <w:lang w:val="es-ES"/>
        </w:rPr>
        <w:t>Los SIG pueden resultar útiles también para la gestión del censo, ya que los datos sobre la ubicación pueden ser asignados como parte de la gestión de los encuestadores. El SIG reporta también beneficios para el análisis y la difusión de datos censales, tal como se trata en el Capítulo 10: Tabulación, difusión y mantenimiento de archivos. Posibilita la incorporación de datos georreferenciados detallados en el análisis del censo</w:t>
      </w:r>
      <w:r w:rsidR="00C51483" w:rsidRPr="00103C06">
        <w:rPr>
          <w:sz w:val="20"/>
          <w:szCs w:val="20"/>
          <w:lang w:val="es-ES"/>
        </w:rPr>
        <w:t>.</w:t>
      </w:r>
    </w:p>
    <w:p w:rsidR="009B0D87" w:rsidRPr="00103C06" w:rsidRDefault="009B0D87" w:rsidP="009B0D87">
      <w:pPr>
        <w:pStyle w:val="ListParagraph"/>
        <w:rPr>
          <w:sz w:val="20"/>
          <w:szCs w:val="20"/>
          <w:lang w:val="es-ES"/>
        </w:rPr>
      </w:pPr>
    </w:p>
    <w:p w:rsidR="00C51483" w:rsidRPr="00103C06" w:rsidRDefault="00944011" w:rsidP="00856A47">
      <w:pPr>
        <w:pStyle w:val="ListParagraph"/>
        <w:widowControl/>
        <w:numPr>
          <w:ilvl w:val="1"/>
          <w:numId w:val="91"/>
        </w:numPr>
        <w:tabs>
          <w:tab w:val="left" w:pos="709"/>
        </w:tabs>
        <w:suppressAutoHyphens/>
        <w:spacing w:before="240"/>
        <w:ind w:left="0" w:firstLine="0"/>
        <w:jc w:val="both"/>
        <w:rPr>
          <w:sz w:val="20"/>
          <w:szCs w:val="20"/>
          <w:lang w:val="es-ES"/>
        </w:rPr>
      </w:pPr>
      <w:r w:rsidRPr="00103C06">
        <w:rPr>
          <w:bCs/>
          <w:sz w:val="20"/>
          <w:szCs w:val="20"/>
          <w:u w:val="single"/>
          <w:lang w:val="es-ES"/>
        </w:rPr>
        <w:t>Servicio de mensajes cortos</w:t>
      </w:r>
      <w:r w:rsidRPr="00103C06">
        <w:rPr>
          <w:bCs/>
          <w:sz w:val="20"/>
          <w:szCs w:val="20"/>
          <w:lang w:val="es-ES"/>
        </w:rPr>
        <w:t xml:space="preserve"> – </w:t>
      </w:r>
      <w:r w:rsidRPr="00103C06">
        <w:rPr>
          <w:sz w:val="20"/>
          <w:szCs w:val="20"/>
          <w:lang w:val="es-ES"/>
        </w:rPr>
        <w:t>El servicio de mensajes cortos (SMS) puede utilizarse en varias fases del proyecto del censo para intercambiar información con el personal sobre el terreno y los informantes. Puede utilizarse para enviar contraseñas, directrices, alertas, mensajes de comercialización, recordatorios, etc. Si</w:t>
      </w:r>
      <w:r w:rsidR="006B379F">
        <w:rPr>
          <w:sz w:val="20"/>
          <w:szCs w:val="20"/>
          <w:lang w:val="es-ES"/>
        </w:rPr>
        <w:t>e</w:t>
      </w:r>
      <w:r w:rsidR="00222A71">
        <w:rPr>
          <w:sz w:val="20"/>
          <w:szCs w:val="20"/>
          <w:lang w:val="es-ES"/>
        </w:rPr>
        <w:t xml:space="preserve">l portal del </w:t>
      </w:r>
      <w:r w:rsidRPr="00103C06">
        <w:rPr>
          <w:sz w:val="20"/>
          <w:szCs w:val="20"/>
          <w:lang w:val="es-ES"/>
        </w:rPr>
        <w:t>SMS</w:t>
      </w:r>
      <w:r w:rsidR="00222A71">
        <w:rPr>
          <w:sz w:val="20"/>
          <w:szCs w:val="20"/>
          <w:lang w:val="es-ES"/>
        </w:rPr>
        <w:t xml:space="preserve"> está integrado</w:t>
      </w:r>
      <w:r w:rsidRPr="00103C06">
        <w:rPr>
          <w:sz w:val="20"/>
          <w:szCs w:val="20"/>
          <w:lang w:val="es-ES"/>
        </w:rPr>
        <w:t xml:space="preserve"> en la base de datos central del censo, se pueden enviar varias alertas a la gestión del censo sobre las diversas situaciones críticas de empresas y la producción de una infracción, por ejemplo, si el sistema de seguimiento detecta que “la cobertura es menor que la prevista</w:t>
      </w:r>
      <w:r w:rsidR="00C51483" w:rsidRPr="00103C06">
        <w:rPr>
          <w:sz w:val="20"/>
          <w:szCs w:val="20"/>
          <w:lang w:val="es-ES"/>
        </w:rPr>
        <w:t>".</w:t>
      </w:r>
    </w:p>
    <w:p w:rsidR="00C51483" w:rsidRPr="00103C06" w:rsidRDefault="00C51483" w:rsidP="00C51483">
      <w:pPr>
        <w:ind w:left="360"/>
        <w:rPr>
          <w:b/>
          <w:sz w:val="20"/>
          <w:szCs w:val="20"/>
          <w:lang w:val="es-ES"/>
        </w:rPr>
      </w:pPr>
    </w:p>
    <w:p w:rsidR="00C51483" w:rsidRPr="00103C06" w:rsidRDefault="00C51483" w:rsidP="00C51483">
      <w:pPr>
        <w:rPr>
          <w:sz w:val="20"/>
          <w:szCs w:val="20"/>
          <w:lang w:val="es-ES"/>
        </w:rPr>
      </w:pPr>
    </w:p>
    <w:p w:rsidR="00E229FD" w:rsidRPr="00103C06" w:rsidRDefault="00E229FD" w:rsidP="00E229FD">
      <w:pPr>
        <w:rPr>
          <w:sz w:val="20"/>
          <w:szCs w:val="20"/>
          <w:lang w:val="es-ES"/>
        </w:rPr>
        <w:sectPr w:rsidR="00E229FD" w:rsidRPr="00103C06" w:rsidSect="0031263E">
          <w:pgSz w:w="11906" w:h="16838" w:code="9"/>
          <w:pgMar w:top="1418" w:right="1418" w:bottom="1418" w:left="1418" w:header="851" w:footer="680" w:gutter="0"/>
          <w:cols w:space="720"/>
          <w:noEndnote/>
          <w:docGrid w:linePitch="299"/>
        </w:sectPr>
      </w:pPr>
    </w:p>
    <w:p w:rsidR="00E229FD" w:rsidRPr="00103C06" w:rsidRDefault="00944011" w:rsidP="00E229FD">
      <w:pPr>
        <w:pStyle w:val="Heading2"/>
        <w:jc w:val="center"/>
        <w:rPr>
          <w:rFonts w:ascii="Arial" w:eastAsia="PMingLiU" w:hAnsi="Arial" w:cs="Arial"/>
          <w:bCs w:val="0"/>
          <w:color w:val="auto"/>
          <w:spacing w:val="-3"/>
          <w:sz w:val="24"/>
          <w:szCs w:val="22"/>
          <w:lang w:val="es-ES"/>
        </w:rPr>
      </w:pPr>
      <w:r w:rsidRPr="00103C06">
        <w:rPr>
          <w:rFonts w:ascii="Arial" w:eastAsia="PMingLiU" w:hAnsi="Arial" w:cs="Arial"/>
          <w:bCs w:val="0"/>
          <w:color w:val="auto"/>
          <w:spacing w:val="-3"/>
          <w:sz w:val="24"/>
          <w:szCs w:val="22"/>
          <w:lang w:val="es-ES"/>
        </w:rPr>
        <w:t>CAPÍTULO</w:t>
      </w:r>
      <w:r w:rsidR="00E229FD" w:rsidRPr="00103C06">
        <w:rPr>
          <w:rFonts w:ascii="Arial" w:eastAsia="PMingLiU" w:hAnsi="Arial" w:cs="Arial"/>
          <w:bCs w:val="0"/>
          <w:color w:val="auto"/>
          <w:spacing w:val="-3"/>
          <w:sz w:val="24"/>
          <w:szCs w:val="22"/>
          <w:lang w:val="es-ES"/>
        </w:rPr>
        <w:t xml:space="preserve"> 5</w:t>
      </w:r>
    </w:p>
    <w:p w:rsidR="00E229FD" w:rsidRPr="00103C06" w:rsidRDefault="00E229FD" w:rsidP="00E229FD">
      <w:pPr>
        <w:widowControl/>
        <w:tabs>
          <w:tab w:val="left" w:pos="-720"/>
        </w:tabs>
        <w:suppressAutoHyphens/>
        <w:spacing w:line="240" w:lineRule="atLeast"/>
        <w:jc w:val="both"/>
        <w:rPr>
          <w:spacing w:val="-3"/>
          <w:sz w:val="20"/>
          <w:lang w:val="es-ES"/>
        </w:rPr>
      </w:pPr>
    </w:p>
    <w:p w:rsidR="00E229FD" w:rsidRPr="00103C06" w:rsidRDefault="00944011" w:rsidP="00E229FD">
      <w:pPr>
        <w:widowControl/>
        <w:tabs>
          <w:tab w:val="center" w:pos="4536"/>
        </w:tabs>
        <w:suppressAutoHyphens/>
        <w:spacing w:line="240" w:lineRule="atLeast"/>
        <w:jc w:val="center"/>
        <w:rPr>
          <w:spacing w:val="-2"/>
          <w:sz w:val="20"/>
          <w:lang w:val="es-ES"/>
        </w:rPr>
      </w:pPr>
      <w:r w:rsidRPr="00103C06">
        <w:rPr>
          <w:b/>
          <w:spacing w:val="-3"/>
          <w:sz w:val="24"/>
          <w:lang w:val="es-ES"/>
        </w:rPr>
        <w:t>RELACIÓN CON OTROS CENSOS</w:t>
      </w:r>
    </w:p>
    <w:p w:rsidR="00E229FD" w:rsidRPr="00103C06" w:rsidRDefault="00E229FD" w:rsidP="00E229FD">
      <w:pPr>
        <w:widowControl/>
        <w:tabs>
          <w:tab w:val="left" w:pos="-720"/>
        </w:tabs>
        <w:suppressAutoHyphens/>
        <w:spacing w:line="240" w:lineRule="atLeast"/>
        <w:jc w:val="both"/>
        <w:rPr>
          <w:spacing w:val="-2"/>
          <w:sz w:val="20"/>
          <w:lang w:val="es-ES"/>
        </w:rPr>
      </w:pPr>
    </w:p>
    <w:tbl>
      <w:tblPr>
        <w:tblW w:w="0" w:type="auto"/>
        <w:tblInd w:w="226" w:type="dxa"/>
        <w:tblLayout w:type="fixed"/>
        <w:tblCellMar>
          <w:left w:w="226" w:type="dxa"/>
          <w:right w:w="226" w:type="dxa"/>
        </w:tblCellMar>
        <w:tblLook w:val="0000"/>
      </w:tblPr>
      <w:tblGrid>
        <w:gridCol w:w="9026"/>
      </w:tblGrid>
      <w:tr w:rsidR="00E229FD" w:rsidRPr="005077E7" w:rsidTr="00427CD4">
        <w:tc>
          <w:tcPr>
            <w:tcW w:w="9026" w:type="dxa"/>
            <w:tcBorders>
              <w:top w:val="double" w:sz="7" w:space="0" w:color="auto"/>
              <w:left w:val="double" w:sz="7" w:space="0" w:color="auto"/>
              <w:bottom w:val="double" w:sz="7" w:space="0" w:color="auto"/>
              <w:right w:val="double" w:sz="7" w:space="0" w:color="auto"/>
            </w:tcBorders>
          </w:tcPr>
          <w:p w:rsidR="00E229FD" w:rsidRPr="00103C06" w:rsidRDefault="00944011" w:rsidP="00C30129">
            <w:pPr>
              <w:widowControl/>
              <w:tabs>
                <w:tab w:val="left" w:pos="-720"/>
              </w:tabs>
              <w:suppressAutoHyphens/>
              <w:spacing w:before="120" w:after="120" w:line="240" w:lineRule="exact"/>
              <w:jc w:val="both"/>
              <w:rPr>
                <w:b/>
                <w:i/>
                <w:spacing w:val="-2"/>
                <w:sz w:val="20"/>
                <w:lang w:val="es-ES"/>
              </w:rPr>
            </w:pPr>
            <w:r w:rsidRPr="00103C06">
              <w:rPr>
                <w:b/>
                <w:i/>
                <w:sz w:val="20"/>
                <w:lang w:val="es-ES"/>
              </w:rPr>
              <w:t xml:space="preserve">En este capítulo se pone de relieve la relación entre el censo agropecuario y otras recopilaciones de datos de un sistema integrado de estadísticas. Se examinan los enfoques que pueden utilizarse para perfeccionar la recopilación de datos censales: en primer lugar, la utilización de los censos de población y de </w:t>
            </w:r>
            <w:r w:rsidR="00227CE0">
              <w:rPr>
                <w:b/>
                <w:i/>
                <w:sz w:val="20"/>
                <w:lang w:val="es-ES"/>
              </w:rPr>
              <w:t>vivienda</w:t>
            </w:r>
            <w:r w:rsidRPr="00103C06">
              <w:rPr>
                <w:b/>
                <w:i/>
                <w:sz w:val="20"/>
                <w:lang w:val="es-ES"/>
              </w:rPr>
              <w:t xml:space="preserve"> para recopilar datos agropecuarios a fin de satisfacer parte de esta demanda; en segundo lugar, los métodos para coordinar y vincular los censos relacionados, específicamente el censo sobre acuicultura y, en tercer lugar, el uso del censo agropecuario para recolectar datos adicionales de los hogares que no son productores agropecuarios, hogares situados en zonas rurales u hogares cuyos miembros trabajan en la industria agropecuaria o se dedican a actividades pesqueras en pequeña escala</w:t>
            </w:r>
            <w:r w:rsidR="00E229FD" w:rsidRPr="00103C06">
              <w:rPr>
                <w:b/>
                <w:i/>
                <w:sz w:val="20"/>
                <w:lang w:val="es-ES"/>
              </w:rPr>
              <w:t>.</w:t>
            </w:r>
          </w:p>
        </w:tc>
      </w:tr>
    </w:tbl>
    <w:p w:rsidR="00E229FD" w:rsidRPr="00103C06" w:rsidRDefault="00E229FD" w:rsidP="00E229FD">
      <w:pPr>
        <w:widowControl/>
        <w:tabs>
          <w:tab w:val="left" w:pos="-720"/>
        </w:tabs>
        <w:suppressAutoHyphens/>
        <w:spacing w:line="240" w:lineRule="atLeast"/>
        <w:jc w:val="both"/>
        <w:rPr>
          <w:spacing w:val="-2"/>
          <w:sz w:val="20"/>
          <w:lang w:val="es-ES"/>
        </w:rPr>
      </w:pPr>
    </w:p>
    <w:p w:rsidR="00715FA0" w:rsidRPr="00103C06" w:rsidRDefault="00715FA0" w:rsidP="00E229FD">
      <w:pPr>
        <w:widowControl/>
        <w:tabs>
          <w:tab w:val="left" w:pos="-720"/>
        </w:tabs>
        <w:suppressAutoHyphens/>
        <w:spacing w:line="240" w:lineRule="atLeast"/>
        <w:jc w:val="both"/>
        <w:rPr>
          <w:spacing w:val="-2"/>
          <w:sz w:val="20"/>
          <w:lang w:val="es-ES"/>
        </w:rPr>
      </w:pPr>
    </w:p>
    <w:p w:rsidR="00E229FD" w:rsidRPr="00103C06" w:rsidRDefault="00E229FD" w:rsidP="00EE1DDB">
      <w:pPr>
        <w:pStyle w:val="Heading2"/>
        <w:tabs>
          <w:tab w:val="left" w:pos="-720"/>
        </w:tabs>
        <w:spacing w:before="0"/>
        <w:rPr>
          <w:rFonts w:ascii="Arial" w:eastAsia="PMingLiU" w:hAnsi="Arial" w:cs="Arial"/>
          <w:bCs w:val="0"/>
          <w:color w:val="auto"/>
          <w:sz w:val="20"/>
          <w:szCs w:val="22"/>
          <w:lang w:val="es-ES"/>
        </w:rPr>
      </w:pPr>
      <w:r w:rsidRPr="00103C06">
        <w:rPr>
          <w:rFonts w:ascii="Arial" w:eastAsia="PMingLiU" w:hAnsi="Arial" w:cs="Arial"/>
          <w:bCs w:val="0"/>
          <w:color w:val="auto"/>
          <w:sz w:val="20"/>
          <w:szCs w:val="22"/>
          <w:lang w:val="es-ES"/>
        </w:rPr>
        <w:t>Introduc</w:t>
      </w:r>
      <w:r w:rsidR="00944011" w:rsidRPr="00103C06">
        <w:rPr>
          <w:rFonts w:ascii="Arial" w:eastAsia="PMingLiU" w:hAnsi="Arial" w:cs="Arial"/>
          <w:bCs w:val="0"/>
          <w:color w:val="auto"/>
          <w:sz w:val="20"/>
          <w:szCs w:val="22"/>
          <w:lang w:val="es-ES"/>
        </w:rPr>
        <w:t>ció</w:t>
      </w:r>
      <w:r w:rsidRPr="00103C06">
        <w:rPr>
          <w:rFonts w:ascii="Arial" w:eastAsia="PMingLiU" w:hAnsi="Arial" w:cs="Arial"/>
          <w:bCs w:val="0"/>
          <w:color w:val="auto"/>
          <w:sz w:val="20"/>
          <w:szCs w:val="22"/>
          <w:lang w:val="es-ES"/>
        </w:rPr>
        <w:t>n</w:t>
      </w:r>
    </w:p>
    <w:p w:rsidR="00E229FD" w:rsidRPr="00103C06" w:rsidRDefault="00E229FD" w:rsidP="00E229FD">
      <w:pPr>
        <w:widowControl/>
        <w:tabs>
          <w:tab w:val="left" w:pos="-720"/>
          <w:tab w:val="left" w:pos="0"/>
          <w:tab w:val="left" w:pos="567"/>
          <w:tab w:val="left" w:pos="851"/>
          <w:tab w:val="left" w:pos="1134"/>
          <w:tab w:val="left" w:pos="1418"/>
          <w:tab w:val="left" w:pos="1976"/>
          <w:tab w:val="left" w:pos="2227"/>
          <w:tab w:val="left" w:pos="2835"/>
          <w:tab w:val="left" w:pos="3119"/>
          <w:tab w:val="left" w:pos="3261"/>
          <w:tab w:val="left" w:pos="3600"/>
          <w:tab w:val="left" w:pos="4962"/>
          <w:tab w:val="left" w:pos="6663"/>
        </w:tabs>
        <w:suppressAutoHyphens/>
        <w:spacing w:line="240" w:lineRule="atLeast"/>
        <w:jc w:val="both"/>
        <w:rPr>
          <w:lang w:val="es-ES"/>
        </w:rPr>
      </w:pPr>
    </w:p>
    <w:p w:rsidR="00E229FD" w:rsidRPr="00103C06" w:rsidRDefault="00944011" w:rsidP="00943A9E">
      <w:pPr>
        <w:pStyle w:val="Style1"/>
        <w:numPr>
          <w:ilvl w:val="1"/>
          <w:numId w:val="19"/>
        </w:numPr>
        <w:tabs>
          <w:tab w:val="left" w:pos="0"/>
          <w:tab w:val="left" w:pos="567"/>
          <w:tab w:val="left" w:pos="1159"/>
          <w:tab w:val="left" w:pos="1739"/>
          <w:tab w:val="left" w:pos="2059"/>
          <w:tab w:val="left" w:pos="3600"/>
        </w:tabs>
        <w:spacing w:after="0"/>
        <w:ind w:left="0" w:firstLine="0"/>
        <w:rPr>
          <w:lang w:val="es-ES"/>
        </w:rPr>
      </w:pPr>
      <w:r w:rsidRPr="00103C06">
        <w:rPr>
          <w:lang w:val="es-ES"/>
        </w:rPr>
        <w:t>En el CAM 2020, al igual que en el programa anterior, se otorga especial atención a coordinar el censo agropecuario con otros censos. En este capítulo se estudia la manera en que se puede llevar a cabo. Sin embargo, no es posible dar un único conjunto de recomendaciones a todos los países, ya que las circunstancias de cada país son diferentes, y el enfoque adoptado dependerá del momento en que se levante el censo, los costos, las consideraciones sobre la recolección de datos, las disposiciones organizativas para los censos y los mecanismos de coordinación existentes. No obstante, se debería dar la debida importancia al uso de conceptos, definiciones y clasificaciones normalizados a nivel internacional</w:t>
      </w:r>
      <w:r w:rsidR="00E229FD" w:rsidRPr="00103C06">
        <w:rPr>
          <w:lang w:val="es-ES"/>
        </w:rPr>
        <w:t>.</w:t>
      </w:r>
    </w:p>
    <w:p w:rsidR="00E229FD" w:rsidRPr="00103C06" w:rsidRDefault="00E229FD" w:rsidP="00E229FD">
      <w:pPr>
        <w:pStyle w:val="ListParagraph"/>
        <w:widowControl/>
        <w:tabs>
          <w:tab w:val="left" w:pos="720"/>
        </w:tabs>
        <w:autoSpaceDE/>
        <w:autoSpaceDN/>
        <w:adjustRightInd/>
        <w:jc w:val="both"/>
        <w:rPr>
          <w:b/>
          <w:sz w:val="20"/>
          <w:lang w:val="es-ES"/>
        </w:rPr>
      </w:pPr>
    </w:p>
    <w:p w:rsidR="00E229FD" w:rsidRPr="00103C06" w:rsidRDefault="00944011" w:rsidP="00943A9E">
      <w:pPr>
        <w:pStyle w:val="ListParagraph"/>
        <w:widowControl/>
        <w:numPr>
          <w:ilvl w:val="0"/>
          <w:numId w:val="18"/>
        </w:numPr>
        <w:tabs>
          <w:tab w:val="left" w:pos="567"/>
        </w:tabs>
        <w:autoSpaceDE/>
        <w:autoSpaceDN/>
        <w:adjustRightInd/>
        <w:ind w:hanging="720"/>
        <w:contextualSpacing w:val="0"/>
        <w:jc w:val="both"/>
        <w:rPr>
          <w:b/>
          <w:sz w:val="20"/>
          <w:lang w:val="es-ES"/>
        </w:rPr>
      </w:pPr>
      <w:r w:rsidRPr="00103C06">
        <w:rPr>
          <w:b/>
          <w:sz w:val="20"/>
          <w:lang w:val="es-ES"/>
        </w:rPr>
        <w:t xml:space="preserve">Recolección de datos agropecuarios en el censo de población y </w:t>
      </w:r>
      <w:r w:rsidR="00227CE0">
        <w:rPr>
          <w:b/>
          <w:sz w:val="20"/>
          <w:lang w:val="es-ES"/>
        </w:rPr>
        <w:t>vivienda</w:t>
      </w:r>
    </w:p>
    <w:p w:rsidR="00E229FD" w:rsidRPr="00103C06" w:rsidRDefault="00E229FD" w:rsidP="00E229FD">
      <w:pPr>
        <w:rPr>
          <w:lang w:val="es-ES"/>
        </w:rPr>
      </w:pPr>
    </w:p>
    <w:p w:rsidR="00E229FD" w:rsidRPr="00103C06" w:rsidRDefault="00944011" w:rsidP="00943A9E">
      <w:pPr>
        <w:pStyle w:val="Style1"/>
        <w:numPr>
          <w:ilvl w:val="1"/>
          <w:numId w:val="1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El censo de población y </w:t>
      </w:r>
      <w:r w:rsidR="00227CE0">
        <w:rPr>
          <w:lang w:val="es-ES"/>
        </w:rPr>
        <w:t>vivienda</w:t>
      </w:r>
      <w:r w:rsidRPr="00103C06">
        <w:rPr>
          <w:lang w:val="es-ES"/>
        </w:rPr>
        <w:t xml:space="preserve"> es una de las recopilaciones estadísticas más importantes que se llevan a cabo a nivel nacional. Por lo general, se realiza cada </w:t>
      </w:r>
      <w:r w:rsidR="00C30129">
        <w:rPr>
          <w:lang w:val="es-ES"/>
        </w:rPr>
        <w:t>10</w:t>
      </w:r>
      <w:r w:rsidRPr="00103C06">
        <w:rPr>
          <w:lang w:val="es-ES"/>
        </w:rPr>
        <w:t xml:space="preserve"> años. En un sistema integrado de estadísticas, hay una estrecha vinculación entre el censo de población y </w:t>
      </w:r>
      <w:r w:rsidR="00227CE0">
        <w:rPr>
          <w:lang w:val="es-ES"/>
        </w:rPr>
        <w:t>vivienda</w:t>
      </w:r>
      <w:r w:rsidRPr="00103C06">
        <w:rPr>
          <w:lang w:val="es-ES"/>
        </w:rPr>
        <w:t xml:space="preserve"> y el censo agropecuario y</w:t>
      </w:r>
      <w:r w:rsidR="00C30129">
        <w:rPr>
          <w:lang w:val="es-ES"/>
        </w:rPr>
        <w:t>,</w:t>
      </w:r>
      <w:r w:rsidRPr="00103C06">
        <w:rPr>
          <w:lang w:val="es-ES"/>
        </w:rPr>
        <w:t xml:space="preserve"> por ello, es útil examinar el modo en que se puede fortalecer la relación entre ellos</w:t>
      </w:r>
      <w:r w:rsidR="00E229FD" w:rsidRPr="00103C06">
        <w:rPr>
          <w:lang w:val="es-ES"/>
        </w:rPr>
        <w:t xml:space="preserve">. </w:t>
      </w:r>
    </w:p>
    <w:p w:rsidR="00E229FD" w:rsidRPr="00103C06" w:rsidRDefault="00E229FD" w:rsidP="00E229FD">
      <w:pPr>
        <w:pStyle w:val="Style1"/>
        <w:numPr>
          <w:ilvl w:val="0"/>
          <w:numId w:val="0"/>
        </w:numPr>
        <w:tabs>
          <w:tab w:val="left" w:pos="567"/>
        </w:tabs>
        <w:spacing w:after="0"/>
        <w:rPr>
          <w:lang w:val="es-ES"/>
        </w:rPr>
      </w:pPr>
    </w:p>
    <w:p w:rsidR="00E229FD" w:rsidRPr="00103C06" w:rsidRDefault="00944011" w:rsidP="00943A9E">
      <w:pPr>
        <w:pStyle w:val="Style1"/>
        <w:numPr>
          <w:ilvl w:val="1"/>
          <w:numId w:val="1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El CAM 2010 abogó por una relación más estrecha entre los censos de población y </w:t>
      </w:r>
      <w:r w:rsidR="00227CE0">
        <w:rPr>
          <w:lang w:val="es-ES"/>
        </w:rPr>
        <w:t>vivienda</w:t>
      </w:r>
      <w:r w:rsidRPr="00103C06">
        <w:rPr>
          <w:lang w:val="es-ES"/>
        </w:rPr>
        <w:t xml:space="preserve"> y el agropecuario. Varios países aplicaron el enfoque durante el Programa de los censos agropecuarios de 2010. La práctica resulta ahora más pertinente que nunca, por lo que se ha mantenido en el Programa de 2020. En esta sección se ofrece un resumen del enfoque; para una orientación más detallada sobre la recopilación de datos en el censo de población y </w:t>
      </w:r>
      <w:r w:rsidR="00227CE0">
        <w:rPr>
          <w:lang w:val="es-ES"/>
        </w:rPr>
        <w:t>vivienda</w:t>
      </w:r>
      <w:r w:rsidRPr="00103C06">
        <w:rPr>
          <w:lang w:val="es-ES"/>
        </w:rPr>
        <w:t xml:space="preserve">, y también de los ítems adecuados para el censo, se pueden consultar las siguientes publicaciones: </w:t>
      </w:r>
      <w:r w:rsidRPr="00103C06">
        <w:rPr>
          <w:i/>
          <w:lang w:val="es-ES"/>
        </w:rPr>
        <w:t xml:space="preserve">Programa Mundial del Censo Agropecuario 2010 </w:t>
      </w:r>
      <w:r w:rsidRPr="00103C06">
        <w:rPr>
          <w:lang w:val="es-ES"/>
        </w:rPr>
        <w:t xml:space="preserve">(FAO, 2007), </w:t>
      </w:r>
      <w:r w:rsidRPr="00103C06">
        <w:rPr>
          <w:i/>
          <w:lang w:val="es-ES"/>
        </w:rPr>
        <w:t>Guidelines for Linking Population and Housing Censuses with Agricultural Censuses</w:t>
      </w:r>
      <w:r w:rsidR="00D87A39">
        <w:rPr>
          <w:lang w:val="es-ES"/>
        </w:rPr>
        <w:t xml:space="preserve"> (so</w:t>
      </w:r>
      <w:r w:rsidRPr="00103C06">
        <w:rPr>
          <w:lang w:val="es-ES"/>
        </w:rPr>
        <w:t xml:space="preserve">lo en inglés) (Directrices para vincular los censos de población y </w:t>
      </w:r>
      <w:r w:rsidR="00227CE0">
        <w:rPr>
          <w:lang w:val="es-ES"/>
        </w:rPr>
        <w:t>vivienda</w:t>
      </w:r>
      <w:r w:rsidRPr="00103C06">
        <w:rPr>
          <w:lang w:val="es-ES"/>
        </w:rPr>
        <w:t xml:space="preserve"> con los censos agropecuarios) (FAO y el Fondo de Población de las Naciones Unidas [UNFPA], 2012) y los </w:t>
      </w:r>
      <w:r w:rsidRPr="00103C06">
        <w:rPr>
          <w:i/>
          <w:lang w:val="es-ES"/>
        </w:rPr>
        <w:t>Principios y recomendaciones para los censos de población y habitación</w:t>
      </w:r>
      <w:r w:rsidRPr="00103C06">
        <w:rPr>
          <w:lang w:val="es-ES"/>
        </w:rPr>
        <w:t xml:space="preserve"> (Naciones Unidas, 2015b</w:t>
      </w:r>
      <w:r w:rsidR="00E229FD" w:rsidRPr="00103C06">
        <w:rPr>
          <w:lang w:val="es-ES"/>
        </w:rPr>
        <w:t xml:space="preserve">). </w:t>
      </w:r>
    </w:p>
    <w:p w:rsidR="00E229FD" w:rsidRPr="00103C06" w:rsidRDefault="00E229FD" w:rsidP="00E229FD">
      <w:pPr>
        <w:pStyle w:val="ListParagraph"/>
        <w:rPr>
          <w:lang w:val="es-ES"/>
        </w:rPr>
      </w:pPr>
    </w:p>
    <w:p w:rsidR="00E229FD" w:rsidRPr="00103C06" w:rsidRDefault="00944011" w:rsidP="00EE1DDB">
      <w:pPr>
        <w:pStyle w:val="Heading2"/>
        <w:tabs>
          <w:tab w:val="left" w:pos="-720"/>
        </w:tabs>
        <w:spacing w:before="0"/>
        <w:rPr>
          <w:rFonts w:ascii="Arial" w:eastAsia="PMingLiU" w:hAnsi="Arial" w:cs="Arial"/>
          <w:bCs w:val="0"/>
          <w:color w:val="auto"/>
          <w:sz w:val="20"/>
          <w:szCs w:val="22"/>
          <w:lang w:val="es-ES"/>
        </w:rPr>
      </w:pPr>
      <w:r w:rsidRPr="00103C06">
        <w:rPr>
          <w:rFonts w:ascii="Arial" w:eastAsia="PMingLiU" w:hAnsi="Arial" w:cs="Arial"/>
          <w:bCs w:val="0"/>
          <w:color w:val="auto"/>
          <w:sz w:val="20"/>
          <w:szCs w:val="22"/>
          <w:lang w:val="es-ES"/>
        </w:rPr>
        <w:t>La agricultura en el sector del hogar</w:t>
      </w:r>
    </w:p>
    <w:p w:rsidR="00E229FD" w:rsidRPr="00103C06" w:rsidRDefault="00E229FD" w:rsidP="00E229FD">
      <w:pPr>
        <w:rPr>
          <w:lang w:val="es-ES"/>
        </w:rPr>
      </w:pPr>
    </w:p>
    <w:p w:rsidR="00E229FD" w:rsidRPr="00103C06" w:rsidRDefault="00944011" w:rsidP="00A96E3C">
      <w:pPr>
        <w:pStyle w:val="Style1"/>
        <w:numPr>
          <w:ilvl w:val="1"/>
          <w:numId w:val="1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Este enfoque se considera adecuado para los países en los que los hogares y las explotaciones agropecuarias están estrechamente relacionados debido a que la mayor parte de las actividades de producción agropecuaria se encuadran en el sector del hogar, como en los países en desarrollo. En los casos en que los censos agropecuarios se basen en otros enfoques, por ejemplo, la encuesta del marco zonal o registros administrativos, puede ser más apropiado poner en relación los datos o combinar las estimaciones después de la enumeración. A nivel operativo, vincular el censo de población y </w:t>
      </w:r>
      <w:r w:rsidR="00227CE0">
        <w:rPr>
          <w:lang w:val="es-ES"/>
        </w:rPr>
        <w:t>vivienda</w:t>
      </w:r>
      <w:r w:rsidRPr="00103C06">
        <w:rPr>
          <w:lang w:val="es-ES"/>
        </w:rPr>
        <w:t xml:space="preserve"> con el censo agropecuario es más adecuado para los países en los que ambos censos se llevan a cabo mediante una encuesta </w:t>
      </w:r>
      <w:r w:rsidR="0005729F">
        <w:rPr>
          <w:lang w:val="es-ES"/>
        </w:rPr>
        <w:t>de</w:t>
      </w:r>
      <w:r w:rsidRPr="00103C06">
        <w:rPr>
          <w:lang w:val="es-ES"/>
        </w:rPr>
        <w:t xml:space="preserve"> hogares. Ello brinda la oportunidad de coordinar las actividades entre los dos censos de manera que el sistema nacional de estadísticas pueda ahorrar costos y se mejore la utilidad de los datos del censo agropecuario. Sin embargo, dado que</w:t>
      </w:r>
      <w:r w:rsidR="00C30129">
        <w:rPr>
          <w:lang w:val="es-ES"/>
        </w:rPr>
        <w:t xml:space="preserve"> el censo de población abarca únicamente</w:t>
      </w:r>
      <w:r w:rsidRPr="00103C06">
        <w:rPr>
          <w:lang w:val="es-ES"/>
        </w:rPr>
        <w:t xml:space="preserve"> los hogares y no las empresas, la integración del censo agropecuario con</w:t>
      </w:r>
      <w:r w:rsidR="00C30129">
        <w:rPr>
          <w:lang w:val="es-ES"/>
        </w:rPr>
        <w:t xml:space="preserve"> el de población y </w:t>
      </w:r>
      <w:r w:rsidR="00227CE0">
        <w:rPr>
          <w:lang w:val="es-ES"/>
        </w:rPr>
        <w:t>vivienda</w:t>
      </w:r>
      <w:r w:rsidR="00C30129">
        <w:rPr>
          <w:lang w:val="es-ES"/>
        </w:rPr>
        <w:t xml:space="preserve"> so</w:t>
      </w:r>
      <w:r w:rsidRPr="00103C06">
        <w:rPr>
          <w:lang w:val="es-ES"/>
        </w:rPr>
        <w:t>lo puede ser posible para las explotaciones agropecuarias en el sector del hogar. Las explotaciones agropecuarias en el sector ajeno al hogar habrán de abordarse de manera separada</w:t>
      </w:r>
      <w:r w:rsidR="00E229FD" w:rsidRPr="00103C06">
        <w:rPr>
          <w:lang w:val="es-ES"/>
        </w:rPr>
        <w:t>.</w:t>
      </w:r>
    </w:p>
    <w:p w:rsidR="002E58F7" w:rsidRPr="00103C06" w:rsidRDefault="002E58F7" w:rsidP="00E229FD">
      <w:pPr>
        <w:pStyle w:val="Style1"/>
        <w:numPr>
          <w:ilvl w:val="0"/>
          <w:numId w:val="0"/>
        </w:numPr>
        <w:tabs>
          <w:tab w:val="left" w:pos="567"/>
        </w:tabs>
        <w:spacing w:after="0"/>
        <w:rPr>
          <w:lang w:val="es-ES"/>
        </w:rPr>
      </w:pPr>
    </w:p>
    <w:p w:rsidR="00E229FD" w:rsidRPr="00103C06" w:rsidRDefault="00A96E3C" w:rsidP="00E229FD">
      <w:pPr>
        <w:pStyle w:val="Style1"/>
        <w:numPr>
          <w:ilvl w:val="0"/>
          <w:numId w:val="0"/>
        </w:numPr>
        <w:tabs>
          <w:tab w:val="left" w:pos="567"/>
        </w:tabs>
        <w:spacing w:after="0"/>
        <w:rPr>
          <w:b/>
          <w:lang w:val="es-ES"/>
        </w:rPr>
      </w:pPr>
      <w:r w:rsidRPr="00103C06">
        <w:rPr>
          <w:b/>
          <w:lang w:val="es-ES"/>
        </w:rPr>
        <w:t>Unidades estadísticas en los censos agropecuarios y de población</w:t>
      </w:r>
    </w:p>
    <w:p w:rsidR="00E229FD" w:rsidRPr="00103C06" w:rsidRDefault="00E229FD" w:rsidP="00E229FD">
      <w:pPr>
        <w:widowControl/>
        <w:autoSpaceDE/>
        <w:autoSpaceDN/>
        <w:adjustRightInd/>
        <w:jc w:val="both"/>
        <w:rPr>
          <w:sz w:val="20"/>
          <w:lang w:val="es-ES"/>
        </w:rPr>
      </w:pPr>
    </w:p>
    <w:p w:rsidR="00E229FD" w:rsidRPr="00103C06" w:rsidRDefault="00A96E3C" w:rsidP="00943A9E">
      <w:pPr>
        <w:pStyle w:val="Style1"/>
        <w:numPr>
          <w:ilvl w:val="1"/>
          <w:numId w:val="19"/>
        </w:numPr>
        <w:tabs>
          <w:tab w:val="left" w:pos="0"/>
          <w:tab w:val="left" w:pos="567"/>
          <w:tab w:val="left" w:pos="1159"/>
          <w:tab w:val="left" w:pos="1739"/>
          <w:tab w:val="left" w:pos="2059"/>
          <w:tab w:val="left" w:pos="3600"/>
        </w:tabs>
        <w:spacing w:after="0"/>
        <w:ind w:left="0" w:firstLine="0"/>
        <w:rPr>
          <w:lang w:val="es-ES"/>
        </w:rPr>
      </w:pPr>
      <w:bookmarkStart w:id="4" w:name="_Ref101175836"/>
      <w:r w:rsidRPr="00103C06">
        <w:rPr>
          <w:lang w:val="es-ES"/>
        </w:rPr>
        <w:t>La unidad estadística principal de un censo de población es el hogar, mientras que la de un censo agropecuario es la explotación agropecuaria. Por lo tanto, la unidad común a los dos censos es el hogar que se dedica a actividades agropecuarias por cuenta propia. Normalmente, hay solo una explotación agrícola en un hogar, y es esta correspondencia unívoca la que permite la integración de los dos censos</w:t>
      </w:r>
      <w:r w:rsidR="00E229FD" w:rsidRPr="00103C06">
        <w:rPr>
          <w:lang w:val="es-ES"/>
        </w:rPr>
        <w:t>.</w:t>
      </w:r>
      <w:bookmarkStart w:id="5" w:name="_Ref101175844"/>
      <w:bookmarkEnd w:id="4"/>
    </w:p>
    <w:p w:rsidR="00E229FD" w:rsidRPr="00103C06" w:rsidRDefault="00E229FD" w:rsidP="00E229FD">
      <w:pPr>
        <w:pStyle w:val="Style1"/>
        <w:numPr>
          <w:ilvl w:val="0"/>
          <w:numId w:val="0"/>
        </w:numPr>
        <w:tabs>
          <w:tab w:val="left" w:pos="567"/>
        </w:tabs>
        <w:spacing w:after="0"/>
        <w:rPr>
          <w:lang w:val="es-ES"/>
        </w:rPr>
      </w:pPr>
    </w:p>
    <w:bookmarkEnd w:id="5"/>
    <w:p w:rsidR="00E229FD" w:rsidRPr="00103C06" w:rsidRDefault="00A96E3C" w:rsidP="00943A9E">
      <w:pPr>
        <w:pStyle w:val="Style1"/>
        <w:numPr>
          <w:ilvl w:val="1"/>
          <w:numId w:val="1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Hay casos en los que puede haber dos o más explotaciones en un hogar o dos o más hogares que trabajan una explotación, pero estos, por lo general, no son frecuentes.  Estos casos se pueden abordar de varias maneras con el fin de hacer coincidir las explotaciones con los hogares. En </w:t>
      </w:r>
      <w:r w:rsidR="0005729F">
        <w:rPr>
          <w:lang w:val="es-ES"/>
        </w:rPr>
        <w:t xml:space="preserve">la </w:t>
      </w:r>
      <w:r w:rsidRPr="00103C06">
        <w:rPr>
          <w:lang w:val="es-ES"/>
        </w:rPr>
        <w:t>práctica, los países deciden adoptar el enfoque más adecuado a su contexto. Por ejemplo, los países definen a veces la explotación agropecuaria como equivalente al hogar con objeto de simplificar los procedimientos del censo agropecuario</w:t>
      </w:r>
      <w:r w:rsidR="0005729F">
        <w:rPr>
          <w:lang w:val="es-ES"/>
        </w:rPr>
        <w:t xml:space="preserve"> </w:t>
      </w:r>
      <w:r w:rsidR="0005729F" w:rsidRPr="00103C06">
        <w:rPr>
          <w:lang w:val="es-ES"/>
        </w:rPr>
        <w:t>sobre el terreno</w:t>
      </w:r>
      <w:r w:rsidRPr="00103C06">
        <w:rPr>
          <w:lang w:val="es-ES"/>
        </w:rPr>
        <w:t>. Para más información sobre los conceptos de hogar y explotación véanse los párrafos del 6.2 al 6.14</w:t>
      </w:r>
      <w:r w:rsidR="00E229FD" w:rsidRPr="00103C06">
        <w:rPr>
          <w:lang w:val="es-ES"/>
        </w:rPr>
        <w:t xml:space="preserve">. </w:t>
      </w:r>
    </w:p>
    <w:p w:rsidR="00E229FD" w:rsidRPr="00103C06" w:rsidRDefault="00E229FD" w:rsidP="00E229FD">
      <w:pPr>
        <w:pStyle w:val="ListParagraph"/>
        <w:rPr>
          <w:sz w:val="20"/>
          <w:lang w:val="es-ES"/>
        </w:rPr>
      </w:pPr>
    </w:p>
    <w:p w:rsidR="00E229FD" w:rsidRPr="00103C06" w:rsidRDefault="00A96E3C" w:rsidP="00E229FD">
      <w:pPr>
        <w:pStyle w:val="Style1"/>
        <w:numPr>
          <w:ilvl w:val="0"/>
          <w:numId w:val="0"/>
        </w:numPr>
        <w:spacing w:after="0"/>
        <w:rPr>
          <w:b/>
          <w:lang w:val="es-ES"/>
        </w:rPr>
      </w:pPr>
      <w:r w:rsidRPr="00103C06">
        <w:rPr>
          <w:b/>
          <w:lang w:val="es-ES"/>
        </w:rPr>
        <w:t xml:space="preserve">Integración del censo agropecuario y el censo de población y </w:t>
      </w:r>
      <w:r w:rsidR="00227CE0">
        <w:rPr>
          <w:b/>
          <w:lang w:val="es-ES"/>
        </w:rPr>
        <w:t>vivienda</w:t>
      </w:r>
    </w:p>
    <w:p w:rsidR="00E229FD" w:rsidRPr="00103C06" w:rsidRDefault="00E229FD" w:rsidP="00E229FD">
      <w:pPr>
        <w:pStyle w:val="Style1"/>
        <w:numPr>
          <w:ilvl w:val="0"/>
          <w:numId w:val="0"/>
        </w:numPr>
        <w:spacing w:after="0"/>
        <w:rPr>
          <w:b/>
          <w:lang w:val="es-ES"/>
        </w:rPr>
      </w:pPr>
    </w:p>
    <w:p w:rsidR="00E229FD" w:rsidRPr="00103C06" w:rsidRDefault="00A96E3C" w:rsidP="00943A9E">
      <w:pPr>
        <w:pStyle w:val="Style1"/>
        <w:numPr>
          <w:ilvl w:val="1"/>
          <w:numId w:val="1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La relación entre el censo agropecuario y el censo de población y </w:t>
      </w:r>
      <w:r w:rsidR="00227CE0">
        <w:rPr>
          <w:lang w:val="es-ES"/>
        </w:rPr>
        <w:t>vivienda</w:t>
      </w:r>
      <w:r w:rsidRPr="00103C06">
        <w:rPr>
          <w:lang w:val="es-ES"/>
        </w:rPr>
        <w:t xml:space="preserve"> puede adoptar varias formas, que van desde coordinar aspectos de los dos censos hasta incluir ítems agropecuarios básicos en el censo de población y </w:t>
      </w:r>
      <w:r w:rsidR="00227CE0">
        <w:rPr>
          <w:lang w:val="es-ES"/>
        </w:rPr>
        <w:t>vivienda</w:t>
      </w:r>
      <w:r w:rsidRPr="00103C06">
        <w:rPr>
          <w:lang w:val="es-ES"/>
        </w:rPr>
        <w:t xml:space="preserve">. Los datos existentes en el censo de población y </w:t>
      </w:r>
      <w:r w:rsidR="00227CE0">
        <w:rPr>
          <w:lang w:val="es-ES"/>
        </w:rPr>
        <w:t>vivienda</w:t>
      </w:r>
      <w:r w:rsidRPr="00103C06">
        <w:rPr>
          <w:lang w:val="es-ES"/>
        </w:rPr>
        <w:t xml:space="preserve"> se utilizaban antes para intentar identificar los hogares que se dedican a la producción agrícola por cuenta propia. Sin embargo, este enfoque presenta limitaciones; puede que no abarque a todas las personas que trabajan en la agricultura debido al carácter estacional de muchas actividades agrícolas y a que la agricultura puede que no sea la actividad principal de la persona. Las Directrices de la FAO y el UNFPA (2012) ofrecen orientación sobre los ítems básicos que pueden incluirse en un censo de población y </w:t>
      </w:r>
      <w:r w:rsidR="00227CE0">
        <w:rPr>
          <w:lang w:val="es-ES"/>
        </w:rPr>
        <w:t>vivienda</w:t>
      </w:r>
      <w:r w:rsidRPr="00103C06">
        <w:rPr>
          <w:lang w:val="es-ES"/>
        </w:rPr>
        <w:t xml:space="preserve"> para identificar los hogares que se dedican a la producción agrícola por cuenta propia. En algunos casos específicos, la recolección de datos para los dos censos se ha llevado a cabo como una operación conjunta sobre el terreno</w:t>
      </w:r>
      <w:r w:rsidR="00C30129">
        <w:rPr>
          <w:lang w:val="es-ES"/>
        </w:rPr>
        <w:t>, aunque esto, en general, es so</w:t>
      </w:r>
      <w:r w:rsidRPr="00103C06">
        <w:rPr>
          <w:lang w:val="es-ES"/>
        </w:rPr>
        <w:t>lo factible para algunos países con una amplia experiencia en integración de censos</w:t>
      </w:r>
      <w:r w:rsidR="00E229FD" w:rsidRPr="00103C06">
        <w:rPr>
          <w:lang w:val="es-ES"/>
        </w:rPr>
        <w:t>.</w:t>
      </w:r>
    </w:p>
    <w:p w:rsidR="00E229FD" w:rsidRPr="00103C06" w:rsidRDefault="00E229FD" w:rsidP="00E229FD">
      <w:pPr>
        <w:pStyle w:val="Style1"/>
        <w:numPr>
          <w:ilvl w:val="0"/>
          <w:numId w:val="0"/>
        </w:numPr>
        <w:tabs>
          <w:tab w:val="left" w:pos="567"/>
        </w:tabs>
        <w:spacing w:after="0"/>
        <w:rPr>
          <w:lang w:val="es-ES"/>
        </w:rPr>
      </w:pPr>
    </w:p>
    <w:p w:rsidR="00E229FD" w:rsidRPr="00103C06" w:rsidRDefault="00A96E3C" w:rsidP="00943A9E">
      <w:pPr>
        <w:pStyle w:val="Style1"/>
        <w:numPr>
          <w:ilvl w:val="1"/>
          <w:numId w:val="19"/>
        </w:numPr>
        <w:tabs>
          <w:tab w:val="left" w:pos="0"/>
          <w:tab w:val="left" w:pos="567"/>
          <w:tab w:val="left" w:pos="1159"/>
          <w:tab w:val="left" w:pos="1739"/>
          <w:tab w:val="left" w:pos="2059"/>
          <w:tab w:val="left" w:pos="3600"/>
        </w:tabs>
        <w:spacing w:after="0"/>
        <w:ind w:left="0" w:firstLine="0"/>
        <w:rPr>
          <w:lang w:val="es-ES"/>
        </w:rPr>
      </w:pPr>
      <w:r w:rsidRPr="00103C06">
        <w:rPr>
          <w:lang w:val="es-ES"/>
        </w:rPr>
        <w:t>Las relaciones entre los dos censos pueden incluir lo siguiente</w:t>
      </w:r>
      <w:r w:rsidR="00E229FD" w:rsidRPr="00103C06">
        <w:rPr>
          <w:lang w:val="es-ES"/>
        </w:rPr>
        <w:t xml:space="preserve">: </w:t>
      </w:r>
    </w:p>
    <w:p w:rsidR="00E229FD" w:rsidRPr="00103C06" w:rsidRDefault="00E229FD" w:rsidP="00E229FD">
      <w:pPr>
        <w:pStyle w:val="ListParagraph"/>
        <w:rPr>
          <w:sz w:val="20"/>
          <w:lang w:val="es-ES"/>
        </w:rPr>
      </w:pPr>
    </w:p>
    <w:p w:rsidR="00E229FD" w:rsidRPr="00103C06" w:rsidRDefault="00A96E3C" w:rsidP="00573A49">
      <w:pPr>
        <w:pStyle w:val="Style1"/>
        <w:numPr>
          <w:ilvl w:val="0"/>
          <w:numId w:val="12"/>
        </w:numPr>
        <w:tabs>
          <w:tab w:val="clear" w:pos="-720"/>
        </w:tabs>
        <w:spacing w:after="0"/>
        <w:ind w:left="993" w:hanging="273"/>
        <w:rPr>
          <w:lang w:val="es-ES"/>
        </w:rPr>
      </w:pPr>
      <w:r w:rsidRPr="00103C06">
        <w:rPr>
          <w:lang w:val="es-ES"/>
        </w:rPr>
        <w:t>Coordinar aspectos de los dos censos por lo que se refiere a</w:t>
      </w:r>
      <w:r w:rsidR="00E229FD" w:rsidRPr="00103C06">
        <w:rPr>
          <w:lang w:val="es-ES"/>
        </w:rPr>
        <w:t>:</w:t>
      </w:r>
    </w:p>
    <w:p w:rsidR="00E229FD" w:rsidRPr="00103C06" w:rsidRDefault="00A96E3C" w:rsidP="00E72D4D">
      <w:pPr>
        <w:numPr>
          <w:ilvl w:val="0"/>
          <w:numId w:val="17"/>
        </w:numPr>
        <w:ind w:left="1276" w:hanging="283"/>
        <w:jc w:val="both"/>
        <w:rPr>
          <w:sz w:val="20"/>
          <w:lang w:val="es-ES"/>
        </w:rPr>
      </w:pPr>
      <w:r w:rsidRPr="00103C06">
        <w:rPr>
          <w:sz w:val="20"/>
          <w:lang w:val="es-ES"/>
        </w:rPr>
        <w:t>utilizar conceptos, definiciones y clasificaciones comunes</w:t>
      </w:r>
      <w:r w:rsidR="00C30129">
        <w:rPr>
          <w:sz w:val="20"/>
          <w:lang w:val="es-ES"/>
        </w:rPr>
        <w:t>,</w:t>
      </w:r>
      <w:r w:rsidRPr="00103C06">
        <w:rPr>
          <w:sz w:val="20"/>
          <w:lang w:val="es-ES"/>
        </w:rPr>
        <w:t xml:space="preserve"> </w:t>
      </w:r>
      <w:r w:rsidR="00E229FD" w:rsidRPr="00103C06">
        <w:rPr>
          <w:sz w:val="20"/>
          <w:lang w:val="es-ES"/>
        </w:rPr>
        <w:t xml:space="preserve"> </w:t>
      </w:r>
    </w:p>
    <w:p w:rsidR="00E229FD" w:rsidRPr="00103C06" w:rsidRDefault="00A96E3C" w:rsidP="00E72D4D">
      <w:pPr>
        <w:numPr>
          <w:ilvl w:val="0"/>
          <w:numId w:val="17"/>
        </w:numPr>
        <w:ind w:left="1276" w:hanging="283"/>
        <w:jc w:val="both"/>
        <w:rPr>
          <w:sz w:val="20"/>
          <w:lang w:val="es-ES"/>
        </w:rPr>
      </w:pPr>
      <w:r w:rsidRPr="00103C06">
        <w:rPr>
          <w:sz w:val="20"/>
          <w:lang w:val="es-ES"/>
        </w:rPr>
        <w:t>compartir materiales sobre el terreno</w:t>
      </w:r>
      <w:r w:rsidR="00282877" w:rsidRPr="00103C06">
        <w:rPr>
          <w:sz w:val="20"/>
          <w:lang w:val="es-ES"/>
        </w:rPr>
        <w:t>;</w:t>
      </w:r>
    </w:p>
    <w:p w:rsidR="00E229FD" w:rsidRPr="00103C06" w:rsidRDefault="00A96E3C" w:rsidP="00573A49">
      <w:pPr>
        <w:pStyle w:val="Style1"/>
        <w:numPr>
          <w:ilvl w:val="0"/>
          <w:numId w:val="12"/>
        </w:numPr>
        <w:tabs>
          <w:tab w:val="clear" w:pos="-720"/>
        </w:tabs>
        <w:spacing w:after="0"/>
        <w:ind w:left="993" w:hanging="284"/>
        <w:rPr>
          <w:lang w:val="es-ES"/>
        </w:rPr>
      </w:pPr>
      <w:r w:rsidRPr="00103C06">
        <w:rPr>
          <w:lang w:val="es-ES"/>
        </w:rPr>
        <w:t>Utilizar el listado del censo de población como punto de partida para el marco para el sector del hogar del censo agropecuario</w:t>
      </w:r>
      <w:r w:rsidR="00282877" w:rsidRPr="00103C06">
        <w:rPr>
          <w:lang w:val="es-ES"/>
        </w:rPr>
        <w:t>;</w:t>
      </w:r>
      <w:r w:rsidR="00E229FD" w:rsidRPr="00103C06">
        <w:rPr>
          <w:lang w:val="es-ES"/>
        </w:rPr>
        <w:t xml:space="preserve"> </w:t>
      </w:r>
    </w:p>
    <w:p w:rsidR="00E229FD" w:rsidRPr="00103C06" w:rsidRDefault="00A96E3C" w:rsidP="00573A49">
      <w:pPr>
        <w:pStyle w:val="Style1"/>
        <w:numPr>
          <w:ilvl w:val="0"/>
          <w:numId w:val="12"/>
        </w:numPr>
        <w:tabs>
          <w:tab w:val="clear" w:pos="-720"/>
        </w:tabs>
        <w:spacing w:after="0"/>
        <w:ind w:left="993" w:hanging="284"/>
        <w:rPr>
          <w:lang w:val="es-ES"/>
        </w:rPr>
      </w:pPr>
      <w:r w:rsidRPr="00103C06">
        <w:rPr>
          <w:lang w:val="es-ES"/>
        </w:rPr>
        <w:t>Recolectar datos agropecuarios como ítems adicionales en el censo de población, ya sea como ítems básicos o módulos complementarios</w:t>
      </w:r>
      <w:r w:rsidR="00282877" w:rsidRPr="00103C06">
        <w:rPr>
          <w:lang w:val="es-ES"/>
        </w:rPr>
        <w:t>.</w:t>
      </w:r>
    </w:p>
    <w:p w:rsidR="00E229FD" w:rsidRPr="00103C06" w:rsidRDefault="00E229FD" w:rsidP="00E229FD">
      <w:pPr>
        <w:pStyle w:val="Style1"/>
        <w:numPr>
          <w:ilvl w:val="0"/>
          <w:numId w:val="0"/>
        </w:numPr>
        <w:spacing w:after="0"/>
        <w:rPr>
          <w:lang w:val="es-ES"/>
        </w:rPr>
      </w:pPr>
    </w:p>
    <w:p w:rsidR="00E229FD" w:rsidRPr="00103C06" w:rsidRDefault="00A96E3C" w:rsidP="00943A9E">
      <w:pPr>
        <w:pStyle w:val="Style1"/>
        <w:numPr>
          <w:ilvl w:val="1"/>
          <w:numId w:val="1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Los datos recolectados del censo de población y </w:t>
      </w:r>
      <w:r w:rsidR="00227CE0">
        <w:rPr>
          <w:lang w:val="es-ES"/>
        </w:rPr>
        <w:t>vivienda</w:t>
      </w:r>
      <w:r w:rsidRPr="00103C06">
        <w:rPr>
          <w:lang w:val="es-ES"/>
        </w:rPr>
        <w:t xml:space="preserve"> se utilizan básicamente para crear un marco para el sector del hogar del censo agropecuario, mejorar el diseño de la muestra para las encuestas y los censos y planificar el trabajo sobre el terreno del censo agropecuario (por ejemplo, brindando información sobre la distribución geográfica de los hogares que se dedican a la agricultura por cuenta propia, lo cual puede ayudar al organizar la carga de trabajo de los encuestadores)</w:t>
      </w:r>
      <w:r w:rsidR="00E229FD" w:rsidRPr="00103C06">
        <w:rPr>
          <w:lang w:val="es-ES"/>
        </w:rPr>
        <w:t xml:space="preserve">. </w:t>
      </w:r>
    </w:p>
    <w:p w:rsidR="00E229FD" w:rsidRPr="00103C06" w:rsidRDefault="00633EAA" w:rsidP="00D90E19">
      <w:pPr>
        <w:pStyle w:val="Heading2"/>
        <w:tabs>
          <w:tab w:val="left" w:pos="-720"/>
        </w:tabs>
        <w:rPr>
          <w:rFonts w:ascii="Arial" w:eastAsia="PMingLiU" w:hAnsi="Arial" w:cs="Arial"/>
          <w:bCs w:val="0"/>
          <w:color w:val="auto"/>
          <w:sz w:val="20"/>
          <w:szCs w:val="22"/>
          <w:lang w:val="es-ES"/>
        </w:rPr>
      </w:pPr>
      <w:r w:rsidRPr="00103C06">
        <w:rPr>
          <w:rFonts w:ascii="Arial" w:eastAsia="PMingLiU" w:hAnsi="Arial" w:cs="Arial"/>
          <w:bCs w:val="0"/>
          <w:color w:val="auto"/>
          <w:sz w:val="20"/>
          <w:szCs w:val="22"/>
          <w:lang w:val="es-ES"/>
        </w:rPr>
        <w:t xml:space="preserve">Ítems adicionales en el censo de población y </w:t>
      </w:r>
      <w:r w:rsidR="00227CE0">
        <w:rPr>
          <w:rFonts w:ascii="Arial" w:eastAsia="PMingLiU" w:hAnsi="Arial" w:cs="Arial"/>
          <w:bCs w:val="0"/>
          <w:color w:val="auto"/>
          <w:sz w:val="20"/>
          <w:szCs w:val="22"/>
          <w:lang w:val="es-ES"/>
        </w:rPr>
        <w:t>vivienda</w:t>
      </w:r>
      <w:r w:rsidRPr="00103C06">
        <w:rPr>
          <w:rFonts w:ascii="Arial" w:eastAsia="PMingLiU" w:hAnsi="Arial" w:cs="Arial"/>
          <w:bCs w:val="0"/>
          <w:color w:val="auto"/>
          <w:sz w:val="20"/>
          <w:szCs w:val="22"/>
          <w:lang w:val="es-ES"/>
        </w:rPr>
        <w:t xml:space="preserve"> para recolectar datos agropecuarios</w:t>
      </w:r>
    </w:p>
    <w:p w:rsidR="00367709" w:rsidRPr="00103C06" w:rsidRDefault="00367709" w:rsidP="00367709">
      <w:pPr>
        <w:rPr>
          <w:lang w:val="es-ES"/>
        </w:rPr>
      </w:pPr>
    </w:p>
    <w:p w:rsidR="009D0055" w:rsidRPr="00103C06" w:rsidRDefault="00FF2487" w:rsidP="00615529">
      <w:pPr>
        <w:pStyle w:val="Style1"/>
        <w:numPr>
          <w:ilvl w:val="0"/>
          <w:numId w:val="0"/>
        </w:numPr>
        <w:tabs>
          <w:tab w:val="left" w:pos="0"/>
          <w:tab w:val="left" w:pos="450"/>
          <w:tab w:val="left" w:pos="567"/>
          <w:tab w:val="left" w:pos="1739"/>
          <w:tab w:val="left" w:pos="2059"/>
          <w:tab w:val="left" w:pos="3600"/>
        </w:tabs>
        <w:spacing w:after="0"/>
        <w:rPr>
          <w:lang w:val="es-ES"/>
        </w:rPr>
      </w:pPr>
      <w:bookmarkStart w:id="6" w:name="_Ref101175695"/>
      <w:r w:rsidRPr="00103C06">
        <w:rPr>
          <w:lang w:val="es-ES"/>
        </w:rPr>
        <w:t xml:space="preserve">5.10 </w:t>
      </w:r>
      <w:r w:rsidR="00633EAA" w:rsidRPr="00103C06">
        <w:rPr>
          <w:lang w:val="es-ES"/>
        </w:rPr>
        <w:t xml:space="preserve">Tal como se indica en </w:t>
      </w:r>
      <w:r w:rsidR="00633EAA" w:rsidRPr="00103C06">
        <w:rPr>
          <w:i/>
          <w:lang w:val="es-ES"/>
        </w:rPr>
        <w:t>Principios y recomendaciones para los censos de población y habitación: el Programa de 2020</w:t>
      </w:r>
      <w:r w:rsidR="00633EAA" w:rsidRPr="00103C06">
        <w:rPr>
          <w:lang w:val="es-ES"/>
        </w:rPr>
        <w:t xml:space="preserve"> (Naciones Unidas</w:t>
      </w:r>
      <w:r w:rsidR="00C30129">
        <w:rPr>
          <w:lang w:val="es-ES"/>
        </w:rPr>
        <w:t>, 2015b), a los países que desee</w:t>
      </w:r>
      <w:r w:rsidR="00633EAA" w:rsidRPr="00103C06">
        <w:rPr>
          <w:lang w:val="es-ES"/>
        </w:rPr>
        <w:t>n incluir ítems adicionales relacionados con la agricultura en el censo de población y vivienda se les recomiendan dos temas. Con el primer tema, a nivel del hogar, se recoge información para identificar los hogares que se dedican a la producción agropecuaria por cuenta propia. Con el segundo tema, a nivel de la persona, se recolecta información para identificar a las personas que se dedican a actividades agropecuarias durante un período de referencia largo, como un año antes del censo</w:t>
      </w:r>
      <w:r w:rsidR="009D0055" w:rsidRPr="00103C06">
        <w:rPr>
          <w:lang w:val="es-ES"/>
        </w:rPr>
        <w:t>.</w:t>
      </w:r>
      <w:bookmarkEnd w:id="6"/>
      <w:r w:rsidR="0072128D" w:rsidRPr="00103C06">
        <w:rPr>
          <w:lang w:val="es-ES"/>
        </w:rPr>
        <w:t xml:space="preserve"> </w:t>
      </w:r>
    </w:p>
    <w:p w:rsidR="00615529" w:rsidRPr="00103C06" w:rsidRDefault="00615529" w:rsidP="0072128D">
      <w:pPr>
        <w:pStyle w:val="Style1"/>
        <w:numPr>
          <w:ilvl w:val="0"/>
          <w:numId w:val="0"/>
        </w:numPr>
        <w:tabs>
          <w:tab w:val="left" w:pos="0"/>
          <w:tab w:val="left" w:pos="450"/>
          <w:tab w:val="left" w:pos="567"/>
          <w:tab w:val="left" w:pos="1739"/>
          <w:tab w:val="left" w:pos="2059"/>
          <w:tab w:val="left" w:pos="3600"/>
        </w:tabs>
        <w:spacing w:after="0"/>
        <w:ind w:left="1134" w:hanging="1134"/>
        <w:rPr>
          <w:b/>
          <w:i/>
          <w:lang w:val="es-ES"/>
        </w:rPr>
      </w:pPr>
    </w:p>
    <w:p w:rsidR="009D0055" w:rsidRPr="00103C06" w:rsidRDefault="00633EAA" w:rsidP="00856A47">
      <w:pPr>
        <w:pStyle w:val="Style1"/>
        <w:numPr>
          <w:ilvl w:val="1"/>
          <w:numId w:val="169"/>
        </w:numPr>
        <w:tabs>
          <w:tab w:val="left" w:pos="0"/>
          <w:tab w:val="left" w:pos="567"/>
          <w:tab w:val="left" w:pos="1739"/>
          <w:tab w:val="left" w:pos="2059"/>
          <w:tab w:val="left" w:pos="3600"/>
        </w:tabs>
        <w:spacing w:after="0"/>
        <w:ind w:left="0" w:firstLine="0"/>
        <w:rPr>
          <w:b/>
          <w:i/>
          <w:lang w:val="es-ES"/>
        </w:rPr>
      </w:pPr>
      <w:r w:rsidRPr="00103C06">
        <w:rPr>
          <w:lang w:val="es-ES"/>
        </w:rPr>
        <w:t xml:space="preserve">El primer tema es especialmente útil para crear un marco para un censo y encuestas agropecuarias posteriores y, por este motivo, el CAM 2020 lo recomienda y lo estudia más adelante. La utilización de dicho tema conlleva la recopilación de información destinada a identificar si el hogar se dedica a algún tipo de actividad de producción agropecuaria por cuenta propia (es decir, cultivos y/o ganado) y, en caso afirmativo, obtener datos básicos sobre el tamaño de la explotación (como </w:t>
      </w:r>
      <w:r w:rsidR="00084558">
        <w:rPr>
          <w:lang w:val="es-ES"/>
        </w:rPr>
        <w:t>el área</w:t>
      </w:r>
      <w:r w:rsidRPr="00103C06">
        <w:rPr>
          <w:lang w:val="es-ES"/>
        </w:rPr>
        <w:t xml:space="preserve"> de tierra destinada a la producción agrícola y el número de ganado (por tipos de ganado pertinentes para el país). Por lo tanto, los ítems básicos cuya inclusión en el censo de población y </w:t>
      </w:r>
      <w:r w:rsidR="00227CE0">
        <w:rPr>
          <w:lang w:val="es-ES"/>
        </w:rPr>
        <w:t>vivienda</w:t>
      </w:r>
      <w:r w:rsidRPr="00103C06">
        <w:rPr>
          <w:lang w:val="es-ES"/>
        </w:rPr>
        <w:t xml:space="preserve"> se recomienda son los siguientes</w:t>
      </w:r>
      <w:r w:rsidR="009D0055" w:rsidRPr="00103C06">
        <w:rPr>
          <w:lang w:val="es-ES"/>
        </w:rPr>
        <w:t>:</w:t>
      </w:r>
    </w:p>
    <w:p w:rsidR="00E229FD" w:rsidRPr="00103C06" w:rsidRDefault="00E229FD" w:rsidP="00E229FD">
      <w:pPr>
        <w:pStyle w:val="Style1"/>
        <w:numPr>
          <w:ilvl w:val="0"/>
          <w:numId w:val="0"/>
        </w:numPr>
        <w:tabs>
          <w:tab w:val="left" w:pos="0"/>
          <w:tab w:val="left" w:pos="567"/>
          <w:tab w:val="left" w:pos="1134"/>
          <w:tab w:val="left" w:pos="1739"/>
          <w:tab w:val="left" w:pos="2059"/>
          <w:tab w:val="left" w:pos="3600"/>
        </w:tabs>
        <w:spacing w:after="0"/>
        <w:ind w:left="1134" w:hanging="1134"/>
        <w:rPr>
          <w:b/>
          <w:i/>
          <w:lang w:val="es-ES"/>
        </w:rPr>
      </w:pPr>
      <w:r w:rsidRPr="00103C06">
        <w:rPr>
          <w:b/>
          <w:i/>
          <w:lang w:val="es-ES"/>
        </w:rPr>
        <w:tab/>
      </w:r>
    </w:p>
    <w:p w:rsidR="00E229FD" w:rsidRPr="00103C06" w:rsidRDefault="00633EAA" w:rsidP="00E229FD">
      <w:pPr>
        <w:pStyle w:val="Style1"/>
        <w:numPr>
          <w:ilvl w:val="0"/>
          <w:numId w:val="0"/>
        </w:numPr>
        <w:tabs>
          <w:tab w:val="left" w:pos="1134"/>
        </w:tabs>
        <w:spacing w:after="0"/>
        <w:ind w:left="1134" w:hanging="1134"/>
        <w:rPr>
          <w:b/>
          <w:i/>
          <w:lang w:val="es-ES"/>
        </w:rPr>
      </w:pPr>
      <w:r w:rsidRPr="00103C06">
        <w:rPr>
          <w:b/>
          <w:i/>
          <w:lang w:val="es-ES"/>
        </w:rPr>
        <w:t>Ítems básicos</w:t>
      </w:r>
    </w:p>
    <w:p w:rsidR="00E229FD" w:rsidRPr="00103C06" w:rsidRDefault="00E229FD" w:rsidP="00E229FD">
      <w:pPr>
        <w:pStyle w:val="Style1"/>
        <w:numPr>
          <w:ilvl w:val="0"/>
          <w:numId w:val="0"/>
        </w:numPr>
        <w:tabs>
          <w:tab w:val="left" w:pos="1134"/>
        </w:tabs>
        <w:spacing w:after="0"/>
        <w:ind w:left="1134" w:hanging="1134"/>
        <w:rPr>
          <w:b/>
          <w:i/>
          <w:lang w:val="es-ES"/>
        </w:rPr>
      </w:pPr>
    </w:p>
    <w:p w:rsidR="00E229FD" w:rsidRPr="00103C06" w:rsidRDefault="00E229FD" w:rsidP="00D90E19">
      <w:pPr>
        <w:pStyle w:val="Style1"/>
        <w:numPr>
          <w:ilvl w:val="0"/>
          <w:numId w:val="0"/>
        </w:numPr>
        <w:tabs>
          <w:tab w:val="left" w:pos="426"/>
        </w:tabs>
        <w:spacing w:after="0" w:line="240" w:lineRule="auto"/>
        <w:jc w:val="left"/>
        <w:rPr>
          <w:i/>
          <w:lang w:val="es-ES"/>
        </w:rPr>
      </w:pPr>
      <w:r w:rsidRPr="00103C06">
        <w:rPr>
          <w:i/>
          <w:lang w:val="es-ES"/>
        </w:rPr>
        <w:t xml:space="preserve">1: </w:t>
      </w:r>
      <w:r w:rsidR="00633EAA" w:rsidRPr="00103C06">
        <w:rPr>
          <w:i/>
          <w:lang w:val="es-ES"/>
        </w:rPr>
        <w:t>Determinar si el hogar se dedica de alguna forma a la producción agropecuaria por cuenta propia</w:t>
      </w:r>
    </w:p>
    <w:p w:rsidR="00E229FD" w:rsidRPr="00103C06" w:rsidRDefault="00E229FD" w:rsidP="00D90E19">
      <w:pPr>
        <w:pStyle w:val="Style1"/>
        <w:numPr>
          <w:ilvl w:val="0"/>
          <w:numId w:val="0"/>
        </w:numPr>
        <w:tabs>
          <w:tab w:val="left" w:pos="426"/>
          <w:tab w:val="left" w:pos="567"/>
        </w:tabs>
        <w:spacing w:after="0" w:line="240" w:lineRule="auto"/>
        <w:jc w:val="left"/>
        <w:rPr>
          <w:i/>
          <w:lang w:val="es-ES"/>
        </w:rPr>
      </w:pPr>
      <w:r w:rsidRPr="00103C06">
        <w:rPr>
          <w:i/>
          <w:lang w:val="es-ES"/>
        </w:rPr>
        <w:t xml:space="preserve">2: </w:t>
      </w:r>
      <w:r w:rsidR="00633EAA" w:rsidRPr="00103C06">
        <w:rPr>
          <w:i/>
          <w:lang w:val="es-ES"/>
        </w:rPr>
        <w:t xml:space="preserve">Medir el tamaño de la explotación, como </w:t>
      </w:r>
      <w:r w:rsidR="00084558">
        <w:rPr>
          <w:i/>
          <w:lang w:val="es-ES"/>
        </w:rPr>
        <w:t>el área</w:t>
      </w:r>
      <w:r w:rsidR="00633EAA" w:rsidRPr="00103C06">
        <w:rPr>
          <w:i/>
          <w:lang w:val="es-ES"/>
        </w:rPr>
        <w:t xml:space="preserve"> de la tierra (o el número de parcelas) utilizada para la producción agrícola y el número de ganado</w:t>
      </w:r>
    </w:p>
    <w:p w:rsidR="00664FEF" w:rsidRPr="00103C06" w:rsidRDefault="00664FEF" w:rsidP="00D90E19">
      <w:pPr>
        <w:pStyle w:val="Style1"/>
        <w:numPr>
          <w:ilvl w:val="0"/>
          <w:numId w:val="0"/>
        </w:numPr>
        <w:tabs>
          <w:tab w:val="left" w:pos="426"/>
          <w:tab w:val="left" w:pos="567"/>
        </w:tabs>
        <w:spacing w:after="0" w:line="240" w:lineRule="auto"/>
        <w:jc w:val="left"/>
        <w:rPr>
          <w:i/>
          <w:u w:val="single"/>
          <w:lang w:val="es-ES"/>
        </w:rPr>
      </w:pPr>
    </w:p>
    <w:p w:rsidR="005413C5" w:rsidRPr="00103C06" w:rsidRDefault="00633EAA"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Los ítems básicos 1 y 2 constituyen el conjunto mínimo de ítems relacionados con la agricultura que ha de incluirse en el censo de población y </w:t>
      </w:r>
      <w:r w:rsidR="00227CE0">
        <w:rPr>
          <w:lang w:val="es-ES"/>
        </w:rPr>
        <w:t>vivienda</w:t>
      </w:r>
      <w:r w:rsidR="00C30129">
        <w:rPr>
          <w:lang w:val="es-ES"/>
        </w:rPr>
        <w:t xml:space="preserve"> a nivel del hogar. El ítem </w:t>
      </w:r>
      <w:r w:rsidRPr="00103C06">
        <w:rPr>
          <w:lang w:val="es-ES"/>
        </w:rPr>
        <w:t>1 identifica los hogares que se dedican a la producción agropecuaria por cuenta propia, y abarca las principales actividades que son de importancia para un país. El ítem 2 recopila más información sobre el alcance de las actividades agropecuarias de los hogares</w:t>
      </w:r>
      <w:r w:rsidR="005413C5" w:rsidRPr="00103C06">
        <w:rPr>
          <w:lang w:val="es-ES"/>
        </w:rPr>
        <w:t>.</w:t>
      </w:r>
    </w:p>
    <w:p w:rsidR="00633EAA" w:rsidRPr="00103C06" w:rsidRDefault="00633EAA" w:rsidP="00633EAA">
      <w:pPr>
        <w:pStyle w:val="Style1"/>
        <w:numPr>
          <w:ilvl w:val="0"/>
          <w:numId w:val="0"/>
        </w:numPr>
        <w:tabs>
          <w:tab w:val="left" w:pos="0"/>
          <w:tab w:val="left" w:pos="567"/>
          <w:tab w:val="left" w:pos="1159"/>
          <w:tab w:val="left" w:pos="1739"/>
          <w:tab w:val="left" w:pos="2059"/>
          <w:tab w:val="left" w:pos="3600"/>
        </w:tabs>
        <w:spacing w:after="0"/>
        <w:rPr>
          <w:lang w:val="es-ES"/>
        </w:rPr>
      </w:pPr>
    </w:p>
    <w:p w:rsidR="005413C5" w:rsidRPr="00103C06" w:rsidRDefault="006D6D9A"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Asimismo, a través del censo de población y </w:t>
      </w:r>
      <w:r w:rsidR="00227CE0">
        <w:rPr>
          <w:lang w:val="es-ES"/>
        </w:rPr>
        <w:t>vivienda</w:t>
      </w:r>
      <w:r w:rsidRPr="00103C06">
        <w:rPr>
          <w:lang w:val="es-ES"/>
        </w:rPr>
        <w:t xml:space="preserve"> se puede recolectar información sobre actividades forestales, pesqueras y acuícolas en los casos en que sean importantes para un país. Esta información facilitaría la preparación del marco en caso de que los países deseen llevar a cabo un censo agropecuario posterior que vaya más allá de la esfera agropecuaria (tal como se examina en el Capítulo 6</w:t>
      </w:r>
      <w:r w:rsidR="005413C5" w:rsidRPr="00103C06">
        <w:rPr>
          <w:lang w:val="es-ES"/>
        </w:rPr>
        <w:t>).</w:t>
      </w:r>
    </w:p>
    <w:p w:rsidR="005413C5" w:rsidRPr="00103C06" w:rsidRDefault="005413C5" w:rsidP="005413C5">
      <w:pPr>
        <w:pStyle w:val="Style1"/>
        <w:numPr>
          <w:ilvl w:val="0"/>
          <w:numId w:val="0"/>
        </w:numPr>
        <w:tabs>
          <w:tab w:val="left" w:pos="0"/>
          <w:tab w:val="left" w:pos="567"/>
          <w:tab w:val="left" w:pos="1159"/>
          <w:tab w:val="left" w:pos="1739"/>
          <w:tab w:val="left" w:pos="2059"/>
          <w:tab w:val="left" w:pos="3600"/>
        </w:tabs>
        <w:spacing w:after="0"/>
        <w:rPr>
          <w:lang w:val="es-ES"/>
        </w:rPr>
      </w:pPr>
      <w:r w:rsidRPr="00103C06">
        <w:rPr>
          <w:rFonts w:cs="Arial"/>
          <w:lang w:val="es-ES"/>
        </w:rPr>
        <w:t xml:space="preserve"> </w:t>
      </w:r>
    </w:p>
    <w:p w:rsidR="005413C5" w:rsidRPr="00103C06" w:rsidRDefault="006D6D9A"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Los países que deseen recolectar información más detallada sobre la agricultura pueden incluir un módulo agropecuario en el censo de población y </w:t>
      </w:r>
      <w:r w:rsidR="00227CE0">
        <w:rPr>
          <w:lang w:val="es-ES"/>
        </w:rPr>
        <w:t>vivienda</w:t>
      </w:r>
      <w:r w:rsidRPr="00103C06">
        <w:rPr>
          <w:lang w:val="es-ES"/>
        </w:rPr>
        <w:t>, compuesto po</w:t>
      </w:r>
      <w:r w:rsidR="00B1473D">
        <w:rPr>
          <w:lang w:val="es-ES"/>
        </w:rPr>
        <w:t>r una selección de los ítems de</w:t>
      </w:r>
      <w:r w:rsidRPr="00103C06">
        <w:rPr>
          <w:lang w:val="es-ES"/>
        </w:rPr>
        <w:t xml:space="preserve"> marco enumerados en el CAM 2020, como</w:t>
      </w:r>
      <w:r w:rsidR="005413C5" w:rsidRPr="00103C06">
        <w:rPr>
          <w:lang w:val="es-ES"/>
        </w:rPr>
        <w:t>:</w:t>
      </w:r>
    </w:p>
    <w:p w:rsidR="00E229FD" w:rsidRPr="00103C06" w:rsidRDefault="006D6D9A" w:rsidP="005413C5">
      <w:pPr>
        <w:pStyle w:val="Style1"/>
        <w:numPr>
          <w:ilvl w:val="0"/>
          <w:numId w:val="0"/>
        </w:numPr>
        <w:spacing w:before="240" w:after="0" w:line="240" w:lineRule="auto"/>
        <w:rPr>
          <w:b/>
          <w:i/>
          <w:lang w:val="es-ES"/>
        </w:rPr>
      </w:pPr>
      <w:r w:rsidRPr="00103C06">
        <w:rPr>
          <w:b/>
          <w:i/>
          <w:lang w:val="es-ES"/>
        </w:rPr>
        <w:t xml:space="preserve">Ítems </w:t>
      </w:r>
      <w:r w:rsidR="00B1473D">
        <w:rPr>
          <w:b/>
          <w:i/>
          <w:lang w:val="es-ES"/>
        </w:rPr>
        <w:t xml:space="preserve">de </w:t>
      </w:r>
      <w:r w:rsidRPr="00103C06">
        <w:rPr>
          <w:b/>
          <w:i/>
          <w:lang w:val="es-ES"/>
        </w:rPr>
        <w:t xml:space="preserve">marco </w:t>
      </w:r>
      <w:r w:rsidRPr="00103C06">
        <w:rPr>
          <w:lang w:val="es-ES"/>
        </w:rPr>
        <w:t>(Selección de ítems apropiados del CAM 2020</w:t>
      </w:r>
      <w:r w:rsidR="005413C5" w:rsidRPr="00103C06">
        <w:rPr>
          <w:lang w:val="es-ES"/>
        </w:rPr>
        <w:t>)</w:t>
      </w:r>
      <w:r w:rsidR="00E229FD" w:rsidRPr="00103C06">
        <w:rPr>
          <w:lang w:val="es-ES"/>
        </w:rPr>
        <w:t xml:space="preserve">: </w:t>
      </w:r>
    </w:p>
    <w:p w:rsidR="00E229FD" w:rsidRPr="00103C06" w:rsidRDefault="00E229FD" w:rsidP="00D90E19">
      <w:pPr>
        <w:pStyle w:val="Style1"/>
        <w:numPr>
          <w:ilvl w:val="0"/>
          <w:numId w:val="0"/>
        </w:numPr>
        <w:spacing w:after="0" w:line="240" w:lineRule="auto"/>
        <w:rPr>
          <w:lang w:val="es-ES"/>
        </w:rPr>
      </w:pPr>
    </w:p>
    <w:p w:rsidR="00E229FD" w:rsidRPr="00103C06" w:rsidRDefault="006D6D9A" w:rsidP="00D90E19">
      <w:pPr>
        <w:pStyle w:val="Style1"/>
        <w:numPr>
          <w:ilvl w:val="0"/>
          <w:numId w:val="0"/>
        </w:numPr>
        <w:tabs>
          <w:tab w:val="left" w:pos="567"/>
        </w:tabs>
        <w:spacing w:after="0" w:line="240" w:lineRule="auto"/>
        <w:rPr>
          <w:i/>
          <w:lang w:val="es-ES"/>
        </w:rPr>
      </w:pPr>
      <w:r w:rsidRPr="00103C06">
        <w:rPr>
          <w:i/>
          <w:lang w:val="es-ES"/>
        </w:rPr>
        <w:t>Í</w:t>
      </w:r>
      <w:r w:rsidR="005413C5" w:rsidRPr="00103C06">
        <w:rPr>
          <w:i/>
          <w:lang w:val="es-ES"/>
        </w:rPr>
        <w:t>tem 0101</w:t>
      </w:r>
      <w:r w:rsidR="00E229FD" w:rsidRPr="00103C06">
        <w:rPr>
          <w:lang w:val="es-ES"/>
        </w:rPr>
        <w:t xml:space="preserve">: </w:t>
      </w:r>
      <w:r w:rsidRPr="00103C06">
        <w:rPr>
          <w:i/>
          <w:lang w:val="es-ES"/>
        </w:rPr>
        <w:t>Identificación y ubicación de la explotación agropecuaria</w:t>
      </w:r>
    </w:p>
    <w:p w:rsidR="00E229FD" w:rsidRPr="00103C06" w:rsidRDefault="006D6D9A" w:rsidP="00D90E19">
      <w:pPr>
        <w:pStyle w:val="Style1"/>
        <w:numPr>
          <w:ilvl w:val="0"/>
          <w:numId w:val="0"/>
        </w:numPr>
        <w:spacing w:after="0" w:line="240" w:lineRule="auto"/>
        <w:rPr>
          <w:i/>
          <w:lang w:val="es-ES"/>
        </w:rPr>
      </w:pPr>
      <w:r w:rsidRPr="00103C06">
        <w:rPr>
          <w:i/>
          <w:lang w:val="es-ES"/>
        </w:rPr>
        <w:t xml:space="preserve">Ítem </w:t>
      </w:r>
      <w:r w:rsidR="005413C5" w:rsidRPr="00103C06">
        <w:rPr>
          <w:i/>
          <w:lang w:val="es-ES"/>
        </w:rPr>
        <w:t>0107</w:t>
      </w:r>
      <w:r w:rsidR="00E229FD" w:rsidRPr="00103C06">
        <w:rPr>
          <w:i/>
          <w:lang w:val="es-ES"/>
        </w:rPr>
        <w:t xml:space="preserve">: </w:t>
      </w:r>
      <w:r w:rsidR="00ED278D" w:rsidRPr="00103C06">
        <w:rPr>
          <w:i/>
          <w:lang w:val="es-ES"/>
        </w:rPr>
        <w:t>Finalidad principal de la producción de la explotación</w:t>
      </w:r>
    </w:p>
    <w:p w:rsidR="005413C5" w:rsidRPr="00103C06" w:rsidRDefault="006D6D9A" w:rsidP="00D90E19">
      <w:pPr>
        <w:pStyle w:val="Style1"/>
        <w:numPr>
          <w:ilvl w:val="0"/>
          <w:numId w:val="0"/>
        </w:numPr>
        <w:spacing w:after="0" w:line="240" w:lineRule="auto"/>
        <w:rPr>
          <w:i/>
          <w:lang w:val="es-ES"/>
        </w:rPr>
      </w:pPr>
      <w:r w:rsidRPr="00103C06">
        <w:rPr>
          <w:i/>
          <w:lang w:val="es-ES"/>
        </w:rPr>
        <w:t xml:space="preserve">Ítem </w:t>
      </w:r>
      <w:r w:rsidR="005413C5" w:rsidRPr="00103C06">
        <w:rPr>
          <w:i/>
          <w:lang w:val="es-ES"/>
        </w:rPr>
        <w:t xml:space="preserve">0201: </w:t>
      </w:r>
      <w:r w:rsidR="00084558">
        <w:rPr>
          <w:i/>
          <w:lang w:val="es-ES"/>
        </w:rPr>
        <w:t>Área</w:t>
      </w:r>
      <w:r w:rsidR="00084558" w:rsidRPr="00103C06">
        <w:rPr>
          <w:i/>
          <w:lang w:val="es-ES"/>
        </w:rPr>
        <w:t xml:space="preserve"> </w:t>
      </w:r>
      <w:r w:rsidR="00ED278D" w:rsidRPr="00103C06">
        <w:rPr>
          <w:i/>
          <w:lang w:val="es-ES"/>
        </w:rPr>
        <w:t>total de la explotación</w:t>
      </w:r>
    </w:p>
    <w:p w:rsidR="00E229FD" w:rsidRPr="00103C06" w:rsidRDefault="006D6D9A" w:rsidP="00D90E19">
      <w:pPr>
        <w:pStyle w:val="Style1"/>
        <w:numPr>
          <w:ilvl w:val="0"/>
          <w:numId w:val="0"/>
        </w:numPr>
        <w:spacing w:after="0" w:line="240" w:lineRule="auto"/>
        <w:rPr>
          <w:i/>
          <w:lang w:val="es-ES"/>
        </w:rPr>
      </w:pPr>
      <w:r w:rsidRPr="00103C06">
        <w:rPr>
          <w:i/>
          <w:lang w:val="es-ES"/>
        </w:rPr>
        <w:t xml:space="preserve">Ítem </w:t>
      </w:r>
      <w:r w:rsidR="005413C5" w:rsidRPr="00103C06">
        <w:rPr>
          <w:i/>
          <w:lang w:val="es-ES"/>
        </w:rPr>
        <w:t>0301</w:t>
      </w:r>
      <w:r w:rsidR="00E229FD" w:rsidRPr="00103C06">
        <w:rPr>
          <w:i/>
          <w:lang w:val="es-ES"/>
        </w:rPr>
        <w:t xml:space="preserve">: </w:t>
      </w:r>
      <w:r w:rsidR="00ED278D" w:rsidRPr="00103C06">
        <w:rPr>
          <w:i/>
          <w:lang w:val="es-ES"/>
        </w:rPr>
        <w:t>Utilización de riego en la explotación: riego con control total y parcial</w:t>
      </w:r>
    </w:p>
    <w:p w:rsidR="00E229FD" w:rsidRPr="00103C06" w:rsidRDefault="006D6D9A" w:rsidP="00D90E19">
      <w:pPr>
        <w:pStyle w:val="Style1"/>
        <w:numPr>
          <w:ilvl w:val="0"/>
          <w:numId w:val="0"/>
        </w:numPr>
        <w:spacing w:after="0" w:line="240" w:lineRule="auto"/>
        <w:rPr>
          <w:i/>
          <w:lang w:val="es-ES"/>
        </w:rPr>
      </w:pPr>
      <w:r w:rsidRPr="00103C06">
        <w:rPr>
          <w:i/>
          <w:lang w:val="es-ES"/>
        </w:rPr>
        <w:t xml:space="preserve">Ítem </w:t>
      </w:r>
      <w:r w:rsidR="005413C5" w:rsidRPr="00103C06">
        <w:rPr>
          <w:i/>
          <w:lang w:val="es-ES"/>
        </w:rPr>
        <w:t>0401</w:t>
      </w:r>
      <w:r w:rsidR="00E229FD" w:rsidRPr="00103C06">
        <w:rPr>
          <w:i/>
          <w:lang w:val="es-ES"/>
        </w:rPr>
        <w:t xml:space="preserve">: </w:t>
      </w:r>
      <w:r w:rsidR="00ED278D" w:rsidRPr="00103C06">
        <w:rPr>
          <w:i/>
          <w:lang w:val="es-ES"/>
        </w:rPr>
        <w:t>Tipos de cultivos temporales en la explotación</w:t>
      </w:r>
    </w:p>
    <w:p w:rsidR="00E229FD" w:rsidRPr="00103C06" w:rsidRDefault="006D6D9A" w:rsidP="00D90E19">
      <w:pPr>
        <w:pStyle w:val="Style1"/>
        <w:numPr>
          <w:ilvl w:val="0"/>
          <w:numId w:val="0"/>
        </w:numPr>
        <w:spacing w:after="0" w:line="240" w:lineRule="auto"/>
        <w:rPr>
          <w:i/>
          <w:lang w:val="es-ES"/>
        </w:rPr>
      </w:pPr>
      <w:r w:rsidRPr="00103C06">
        <w:rPr>
          <w:i/>
          <w:lang w:val="es-ES"/>
        </w:rPr>
        <w:t xml:space="preserve">Ítem </w:t>
      </w:r>
      <w:r w:rsidR="005413C5" w:rsidRPr="00103C06">
        <w:rPr>
          <w:i/>
          <w:lang w:val="es-ES"/>
        </w:rPr>
        <w:t>0405</w:t>
      </w:r>
      <w:r w:rsidR="00E229FD" w:rsidRPr="00103C06">
        <w:rPr>
          <w:i/>
          <w:lang w:val="es-ES"/>
        </w:rPr>
        <w:t xml:space="preserve">: </w:t>
      </w:r>
      <w:r w:rsidR="00ED278D" w:rsidRPr="00103C06">
        <w:rPr>
          <w:i/>
          <w:lang w:val="es-ES"/>
        </w:rPr>
        <w:t>Tipos de cultivos permanentes en la explotación y posible ubicación en plantaciones compactas</w:t>
      </w:r>
    </w:p>
    <w:p w:rsidR="00E229FD" w:rsidRPr="00103C06" w:rsidRDefault="006D6D9A" w:rsidP="00D90E19">
      <w:pPr>
        <w:pStyle w:val="Style1"/>
        <w:numPr>
          <w:ilvl w:val="0"/>
          <w:numId w:val="0"/>
        </w:numPr>
        <w:spacing w:after="0" w:line="240" w:lineRule="auto"/>
        <w:rPr>
          <w:i/>
          <w:lang w:val="es-ES"/>
        </w:rPr>
      </w:pPr>
      <w:r w:rsidRPr="00103C06">
        <w:rPr>
          <w:i/>
          <w:lang w:val="es-ES"/>
        </w:rPr>
        <w:t xml:space="preserve">Ítem </w:t>
      </w:r>
      <w:r w:rsidR="005413C5" w:rsidRPr="00103C06">
        <w:rPr>
          <w:i/>
          <w:lang w:val="es-ES"/>
        </w:rPr>
        <w:t>0502</w:t>
      </w:r>
      <w:r w:rsidR="00E229FD" w:rsidRPr="00103C06">
        <w:rPr>
          <w:i/>
          <w:lang w:val="es-ES"/>
        </w:rPr>
        <w:t>:</w:t>
      </w:r>
      <w:r w:rsidR="00002ECD" w:rsidRPr="00103C06">
        <w:rPr>
          <w:i/>
          <w:lang w:val="es-ES"/>
        </w:rPr>
        <w:t xml:space="preserve"> </w:t>
      </w:r>
      <w:r w:rsidR="00ED278D" w:rsidRPr="00103C06">
        <w:rPr>
          <w:i/>
          <w:lang w:val="es-ES"/>
        </w:rPr>
        <w:t>Número de animales (por tipos de ganado pertinentes para el país</w:t>
      </w:r>
      <w:r w:rsidR="00973335" w:rsidRPr="00103C06">
        <w:rPr>
          <w:rFonts w:cs="Arial"/>
          <w:i/>
          <w:lang w:val="es-ES"/>
        </w:rPr>
        <w:t>)</w:t>
      </w:r>
    </w:p>
    <w:p w:rsidR="00E229FD" w:rsidRPr="00103C06" w:rsidRDefault="006D6D9A" w:rsidP="00D90E19">
      <w:pPr>
        <w:pStyle w:val="Style1"/>
        <w:numPr>
          <w:ilvl w:val="0"/>
          <w:numId w:val="0"/>
        </w:numPr>
        <w:spacing w:after="0" w:line="240" w:lineRule="auto"/>
        <w:rPr>
          <w:i/>
          <w:lang w:val="es-ES"/>
        </w:rPr>
      </w:pPr>
      <w:r w:rsidRPr="00103C06">
        <w:rPr>
          <w:i/>
          <w:lang w:val="es-ES"/>
        </w:rPr>
        <w:t xml:space="preserve">Ítem </w:t>
      </w:r>
      <w:r w:rsidR="005413C5" w:rsidRPr="00103C06">
        <w:rPr>
          <w:i/>
          <w:lang w:val="es-ES"/>
        </w:rPr>
        <w:t>1201</w:t>
      </w:r>
      <w:r w:rsidR="00E229FD" w:rsidRPr="00103C06">
        <w:rPr>
          <w:i/>
          <w:lang w:val="es-ES"/>
        </w:rPr>
        <w:t xml:space="preserve">: </w:t>
      </w:r>
      <w:r w:rsidR="00ED278D" w:rsidRPr="00103C06">
        <w:rPr>
          <w:i/>
          <w:lang w:val="es-ES"/>
        </w:rPr>
        <w:t>Existencia de acuicultura en la explotación</w:t>
      </w:r>
    </w:p>
    <w:p w:rsidR="00E229FD" w:rsidRPr="00103C06" w:rsidRDefault="006D6D9A" w:rsidP="00D90E19">
      <w:pPr>
        <w:pStyle w:val="Style1"/>
        <w:numPr>
          <w:ilvl w:val="0"/>
          <w:numId w:val="0"/>
        </w:numPr>
        <w:spacing w:after="0" w:line="240" w:lineRule="auto"/>
        <w:rPr>
          <w:i/>
          <w:lang w:val="es-ES"/>
        </w:rPr>
      </w:pPr>
      <w:r w:rsidRPr="00103C06">
        <w:rPr>
          <w:i/>
          <w:lang w:val="es-ES"/>
        </w:rPr>
        <w:t xml:space="preserve">Ítem </w:t>
      </w:r>
      <w:r w:rsidR="005413C5" w:rsidRPr="00103C06">
        <w:rPr>
          <w:i/>
          <w:lang w:val="es-ES"/>
        </w:rPr>
        <w:t>1301</w:t>
      </w:r>
      <w:r w:rsidR="00E229FD" w:rsidRPr="00103C06">
        <w:rPr>
          <w:i/>
          <w:lang w:val="es-ES"/>
        </w:rPr>
        <w:t xml:space="preserve">: </w:t>
      </w:r>
      <w:r w:rsidR="00ED278D" w:rsidRPr="00103C06">
        <w:rPr>
          <w:i/>
          <w:lang w:val="es-ES"/>
        </w:rPr>
        <w:t xml:space="preserve">Existencia de </w:t>
      </w:r>
      <w:r w:rsidR="00B14BED">
        <w:rPr>
          <w:i/>
          <w:lang w:val="es-ES"/>
        </w:rPr>
        <w:t>terrenos</w:t>
      </w:r>
      <w:r w:rsidR="00ED278D" w:rsidRPr="00103C06">
        <w:rPr>
          <w:i/>
          <w:lang w:val="es-ES"/>
        </w:rPr>
        <w:t xml:space="preserve"> boscos</w:t>
      </w:r>
      <w:r w:rsidR="00B14BED">
        <w:rPr>
          <w:i/>
          <w:lang w:val="es-ES"/>
        </w:rPr>
        <w:t>o</w:t>
      </w:r>
      <w:r w:rsidR="00ED278D" w:rsidRPr="00103C06">
        <w:rPr>
          <w:i/>
          <w:lang w:val="es-ES"/>
        </w:rPr>
        <w:t>s en la explotación</w:t>
      </w:r>
    </w:p>
    <w:p w:rsidR="00E229FD" w:rsidRPr="00103C06" w:rsidRDefault="006D6D9A" w:rsidP="00D90E19">
      <w:pPr>
        <w:pStyle w:val="Style1"/>
        <w:numPr>
          <w:ilvl w:val="0"/>
          <w:numId w:val="0"/>
        </w:numPr>
        <w:spacing w:after="0" w:line="240" w:lineRule="auto"/>
        <w:rPr>
          <w:i/>
          <w:lang w:val="es-ES"/>
        </w:rPr>
      </w:pPr>
      <w:r w:rsidRPr="00103C06">
        <w:rPr>
          <w:i/>
          <w:lang w:val="es-ES"/>
        </w:rPr>
        <w:t xml:space="preserve">Ítem </w:t>
      </w:r>
      <w:r w:rsidR="005413C5" w:rsidRPr="00103C06">
        <w:rPr>
          <w:i/>
          <w:lang w:val="es-ES"/>
        </w:rPr>
        <w:t>1401</w:t>
      </w:r>
      <w:r w:rsidR="00E229FD" w:rsidRPr="00103C06">
        <w:rPr>
          <w:i/>
          <w:lang w:val="es-ES"/>
        </w:rPr>
        <w:t xml:space="preserve">: </w:t>
      </w:r>
      <w:r w:rsidR="00ED278D" w:rsidRPr="00103C06">
        <w:rPr>
          <w:i/>
          <w:lang w:val="es-ES"/>
        </w:rPr>
        <w:t xml:space="preserve">Participación </w:t>
      </w:r>
      <w:r w:rsidR="00C1313D" w:rsidRPr="00103C06">
        <w:rPr>
          <w:i/>
          <w:lang w:val="es-ES"/>
        </w:rPr>
        <w:t xml:space="preserve">de los miembros del hogar </w:t>
      </w:r>
      <w:r w:rsidR="00ED278D" w:rsidRPr="00103C06">
        <w:rPr>
          <w:i/>
          <w:lang w:val="es-ES"/>
        </w:rPr>
        <w:t xml:space="preserve">en actividades pesqueras </w:t>
      </w:r>
    </w:p>
    <w:p w:rsidR="00E229FD" w:rsidRPr="00103C06" w:rsidRDefault="00E229FD" w:rsidP="00D90E19">
      <w:pPr>
        <w:pStyle w:val="Style1"/>
        <w:numPr>
          <w:ilvl w:val="0"/>
          <w:numId w:val="0"/>
        </w:numPr>
        <w:tabs>
          <w:tab w:val="left" w:pos="567"/>
        </w:tabs>
        <w:spacing w:after="0" w:line="240" w:lineRule="auto"/>
        <w:ind w:left="567" w:hanging="567"/>
        <w:jc w:val="left"/>
        <w:rPr>
          <w:i/>
          <w:lang w:val="es-ES"/>
        </w:rPr>
      </w:pPr>
    </w:p>
    <w:p w:rsidR="005413C5" w:rsidRPr="00103C06" w:rsidRDefault="00ED278D"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Los ítems básicos y los ítems </w:t>
      </w:r>
      <w:r w:rsidR="00B1473D">
        <w:rPr>
          <w:lang w:val="es-ES"/>
        </w:rPr>
        <w:t xml:space="preserve">de </w:t>
      </w:r>
      <w:r w:rsidRPr="00103C06">
        <w:rPr>
          <w:lang w:val="es-ES"/>
        </w:rPr>
        <w:t xml:space="preserve">marco enumerados más arriba son  pertinentes especialmente en el nivel del hogar. La información de los hogares requerida puede recolectarse como parte de la enumeración principal. Por lo que respecta a los ítems básicos, estos pueden incluirse también en la fase previa de elaboración del listado y la cartografía del censo de población y </w:t>
      </w:r>
      <w:r w:rsidR="00227CE0">
        <w:rPr>
          <w:lang w:val="es-ES"/>
        </w:rPr>
        <w:t>vivienda</w:t>
      </w:r>
      <w:r w:rsidRPr="00103C06">
        <w:rPr>
          <w:lang w:val="es-ES"/>
        </w:rPr>
        <w:t xml:space="preserve"> para no sobrecargar el cuestionario. Este último enfoque tiene la ventaja de que el marco para el censo agropecuario se puede compilar directamente en el ejercicio de listado o cartografiado sin tener que esperar a que el cuestionario sea procesado</w:t>
      </w:r>
      <w:r w:rsidR="005413C5" w:rsidRPr="00103C06">
        <w:rPr>
          <w:lang w:val="es-ES"/>
        </w:rPr>
        <w:t xml:space="preserve">. </w:t>
      </w:r>
    </w:p>
    <w:p w:rsidR="005413C5" w:rsidRPr="00103C06" w:rsidRDefault="005413C5" w:rsidP="005413C5">
      <w:pPr>
        <w:pStyle w:val="Style1"/>
        <w:numPr>
          <w:ilvl w:val="0"/>
          <w:numId w:val="0"/>
        </w:numPr>
        <w:tabs>
          <w:tab w:val="left" w:pos="0"/>
          <w:tab w:val="left" w:pos="567"/>
          <w:tab w:val="left" w:pos="1159"/>
          <w:tab w:val="left" w:pos="1739"/>
          <w:tab w:val="left" w:pos="2059"/>
          <w:tab w:val="left" w:pos="3600"/>
        </w:tabs>
        <w:spacing w:after="0"/>
        <w:rPr>
          <w:lang w:val="es-ES"/>
        </w:rPr>
      </w:pPr>
    </w:p>
    <w:p w:rsidR="00E229FD" w:rsidRPr="00103C06" w:rsidRDefault="00ED278D" w:rsidP="00856A47">
      <w:pPr>
        <w:pStyle w:val="Style1"/>
        <w:numPr>
          <w:ilvl w:val="1"/>
          <w:numId w:val="169"/>
        </w:numPr>
        <w:tabs>
          <w:tab w:val="left" w:pos="0"/>
          <w:tab w:val="left" w:pos="567"/>
          <w:tab w:val="left" w:pos="851"/>
          <w:tab w:val="left" w:pos="1739"/>
          <w:tab w:val="left" w:pos="2059"/>
          <w:tab w:val="left" w:pos="3600"/>
        </w:tabs>
        <w:spacing w:after="0"/>
        <w:ind w:left="0" w:firstLine="0"/>
        <w:rPr>
          <w:lang w:val="es-ES"/>
        </w:rPr>
      </w:pPr>
      <w:r w:rsidRPr="00103C06">
        <w:rPr>
          <w:lang w:val="es-ES"/>
        </w:rPr>
        <w:t xml:space="preserve">Por lo general, hay una correspondencia unívoca entre la explotación y el hogar que se dedica a la producción agropecuaria por cuenta propia. Por lo tanto, la identificación de los hogares con las explotaciones agrícolas y la medición </w:t>
      </w:r>
      <w:r w:rsidR="00084558">
        <w:rPr>
          <w:lang w:val="es-ES"/>
        </w:rPr>
        <w:t>del área</w:t>
      </w:r>
      <w:r w:rsidRPr="00103C06">
        <w:rPr>
          <w:lang w:val="es-ES"/>
        </w:rPr>
        <w:t xml:space="preserve"> ofrecerán datos básicos que pueden utilizarse al preparar un marco de explotaciones para el censo agropecuario. Esto mejorará además el diseño y los datos de las muestras para la tabulación cruzada y el análisis de la relación entre los datos demográficos y las actividades agropecuarias</w:t>
      </w:r>
      <w:r w:rsidR="00E229FD" w:rsidRPr="00103C06">
        <w:rPr>
          <w:lang w:val="es-ES"/>
        </w:rPr>
        <w:t>.</w:t>
      </w:r>
    </w:p>
    <w:p w:rsidR="00E229FD" w:rsidRPr="00103C06" w:rsidRDefault="00E229FD" w:rsidP="00E229FD">
      <w:pPr>
        <w:pStyle w:val="Style1"/>
        <w:numPr>
          <w:ilvl w:val="0"/>
          <w:numId w:val="0"/>
        </w:numPr>
        <w:tabs>
          <w:tab w:val="left" w:pos="567"/>
        </w:tabs>
        <w:spacing w:after="0"/>
        <w:rPr>
          <w:lang w:val="es-ES"/>
        </w:rPr>
      </w:pPr>
    </w:p>
    <w:p w:rsidR="00E229FD" w:rsidRPr="00103C06" w:rsidRDefault="00ED278D"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Los ítems</w:t>
      </w:r>
      <w:r w:rsidR="00B1473D">
        <w:rPr>
          <w:lang w:val="es-ES"/>
        </w:rPr>
        <w:t xml:space="preserve"> de</w:t>
      </w:r>
      <w:r w:rsidRPr="00103C06">
        <w:rPr>
          <w:lang w:val="es-ES"/>
        </w:rPr>
        <w:t xml:space="preserve"> marco recomendados más arriba para el módulo agropecuario en el censo de población y </w:t>
      </w:r>
      <w:r w:rsidR="00227CE0">
        <w:rPr>
          <w:lang w:val="es-ES"/>
        </w:rPr>
        <w:t>vivienda</w:t>
      </w:r>
      <w:r w:rsidRPr="00103C06">
        <w:rPr>
          <w:lang w:val="es-ES"/>
        </w:rPr>
        <w:t xml:space="preserve"> constituyen un subconjunto de los ítems </w:t>
      </w:r>
      <w:r w:rsidR="00B1473D">
        <w:rPr>
          <w:lang w:val="es-ES"/>
        </w:rPr>
        <w:t xml:space="preserve">de </w:t>
      </w:r>
      <w:r w:rsidRPr="00103C06">
        <w:rPr>
          <w:lang w:val="es-ES"/>
        </w:rPr>
        <w:t xml:space="preserve">marco del CAM 2020. Los ítems </w:t>
      </w:r>
      <w:r w:rsidR="00B1473D">
        <w:rPr>
          <w:lang w:val="es-ES"/>
        </w:rPr>
        <w:t xml:space="preserve">de </w:t>
      </w:r>
      <w:r w:rsidRPr="00103C06">
        <w:rPr>
          <w:lang w:val="es-ES"/>
        </w:rPr>
        <w:t>marco rebasan los ítems básicos con objeto de abarcar una variedad más amplia de datos sobre la agricultura en el sector doméstico, que pueden ser utilizados para suministrar información auxiliar para los marcos del censo y de muestreo y mejorar el diseño de la muestra. Puede ser útil incluir algunos ítems</w:t>
      </w:r>
      <w:r w:rsidR="00B1473D">
        <w:rPr>
          <w:lang w:val="es-ES"/>
        </w:rPr>
        <w:t xml:space="preserve"> de</w:t>
      </w:r>
      <w:r w:rsidRPr="00103C06">
        <w:rPr>
          <w:lang w:val="es-ES"/>
        </w:rPr>
        <w:t xml:space="preserve"> marco </w:t>
      </w:r>
      <w:r w:rsidR="00053B04" w:rsidRPr="00103C06">
        <w:rPr>
          <w:lang w:val="es-ES"/>
        </w:rPr>
        <w:t xml:space="preserve">adicionales </w:t>
      </w:r>
      <w:r w:rsidRPr="00103C06">
        <w:rPr>
          <w:lang w:val="es-ES"/>
        </w:rPr>
        <w:t xml:space="preserve">en el censo de población y </w:t>
      </w:r>
      <w:r w:rsidR="00227CE0">
        <w:rPr>
          <w:lang w:val="es-ES"/>
        </w:rPr>
        <w:t>vivienda</w:t>
      </w:r>
      <w:r w:rsidRPr="00103C06">
        <w:rPr>
          <w:lang w:val="es-ES"/>
        </w:rPr>
        <w:t xml:space="preserve"> para los países que estén planificando llevar a cabo el censo agropecuario utilizando un enfoque modular. En este caso, el módulo básico del enfoque modular puede ser recolectado durante el censo de población y </w:t>
      </w:r>
      <w:r w:rsidR="00227CE0">
        <w:rPr>
          <w:lang w:val="es-ES"/>
        </w:rPr>
        <w:t>vivienda</w:t>
      </w:r>
      <w:r w:rsidRPr="00103C06">
        <w:rPr>
          <w:lang w:val="es-ES"/>
        </w:rPr>
        <w:t xml:space="preserve"> y el censo agropecuario se centraría en los módulos complementarios, que se llevarían a cabo por muestreo</w:t>
      </w:r>
      <w:r w:rsidR="00E229FD" w:rsidRPr="00103C06">
        <w:rPr>
          <w:lang w:val="es-ES"/>
        </w:rPr>
        <w:t xml:space="preserve">. </w:t>
      </w:r>
    </w:p>
    <w:p w:rsidR="00E229FD" w:rsidRPr="00103C06" w:rsidRDefault="00E229FD" w:rsidP="00E229FD">
      <w:pPr>
        <w:pStyle w:val="Style1"/>
        <w:numPr>
          <w:ilvl w:val="0"/>
          <w:numId w:val="0"/>
        </w:numPr>
        <w:tabs>
          <w:tab w:val="left" w:pos="567"/>
        </w:tabs>
        <w:spacing w:after="0"/>
        <w:rPr>
          <w:lang w:val="es-ES"/>
        </w:rPr>
      </w:pPr>
    </w:p>
    <w:p w:rsidR="00E229FD" w:rsidRPr="00103C06" w:rsidRDefault="00ED278D" w:rsidP="00856A47">
      <w:pPr>
        <w:pStyle w:val="Style1"/>
        <w:keepNext/>
        <w:keepLines/>
        <w:numPr>
          <w:ilvl w:val="1"/>
          <w:numId w:val="169"/>
        </w:numPr>
        <w:tabs>
          <w:tab w:val="left" w:pos="0"/>
          <w:tab w:val="left" w:pos="567"/>
          <w:tab w:val="left" w:pos="709"/>
          <w:tab w:val="left" w:pos="1159"/>
          <w:tab w:val="left" w:pos="1739"/>
          <w:tab w:val="left" w:pos="2059"/>
          <w:tab w:val="left" w:pos="3600"/>
        </w:tabs>
        <w:spacing w:after="0"/>
        <w:ind w:left="0" w:firstLine="0"/>
        <w:rPr>
          <w:lang w:val="es-ES"/>
        </w:rPr>
      </w:pPr>
      <w:r w:rsidRPr="00103C06">
        <w:rPr>
          <w:lang w:val="es-ES"/>
        </w:rPr>
        <w:t xml:space="preserve">Cuando se utiliza el módulo agropecuario en el censo de población y </w:t>
      </w:r>
      <w:r w:rsidR="00227CE0">
        <w:rPr>
          <w:lang w:val="es-ES"/>
        </w:rPr>
        <w:t>vivienda</w:t>
      </w:r>
      <w:r w:rsidRPr="00103C06">
        <w:rPr>
          <w:lang w:val="es-ES"/>
        </w:rPr>
        <w:t xml:space="preserve"> puede ser difícil incluir todos los ítems </w:t>
      </w:r>
      <w:r w:rsidR="00B1473D">
        <w:rPr>
          <w:lang w:val="es-ES"/>
        </w:rPr>
        <w:t xml:space="preserve">de </w:t>
      </w:r>
      <w:r w:rsidRPr="00103C06">
        <w:rPr>
          <w:lang w:val="es-ES"/>
        </w:rPr>
        <w:t xml:space="preserve">marco recomendados, por lo que se seleccionarán con arreglo a las exigencias particulares. En la publicación </w:t>
      </w:r>
      <w:r w:rsidRPr="00103C06">
        <w:rPr>
          <w:i/>
          <w:lang w:val="es-ES"/>
        </w:rPr>
        <w:t>Guidelines for Linking Population and Housing Censuses with Agricultural Censuses</w:t>
      </w:r>
      <w:r w:rsidR="00D87A39">
        <w:rPr>
          <w:lang w:val="es-ES"/>
        </w:rPr>
        <w:t xml:space="preserve"> (so</w:t>
      </w:r>
      <w:r w:rsidRPr="00103C06">
        <w:rPr>
          <w:lang w:val="es-ES"/>
        </w:rPr>
        <w:t xml:space="preserve">lo en inglés) (Directrices para vincular los censos de población y </w:t>
      </w:r>
      <w:r w:rsidR="00227CE0">
        <w:rPr>
          <w:lang w:val="es-ES"/>
        </w:rPr>
        <w:t>vivienda</w:t>
      </w:r>
      <w:r w:rsidRPr="00103C06">
        <w:rPr>
          <w:lang w:val="es-ES"/>
        </w:rPr>
        <w:t xml:space="preserve"> con los censos agropecuarios) (FAO y UNFPA, 2012) se examinan con más detalle los enfoques para seleccionar los ítems</w:t>
      </w:r>
      <w:r w:rsidR="00B1473D">
        <w:rPr>
          <w:lang w:val="es-ES"/>
        </w:rPr>
        <w:t xml:space="preserve"> de</w:t>
      </w:r>
      <w:r w:rsidRPr="00103C06">
        <w:rPr>
          <w:lang w:val="es-ES"/>
        </w:rPr>
        <w:t xml:space="preserve"> marco</w:t>
      </w:r>
      <w:r w:rsidR="00E229FD" w:rsidRPr="00103C06">
        <w:rPr>
          <w:lang w:val="es-ES"/>
        </w:rPr>
        <w:t xml:space="preserve">. </w:t>
      </w:r>
    </w:p>
    <w:p w:rsidR="00E229FD" w:rsidRPr="00103C06" w:rsidRDefault="00E229FD" w:rsidP="00E229FD">
      <w:pPr>
        <w:pStyle w:val="Style1"/>
        <w:numPr>
          <w:ilvl w:val="0"/>
          <w:numId w:val="0"/>
        </w:numPr>
        <w:tabs>
          <w:tab w:val="left" w:pos="567"/>
        </w:tabs>
        <w:spacing w:after="0"/>
        <w:rPr>
          <w:lang w:val="es-ES"/>
        </w:rPr>
      </w:pPr>
    </w:p>
    <w:p w:rsidR="00E229FD" w:rsidRPr="00103C06" w:rsidRDefault="00D4565C" w:rsidP="00AA32C3">
      <w:pPr>
        <w:pStyle w:val="ListParagraph"/>
        <w:widowControl/>
        <w:numPr>
          <w:ilvl w:val="0"/>
          <w:numId w:val="18"/>
        </w:numPr>
        <w:tabs>
          <w:tab w:val="left" w:pos="720"/>
        </w:tabs>
        <w:autoSpaceDE/>
        <w:autoSpaceDN/>
        <w:adjustRightInd/>
        <w:spacing w:after="240"/>
        <w:ind w:hanging="720"/>
        <w:contextualSpacing w:val="0"/>
        <w:jc w:val="both"/>
        <w:rPr>
          <w:b/>
          <w:sz w:val="20"/>
          <w:lang w:val="es-ES"/>
        </w:rPr>
      </w:pPr>
      <w:r w:rsidRPr="00103C06">
        <w:rPr>
          <w:b/>
          <w:sz w:val="20"/>
          <w:lang w:val="es-ES"/>
        </w:rPr>
        <w:t>Combinación del censo agropecuario con el censo acuícola</w:t>
      </w:r>
      <w:r w:rsidR="00E229FD" w:rsidRPr="00103C06">
        <w:rPr>
          <w:b/>
          <w:sz w:val="20"/>
          <w:lang w:val="es-ES"/>
        </w:rPr>
        <w:t xml:space="preserve"> </w:t>
      </w:r>
    </w:p>
    <w:p w:rsidR="00E229FD" w:rsidRPr="00103C06" w:rsidRDefault="00D4565C" w:rsidP="00856A47">
      <w:pPr>
        <w:pStyle w:val="Style1"/>
        <w:numPr>
          <w:ilvl w:val="1"/>
          <w:numId w:val="169"/>
        </w:numPr>
        <w:tabs>
          <w:tab w:val="left" w:pos="0"/>
          <w:tab w:val="left" w:pos="567"/>
          <w:tab w:val="left" w:pos="1739"/>
          <w:tab w:val="left" w:pos="2059"/>
          <w:tab w:val="left" w:pos="3600"/>
        </w:tabs>
        <w:spacing w:after="0"/>
        <w:ind w:left="0" w:firstLine="0"/>
        <w:rPr>
          <w:lang w:val="es-ES"/>
        </w:rPr>
      </w:pPr>
      <w:r w:rsidRPr="00103C06">
        <w:rPr>
          <w:lang w:val="es-ES"/>
        </w:rPr>
        <w:t>Sigue habiendo una gran demanda de datos estructurales sobre la acuicultura, y numerosos países se muestran interesados en la vinculación de la acuicultura con la agricultura levantando los censos agropecuario y acuícola de manera conjunta. Los datos sobre la acuicultura se pueden recolectar en el censo agropecuario incluyendo algunos ítems</w:t>
      </w:r>
      <w:r w:rsidR="002801C3">
        <w:rPr>
          <w:lang w:val="es-ES"/>
        </w:rPr>
        <w:t xml:space="preserve"> sobre la producción acuícola so</w:t>
      </w:r>
      <w:r w:rsidRPr="00103C06">
        <w:rPr>
          <w:lang w:val="es-ES"/>
        </w:rPr>
        <w:t>lo para las explotaciones agropecuarias que se dedican también a la producción acuícola o, en un censo conjunto agropecuario y acuícola, para explotaciones agropecuarias y acuícolas, con el fin de recolectar datos sobre las unidades acuícolas que no están asociadas además con la agricultura (Véase el Tema 12 del  Capítulo 8). En el CAM 2010 se introdujo este concepto que se mantiene en el CAM 2020. Esta sección se centra en las principales cuestiones que los países han de tener en cuenta al levantar los dos censos de manera conjunta. Se puede consultar más información sobre la recopilación de estadísticas acuícuolas en las publicaciones “Directrices para la recolección de estadísticas estructurales sobre acuicultura” (FAO, 1997b) y “</w:t>
      </w:r>
      <w:r w:rsidRPr="00103C06">
        <w:rPr>
          <w:i/>
          <w:lang w:val="es-ES"/>
        </w:rPr>
        <w:t>Guidelines to Enhance Fisheries and Aquaculture Statistics through a Census Framework”</w:t>
      </w:r>
      <w:r w:rsidR="00D87A39">
        <w:rPr>
          <w:lang w:val="es-ES"/>
        </w:rPr>
        <w:t xml:space="preserve"> (so</w:t>
      </w:r>
      <w:r w:rsidRPr="00103C06">
        <w:rPr>
          <w:lang w:val="es-ES"/>
        </w:rPr>
        <w:t xml:space="preserve">lo en inglés) (Directrices para la mejora de las estadísticas de pesca y acuicultura a través de un marco censal) (Estrategia </w:t>
      </w:r>
      <w:r w:rsidR="002801C3">
        <w:rPr>
          <w:lang w:val="es-ES"/>
        </w:rPr>
        <w:t>Global</w:t>
      </w:r>
      <w:r w:rsidRPr="00103C06">
        <w:rPr>
          <w:lang w:val="es-ES"/>
        </w:rPr>
        <w:t>, 2015</w:t>
      </w:r>
      <w:r w:rsidR="00A46DE5" w:rsidRPr="00103C06">
        <w:rPr>
          <w:lang w:val="es-ES"/>
        </w:rPr>
        <w:t>)</w:t>
      </w:r>
      <w:r w:rsidR="005532D6" w:rsidRPr="00103C06">
        <w:rPr>
          <w:lang w:val="es-ES"/>
        </w:rPr>
        <w:t>.</w:t>
      </w:r>
      <w:r w:rsidR="00A46DE5" w:rsidRPr="00103C06">
        <w:rPr>
          <w:lang w:val="es-ES"/>
        </w:rPr>
        <w:t xml:space="preserve"> </w:t>
      </w:r>
    </w:p>
    <w:p w:rsidR="00A46DE5" w:rsidRPr="00103C06" w:rsidRDefault="00A46DE5" w:rsidP="00E229FD">
      <w:pPr>
        <w:keepNext/>
        <w:keepLines/>
        <w:widowControl/>
        <w:autoSpaceDE/>
        <w:autoSpaceDN/>
        <w:adjustRightInd/>
        <w:jc w:val="both"/>
        <w:rPr>
          <w:b/>
          <w:sz w:val="20"/>
          <w:lang w:val="es-ES"/>
        </w:rPr>
      </w:pPr>
    </w:p>
    <w:p w:rsidR="00E229FD" w:rsidRPr="00103C06" w:rsidRDefault="00D4565C" w:rsidP="00E229FD">
      <w:pPr>
        <w:keepNext/>
        <w:keepLines/>
        <w:widowControl/>
        <w:autoSpaceDE/>
        <w:autoSpaceDN/>
        <w:adjustRightInd/>
        <w:jc w:val="both"/>
        <w:rPr>
          <w:b/>
          <w:sz w:val="20"/>
          <w:lang w:val="es-ES"/>
        </w:rPr>
      </w:pPr>
      <w:r w:rsidRPr="00103C06">
        <w:rPr>
          <w:b/>
          <w:sz w:val="20"/>
          <w:lang w:val="es-ES"/>
        </w:rPr>
        <w:t>Alcance del censo acuícola</w:t>
      </w:r>
    </w:p>
    <w:p w:rsidR="00E229FD" w:rsidRPr="00103C06" w:rsidRDefault="00E229FD" w:rsidP="00E229FD">
      <w:pPr>
        <w:keepNext/>
        <w:keepLines/>
        <w:widowControl/>
        <w:autoSpaceDE/>
        <w:autoSpaceDN/>
        <w:adjustRightInd/>
        <w:jc w:val="both"/>
        <w:rPr>
          <w:b/>
          <w:spacing w:val="-2"/>
          <w:sz w:val="24"/>
          <w:lang w:val="es-ES"/>
        </w:rPr>
      </w:pPr>
      <w:r w:rsidRPr="00103C06">
        <w:rPr>
          <w:b/>
          <w:sz w:val="24"/>
          <w:lang w:val="es-ES"/>
        </w:rPr>
        <w:t xml:space="preserve"> </w:t>
      </w:r>
    </w:p>
    <w:p w:rsidR="00E229FD" w:rsidRPr="00103C06" w:rsidRDefault="00D4565C"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Según la CIIU (Revisión 4), la agricultura y la acuicultura son actividades económicas independientes. La producción acuícola representa las actividades integradas en el grupo 032 de la CIIU, mientras que la producción agropecuaria está cubierta por las actividades de los grupos del 011 al 015 de la CIIU (Naciones Unidas, 2008). Desde el punto de vista estadístico, los dos censos son independientes, pero desde un punto de vista operativo, a menudo se pueden combinar en un único sistema de enumeración sobre el terreno. Este censo conjunto se denomina “censo agropecuario y acuícola</w:t>
      </w:r>
      <w:r w:rsidR="00833A99" w:rsidRPr="00103C06">
        <w:rPr>
          <w:lang w:val="es-ES"/>
        </w:rPr>
        <w:t>”</w:t>
      </w:r>
      <w:r w:rsidR="00E229FD" w:rsidRPr="00103C06">
        <w:rPr>
          <w:lang w:val="es-ES"/>
        </w:rPr>
        <w:t xml:space="preserve">. </w:t>
      </w:r>
    </w:p>
    <w:p w:rsidR="00E229FD" w:rsidRPr="00103C06" w:rsidRDefault="00E229FD" w:rsidP="00E229FD">
      <w:pPr>
        <w:pStyle w:val="Style1"/>
        <w:numPr>
          <w:ilvl w:val="0"/>
          <w:numId w:val="0"/>
        </w:numPr>
        <w:tabs>
          <w:tab w:val="left" w:pos="567"/>
        </w:tabs>
        <w:spacing w:after="0"/>
        <w:rPr>
          <w:lang w:val="es-ES"/>
        </w:rPr>
      </w:pPr>
    </w:p>
    <w:p w:rsidR="00E229FD" w:rsidRPr="00103C06" w:rsidRDefault="00D4565C"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La acuicultura es la cría de organismos acuáticos como peces, crustáceos y moluscos y el cultivo de plantas, frente a otras formas de aprovechamiento de los recursos acuáticos como la pesca de captura. Para más información sobre la definición de acuicultura véanse los párrafos 8.12.3</w:t>
      </w:r>
      <w:r w:rsidR="00555521">
        <w:rPr>
          <w:lang w:val="es-ES"/>
        </w:rPr>
        <w:t xml:space="preserve"> </w:t>
      </w:r>
      <w:r w:rsidRPr="00103C06">
        <w:rPr>
          <w:lang w:val="es-ES"/>
        </w:rPr>
        <w:t>–</w:t>
      </w:r>
      <w:r w:rsidR="00555521">
        <w:rPr>
          <w:lang w:val="es-ES"/>
        </w:rPr>
        <w:t xml:space="preserve"> </w:t>
      </w:r>
      <w:r w:rsidRPr="00103C06">
        <w:rPr>
          <w:lang w:val="es-ES"/>
        </w:rPr>
        <w:t>8.12.5 del Tema 12 en el Capítulo 8. Se hace una distinción neta entre acuicultura y pesca de captura</w:t>
      </w:r>
      <w:r w:rsidR="00E229FD" w:rsidRPr="00103C06">
        <w:rPr>
          <w:lang w:val="es-ES"/>
        </w:rPr>
        <w:t xml:space="preserve">. </w:t>
      </w:r>
    </w:p>
    <w:p w:rsidR="00E229FD" w:rsidRPr="00103C06" w:rsidRDefault="00E229FD" w:rsidP="00E229FD">
      <w:pPr>
        <w:widowControl/>
        <w:autoSpaceDE/>
        <w:autoSpaceDN/>
        <w:adjustRightInd/>
        <w:jc w:val="both"/>
        <w:rPr>
          <w:b/>
          <w:sz w:val="20"/>
          <w:lang w:val="es-ES"/>
        </w:rPr>
      </w:pPr>
    </w:p>
    <w:p w:rsidR="00E229FD" w:rsidRPr="00103C06" w:rsidRDefault="00D4565C" w:rsidP="00E229FD">
      <w:pPr>
        <w:widowControl/>
        <w:autoSpaceDE/>
        <w:autoSpaceDN/>
        <w:adjustRightInd/>
        <w:jc w:val="both"/>
        <w:rPr>
          <w:b/>
          <w:spacing w:val="-2"/>
          <w:sz w:val="24"/>
          <w:lang w:val="es-ES"/>
        </w:rPr>
      </w:pPr>
      <w:r w:rsidRPr="00103C06">
        <w:rPr>
          <w:b/>
          <w:sz w:val="20"/>
          <w:lang w:val="es-ES"/>
        </w:rPr>
        <w:t>Unidad estadística para el censo acuícola</w:t>
      </w:r>
      <w:r w:rsidR="00E229FD" w:rsidRPr="00103C06">
        <w:rPr>
          <w:b/>
          <w:sz w:val="20"/>
          <w:lang w:val="es-ES"/>
        </w:rPr>
        <w:t xml:space="preserve"> </w:t>
      </w:r>
    </w:p>
    <w:p w:rsidR="00E229FD" w:rsidRPr="00103C06" w:rsidRDefault="00E229FD" w:rsidP="00E229FD">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b/>
          <w:spacing w:val="-2"/>
          <w:sz w:val="20"/>
          <w:lang w:val="es-ES"/>
        </w:rPr>
      </w:pPr>
    </w:p>
    <w:p w:rsidR="00E229FD" w:rsidRPr="00103C06" w:rsidRDefault="00D4565C"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La unidad estadística del censo acuícola es la </w:t>
      </w:r>
      <w:r w:rsidRPr="00103C06">
        <w:rPr>
          <w:u w:val="single"/>
          <w:lang w:val="es-ES"/>
        </w:rPr>
        <w:t>explotación acuícola</w:t>
      </w:r>
      <w:r w:rsidRPr="00103C06">
        <w:rPr>
          <w:lang w:val="es-ES"/>
        </w:rPr>
        <w:t>, definida de forma similar a una explotación agropecuaria</w:t>
      </w:r>
      <w:r w:rsidR="00E229FD" w:rsidRPr="00103C06">
        <w:rPr>
          <w:lang w:val="es-ES"/>
        </w:rPr>
        <w:t>:</w:t>
      </w:r>
    </w:p>
    <w:p w:rsidR="00FE1813" w:rsidRPr="00103C06" w:rsidRDefault="00FE1813" w:rsidP="00E229FD">
      <w:pPr>
        <w:widowControl/>
        <w:tabs>
          <w:tab w:val="left" w:pos="-720"/>
          <w:tab w:val="left" w:pos="709"/>
          <w:tab w:val="left" w:pos="1183"/>
          <w:tab w:val="left" w:pos="1740"/>
          <w:tab w:val="left" w:pos="2059"/>
          <w:tab w:val="left" w:pos="3600"/>
        </w:tabs>
        <w:suppressAutoHyphens/>
        <w:spacing w:line="240" w:lineRule="exact"/>
        <w:ind w:left="709"/>
        <w:jc w:val="both"/>
        <w:rPr>
          <w:spacing w:val="-2"/>
          <w:sz w:val="20"/>
          <w:lang w:val="es-ES"/>
        </w:rPr>
      </w:pPr>
    </w:p>
    <w:p w:rsidR="00E229FD" w:rsidRPr="00103C06" w:rsidRDefault="00E229FD" w:rsidP="00E229FD">
      <w:pPr>
        <w:widowControl/>
        <w:tabs>
          <w:tab w:val="left" w:pos="-720"/>
          <w:tab w:val="left" w:pos="709"/>
          <w:tab w:val="left" w:pos="1183"/>
          <w:tab w:val="left" w:pos="1740"/>
          <w:tab w:val="left" w:pos="2059"/>
          <w:tab w:val="left" w:pos="3600"/>
        </w:tabs>
        <w:suppressAutoHyphens/>
        <w:spacing w:line="240" w:lineRule="exact"/>
        <w:ind w:left="709"/>
        <w:jc w:val="both"/>
        <w:rPr>
          <w:spacing w:val="-2"/>
          <w:sz w:val="20"/>
          <w:lang w:val="es-ES"/>
        </w:rPr>
      </w:pPr>
      <w:r w:rsidRPr="00103C06">
        <w:rPr>
          <w:spacing w:val="-2"/>
          <w:sz w:val="20"/>
          <w:lang w:val="es-ES"/>
        </w:rPr>
        <w:t>“</w:t>
      </w:r>
      <w:r w:rsidR="00D4565C" w:rsidRPr="00103C06">
        <w:rPr>
          <w:spacing w:val="-2"/>
          <w:sz w:val="20"/>
          <w:lang w:val="es-ES"/>
        </w:rPr>
        <w:t>Una explotación acuícola es una unidad económica de producción acuícola bajo una única gestión, que comprende todas las instalaciones acuícolas independientemente del título, forma jurídica o tamaño. La gestión única puede ser ejercitada por una persona o un hogar, por dos o más personas y hogares conjuntamente, por un clan o una tribu o por una persona jurídica, como una empresa, una cooperativa o un organismo público. Las instalaciones de la explotación acuícola están localizadas en una o más zonas separadas o en una o más divisiones territoriales o administrativas, siempre que todas las instalaciones compartan los mismos medios de producción, como la mano de obra, las instalaciones y la maquinaria</w:t>
      </w:r>
      <w:r w:rsidRPr="00103C06">
        <w:rPr>
          <w:spacing w:val="-2"/>
          <w:sz w:val="20"/>
          <w:lang w:val="es-ES"/>
        </w:rPr>
        <w:t>.”</w:t>
      </w:r>
    </w:p>
    <w:p w:rsidR="00E229FD" w:rsidRPr="00103C06" w:rsidRDefault="00E229FD" w:rsidP="00E229FD">
      <w:pPr>
        <w:widowControl/>
        <w:tabs>
          <w:tab w:val="left" w:pos="-720"/>
          <w:tab w:val="left" w:pos="709"/>
          <w:tab w:val="left" w:pos="1183"/>
          <w:tab w:val="left" w:pos="1740"/>
          <w:tab w:val="left" w:pos="2059"/>
          <w:tab w:val="left" w:pos="3600"/>
        </w:tabs>
        <w:suppressAutoHyphens/>
        <w:spacing w:line="240" w:lineRule="exact"/>
        <w:ind w:left="720"/>
        <w:jc w:val="both"/>
        <w:rPr>
          <w:spacing w:val="-2"/>
          <w:sz w:val="20"/>
          <w:lang w:val="es-ES"/>
        </w:rPr>
      </w:pPr>
    </w:p>
    <w:p w:rsidR="00E229FD" w:rsidRPr="00103C06" w:rsidRDefault="00D4565C"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Las explotaciones agropecuarias y las acuícolas son unidades distintas de establecimientos que funcionan en industrias diferentes en el marco del sistema de cuentas nacionales del CIIU (véase el Anexo 1). Sin embargo, pueden estar estrechamente relacionadas por ser parte de la misma empresa; por ejemplo, en un hogar puede haber tanto una explotación agropecuaria como una acuícola. Las explotaciones agropecuaria y acuícola pueden compartir además los mismos insumos, como la tierra, la maquinaria y la mano de obra (por ejemplo, en el cultivo combinado de arroz y de peces</w:t>
      </w:r>
      <w:r w:rsidR="00555521">
        <w:rPr>
          <w:lang w:val="es-ES"/>
        </w:rPr>
        <w:t>)</w:t>
      </w:r>
      <w:r w:rsidR="00E229FD" w:rsidRPr="00103C06">
        <w:rPr>
          <w:lang w:val="es-ES"/>
        </w:rPr>
        <w:t xml:space="preserve">. </w:t>
      </w:r>
    </w:p>
    <w:p w:rsidR="00E229FD" w:rsidRPr="00103C06" w:rsidRDefault="00E229FD" w:rsidP="00E229FD">
      <w:pPr>
        <w:widowControl/>
        <w:autoSpaceDE/>
        <w:autoSpaceDN/>
        <w:adjustRightInd/>
        <w:jc w:val="both"/>
        <w:rPr>
          <w:b/>
          <w:sz w:val="20"/>
          <w:lang w:val="es-ES"/>
        </w:rPr>
      </w:pPr>
    </w:p>
    <w:p w:rsidR="00E229FD" w:rsidRPr="00103C06" w:rsidRDefault="00D4565C" w:rsidP="00E229FD">
      <w:pPr>
        <w:widowControl/>
        <w:autoSpaceDE/>
        <w:autoSpaceDN/>
        <w:adjustRightInd/>
        <w:jc w:val="both"/>
        <w:rPr>
          <w:b/>
          <w:sz w:val="20"/>
          <w:lang w:val="es-ES"/>
        </w:rPr>
      </w:pPr>
      <w:r w:rsidRPr="00103C06">
        <w:rPr>
          <w:b/>
          <w:sz w:val="20"/>
          <w:lang w:val="es-ES"/>
        </w:rPr>
        <w:t>Metodología para levantar un censo agropecuario y acuícola</w:t>
      </w:r>
    </w:p>
    <w:p w:rsidR="00E229FD" w:rsidRPr="00103C06" w:rsidRDefault="00E229FD" w:rsidP="00E229FD">
      <w:pPr>
        <w:widowControl/>
        <w:autoSpaceDE/>
        <w:autoSpaceDN/>
        <w:adjustRightInd/>
        <w:jc w:val="both"/>
        <w:rPr>
          <w:b/>
          <w:sz w:val="20"/>
          <w:lang w:val="es-ES"/>
        </w:rPr>
      </w:pPr>
    </w:p>
    <w:p w:rsidR="00E229FD" w:rsidRPr="00103C06" w:rsidRDefault="00D4565C"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En esta sección se presenta a grandes rasgos la metodología para el levantamiento conjunto de un censo agropecuario y acuícola, y se examinan las consecuencias que la combinación de las dos operaciones censales tiene para las definiciones de los ítems. En el Capítulo10 se brinda información sobre las tabulaciones para un censo agropecuario y acuícola</w:t>
      </w:r>
      <w:r w:rsidR="00E229FD" w:rsidRPr="00103C06">
        <w:rPr>
          <w:lang w:val="es-ES"/>
        </w:rPr>
        <w:t xml:space="preserve">. </w:t>
      </w:r>
    </w:p>
    <w:p w:rsidR="00E229FD" w:rsidRPr="00103C06" w:rsidRDefault="00E229FD" w:rsidP="00E229FD">
      <w:pPr>
        <w:pStyle w:val="Style1"/>
        <w:numPr>
          <w:ilvl w:val="0"/>
          <w:numId w:val="0"/>
        </w:numPr>
        <w:tabs>
          <w:tab w:val="left" w:pos="567"/>
        </w:tabs>
        <w:spacing w:after="0"/>
        <w:rPr>
          <w:lang w:val="es-ES"/>
        </w:rPr>
      </w:pPr>
    </w:p>
    <w:p w:rsidR="00E229FD" w:rsidRPr="00103C06" w:rsidRDefault="00D4565C"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El marco para el censo agropecuario y acuícola se puede crear de varias formas</w:t>
      </w:r>
      <w:r w:rsidR="00E229FD" w:rsidRPr="00103C06">
        <w:rPr>
          <w:lang w:val="es-ES"/>
        </w:rPr>
        <w:t>:</w:t>
      </w:r>
    </w:p>
    <w:p w:rsidR="00E229FD" w:rsidRPr="00103C06" w:rsidRDefault="00E229FD" w:rsidP="00E229FD">
      <w:pPr>
        <w:pStyle w:val="ListParagraph"/>
        <w:rPr>
          <w:sz w:val="20"/>
          <w:lang w:val="es-ES"/>
        </w:rPr>
      </w:pPr>
    </w:p>
    <w:p w:rsidR="00E229FD" w:rsidRPr="00103C06" w:rsidRDefault="00D4565C" w:rsidP="00FE1813">
      <w:pPr>
        <w:pStyle w:val="Style3"/>
        <w:tabs>
          <w:tab w:val="clear" w:pos="720"/>
        </w:tabs>
        <w:ind w:left="993" w:hanging="284"/>
        <w:jc w:val="both"/>
        <w:rPr>
          <w:sz w:val="20"/>
          <w:lang w:val="es-ES"/>
        </w:rPr>
      </w:pPr>
      <w:r w:rsidRPr="00103C06">
        <w:rPr>
          <w:sz w:val="20"/>
          <w:lang w:val="es-ES"/>
        </w:rPr>
        <w:t>Utilizando un marco de hogares del censo de población como base para la identificación de las explotaciones agropecuarias y acuícolas en el sector de los hogares para el censo agropecuario y acuícola</w:t>
      </w:r>
      <w:r w:rsidR="000807DB" w:rsidRPr="00103C06">
        <w:rPr>
          <w:sz w:val="20"/>
          <w:lang w:val="es-ES"/>
        </w:rPr>
        <w:t>;</w:t>
      </w:r>
      <w:r w:rsidR="00E229FD" w:rsidRPr="00103C06">
        <w:rPr>
          <w:sz w:val="20"/>
          <w:lang w:val="es-ES"/>
        </w:rPr>
        <w:t xml:space="preserve"> </w:t>
      </w:r>
    </w:p>
    <w:p w:rsidR="00E229FD" w:rsidRPr="00103C06" w:rsidRDefault="00D4565C" w:rsidP="00424516">
      <w:pPr>
        <w:pStyle w:val="Style3"/>
        <w:tabs>
          <w:tab w:val="clear" w:pos="720"/>
        </w:tabs>
        <w:ind w:left="993" w:hanging="284"/>
        <w:jc w:val="both"/>
        <w:rPr>
          <w:sz w:val="20"/>
          <w:lang w:val="es-ES"/>
        </w:rPr>
      </w:pPr>
      <w:r w:rsidRPr="00103C06">
        <w:rPr>
          <w:sz w:val="20"/>
          <w:lang w:val="es-ES"/>
        </w:rPr>
        <w:t>Incluyendo preguntas adicionales en el censo de población para identificar los hogares que se dedican a la producción agropecuaria y/o la producción acuícola por cuenta propia</w:t>
      </w:r>
      <w:r w:rsidR="000807DB" w:rsidRPr="00103C06">
        <w:rPr>
          <w:sz w:val="20"/>
          <w:lang w:val="es-ES"/>
        </w:rPr>
        <w:t>;</w:t>
      </w:r>
    </w:p>
    <w:p w:rsidR="00E229FD" w:rsidRPr="00103C06" w:rsidRDefault="00D4565C" w:rsidP="00424516">
      <w:pPr>
        <w:pStyle w:val="Style3"/>
        <w:tabs>
          <w:tab w:val="clear" w:pos="720"/>
        </w:tabs>
        <w:ind w:left="993" w:hanging="284"/>
        <w:jc w:val="both"/>
        <w:rPr>
          <w:sz w:val="20"/>
          <w:lang w:val="es-ES"/>
        </w:rPr>
      </w:pPr>
      <w:r w:rsidRPr="00103C06">
        <w:rPr>
          <w:sz w:val="20"/>
          <w:lang w:val="es-ES"/>
        </w:rPr>
        <w:t xml:space="preserve">Desarrollando un marco de explotaciones agropecuarias y acuícolas de fuentes administrativas o estadísticas, como los registros de empresas o </w:t>
      </w:r>
      <w:r w:rsidR="008A7F2D">
        <w:rPr>
          <w:sz w:val="20"/>
          <w:lang w:val="es-ES"/>
        </w:rPr>
        <w:t xml:space="preserve">registros </w:t>
      </w:r>
      <w:r w:rsidRPr="00103C06">
        <w:rPr>
          <w:sz w:val="20"/>
          <w:lang w:val="es-ES"/>
        </w:rPr>
        <w:t>estadísticos. Por lo general, esto se puede aplicar para el sector económico</w:t>
      </w:r>
      <w:r w:rsidR="00E229FD" w:rsidRPr="00103C06">
        <w:rPr>
          <w:sz w:val="20"/>
          <w:lang w:val="es-ES"/>
        </w:rPr>
        <w:t xml:space="preserve">. </w:t>
      </w:r>
    </w:p>
    <w:p w:rsidR="00E229FD" w:rsidRPr="00103C06" w:rsidRDefault="00E229FD" w:rsidP="00E229FD">
      <w:pPr>
        <w:pStyle w:val="Style3"/>
        <w:numPr>
          <w:ilvl w:val="0"/>
          <w:numId w:val="0"/>
        </w:numPr>
        <w:ind w:left="1134"/>
        <w:jc w:val="both"/>
        <w:rPr>
          <w:sz w:val="20"/>
          <w:lang w:val="es-ES"/>
        </w:rPr>
      </w:pPr>
    </w:p>
    <w:p w:rsidR="00E229FD" w:rsidRPr="00103C06" w:rsidRDefault="00D4565C"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Generalmente, para el levantamiento de un censo agropecuario y acuícola se utiliza una combinación de marcos. La metodología utilizada para el censo conjunto dependerá del tipo de marco. Si el marco para el sector del hogar se basa en el censo de población, el censo conjunto se llevará a cabo de la siguiente forma</w:t>
      </w:r>
      <w:r w:rsidR="00E229FD" w:rsidRPr="00103C06">
        <w:rPr>
          <w:lang w:val="es-ES"/>
        </w:rPr>
        <w:t xml:space="preserve">: </w:t>
      </w:r>
    </w:p>
    <w:p w:rsidR="00E229FD" w:rsidRPr="00103C06" w:rsidRDefault="00E229FD" w:rsidP="00E229FD">
      <w:pPr>
        <w:pStyle w:val="Style1"/>
        <w:numPr>
          <w:ilvl w:val="0"/>
          <w:numId w:val="0"/>
        </w:numPr>
        <w:tabs>
          <w:tab w:val="left" w:pos="567"/>
        </w:tabs>
        <w:spacing w:after="0"/>
        <w:rPr>
          <w:lang w:val="es-ES"/>
        </w:rPr>
      </w:pPr>
    </w:p>
    <w:p w:rsidR="00E229FD" w:rsidRPr="00103C06" w:rsidRDefault="00D4565C" w:rsidP="00573A49">
      <w:pPr>
        <w:numPr>
          <w:ilvl w:val="0"/>
          <w:numId w:val="14"/>
        </w:numPr>
        <w:tabs>
          <w:tab w:val="clear" w:pos="360"/>
        </w:tabs>
        <w:ind w:left="993" w:hanging="284"/>
        <w:jc w:val="both"/>
        <w:rPr>
          <w:sz w:val="20"/>
          <w:lang w:val="es-ES"/>
        </w:rPr>
      </w:pPr>
      <w:r w:rsidRPr="00103C06">
        <w:rPr>
          <w:sz w:val="20"/>
          <w:lang w:val="es-ES"/>
        </w:rPr>
        <w:t>El marco básico de hogares para el censo agropecuario y acuícola se elaborará a partir del listado de hogares enumerados en el censo de población (si el censo agropecuario y acuícola se realiza poco después del censo de población) o de los listados actualizados de los hogares de los distritos censales del censo de población (si el censo agropecuario y acuícola se realiza después de algún tiempo del censo de población</w:t>
      </w:r>
      <w:r w:rsidR="00E229FD" w:rsidRPr="00103C06">
        <w:rPr>
          <w:sz w:val="20"/>
          <w:lang w:val="es-ES"/>
        </w:rPr>
        <w:t>)</w:t>
      </w:r>
      <w:r w:rsidR="000807DB" w:rsidRPr="00103C06">
        <w:rPr>
          <w:sz w:val="20"/>
          <w:lang w:val="es-ES"/>
        </w:rPr>
        <w:t>;</w:t>
      </w:r>
      <w:r w:rsidR="00E229FD" w:rsidRPr="00103C06">
        <w:rPr>
          <w:sz w:val="20"/>
          <w:lang w:val="es-ES"/>
        </w:rPr>
        <w:t xml:space="preserve"> </w:t>
      </w:r>
    </w:p>
    <w:p w:rsidR="00E229FD" w:rsidRPr="00103C06" w:rsidRDefault="00D4565C" w:rsidP="00573A49">
      <w:pPr>
        <w:numPr>
          <w:ilvl w:val="0"/>
          <w:numId w:val="14"/>
        </w:numPr>
        <w:tabs>
          <w:tab w:val="clear" w:pos="360"/>
        </w:tabs>
        <w:ind w:left="993" w:hanging="284"/>
        <w:jc w:val="both"/>
        <w:rPr>
          <w:sz w:val="20"/>
          <w:lang w:val="es-ES"/>
        </w:rPr>
      </w:pPr>
      <w:r w:rsidRPr="00103C06">
        <w:rPr>
          <w:sz w:val="20"/>
          <w:lang w:val="es-ES"/>
        </w:rPr>
        <w:t>Durante la elaboración del listado del censo, se formularán algunas preguntas filtro en cada hogar para identificar los hogares que se dedican a actividades de producción agropecuarias y acuícolas. Se utilizará esta información para identificar todas las explotaciones agropecuarias y acuícolas</w:t>
      </w:r>
      <w:r w:rsidR="00604C55" w:rsidRPr="00103C06">
        <w:rPr>
          <w:sz w:val="20"/>
          <w:lang w:val="es-ES"/>
        </w:rPr>
        <w:t>;</w:t>
      </w:r>
      <w:r w:rsidR="00E229FD" w:rsidRPr="00103C06">
        <w:rPr>
          <w:sz w:val="20"/>
          <w:lang w:val="es-ES"/>
        </w:rPr>
        <w:t xml:space="preserve"> </w:t>
      </w:r>
    </w:p>
    <w:p w:rsidR="00E229FD" w:rsidRPr="00103C06" w:rsidRDefault="00D4565C" w:rsidP="00573A49">
      <w:pPr>
        <w:numPr>
          <w:ilvl w:val="0"/>
          <w:numId w:val="14"/>
        </w:numPr>
        <w:tabs>
          <w:tab w:val="clear" w:pos="360"/>
        </w:tabs>
        <w:ind w:left="993" w:hanging="284"/>
        <w:jc w:val="both"/>
        <w:rPr>
          <w:sz w:val="20"/>
          <w:lang w:val="es-ES"/>
        </w:rPr>
      </w:pPr>
      <w:r w:rsidRPr="00103C06">
        <w:rPr>
          <w:sz w:val="20"/>
          <w:lang w:val="es-ES"/>
        </w:rPr>
        <w:t>Se añadirán las explotaciones comerciales y se enumerarán todas las explotaciones agropecuarias y acuícolas con el fin de recolectar datos para el censo agropecuario y acuícola</w:t>
      </w:r>
      <w:r w:rsidR="00E229FD" w:rsidRPr="00103C06">
        <w:rPr>
          <w:sz w:val="20"/>
          <w:lang w:val="es-ES"/>
        </w:rPr>
        <w:t>.</w:t>
      </w:r>
    </w:p>
    <w:p w:rsidR="00E229FD" w:rsidRPr="00103C06" w:rsidRDefault="00E229FD" w:rsidP="00E229FD">
      <w:pPr>
        <w:tabs>
          <w:tab w:val="left" w:pos="1134"/>
        </w:tabs>
        <w:ind w:left="1134"/>
        <w:jc w:val="both"/>
        <w:rPr>
          <w:sz w:val="20"/>
          <w:lang w:val="es-ES"/>
        </w:rPr>
      </w:pPr>
    </w:p>
    <w:p w:rsidR="00E229FD" w:rsidRPr="00103C06" w:rsidRDefault="00297CB8"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Un elemento importante en la integración de estos dos censos es la utilización de ítems, conceptos y definiciones comunes a los dos. Se necesitan pocos cambios para que algunos ítems se puedan aplicar a las explotaciones agropecuarias y acuícolas. Por ejemplo, el “</w:t>
      </w:r>
      <w:r w:rsidR="00555521">
        <w:rPr>
          <w:lang w:val="es-ES"/>
        </w:rPr>
        <w:t>productor agropecuario” en los Í</w:t>
      </w:r>
      <w:r w:rsidRPr="00103C06">
        <w:rPr>
          <w:lang w:val="es-ES"/>
        </w:rPr>
        <w:t>tems 0104 “Sexo del productor agropecuario’’ y 0105 “Edad del productor agropecuario’’ podría pasar a llamarse el “productor”, con objeto de describir al principal encargado de la toma de decisiones ya sea de la explotación agropecuaria com</w:t>
      </w:r>
      <w:r w:rsidR="00555521">
        <w:rPr>
          <w:lang w:val="es-ES"/>
        </w:rPr>
        <w:t>o de la acuícola. Asimismo, el Í</w:t>
      </w:r>
      <w:r w:rsidRPr="00103C06">
        <w:rPr>
          <w:lang w:val="es-ES"/>
        </w:rPr>
        <w:t>tem 0107 “Finalidad principal de la producción de la explotación” necesitaría ser modificado para el censo acuícola a fin de abarcar los ingresos derivados de la producción acuícola</w:t>
      </w:r>
      <w:r w:rsidR="00E229FD" w:rsidRPr="00103C06">
        <w:rPr>
          <w:lang w:val="es-ES"/>
        </w:rPr>
        <w:t xml:space="preserve">. </w:t>
      </w:r>
    </w:p>
    <w:p w:rsidR="00E229FD" w:rsidRPr="00103C06" w:rsidRDefault="00E229FD" w:rsidP="00E229FD">
      <w:pPr>
        <w:pStyle w:val="Style1"/>
        <w:numPr>
          <w:ilvl w:val="0"/>
          <w:numId w:val="0"/>
        </w:numPr>
        <w:tabs>
          <w:tab w:val="left" w:pos="567"/>
        </w:tabs>
        <w:spacing w:after="0"/>
        <w:rPr>
          <w:lang w:val="es-ES"/>
        </w:rPr>
      </w:pPr>
    </w:p>
    <w:p w:rsidR="00E229FD" w:rsidRPr="00103C06" w:rsidRDefault="00297CB8"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Para un censo que abarca las explotaciones acuícolas, sería necesario realizar algunos cambios en los conceptos y definiciones de algunos temas</w:t>
      </w:r>
      <w:r w:rsidR="00E229FD" w:rsidRPr="00103C06">
        <w:rPr>
          <w:lang w:val="es-ES"/>
        </w:rPr>
        <w:t xml:space="preserve">: </w:t>
      </w:r>
    </w:p>
    <w:p w:rsidR="00E229FD" w:rsidRPr="00103C06" w:rsidRDefault="00E229FD" w:rsidP="00E229FD">
      <w:pPr>
        <w:pStyle w:val="ListParagraph"/>
        <w:rPr>
          <w:lang w:val="es-ES"/>
        </w:rPr>
      </w:pPr>
    </w:p>
    <w:p w:rsidR="00E229FD" w:rsidRPr="00103C06" w:rsidRDefault="00D95172" w:rsidP="00943A9E">
      <w:pPr>
        <w:pStyle w:val="BodyTextIndent"/>
        <w:widowControl/>
        <w:numPr>
          <w:ilvl w:val="0"/>
          <w:numId w:val="16"/>
        </w:numPr>
        <w:tabs>
          <w:tab w:val="clear" w:pos="360"/>
        </w:tabs>
        <w:suppressAutoHyphens/>
        <w:spacing w:after="0" w:line="240" w:lineRule="atLeast"/>
        <w:ind w:left="993" w:hanging="287"/>
        <w:jc w:val="both"/>
        <w:rPr>
          <w:sz w:val="20"/>
          <w:szCs w:val="20"/>
          <w:lang w:val="es-ES"/>
        </w:rPr>
      </w:pPr>
      <w:r>
        <w:rPr>
          <w:sz w:val="20"/>
          <w:szCs w:val="20"/>
          <w:u w:val="single"/>
          <w:lang w:val="es-ES"/>
        </w:rPr>
        <w:t>Tema 2</w:t>
      </w:r>
      <w:r w:rsidR="00297CB8" w:rsidRPr="00103C06">
        <w:rPr>
          <w:sz w:val="20"/>
          <w:szCs w:val="20"/>
          <w:u w:val="single"/>
          <w:lang w:val="es-ES"/>
        </w:rPr>
        <w:t>: Tierra</w:t>
      </w:r>
      <w:r w:rsidR="00297CB8" w:rsidRPr="00103C06">
        <w:rPr>
          <w:sz w:val="20"/>
          <w:szCs w:val="20"/>
          <w:lang w:val="es-ES"/>
        </w:rPr>
        <w:t xml:space="preserve">. La definición de </w:t>
      </w:r>
      <w:r w:rsidR="00084558">
        <w:rPr>
          <w:sz w:val="20"/>
          <w:szCs w:val="20"/>
          <w:lang w:val="es-ES"/>
        </w:rPr>
        <w:t>área</w:t>
      </w:r>
      <w:r w:rsidR="00084558" w:rsidRPr="00103C06">
        <w:rPr>
          <w:sz w:val="20"/>
          <w:szCs w:val="20"/>
          <w:lang w:val="es-ES"/>
        </w:rPr>
        <w:t xml:space="preserve"> </w:t>
      </w:r>
      <w:r w:rsidR="00297CB8" w:rsidRPr="00103C06">
        <w:rPr>
          <w:sz w:val="20"/>
          <w:szCs w:val="20"/>
          <w:lang w:val="es-ES"/>
        </w:rPr>
        <w:t>de la explotación incluye las superficies destinadas a la acuicultura, comprendidas las instalaciones de apoyo, pero se tendrían que definir las “parcelas acuícolas adicionales”. Las parcelas podrían consistir en masas de agua. Se necesitarían pro</w:t>
      </w:r>
      <w:r w:rsidR="00555521">
        <w:rPr>
          <w:sz w:val="20"/>
          <w:szCs w:val="20"/>
          <w:lang w:val="es-ES"/>
        </w:rPr>
        <w:t>cedimientos especiales para el Í</w:t>
      </w:r>
      <w:r w:rsidR="00297CB8" w:rsidRPr="00103C06">
        <w:rPr>
          <w:sz w:val="20"/>
          <w:szCs w:val="20"/>
          <w:lang w:val="es-ES"/>
        </w:rPr>
        <w:t>tem 0204 (ubicación) cuando una parcela no está ubicada en una unidad admi</w:t>
      </w:r>
      <w:r w:rsidR="00555521">
        <w:rPr>
          <w:sz w:val="20"/>
          <w:szCs w:val="20"/>
          <w:lang w:val="es-ES"/>
        </w:rPr>
        <w:t>nistrativa, sino en el mar. El Í</w:t>
      </w:r>
      <w:r w:rsidR="00297CB8" w:rsidRPr="00103C06">
        <w:rPr>
          <w:sz w:val="20"/>
          <w:szCs w:val="20"/>
          <w:lang w:val="es-ES"/>
        </w:rPr>
        <w:t xml:space="preserve">tem 0209 (uso de </w:t>
      </w:r>
      <w:r w:rsidR="00555521">
        <w:rPr>
          <w:sz w:val="20"/>
          <w:szCs w:val="20"/>
          <w:lang w:val="es-ES"/>
        </w:rPr>
        <w:t>agricultura</w:t>
      </w:r>
      <w:r w:rsidR="00297CB8" w:rsidRPr="00103C06">
        <w:rPr>
          <w:sz w:val="20"/>
          <w:szCs w:val="20"/>
          <w:lang w:val="es-ES"/>
        </w:rPr>
        <w:t xml:space="preserve"> migratori</w:t>
      </w:r>
      <w:r w:rsidR="00555521">
        <w:rPr>
          <w:sz w:val="20"/>
          <w:szCs w:val="20"/>
          <w:lang w:val="es-ES"/>
        </w:rPr>
        <w:t>a</w:t>
      </w:r>
      <w:r w:rsidR="00555521">
        <w:rPr>
          <w:spacing w:val="-2"/>
          <w:sz w:val="20"/>
          <w:szCs w:val="20"/>
          <w:lang w:val="es-ES"/>
        </w:rPr>
        <w:t>) y el Í</w:t>
      </w:r>
      <w:r w:rsidR="00297CB8" w:rsidRPr="00103C06">
        <w:rPr>
          <w:spacing w:val="-2"/>
          <w:sz w:val="20"/>
          <w:szCs w:val="20"/>
          <w:lang w:val="es-ES"/>
        </w:rPr>
        <w:t>tem 0210 (número de años desde el desbroce da la tierra) no serían aplicables a parcelas formadas por masas de agua</w:t>
      </w:r>
      <w:r w:rsidR="00E229FD" w:rsidRPr="00103C06">
        <w:rPr>
          <w:spacing w:val="-2"/>
          <w:sz w:val="20"/>
          <w:szCs w:val="20"/>
          <w:lang w:val="es-ES"/>
        </w:rPr>
        <w:t>.</w:t>
      </w:r>
    </w:p>
    <w:p w:rsidR="00E229FD" w:rsidRPr="00103C06" w:rsidRDefault="00D95172" w:rsidP="00943A9E">
      <w:pPr>
        <w:pStyle w:val="BodyTextIndent"/>
        <w:widowControl/>
        <w:numPr>
          <w:ilvl w:val="0"/>
          <w:numId w:val="16"/>
        </w:numPr>
        <w:tabs>
          <w:tab w:val="clear" w:pos="360"/>
        </w:tabs>
        <w:suppressAutoHyphens/>
        <w:spacing w:after="0" w:line="240" w:lineRule="atLeast"/>
        <w:ind w:left="993" w:hanging="287"/>
        <w:jc w:val="both"/>
        <w:rPr>
          <w:sz w:val="20"/>
          <w:szCs w:val="20"/>
          <w:lang w:val="es-ES"/>
        </w:rPr>
      </w:pPr>
      <w:r>
        <w:rPr>
          <w:spacing w:val="-2"/>
          <w:sz w:val="20"/>
          <w:szCs w:val="20"/>
          <w:u w:val="single"/>
          <w:lang w:val="es-ES"/>
        </w:rPr>
        <w:t>Tema 3</w:t>
      </w:r>
      <w:r w:rsidR="00297CB8" w:rsidRPr="00103C06">
        <w:rPr>
          <w:spacing w:val="-2"/>
          <w:sz w:val="20"/>
          <w:szCs w:val="20"/>
          <w:u w:val="single"/>
          <w:lang w:val="es-ES"/>
        </w:rPr>
        <w:t>: Riego</w:t>
      </w:r>
      <w:r w:rsidR="00297CB8" w:rsidRPr="00103C06">
        <w:rPr>
          <w:spacing w:val="-2"/>
          <w:sz w:val="20"/>
          <w:szCs w:val="20"/>
          <w:lang w:val="es-ES"/>
        </w:rPr>
        <w:t>. En un censo agropecuario estándar, el concepto de riego se refiere a suministrar agua a la tierra para mejorar la producción agrícola. Este concepto puede ser ampliado e incluir también el suministro de agua para la acuicultura</w:t>
      </w:r>
      <w:r w:rsidR="00E229FD" w:rsidRPr="00103C06">
        <w:rPr>
          <w:sz w:val="20"/>
          <w:szCs w:val="20"/>
          <w:lang w:val="es-ES"/>
        </w:rPr>
        <w:t xml:space="preserve">. </w:t>
      </w:r>
    </w:p>
    <w:p w:rsidR="00E229FD" w:rsidRPr="00103C06" w:rsidRDefault="00D95172" w:rsidP="00943A9E">
      <w:pPr>
        <w:pStyle w:val="BodyTextIndent"/>
        <w:widowControl/>
        <w:numPr>
          <w:ilvl w:val="0"/>
          <w:numId w:val="16"/>
        </w:numPr>
        <w:tabs>
          <w:tab w:val="clear" w:pos="360"/>
        </w:tabs>
        <w:suppressAutoHyphens/>
        <w:spacing w:after="0" w:line="240" w:lineRule="atLeast"/>
        <w:ind w:left="993" w:hanging="287"/>
        <w:jc w:val="both"/>
        <w:rPr>
          <w:sz w:val="20"/>
          <w:szCs w:val="20"/>
          <w:lang w:val="es-ES"/>
        </w:rPr>
      </w:pPr>
      <w:r>
        <w:rPr>
          <w:spacing w:val="-2"/>
          <w:sz w:val="20"/>
          <w:szCs w:val="20"/>
          <w:u w:val="single"/>
          <w:lang w:val="es-ES"/>
        </w:rPr>
        <w:t>Tema 6</w:t>
      </w:r>
      <w:r w:rsidR="00297CB8" w:rsidRPr="00103C06">
        <w:rPr>
          <w:sz w:val="20"/>
          <w:szCs w:val="20"/>
          <w:u w:val="single"/>
          <w:lang w:val="es-ES"/>
        </w:rPr>
        <w:t>: Prácticas agropecuarias</w:t>
      </w:r>
      <w:r w:rsidR="00297CB8" w:rsidRPr="00103C06">
        <w:rPr>
          <w:sz w:val="20"/>
          <w:szCs w:val="20"/>
          <w:lang w:val="es-ES"/>
        </w:rPr>
        <w:t>. Actualmente, esta categ</w:t>
      </w:r>
      <w:r w:rsidR="00555521">
        <w:rPr>
          <w:sz w:val="20"/>
          <w:szCs w:val="20"/>
          <w:lang w:val="es-ES"/>
        </w:rPr>
        <w:t>oría de ítems hace referencia so</w:t>
      </w:r>
      <w:r w:rsidR="00297CB8" w:rsidRPr="00103C06">
        <w:rPr>
          <w:sz w:val="20"/>
          <w:szCs w:val="20"/>
          <w:lang w:val="es-ES"/>
        </w:rPr>
        <w:t xml:space="preserve">lo a las prácticas utilizadas para la producción agropecuaria. Se necesitaría ampliarla para abarcar la </w:t>
      </w:r>
      <w:r w:rsidR="00555521">
        <w:rPr>
          <w:sz w:val="20"/>
          <w:szCs w:val="20"/>
          <w:lang w:val="es-ES"/>
        </w:rPr>
        <w:t>acuicultura. El Í</w:t>
      </w:r>
      <w:r w:rsidR="00297CB8" w:rsidRPr="00103C06">
        <w:rPr>
          <w:sz w:val="20"/>
          <w:szCs w:val="20"/>
          <w:lang w:val="es-ES"/>
        </w:rPr>
        <w:t>tem 0604 debería comprender la maquinaria y el equipo utilizados para la producción acuícola. Algunas prácticas adicionales específicas de la acuicultura pueden incluirse también</w:t>
      </w:r>
      <w:r w:rsidR="00E229FD" w:rsidRPr="00103C06">
        <w:rPr>
          <w:sz w:val="20"/>
          <w:szCs w:val="20"/>
          <w:lang w:val="es-ES"/>
        </w:rPr>
        <w:t xml:space="preserve">. </w:t>
      </w:r>
    </w:p>
    <w:p w:rsidR="00E229FD" w:rsidRPr="00103C06" w:rsidRDefault="00D95172" w:rsidP="00943A9E">
      <w:pPr>
        <w:pStyle w:val="BodyTextIndent"/>
        <w:widowControl/>
        <w:numPr>
          <w:ilvl w:val="0"/>
          <w:numId w:val="16"/>
        </w:numPr>
        <w:tabs>
          <w:tab w:val="clear" w:pos="360"/>
        </w:tabs>
        <w:suppressAutoHyphens/>
        <w:spacing w:after="0" w:line="240" w:lineRule="atLeast"/>
        <w:ind w:left="993" w:hanging="287"/>
        <w:jc w:val="both"/>
        <w:rPr>
          <w:sz w:val="20"/>
          <w:szCs w:val="20"/>
          <w:lang w:val="es-ES"/>
        </w:rPr>
      </w:pPr>
      <w:r>
        <w:rPr>
          <w:sz w:val="20"/>
          <w:szCs w:val="20"/>
          <w:u w:val="single"/>
          <w:lang w:val="es-ES"/>
        </w:rPr>
        <w:t>Tema 7</w:t>
      </w:r>
      <w:r w:rsidR="00297CB8" w:rsidRPr="00103C06">
        <w:rPr>
          <w:sz w:val="20"/>
          <w:szCs w:val="20"/>
          <w:u w:val="single"/>
          <w:lang w:val="es-ES"/>
        </w:rPr>
        <w:t>: Servicios agropecuarios</w:t>
      </w:r>
      <w:r w:rsidR="00297CB8" w:rsidRPr="00103C06">
        <w:rPr>
          <w:sz w:val="20"/>
          <w:szCs w:val="20"/>
          <w:lang w:val="es-ES"/>
        </w:rPr>
        <w:t>. Estos ítems deben abarcar también los serv</w:t>
      </w:r>
      <w:r w:rsidR="00555521">
        <w:rPr>
          <w:sz w:val="20"/>
          <w:szCs w:val="20"/>
          <w:lang w:val="es-ES"/>
        </w:rPr>
        <w:t>icios para la acuicultura. Los Í</w:t>
      </w:r>
      <w:r w:rsidR="00297CB8" w:rsidRPr="00103C06">
        <w:rPr>
          <w:sz w:val="20"/>
          <w:szCs w:val="20"/>
          <w:lang w:val="es-ES"/>
        </w:rPr>
        <w:t>tems 0701</w:t>
      </w:r>
      <w:r w:rsidR="00555521">
        <w:rPr>
          <w:sz w:val="20"/>
          <w:szCs w:val="20"/>
          <w:lang w:val="es-ES"/>
        </w:rPr>
        <w:t xml:space="preserve"> </w:t>
      </w:r>
      <w:r w:rsidR="00297CB8" w:rsidRPr="00103C06">
        <w:rPr>
          <w:sz w:val="20"/>
          <w:szCs w:val="20"/>
          <w:lang w:val="es-ES"/>
        </w:rPr>
        <w:t>–</w:t>
      </w:r>
      <w:r w:rsidR="00555521">
        <w:rPr>
          <w:sz w:val="20"/>
          <w:szCs w:val="20"/>
          <w:lang w:val="es-ES"/>
        </w:rPr>
        <w:t xml:space="preserve"> </w:t>
      </w:r>
      <w:r w:rsidR="00297CB8" w:rsidRPr="00103C06">
        <w:rPr>
          <w:sz w:val="20"/>
          <w:szCs w:val="20"/>
          <w:lang w:val="es-ES"/>
        </w:rPr>
        <w:t>0704, relativos a la utilización de facilidades de crédito, deben incluir los créd</w:t>
      </w:r>
      <w:r w:rsidR="00555521">
        <w:rPr>
          <w:sz w:val="20"/>
          <w:szCs w:val="20"/>
          <w:lang w:val="es-ES"/>
        </w:rPr>
        <w:t>itos para fines acuícolas. Los Í</w:t>
      </w:r>
      <w:r w:rsidR="00297CB8" w:rsidRPr="00103C06">
        <w:rPr>
          <w:sz w:val="20"/>
          <w:szCs w:val="20"/>
          <w:lang w:val="es-ES"/>
        </w:rPr>
        <w:t>tems 0705</w:t>
      </w:r>
      <w:r w:rsidR="00555521">
        <w:rPr>
          <w:sz w:val="20"/>
          <w:szCs w:val="20"/>
          <w:lang w:val="es-ES"/>
        </w:rPr>
        <w:t xml:space="preserve"> </w:t>
      </w:r>
      <w:r w:rsidR="00297CB8" w:rsidRPr="00103C06">
        <w:rPr>
          <w:sz w:val="20"/>
          <w:szCs w:val="20"/>
          <w:lang w:val="es-ES"/>
        </w:rPr>
        <w:t>-</w:t>
      </w:r>
      <w:r w:rsidR="00555521">
        <w:rPr>
          <w:sz w:val="20"/>
          <w:szCs w:val="20"/>
          <w:lang w:val="es-ES"/>
        </w:rPr>
        <w:t xml:space="preserve"> </w:t>
      </w:r>
      <w:r w:rsidR="00297CB8" w:rsidRPr="00103C06">
        <w:rPr>
          <w:sz w:val="20"/>
          <w:szCs w:val="20"/>
          <w:lang w:val="es-ES"/>
        </w:rPr>
        <w:t>0706, sobre las fuentes de información y los servicios de extensión, necesitarían abarcar también los servicios para la acuicultura</w:t>
      </w:r>
      <w:r w:rsidR="00E229FD" w:rsidRPr="00103C06">
        <w:rPr>
          <w:sz w:val="20"/>
          <w:szCs w:val="20"/>
          <w:lang w:val="es-ES"/>
        </w:rPr>
        <w:t>.</w:t>
      </w:r>
    </w:p>
    <w:p w:rsidR="00E229FD" w:rsidRPr="00103C06" w:rsidRDefault="00D95172" w:rsidP="00943A9E">
      <w:pPr>
        <w:pStyle w:val="BodyTextIndent"/>
        <w:widowControl/>
        <w:numPr>
          <w:ilvl w:val="0"/>
          <w:numId w:val="16"/>
        </w:numPr>
        <w:tabs>
          <w:tab w:val="clear" w:pos="360"/>
        </w:tabs>
        <w:suppressAutoHyphens/>
        <w:spacing w:after="0" w:line="240" w:lineRule="atLeast"/>
        <w:ind w:left="993" w:hanging="287"/>
        <w:jc w:val="both"/>
        <w:rPr>
          <w:sz w:val="20"/>
          <w:szCs w:val="20"/>
          <w:lang w:val="es-ES"/>
        </w:rPr>
      </w:pPr>
      <w:r>
        <w:rPr>
          <w:sz w:val="20"/>
          <w:szCs w:val="20"/>
          <w:u w:val="single"/>
          <w:lang w:val="es-ES"/>
        </w:rPr>
        <w:t>Tema 9</w:t>
      </w:r>
      <w:r w:rsidR="00297CB8" w:rsidRPr="00103C06">
        <w:rPr>
          <w:sz w:val="20"/>
          <w:szCs w:val="20"/>
          <w:u w:val="single"/>
          <w:lang w:val="es-ES"/>
        </w:rPr>
        <w:t>: Trabajo en la explotación</w:t>
      </w:r>
      <w:r w:rsidR="00297CB8" w:rsidRPr="00103C06">
        <w:rPr>
          <w:sz w:val="20"/>
          <w:szCs w:val="20"/>
          <w:lang w:val="es-ES"/>
        </w:rPr>
        <w:t>. El Ítem 0902, tiempo de trabajo en la explotación, debe incluir el trabajo relacionado con la acuicultura. El Ítem 0903 relativo a los empleados de la explotación, debe incluir la mano de obra dedicad</w:t>
      </w:r>
      <w:r w:rsidR="00555521">
        <w:rPr>
          <w:sz w:val="20"/>
          <w:szCs w:val="20"/>
          <w:lang w:val="es-ES"/>
        </w:rPr>
        <w:t>a a la producción acuícola. El Í</w:t>
      </w:r>
      <w:r w:rsidR="00297CB8" w:rsidRPr="00103C06">
        <w:rPr>
          <w:sz w:val="20"/>
          <w:szCs w:val="20"/>
          <w:lang w:val="es-ES"/>
        </w:rPr>
        <w:t>tem 0907, sobre el trabajo por contrata en la explotación, debe incluir también el trabajo para la explotación acuícola</w:t>
      </w:r>
      <w:r w:rsidR="00E229FD" w:rsidRPr="00103C06">
        <w:rPr>
          <w:sz w:val="20"/>
          <w:szCs w:val="20"/>
          <w:lang w:val="es-ES"/>
        </w:rPr>
        <w:t>.</w:t>
      </w:r>
    </w:p>
    <w:p w:rsidR="00E229FD" w:rsidRPr="00103C06" w:rsidRDefault="00E229FD" w:rsidP="00E229FD">
      <w:pPr>
        <w:pStyle w:val="BodyTextIndent"/>
        <w:widowControl/>
        <w:tabs>
          <w:tab w:val="left" w:pos="-720"/>
          <w:tab w:val="left" w:pos="709"/>
          <w:tab w:val="left" w:pos="1183"/>
          <w:tab w:val="left" w:pos="1740"/>
          <w:tab w:val="left" w:pos="2059"/>
          <w:tab w:val="left" w:pos="3600"/>
        </w:tabs>
        <w:suppressAutoHyphens/>
        <w:spacing w:after="0" w:line="240" w:lineRule="atLeast"/>
        <w:ind w:left="1134"/>
        <w:jc w:val="both"/>
        <w:rPr>
          <w:sz w:val="20"/>
          <w:szCs w:val="20"/>
          <w:lang w:val="es-ES"/>
        </w:rPr>
      </w:pPr>
    </w:p>
    <w:p w:rsidR="00E229FD" w:rsidRPr="00103C06" w:rsidRDefault="00297CB8"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Al desarrollar el levantamiento conjunto de los censos se ha de tomar también en cuenta la necesidad de datos específicos para las explotaciones agropecuarias o para las acuícolas. Por ejemplo, en un módulo de prácticas agropecuarias/acuícolas, se pueden necesitar datos separados sobre la maquinaria utilizada para: i) la actividad agropecuaria exclusivamente; ii) la actividad acuícola exclusivamente, y iii) para las actividades agropecuarias y acuícolas. Se necesita elaborar cuidadosamente los cuestionarios para asegurar que estas necesidades se tienen en cuenta</w:t>
      </w:r>
      <w:r w:rsidR="00E229FD" w:rsidRPr="00103C06">
        <w:rPr>
          <w:lang w:val="es-ES"/>
        </w:rPr>
        <w:t>.</w:t>
      </w:r>
    </w:p>
    <w:p w:rsidR="00E229FD" w:rsidRPr="00103C06" w:rsidRDefault="00E229FD" w:rsidP="00E229FD">
      <w:pPr>
        <w:pStyle w:val="Style1"/>
        <w:numPr>
          <w:ilvl w:val="0"/>
          <w:numId w:val="0"/>
        </w:numPr>
        <w:tabs>
          <w:tab w:val="left" w:pos="567"/>
        </w:tabs>
        <w:spacing w:after="0"/>
        <w:rPr>
          <w:lang w:val="es-ES"/>
        </w:rPr>
      </w:pPr>
    </w:p>
    <w:p w:rsidR="00E229FD" w:rsidRPr="00A83E10" w:rsidRDefault="00297CB8"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Además, ha de revisarse el Tema 10 </w:t>
      </w:r>
      <w:r w:rsidRPr="00A83E10">
        <w:rPr>
          <w:lang w:val="es-ES"/>
        </w:rPr>
        <w:t xml:space="preserve">sobre </w:t>
      </w:r>
      <w:r w:rsidRPr="00A83E10">
        <w:rPr>
          <w:rFonts w:eastAsia="Arial"/>
          <w:lang w:val="es-ES"/>
        </w:rPr>
        <w:t>“Distribución dentro de</w:t>
      </w:r>
      <w:r w:rsidR="000D74C4" w:rsidRPr="00A83E10">
        <w:rPr>
          <w:rFonts w:eastAsia="Arial"/>
          <w:lang w:val="es-ES"/>
        </w:rPr>
        <w:t>l</w:t>
      </w:r>
      <w:r w:rsidRPr="00A83E10">
        <w:rPr>
          <w:rFonts w:eastAsia="Arial"/>
          <w:lang w:val="es-ES"/>
        </w:rPr>
        <w:t xml:space="preserve"> hogar de las decisiones sobre la gestión y la propiedad” en la explotación </w:t>
      </w:r>
      <w:r w:rsidR="00904302" w:rsidRPr="00A83E10">
        <w:rPr>
          <w:lang w:val="es-ES"/>
        </w:rPr>
        <w:t>en relación con</w:t>
      </w:r>
      <w:r w:rsidRPr="00A83E10">
        <w:rPr>
          <w:lang w:val="es-ES"/>
        </w:rPr>
        <w:t xml:space="preserve"> un censo agropecuario y acuícola. Se necesita ampliar este concepto para abarcar tanto las actividades agropecuarias como las acuícolas</w:t>
      </w:r>
      <w:r w:rsidR="00E229FD" w:rsidRPr="00A83E10">
        <w:rPr>
          <w:lang w:val="es-ES"/>
        </w:rPr>
        <w:t xml:space="preserve">. </w:t>
      </w:r>
    </w:p>
    <w:p w:rsidR="00E229FD" w:rsidRPr="00103C06" w:rsidRDefault="00E229FD" w:rsidP="00E229FD">
      <w:pPr>
        <w:pStyle w:val="ListParagraph"/>
        <w:rPr>
          <w:sz w:val="20"/>
          <w:lang w:val="es-ES"/>
        </w:rPr>
      </w:pPr>
    </w:p>
    <w:p w:rsidR="00E229FD" w:rsidRPr="00103C06" w:rsidRDefault="00297CB8"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Un país puede decidir levantar el censo conjunto utilizando el enfoque modular, que conste de un módulo principal con el que se recolecte un conjunto limitado de datos básicos sobre la estructura de las explotaciones agropecuarias y acuícolas y un módulo complementario basado en muestras para recolectar datos estrucutrales más detallados. Los ítems </w:t>
      </w:r>
      <w:r w:rsidR="00B1473D">
        <w:rPr>
          <w:lang w:val="es-ES"/>
        </w:rPr>
        <w:t xml:space="preserve">de </w:t>
      </w:r>
      <w:r w:rsidRPr="00103C06">
        <w:rPr>
          <w:lang w:val="es-ES"/>
        </w:rPr>
        <w:t>marco relacionados con los datos estructurales básicos, como el tamaño del hogar y el uso de la tierra, deberían incluirse en el módulo principal del censo acuícola. Se recomienda también que se incluya un ítem adicional relacionado con la acuicultura —</w:t>
      </w:r>
      <w:r w:rsidR="00084558">
        <w:rPr>
          <w:lang w:val="es-ES"/>
        </w:rPr>
        <w:t>área destinada a</w:t>
      </w:r>
      <w:r w:rsidRPr="00103C06">
        <w:rPr>
          <w:lang w:val="es-ES"/>
        </w:rPr>
        <w:t xml:space="preserve"> la acuicultura según el tipo de lugar— (véase más abajo) en el módulo principal (véanse los párrafos 8.12.7 al 8.12.10</w:t>
      </w:r>
      <w:r w:rsidR="00E229FD" w:rsidRPr="00103C06">
        <w:rPr>
          <w:lang w:val="es-ES"/>
        </w:rPr>
        <w:t>):</w:t>
      </w:r>
    </w:p>
    <w:p w:rsidR="00367709" w:rsidRPr="00103C06" w:rsidRDefault="00367709" w:rsidP="00E229FD">
      <w:pPr>
        <w:widowControl/>
        <w:tabs>
          <w:tab w:val="left" w:pos="-720"/>
          <w:tab w:val="left" w:pos="720"/>
          <w:tab w:val="left" w:pos="1134"/>
        </w:tabs>
        <w:suppressAutoHyphens/>
        <w:spacing w:line="240" w:lineRule="exact"/>
        <w:ind w:left="737" w:hanging="737"/>
        <w:jc w:val="both"/>
        <w:rPr>
          <w:i/>
          <w:spacing w:val="-2"/>
          <w:sz w:val="20"/>
          <w:lang w:val="es-ES"/>
        </w:rPr>
      </w:pPr>
    </w:p>
    <w:p w:rsidR="00E229FD" w:rsidRPr="00103C06" w:rsidRDefault="00E229FD" w:rsidP="00E229FD">
      <w:pPr>
        <w:widowControl/>
        <w:tabs>
          <w:tab w:val="left" w:pos="-720"/>
          <w:tab w:val="left" w:pos="720"/>
          <w:tab w:val="left" w:pos="1134"/>
        </w:tabs>
        <w:suppressAutoHyphens/>
        <w:spacing w:line="240" w:lineRule="exact"/>
        <w:ind w:left="737" w:hanging="737"/>
        <w:jc w:val="both"/>
        <w:rPr>
          <w:i/>
          <w:spacing w:val="-2"/>
          <w:sz w:val="20"/>
          <w:lang w:val="es-ES"/>
        </w:rPr>
      </w:pPr>
      <w:r w:rsidRPr="00103C06">
        <w:rPr>
          <w:i/>
          <w:spacing w:val="-2"/>
          <w:sz w:val="20"/>
          <w:lang w:val="es-ES"/>
        </w:rPr>
        <w:t xml:space="preserve">1202 </w:t>
      </w:r>
      <w:r w:rsidRPr="00103C06">
        <w:rPr>
          <w:i/>
          <w:spacing w:val="-2"/>
          <w:sz w:val="20"/>
          <w:lang w:val="es-ES"/>
        </w:rPr>
        <w:tab/>
      </w:r>
      <w:r w:rsidR="00084558">
        <w:rPr>
          <w:i/>
          <w:spacing w:val="-2"/>
          <w:sz w:val="20"/>
          <w:u w:val="single"/>
          <w:lang w:val="es-ES"/>
        </w:rPr>
        <w:t>ÁREA</w:t>
      </w:r>
      <w:r w:rsidR="00084558" w:rsidRPr="00103C06">
        <w:rPr>
          <w:i/>
          <w:spacing w:val="-2"/>
          <w:sz w:val="20"/>
          <w:u w:val="single"/>
          <w:lang w:val="es-ES"/>
        </w:rPr>
        <w:t xml:space="preserve"> </w:t>
      </w:r>
      <w:r w:rsidR="00D92D87">
        <w:rPr>
          <w:i/>
          <w:spacing w:val="-2"/>
          <w:sz w:val="20"/>
          <w:u w:val="single"/>
          <w:lang w:val="es-ES"/>
        </w:rPr>
        <w:t>DESTINADA A</w:t>
      </w:r>
      <w:r w:rsidR="00297CB8" w:rsidRPr="00103C06">
        <w:rPr>
          <w:i/>
          <w:spacing w:val="-2"/>
          <w:sz w:val="20"/>
          <w:u w:val="single"/>
          <w:lang w:val="es-ES"/>
        </w:rPr>
        <w:t xml:space="preserve"> LA ACUICULTURA SEGÚN EL TIPO DE LUGAR</w:t>
      </w:r>
      <w:r w:rsidR="00297CB8" w:rsidRPr="00103C06">
        <w:rPr>
          <w:i/>
          <w:spacing w:val="-2"/>
          <w:sz w:val="20"/>
          <w:lang w:val="es-ES"/>
        </w:rPr>
        <w:t xml:space="preserve"> (para la explotación</w:t>
      </w:r>
      <w:r w:rsidRPr="00103C06">
        <w:rPr>
          <w:i/>
          <w:spacing w:val="-2"/>
          <w:sz w:val="20"/>
          <w:lang w:val="es-ES"/>
        </w:rPr>
        <w:t>)</w:t>
      </w:r>
    </w:p>
    <w:p w:rsidR="00E229FD" w:rsidRPr="00103C06" w:rsidRDefault="00E229FD" w:rsidP="00E229FD">
      <w:pPr>
        <w:widowControl/>
        <w:tabs>
          <w:tab w:val="left" w:pos="-720"/>
          <w:tab w:val="left" w:pos="720"/>
          <w:tab w:val="left" w:pos="1134"/>
        </w:tabs>
        <w:suppressAutoHyphens/>
        <w:spacing w:line="240" w:lineRule="exact"/>
        <w:ind w:left="737" w:hanging="737"/>
        <w:jc w:val="both"/>
        <w:rPr>
          <w:i/>
          <w:spacing w:val="-2"/>
          <w:sz w:val="20"/>
          <w:lang w:val="es-ES"/>
        </w:rPr>
      </w:pPr>
    </w:p>
    <w:p w:rsidR="00E229FD" w:rsidRPr="00103C06" w:rsidRDefault="00D92D87" w:rsidP="00943A9E">
      <w:pPr>
        <w:widowControl/>
        <w:numPr>
          <w:ilvl w:val="0"/>
          <w:numId w:val="15"/>
        </w:numPr>
        <w:tabs>
          <w:tab w:val="clear" w:pos="915"/>
        </w:tabs>
        <w:suppressAutoHyphens/>
        <w:ind w:left="993" w:hanging="284"/>
        <w:jc w:val="both"/>
        <w:rPr>
          <w:i/>
          <w:spacing w:val="-2"/>
          <w:sz w:val="20"/>
          <w:lang w:val="es-ES"/>
        </w:rPr>
      </w:pPr>
      <w:r>
        <w:rPr>
          <w:i/>
          <w:spacing w:val="-2"/>
          <w:sz w:val="20"/>
          <w:lang w:val="es-ES"/>
        </w:rPr>
        <w:t>E</w:t>
      </w:r>
      <w:r w:rsidR="00297CB8" w:rsidRPr="00103C06">
        <w:rPr>
          <w:i/>
          <w:spacing w:val="-2"/>
          <w:sz w:val="20"/>
          <w:lang w:val="es-ES"/>
        </w:rPr>
        <w:t>n la tierra</w:t>
      </w:r>
    </w:p>
    <w:p w:rsidR="00E229FD" w:rsidRPr="00103C06" w:rsidRDefault="00297CB8" w:rsidP="00856A47">
      <w:pPr>
        <w:widowControl/>
        <w:numPr>
          <w:ilvl w:val="0"/>
          <w:numId w:val="112"/>
        </w:numPr>
        <w:tabs>
          <w:tab w:val="clear" w:pos="2494"/>
        </w:tabs>
        <w:suppressAutoHyphens/>
        <w:ind w:left="1276" w:hanging="283"/>
        <w:jc w:val="both"/>
        <w:rPr>
          <w:i/>
          <w:spacing w:val="-2"/>
          <w:sz w:val="20"/>
          <w:lang w:val="es-ES"/>
        </w:rPr>
      </w:pPr>
      <w:r w:rsidRPr="00103C06">
        <w:rPr>
          <w:i/>
          <w:spacing w:val="-2"/>
          <w:sz w:val="20"/>
          <w:lang w:val="es-ES"/>
        </w:rPr>
        <w:t xml:space="preserve">Tierra </w:t>
      </w:r>
      <w:r w:rsidR="00D92D87">
        <w:rPr>
          <w:i/>
          <w:spacing w:val="-2"/>
          <w:sz w:val="20"/>
          <w:lang w:val="es-ES"/>
        </w:rPr>
        <w:t>ar</w:t>
      </w:r>
      <w:r w:rsidRPr="00103C06">
        <w:rPr>
          <w:i/>
          <w:spacing w:val="-2"/>
          <w:sz w:val="20"/>
          <w:lang w:val="es-ES"/>
        </w:rPr>
        <w:t>able</w:t>
      </w:r>
    </w:p>
    <w:p w:rsidR="00E229FD" w:rsidRPr="00103C06" w:rsidRDefault="00297CB8" w:rsidP="00856A47">
      <w:pPr>
        <w:widowControl/>
        <w:numPr>
          <w:ilvl w:val="0"/>
          <w:numId w:val="112"/>
        </w:numPr>
        <w:tabs>
          <w:tab w:val="clear" w:pos="2494"/>
        </w:tabs>
        <w:suppressAutoHyphens/>
        <w:ind w:left="1276" w:hanging="283"/>
        <w:jc w:val="both"/>
        <w:rPr>
          <w:i/>
          <w:spacing w:val="-2"/>
          <w:sz w:val="20"/>
          <w:lang w:val="es-ES"/>
        </w:rPr>
      </w:pPr>
      <w:r w:rsidRPr="00103C06">
        <w:rPr>
          <w:i/>
          <w:spacing w:val="-2"/>
          <w:sz w:val="20"/>
          <w:lang w:val="es-ES"/>
        </w:rPr>
        <w:t xml:space="preserve">Tierra no </w:t>
      </w:r>
      <w:r w:rsidR="00D92D87">
        <w:rPr>
          <w:i/>
          <w:spacing w:val="-2"/>
          <w:sz w:val="20"/>
          <w:lang w:val="es-ES"/>
        </w:rPr>
        <w:t>ar</w:t>
      </w:r>
      <w:r w:rsidRPr="00103C06">
        <w:rPr>
          <w:i/>
          <w:spacing w:val="-2"/>
          <w:sz w:val="20"/>
          <w:lang w:val="es-ES"/>
        </w:rPr>
        <w:t>able</w:t>
      </w:r>
    </w:p>
    <w:p w:rsidR="00E229FD" w:rsidRPr="00103C06" w:rsidRDefault="00D92D87" w:rsidP="00943A9E">
      <w:pPr>
        <w:widowControl/>
        <w:numPr>
          <w:ilvl w:val="0"/>
          <w:numId w:val="15"/>
        </w:numPr>
        <w:tabs>
          <w:tab w:val="clear" w:pos="915"/>
        </w:tabs>
        <w:suppressAutoHyphens/>
        <w:ind w:left="993" w:hanging="284"/>
        <w:jc w:val="both"/>
        <w:rPr>
          <w:i/>
          <w:spacing w:val="-2"/>
          <w:sz w:val="20"/>
          <w:lang w:val="es-ES"/>
        </w:rPr>
      </w:pPr>
      <w:r>
        <w:rPr>
          <w:i/>
          <w:spacing w:val="-2"/>
          <w:sz w:val="20"/>
          <w:lang w:val="es-ES"/>
        </w:rPr>
        <w:t>En a</w:t>
      </w:r>
      <w:r w:rsidR="00297CB8" w:rsidRPr="00103C06">
        <w:rPr>
          <w:i/>
          <w:spacing w:val="-2"/>
          <w:sz w:val="20"/>
          <w:lang w:val="es-ES"/>
        </w:rPr>
        <w:t>guas continentales</w:t>
      </w:r>
    </w:p>
    <w:p w:rsidR="00E229FD" w:rsidRPr="00103C06" w:rsidRDefault="00D92D87" w:rsidP="00943A9E">
      <w:pPr>
        <w:widowControl/>
        <w:numPr>
          <w:ilvl w:val="0"/>
          <w:numId w:val="15"/>
        </w:numPr>
        <w:tabs>
          <w:tab w:val="clear" w:pos="915"/>
        </w:tabs>
        <w:suppressAutoHyphens/>
        <w:ind w:left="993" w:hanging="284"/>
        <w:jc w:val="both"/>
        <w:rPr>
          <w:lang w:val="es-ES"/>
        </w:rPr>
      </w:pPr>
      <w:r>
        <w:rPr>
          <w:i/>
          <w:spacing w:val="-2"/>
          <w:sz w:val="20"/>
          <w:lang w:val="es-ES"/>
        </w:rPr>
        <w:t>En a</w:t>
      </w:r>
      <w:r w:rsidR="00297CB8" w:rsidRPr="00103C06">
        <w:rPr>
          <w:i/>
          <w:spacing w:val="-2"/>
          <w:sz w:val="20"/>
          <w:lang w:val="es-ES"/>
        </w:rPr>
        <w:t>guas litorales</w:t>
      </w:r>
    </w:p>
    <w:p w:rsidR="00E229FD" w:rsidRPr="00103C06" w:rsidRDefault="00E229FD" w:rsidP="00E229FD">
      <w:pPr>
        <w:widowControl/>
        <w:tabs>
          <w:tab w:val="left" w:pos="-720"/>
          <w:tab w:val="left" w:pos="1134"/>
          <w:tab w:val="left" w:pos="1843"/>
          <w:tab w:val="num" w:pos="1985"/>
        </w:tabs>
        <w:suppressAutoHyphens/>
        <w:jc w:val="both"/>
        <w:rPr>
          <w:lang w:val="es-ES"/>
        </w:rPr>
      </w:pPr>
    </w:p>
    <w:p w:rsidR="00E229FD" w:rsidRPr="00103C06" w:rsidRDefault="00297CB8"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La utilización de un conjunto común de ítems </w:t>
      </w:r>
      <w:r w:rsidR="00B1473D">
        <w:rPr>
          <w:lang w:val="es-ES"/>
        </w:rPr>
        <w:t xml:space="preserve">de </w:t>
      </w:r>
      <w:r w:rsidRPr="00103C06">
        <w:rPr>
          <w:lang w:val="es-ES"/>
        </w:rPr>
        <w:t>marco para los censos agropecuarios y acuícolas permite realizar los módulos principales de los dos censos utilizando el mismo cuestionario</w:t>
      </w:r>
      <w:r w:rsidR="00E229FD" w:rsidRPr="00103C06">
        <w:rPr>
          <w:lang w:val="es-ES"/>
        </w:rPr>
        <w:t xml:space="preserve">. </w:t>
      </w:r>
    </w:p>
    <w:p w:rsidR="00E229FD" w:rsidRPr="00103C06" w:rsidRDefault="00E229FD" w:rsidP="00E229FD">
      <w:pPr>
        <w:pStyle w:val="Style1"/>
        <w:numPr>
          <w:ilvl w:val="0"/>
          <w:numId w:val="0"/>
        </w:numPr>
        <w:tabs>
          <w:tab w:val="left" w:pos="567"/>
        </w:tabs>
        <w:spacing w:after="0"/>
        <w:rPr>
          <w:lang w:val="es-ES"/>
        </w:rPr>
      </w:pPr>
    </w:p>
    <w:p w:rsidR="00E229FD" w:rsidRPr="00103C06" w:rsidRDefault="00297CB8"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Los módulos censales complementarios para el censo agropecuario y acuícola deberían basarse en los marcos facilitados por los módulos principales. Los módulos complementarios podrían ser encuestas de explotaciones agropecuarias, explotaciones acuícolas o de ambas. Por ejemplo, un módulo acuícola se basaría en un marco de explotaciones acuícolas, mientras que un módulo de seguridad alimentaria en los hogares podría abarcar tanto las explotaciones agropecuarias como las acuícolas</w:t>
      </w:r>
      <w:r w:rsidR="00E229FD" w:rsidRPr="00103C06">
        <w:rPr>
          <w:lang w:val="es-ES"/>
        </w:rPr>
        <w:t xml:space="preserve">. </w:t>
      </w:r>
    </w:p>
    <w:p w:rsidR="00E229FD" w:rsidRPr="00103C06" w:rsidRDefault="00E229FD" w:rsidP="00E229FD">
      <w:pPr>
        <w:pStyle w:val="ListParagraph"/>
        <w:rPr>
          <w:sz w:val="20"/>
          <w:lang w:val="es-ES"/>
        </w:rPr>
      </w:pPr>
    </w:p>
    <w:p w:rsidR="00E229FD" w:rsidRPr="00103C06" w:rsidRDefault="00297CB8" w:rsidP="00943A9E">
      <w:pPr>
        <w:pStyle w:val="ListParagraph"/>
        <w:widowControl/>
        <w:numPr>
          <w:ilvl w:val="0"/>
          <w:numId w:val="18"/>
        </w:numPr>
        <w:tabs>
          <w:tab w:val="left" w:pos="720"/>
        </w:tabs>
        <w:autoSpaceDE/>
        <w:autoSpaceDN/>
        <w:adjustRightInd/>
        <w:ind w:hanging="720"/>
        <w:contextualSpacing w:val="0"/>
        <w:jc w:val="both"/>
        <w:rPr>
          <w:b/>
          <w:sz w:val="20"/>
          <w:lang w:val="es-ES"/>
        </w:rPr>
      </w:pPr>
      <w:r w:rsidRPr="00103C06">
        <w:rPr>
          <w:b/>
          <w:sz w:val="20"/>
          <w:lang w:val="es-ES"/>
        </w:rPr>
        <w:t>Relación con los censos económicos</w:t>
      </w:r>
    </w:p>
    <w:p w:rsidR="00E229FD" w:rsidRPr="00103C06" w:rsidRDefault="00E229FD" w:rsidP="00E229FD">
      <w:pPr>
        <w:widowControl/>
        <w:tabs>
          <w:tab w:val="left" w:pos="-720"/>
          <w:tab w:val="left" w:pos="0"/>
          <w:tab w:val="left" w:pos="567"/>
          <w:tab w:val="left" w:pos="851"/>
          <w:tab w:val="left" w:pos="1134"/>
          <w:tab w:val="left" w:pos="1418"/>
          <w:tab w:val="left" w:pos="1976"/>
          <w:tab w:val="left" w:pos="2227"/>
          <w:tab w:val="left" w:pos="2835"/>
          <w:tab w:val="left" w:pos="3119"/>
          <w:tab w:val="left" w:pos="3261"/>
          <w:tab w:val="left" w:pos="3600"/>
          <w:tab w:val="left" w:pos="4962"/>
          <w:tab w:val="left" w:pos="6663"/>
        </w:tabs>
        <w:suppressAutoHyphens/>
        <w:spacing w:line="240" w:lineRule="atLeast"/>
        <w:jc w:val="both"/>
        <w:rPr>
          <w:lang w:val="es-ES"/>
        </w:rPr>
      </w:pPr>
    </w:p>
    <w:p w:rsidR="00E229FD" w:rsidRPr="00103C06" w:rsidRDefault="00297CB8"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El censo agropecuario es un componente del sistema general de estadísticas económicas basado en el sistema de cuentas nacionales y el CIIU (véase el Anexo 1). En el marco del sistema de cuentas nacionales, todas las actividades económicas de un país se dividen en industrias, como la agrícola, la manufacturera, etc. Al diseñar sus sistemas nacionales de estadísticas, los países, por lo general, levantan una serie de censos económicos específicos de cada industria o censos económicos periódicos que abarcan todas las industrias. El censo agropecuario mide la industria agropecuaria, que no suele estar incluida en los censos económicos</w:t>
      </w:r>
      <w:r w:rsidR="00E229FD" w:rsidRPr="00103C06">
        <w:rPr>
          <w:lang w:val="es-ES"/>
        </w:rPr>
        <w:t xml:space="preserve">. </w:t>
      </w:r>
    </w:p>
    <w:p w:rsidR="00E229FD" w:rsidRPr="00103C06" w:rsidRDefault="00E229FD" w:rsidP="00E229FD">
      <w:pPr>
        <w:pStyle w:val="Style1"/>
        <w:numPr>
          <w:ilvl w:val="0"/>
          <w:numId w:val="0"/>
        </w:numPr>
        <w:tabs>
          <w:tab w:val="left" w:pos="567"/>
        </w:tabs>
        <w:spacing w:after="0"/>
        <w:rPr>
          <w:lang w:val="es-ES"/>
        </w:rPr>
      </w:pPr>
    </w:p>
    <w:p w:rsidR="00E229FD" w:rsidRPr="00103C06" w:rsidRDefault="00297CB8"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Los censos económicos se llevan normalmente a cabo utilizando como unidad estadística </w:t>
      </w:r>
      <w:r w:rsidR="00D92D87" w:rsidRPr="00103C06">
        <w:rPr>
          <w:lang w:val="es-ES"/>
        </w:rPr>
        <w:t xml:space="preserve">el "establecimiento" </w:t>
      </w:r>
      <w:r w:rsidRPr="00103C06">
        <w:rPr>
          <w:lang w:val="es-ES"/>
        </w:rPr>
        <w:t>(véase el Anexo 1). La definición de explotación agropecuaria es compatible con el concepto de “establecimiento”, lo cual ofrece la posibilidad de integrar el censo agropecuario en el programa de censos económicos. Ello puede adoptar varias formas</w:t>
      </w:r>
      <w:r w:rsidR="004F2EE1" w:rsidRPr="00103C06">
        <w:rPr>
          <w:lang w:val="es-ES"/>
        </w:rPr>
        <w:t>:</w:t>
      </w:r>
      <w:r w:rsidR="00E229FD" w:rsidRPr="00103C06">
        <w:rPr>
          <w:lang w:val="es-ES"/>
        </w:rPr>
        <w:t xml:space="preserve"> </w:t>
      </w:r>
    </w:p>
    <w:p w:rsidR="00E229FD" w:rsidRPr="00103C06" w:rsidRDefault="00E229FD" w:rsidP="00E229FD">
      <w:pPr>
        <w:pStyle w:val="ListParagraph"/>
        <w:rPr>
          <w:lang w:val="es-ES"/>
        </w:rPr>
      </w:pPr>
    </w:p>
    <w:p w:rsidR="00E229FD" w:rsidRPr="00103C06" w:rsidRDefault="00297CB8"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u w:val="single"/>
          <w:lang w:val="es-ES"/>
        </w:rPr>
        <w:t>Utilizar conceptos, definiciones y clasificaciones comunes</w:t>
      </w:r>
      <w:r w:rsidRPr="00103C06">
        <w:rPr>
          <w:lang w:val="es-ES"/>
        </w:rPr>
        <w:t>. Asegurándose de que los conceptos, las definiciones y las clasificaciones utilizadas en el censo agropecuario estén en consonancia con los principios del sistema de cuentas nacionales se garantiza que los datos del censo agropecuario sean coherentes con los datos de otros censos y encuestas económicos. Los países deben prestar atención a utilizar normas estadísticas internacionales</w:t>
      </w:r>
      <w:r w:rsidR="00E229FD" w:rsidRPr="00103C06">
        <w:rPr>
          <w:lang w:val="es-ES"/>
        </w:rPr>
        <w:t>.</w:t>
      </w:r>
    </w:p>
    <w:p w:rsidR="00E229FD" w:rsidRPr="00103C06" w:rsidRDefault="00E229FD" w:rsidP="00E229FD">
      <w:pPr>
        <w:pStyle w:val="ListParagraph"/>
        <w:rPr>
          <w:lang w:val="es-ES"/>
        </w:rPr>
      </w:pPr>
    </w:p>
    <w:p w:rsidR="00E229FD" w:rsidRPr="00103C06" w:rsidRDefault="00297CB8"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u w:val="single"/>
          <w:lang w:val="es-ES"/>
        </w:rPr>
        <w:t>Utilizar marcos comunes</w:t>
      </w:r>
      <w:r w:rsidRPr="00103C06">
        <w:rPr>
          <w:lang w:val="es-ES"/>
        </w:rPr>
        <w:t>. Los países mantienen a menudo un registro de establecimientos comerciales, entre ellos establecimientos agrícolas, para utilizarlos en los censos y las encuestas económicos. Este puede ser un buen marco para el censo agropecuario. Estos registros suelen abarcar únicamente el sector ajeno al hogar y se utilizan en el sector agropecuario para complementar el marco de unidades del hogar del censo de población. Los registros de empresas, por lo general, contienen información básica determinada sobre cada unidad, que puede ser útil para el censo agropecuario</w:t>
      </w:r>
      <w:r w:rsidR="00E229FD" w:rsidRPr="00103C06">
        <w:rPr>
          <w:lang w:val="es-ES"/>
        </w:rPr>
        <w:t>.</w:t>
      </w:r>
    </w:p>
    <w:p w:rsidR="00E229FD" w:rsidRPr="00103C06" w:rsidRDefault="00E229FD" w:rsidP="00E229FD">
      <w:pPr>
        <w:pStyle w:val="ListParagraph"/>
        <w:rPr>
          <w:lang w:val="es-ES"/>
        </w:rPr>
      </w:pPr>
    </w:p>
    <w:p w:rsidR="00E229FD" w:rsidRPr="00103C06" w:rsidRDefault="00DE686B"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u w:val="single"/>
          <w:lang w:val="es-ES"/>
        </w:rPr>
        <w:t>Integrar el censo agropecuario en los censos económicos existentes</w:t>
      </w:r>
      <w:r w:rsidRPr="00103C06">
        <w:rPr>
          <w:lang w:val="es-ES"/>
        </w:rPr>
        <w:t>. A veces, es posible incorporar el censo agropecuario en un censo del conjunto de la economía existente. El enfoque modular utilizado por el actual Programa del censo agropecuario se presta a ello. Una opción es incorporar el módulo principal del censo agropecuario en un censo económico ya existente, y llevar a cabo módulos complementarios para el censo agropecuario, según sea necesario, basándose en el módulo censal principal</w:t>
      </w:r>
      <w:r w:rsidR="00E229FD" w:rsidRPr="00103C06">
        <w:rPr>
          <w:lang w:val="es-ES"/>
        </w:rPr>
        <w:t xml:space="preserve">. </w:t>
      </w:r>
    </w:p>
    <w:p w:rsidR="00E229FD" w:rsidRPr="00103C06" w:rsidRDefault="00E229FD" w:rsidP="00E229FD">
      <w:pPr>
        <w:pStyle w:val="ListParagraph"/>
        <w:rPr>
          <w:lang w:val="es-ES"/>
        </w:rPr>
      </w:pPr>
    </w:p>
    <w:p w:rsidR="008D637F" w:rsidRPr="00103C06" w:rsidRDefault="00DE686B" w:rsidP="00856A47">
      <w:pPr>
        <w:pStyle w:val="Style1"/>
        <w:widowControl/>
        <w:numPr>
          <w:ilvl w:val="1"/>
          <w:numId w:val="169"/>
        </w:numPr>
        <w:tabs>
          <w:tab w:val="left" w:pos="0"/>
          <w:tab w:val="left" w:pos="567"/>
          <w:tab w:val="left" w:pos="1159"/>
          <w:tab w:val="left" w:pos="1739"/>
          <w:tab w:val="left" w:pos="2059"/>
          <w:tab w:val="left" w:pos="3600"/>
        </w:tabs>
        <w:autoSpaceDE/>
        <w:autoSpaceDN/>
        <w:adjustRightInd/>
        <w:spacing w:after="0"/>
        <w:ind w:left="0" w:firstLine="0"/>
        <w:jc w:val="left"/>
        <w:rPr>
          <w:u w:val="single"/>
          <w:lang w:val="es-ES"/>
        </w:rPr>
      </w:pPr>
      <w:r w:rsidRPr="00103C06">
        <w:rPr>
          <w:u w:val="single"/>
          <w:lang w:val="es-ES"/>
        </w:rPr>
        <w:t>Vincular los datos entre los censos agropecuario y económico</w:t>
      </w:r>
      <w:r w:rsidRPr="00103C06">
        <w:rPr>
          <w:lang w:val="es-ES"/>
        </w:rPr>
        <w:t>. La coordinación de los censos agropecuario y económico podría brindar la oportunidad de vincular los datos de los distintos censos. Vincular los datos en este contexto significa que una explotación agropecuaria determinada en el censo agropecu</w:t>
      </w:r>
      <w:r w:rsidR="00023246">
        <w:rPr>
          <w:lang w:val="es-ES"/>
        </w:rPr>
        <w:t>ario</w:t>
      </w:r>
      <w:r w:rsidRPr="00103C06">
        <w:rPr>
          <w:lang w:val="es-ES"/>
        </w:rPr>
        <w:t xml:space="preserve"> corresponde a la misma unidad en un censo económico, para que los datos del censo económico se puedan utilizar en la tabulación y el análisis del censo agropecuario</w:t>
      </w:r>
      <w:r w:rsidR="00E229FD" w:rsidRPr="00103C06">
        <w:rPr>
          <w:lang w:val="es-ES"/>
        </w:rPr>
        <w:t xml:space="preserve">. </w:t>
      </w:r>
    </w:p>
    <w:p w:rsidR="00497F6A" w:rsidRPr="00103C06" w:rsidRDefault="00497F6A" w:rsidP="00DD1101">
      <w:pPr>
        <w:pStyle w:val="Style1"/>
        <w:widowControl/>
        <w:numPr>
          <w:ilvl w:val="0"/>
          <w:numId w:val="0"/>
        </w:numPr>
        <w:tabs>
          <w:tab w:val="left" w:pos="0"/>
          <w:tab w:val="left" w:pos="567"/>
          <w:tab w:val="left" w:pos="1159"/>
          <w:tab w:val="left" w:pos="1739"/>
          <w:tab w:val="left" w:pos="2059"/>
          <w:tab w:val="left" w:pos="3600"/>
        </w:tabs>
        <w:autoSpaceDE/>
        <w:autoSpaceDN/>
        <w:adjustRightInd/>
        <w:spacing w:after="0"/>
        <w:jc w:val="left"/>
        <w:rPr>
          <w:u w:val="single"/>
          <w:lang w:val="es-ES"/>
        </w:rPr>
      </w:pPr>
    </w:p>
    <w:p w:rsidR="00E229FD" w:rsidRPr="00103C06" w:rsidRDefault="00DE686B" w:rsidP="00943A9E">
      <w:pPr>
        <w:pStyle w:val="ListParagraph"/>
        <w:widowControl/>
        <w:numPr>
          <w:ilvl w:val="0"/>
          <w:numId w:val="18"/>
        </w:numPr>
        <w:autoSpaceDE/>
        <w:autoSpaceDN/>
        <w:adjustRightInd/>
        <w:ind w:hanging="720"/>
        <w:contextualSpacing w:val="0"/>
        <w:jc w:val="both"/>
        <w:rPr>
          <w:b/>
          <w:sz w:val="20"/>
          <w:lang w:val="es-ES"/>
        </w:rPr>
      </w:pPr>
      <w:r w:rsidRPr="00103C06">
        <w:rPr>
          <w:b/>
          <w:sz w:val="20"/>
          <w:lang w:val="es-ES"/>
        </w:rPr>
        <w:t>Recolección de datos agropecuarios adicionales de los hogares que no son productores agropecuarios</w:t>
      </w:r>
      <w:r w:rsidR="00E229FD" w:rsidRPr="00103C06">
        <w:rPr>
          <w:b/>
          <w:sz w:val="20"/>
          <w:lang w:val="es-ES"/>
        </w:rPr>
        <w:t xml:space="preserve"> </w:t>
      </w:r>
    </w:p>
    <w:p w:rsidR="00E229FD" w:rsidRPr="00103C06" w:rsidRDefault="00E229FD" w:rsidP="00E229FD">
      <w:pPr>
        <w:pStyle w:val="ListParagraph"/>
        <w:widowControl/>
        <w:tabs>
          <w:tab w:val="left" w:pos="720"/>
        </w:tabs>
        <w:autoSpaceDE/>
        <w:autoSpaceDN/>
        <w:adjustRightInd/>
        <w:jc w:val="both"/>
        <w:rPr>
          <w:b/>
          <w:sz w:val="20"/>
          <w:lang w:val="es-ES"/>
        </w:rPr>
      </w:pPr>
    </w:p>
    <w:p w:rsidR="00E229FD" w:rsidRPr="00103C06" w:rsidRDefault="00DE686B" w:rsidP="00856A47">
      <w:pPr>
        <w:pStyle w:val="Style1"/>
        <w:numPr>
          <w:ilvl w:val="1"/>
          <w:numId w:val="169"/>
        </w:numPr>
        <w:tabs>
          <w:tab w:val="left" w:pos="0"/>
          <w:tab w:val="left" w:pos="567"/>
          <w:tab w:val="left" w:pos="709"/>
          <w:tab w:val="left" w:pos="1159"/>
          <w:tab w:val="left" w:pos="1739"/>
          <w:tab w:val="left" w:pos="2059"/>
          <w:tab w:val="left" w:pos="3600"/>
        </w:tabs>
        <w:spacing w:after="0"/>
        <w:ind w:left="0" w:firstLine="0"/>
        <w:rPr>
          <w:spacing w:val="0"/>
          <w:lang w:val="es-ES"/>
        </w:rPr>
      </w:pPr>
      <w:r w:rsidRPr="00103C06">
        <w:rPr>
          <w:lang w:val="es-ES"/>
        </w:rPr>
        <w:t xml:space="preserve">La finalidad de los censos agropecuarios, como se ha señalado en los capítulos anteriores, consiste en medir la estructura de las actividades de producción agropecuaria que se llevan a cabo en las explotaciones. Algunos países utilizan también el censo para recolectar datos adicionales limitados sobre los hogares que no son explotaciones agropecuarias, cuando las oportunidades para la recolección de datos son escasas. Se debería considerar </w:t>
      </w:r>
      <w:r w:rsidR="00D92D87">
        <w:rPr>
          <w:lang w:val="es-ES"/>
        </w:rPr>
        <w:t>la posibilidad de</w:t>
      </w:r>
      <w:r w:rsidRPr="00103C06">
        <w:rPr>
          <w:lang w:val="es-ES"/>
        </w:rPr>
        <w:t xml:space="preserve"> levanta</w:t>
      </w:r>
      <w:r w:rsidR="00D92D87">
        <w:rPr>
          <w:lang w:val="es-ES"/>
        </w:rPr>
        <w:t>r</w:t>
      </w:r>
      <w:r w:rsidRPr="00103C06">
        <w:rPr>
          <w:lang w:val="es-ES"/>
        </w:rPr>
        <w:t xml:space="preserve"> un censo agropecuario más amplio principalmente en este contexto. El CAM 2010 incluyó este concepto y se ha mantenido también en este Programa. Una explicación más detallada de esta sección se puede encontrar en el CAM 2010</w:t>
      </w:r>
      <w:r w:rsidR="00E229FD" w:rsidRPr="00103C06">
        <w:rPr>
          <w:lang w:val="es-ES"/>
        </w:rPr>
        <w:t>.</w:t>
      </w:r>
    </w:p>
    <w:p w:rsidR="00E229FD" w:rsidRPr="00103C06" w:rsidRDefault="00E229FD" w:rsidP="00E229FD">
      <w:pPr>
        <w:pStyle w:val="Style1"/>
        <w:numPr>
          <w:ilvl w:val="0"/>
          <w:numId w:val="0"/>
        </w:numPr>
        <w:tabs>
          <w:tab w:val="left" w:pos="567"/>
          <w:tab w:val="left" w:pos="709"/>
        </w:tabs>
        <w:spacing w:after="0"/>
        <w:rPr>
          <w:spacing w:val="0"/>
          <w:lang w:val="es-ES"/>
        </w:rPr>
      </w:pPr>
    </w:p>
    <w:p w:rsidR="00E229FD" w:rsidRPr="00103C06" w:rsidRDefault="00DE686B" w:rsidP="00856A47">
      <w:pPr>
        <w:pStyle w:val="Style1"/>
        <w:numPr>
          <w:ilvl w:val="1"/>
          <w:numId w:val="169"/>
        </w:numPr>
        <w:tabs>
          <w:tab w:val="left" w:pos="0"/>
          <w:tab w:val="left" w:pos="567"/>
          <w:tab w:val="left" w:pos="1159"/>
          <w:tab w:val="left" w:pos="1739"/>
          <w:tab w:val="left" w:pos="2059"/>
          <w:tab w:val="left" w:pos="3600"/>
        </w:tabs>
        <w:spacing w:after="0"/>
        <w:ind w:left="0" w:firstLine="0"/>
        <w:rPr>
          <w:spacing w:val="0"/>
          <w:lang w:val="es-ES"/>
        </w:rPr>
      </w:pPr>
      <w:r w:rsidRPr="00103C06">
        <w:rPr>
          <w:lang w:val="es-ES"/>
        </w:rPr>
        <w:t xml:space="preserve">A menudo, en un censo agropecuario, es necesario entrevistar a cada hogar en la fase de elaboración del listado a fin de identificar las explotaciones agropecuarias antes de recolectar los datos requeridos relacionados con la agricultura de cada explotación. Esto es especialmente válido cuando el marco para el censo agropecuario se ha obtenido de las listas de hogares del censo de población (véase el párrafo 4.24). En todo caso, dado que es necesario entrevistar a todos los hogares, puede ser más rentable y sencillo recolectar una cantidad limitada de datos adicionales de todos los hogares. Algunos países podrían estar interesados en recopilar específicamente datos de los hogares que se dedican de alguna manera a la agricultura, como los hogares ubicados en las zonas rurales, cuya  producción agrícola es inferior a los límites </w:t>
      </w:r>
      <w:r w:rsidR="00501A2D">
        <w:rPr>
          <w:lang w:val="es-ES"/>
        </w:rPr>
        <w:t xml:space="preserve">mínimos </w:t>
      </w:r>
      <w:r w:rsidRPr="00103C06">
        <w:rPr>
          <w:lang w:val="es-ES"/>
        </w:rPr>
        <w:t>de inclusión de la explotación o los hogares cuyos miembros trabajan en la agricultura</w:t>
      </w:r>
      <w:r w:rsidR="00E229FD" w:rsidRPr="00103C06">
        <w:rPr>
          <w:lang w:val="es-ES"/>
        </w:rPr>
        <w:t xml:space="preserve">. </w:t>
      </w:r>
    </w:p>
    <w:p w:rsidR="00E229FD" w:rsidRPr="00103C06" w:rsidRDefault="00E229FD" w:rsidP="00E229FD">
      <w:pPr>
        <w:pStyle w:val="ListParagraph"/>
        <w:rPr>
          <w:lang w:val="es-ES"/>
        </w:rPr>
      </w:pPr>
    </w:p>
    <w:p w:rsidR="00E229FD" w:rsidRPr="00103C06" w:rsidRDefault="00DE686B" w:rsidP="00856A47">
      <w:pPr>
        <w:pStyle w:val="Style1"/>
        <w:numPr>
          <w:ilvl w:val="1"/>
          <w:numId w:val="169"/>
        </w:numPr>
        <w:tabs>
          <w:tab w:val="left" w:pos="0"/>
          <w:tab w:val="left" w:pos="567"/>
          <w:tab w:val="left" w:pos="1159"/>
          <w:tab w:val="left" w:pos="1739"/>
          <w:tab w:val="left" w:pos="2059"/>
          <w:tab w:val="left" w:pos="3600"/>
        </w:tabs>
        <w:spacing w:after="0"/>
        <w:ind w:left="0" w:firstLine="0"/>
        <w:rPr>
          <w:spacing w:val="0"/>
          <w:lang w:val="es-ES"/>
        </w:rPr>
      </w:pPr>
      <w:r w:rsidRPr="00103C06">
        <w:rPr>
          <w:lang w:val="es-ES"/>
        </w:rPr>
        <w:t>La recolección de datos de los hogares que no son productores agropecuarios se dirige más bien a la recopilación de la información utilizada para crear el marco para encuestas rurales más detalladas o para los módulos complementarios cuando el censo se levanta mediante el enfoque modular</w:t>
      </w:r>
      <w:r w:rsidR="00E229FD" w:rsidRPr="00103C06">
        <w:rPr>
          <w:lang w:val="es-ES"/>
        </w:rPr>
        <w:t xml:space="preserve">. </w:t>
      </w:r>
    </w:p>
    <w:p w:rsidR="00E229FD" w:rsidRPr="00103C06" w:rsidRDefault="00E229FD" w:rsidP="00E229FD">
      <w:pPr>
        <w:pStyle w:val="Style1"/>
        <w:numPr>
          <w:ilvl w:val="0"/>
          <w:numId w:val="0"/>
        </w:numPr>
        <w:spacing w:after="0"/>
        <w:rPr>
          <w:b/>
          <w:spacing w:val="0"/>
          <w:lang w:val="es-ES"/>
        </w:rPr>
      </w:pPr>
    </w:p>
    <w:p w:rsidR="00E229FD" w:rsidRPr="00103C06" w:rsidRDefault="00DE686B" w:rsidP="00E229FD">
      <w:pPr>
        <w:pStyle w:val="Style1"/>
        <w:numPr>
          <w:ilvl w:val="0"/>
          <w:numId w:val="0"/>
        </w:numPr>
        <w:spacing w:after="0"/>
        <w:rPr>
          <w:b/>
          <w:spacing w:val="0"/>
          <w:lang w:val="es-ES"/>
        </w:rPr>
      </w:pPr>
      <w:r w:rsidRPr="00103C06">
        <w:rPr>
          <w:b/>
          <w:spacing w:val="0"/>
          <w:lang w:val="es-ES"/>
        </w:rPr>
        <w:t>Utilización de otras recolecciones de datos en el sistema integrado de estadísticas para satisfacer las necesidades de datos</w:t>
      </w:r>
    </w:p>
    <w:p w:rsidR="00E229FD" w:rsidRPr="00103C06" w:rsidRDefault="00E229FD" w:rsidP="00E229FD">
      <w:pPr>
        <w:pStyle w:val="Style1"/>
        <w:numPr>
          <w:ilvl w:val="0"/>
          <w:numId w:val="0"/>
        </w:numPr>
        <w:spacing w:after="0"/>
        <w:rPr>
          <w:b/>
          <w:spacing w:val="0"/>
          <w:lang w:val="es-ES"/>
        </w:rPr>
      </w:pPr>
    </w:p>
    <w:p w:rsidR="00E229FD" w:rsidRPr="00103C06" w:rsidRDefault="00DE686B"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Se recomienda que se tenga primero en cuenta la posibilidad de satisfacer las necesidades de datos adicionales de los productores no agrícolas a través de otras recolecciones de datos distintas del censo agropecuario. A menudo, se pueden utilizar otras encuestas nacionales </w:t>
      </w:r>
      <w:r w:rsidR="00023246">
        <w:rPr>
          <w:lang w:val="es-ES"/>
        </w:rPr>
        <w:t>de</w:t>
      </w:r>
      <w:r w:rsidRPr="00103C06">
        <w:rPr>
          <w:lang w:val="es-ES"/>
        </w:rPr>
        <w:t xml:space="preserve"> hogares para satisfacer las necesidades de datos agropecuarios adicionales o datos sobre los hogares rurales. Numerosos países llevan a cabo encuestas periódicas sobre el empleo y demográficas. Las encuestas de medición de los niveles de vida suelen incluir un componente agrícola. Utilizar una encuesta que ya existe para satisfacer las necesidades de datos agropecuarios adicionales es más económico y brinda la oportunidad de llevar a cabo más análisis que una encuesta aislada. Por ejemplo, una encuesta de medición de los niveles de vida proporciona una amplia variedad de datos sobre temas sociales y económicos, como los ingresos y los gastos, que podrían ser útiles para analizar los datos agropecuarios</w:t>
      </w:r>
      <w:r w:rsidR="00E229FD" w:rsidRPr="00103C06">
        <w:rPr>
          <w:lang w:val="es-ES"/>
        </w:rPr>
        <w:t>.</w:t>
      </w:r>
    </w:p>
    <w:p w:rsidR="00E229FD" w:rsidRPr="00103C06" w:rsidRDefault="00E229FD" w:rsidP="00E229FD">
      <w:pPr>
        <w:pStyle w:val="Style1"/>
        <w:numPr>
          <w:ilvl w:val="0"/>
          <w:numId w:val="0"/>
        </w:numPr>
        <w:tabs>
          <w:tab w:val="left" w:pos="567"/>
        </w:tabs>
        <w:spacing w:after="0"/>
        <w:rPr>
          <w:lang w:val="es-ES"/>
        </w:rPr>
      </w:pPr>
    </w:p>
    <w:p w:rsidR="00E229FD" w:rsidRPr="00103C06" w:rsidRDefault="00DE686B"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Pueden necesitarse datos que normalmente no están abarcados por un censo, como la seguridad alimentaria y los ingresos de los hogares. En lugar de recolectar estos datos detallados como parte de un censo agropecuario más amplio, por lo general, es mejor llevar a cabo una encuesta independiente basándose en un marco de muestreo del censo de población. El equipo de elaboración del censo agropecuario debería trabajar en estrecha colaboración con los equipos de datos de </w:t>
      </w:r>
      <w:r w:rsidR="00621A85">
        <w:rPr>
          <w:lang w:val="es-ES"/>
        </w:rPr>
        <w:t xml:space="preserve">las </w:t>
      </w:r>
      <w:r w:rsidRPr="00103C06">
        <w:rPr>
          <w:lang w:val="es-ES"/>
        </w:rPr>
        <w:t>encuestas a fin de coordinar la labor sobre las actividades de los dos censos</w:t>
      </w:r>
      <w:r w:rsidR="00E229FD" w:rsidRPr="00103C06">
        <w:rPr>
          <w:lang w:val="es-ES"/>
        </w:rPr>
        <w:t>.</w:t>
      </w:r>
    </w:p>
    <w:p w:rsidR="00E229FD" w:rsidRPr="00103C06" w:rsidRDefault="00E229FD" w:rsidP="00E229FD">
      <w:pPr>
        <w:pStyle w:val="ListParagraph"/>
        <w:rPr>
          <w:sz w:val="20"/>
          <w:lang w:val="es-ES"/>
        </w:rPr>
      </w:pPr>
    </w:p>
    <w:p w:rsidR="00E229FD" w:rsidRPr="00103C06" w:rsidRDefault="00DE686B"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En general, los países pueden obtener la mayor parte de los datos agropecuarios adicionales que necesitan directamente de otras recolecciones de datos, como una encuesta que ya existe o a tra</w:t>
      </w:r>
      <w:r w:rsidR="00621A85">
        <w:rPr>
          <w:lang w:val="es-ES"/>
        </w:rPr>
        <w:t>vés de una encuesta especial. So</w:t>
      </w:r>
      <w:r w:rsidRPr="00103C06">
        <w:rPr>
          <w:lang w:val="es-ES"/>
        </w:rPr>
        <w:t>lo en raras ocasiones es necesario ampliar el censo agropecuario más allá de la recolección de datos sobre las actividades de producción agropecuaria</w:t>
      </w:r>
      <w:r w:rsidR="00E229FD" w:rsidRPr="00103C06">
        <w:rPr>
          <w:lang w:val="es-ES"/>
        </w:rPr>
        <w:t>.</w:t>
      </w:r>
    </w:p>
    <w:p w:rsidR="00E229FD" w:rsidRPr="00103C06" w:rsidRDefault="00E229FD" w:rsidP="00E229FD">
      <w:pPr>
        <w:widowControl/>
        <w:tabs>
          <w:tab w:val="left" w:pos="-720"/>
        </w:tabs>
        <w:suppressAutoHyphens/>
        <w:spacing w:line="240" w:lineRule="atLeast"/>
        <w:jc w:val="both"/>
        <w:rPr>
          <w:b/>
          <w:spacing w:val="-2"/>
          <w:sz w:val="20"/>
          <w:lang w:val="es-ES"/>
        </w:rPr>
      </w:pPr>
    </w:p>
    <w:p w:rsidR="00E229FD" w:rsidRPr="00103C06" w:rsidRDefault="00DE686B" w:rsidP="00E229FD">
      <w:pPr>
        <w:widowControl/>
        <w:tabs>
          <w:tab w:val="left" w:pos="-720"/>
        </w:tabs>
        <w:suppressAutoHyphens/>
        <w:spacing w:line="240" w:lineRule="atLeast"/>
        <w:jc w:val="both"/>
        <w:rPr>
          <w:b/>
          <w:spacing w:val="-2"/>
          <w:sz w:val="20"/>
          <w:lang w:val="es-ES"/>
        </w:rPr>
      </w:pPr>
      <w:r w:rsidRPr="00103C06">
        <w:rPr>
          <w:b/>
          <w:spacing w:val="-2"/>
          <w:sz w:val="20"/>
          <w:lang w:val="es-ES"/>
        </w:rPr>
        <w:t>Cobertura y unidad estadística de un censo agropecuario más amplio</w:t>
      </w:r>
    </w:p>
    <w:p w:rsidR="00E229FD" w:rsidRPr="00103C06" w:rsidRDefault="00E229FD" w:rsidP="00E229FD">
      <w:pPr>
        <w:widowControl/>
        <w:tabs>
          <w:tab w:val="left" w:pos="-720"/>
        </w:tabs>
        <w:suppressAutoHyphens/>
        <w:spacing w:line="240" w:lineRule="atLeast"/>
        <w:jc w:val="both"/>
        <w:rPr>
          <w:b/>
          <w:spacing w:val="-2"/>
          <w:sz w:val="20"/>
          <w:lang w:val="es-ES"/>
        </w:rPr>
      </w:pPr>
    </w:p>
    <w:p w:rsidR="00E229FD" w:rsidRPr="00103C06" w:rsidRDefault="00DE686B"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En un censo agropecuario más amplio, debería considerarse seriamemente la posibilidad de recoger datos sobre los hogares que no se dedican a la producción agropecuaria durante la fase de elaboración del listado del censo agropecuario, cuando se visitan todos los hogares. Las unidades abarcadas de esta manera serían los hogares rurales en el sentido de hogares ubicados en zonas designadas como zonas rurales, normalmente definidos por el censo de población. Téngase en cuenta que un censo de hogares rurales, por sí mismo, no abarcaría todas las explotaciones agropecuarias, algunos hogares ubicados en zonas urbanas también se dedican a actividades de producción agropecuaria</w:t>
      </w:r>
      <w:r w:rsidR="00E229FD" w:rsidRPr="00103C06">
        <w:rPr>
          <w:lang w:val="es-ES"/>
        </w:rPr>
        <w:t xml:space="preserve">. </w:t>
      </w:r>
    </w:p>
    <w:p w:rsidR="00E229FD" w:rsidRPr="00103C06" w:rsidRDefault="00E229FD" w:rsidP="00E229FD">
      <w:pPr>
        <w:rPr>
          <w:lang w:val="es-ES"/>
        </w:rPr>
      </w:pPr>
    </w:p>
    <w:p w:rsidR="00E229FD" w:rsidRPr="00103C06" w:rsidRDefault="00DE686B"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La recolección de estos datos permitiría abarcar los hogares en los que al menos uno de sus miembros se dedica a una actividad agropecuaria. Podría incluir también hogares con personas que trabajan en su propia explotación, así como hogares con personas empleadas en trabajos agropecuarios u hogares cuya principal fuente de ingresos deriva de la agricultura</w:t>
      </w:r>
      <w:r w:rsidR="00E229FD" w:rsidRPr="00103C06">
        <w:rPr>
          <w:lang w:val="es-ES"/>
        </w:rPr>
        <w:t>.</w:t>
      </w:r>
    </w:p>
    <w:p w:rsidR="00E229FD" w:rsidRPr="00103C06" w:rsidRDefault="00E229FD" w:rsidP="00E229FD">
      <w:pPr>
        <w:pStyle w:val="ListParagraph"/>
        <w:rPr>
          <w:lang w:val="es-ES"/>
        </w:rPr>
      </w:pPr>
    </w:p>
    <w:p w:rsidR="00E229FD" w:rsidRPr="00103C06" w:rsidRDefault="00DE686B"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Un censo agropecuario más amplio abarca por lo general las zonas geográficas cubiertas por un censo agropecuario. En los casos en que se abarquen otras zonas geográficas, se debería considerar la utilización de otras recolecciones de datos, como las encuestas por hogares, para satisfacer las necesidades de datos</w:t>
      </w:r>
      <w:r w:rsidR="00E229FD" w:rsidRPr="00103C06">
        <w:rPr>
          <w:lang w:val="es-ES"/>
        </w:rPr>
        <w:t>.</w:t>
      </w:r>
    </w:p>
    <w:p w:rsidR="00E229FD" w:rsidRPr="00103C06" w:rsidRDefault="00E229FD" w:rsidP="00E229FD">
      <w:pPr>
        <w:pStyle w:val="ListParagraph"/>
        <w:rPr>
          <w:lang w:val="es-ES"/>
        </w:rPr>
      </w:pPr>
    </w:p>
    <w:p w:rsidR="00E229FD" w:rsidRPr="00103C06" w:rsidRDefault="00DE686B"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bookmarkStart w:id="7" w:name="_Ref101692556"/>
      <w:r w:rsidRPr="00103C06">
        <w:rPr>
          <w:lang w:val="es-ES"/>
        </w:rPr>
        <w:t xml:space="preserve">Téngase en cuenta que, al ampliar el censo agropecuario de esta manera, se abarcarían tres tipos de unidades estadísticas, a saber: i) </w:t>
      </w:r>
      <w:r w:rsidRPr="00103C06">
        <w:rPr>
          <w:u w:val="single"/>
          <w:lang w:val="es-ES"/>
        </w:rPr>
        <w:t>explotaciones agropecuarias en el sector del hogar</w:t>
      </w:r>
      <w:r w:rsidRPr="00103C06">
        <w:rPr>
          <w:lang w:val="es-ES"/>
        </w:rPr>
        <w:t xml:space="preserve">; ii) </w:t>
      </w:r>
      <w:r w:rsidRPr="00103C06">
        <w:rPr>
          <w:u w:val="single"/>
          <w:lang w:val="es-ES"/>
        </w:rPr>
        <w:t>explotaciones agropecuarias en el sector ajeno al hogar</w:t>
      </w:r>
      <w:r w:rsidRPr="00103C06">
        <w:rPr>
          <w:lang w:val="es-ES"/>
        </w:rPr>
        <w:t xml:space="preserve">, y iii) </w:t>
      </w:r>
      <w:r w:rsidRPr="00103C06">
        <w:rPr>
          <w:u w:val="single"/>
          <w:lang w:val="es-ES"/>
        </w:rPr>
        <w:t>hogares que no se dedican a la producción agropecuaria</w:t>
      </w:r>
      <w:r w:rsidR="00E229FD" w:rsidRPr="00103C06">
        <w:rPr>
          <w:lang w:val="es-ES"/>
        </w:rPr>
        <w:t>.</w:t>
      </w:r>
      <w:bookmarkEnd w:id="7"/>
      <w:r w:rsidR="00E229FD" w:rsidRPr="00103C06">
        <w:rPr>
          <w:lang w:val="es-ES"/>
        </w:rPr>
        <w:t xml:space="preserve"> </w:t>
      </w:r>
    </w:p>
    <w:p w:rsidR="00E229FD" w:rsidRPr="00103C06" w:rsidRDefault="00E229FD" w:rsidP="00E229FD">
      <w:pPr>
        <w:widowControl/>
        <w:tabs>
          <w:tab w:val="left" w:pos="-720"/>
        </w:tabs>
        <w:suppressAutoHyphens/>
        <w:spacing w:line="240" w:lineRule="atLeast"/>
        <w:jc w:val="both"/>
        <w:rPr>
          <w:b/>
          <w:spacing w:val="-2"/>
          <w:sz w:val="20"/>
          <w:lang w:val="es-ES"/>
        </w:rPr>
      </w:pPr>
    </w:p>
    <w:p w:rsidR="00E229FD" w:rsidRPr="00103C06" w:rsidRDefault="00DE686B" w:rsidP="00E229FD">
      <w:pPr>
        <w:widowControl/>
        <w:tabs>
          <w:tab w:val="left" w:pos="-720"/>
        </w:tabs>
        <w:suppressAutoHyphens/>
        <w:spacing w:line="240" w:lineRule="atLeast"/>
        <w:jc w:val="both"/>
        <w:rPr>
          <w:b/>
          <w:spacing w:val="-2"/>
          <w:sz w:val="20"/>
          <w:lang w:val="es-ES"/>
        </w:rPr>
      </w:pPr>
      <w:r w:rsidRPr="00103C06">
        <w:rPr>
          <w:b/>
          <w:spacing w:val="-2"/>
          <w:sz w:val="20"/>
          <w:lang w:val="es-ES"/>
        </w:rPr>
        <w:t>Metodología e ítems de un censo agropecuario más amplio</w:t>
      </w:r>
    </w:p>
    <w:p w:rsidR="00E229FD" w:rsidRPr="00103C06" w:rsidRDefault="00E229FD" w:rsidP="00E229FD">
      <w:pPr>
        <w:widowControl/>
        <w:tabs>
          <w:tab w:val="left" w:pos="-720"/>
        </w:tabs>
        <w:suppressAutoHyphens/>
        <w:spacing w:line="240" w:lineRule="atLeast"/>
        <w:jc w:val="both"/>
        <w:rPr>
          <w:spacing w:val="-2"/>
          <w:sz w:val="20"/>
          <w:u w:val="single"/>
          <w:lang w:val="es-ES"/>
        </w:rPr>
      </w:pPr>
    </w:p>
    <w:p w:rsidR="00E229FD" w:rsidRPr="00103C06" w:rsidRDefault="00DE686B"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Los ítems</w:t>
      </w:r>
      <w:r w:rsidR="00C53EF1">
        <w:rPr>
          <w:lang w:val="es-ES"/>
        </w:rPr>
        <w:t xml:space="preserve"> de</w:t>
      </w:r>
      <w:r w:rsidRPr="00103C06">
        <w:rPr>
          <w:lang w:val="es-ES"/>
        </w:rPr>
        <w:t xml:space="preserve"> marco </w:t>
      </w:r>
      <w:r w:rsidR="0099393B" w:rsidRPr="00103C06">
        <w:rPr>
          <w:lang w:val="es-ES"/>
        </w:rPr>
        <w:t xml:space="preserve">básicos </w:t>
      </w:r>
      <w:r w:rsidRPr="00103C06">
        <w:rPr>
          <w:lang w:val="es-ES"/>
        </w:rPr>
        <w:t xml:space="preserve">pueden recolectarse a través de los enfoques clásico y modular del censo. Sin embargo, si se recolectan datos más detallados que vayan más allá del alcance de la agricultura, tal como la define la CIIU (Revisión 4), entonces un censo agropecuario más amplio es el más adecuado para el enfoque modular del censo agropecuario. El módulo principal puede utilizarse para recopilar los ítems </w:t>
      </w:r>
      <w:r w:rsidR="00B1473D">
        <w:rPr>
          <w:lang w:val="es-ES"/>
        </w:rPr>
        <w:t xml:space="preserve">de </w:t>
      </w:r>
      <w:r w:rsidR="0099393B" w:rsidRPr="00103C06">
        <w:rPr>
          <w:lang w:val="es-ES"/>
        </w:rPr>
        <w:t xml:space="preserve">marco </w:t>
      </w:r>
      <w:r w:rsidRPr="00103C06">
        <w:rPr>
          <w:lang w:val="es-ES"/>
        </w:rPr>
        <w:t xml:space="preserve">básicos sobre hogares que no se dedican a la producción agropecuaria, mientras que a través de las encuestas complementarias del enfoque modular se recolectan ítems adicionales de estos hogares, que pueden tener como objetivo actividades específicas de producción rural que no sean agrícolas. En los </w:t>
      </w:r>
      <w:r w:rsidR="00621A85">
        <w:rPr>
          <w:lang w:val="es-ES"/>
        </w:rPr>
        <w:t>párrafos</w:t>
      </w:r>
      <w:r w:rsidRPr="00103C06">
        <w:rPr>
          <w:lang w:val="es-ES"/>
        </w:rPr>
        <w:t xml:space="preserve"> 5.51</w:t>
      </w:r>
      <w:r w:rsidR="00621A85">
        <w:rPr>
          <w:lang w:val="es-ES"/>
        </w:rPr>
        <w:t xml:space="preserve"> </w:t>
      </w:r>
      <w:r w:rsidRPr="00103C06">
        <w:rPr>
          <w:lang w:val="es-ES"/>
        </w:rPr>
        <w:t>-</w:t>
      </w:r>
      <w:r w:rsidR="00621A85">
        <w:rPr>
          <w:lang w:val="es-ES"/>
        </w:rPr>
        <w:t xml:space="preserve"> </w:t>
      </w:r>
      <w:r w:rsidRPr="00103C06">
        <w:rPr>
          <w:lang w:val="es-ES"/>
        </w:rPr>
        <w:t>5.54 se ofrece más información sobre el tipo de ítems adicionales</w:t>
      </w:r>
      <w:r w:rsidR="00E229FD" w:rsidRPr="00103C06">
        <w:rPr>
          <w:lang w:val="es-ES"/>
        </w:rPr>
        <w:t>.</w:t>
      </w:r>
    </w:p>
    <w:p w:rsidR="00E229FD" w:rsidRPr="00103C06" w:rsidRDefault="00E229FD" w:rsidP="00E229FD">
      <w:pPr>
        <w:pStyle w:val="Style1"/>
        <w:numPr>
          <w:ilvl w:val="0"/>
          <w:numId w:val="0"/>
        </w:numPr>
        <w:spacing w:after="0" w:line="240" w:lineRule="auto"/>
        <w:jc w:val="left"/>
        <w:rPr>
          <w:b/>
          <w:lang w:val="es-ES"/>
        </w:rPr>
      </w:pPr>
    </w:p>
    <w:p w:rsidR="00E229FD" w:rsidRPr="00103C06" w:rsidRDefault="00DE686B" w:rsidP="00E229FD">
      <w:pPr>
        <w:pStyle w:val="Style1"/>
        <w:widowControl/>
        <w:numPr>
          <w:ilvl w:val="0"/>
          <w:numId w:val="0"/>
        </w:numPr>
        <w:spacing w:after="0"/>
        <w:rPr>
          <w:spacing w:val="0"/>
          <w:lang w:val="es-ES"/>
        </w:rPr>
      </w:pPr>
      <w:r w:rsidRPr="00103C06">
        <w:rPr>
          <w:b/>
          <w:lang w:val="es-ES"/>
        </w:rPr>
        <w:t>Enfoque modular: módulos complementarios</w:t>
      </w:r>
      <w:r w:rsidR="00E229FD" w:rsidRPr="00103C06">
        <w:rPr>
          <w:spacing w:val="0"/>
          <w:lang w:val="es-ES"/>
        </w:rPr>
        <w:t xml:space="preserve"> </w:t>
      </w:r>
    </w:p>
    <w:p w:rsidR="00E229FD" w:rsidRPr="00103C06" w:rsidRDefault="00E229FD" w:rsidP="00E229FD">
      <w:pPr>
        <w:pStyle w:val="Style1"/>
        <w:widowControl/>
        <w:numPr>
          <w:ilvl w:val="0"/>
          <w:numId w:val="0"/>
        </w:numPr>
        <w:spacing w:after="0"/>
        <w:rPr>
          <w:spacing w:val="0"/>
          <w:u w:val="single"/>
          <w:lang w:val="es-ES"/>
        </w:rPr>
      </w:pPr>
    </w:p>
    <w:p w:rsidR="00E229FD" w:rsidRPr="00103C06" w:rsidRDefault="00DE686B" w:rsidP="00856A47">
      <w:pPr>
        <w:pStyle w:val="Style1"/>
        <w:numPr>
          <w:ilvl w:val="1"/>
          <w:numId w:val="169"/>
        </w:numPr>
        <w:tabs>
          <w:tab w:val="left" w:pos="0"/>
          <w:tab w:val="left" w:pos="567"/>
          <w:tab w:val="left" w:pos="1159"/>
          <w:tab w:val="left" w:pos="1739"/>
          <w:tab w:val="left" w:pos="2059"/>
          <w:tab w:val="left" w:pos="3600"/>
        </w:tabs>
        <w:spacing w:after="0"/>
        <w:ind w:left="0" w:firstLine="0"/>
        <w:rPr>
          <w:spacing w:val="0"/>
          <w:u w:val="single"/>
          <w:lang w:val="es-ES"/>
        </w:rPr>
      </w:pPr>
      <w:r w:rsidRPr="00103C06">
        <w:rPr>
          <w:spacing w:val="0"/>
          <w:lang w:val="es-ES"/>
        </w:rPr>
        <w:t xml:space="preserve">Si se utiliza el enfoque modular para el censo agropecuario, existe la posibilidad de recolectar algunos datos de los hogares </w:t>
      </w:r>
      <w:r w:rsidRPr="00103C06">
        <w:rPr>
          <w:lang w:val="es-ES"/>
        </w:rPr>
        <w:t>que no se dedican a la producción agropecuaria</w:t>
      </w:r>
      <w:r w:rsidRPr="00103C06">
        <w:rPr>
          <w:spacing w:val="0"/>
          <w:lang w:val="es-ES"/>
        </w:rPr>
        <w:t xml:space="preserve"> mediante un módulo complementario. El tipo de datos recolectados de estos hogares normalmente se centra en las actividades de producción rural. Estas pueden ir más allá del alcance de la agricultura, tal como se define en la CIIU (Versión 4.0), como por ejemplo, mano de obra rural para hogares no agrícolas, actividades pesqueras o para uso acuícola o forestal, que están abarcadas por sectores relacionados con la agricultura. Si se abarcaran únicamente las explotaciones agropecuarias no se abarcaría la población total que se dedica a esas actividades. Los tipos de ítems recolectados pueden cubrir los ítems</w:t>
      </w:r>
      <w:r w:rsidR="00B1473D">
        <w:rPr>
          <w:spacing w:val="0"/>
          <w:lang w:val="es-ES"/>
        </w:rPr>
        <w:t xml:space="preserve"> de</w:t>
      </w:r>
      <w:r w:rsidRPr="00103C06">
        <w:rPr>
          <w:spacing w:val="0"/>
          <w:lang w:val="es-ES"/>
        </w:rPr>
        <w:t xml:space="preserve"> </w:t>
      </w:r>
      <w:r w:rsidR="0099393B" w:rsidRPr="00103C06">
        <w:rPr>
          <w:spacing w:val="0"/>
          <w:lang w:val="es-ES"/>
        </w:rPr>
        <w:t xml:space="preserve">marco </w:t>
      </w:r>
      <w:r w:rsidRPr="00103C06">
        <w:rPr>
          <w:spacing w:val="0"/>
          <w:lang w:val="es-ES"/>
        </w:rPr>
        <w:t>básicos o, también, ítems más detallados de los temas complementarios</w:t>
      </w:r>
      <w:r w:rsidR="00E229FD" w:rsidRPr="00103C06">
        <w:rPr>
          <w:lang w:val="es-ES"/>
        </w:rPr>
        <w:t>.</w:t>
      </w:r>
    </w:p>
    <w:p w:rsidR="00E229FD" w:rsidRPr="00103C06" w:rsidRDefault="00E229FD" w:rsidP="00E229FD">
      <w:pPr>
        <w:pStyle w:val="Style1"/>
        <w:numPr>
          <w:ilvl w:val="0"/>
          <w:numId w:val="0"/>
        </w:numPr>
        <w:tabs>
          <w:tab w:val="left" w:pos="567"/>
        </w:tabs>
        <w:spacing w:after="0"/>
        <w:rPr>
          <w:spacing w:val="0"/>
          <w:u w:val="single"/>
          <w:lang w:val="es-ES"/>
        </w:rPr>
      </w:pPr>
    </w:p>
    <w:p w:rsidR="00E229FD" w:rsidRPr="00103C06" w:rsidRDefault="00DE686B"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Algunos ítems </w:t>
      </w:r>
      <w:r w:rsidR="00D00B3A">
        <w:rPr>
          <w:lang w:val="es-ES"/>
        </w:rPr>
        <w:t xml:space="preserve">esenciales y </w:t>
      </w:r>
      <w:r w:rsidR="00023246">
        <w:rPr>
          <w:lang w:val="es-ES"/>
        </w:rPr>
        <w:t xml:space="preserve">de </w:t>
      </w:r>
      <w:r w:rsidRPr="00103C06">
        <w:rPr>
          <w:lang w:val="es-ES"/>
        </w:rPr>
        <w:t>marco del censo agropecuar</w:t>
      </w:r>
      <w:r w:rsidR="00DF0783">
        <w:rPr>
          <w:lang w:val="es-ES"/>
        </w:rPr>
        <w:t>io identificados en el Capítulo </w:t>
      </w:r>
      <w:r w:rsidRPr="00103C06">
        <w:rPr>
          <w:lang w:val="es-ES"/>
        </w:rPr>
        <w:t>7</w:t>
      </w:r>
      <w:r w:rsidR="00DF0783">
        <w:rPr>
          <w:lang w:val="es-ES"/>
        </w:rPr>
        <w:t> </w:t>
      </w:r>
      <w:r w:rsidRPr="00103C06">
        <w:rPr>
          <w:lang w:val="es-ES"/>
        </w:rPr>
        <w:t xml:space="preserve">podrían aplicarse también a los hogares que no se dedican a la producción agropecuaria; en concreto, el Ítem 0801 “Tamaño del hogar”; el Ítem 1201 “Existencia de acuicultura en la explotación”; el Ítem 1301 “Existencia de </w:t>
      </w:r>
      <w:r w:rsidR="00B14BED">
        <w:rPr>
          <w:lang w:val="es-ES"/>
        </w:rPr>
        <w:t>terrenos</w:t>
      </w:r>
      <w:r w:rsidRPr="00103C06">
        <w:rPr>
          <w:lang w:val="es-ES"/>
        </w:rPr>
        <w:t xml:space="preserve"> boscos</w:t>
      </w:r>
      <w:r w:rsidR="00B14BED">
        <w:rPr>
          <w:lang w:val="es-ES"/>
        </w:rPr>
        <w:t>o</w:t>
      </w:r>
      <w:r w:rsidRPr="00103C06">
        <w:rPr>
          <w:lang w:val="es-ES"/>
        </w:rPr>
        <w:t>s en la explotación”; el Ítem 1401 “Participación de los miembros del hogar en actividades pesqueras” y el Ítem 0108 “Otras actividades económicas del hogar</w:t>
      </w:r>
      <w:r w:rsidR="001D2428" w:rsidRPr="00103C06">
        <w:rPr>
          <w:lang w:val="es-ES"/>
        </w:rPr>
        <w:t>”</w:t>
      </w:r>
      <w:r w:rsidR="00E229FD" w:rsidRPr="00103C06">
        <w:rPr>
          <w:lang w:val="es-ES"/>
        </w:rPr>
        <w:t xml:space="preserve">. </w:t>
      </w:r>
    </w:p>
    <w:p w:rsidR="00E229FD" w:rsidRPr="00103C06" w:rsidRDefault="00E229FD" w:rsidP="00E229FD">
      <w:pPr>
        <w:pStyle w:val="ListParagraph"/>
        <w:rPr>
          <w:lang w:val="es-ES"/>
        </w:rPr>
      </w:pPr>
    </w:p>
    <w:p w:rsidR="00E229FD" w:rsidRPr="00103C06" w:rsidRDefault="00DE686B"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Los temas complementarios pertinentes a los hogares que no se dedican a la producción agropecuaria y adecuados para un censo agropecuario más amplio son los siguientes: </w:t>
      </w:r>
      <w:r w:rsidR="00D95172">
        <w:rPr>
          <w:lang w:val="es-ES"/>
        </w:rPr>
        <w:t>Tema 8</w:t>
      </w:r>
      <w:r w:rsidRPr="00103C06">
        <w:rPr>
          <w:lang w:val="es-ES"/>
        </w:rPr>
        <w:t>: Características sociales y demográficas; Tema 11: Seguridad alimentaria de los hogares; Tema 12: Acuicultura; Tema 13: Bosques y Tema 14: Pesca. Estos módulos podrían ser especialmente útiles, dada la cobertura más amplia de hogares. Los módulos complementarios o encuestas por hogares pueden llevarse también a cabo sobre otros temas diferentes</w:t>
      </w:r>
      <w:r w:rsidR="00E229FD" w:rsidRPr="00103C06">
        <w:rPr>
          <w:lang w:val="es-ES"/>
        </w:rPr>
        <w:t xml:space="preserve">. </w:t>
      </w:r>
    </w:p>
    <w:p w:rsidR="00E229FD" w:rsidRPr="00103C06" w:rsidRDefault="00E229FD" w:rsidP="00E229FD">
      <w:pPr>
        <w:pStyle w:val="ListParagraph"/>
        <w:rPr>
          <w:lang w:val="es-ES"/>
        </w:rPr>
      </w:pPr>
    </w:p>
    <w:p w:rsidR="00E229FD" w:rsidRPr="00103C06" w:rsidRDefault="00DE686B"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El número de ítems debería reducirse al mínimo y tener en cuenta los datos ya disponibles del censo de población y de otras fuentes. Téngase en cuenta que los ítems adicionales que se necesitan para los hogares que no se dedican a la producción agropecuaria han de recolectarse también para los hogares que se dedican a la producción agropecuaria por cuenta propia</w:t>
      </w:r>
      <w:r w:rsidR="00E229FD" w:rsidRPr="00103C06">
        <w:rPr>
          <w:lang w:val="es-ES"/>
        </w:rPr>
        <w:t xml:space="preserve">. </w:t>
      </w:r>
    </w:p>
    <w:p w:rsidR="00E229FD" w:rsidRPr="00103C06" w:rsidRDefault="00E229FD" w:rsidP="00E229FD">
      <w:pPr>
        <w:widowControl/>
        <w:tabs>
          <w:tab w:val="left" w:pos="-720"/>
        </w:tabs>
        <w:suppressAutoHyphens/>
        <w:spacing w:line="240" w:lineRule="atLeast"/>
        <w:rPr>
          <w:b/>
          <w:spacing w:val="-2"/>
          <w:sz w:val="20"/>
          <w:lang w:val="es-ES"/>
        </w:rPr>
      </w:pPr>
    </w:p>
    <w:p w:rsidR="00E229FD" w:rsidRPr="00103C06" w:rsidRDefault="004A6009" w:rsidP="00E229FD">
      <w:pPr>
        <w:widowControl/>
        <w:tabs>
          <w:tab w:val="left" w:pos="-720"/>
        </w:tabs>
        <w:suppressAutoHyphens/>
        <w:spacing w:line="240" w:lineRule="atLeast"/>
        <w:rPr>
          <w:spacing w:val="-2"/>
          <w:sz w:val="20"/>
          <w:lang w:val="es-ES"/>
        </w:rPr>
      </w:pPr>
      <w:r w:rsidRPr="00103C06">
        <w:rPr>
          <w:b/>
          <w:spacing w:val="-2"/>
          <w:sz w:val="20"/>
          <w:lang w:val="es-ES"/>
        </w:rPr>
        <w:t xml:space="preserve">Utilización de datos de explotaciones agropecuarias y de hogares </w:t>
      </w:r>
      <w:r w:rsidRPr="00103C06">
        <w:rPr>
          <w:b/>
          <w:sz w:val="20"/>
          <w:szCs w:val="20"/>
          <w:lang w:val="es-ES"/>
        </w:rPr>
        <w:t>que no se dedican a la producción agropecuaria</w:t>
      </w:r>
    </w:p>
    <w:p w:rsidR="00E229FD" w:rsidRPr="00103C06" w:rsidRDefault="00E229FD" w:rsidP="00E229FD">
      <w:pPr>
        <w:widowControl/>
        <w:tabs>
          <w:tab w:val="left" w:pos="-720"/>
        </w:tabs>
        <w:suppressAutoHyphens/>
        <w:spacing w:line="240" w:lineRule="atLeast"/>
        <w:jc w:val="both"/>
        <w:rPr>
          <w:spacing w:val="-2"/>
          <w:lang w:val="es-ES"/>
        </w:rPr>
      </w:pPr>
    </w:p>
    <w:p w:rsidR="00E229FD" w:rsidRPr="00103C06" w:rsidRDefault="004A6009"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Se recomienda que en el análisis y la difusión de los resultados se distinga claramente entre las unidades de la explotación agropecuaria y de los hogares que no se dedican a la producción agropecuaria</w:t>
      </w:r>
      <w:r w:rsidR="00E229FD" w:rsidRPr="00103C06">
        <w:rPr>
          <w:lang w:val="es-ES"/>
        </w:rPr>
        <w:t xml:space="preserve">. </w:t>
      </w:r>
    </w:p>
    <w:p w:rsidR="00E229FD" w:rsidRPr="00103C06" w:rsidRDefault="00E229FD" w:rsidP="00E229FD">
      <w:pPr>
        <w:pStyle w:val="Style1"/>
        <w:numPr>
          <w:ilvl w:val="0"/>
          <w:numId w:val="0"/>
        </w:numPr>
        <w:tabs>
          <w:tab w:val="left" w:pos="567"/>
        </w:tabs>
        <w:spacing w:after="0"/>
        <w:rPr>
          <w:lang w:val="es-ES"/>
        </w:rPr>
      </w:pPr>
    </w:p>
    <w:p w:rsidR="00E229FD" w:rsidRPr="00103C06" w:rsidRDefault="004A6009"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Cuando los países deseen crear un análisis combinado, es preciso combinar los datos de los hogares que no se dedican a la producción agropecuaria con los datos de las explotaciones agropecuarias del sector del hogar. Para ello, se necesita una unidad estadística común (el hogar)</w:t>
      </w:r>
      <w:r w:rsidR="00E229FD" w:rsidRPr="00103C06">
        <w:rPr>
          <w:lang w:val="es-ES"/>
        </w:rPr>
        <w:t xml:space="preserve">. </w:t>
      </w:r>
    </w:p>
    <w:p w:rsidR="00E229FD" w:rsidRPr="00103C06" w:rsidRDefault="00E229FD" w:rsidP="00E229FD">
      <w:pPr>
        <w:pStyle w:val="ListParagraph"/>
        <w:rPr>
          <w:lang w:val="es-ES"/>
        </w:rPr>
      </w:pPr>
    </w:p>
    <w:p w:rsidR="00E229FD" w:rsidRPr="00103C06" w:rsidRDefault="004A6009"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En la definición de explotación agropecuaria se distingue entre la unidad económica de la producción agropecuaria y el hogar (véanse los párrafos 6.7</w:t>
      </w:r>
      <w:r w:rsidR="00DF0783">
        <w:rPr>
          <w:lang w:val="es-ES"/>
        </w:rPr>
        <w:t xml:space="preserve"> </w:t>
      </w:r>
      <w:r w:rsidRPr="00103C06">
        <w:rPr>
          <w:lang w:val="es-ES"/>
        </w:rPr>
        <w:t>-</w:t>
      </w:r>
      <w:r w:rsidR="00DF0783">
        <w:rPr>
          <w:lang w:val="es-ES"/>
        </w:rPr>
        <w:t xml:space="preserve"> </w:t>
      </w:r>
      <w:r w:rsidRPr="00103C06">
        <w:rPr>
          <w:lang w:val="es-ES"/>
        </w:rPr>
        <w:t>6.14). Numerosos países definen las dos unidades como equivalentes, lo cual permitiría un análisis combinado</w:t>
      </w:r>
      <w:r w:rsidR="00E229FD" w:rsidRPr="00103C06">
        <w:rPr>
          <w:lang w:val="es-ES"/>
        </w:rPr>
        <w:t>.</w:t>
      </w:r>
    </w:p>
    <w:p w:rsidR="00E229FD" w:rsidRPr="00103C06" w:rsidRDefault="00E229FD" w:rsidP="00E229FD">
      <w:pPr>
        <w:pStyle w:val="ListParagraph"/>
        <w:rPr>
          <w:lang w:val="es-ES"/>
        </w:rPr>
      </w:pPr>
    </w:p>
    <w:p w:rsidR="00E229FD" w:rsidRPr="00103C06" w:rsidRDefault="0084512D" w:rsidP="00943A9E">
      <w:pPr>
        <w:pStyle w:val="Style1"/>
        <w:numPr>
          <w:ilvl w:val="0"/>
          <w:numId w:val="18"/>
        </w:numPr>
        <w:tabs>
          <w:tab w:val="clear" w:pos="-720"/>
        </w:tabs>
        <w:spacing w:after="0"/>
        <w:ind w:left="709" w:hanging="709"/>
        <w:rPr>
          <w:b/>
          <w:bCs/>
          <w:lang w:val="es-ES"/>
        </w:rPr>
      </w:pPr>
      <w:r w:rsidRPr="00103C06">
        <w:rPr>
          <w:b/>
          <w:bCs/>
          <w:lang w:val="es-ES"/>
        </w:rPr>
        <w:t>Módulo para la pesca</w:t>
      </w:r>
    </w:p>
    <w:p w:rsidR="00E229FD" w:rsidRPr="00103C06" w:rsidRDefault="00E229FD" w:rsidP="00E229FD">
      <w:pPr>
        <w:pStyle w:val="Style1"/>
        <w:numPr>
          <w:ilvl w:val="0"/>
          <w:numId w:val="0"/>
        </w:numPr>
        <w:spacing w:after="0"/>
        <w:ind w:left="426"/>
        <w:rPr>
          <w:b/>
          <w:bCs/>
          <w:lang w:val="es-ES"/>
        </w:rPr>
      </w:pPr>
    </w:p>
    <w:p w:rsidR="00E229FD" w:rsidRPr="00103C06" w:rsidRDefault="0084512D"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 xml:space="preserve">En el CAM 2020 se ha introducido un módulo sobre pesca. El módulo está destinado a los países que levanten un censo agropecuario más amplio, el cual recolecta datos adicionales </w:t>
      </w:r>
      <w:r w:rsidR="00256B6D">
        <w:rPr>
          <w:lang w:val="es-ES"/>
        </w:rPr>
        <w:t xml:space="preserve">limitados </w:t>
      </w:r>
      <w:r w:rsidRPr="00103C06">
        <w:rPr>
          <w:lang w:val="es-ES"/>
        </w:rPr>
        <w:t>de todos los hogares. Hay una gran demanda de datos de los hogares que se dedican a la pesca de subsistencia y el módulo propone ítems que recopilarán datos sobre actividades pesqueras en pequeña escala a nivel de los hogares. No está destinado a la pesca comercial a gran escala, que utiliza marcos y unidades de enumeración independientes</w:t>
      </w:r>
      <w:r w:rsidR="00E229FD" w:rsidRPr="00103C06">
        <w:rPr>
          <w:lang w:val="es-ES"/>
        </w:rPr>
        <w:t>.</w:t>
      </w:r>
    </w:p>
    <w:p w:rsidR="00E229FD" w:rsidRPr="00103C06" w:rsidRDefault="00E229FD" w:rsidP="00E229FD">
      <w:pPr>
        <w:pStyle w:val="Style1"/>
        <w:numPr>
          <w:ilvl w:val="0"/>
          <w:numId w:val="0"/>
        </w:numPr>
        <w:tabs>
          <w:tab w:val="left" w:pos="567"/>
        </w:tabs>
        <w:spacing w:after="0"/>
        <w:rPr>
          <w:lang w:val="es-ES"/>
        </w:rPr>
      </w:pPr>
    </w:p>
    <w:p w:rsidR="00E229FD" w:rsidRPr="00103C06" w:rsidRDefault="0084512D" w:rsidP="00856A47">
      <w:pPr>
        <w:pStyle w:val="Style1"/>
        <w:numPr>
          <w:ilvl w:val="1"/>
          <w:numId w:val="169"/>
        </w:numPr>
        <w:tabs>
          <w:tab w:val="left" w:pos="0"/>
          <w:tab w:val="left" w:pos="567"/>
          <w:tab w:val="left" w:pos="1159"/>
          <w:tab w:val="left" w:pos="1739"/>
          <w:tab w:val="left" w:pos="2059"/>
        </w:tabs>
        <w:spacing w:after="0"/>
        <w:ind w:left="0" w:firstLine="0"/>
        <w:rPr>
          <w:lang w:val="es-ES"/>
        </w:rPr>
      </w:pPr>
      <w:r w:rsidRPr="00103C06">
        <w:rPr>
          <w:lang w:val="es-ES"/>
        </w:rPr>
        <w:t xml:space="preserve">Los ítems que abarca el módulo no forman parte del alcance de la agricultura, </w:t>
      </w:r>
      <w:r w:rsidRPr="00103C06">
        <w:rPr>
          <w:spacing w:val="0"/>
          <w:lang w:val="es-ES"/>
        </w:rPr>
        <w:t>tal como se define en la CIIU (Revisión 4)</w:t>
      </w:r>
      <w:r w:rsidRPr="00103C06">
        <w:rPr>
          <w:lang w:val="es-ES"/>
        </w:rPr>
        <w:t>.  La pesca está representada en el grupo 031, mientras que la agricultura en los grupos del 011 al 015 (Naciones Unidas, 2008). Con arreglo a esta definición, la pesca y la agricultura son actividades económicas separadas, y la pesca está fuera del alcance del censo agropecuario. Por consiguiente, los países que levanten un censo agropecuario más amplio y deseen recolectar datos sobre hogares no agrícolas incluirán la pesca</w:t>
      </w:r>
      <w:r w:rsidR="00E229FD" w:rsidRPr="00103C06">
        <w:rPr>
          <w:lang w:val="es-ES"/>
        </w:rPr>
        <w:t>.</w:t>
      </w:r>
    </w:p>
    <w:p w:rsidR="00E229FD" w:rsidRPr="00103C06" w:rsidRDefault="00E229FD" w:rsidP="00E229FD">
      <w:pPr>
        <w:pStyle w:val="ListParagraph"/>
        <w:rPr>
          <w:lang w:val="es-ES"/>
        </w:rPr>
      </w:pPr>
    </w:p>
    <w:p w:rsidR="00E229FD" w:rsidRPr="00103C06" w:rsidRDefault="0084512D"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La unidad de enumeración del censo agropecuario es la explotación agropecuaria. Sin embargo, en un censo agropecuario más amplio, que contenga ítems del módulo sobre la pesca, se abarcarán unidades adicionales, a saber, hogares rurales que se dedican a actividades pesqueras</w:t>
      </w:r>
      <w:r w:rsidR="00E229FD" w:rsidRPr="00103C06">
        <w:rPr>
          <w:lang w:val="es-ES"/>
        </w:rPr>
        <w:t>.</w:t>
      </w:r>
    </w:p>
    <w:p w:rsidR="00E229FD" w:rsidRPr="00103C06" w:rsidRDefault="00E229FD" w:rsidP="00E229FD">
      <w:pPr>
        <w:pStyle w:val="ListParagraph"/>
        <w:rPr>
          <w:lang w:val="es-ES"/>
        </w:rPr>
      </w:pPr>
    </w:p>
    <w:p w:rsidR="00E229FD" w:rsidRPr="00103C06" w:rsidRDefault="0084512D" w:rsidP="00856A47">
      <w:pPr>
        <w:pStyle w:val="Style1"/>
        <w:numPr>
          <w:ilvl w:val="1"/>
          <w:numId w:val="169"/>
        </w:numPr>
        <w:tabs>
          <w:tab w:val="left" w:pos="0"/>
          <w:tab w:val="left" w:pos="567"/>
          <w:tab w:val="left" w:pos="1159"/>
          <w:tab w:val="left" w:pos="1739"/>
          <w:tab w:val="left" w:pos="2059"/>
          <w:tab w:val="left" w:pos="3600"/>
        </w:tabs>
        <w:spacing w:after="0"/>
        <w:ind w:left="0" w:firstLine="0"/>
        <w:rPr>
          <w:lang w:val="es-ES"/>
        </w:rPr>
      </w:pPr>
      <w:r w:rsidRPr="00103C06">
        <w:rPr>
          <w:lang w:val="es-ES"/>
        </w:rPr>
        <w:t>El módulo puede ser aplicable a países que utilicen el enfoque clásico para el censo o el enfoque modular. Con el enfoque clásico, existe la posibilidad de incluir el Ítem 1401 “Participación de los miembros del hogar en actividades pesqueras” durante la fase de elaboración del listado del censo agropecuario o como parte del cuestionario corto, cuando se visitan todos los hogares con el fin de identificar los hogares que se enumerarán en el censo agropecuario.  Los países que utilicen el enfoque modular para el censo podrán incluir el Ítem 1401 como parte del módulo principal. Los ítems comprendidos entre el 1402 y el 1407, que recolectan más datos estructurales sobre la pesca, pueden incluirse como parte de las encuestas complementarias que se dirigen a poblaciones específicas. Al levantar un censo agropecuario más amplio se pueden incluir los hogares que se dedican a actividades pesqueras</w:t>
      </w:r>
      <w:r w:rsidR="00E229FD" w:rsidRPr="00103C06">
        <w:rPr>
          <w:lang w:val="es-ES"/>
        </w:rPr>
        <w:t>.</w:t>
      </w:r>
    </w:p>
    <w:p w:rsidR="00E229FD" w:rsidRPr="00103C06" w:rsidRDefault="00E229FD" w:rsidP="00E229FD">
      <w:pPr>
        <w:rPr>
          <w:sz w:val="20"/>
          <w:szCs w:val="20"/>
          <w:lang w:val="es-ES"/>
        </w:rPr>
      </w:pPr>
    </w:p>
    <w:p w:rsidR="00D90E19" w:rsidRPr="00103C06" w:rsidRDefault="00D90E19" w:rsidP="00943B98">
      <w:pPr>
        <w:pStyle w:val="Style1"/>
        <w:numPr>
          <w:ilvl w:val="0"/>
          <w:numId w:val="0"/>
        </w:numPr>
        <w:rPr>
          <w:lang w:val="es-ES"/>
        </w:rPr>
        <w:sectPr w:rsidR="00D90E19" w:rsidRPr="00103C06" w:rsidSect="0031263E">
          <w:pgSz w:w="11906" w:h="16838" w:code="9"/>
          <w:pgMar w:top="1418" w:right="1418" w:bottom="1418" w:left="1418" w:header="851" w:footer="680" w:gutter="0"/>
          <w:cols w:space="720"/>
          <w:noEndnote/>
          <w:docGrid w:linePitch="299"/>
        </w:sectPr>
      </w:pPr>
    </w:p>
    <w:p w:rsidR="00F121D2" w:rsidRPr="00103C06" w:rsidRDefault="00F121D2" w:rsidP="00F121D2">
      <w:pPr>
        <w:keepNext/>
        <w:keepLines/>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44"/>
          <w:szCs w:val="44"/>
          <w:lang w:val="es-ES"/>
        </w:rPr>
      </w:pPr>
    </w:p>
    <w:p w:rsidR="00F121D2" w:rsidRPr="00103C06" w:rsidRDefault="00F121D2" w:rsidP="00DD1101">
      <w:pPr>
        <w:keepNext/>
        <w:keepLines/>
        <w:tabs>
          <w:tab w:val="right" w:pos="8080"/>
          <w:tab w:val="right" w:pos="8789"/>
        </w:tabs>
        <w:suppressAutoHyphens/>
        <w:spacing w:line="240" w:lineRule="atLeast"/>
        <w:jc w:val="both"/>
        <w:rPr>
          <w:b/>
          <w:spacing w:val="-2"/>
          <w:sz w:val="44"/>
          <w:szCs w:val="44"/>
          <w:lang w:val="es-ES"/>
        </w:rPr>
      </w:pPr>
    </w:p>
    <w:p w:rsidR="00F121D2" w:rsidRPr="00103C06" w:rsidRDefault="00F121D2" w:rsidP="00F121D2">
      <w:pPr>
        <w:keepNext/>
        <w:keepLines/>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44"/>
          <w:szCs w:val="44"/>
          <w:lang w:val="es-ES"/>
        </w:rPr>
      </w:pPr>
    </w:p>
    <w:p w:rsidR="00F121D2" w:rsidRPr="00103C06" w:rsidRDefault="00F121D2" w:rsidP="00F121D2">
      <w:pPr>
        <w:keepNext/>
        <w:keepLines/>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44"/>
          <w:szCs w:val="44"/>
          <w:lang w:val="es-ES"/>
        </w:rPr>
      </w:pPr>
    </w:p>
    <w:p w:rsidR="00F121D2" w:rsidRPr="00103C06" w:rsidRDefault="00F121D2" w:rsidP="00F121D2">
      <w:pPr>
        <w:keepNext/>
        <w:keepLines/>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44"/>
          <w:szCs w:val="44"/>
          <w:lang w:val="es-ES"/>
        </w:rPr>
      </w:pPr>
    </w:p>
    <w:p w:rsidR="00F121D2" w:rsidRPr="00103C06" w:rsidRDefault="00F121D2" w:rsidP="00F121D2">
      <w:pPr>
        <w:keepNext/>
        <w:keepLines/>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44"/>
          <w:szCs w:val="44"/>
          <w:lang w:val="es-ES"/>
        </w:rPr>
      </w:pPr>
    </w:p>
    <w:p w:rsidR="00F121D2" w:rsidRPr="00103C06" w:rsidRDefault="00F121D2" w:rsidP="00F121D2">
      <w:pPr>
        <w:keepNext/>
        <w:keepLines/>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44"/>
          <w:szCs w:val="44"/>
          <w:lang w:val="es-ES"/>
        </w:rPr>
      </w:pPr>
    </w:p>
    <w:p w:rsidR="00F121D2" w:rsidRPr="00103C06" w:rsidRDefault="00F121D2" w:rsidP="00F121D2">
      <w:pPr>
        <w:keepNext/>
        <w:keepLines/>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44"/>
          <w:szCs w:val="44"/>
          <w:lang w:val="es-ES"/>
        </w:rPr>
      </w:pPr>
    </w:p>
    <w:p w:rsidR="00F121D2" w:rsidRPr="00103C06" w:rsidRDefault="00F121D2" w:rsidP="00F121D2">
      <w:pPr>
        <w:keepNext/>
        <w:keepLines/>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44"/>
          <w:szCs w:val="44"/>
          <w:lang w:val="es-ES"/>
        </w:rPr>
      </w:pPr>
    </w:p>
    <w:p w:rsidR="00F121D2" w:rsidRPr="00103C06" w:rsidRDefault="00F121D2" w:rsidP="00F121D2">
      <w:pPr>
        <w:keepNext/>
        <w:keepLines/>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44"/>
          <w:szCs w:val="44"/>
          <w:lang w:val="es-ES"/>
        </w:rPr>
      </w:pPr>
    </w:p>
    <w:p w:rsidR="00F121D2" w:rsidRPr="00103C06" w:rsidRDefault="00F121D2" w:rsidP="00F121D2">
      <w:pPr>
        <w:keepNext/>
        <w:keepLines/>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40"/>
          <w:szCs w:val="40"/>
          <w:lang w:val="es-ES"/>
        </w:rPr>
      </w:pPr>
    </w:p>
    <w:p w:rsidR="00F121D2" w:rsidRPr="00103C06" w:rsidRDefault="0084512D" w:rsidP="00F121D2">
      <w:pPr>
        <w:keepNext/>
        <w:keepLines/>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40"/>
          <w:szCs w:val="40"/>
          <w:lang w:val="es-ES"/>
        </w:rPr>
      </w:pPr>
      <w:r w:rsidRPr="00103C06">
        <w:rPr>
          <w:b/>
          <w:spacing w:val="-2"/>
          <w:sz w:val="40"/>
          <w:szCs w:val="40"/>
          <w:lang w:val="es-ES"/>
        </w:rPr>
        <w:t>SEGUNDA PARTE</w:t>
      </w:r>
      <w:r w:rsidR="00F121D2" w:rsidRPr="00103C06">
        <w:rPr>
          <w:b/>
          <w:spacing w:val="-2"/>
          <w:sz w:val="40"/>
          <w:szCs w:val="40"/>
          <w:lang w:val="es-ES"/>
        </w:rPr>
        <w:t xml:space="preserve">: </w:t>
      </w:r>
      <w:r w:rsidR="00F121D2" w:rsidRPr="00103C06">
        <w:rPr>
          <w:b/>
          <w:spacing w:val="-2"/>
          <w:sz w:val="40"/>
          <w:szCs w:val="40"/>
          <w:lang w:val="es-ES"/>
        </w:rPr>
        <w:tab/>
      </w:r>
    </w:p>
    <w:p w:rsidR="00F121D2" w:rsidRPr="00103C06" w:rsidRDefault="0084512D" w:rsidP="00F121D2">
      <w:pPr>
        <w:keepNext/>
        <w:keepLines/>
        <w:tabs>
          <w:tab w:val="left" w:pos="-720"/>
          <w:tab w:val="left" w:pos="1418"/>
          <w:tab w:val="left" w:pos="1701"/>
          <w:tab w:val="left" w:pos="2268"/>
          <w:tab w:val="left" w:pos="5387"/>
          <w:tab w:val="left" w:pos="5529"/>
          <w:tab w:val="right" w:pos="8080"/>
          <w:tab w:val="right" w:pos="8789"/>
        </w:tabs>
        <w:suppressAutoHyphens/>
        <w:spacing w:line="240" w:lineRule="atLeast"/>
        <w:jc w:val="both"/>
        <w:rPr>
          <w:b/>
          <w:spacing w:val="-2"/>
          <w:sz w:val="40"/>
          <w:szCs w:val="40"/>
          <w:lang w:val="es-ES"/>
        </w:rPr>
      </w:pPr>
      <w:r w:rsidRPr="00103C06">
        <w:rPr>
          <w:b/>
          <w:spacing w:val="-2"/>
          <w:sz w:val="40"/>
          <w:szCs w:val="40"/>
          <w:lang w:val="es-ES"/>
        </w:rPr>
        <w:t xml:space="preserve">EL PROGRAMA MUNDIAL DEL CENSO AGROPECUARIO </w:t>
      </w:r>
      <w:r w:rsidR="00F121D2" w:rsidRPr="00103C06">
        <w:rPr>
          <w:b/>
          <w:spacing w:val="-2"/>
          <w:sz w:val="40"/>
          <w:szCs w:val="40"/>
          <w:lang w:val="es-ES"/>
        </w:rPr>
        <w:t>2020</w:t>
      </w:r>
    </w:p>
    <w:p w:rsidR="00F121D2" w:rsidRPr="00103C06" w:rsidRDefault="00F121D2" w:rsidP="00F121D2">
      <w:pPr>
        <w:keepNext/>
        <w:keepLines/>
        <w:tabs>
          <w:tab w:val="left" w:pos="-720"/>
          <w:tab w:val="left" w:pos="1418"/>
          <w:tab w:val="left" w:pos="1701"/>
          <w:tab w:val="left" w:pos="2268"/>
          <w:tab w:val="left" w:pos="5387"/>
          <w:tab w:val="left" w:pos="5529"/>
          <w:tab w:val="right" w:pos="8080"/>
          <w:tab w:val="right" w:pos="8789"/>
        </w:tabs>
        <w:suppressAutoHyphens/>
        <w:spacing w:line="240" w:lineRule="atLeast"/>
        <w:ind w:left="1612" w:hanging="1612"/>
        <w:rPr>
          <w:spacing w:val="-2"/>
          <w:sz w:val="20"/>
          <w:lang w:val="es-ES"/>
        </w:rPr>
      </w:pPr>
    </w:p>
    <w:p w:rsidR="00F121D2" w:rsidRPr="00103C06" w:rsidRDefault="00F121D2" w:rsidP="00427CD4">
      <w:pPr>
        <w:widowControl/>
        <w:tabs>
          <w:tab w:val="center" w:pos="4536"/>
        </w:tabs>
        <w:suppressAutoHyphens/>
        <w:spacing w:line="240" w:lineRule="atLeast"/>
        <w:jc w:val="center"/>
        <w:rPr>
          <w:b/>
          <w:spacing w:val="-3"/>
          <w:sz w:val="24"/>
          <w:szCs w:val="24"/>
          <w:lang w:val="es-ES"/>
        </w:rPr>
        <w:sectPr w:rsidR="00F121D2" w:rsidRPr="00103C06" w:rsidSect="0031263E">
          <w:pgSz w:w="11906" w:h="16838" w:code="9"/>
          <w:pgMar w:top="1418" w:right="1418" w:bottom="1418" w:left="1418" w:header="851" w:footer="680" w:gutter="0"/>
          <w:cols w:space="720"/>
          <w:noEndnote/>
          <w:docGrid w:linePitch="299"/>
        </w:sectPr>
      </w:pPr>
    </w:p>
    <w:p w:rsidR="00BE213E" w:rsidRPr="00103C06" w:rsidRDefault="0084512D" w:rsidP="00BE213E">
      <w:pPr>
        <w:pStyle w:val="Heading6"/>
        <w:spacing w:before="0"/>
        <w:jc w:val="center"/>
        <w:rPr>
          <w:rFonts w:ascii="Arial" w:hAnsi="Arial" w:cs="Arial"/>
          <w:b/>
          <w:i w:val="0"/>
          <w:color w:val="auto"/>
          <w:sz w:val="24"/>
          <w:szCs w:val="24"/>
          <w:lang w:val="es-ES"/>
        </w:rPr>
      </w:pPr>
      <w:r w:rsidRPr="00103C06">
        <w:rPr>
          <w:rFonts w:ascii="Arial" w:hAnsi="Arial" w:cs="Arial"/>
          <w:b/>
          <w:i w:val="0"/>
          <w:color w:val="auto"/>
          <w:sz w:val="24"/>
          <w:szCs w:val="24"/>
          <w:lang w:val="es-ES"/>
        </w:rPr>
        <w:t>CAPÍTULO</w:t>
      </w:r>
      <w:r w:rsidR="00BE213E" w:rsidRPr="00103C06">
        <w:rPr>
          <w:rFonts w:ascii="Arial" w:hAnsi="Arial" w:cs="Arial"/>
          <w:b/>
          <w:i w:val="0"/>
          <w:color w:val="auto"/>
          <w:sz w:val="24"/>
          <w:szCs w:val="24"/>
          <w:lang w:val="es-ES"/>
        </w:rPr>
        <w:t xml:space="preserve"> 6</w:t>
      </w:r>
    </w:p>
    <w:p w:rsidR="00BE213E" w:rsidRPr="00103C06" w:rsidRDefault="00BE213E" w:rsidP="00BE213E">
      <w:pPr>
        <w:rPr>
          <w:lang w:val="es-ES" w:eastAsia="en-US"/>
        </w:rPr>
      </w:pPr>
    </w:p>
    <w:p w:rsidR="00BE213E" w:rsidRPr="00103C06" w:rsidRDefault="00BE213E" w:rsidP="00BE213E">
      <w:pPr>
        <w:widowControl/>
        <w:tabs>
          <w:tab w:val="center" w:pos="4536"/>
        </w:tabs>
        <w:suppressAutoHyphens/>
        <w:spacing w:line="240" w:lineRule="atLeast"/>
        <w:jc w:val="both"/>
        <w:rPr>
          <w:b/>
          <w:spacing w:val="-2"/>
          <w:sz w:val="24"/>
          <w:szCs w:val="24"/>
          <w:lang w:val="es-ES"/>
        </w:rPr>
      </w:pPr>
      <w:r w:rsidRPr="00103C06">
        <w:rPr>
          <w:b/>
          <w:spacing w:val="-3"/>
          <w:sz w:val="24"/>
          <w:szCs w:val="24"/>
          <w:lang w:val="es-ES"/>
        </w:rPr>
        <w:tab/>
        <w:t>CONCEPT</w:t>
      </w:r>
      <w:r w:rsidR="0084512D" w:rsidRPr="00103C06">
        <w:rPr>
          <w:b/>
          <w:spacing w:val="-3"/>
          <w:sz w:val="24"/>
          <w:szCs w:val="24"/>
          <w:lang w:val="es-ES"/>
        </w:rPr>
        <w:t>O</w:t>
      </w:r>
      <w:r w:rsidRPr="00103C06">
        <w:rPr>
          <w:b/>
          <w:spacing w:val="-3"/>
          <w:sz w:val="24"/>
          <w:szCs w:val="24"/>
          <w:lang w:val="es-ES"/>
        </w:rPr>
        <w:t xml:space="preserve">S </w:t>
      </w:r>
      <w:r w:rsidR="0084512D" w:rsidRPr="00103C06">
        <w:rPr>
          <w:b/>
          <w:spacing w:val="-3"/>
          <w:sz w:val="24"/>
          <w:szCs w:val="24"/>
          <w:lang w:val="es-ES"/>
        </w:rPr>
        <w:t>Y</w:t>
      </w:r>
      <w:r w:rsidRPr="00103C06">
        <w:rPr>
          <w:b/>
          <w:spacing w:val="-3"/>
          <w:sz w:val="24"/>
          <w:szCs w:val="24"/>
          <w:lang w:val="es-ES"/>
        </w:rPr>
        <w:t xml:space="preserve"> DEFINI</w:t>
      </w:r>
      <w:r w:rsidR="0084512D" w:rsidRPr="00103C06">
        <w:rPr>
          <w:b/>
          <w:spacing w:val="-3"/>
          <w:sz w:val="24"/>
          <w:szCs w:val="24"/>
          <w:lang w:val="es-ES"/>
        </w:rPr>
        <w:t>CI</w:t>
      </w:r>
      <w:r w:rsidRPr="00103C06">
        <w:rPr>
          <w:b/>
          <w:spacing w:val="-3"/>
          <w:sz w:val="24"/>
          <w:szCs w:val="24"/>
          <w:lang w:val="es-ES"/>
        </w:rPr>
        <w:t>ON</w:t>
      </w:r>
      <w:r w:rsidR="0084512D" w:rsidRPr="00103C06">
        <w:rPr>
          <w:b/>
          <w:spacing w:val="-3"/>
          <w:sz w:val="24"/>
          <w:szCs w:val="24"/>
          <w:lang w:val="es-ES"/>
        </w:rPr>
        <w:t>E</w:t>
      </w:r>
      <w:r w:rsidRPr="00103C06">
        <w:rPr>
          <w:b/>
          <w:spacing w:val="-3"/>
          <w:sz w:val="24"/>
          <w:szCs w:val="24"/>
          <w:lang w:val="es-ES"/>
        </w:rPr>
        <w:t>S</w:t>
      </w:r>
    </w:p>
    <w:p w:rsidR="00BE213E" w:rsidRPr="00103C06" w:rsidRDefault="00BE213E" w:rsidP="00DD1101">
      <w:pPr>
        <w:widowControl/>
        <w:suppressAutoHyphens/>
        <w:spacing w:line="240" w:lineRule="atLeast"/>
        <w:jc w:val="both"/>
        <w:rPr>
          <w:spacing w:val="-2"/>
          <w:sz w:val="20"/>
          <w:lang w:val="es-ES"/>
        </w:rPr>
      </w:pPr>
    </w:p>
    <w:tbl>
      <w:tblPr>
        <w:tblW w:w="0" w:type="auto"/>
        <w:tblInd w:w="226" w:type="dxa"/>
        <w:tblLayout w:type="fixed"/>
        <w:tblCellMar>
          <w:left w:w="226" w:type="dxa"/>
          <w:right w:w="226" w:type="dxa"/>
        </w:tblCellMar>
        <w:tblLook w:val="0000"/>
      </w:tblPr>
      <w:tblGrid>
        <w:gridCol w:w="9026"/>
      </w:tblGrid>
      <w:tr w:rsidR="00BE213E" w:rsidRPr="005077E7" w:rsidTr="00F91263">
        <w:tc>
          <w:tcPr>
            <w:tcW w:w="9026" w:type="dxa"/>
            <w:tcBorders>
              <w:top w:val="double" w:sz="7" w:space="0" w:color="auto"/>
              <w:left w:val="double" w:sz="7" w:space="0" w:color="auto"/>
              <w:bottom w:val="double" w:sz="7" w:space="0" w:color="auto"/>
              <w:right w:val="double" w:sz="7" w:space="0" w:color="auto"/>
            </w:tcBorders>
          </w:tcPr>
          <w:p w:rsidR="00BE213E" w:rsidRPr="00103C06" w:rsidRDefault="0084512D" w:rsidP="00F91263">
            <w:pPr>
              <w:widowControl/>
              <w:tabs>
                <w:tab w:val="left" w:pos="-720"/>
                <w:tab w:val="left" w:pos="0"/>
                <w:tab w:val="left" w:pos="720"/>
                <w:tab w:val="left" w:pos="1098"/>
                <w:tab w:val="left" w:pos="1244"/>
                <w:tab w:val="left" w:pos="1742"/>
                <w:tab w:val="left" w:pos="2880"/>
              </w:tabs>
              <w:suppressAutoHyphens/>
              <w:spacing w:before="120" w:after="120" w:line="240" w:lineRule="atLeast"/>
              <w:jc w:val="both"/>
              <w:rPr>
                <w:b/>
                <w:i/>
                <w:spacing w:val="-2"/>
                <w:sz w:val="20"/>
                <w:lang w:val="es-ES"/>
              </w:rPr>
            </w:pPr>
            <w:r w:rsidRPr="00103C06">
              <w:rPr>
                <w:b/>
                <w:i/>
                <w:spacing w:val="-2"/>
                <w:sz w:val="20"/>
                <w:lang w:val="es-ES"/>
              </w:rPr>
              <w:t xml:space="preserve">En este capítulo se presentan los conceptos y las definiciones que han de tenerse en cuenta en la preparación de un censo agropecuario. Los conceptos de explotación agropecauria y productor agropecuario siguen siendo los mismos que en el programa anterior. Se aclara el período de referencia del censo y se examinan el alcance, la cobertura y el momento del levantamiento. Se resumen además los pasos que hay que seguir para la </w:t>
            </w:r>
            <w:r w:rsidR="00DF0783">
              <w:rPr>
                <w:b/>
                <w:i/>
                <w:spacing w:val="-2"/>
                <w:sz w:val="20"/>
                <w:lang w:val="es-ES"/>
              </w:rPr>
              <w:t xml:space="preserve">preparación y el levantamiento </w:t>
            </w:r>
            <w:r w:rsidRPr="00103C06">
              <w:rPr>
                <w:b/>
                <w:i/>
                <w:spacing w:val="-2"/>
                <w:sz w:val="20"/>
                <w:lang w:val="es-ES"/>
              </w:rPr>
              <w:t>del censo agropecuario</w:t>
            </w:r>
            <w:r w:rsidR="00BE213E" w:rsidRPr="00103C06">
              <w:rPr>
                <w:b/>
                <w:i/>
                <w:spacing w:val="-2"/>
                <w:sz w:val="20"/>
                <w:lang w:val="es-ES"/>
              </w:rPr>
              <w:t xml:space="preserve">. </w:t>
            </w:r>
          </w:p>
        </w:tc>
      </w:tr>
    </w:tbl>
    <w:p w:rsidR="00BE213E" w:rsidRPr="00103C06" w:rsidRDefault="00BE213E" w:rsidP="00BE213E">
      <w:pPr>
        <w:widowControl/>
        <w:tabs>
          <w:tab w:val="left" w:pos="-720"/>
          <w:tab w:val="left" w:pos="0"/>
          <w:tab w:val="left" w:pos="720"/>
          <w:tab w:val="left" w:pos="1098"/>
          <w:tab w:val="left" w:pos="1244"/>
          <w:tab w:val="left" w:pos="1742"/>
          <w:tab w:val="left" w:pos="2880"/>
        </w:tabs>
        <w:suppressAutoHyphens/>
        <w:spacing w:line="240" w:lineRule="atLeast"/>
        <w:jc w:val="both"/>
        <w:rPr>
          <w:spacing w:val="-2"/>
          <w:sz w:val="20"/>
          <w:szCs w:val="20"/>
          <w:lang w:val="es-ES"/>
        </w:rPr>
      </w:pPr>
    </w:p>
    <w:p w:rsidR="00BE213E" w:rsidRPr="00103C06" w:rsidRDefault="00BE213E" w:rsidP="00DA39E7">
      <w:pPr>
        <w:keepNext/>
        <w:widowControl/>
        <w:suppressAutoHyphens/>
        <w:spacing w:line="240" w:lineRule="atLeast"/>
        <w:jc w:val="both"/>
        <w:rPr>
          <w:b/>
          <w:spacing w:val="-2"/>
          <w:sz w:val="20"/>
          <w:szCs w:val="20"/>
          <w:lang w:val="es-ES"/>
        </w:rPr>
      </w:pPr>
    </w:p>
    <w:p w:rsidR="00BE213E" w:rsidRPr="00103C06" w:rsidRDefault="0084512D" w:rsidP="006A3A02">
      <w:pPr>
        <w:keepNext/>
        <w:keepLines/>
        <w:widowControl/>
        <w:suppressAutoHyphens/>
        <w:spacing w:line="240" w:lineRule="atLeast"/>
        <w:jc w:val="both"/>
        <w:rPr>
          <w:b/>
          <w:spacing w:val="-2"/>
          <w:sz w:val="20"/>
          <w:lang w:val="es-ES"/>
        </w:rPr>
      </w:pPr>
      <w:r w:rsidRPr="00103C06">
        <w:rPr>
          <w:b/>
          <w:spacing w:val="-2"/>
          <w:sz w:val="20"/>
          <w:lang w:val="es-ES"/>
        </w:rPr>
        <w:t>Unidad estadística</w:t>
      </w:r>
    </w:p>
    <w:p w:rsidR="00BE213E" w:rsidRPr="00103C06" w:rsidRDefault="00BE213E" w:rsidP="00BE213E">
      <w:pPr>
        <w:keepNext/>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pacing w:val="-2"/>
          <w:sz w:val="20"/>
          <w:lang w:val="es-ES"/>
        </w:rPr>
      </w:pPr>
    </w:p>
    <w:p w:rsidR="00BE213E" w:rsidRPr="00103C06" w:rsidRDefault="0084512D" w:rsidP="00856A47">
      <w:pPr>
        <w:pStyle w:val="Style1"/>
        <w:numPr>
          <w:ilvl w:val="1"/>
          <w:numId w:val="96"/>
        </w:numPr>
        <w:tabs>
          <w:tab w:val="left" w:pos="0"/>
          <w:tab w:val="left" w:pos="709"/>
        </w:tabs>
        <w:spacing w:after="0"/>
        <w:ind w:left="0" w:firstLine="0"/>
        <w:rPr>
          <w:lang w:val="es-ES"/>
        </w:rPr>
      </w:pPr>
      <w:r w:rsidRPr="00103C06">
        <w:rPr>
          <w:lang w:val="es-ES"/>
        </w:rPr>
        <w:t>La unidad estadística es la unidad básica de la cual se recolectan los datos. En los programas precedentes del censo agropecuario, la unidad estadística utilizada era la explotación agropecuaria y en el CAM 2020 se usa esta misma unidad</w:t>
      </w:r>
      <w:r w:rsidR="00BE213E" w:rsidRPr="00103C06">
        <w:rPr>
          <w:lang w:val="es-ES"/>
        </w:rPr>
        <w:t xml:space="preserve">. </w:t>
      </w:r>
    </w:p>
    <w:p w:rsidR="00BE213E" w:rsidRPr="00103C06" w:rsidRDefault="00BE213E" w:rsidP="00BE213E">
      <w:pPr>
        <w:pStyle w:val="Style1"/>
        <w:numPr>
          <w:ilvl w:val="0"/>
          <w:numId w:val="0"/>
        </w:numPr>
        <w:tabs>
          <w:tab w:val="left" w:pos="567"/>
        </w:tabs>
        <w:spacing w:after="0"/>
        <w:rPr>
          <w:lang w:val="es-ES"/>
        </w:rPr>
      </w:pPr>
    </w:p>
    <w:p w:rsidR="00BE213E" w:rsidRPr="00103C06" w:rsidRDefault="0084512D" w:rsidP="00BE213E">
      <w:pPr>
        <w:keepNext/>
        <w:keepLines/>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b/>
          <w:spacing w:val="-2"/>
          <w:sz w:val="20"/>
          <w:lang w:val="es-ES"/>
        </w:rPr>
      </w:pPr>
      <w:r w:rsidRPr="00103C06">
        <w:rPr>
          <w:b/>
          <w:spacing w:val="-2"/>
          <w:sz w:val="20"/>
          <w:lang w:val="es-ES"/>
        </w:rPr>
        <w:t>La explotación agropecuaria</w:t>
      </w:r>
    </w:p>
    <w:p w:rsidR="00BE213E" w:rsidRPr="00103C06" w:rsidRDefault="00BE213E" w:rsidP="00BE213E">
      <w:pPr>
        <w:keepNext/>
        <w:keepLines/>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b/>
          <w:spacing w:val="-2"/>
          <w:sz w:val="20"/>
          <w:lang w:val="es-ES"/>
        </w:rPr>
      </w:pPr>
    </w:p>
    <w:p w:rsidR="00BE213E" w:rsidRPr="00103C06" w:rsidRDefault="0084512D" w:rsidP="00856A47">
      <w:pPr>
        <w:pStyle w:val="Style1"/>
        <w:numPr>
          <w:ilvl w:val="1"/>
          <w:numId w:val="96"/>
        </w:numPr>
        <w:tabs>
          <w:tab w:val="left" w:pos="0"/>
          <w:tab w:val="left" w:pos="709"/>
        </w:tabs>
        <w:spacing w:after="0"/>
        <w:ind w:left="0" w:firstLine="0"/>
        <w:rPr>
          <w:lang w:val="es-ES"/>
        </w:rPr>
      </w:pPr>
      <w:bookmarkStart w:id="8" w:name="_Ref400370467"/>
      <w:r w:rsidRPr="00103C06">
        <w:rPr>
          <w:lang w:val="es-ES"/>
        </w:rPr>
        <w:t xml:space="preserve">La definición de explotación agropecuaria sigue siendo la misma </w:t>
      </w:r>
      <w:r w:rsidR="004327A2">
        <w:rPr>
          <w:lang w:val="es-ES"/>
        </w:rPr>
        <w:t>que en</w:t>
      </w:r>
      <w:r w:rsidRPr="00103C06">
        <w:rPr>
          <w:lang w:val="es-ES"/>
        </w:rPr>
        <w:t xml:space="preserve"> los programas anteriores</w:t>
      </w:r>
      <w:r w:rsidR="00BE213E" w:rsidRPr="00103C06">
        <w:rPr>
          <w:lang w:val="es-ES"/>
        </w:rPr>
        <w:t>:</w:t>
      </w:r>
      <w:bookmarkEnd w:id="8"/>
      <w:r w:rsidR="00BE213E" w:rsidRPr="00103C06">
        <w:rPr>
          <w:lang w:val="es-ES"/>
        </w:rPr>
        <w:t xml:space="preserve"> </w:t>
      </w:r>
    </w:p>
    <w:p w:rsidR="00BE213E" w:rsidRPr="00103C06" w:rsidRDefault="00BE213E" w:rsidP="00BE213E">
      <w:pPr>
        <w:pStyle w:val="Style1"/>
        <w:numPr>
          <w:ilvl w:val="0"/>
          <w:numId w:val="0"/>
        </w:numPr>
        <w:tabs>
          <w:tab w:val="left" w:pos="567"/>
        </w:tabs>
        <w:spacing w:after="0"/>
        <w:rPr>
          <w:lang w:val="es-ES"/>
        </w:rPr>
      </w:pPr>
    </w:p>
    <w:p w:rsidR="00BE213E" w:rsidRPr="00103C06" w:rsidRDefault="00BE213E" w:rsidP="00EA05D9">
      <w:pPr>
        <w:widowControl/>
        <w:suppressAutoHyphens/>
        <w:spacing w:line="240" w:lineRule="exact"/>
        <w:ind w:left="567"/>
        <w:jc w:val="both"/>
        <w:rPr>
          <w:spacing w:val="-2"/>
          <w:sz w:val="20"/>
          <w:lang w:val="es-ES"/>
        </w:rPr>
      </w:pPr>
      <w:r w:rsidRPr="00103C06">
        <w:rPr>
          <w:spacing w:val="-2"/>
          <w:sz w:val="20"/>
          <w:lang w:val="es-ES"/>
        </w:rPr>
        <w:t>“</w:t>
      </w:r>
      <w:r w:rsidR="0084512D" w:rsidRPr="00103C06">
        <w:rPr>
          <w:spacing w:val="-2"/>
          <w:sz w:val="20"/>
          <w:lang w:val="es-ES"/>
        </w:rPr>
        <w:t xml:space="preserve">Una </w:t>
      </w:r>
      <w:r w:rsidR="0084512D" w:rsidRPr="00103C06">
        <w:rPr>
          <w:spacing w:val="-2"/>
          <w:sz w:val="20"/>
          <w:u w:val="single"/>
          <w:lang w:val="es-ES"/>
        </w:rPr>
        <w:t>explotación agropecuaria</w:t>
      </w:r>
      <w:r w:rsidR="0084512D" w:rsidRPr="00103C06">
        <w:rPr>
          <w:spacing w:val="-2"/>
          <w:sz w:val="20"/>
          <w:lang w:val="es-ES"/>
        </w:rPr>
        <w:t xml:space="preserve"> es una unidad económica de producción agropecuaria bajo gestión única, que comprende todo el ganado mantenido en ella y toda la tierra dedicada total o parcialmente a fines agrícolas, independientemente del título, forma jurídica o tamaño. La gestión única puede ser ejercida por una persona, por un hogar, por dos o más personas u hogares conjuntamente, por un clan o una tribu, o por una persona jurídica como una empresa, una cooperativa o un organismo público. Las tierras de la explotación agropecuaria pueden constar de una o más parcelas, situadas en una o más </w:t>
      </w:r>
      <w:r w:rsidR="00084558">
        <w:rPr>
          <w:spacing w:val="-2"/>
          <w:sz w:val="20"/>
          <w:lang w:val="es-ES"/>
        </w:rPr>
        <w:t>áreas</w:t>
      </w:r>
      <w:r w:rsidR="00084558" w:rsidRPr="00103C06">
        <w:rPr>
          <w:spacing w:val="-2"/>
          <w:sz w:val="20"/>
          <w:lang w:val="es-ES"/>
        </w:rPr>
        <w:t xml:space="preserve"> </w:t>
      </w:r>
      <w:r w:rsidR="0084512D" w:rsidRPr="00103C06">
        <w:rPr>
          <w:spacing w:val="-2"/>
          <w:sz w:val="20"/>
          <w:lang w:val="es-ES"/>
        </w:rPr>
        <w:t>separadas en una o más divisiones territoriales o administrativas, siempre que todas las parcelas compartan los mismos medios de producción, como mano de obra, edificios agrícolas, maquinaria o animales de tiro</w:t>
      </w:r>
      <w:r w:rsidRPr="00103C06">
        <w:rPr>
          <w:spacing w:val="-2"/>
          <w:sz w:val="20"/>
          <w:lang w:val="es-ES"/>
        </w:rPr>
        <w:t xml:space="preserve">.” </w:t>
      </w:r>
    </w:p>
    <w:p w:rsidR="00BE213E" w:rsidRPr="00103C06" w:rsidRDefault="00BE213E" w:rsidP="00BE213E">
      <w:pPr>
        <w:widowControl/>
        <w:tabs>
          <w:tab w:val="left" w:pos="-720"/>
          <w:tab w:val="left" w:pos="737"/>
          <w:tab w:val="left" w:pos="1134"/>
        </w:tabs>
        <w:suppressAutoHyphens/>
        <w:jc w:val="both"/>
        <w:rPr>
          <w:spacing w:val="-2"/>
          <w:sz w:val="20"/>
          <w:lang w:val="es-ES"/>
        </w:rPr>
      </w:pPr>
    </w:p>
    <w:p w:rsidR="00BE213E" w:rsidRPr="00103C06" w:rsidRDefault="0084512D" w:rsidP="00856A47">
      <w:pPr>
        <w:pStyle w:val="Style1"/>
        <w:numPr>
          <w:ilvl w:val="1"/>
          <w:numId w:val="96"/>
        </w:numPr>
        <w:tabs>
          <w:tab w:val="left" w:pos="0"/>
          <w:tab w:val="left" w:pos="709"/>
        </w:tabs>
        <w:spacing w:after="0"/>
        <w:ind w:left="0" w:firstLine="0"/>
        <w:rPr>
          <w:lang w:val="es-ES"/>
        </w:rPr>
      </w:pPr>
      <w:r w:rsidRPr="00103C06">
        <w:rPr>
          <w:lang w:val="es-ES"/>
        </w:rPr>
        <w:t>Para más información sobre la relación entre una explotación agropecuaria y el sistema de cuentas nacionales véase el Anexo 1</w:t>
      </w:r>
      <w:r w:rsidR="00BE213E" w:rsidRPr="00103C06">
        <w:rPr>
          <w:lang w:val="es-ES"/>
        </w:rPr>
        <w:t>.</w:t>
      </w:r>
    </w:p>
    <w:p w:rsidR="00BE213E" w:rsidRPr="00103C06" w:rsidRDefault="00BE213E" w:rsidP="00BE213E">
      <w:pPr>
        <w:pStyle w:val="Style1"/>
        <w:numPr>
          <w:ilvl w:val="0"/>
          <w:numId w:val="0"/>
        </w:numPr>
        <w:tabs>
          <w:tab w:val="left" w:pos="567"/>
        </w:tabs>
        <w:spacing w:after="0"/>
        <w:rPr>
          <w:lang w:val="es-ES"/>
        </w:rPr>
      </w:pPr>
    </w:p>
    <w:p w:rsidR="00BE213E" w:rsidRPr="00103C06" w:rsidRDefault="0084512D" w:rsidP="00856A47">
      <w:pPr>
        <w:pStyle w:val="Style1"/>
        <w:numPr>
          <w:ilvl w:val="1"/>
          <w:numId w:val="96"/>
        </w:numPr>
        <w:tabs>
          <w:tab w:val="left" w:pos="0"/>
          <w:tab w:val="left" w:pos="709"/>
        </w:tabs>
        <w:spacing w:after="0"/>
        <w:ind w:left="0" w:firstLine="0"/>
        <w:rPr>
          <w:lang w:val="es-ES"/>
        </w:rPr>
      </w:pPr>
      <w:r w:rsidRPr="00103C06">
        <w:rPr>
          <w:lang w:val="es-ES"/>
        </w:rPr>
        <w:t>Hay dos tipos de explotaciones agropecuarias: i) las explotaciones en el sector del hogar (es decir, las administradas por los miembros del hogar), y ii) las explotaciones ajenas al sector del hogar (como las empresas y las instituciones gubernamentales). En casi todos los países en desarrollo, la mayor parte de la producción agropecuaria se da en el sector del hogar. Por lo tanto, el concepto de “explotación agropecauria” está estrechamente relacionado con el de “hogar”</w:t>
      </w:r>
      <w:r w:rsidR="00BE213E" w:rsidRPr="00103C06">
        <w:rPr>
          <w:lang w:val="es-ES"/>
        </w:rPr>
        <w:t>.</w:t>
      </w:r>
    </w:p>
    <w:p w:rsidR="00BE213E" w:rsidRPr="00103C06" w:rsidRDefault="00BE213E" w:rsidP="00BE213E">
      <w:pPr>
        <w:pStyle w:val="Style1"/>
        <w:numPr>
          <w:ilvl w:val="0"/>
          <w:numId w:val="0"/>
        </w:numPr>
        <w:tabs>
          <w:tab w:val="left" w:pos="567"/>
        </w:tabs>
        <w:spacing w:after="0"/>
        <w:rPr>
          <w:lang w:val="es-ES"/>
        </w:rPr>
      </w:pPr>
    </w:p>
    <w:p w:rsidR="00BE213E" w:rsidRPr="00103C06" w:rsidRDefault="0084512D" w:rsidP="00856A47">
      <w:pPr>
        <w:pStyle w:val="Style1"/>
        <w:numPr>
          <w:ilvl w:val="1"/>
          <w:numId w:val="96"/>
        </w:numPr>
        <w:tabs>
          <w:tab w:val="left" w:pos="0"/>
          <w:tab w:val="left" w:pos="709"/>
        </w:tabs>
        <w:spacing w:after="0"/>
        <w:ind w:left="0" w:firstLine="0"/>
        <w:rPr>
          <w:lang w:val="es-ES"/>
        </w:rPr>
      </w:pPr>
      <w:r w:rsidRPr="00103C06">
        <w:rPr>
          <w:lang w:val="es-ES"/>
        </w:rPr>
        <w:t xml:space="preserve">El </w:t>
      </w:r>
      <w:r w:rsidRPr="00103C06">
        <w:rPr>
          <w:u w:val="single"/>
          <w:lang w:val="es-ES"/>
        </w:rPr>
        <w:t>hogar</w:t>
      </w:r>
      <w:r w:rsidRPr="00103C06">
        <w:rPr>
          <w:lang w:val="es-ES"/>
        </w:rPr>
        <w:t xml:space="preserve"> es uno de los elementos básicos de un sistema nacional de estadísticas y las Naciones Unidas han elaborado los siguientes estándares para su definición en sus directrices para los censos de población y </w:t>
      </w:r>
      <w:r w:rsidR="00227CE0">
        <w:rPr>
          <w:lang w:val="es-ES"/>
        </w:rPr>
        <w:t>vivienda</w:t>
      </w:r>
      <w:r w:rsidR="00BE213E" w:rsidRPr="00103C06">
        <w:rPr>
          <w:lang w:val="es-ES"/>
        </w:rPr>
        <w:t>:</w:t>
      </w:r>
    </w:p>
    <w:p w:rsidR="00BE213E" w:rsidRPr="00103C06" w:rsidRDefault="00BE213E" w:rsidP="00866867">
      <w:pPr>
        <w:widowControl/>
        <w:tabs>
          <w:tab w:val="left" w:pos="-720"/>
          <w:tab w:val="left" w:pos="709"/>
          <w:tab w:val="left" w:pos="1183"/>
          <w:tab w:val="left" w:pos="1739"/>
          <w:tab w:val="left" w:pos="2059"/>
          <w:tab w:val="left" w:pos="3600"/>
        </w:tabs>
        <w:suppressAutoHyphens/>
        <w:spacing w:line="240" w:lineRule="exact"/>
        <w:ind w:left="709"/>
        <w:jc w:val="both"/>
        <w:rPr>
          <w:spacing w:val="-2"/>
          <w:sz w:val="20"/>
          <w:lang w:val="es-ES"/>
        </w:rPr>
      </w:pPr>
    </w:p>
    <w:p w:rsidR="00BE213E" w:rsidRPr="00103C06" w:rsidRDefault="00BE213E" w:rsidP="0039080B">
      <w:pPr>
        <w:widowControl/>
        <w:suppressAutoHyphens/>
        <w:spacing w:line="240" w:lineRule="exact"/>
        <w:ind w:left="567"/>
        <w:jc w:val="both"/>
        <w:rPr>
          <w:spacing w:val="-2"/>
          <w:sz w:val="20"/>
          <w:lang w:val="es-ES"/>
        </w:rPr>
      </w:pPr>
      <w:r w:rsidRPr="00103C06">
        <w:rPr>
          <w:spacing w:val="-2"/>
          <w:sz w:val="20"/>
          <w:lang w:val="es-ES"/>
        </w:rPr>
        <w:t>"</w:t>
      </w:r>
      <w:r w:rsidR="0084512D" w:rsidRPr="00103C06">
        <w:rPr>
          <w:spacing w:val="-2"/>
          <w:sz w:val="20"/>
          <w:lang w:val="es-ES"/>
        </w:rPr>
        <w:t xml:space="preserve"> El concepto de hogar se basa en las disposiciones adoptadas por las personas (individual o colectivamente) para satisfacer sus necesidades de alimentos o de otros artículos esenciales para vivir. El hogar puede ser: a) unipersonal, cuando una persona provee a sus necesidades alimenticias u otras necesidades vitales sin unirse a ninguna otra para formar un hogar multipersonal, o b) multipersonal, cuando un grupo de dos o más personas adoptan disposiciones en común para proveerse de alimentos o de otros artículos esenciales para vivir. Los miembros de un grupo pueden mancomunar más o menos sus ingresos y tener un presupuesto único; también puede estar compuesto solamente de personas emparentadas o sin parentesco, o ser una combinación de ambos tipos.” (</w:t>
      </w:r>
      <w:r w:rsidR="004327A2" w:rsidRPr="00103C06">
        <w:rPr>
          <w:spacing w:val="-2"/>
          <w:sz w:val="20"/>
          <w:lang w:val="es-ES"/>
        </w:rPr>
        <w:t>párrafo 2.33</w:t>
      </w:r>
      <w:r w:rsidR="004327A2">
        <w:rPr>
          <w:spacing w:val="-2"/>
          <w:sz w:val="20"/>
          <w:lang w:val="es-ES"/>
        </w:rPr>
        <w:t>, Naciones Unidas, 2015</w:t>
      </w:r>
      <w:r w:rsidRPr="00103C06">
        <w:rPr>
          <w:spacing w:val="-2"/>
          <w:sz w:val="20"/>
          <w:lang w:val="es-ES"/>
        </w:rPr>
        <w:t xml:space="preserve">). </w:t>
      </w:r>
    </w:p>
    <w:p w:rsidR="00BE213E" w:rsidRPr="00103C06" w:rsidRDefault="00BE213E" w:rsidP="00BE213E">
      <w:pPr>
        <w:widowControl/>
        <w:tabs>
          <w:tab w:val="left" w:pos="-720"/>
          <w:tab w:val="left" w:pos="737"/>
          <w:tab w:val="left" w:pos="878"/>
          <w:tab w:val="left" w:pos="1418"/>
          <w:tab w:val="left" w:pos="1739"/>
          <w:tab w:val="left" w:pos="2059"/>
          <w:tab w:val="left" w:pos="3600"/>
        </w:tabs>
        <w:suppressAutoHyphens/>
        <w:spacing w:line="240" w:lineRule="atLeast"/>
        <w:ind w:left="709"/>
        <w:jc w:val="both"/>
        <w:rPr>
          <w:spacing w:val="-2"/>
          <w:sz w:val="20"/>
          <w:lang w:val="es-ES"/>
        </w:rPr>
      </w:pPr>
      <w:r w:rsidRPr="00103C06">
        <w:rPr>
          <w:spacing w:val="-2"/>
          <w:sz w:val="20"/>
          <w:lang w:val="es-ES"/>
        </w:rPr>
        <w:t xml:space="preserve"> </w:t>
      </w:r>
    </w:p>
    <w:p w:rsidR="00BE213E" w:rsidRPr="00103C06" w:rsidRDefault="0084512D" w:rsidP="00856A47">
      <w:pPr>
        <w:pStyle w:val="Style1"/>
        <w:numPr>
          <w:ilvl w:val="1"/>
          <w:numId w:val="96"/>
        </w:numPr>
        <w:tabs>
          <w:tab w:val="left" w:pos="0"/>
          <w:tab w:val="left" w:pos="709"/>
        </w:tabs>
        <w:spacing w:after="0"/>
        <w:ind w:left="0" w:firstLine="0"/>
        <w:rPr>
          <w:lang w:val="es-ES"/>
        </w:rPr>
      </w:pPr>
      <w:r w:rsidRPr="00103C06">
        <w:rPr>
          <w:lang w:val="es-ES"/>
        </w:rPr>
        <w:t>Un hogar puede ocupar parcial o totalmente una o varias viviendas. Puede haber más de un hogar en una vivienda. Algunos hogares se componen de familias extensas que consiguen sus alimentos en común y pueden ocupar más de una vivienda. En otros casos, diversas familias viven en viviendas separadas, pero tienen un único jefe del hogar, como las uniones poligámicas. Algunos hogares están situados en campamentos, pensiones u hoteles, o como personal administrativo en instituciones. Puede también haber hogares que carecen de viviendas. Generalmente, el concepto de “familia” se entiende mejor que el de “hogar”, pero no son lo mismo: una familia puede incluir a personas que viven en otros hogares en lugares diferentes</w:t>
      </w:r>
      <w:r w:rsidR="00BE213E" w:rsidRPr="00103C06">
        <w:rPr>
          <w:lang w:val="es-ES"/>
        </w:rPr>
        <w:t xml:space="preserve">. </w:t>
      </w:r>
    </w:p>
    <w:p w:rsidR="00BE213E" w:rsidRPr="00103C06" w:rsidRDefault="00BE213E" w:rsidP="00BE213E">
      <w:pPr>
        <w:pStyle w:val="Style1"/>
        <w:numPr>
          <w:ilvl w:val="0"/>
          <w:numId w:val="0"/>
        </w:numPr>
        <w:tabs>
          <w:tab w:val="left" w:pos="567"/>
        </w:tabs>
        <w:spacing w:after="0"/>
        <w:rPr>
          <w:lang w:val="es-ES"/>
        </w:rPr>
      </w:pPr>
    </w:p>
    <w:p w:rsidR="00BE213E" w:rsidRPr="00103C06" w:rsidRDefault="0084512D" w:rsidP="00856A47">
      <w:pPr>
        <w:pStyle w:val="Style1"/>
        <w:numPr>
          <w:ilvl w:val="1"/>
          <w:numId w:val="96"/>
        </w:numPr>
        <w:tabs>
          <w:tab w:val="left" w:pos="0"/>
          <w:tab w:val="left" w:pos="709"/>
        </w:tabs>
        <w:spacing w:after="0"/>
        <w:ind w:left="0" w:firstLine="0"/>
        <w:rPr>
          <w:lang w:val="es-ES"/>
        </w:rPr>
      </w:pPr>
      <w:bookmarkStart w:id="9" w:name="_Ref101175419"/>
      <w:r w:rsidRPr="00103C06">
        <w:rPr>
          <w:lang w:val="es-ES"/>
        </w:rPr>
        <w:t>En general, por lo que respecta al sector del hogar, hay una correspondencia unívoca entre una explotación agropecuaria y un hogar con actividades</w:t>
      </w:r>
      <w:r w:rsidRPr="004327A2">
        <w:rPr>
          <w:lang w:val="es-ES"/>
        </w:rPr>
        <w:t xml:space="preserve"> </w:t>
      </w:r>
      <w:r w:rsidRPr="00103C06">
        <w:rPr>
          <w:u w:val="single"/>
          <w:lang w:val="es-ES"/>
        </w:rPr>
        <w:t>de producción agropecuaria por cuenta propia</w:t>
      </w:r>
      <w:r w:rsidRPr="00103C06">
        <w:rPr>
          <w:lang w:val="es-ES"/>
        </w:rPr>
        <w:t xml:space="preserve"> (bien para la venta bien para uso propio); en otras palabras, todas las actividades de producción agropecuaria por cuenta propia de los miembros de un determinado hogar se desarrollan generalmente bajo una única gestión. La gestión de las actividades de producción agropecuaria suele conllevar la formulación de unas disposiciones comunes para la consecución de alimentos y otros ingresos esenciales, la agrupación de insumos y el mantenimiento de un presupuesto conjunto. No es habitual que los miembros de un hogar trabajen la tierra o críen animales de forma completamente independi</w:t>
      </w:r>
      <w:r w:rsidR="0081659C">
        <w:rPr>
          <w:lang w:val="es-ES"/>
        </w:rPr>
        <w:t>ente</w:t>
      </w:r>
      <w:r w:rsidRPr="00103C06">
        <w:rPr>
          <w:lang w:val="es-ES"/>
        </w:rPr>
        <w:t xml:space="preserve"> </w:t>
      </w:r>
      <w:r w:rsidR="0081659C">
        <w:rPr>
          <w:lang w:val="es-ES"/>
        </w:rPr>
        <w:t xml:space="preserve">y </w:t>
      </w:r>
      <w:r w:rsidRPr="00103C06">
        <w:rPr>
          <w:lang w:val="es-ES"/>
        </w:rPr>
        <w:t>que compartan los ingresos. Tampoco es común que los miembros de un hogar trabajen la tierra o críen los</w:t>
      </w:r>
      <w:r w:rsidR="001E4A5C">
        <w:rPr>
          <w:lang w:val="es-ES"/>
        </w:rPr>
        <w:t xml:space="preserve"> animales como una única unidad </w:t>
      </w:r>
      <w:r w:rsidR="0081659C">
        <w:rPr>
          <w:lang w:val="es-ES"/>
        </w:rPr>
        <w:t>y</w:t>
      </w:r>
      <w:r w:rsidRPr="00103C06">
        <w:rPr>
          <w:lang w:val="es-ES"/>
        </w:rPr>
        <w:t xml:space="preserve"> que tengan presupuestos domésticos independientes. Incluso si hay un cierto grado de independencia en las actividades agrícolas de los miembros de la familia, los ingresos o los productos generados por los diferentes miembros se suelen agrupar. Como regla general, los diferentes miembros del mismo hogar poseen tierras, pero normalmente desarrollan las actividades agropecuarias como una única unidad</w:t>
      </w:r>
      <w:r w:rsidR="00BE213E" w:rsidRPr="00103C06">
        <w:rPr>
          <w:lang w:val="es-ES"/>
        </w:rPr>
        <w:t>.</w:t>
      </w:r>
      <w:bookmarkEnd w:id="9"/>
      <w:r w:rsidR="00BE213E" w:rsidRPr="00103C06">
        <w:rPr>
          <w:lang w:val="es-ES"/>
        </w:rPr>
        <w:t xml:space="preserve"> </w:t>
      </w:r>
    </w:p>
    <w:p w:rsidR="00BE213E" w:rsidRPr="00103C06" w:rsidRDefault="00BE213E" w:rsidP="00BE213E">
      <w:pPr>
        <w:pStyle w:val="Style1"/>
        <w:numPr>
          <w:ilvl w:val="0"/>
          <w:numId w:val="0"/>
        </w:numPr>
        <w:tabs>
          <w:tab w:val="left" w:pos="567"/>
        </w:tabs>
        <w:spacing w:after="0"/>
        <w:rPr>
          <w:lang w:val="es-ES"/>
        </w:rPr>
      </w:pPr>
    </w:p>
    <w:p w:rsidR="00BE213E" w:rsidRPr="00103C06" w:rsidRDefault="0084512D" w:rsidP="00856A47">
      <w:pPr>
        <w:pStyle w:val="Style1"/>
        <w:numPr>
          <w:ilvl w:val="1"/>
          <w:numId w:val="96"/>
        </w:numPr>
        <w:tabs>
          <w:tab w:val="left" w:pos="0"/>
          <w:tab w:val="left" w:pos="709"/>
        </w:tabs>
        <w:spacing w:after="0"/>
        <w:ind w:left="0" w:firstLine="0"/>
        <w:rPr>
          <w:lang w:val="es-ES"/>
        </w:rPr>
      </w:pPr>
      <w:r w:rsidRPr="00103C06">
        <w:rPr>
          <w:lang w:val="es-ES"/>
        </w:rPr>
        <w:t>Hay dos casos especiales en los que los conceptos de explotación agropecuaria y hogar pueden ser distintos</w:t>
      </w:r>
      <w:r w:rsidR="00BE213E" w:rsidRPr="00103C06">
        <w:rPr>
          <w:lang w:val="es-ES"/>
        </w:rPr>
        <w:t xml:space="preserve">: </w:t>
      </w:r>
    </w:p>
    <w:p w:rsidR="00BE213E" w:rsidRPr="00103C06" w:rsidRDefault="00BE213E" w:rsidP="00BE213E">
      <w:pPr>
        <w:pStyle w:val="Style1"/>
        <w:numPr>
          <w:ilvl w:val="0"/>
          <w:numId w:val="0"/>
        </w:numPr>
        <w:tabs>
          <w:tab w:val="left" w:pos="567"/>
        </w:tabs>
        <w:spacing w:after="0"/>
        <w:rPr>
          <w:lang w:val="es-ES"/>
        </w:rPr>
      </w:pPr>
    </w:p>
    <w:p w:rsidR="00BE213E" w:rsidRPr="00103C06" w:rsidRDefault="0084512D" w:rsidP="00856A47">
      <w:pPr>
        <w:pStyle w:val="ListParagraph"/>
        <w:widowControl/>
        <w:numPr>
          <w:ilvl w:val="0"/>
          <w:numId w:val="97"/>
        </w:numPr>
        <w:tabs>
          <w:tab w:val="left" w:pos="-720"/>
          <w:tab w:val="left" w:pos="993"/>
        </w:tabs>
        <w:suppressAutoHyphens/>
        <w:ind w:left="993" w:hanging="284"/>
        <w:contextualSpacing w:val="0"/>
        <w:jc w:val="both"/>
        <w:rPr>
          <w:spacing w:val="-2"/>
          <w:sz w:val="20"/>
          <w:lang w:val="es-ES"/>
        </w:rPr>
      </w:pPr>
      <w:r w:rsidRPr="00103C06">
        <w:rPr>
          <w:spacing w:val="-2"/>
          <w:sz w:val="20"/>
          <w:lang w:val="es-ES"/>
        </w:rPr>
        <w:t>Si dos o más unidades forman parte del mismo hogar (por ejemplo, una pareja casada que vive en la misma vivienda que sus padres), las dos unidades pueden trabajar la tierra por separado, pero, como miembros del mismo hogar, formulan disposiciones comunes para la consecución de alimentos y juntan sus ingresos</w:t>
      </w:r>
      <w:r w:rsidR="00BE213E" w:rsidRPr="00103C06">
        <w:rPr>
          <w:spacing w:val="-2"/>
          <w:sz w:val="20"/>
          <w:lang w:val="es-ES"/>
        </w:rPr>
        <w:t xml:space="preserve">. </w:t>
      </w:r>
    </w:p>
    <w:p w:rsidR="00BE213E" w:rsidRPr="00103C06" w:rsidRDefault="0084512D" w:rsidP="00856A47">
      <w:pPr>
        <w:pStyle w:val="ListParagraph"/>
        <w:widowControl/>
        <w:numPr>
          <w:ilvl w:val="0"/>
          <w:numId w:val="97"/>
        </w:numPr>
        <w:tabs>
          <w:tab w:val="left" w:pos="-720"/>
          <w:tab w:val="left" w:pos="993"/>
        </w:tabs>
        <w:suppressAutoHyphens/>
        <w:ind w:left="993" w:hanging="284"/>
        <w:contextualSpacing w:val="0"/>
        <w:jc w:val="both"/>
        <w:rPr>
          <w:spacing w:val="-2"/>
          <w:sz w:val="20"/>
          <w:lang w:val="es-ES"/>
        </w:rPr>
      </w:pPr>
      <w:r w:rsidRPr="00103C06">
        <w:rPr>
          <w:spacing w:val="-2"/>
          <w:sz w:val="20"/>
          <w:lang w:val="es-ES"/>
        </w:rPr>
        <w:t>Además de las actividades de producción agropecuaria que puede realizar cada hogar, un hogar puede también trabajar la tierra o criar animales en conjunto con otro hogar o grupo de hogares. En este caso, hay dos explotaciones agropecuarias asociadas con el hogar y dos conjuntos de actividades, a saber: i) las actividades de producción agropecuaria de cada hogar, y ii) las actividades agropecuarias conjuntas con el otro hogar (u hogares</w:t>
      </w:r>
      <w:r w:rsidR="00BE213E" w:rsidRPr="00103C06">
        <w:rPr>
          <w:spacing w:val="-2"/>
          <w:sz w:val="20"/>
          <w:lang w:val="es-ES"/>
        </w:rPr>
        <w:t xml:space="preserve">). </w:t>
      </w:r>
    </w:p>
    <w:p w:rsidR="00BE213E" w:rsidRPr="00103C06" w:rsidRDefault="00BE213E" w:rsidP="00BE213E">
      <w:pPr>
        <w:widowControl/>
        <w:tabs>
          <w:tab w:val="left" w:pos="-720"/>
          <w:tab w:val="left" w:pos="1134"/>
        </w:tabs>
        <w:suppressAutoHyphens/>
        <w:jc w:val="both"/>
        <w:rPr>
          <w:spacing w:val="-2"/>
          <w:sz w:val="20"/>
          <w:lang w:val="es-ES"/>
        </w:rPr>
      </w:pPr>
    </w:p>
    <w:p w:rsidR="00BE213E" w:rsidRPr="00103C06" w:rsidRDefault="0084512D" w:rsidP="00856A47">
      <w:pPr>
        <w:pStyle w:val="Style1"/>
        <w:numPr>
          <w:ilvl w:val="1"/>
          <w:numId w:val="96"/>
        </w:numPr>
        <w:tabs>
          <w:tab w:val="left" w:pos="0"/>
          <w:tab w:val="left" w:pos="709"/>
        </w:tabs>
        <w:spacing w:after="0"/>
        <w:ind w:left="0" w:firstLine="0"/>
        <w:rPr>
          <w:lang w:val="es-ES"/>
        </w:rPr>
      </w:pPr>
      <w:r w:rsidRPr="00103C06">
        <w:rPr>
          <w:lang w:val="es-ES"/>
        </w:rPr>
        <w:t>En los programas anteriores, muchos países tropezaron con dificultades para aplicar el concepto de explotación en el censo agropecuario de manera estricta, y, en su lugar, la definieron como unidad equivalente a un hogar que se dedica a la producción agropecuaria por cuenta propia. Normalmente, no hay mucha diferencia entre una explotación agropecuaria y un hogar que se dedica a la producción agro</w:t>
      </w:r>
      <w:r w:rsidR="003D703F">
        <w:rPr>
          <w:lang w:val="es-ES"/>
        </w:rPr>
        <w:t>pecuaria por cuenta propia. L</w:t>
      </w:r>
      <w:r w:rsidRPr="00103C06">
        <w:rPr>
          <w:lang w:val="es-ES"/>
        </w:rPr>
        <w:t>os países pueden tener varias ventajas al equiparar ambas unidades</w:t>
      </w:r>
      <w:r w:rsidR="00BE213E" w:rsidRPr="00103C06">
        <w:rPr>
          <w:lang w:val="es-ES"/>
        </w:rPr>
        <w:t xml:space="preserve">: </w:t>
      </w:r>
    </w:p>
    <w:p w:rsidR="00BE213E" w:rsidRPr="00103C06" w:rsidRDefault="00BE213E" w:rsidP="00BE213E">
      <w:pPr>
        <w:pStyle w:val="Style1"/>
        <w:numPr>
          <w:ilvl w:val="0"/>
          <w:numId w:val="0"/>
        </w:numPr>
        <w:tabs>
          <w:tab w:val="left" w:pos="567"/>
          <w:tab w:val="left" w:pos="993"/>
        </w:tabs>
        <w:spacing w:after="0"/>
        <w:rPr>
          <w:lang w:val="es-ES"/>
        </w:rPr>
      </w:pPr>
    </w:p>
    <w:p w:rsidR="00BE213E" w:rsidRPr="00103C06" w:rsidRDefault="0084512D" w:rsidP="00856A47">
      <w:pPr>
        <w:pStyle w:val="ListParagraph"/>
        <w:widowControl/>
        <w:numPr>
          <w:ilvl w:val="0"/>
          <w:numId w:val="97"/>
        </w:numPr>
        <w:tabs>
          <w:tab w:val="left" w:pos="-720"/>
          <w:tab w:val="left" w:pos="993"/>
        </w:tabs>
        <w:suppressAutoHyphens/>
        <w:spacing w:line="240" w:lineRule="exact"/>
        <w:ind w:left="993" w:hanging="284"/>
        <w:contextualSpacing w:val="0"/>
        <w:jc w:val="both"/>
        <w:rPr>
          <w:spacing w:val="-2"/>
          <w:sz w:val="20"/>
          <w:lang w:val="es-ES"/>
        </w:rPr>
      </w:pPr>
      <w:r w:rsidRPr="00103C06">
        <w:rPr>
          <w:spacing w:val="-2"/>
          <w:sz w:val="20"/>
          <w:lang w:val="es-ES"/>
        </w:rPr>
        <w:t>Se simplifica la identificación de la explotación agropecuaria en el censo agropecuario; y no es necesario informarse sobre las múltiples explotaciones en el mismo hogar</w:t>
      </w:r>
      <w:r w:rsidR="00961AF2" w:rsidRPr="00103C06">
        <w:rPr>
          <w:spacing w:val="-2"/>
          <w:sz w:val="20"/>
          <w:lang w:val="es-ES"/>
        </w:rPr>
        <w:t>.</w:t>
      </w:r>
    </w:p>
    <w:p w:rsidR="00BE213E" w:rsidRPr="00103C06" w:rsidRDefault="0084512D" w:rsidP="00856A47">
      <w:pPr>
        <w:pStyle w:val="ListParagraph"/>
        <w:widowControl/>
        <w:numPr>
          <w:ilvl w:val="0"/>
          <w:numId w:val="97"/>
        </w:numPr>
        <w:tabs>
          <w:tab w:val="left" w:pos="-720"/>
          <w:tab w:val="left" w:pos="993"/>
        </w:tabs>
        <w:suppressAutoHyphens/>
        <w:spacing w:line="240" w:lineRule="exact"/>
        <w:ind w:left="993" w:hanging="284"/>
        <w:contextualSpacing w:val="0"/>
        <w:jc w:val="both"/>
        <w:rPr>
          <w:spacing w:val="-2"/>
          <w:sz w:val="20"/>
          <w:lang w:val="es-ES"/>
        </w:rPr>
      </w:pPr>
      <w:r w:rsidRPr="00103C06">
        <w:rPr>
          <w:spacing w:val="-2"/>
          <w:sz w:val="20"/>
          <w:lang w:val="es-ES"/>
        </w:rPr>
        <w:t>Se equipara el concepto de explotación agropecuaria al utilizado ya en la práctica en los censos anteriores por muchos países</w:t>
      </w:r>
      <w:r w:rsidR="00961AF2" w:rsidRPr="00103C06">
        <w:rPr>
          <w:spacing w:val="-2"/>
          <w:sz w:val="20"/>
          <w:lang w:val="es-ES"/>
        </w:rPr>
        <w:t>.</w:t>
      </w:r>
      <w:r w:rsidR="00BE213E" w:rsidRPr="00103C06">
        <w:rPr>
          <w:spacing w:val="-2"/>
          <w:sz w:val="20"/>
          <w:lang w:val="es-ES"/>
        </w:rPr>
        <w:t xml:space="preserve"> </w:t>
      </w:r>
    </w:p>
    <w:p w:rsidR="00BE213E" w:rsidRPr="00103C06" w:rsidRDefault="0084512D" w:rsidP="00856A47">
      <w:pPr>
        <w:pStyle w:val="ListParagraph"/>
        <w:widowControl/>
        <w:numPr>
          <w:ilvl w:val="0"/>
          <w:numId w:val="97"/>
        </w:numPr>
        <w:tabs>
          <w:tab w:val="left" w:pos="-720"/>
          <w:tab w:val="left" w:pos="993"/>
        </w:tabs>
        <w:suppressAutoHyphens/>
        <w:spacing w:line="240" w:lineRule="exact"/>
        <w:ind w:left="993" w:hanging="284"/>
        <w:contextualSpacing w:val="0"/>
        <w:jc w:val="both"/>
        <w:rPr>
          <w:spacing w:val="-2"/>
          <w:sz w:val="20"/>
          <w:lang w:val="es-ES"/>
        </w:rPr>
      </w:pPr>
      <w:r w:rsidRPr="00103C06">
        <w:rPr>
          <w:spacing w:val="-2"/>
          <w:sz w:val="20"/>
          <w:lang w:val="es-ES"/>
        </w:rPr>
        <w:t>El uso de una unidad estadística común —el  hogar— permite una vinculación más fácil entre el censo agropecuario y el censo de población</w:t>
      </w:r>
      <w:r w:rsidR="00961AF2" w:rsidRPr="00103C06">
        <w:rPr>
          <w:spacing w:val="-2"/>
          <w:sz w:val="20"/>
          <w:lang w:val="es-ES"/>
        </w:rPr>
        <w:t>.</w:t>
      </w:r>
      <w:r w:rsidR="00BE213E" w:rsidRPr="00103C06">
        <w:rPr>
          <w:spacing w:val="-2"/>
          <w:sz w:val="20"/>
          <w:lang w:val="es-ES"/>
        </w:rPr>
        <w:t xml:space="preserve"> </w:t>
      </w:r>
    </w:p>
    <w:p w:rsidR="00BE213E" w:rsidRPr="00103C06" w:rsidRDefault="0084512D" w:rsidP="00856A47">
      <w:pPr>
        <w:pStyle w:val="ListParagraph"/>
        <w:widowControl/>
        <w:numPr>
          <w:ilvl w:val="0"/>
          <w:numId w:val="97"/>
        </w:numPr>
        <w:tabs>
          <w:tab w:val="left" w:pos="-720"/>
          <w:tab w:val="left" w:pos="993"/>
        </w:tabs>
        <w:suppressAutoHyphens/>
        <w:spacing w:line="240" w:lineRule="exact"/>
        <w:ind w:left="993" w:hanging="284"/>
        <w:contextualSpacing w:val="0"/>
        <w:jc w:val="both"/>
        <w:rPr>
          <w:spacing w:val="-2"/>
          <w:sz w:val="20"/>
          <w:lang w:val="es-ES"/>
        </w:rPr>
      </w:pPr>
      <w:r w:rsidRPr="00103C06">
        <w:rPr>
          <w:spacing w:val="-2"/>
          <w:sz w:val="20"/>
          <w:lang w:val="es-ES"/>
        </w:rPr>
        <w:t>Facilita el análisis de las características del hogar</w:t>
      </w:r>
      <w:r w:rsidR="00961AF2" w:rsidRPr="00103C06">
        <w:rPr>
          <w:spacing w:val="-2"/>
          <w:sz w:val="20"/>
          <w:lang w:val="es-ES"/>
        </w:rPr>
        <w:t>.</w:t>
      </w:r>
      <w:r w:rsidR="00BE213E" w:rsidRPr="00103C06">
        <w:rPr>
          <w:spacing w:val="-2"/>
          <w:sz w:val="20"/>
          <w:lang w:val="es-ES"/>
        </w:rPr>
        <w:t xml:space="preserve"> </w:t>
      </w:r>
    </w:p>
    <w:p w:rsidR="00BE213E" w:rsidRPr="00103C06" w:rsidRDefault="003D4E8E" w:rsidP="00856A47">
      <w:pPr>
        <w:pStyle w:val="ListParagraph"/>
        <w:widowControl/>
        <w:numPr>
          <w:ilvl w:val="0"/>
          <w:numId w:val="97"/>
        </w:numPr>
        <w:tabs>
          <w:tab w:val="left" w:pos="-720"/>
          <w:tab w:val="left" w:pos="993"/>
        </w:tabs>
        <w:suppressAutoHyphens/>
        <w:spacing w:line="240" w:lineRule="exact"/>
        <w:ind w:left="993" w:hanging="284"/>
        <w:contextualSpacing w:val="0"/>
        <w:jc w:val="both"/>
        <w:rPr>
          <w:spacing w:val="-2"/>
          <w:sz w:val="20"/>
          <w:lang w:val="es-ES"/>
        </w:rPr>
      </w:pPr>
      <w:r w:rsidRPr="00103C06">
        <w:rPr>
          <w:spacing w:val="-2"/>
          <w:sz w:val="20"/>
          <w:lang w:val="es-ES"/>
        </w:rPr>
        <w:t>Si el alcance del censo agropecuario se amplía a otras unidades que no se dedican a la producción agropecu</w:t>
      </w:r>
      <w:r w:rsidR="003D703F">
        <w:rPr>
          <w:spacing w:val="-2"/>
          <w:sz w:val="20"/>
          <w:lang w:val="es-ES"/>
        </w:rPr>
        <w:t>a</w:t>
      </w:r>
      <w:r w:rsidRPr="00103C06">
        <w:rPr>
          <w:spacing w:val="-2"/>
          <w:sz w:val="20"/>
          <w:lang w:val="es-ES"/>
        </w:rPr>
        <w:t>ria por cuenta propia, existirá una unidad común entre las unidades de producción agropecuaria y los demás hogares</w:t>
      </w:r>
      <w:r w:rsidR="00BE213E" w:rsidRPr="00103C06">
        <w:rPr>
          <w:spacing w:val="-2"/>
          <w:sz w:val="20"/>
          <w:lang w:val="es-ES"/>
        </w:rPr>
        <w:t xml:space="preserve">. </w:t>
      </w:r>
    </w:p>
    <w:p w:rsidR="00BE213E" w:rsidRPr="00103C06" w:rsidRDefault="00BE213E" w:rsidP="00BE213E">
      <w:pPr>
        <w:widowControl/>
        <w:tabs>
          <w:tab w:val="left" w:pos="-720"/>
          <w:tab w:val="left" w:pos="1134"/>
        </w:tabs>
        <w:suppressAutoHyphens/>
        <w:jc w:val="both"/>
        <w:rPr>
          <w:spacing w:val="-2"/>
          <w:sz w:val="20"/>
          <w:lang w:val="es-ES"/>
        </w:rPr>
      </w:pPr>
    </w:p>
    <w:p w:rsidR="00BE213E" w:rsidRPr="00103C06" w:rsidRDefault="003D4E8E" w:rsidP="00856A47">
      <w:pPr>
        <w:pStyle w:val="Style1"/>
        <w:numPr>
          <w:ilvl w:val="1"/>
          <w:numId w:val="96"/>
        </w:numPr>
        <w:tabs>
          <w:tab w:val="left" w:pos="0"/>
          <w:tab w:val="left" w:pos="709"/>
        </w:tabs>
        <w:spacing w:after="0"/>
        <w:ind w:left="0" w:firstLine="0"/>
        <w:rPr>
          <w:lang w:val="es-ES"/>
        </w:rPr>
      </w:pPr>
      <w:r w:rsidRPr="00103C06">
        <w:rPr>
          <w:lang w:val="es-ES"/>
        </w:rPr>
        <w:t xml:space="preserve">Los países deben considerar las ventajas de definir la unidad “explotación agropecuaria” en el sector de los hogares de esta forma, teniendo en cuenta consideraciones operativas y los aspectos abordados más arriba. La definición de explotación (véase el párrafo </w:t>
      </w:r>
      <w:fldSimple w:instr=" REF _Ref400370467 \r \h  \* MERGEFORMAT ">
        <w:r w:rsidR="004B283B" w:rsidRPr="004B283B">
          <w:rPr>
            <w:lang w:val="es-ES"/>
          </w:rPr>
          <w:t>6.2</w:t>
        </w:r>
      </w:fldSimple>
      <w:r w:rsidRPr="00103C06">
        <w:rPr>
          <w:lang w:val="es-ES"/>
        </w:rPr>
        <w:t>) y la cobertura del censo agropecuario (véanse los párrafos 6.26 - 6.29) deberá quedar bien indicada en la presentación de los resultados del censo para ayudar a aclarar la interpretación de los datos</w:t>
      </w:r>
      <w:r w:rsidR="00BE213E" w:rsidRPr="00103C06">
        <w:rPr>
          <w:lang w:val="es-ES"/>
        </w:rPr>
        <w:t>.</w:t>
      </w:r>
    </w:p>
    <w:p w:rsidR="00BE213E" w:rsidRPr="00103C06" w:rsidRDefault="00BE213E" w:rsidP="00BE213E">
      <w:pPr>
        <w:pStyle w:val="Style1"/>
        <w:numPr>
          <w:ilvl w:val="0"/>
          <w:numId w:val="0"/>
        </w:numPr>
        <w:tabs>
          <w:tab w:val="left" w:pos="567"/>
        </w:tabs>
        <w:spacing w:after="0"/>
        <w:rPr>
          <w:lang w:val="es-ES"/>
        </w:rPr>
      </w:pPr>
    </w:p>
    <w:p w:rsidR="00BE213E" w:rsidRPr="00103C06" w:rsidRDefault="003D4E8E" w:rsidP="00856A47">
      <w:pPr>
        <w:pStyle w:val="Style1"/>
        <w:numPr>
          <w:ilvl w:val="1"/>
          <w:numId w:val="96"/>
        </w:numPr>
        <w:tabs>
          <w:tab w:val="left" w:pos="0"/>
          <w:tab w:val="left" w:pos="709"/>
        </w:tabs>
        <w:ind w:left="0" w:firstLine="0"/>
        <w:rPr>
          <w:lang w:val="es-ES"/>
        </w:rPr>
      </w:pPr>
      <w:r w:rsidRPr="00103C06">
        <w:rPr>
          <w:lang w:val="es-ES"/>
        </w:rPr>
        <w:t xml:space="preserve">Se debe poner mucho cuidado al definir la unidad estadística para el sector ajeno al hogar. Las empresas e instituciones públicas pueden tener estructuras complejas, en las que diferentes partes de la organización llevan a cabo distintas actividades. Debería utilizarse el concepto de </w:t>
      </w:r>
      <w:r w:rsidRPr="00103C06">
        <w:rPr>
          <w:u w:val="single"/>
          <w:lang w:val="es-ES"/>
        </w:rPr>
        <w:t>establecimiento</w:t>
      </w:r>
      <w:r w:rsidRPr="00103C06">
        <w:rPr>
          <w:lang w:val="es-ES"/>
        </w:rPr>
        <w:t xml:space="preserve"> del sistema de cuentas nacionales (véase el Anexo1), conforme al cual, un establecimiento es una unidad económica que se dedica a una actividad productiva principal y que opera en una sola ubicación</w:t>
      </w:r>
      <w:r w:rsidR="00BE213E" w:rsidRPr="00103C06">
        <w:rPr>
          <w:lang w:val="es-ES"/>
        </w:rPr>
        <w:t xml:space="preserve">. </w:t>
      </w:r>
    </w:p>
    <w:p w:rsidR="00BE213E" w:rsidRPr="00103C06" w:rsidRDefault="003D4E8E" w:rsidP="00856A47">
      <w:pPr>
        <w:pStyle w:val="Style1"/>
        <w:numPr>
          <w:ilvl w:val="1"/>
          <w:numId w:val="96"/>
        </w:numPr>
        <w:tabs>
          <w:tab w:val="clear" w:pos="-720"/>
        </w:tabs>
        <w:spacing w:after="0"/>
        <w:ind w:left="0" w:firstLine="0"/>
        <w:rPr>
          <w:lang w:val="es-ES"/>
        </w:rPr>
      </w:pPr>
      <w:r w:rsidRPr="00103C06">
        <w:rPr>
          <w:lang w:val="es-ES"/>
        </w:rPr>
        <w:t>Un problema con la definición de explotación agropecuaria es que una sola explotación puede tener parcelas de tierra en más de una aldea, distrito o provincia, lo cual crea a veces anomalías en los resultados del censo. La definición de explotación agropecuaria describe las diferentes parcelas que la componen “utilizando los mismo medios de producción, como la mano de obra, las instalaciones agrícolas, la maquinaria y los animales de tiro”. De este modo, las parcelas de tierra que estén distantes a algunos centenares de kilómetros no deberían considerarse parte de la misma explotación, porque no pueden compartir los mismos insumos. Los países deben examinar la aplicación de tal definición a sus condiciones locales. Algunos países, pueden desear definir una explotación como perteneciente a una única unidad administrativa, como un distrito o provincia</w:t>
      </w:r>
      <w:r w:rsidR="00BE213E" w:rsidRPr="00103C06">
        <w:rPr>
          <w:lang w:val="es-ES"/>
        </w:rPr>
        <w:t xml:space="preserve">. </w:t>
      </w:r>
    </w:p>
    <w:p w:rsidR="00BE213E" w:rsidRPr="00103C06" w:rsidRDefault="00BE213E" w:rsidP="00BE213E">
      <w:pPr>
        <w:pStyle w:val="ListParagraph"/>
        <w:rPr>
          <w:lang w:val="es-ES"/>
        </w:rPr>
      </w:pPr>
    </w:p>
    <w:p w:rsidR="00BE213E" w:rsidRPr="00103C06" w:rsidRDefault="003D4E8E" w:rsidP="00856A47">
      <w:pPr>
        <w:pStyle w:val="Style1"/>
        <w:numPr>
          <w:ilvl w:val="1"/>
          <w:numId w:val="96"/>
        </w:numPr>
        <w:tabs>
          <w:tab w:val="left" w:pos="0"/>
          <w:tab w:val="left" w:pos="709"/>
        </w:tabs>
        <w:spacing w:after="0"/>
        <w:ind w:left="0" w:firstLine="0"/>
        <w:rPr>
          <w:lang w:val="es-ES"/>
        </w:rPr>
      </w:pPr>
      <w:r w:rsidRPr="00103C06">
        <w:rPr>
          <w:lang w:val="es-ES"/>
        </w:rPr>
        <w:t>En la identificación de una explotación agropecuaria han de tenerse en cuenta los siguientes factores</w:t>
      </w:r>
      <w:r w:rsidR="00BE213E" w:rsidRPr="00103C06">
        <w:rPr>
          <w:lang w:val="es-ES"/>
        </w:rPr>
        <w:t>:</w:t>
      </w:r>
    </w:p>
    <w:p w:rsidR="00BE213E" w:rsidRPr="00103C06" w:rsidRDefault="00BE213E" w:rsidP="00BE213E">
      <w:pPr>
        <w:pStyle w:val="Style1"/>
        <w:numPr>
          <w:ilvl w:val="0"/>
          <w:numId w:val="0"/>
        </w:numPr>
        <w:tabs>
          <w:tab w:val="left" w:pos="567"/>
        </w:tabs>
        <w:spacing w:after="0"/>
        <w:rPr>
          <w:lang w:val="es-ES"/>
        </w:rPr>
      </w:pPr>
    </w:p>
    <w:p w:rsidR="00BE213E" w:rsidRPr="00103C06" w:rsidRDefault="003D4E8E" w:rsidP="00856A47">
      <w:pPr>
        <w:pStyle w:val="ListParagraph"/>
        <w:widowControl/>
        <w:numPr>
          <w:ilvl w:val="0"/>
          <w:numId w:val="98"/>
        </w:numPr>
        <w:tabs>
          <w:tab w:val="left" w:pos="-720"/>
          <w:tab w:val="left" w:pos="0"/>
          <w:tab w:val="left" w:pos="993"/>
          <w:tab w:val="left" w:pos="2059"/>
          <w:tab w:val="left" w:pos="3600"/>
        </w:tabs>
        <w:suppressAutoHyphens/>
        <w:spacing w:line="240" w:lineRule="exact"/>
        <w:ind w:left="993" w:hanging="284"/>
        <w:contextualSpacing w:val="0"/>
        <w:jc w:val="both"/>
        <w:rPr>
          <w:spacing w:val="-2"/>
          <w:sz w:val="20"/>
          <w:lang w:val="es-ES"/>
        </w:rPr>
      </w:pPr>
      <w:r w:rsidRPr="00103C06">
        <w:rPr>
          <w:spacing w:val="-2"/>
          <w:sz w:val="20"/>
          <w:lang w:val="es-ES"/>
        </w:rPr>
        <w:t>Puede haber explotaciones agropecuarias trabajadas por personas que no tienen derecho alguno al aprovechamiento agrícola de la tierra, aparte de los productos forestales que crecen en ella (explotaciones forestales</w:t>
      </w:r>
      <w:r w:rsidR="00BE213E" w:rsidRPr="00103C06">
        <w:rPr>
          <w:spacing w:val="-2"/>
          <w:sz w:val="20"/>
          <w:lang w:val="es-ES"/>
        </w:rPr>
        <w:t>)</w:t>
      </w:r>
      <w:r w:rsidR="00961AF2" w:rsidRPr="00103C06">
        <w:rPr>
          <w:spacing w:val="-2"/>
          <w:sz w:val="20"/>
          <w:lang w:val="es-ES"/>
        </w:rPr>
        <w:t>.</w:t>
      </w:r>
    </w:p>
    <w:p w:rsidR="00BE213E" w:rsidRPr="00103C06" w:rsidRDefault="003D4E8E" w:rsidP="00856A47">
      <w:pPr>
        <w:pStyle w:val="ListParagraph"/>
        <w:widowControl/>
        <w:numPr>
          <w:ilvl w:val="0"/>
          <w:numId w:val="98"/>
        </w:numPr>
        <w:tabs>
          <w:tab w:val="left" w:pos="-720"/>
          <w:tab w:val="left" w:pos="0"/>
          <w:tab w:val="left" w:pos="993"/>
          <w:tab w:val="left" w:pos="2059"/>
          <w:tab w:val="left" w:pos="3600"/>
        </w:tabs>
        <w:suppressAutoHyphens/>
        <w:spacing w:line="240" w:lineRule="exact"/>
        <w:ind w:left="993" w:hanging="284"/>
        <w:contextualSpacing w:val="0"/>
        <w:jc w:val="both"/>
        <w:rPr>
          <w:spacing w:val="-2"/>
          <w:sz w:val="20"/>
          <w:lang w:val="es-ES"/>
        </w:rPr>
      </w:pPr>
      <w:r w:rsidRPr="00103C06">
        <w:rPr>
          <w:spacing w:val="-2"/>
          <w:sz w:val="20"/>
          <w:lang w:val="es-ES"/>
        </w:rPr>
        <w:t>Si a un miembro de una cooperativa, organización religiosa, organismo público, clan o tribu se le asigna una unidad independiente de producción agropecuaria para que la gestione y dirija con plena responsabilidad técnica y económica, esa unidad constituirá una explotación</w:t>
      </w:r>
      <w:r w:rsidR="00961AF2" w:rsidRPr="00103C06">
        <w:rPr>
          <w:spacing w:val="-2"/>
          <w:sz w:val="20"/>
          <w:lang w:val="es-ES"/>
        </w:rPr>
        <w:t>.</w:t>
      </w:r>
    </w:p>
    <w:p w:rsidR="00BE213E" w:rsidRPr="00103C06" w:rsidRDefault="003D4E8E" w:rsidP="00856A47">
      <w:pPr>
        <w:pStyle w:val="ListParagraph"/>
        <w:widowControl/>
        <w:numPr>
          <w:ilvl w:val="0"/>
          <w:numId w:val="98"/>
        </w:numPr>
        <w:tabs>
          <w:tab w:val="left" w:pos="-720"/>
          <w:tab w:val="left" w:pos="0"/>
          <w:tab w:val="left" w:pos="993"/>
          <w:tab w:val="left" w:pos="2059"/>
          <w:tab w:val="left" w:pos="3600"/>
        </w:tabs>
        <w:suppressAutoHyphens/>
        <w:spacing w:line="240" w:lineRule="exact"/>
        <w:ind w:left="993" w:hanging="284"/>
        <w:contextualSpacing w:val="0"/>
        <w:jc w:val="both"/>
        <w:rPr>
          <w:spacing w:val="-2"/>
          <w:sz w:val="20"/>
          <w:lang w:val="es-ES"/>
        </w:rPr>
      </w:pPr>
      <w:r w:rsidRPr="00103C06">
        <w:rPr>
          <w:spacing w:val="-2"/>
          <w:sz w:val="20"/>
          <w:lang w:val="es-ES"/>
        </w:rPr>
        <w:t xml:space="preserve">Los pastizales abiertos (por ejemplo, tierras abiertas al pastoreo comunal) no se consideran parte de la explotación. Las explotaciones que tengan acceso a tierras abiertas al pastoreo comunal, no incluirán estas en </w:t>
      </w:r>
      <w:r w:rsidR="00084558">
        <w:rPr>
          <w:spacing w:val="-2"/>
          <w:sz w:val="20"/>
          <w:lang w:val="es-ES"/>
        </w:rPr>
        <w:t>el área</w:t>
      </w:r>
      <w:r w:rsidRPr="00103C06">
        <w:rPr>
          <w:spacing w:val="-2"/>
          <w:sz w:val="20"/>
          <w:lang w:val="es-ES"/>
        </w:rPr>
        <w:t xml:space="preserve"> de la explotación, a menos que se haya asignado a la explotación un</w:t>
      </w:r>
      <w:r w:rsidR="00084558">
        <w:rPr>
          <w:spacing w:val="-2"/>
          <w:sz w:val="20"/>
          <w:lang w:val="es-ES"/>
        </w:rPr>
        <w:t xml:space="preserve"> área</w:t>
      </w:r>
      <w:r w:rsidRPr="00103C06">
        <w:rPr>
          <w:spacing w:val="-2"/>
          <w:sz w:val="20"/>
          <w:lang w:val="es-ES"/>
        </w:rPr>
        <w:t xml:space="preserve"> delimitada con vallas u otra forma de demarcación territorial</w:t>
      </w:r>
      <w:r w:rsidR="00BE213E" w:rsidRPr="00103C06">
        <w:rPr>
          <w:spacing w:val="-2"/>
          <w:sz w:val="20"/>
          <w:lang w:val="es-ES"/>
        </w:rPr>
        <w:t>.</w:t>
      </w:r>
    </w:p>
    <w:p w:rsidR="00BE213E" w:rsidRPr="00103C06" w:rsidRDefault="00BE213E" w:rsidP="00BE213E">
      <w:pPr>
        <w:widowControl/>
        <w:tabs>
          <w:tab w:val="left" w:pos="-720"/>
          <w:tab w:val="left" w:pos="0"/>
          <w:tab w:val="left" w:pos="1113"/>
          <w:tab w:val="left" w:pos="1670"/>
          <w:tab w:val="left" w:pos="2059"/>
          <w:tab w:val="left" w:pos="3600"/>
        </w:tabs>
        <w:suppressAutoHyphens/>
        <w:spacing w:line="240" w:lineRule="exact"/>
        <w:ind w:left="720"/>
        <w:jc w:val="both"/>
        <w:rPr>
          <w:spacing w:val="-2"/>
          <w:sz w:val="20"/>
          <w:lang w:val="es-ES"/>
        </w:rPr>
      </w:pPr>
    </w:p>
    <w:p w:rsidR="00BE213E" w:rsidRPr="00103C06" w:rsidRDefault="004D36FF" w:rsidP="00856A47">
      <w:pPr>
        <w:pStyle w:val="Style1"/>
        <w:numPr>
          <w:ilvl w:val="1"/>
          <w:numId w:val="96"/>
        </w:numPr>
        <w:tabs>
          <w:tab w:val="left" w:pos="0"/>
          <w:tab w:val="left" w:pos="709"/>
        </w:tabs>
        <w:spacing w:after="0"/>
        <w:ind w:left="0" w:firstLine="0"/>
        <w:rPr>
          <w:lang w:val="es-ES"/>
        </w:rPr>
      </w:pPr>
      <w:r w:rsidRPr="00103C06">
        <w:rPr>
          <w:lang w:val="es-ES"/>
        </w:rPr>
        <w:t>Por lo general, una explotación agropecuaria se define en función de si la unidad es o no una unidad de producción agropecuaria al momento del levantamiento del censo agropecuario. Sin embargo, hay algunos casos especiales de explotaciones en el sector del hogar</w:t>
      </w:r>
      <w:r w:rsidR="00BE213E" w:rsidRPr="00103C06">
        <w:rPr>
          <w:lang w:val="es-ES"/>
        </w:rPr>
        <w:t xml:space="preserve">. </w:t>
      </w:r>
    </w:p>
    <w:p w:rsidR="00BE213E" w:rsidRPr="00103C06" w:rsidRDefault="00BE213E" w:rsidP="00BE213E">
      <w:pPr>
        <w:pStyle w:val="Style1"/>
        <w:numPr>
          <w:ilvl w:val="0"/>
          <w:numId w:val="0"/>
        </w:numPr>
        <w:tabs>
          <w:tab w:val="left" w:pos="567"/>
        </w:tabs>
        <w:spacing w:after="0"/>
        <w:rPr>
          <w:lang w:val="es-ES"/>
        </w:rPr>
      </w:pPr>
    </w:p>
    <w:p w:rsidR="00BE213E" w:rsidRPr="00103C06" w:rsidRDefault="004D36FF" w:rsidP="00856A47">
      <w:pPr>
        <w:pStyle w:val="Style1"/>
        <w:numPr>
          <w:ilvl w:val="0"/>
          <w:numId w:val="99"/>
        </w:numPr>
        <w:tabs>
          <w:tab w:val="left" w:pos="0"/>
          <w:tab w:val="left" w:pos="993"/>
          <w:tab w:val="left" w:pos="1739"/>
          <w:tab w:val="left" w:pos="2059"/>
          <w:tab w:val="left" w:pos="3600"/>
        </w:tabs>
        <w:spacing w:after="0"/>
        <w:ind w:left="993" w:hanging="284"/>
        <w:rPr>
          <w:lang w:val="es-ES"/>
        </w:rPr>
      </w:pPr>
      <w:r w:rsidRPr="00103C06">
        <w:rPr>
          <w:lang w:val="es-ES"/>
        </w:rPr>
        <w:t>Si un hogar vende todas sus tierras y ganado durante el año de referencia del censo, no se considera una unidad de producción agropecuaria y, por tanto, no representa una explotación agropecuaria. El hogar que trabaja la tierra y el ganado en el día de referencia del censo representa la explotación agropecuaria y, además, debe informar sobre todas las actividades agropecuarias realizadas durante el año de referencia, también las que se han llevado a cabo antes de la venta. Esto puede ser de difícil aplicación en la práctica</w:t>
      </w:r>
      <w:r w:rsidR="00BE213E" w:rsidRPr="00103C06">
        <w:rPr>
          <w:lang w:val="es-ES"/>
        </w:rPr>
        <w:t>.</w:t>
      </w:r>
    </w:p>
    <w:p w:rsidR="00BE213E" w:rsidRPr="00103C06" w:rsidRDefault="004D36FF" w:rsidP="00856A47">
      <w:pPr>
        <w:pStyle w:val="Style1"/>
        <w:numPr>
          <w:ilvl w:val="0"/>
          <w:numId w:val="99"/>
        </w:numPr>
        <w:tabs>
          <w:tab w:val="left" w:pos="0"/>
          <w:tab w:val="left" w:pos="993"/>
          <w:tab w:val="left" w:pos="1739"/>
          <w:tab w:val="left" w:pos="2059"/>
          <w:tab w:val="left" w:pos="3600"/>
        </w:tabs>
        <w:spacing w:after="0"/>
        <w:ind w:left="993" w:hanging="284"/>
        <w:rPr>
          <w:lang w:val="es-ES"/>
        </w:rPr>
      </w:pPr>
      <w:r w:rsidRPr="00103C06">
        <w:rPr>
          <w:lang w:val="es-ES"/>
        </w:rPr>
        <w:t>Si un hogar arrienda la tierra para el cultivo en una temporada determinada, pero el censo se levanta en otra, debe considerarse explotación agropecuaria, aunque no desarrolle actividades de producción en ese momento. En este caso, la explotación debe informar sobre las actividades agrícolas durante el año de referencia de forma normal</w:t>
      </w:r>
      <w:r w:rsidR="00BE213E" w:rsidRPr="00103C06">
        <w:rPr>
          <w:lang w:val="es-ES"/>
        </w:rPr>
        <w:t>.</w:t>
      </w:r>
    </w:p>
    <w:p w:rsidR="00BE213E" w:rsidRPr="00103C06" w:rsidRDefault="004D36FF" w:rsidP="00856A47">
      <w:pPr>
        <w:pStyle w:val="Style1"/>
        <w:numPr>
          <w:ilvl w:val="0"/>
          <w:numId w:val="99"/>
        </w:numPr>
        <w:tabs>
          <w:tab w:val="clear" w:pos="-720"/>
          <w:tab w:val="left" w:pos="993"/>
        </w:tabs>
        <w:spacing w:after="0"/>
        <w:ind w:left="993" w:hanging="284"/>
        <w:rPr>
          <w:lang w:val="es-ES"/>
        </w:rPr>
      </w:pPr>
      <w:r w:rsidRPr="00103C06">
        <w:rPr>
          <w:lang w:val="es-ES"/>
        </w:rPr>
        <w:t xml:space="preserve">A veces, un hogar que posee una porción de tierra puede trabajarla durante el verano, pero arrendarla a otro hogar para que la cultive durante el invierno. En este caso, la porción de tierra debe comunicarse como parte </w:t>
      </w:r>
      <w:r w:rsidR="00084558">
        <w:rPr>
          <w:lang w:val="es-ES"/>
        </w:rPr>
        <w:t>del área</w:t>
      </w:r>
      <w:r w:rsidRPr="00103C06">
        <w:rPr>
          <w:lang w:val="es-ES"/>
        </w:rPr>
        <w:t xml:space="preserve"> de la explotación de ambos hogares. Ello da lugar a un recuento doble de la tierra. En caso de que sea una práctica habitual en el país, ha de indicarse claramente en las tabulaciones y explicarse en el informe de metadatos</w:t>
      </w:r>
      <w:r w:rsidR="00BE213E" w:rsidRPr="00103C06">
        <w:rPr>
          <w:lang w:val="es-ES"/>
        </w:rPr>
        <w:t>.</w:t>
      </w:r>
    </w:p>
    <w:p w:rsidR="00BE213E" w:rsidRPr="00103C06" w:rsidRDefault="00BE213E" w:rsidP="00BE213E">
      <w:pPr>
        <w:pStyle w:val="Style1"/>
        <w:numPr>
          <w:ilvl w:val="0"/>
          <w:numId w:val="0"/>
        </w:numPr>
        <w:tabs>
          <w:tab w:val="clear" w:pos="-720"/>
          <w:tab w:val="left" w:pos="1134"/>
        </w:tabs>
        <w:spacing w:after="0"/>
        <w:ind w:left="1134"/>
        <w:rPr>
          <w:lang w:val="es-ES"/>
        </w:rPr>
      </w:pPr>
    </w:p>
    <w:p w:rsidR="00BE213E" w:rsidRPr="00103C06" w:rsidRDefault="004D36FF" w:rsidP="00BE213E">
      <w:pPr>
        <w:pStyle w:val="Style1"/>
        <w:numPr>
          <w:ilvl w:val="0"/>
          <w:numId w:val="0"/>
        </w:numPr>
        <w:spacing w:after="0"/>
        <w:rPr>
          <w:b/>
          <w:szCs w:val="22"/>
          <w:lang w:val="es-ES"/>
        </w:rPr>
      </w:pPr>
      <w:r w:rsidRPr="00103C06">
        <w:rPr>
          <w:b/>
          <w:szCs w:val="22"/>
          <w:lang w:val="es-ES"/>
        </w:rPr>
        <w:t>Parcela, campo y lote</w:t>
      </w:r>
    </w:p>
    <w:p w:rsidR="00BE213E" w:rsidRPr="00103C06" w:rsidRDefault="00BE213E" w:rsidP="00BE213E">
      <w:pPr>
        <w:pStyle w:val="Style1"/>
        <w:numPr>
          <w:ilvl w:val="0"/>
          <w:numId w:val="0"/>
        </w:numPr>
        <w:spacing w:after="0"/>
        <w:rPr>
          <w:b/>
          <w:szCs w:val="22"/>
          <w:lang w:val="es-ES"/>
        </w:rPr>
      </w:pPr>
    </w:p>
    <w:p w:rsidR="00BE213E" w:rsidRPr="00103C06" w:rsidRDefault="004D36FF" w:rsidP="00856A47">
      <w:pPr>
        <w:pStyle w:val="Style1"/>
        <w:numPr>
          <w:ilvl w:val="1"/>
          <w:numId w:val="96"/>
        </w:numPr>
        <w:tabs>
          <w:tab w:val="left" w:pos="0"/>
          <w:tab w:val="left" w:pos="709"/>
        </w:tabs>
        <w:spacing w:after="0"/>
        <w:ind w:left="0" w:firstLine="0"/>
        <w:rPr>
          <w:lang w:val="es-ES"/>
        </w:rPr>
      </w:pPr>
      <w:r w:rsidRPr="00103C06">
        <w:rPr>
          <w:lang w:val="es-ES"/>
        </w:rPr>
        <w:t xml:space="preserve">La explotación agropecuaria se divide en parcelas, por lo que una </w:t>
      </w:r>
      <w:r w:rsidRPr="00103C06">
        <w:rPr>
          <w:u w:val="single"/>
          <w:lang w:val="es-ES"/>
        </w:rPr>
        <w:t>parcela</w:t>
      </w:r>
      <w:r w:rsidRPr="00103C06">
        <w:rPr>
          <w:lang w:val="es-ES"/>
        </w:rPr>
        <w:t xml:space="preserve"> es una porción de tierra bajo un único régimen de tenencia (véanse los párrafos </w:t>
      </w:r>
      <w:r w:rsidR="00AD3620">
        <w:rPr>
          <w:lang w:val="es-ES"/>
        </w:rPr>
        <w:t>8.2.</w:t>
      </w:r>
      <w:r w:rsidRPr="00103C06">
        <w:rPr>
          <w:lang w:val="es-ES"/>
        </w:rPr>
        <w:t>36</w:t>
      </w:r>
      <w:r w:rsidR="003D703F">
        <w:rPr>
          <w:lang w:val="es-ES"/>
        </w:rPr>
        <w:t xml:space="preserve"> </w:t>
      </w:r>
      <w:r w:rsidRPr="00103C06">
        <w:rPr>
          <w:lang w:val="es-ES"/>
        </w:rPr>
        <w:t>-</w:t>
      </w:r>
      <w:r w:rsidR="003D703F">
        <w:rPr>
          <w:lang w:val="es-ES"/>
        </w:rPr>
        <w:t xml:space="preserve"> </w:t>
      </w:r>
      <w:r w:rsidR="00AD3620">
        <w:rPr>
          <w:lang w:val="es-ES"/>
        </w:rPr>
        <w:t>8.2.</w:t>
      </w:r>
      <w:r w:rsidRPr="00103C06">
        <w:rPr>
          <w:lang w:val="es-ES"/>
        </w:rPr>
        <w:t>40), completamente rodeada por otra tierra, agua, caminos, bosques u otros elementos que no forman parte de la explotación o que forman parte de ella bajo otro régimen de tenencia. Una parcela puede estar compuesta por uno o más campos o lotes adyacentes. El concepto de parcela utilizado en el censo agropecuario puede que no coincida con el utilizado para el trabajo catastral. El período de referencia para recolectar los datos sobre la parcela es un momento determinado, normalmente el día de referencia del censo</w:t>
      </w:r>
      <w:r w:rsidR="00BE213E" w:rsidRPr="00103C06">
        <w:rPr>
          <w:lang w:val="es-ES"/>
        </w:rPr>
        <w:t>.</w:t>
      </w:r>
    </w:p>
    <w:p w:rsidR="00BE213E" w:rsidRPr="00103C06" w:rsidRDefault="00BE213E" w:rsidP="00BE213E">
      <w:pPr>
        <w:pStyle w:val="Style1"/>
        <w:numPr>
          <w:ilvl w:val="0"/>
          <w:numId w:val="0"/>
        </w:numPr>
        <w:tabs>
          <w:tab w:val="left" w:pos="567"/>
        </w:tabs>
        <w:spacing w:after="0"/>
        <w:rPr>
          <w:lang w:val="es-ES"/>
        </w:rPr>
      </w:pPr>
    </w:p>
    <w:p w:rsidR="004D36FF" w:rsidRPr="00103C06" w:rsidRDefault="004D36FF" w:rsidP="00856A47">
      <w:pPr>
        <w:pStyle w:val="Style1"/>
        <w:numPr>
          <w:ilvl w:val="1"/>
          <w:numId w:val="96"/>
        </w:numPr>
        <w:tabs>
          <w:tab w:val="left" w:pos="0"/>
          <w:tab w:val="left" w:pos="709"/>
        </w:tabs>
        <w:spacing w:after="0"/>
        <w:ind w:left="0" w:firstLine="0"/>
        <w:rPr>
          <w:lang w:val="es-ES"/>
        </w:rPr>
      </w:pPr>
      <w:r w:rsidRPr="00103C06">
        <w:rPr>
          <w:lang w:val="es-ES"/>
        </w:rPr>
        <w:t xml:space="preserve">Hay que hacer una distinción entre una parcela, un campo y un lote. Un </w:t>
      </w:r>
      <w:r w:rsidRPr="00103C06">
        <w:rPr>
          <w:u w:val="single"/>
          <w:lang w:val="es-ES"/>
        </w:rPr>
        <w:t>campo</w:t>
      </w:r>
      <w:r w:rsidRPr="00103C06">
        <w:rPr>
          <w:lang w:val="es-ES"/>
        </w:rPr>
        <w:t xml:space="preserve"> es una porción de tierra en una parcela separada del resto con líneas de demarcación fácilmente reconocibles, tales como senderos, límites catastrales, cercas, cursos de agua o setos. Puede estar formado por uno o más lotes, donde un </w:t>
      </w:r>
      <w:r w:rsidRPr="00103C06">
        <w:rPr>
          <w:u w:val="single"/>
          <w:lang w:val="es-ES"/>
        </w:rPr>
        <w:t>lote</w:t>
      </w:r>
      <w:r w:rsidRPr="00103C06">
        <w:rPr>
          <w:lang w:val="es-ES"/>
        </w:rPr>
        <w:t xml:space="preserve"> es una parte o la totalidad de un campo en el que se siembra un cultivo específico o una mezcla de cultivos, o que está bajo barbecho o en espera de ser cultivado</w:t>
      </w:r>
      <w:r w:rsidR="00BE213E" w:rsidRPr="00103C06">
        <w:rPr>
          <w:lang w:val="es-ES"/>
        </w:rPr>
        <w:t>.</w:t>
      </w:r>
    </w:p>
    <w:p w:rsidR="00BE213E" w:rsidRPr="00103C06" w:rsidRDefault="00BE213E" w:rsidP="004D36FF">
      <w:pPr>
        <w:pStyle w:val="Style1"/>
        <w:numPr>
          <w:ilvl w:val="0"/>
          <w:numId w:val="0"/>
        </w:numPr>
        <w:tabs>
          <w:tab w:val="left" w:pos="0"/>
          <w:tab w:val="left" w:pos="709"/>
        </w:tabs>
        <w:spacing w:after="0"/>
        <w:rPr>
          <w:lang w:val="es-ES"/>
        </w:rPr>
      </w:pPr>
      <w:r w:rsidRPr="00103C06">
        <w:rPr>
          <w:lang w:val="es-ES"/>
        </w:rPr>
        <w:t xml:space="preserve"> </w:t>
      </w:r>
    </w:p>
    <w:p w:rsidR="00BE213E" w:rsidRPr="00103C06" w:rsidRDefault="004D36FF" w:rsidP="00BE213E">
      <w:pPr>
        <w:pStyle w:val="Style1"/>
        <w:widowControl/>
        <w:numPr>
          <w:ilvl w:val="0"/>
          <w:numId w:val="0"/>
        </w:numPr>
        <w:spacing w:after="0"/>
        <w:rPr>
          <w:b/>
          <w:lang w:val="es-ES"/>
        </w:rPr>
      </w:pPr>
      <w:r w:rsidRPr="00103C06">
        <w:rPr>
          <w:b/>
          <w:lang w:val="es-ES"/>
        </w:rPr>
        <w:t>Productor agropecuario</w:t>
      </w:r>
    </w:p>
    <w:p w:rsidR="00BE213E" w:rsidRPr="00103C06" w:rsidRDefault="00BE213E" w:rsidP="00BE213E">
      <w:pPr>
        <w:keepNext/>
        <w:keepLines/>
        <w:widowControl/>
        <w:tabs>
          <w:tab w:val="left" w:pos="-720"/>
          <w:tab w:val="left" w:pos="0"/>
          <w:tab w:val="left" w:pos="720"/>
          <w:tab w:val="left" w:pos="871"/>
          <w:tab w:val="left" w:pos="1159"/>
          <w:tab w:val="left" w:pos="1739"/>
          <w:tab w:val="left" w:pos="2059"/>
          <w:tab w:val="left" w:pos="3600"/>
        </w:tabs>
        <w:suppressAutoHyphens/>
        <w:spacing w:line="240" w:lineRule="atLeast"/>
        <w:jc w:val="both"/>
        <w:rPr>
          <w:b/>
          <w:spacing w:val="-2"/>
          <w:sz w:val="20"/>
          <w:lang w:val="es-ES"/>
        </w:rPr>
      </w:pPr>
    </w:p>
    <w:p w:rsidR="00BE213E" w:rsidRPr="00103C06" w:rsidRDefault="004D36FF" w:rsidP="00856A47">
      <w:pPr>
        <w:pStyle w:val="Style1"/>
        <w:numPr>
          <w:ilvl w:val="1"/>
          <w:numId w:val="96"/>
        </w:numPr>
        <w:tabs>
          <w:tab w:val="left" w:pos="0"/>
          <w:tab w:val="left" w:pos="709"/>
        </w:tabs>
        <w:spacing w:after="0"/>
        <w:ind w:left="0" w:firstLine="0"/>
        <w:rPr>
          <w:lang w:val="es-ES"/>
        </w:rPr>
      </w:pPr>
      <w:r w:rsidRPr="00103C06">
        <w:rPr>
          <w:lang w:val="es-ES"/>
        </w:rPr>
        <w:t xml:space="preserve">El </w:t>
      </w:r>
      <w:r w:rsidRPr="00103C06">
        <w:rPr>
          <w:u w:val="single"/>
          <w:lang w:val="es-ES"/>
        </w:rPr>
        <w:t>productor agropecuario</w:t>
      </w:r>
      <w:r w:rsidRPr="00103C06">
        <w:rPr>
          <w:lang w:val="es-ES"/>
        </w:rPr>
        <w:t xml:space="preserve"> es la persona civil, grupo de personas civiles o persona jurídica que toma las decisiones principales sobre </w:t>
      </w:r>
      <w:r w:rsidR="00617FEC">
        <w:rPr>
          <w:lang w:val="es-ES"/>
        </w:rPr>
        <w:t>el uso</w:t>
      </w:r>
      <w:r w:rsidRPr="00103C06">
        <w:rPr>
          <w:lang w:val="es-ES"/>
        </w:rPr>
        <w:t xml:space="preserve"> de los recursos y ejerce el control de la gestión de las actividades de la explotación agropecuaria. Tiene responsabilidades técnicas y económicas y puede asumirlas directamente o delegar las relacionadas con la gestón del trabajo diario a un gerente contratado</w:t>
      </w:r>
      <w:r w:rsidR="00BE213E" w:rsidRPr="00103C06">
        <w:rPr>
          <w:lang w:val="es-ES"/>
        </w:rPr>
        <w:t xml:space="preserve">. </w:t>
      </w:r>
    </w:p>
    <w:p w:rsidR="00BE213E" w:rsidRPr="00103C06" w:rsidRDefault="00BE213E" w:rsidP="00BE213E">
      <w:pPr>
        <w:pStyle w:val="Style1"/>
        <w:numPr>
          <w:ilvl w:val="0"/>
          <w:numId w:val="0"/>
        </w:numPr>
        <w:tabs>
          <w:tab w:val="left" w:pos="567"/>
        </w:tabs>
        <w:spacing w:after="0"/>
        <w:rPr>
          <w:lang w:val="es-ES"/>
        </w:rPr>
      </w:pPr>
    </w:p>
    <w:p w:rsidR="00BE213E" w:rsidRPr="00103C06" w:rsidRDefault="004D36FF" w:rsidP="00856A47">
      <w:pPr>
        <w:pStyle w:val="Style1"/>
        <w:numPr>
          <w:ilvl w:val="1"/>
          <w:numId w:val="96"/>
        </w:numPr>
        <w:tabs>
          <w:tab w:val="left" w:pos="0"/>
          <w:tab w:val="left" w:pos="709"/>
        </w:tabs>
        <w:spacing w:after="0"/>
        <w:ind w:left="0" w:firstLine="0"/>
        <w:rPr>
          <w:lang w:val="es-ES"/>
        </w:rPr>
      </w:pPr>
      <w:r w:rsidRPr="00103C06">
        <w:rPr>
          <w:lang w:val="es-ES"/>
        </w:rPr>
        <w:t xml:space="preserve">Por definición, </w:t>
      </w:r>
      <w:r w:rsidR="00C862A2">
        <w:rPr>
          <w:lang w:val="es-ES"/>
        </w:rPr>
        <w:t>la explotación agropecuaria está</w:t>
      </w:r>
      <w:r w:rsidRPr="00103C06">
        <w:rPr>
          <w:lang w:val="es-ES"/>
        </w:rPr>
        <w:t xml:space="preserve"> bajo una única gestión, ejercitada por el productor (persona civil, grupo de personas civiles o persona jurídica). El concepto de productor agropecuario suele ser difícil de aplicar a causa de los procesos complejos de la toma de decisiones. Si hay una persona que toma las decisiones principales relativas a los recursos y lleva a cabo el control de la gestión de las actividades agropecuarias de la explotación, debe definirse como </w:t>
      </w:r>
      <w:r w:rsidRPr="00103C06">
        <w:rPr>
          <w:u w:val="single"/>
          <w:lang w:val="es-ES"/>
        </w:rPr>
        <w:t>el productor o la productora.</w:t>
      </w:r>
      <w:r w:rsidRPr="00103C06">
        <w:rPr>
          <w:lang w:val="es-ES"/>
        </w:rPr>
        <w:t xml:space="preserve"> A veces, el productor puede ser un grupo de personas civiles (miembros del mismo hogar [como el marido y la mujer] o de diferentes hogares) denominadas </w:t>
      </w:r>
      <w:r w:rsidR="003D703F">
        <w:rPr>
          <w:lang w:val="es-ES"/>
        </w:rPr>
        <w:t>productores</w:t>
      </w:r>
      <w:r w:rsidRPr="00103C06">
        <w:rPr>
          <w:lang w:val="es-ES"/>
        </w:rPr>
        <w:t xml:space="preserve"> conjuntos. Un </w:t>
      </w:r>
      <w:r w:rsidRPr="00103C06">
        <w:rPr>
          <w:u w:val="single"/>
          <w:lang w:val="es-ES"/>
        </w:rPr>
        <w:t>productor conjunto</w:t>
      </w:r>
      <w:r w:rsidRPr="00103C06">
        <w:rPr>
          <w:lang w:val="es-ES"/>
        </w:rPr>
        <w:t xml:space="preserve"> es una persona que toma las decisiones principales sobre la utilización de los recursos y ejerce el control de la gestión de las actividades agropecuarias de la explotación en conjunto con otra persona</w:t>
      </w:r>
      <w:r w:rsidR="00BE213E" w:rsidRPr="00103C06">
        <w:rPr>
          <w:lang w:val="es-ES"/>
        </w:rPr>
        <w:t xml:space="preserve">. </w:t>
      </w:r>
    </w:p>
    <w:p w:rsidR="00BE213E" w:rsidRPr="00103C06" w:rsidRDefault="00BE213E" w:rsidP="00BE213E">
      <w:pPr>
        <w:rPr>
          <w:lang w:val="es-ES"/>
        </w:rPr>
      </w:pPr>
    </w:p>
    <w:p w:rsidR="00BE213E" w:rsidRPr="00103C06" w:rsidRDefault="004D36FF" w:rsidP="00856A47">
      <w:pPr>
        <w:pStyle w:val="Style1"/>
        <w:numPr>
          <w:ilvl w:val="1"/>
          <w:numId w:val="96"/>
        </w:numPr>
        <w:tabs>
          <w:tab w:val="left" w:pos="0"/>
          <w:tab w:val="left" w:pos="709"/>
        </w:tabs>
        <w:spacing w:after="0"/>
        <w:ind w:left="0" w:firstLine="0"/>
        <w:rPr>
          <w:lang w:val="es-ES"/>
        </w:rPr>
      </w:pPr>
      <w:r w:rsidRPr="00103C06">
        <w:rPr>
          <w:lang w:val="es-ES"/>
        </w:rPr>
        <w:t xml:space="preserve">El productor agropecuario en el sector del hogar suele ser el cabeza de familia, pero no siempre. El productor agropecuario puede desempeñar otro trabajo además del de la explotación, pero puede que ser “productor agropecuario” no sea su ocupación principal. Se debe hacer una distinción entre el productor agropecuario y el gerente contratado. El </w:t>
      </w:r>
      <w:r w:rsidRPr="00103C06">
        <w:rPr>
          <w:u w:val="single"/>
          <w:lang w:val="es-ES"/>
        </w:rPr>
        <w:t>gerente contratado</w:t>
      </w:r>
      <w:r w:rsidRPr="00103C06">
        <w:rPr>
          <w:lang w:val="es-ES"/>
        </w:rPr>
        <w:t xml:space="preserve"> de la explotación es un empleado pagado que administra una explotación en nombre del productor agropecuario, se encarga de las tareas diarias de financiación y producción normales para hacer funcionar la explotación</w:t>
      </w:r>
      <w:r w:rsidR="00BE213E" w:rsidRPr="00103C06">
        <w:rPr>
          <w:lang w:val="es-ES"/>
        </w:rPr>
        <w:t>.</w:t>
      </w:r>
    </w:p>
    <w:p w:rsidR="00BE213E" w:rsidRPr="00103C06" w:rsidRDefault="00BE213E" w:rsidP="00BE213E">
      <w:pPr>
        <w:pStyle w:val="Style1"/>
        <w:numPr>
          <w:ilvl w:val="0"/>
          <w:numId w:val="0"/>
        </w:numPr>
        <w:tabs>
          <w:tab w:val="left" w:pos="567"/>
        </w:tabs>
        <w:spacing w:after="0"/>
        <w:rPr>
          <w:lang w:val="es-ES"/>
        </w:rPr>
      </w:pPr>
    </w:p>
    <w:p w:rsidR="00BE213E" w:rsidRPr="00A83E10" w:rsidRDefault="00601DD7" w:rsidP="00856A47">
      <w:pPr>
        <w:pStyle w:val="Style1"/>
        <w:numPr>
          <w:ilvl w:val="1"/>
          <w:numId w:val="96"/>
        </w:numPr>
        <w:tabs>
          <w:tab w:val="left" w:pos="0"/>
          <w:tab w:val="left" w:pos="709"/>
        </w:tabs>
        <w:spacing w:after="0"/>
        <w:ind w:left="0" w:firstLine="0"/>
        <w:rPr>
          <w:lang w:val="es-ES"/>
        </w:rPr>
      </w:pPr>
      <w:r w:rsidRPr="00103C06">
        <w:rPr>
          <w:lang w:val="es-ES"/>
        </w:rPr>
        <w:t xml:space="preserve">Algunos países tal vez deseen proporcionar información más detallada sobre la gestión de las explotaciones. Además de los ítems </w:t>
      </w:r>
      <w:r w:rsidRPr="00A83E10">
        <w:rPr>
          <w:lang w:val="es-ES"/>
        </w:rPr>
        <w:t>sobre el productor agropecuario y el gerente contratado de la explotación, se ha introducido el Tema 10: Distribución dentro de</w:t>
      </w:r>
      <w:r w:rsidR="000D74C4" w:rsidRPr="00A83E10">
        <w:rPr>
          <w:lang w:val="es-ES"/>
        </w:rPr>
        <w:t>l</w:t>
      </w:r>
      <w:r w:rsidRPr="00A83E10">
        <w:rPr>
          <w:lang w:val="es-ES"/>
        </w:rPr>
        <w:t xml:space="preserve"> hogar de las decisiones sobre la gestión y la propiedad </w:t>
      </w:r>
      <w:r w:rsidR="000D74C4" w:rsidRPr="00A83E10">
        <w:rPr>
          <w:lang w:val="es-ES"/>
        </w:rPr>
        <w:t xml:space="preserve">en </w:t>
      </w:r>
      <w:r w:rsidRPr="00A83E10">
        <w:rPr>
          <w:lang w:val="es-ES"/>
        </w:rPr>
        <w:t>la explotación, para evidenciar esta necesidad. Para más información, véanse los párrafos 8.10.1</w:t>
      </w:r>
      <w:r w:rsidR="003D703F" w:rsidRPr="00A83E10">
        <w:rPr>
          <w:lang w:val="es-ES"/>
        </w:rPr>
        <w:t xml:space="preserve"> </w:t>
      </w:r>
      <w:r w:rsidRPr="00A83E10">
        <w:rPr>
          <w:lang w:val="es-ES"/>
        </w:rPr>
        <w:t>–</w:t>
      </w:r>
      <w:r w:rsidR="003D703F" w:rsidRPr="00A83E10">
        <w:rPr>
          <w:lang w:val="es-ES"/>
        </w:rPr>
        <w:t xml:space="preserve"> </w:t>
      </w:r>
      <w:r w:rsidRPr="00A83E10">
        <w:rPr>
          <w:lang w:val="es-ES"/>
        </w:rPr>
        <w:t>8.10.19</w:t>
      </w:r>
      <w:r w:rsidR="00BE213E" w:rsidRPr="00A83E10">
        <w:rPr>
          <w:lang w:val="es-ES"/>
        </w:rPr>
        <w:t>.</w:t>
      </w:r>
    </w:p>
    <w:p w:rsidR="00BE213E" w:rsidRPr="00103C06" w:rsidRDefault="00BE213E" w:rsidP="00BE213E">
      <w:pPr>
        <w:pStyle w:val="Style1"/>
        <w:numPr>
          <w:ilvl w:val="0"/>
          <w:numId w:val="0"/>
        </w:numPr>
        <w:tabs>
          <w:tab w:val="left" w:pos="567"/>
        </w:tabs>
        <w:spacing w:after="0"/>
        <w:rPr>
          <w:lang w:val="es-ES"/>
        </w:rPr>
      </w:pPr>
    </w:p>
    <w:p w:rsidR="00BE213E" w:rsidRPr="00103C06" w:rsidRDefault="00601DD7" w:rsidP="00856A47">
      <w:pPr>
        <w:pStyle w:val="Style1"/>
        <w:numPr>
          <w:ilvl w:val="1"/>
          <w:numId w:val="96"/>
        </w:numPr>
        <w:tabs>
          <w:tab w:val="left" w:pos="0"/>
          <w:tab w:val="left" w:pos="709"/>
        </w:tabs>
        <w:spacing w:after="0"/>
        <w:ind w:left="0" w:firstLine="0"/>
        <w:rPr>
          <w:lang w:val="es-ES"/>
        </w:rPr>
      </w:pPr>
      <w:r w:rsidRPr="00103C06">
        <w:rPr>
          <w:lang w:val="es-ES"/>
        </w:rPr>
        <w:t>Los países deben estudiar atentamente cuál es el mejor modo de recoletar información sobre el productor en el censo agropecuario. Se ha de procurar diferenciar entre el cabeza del hogar y el productor agropecuario, ya que los factores culturales suelen influir en la determinación de la persona que ha de ser el cabeza del hogar (a veces es el hombre más anciano), y puede que esa persona no participe de manera activa en las actividades agropecuarias del hogar. A menudo, una pregunta sencilla sobre el principal responsable de las decisiones en la explotación es insuficiente, y puede ser necesaria una serie de preguntas sobre cada miembro del hogar, su trabajo en la explotación y su papel en la gestión de la explotación. Se ha de prestar especial atención para garantizar que el papel de las mujeres sea reconocido adecuadamente en la identificación del productor agropecuario. Al igual que con la recolección de datos, los cuestionarios han de ser cuidadosamente elaborados y probados, y los encuestadores deben estar bien capacitados y trabajar bajo una atenta supervisión</w:t>
      </w:r>
      <w:r w:rsidR="00BE213E" w:rsidRPr="00103C06">
        <w:rPr>
          <w:lang w:val="es-ES"/>
        </w:rPr>
        <w:t xml:space="preserve">. </w:t>
      </w:r>
    </w:p>
    <w:p w:rsidR="00BE213E" w:rsidRPr="00103C06" w:rsidRDefault="00BE213E" w:rsidP="00BE213E">
      <w:pPr>
        <w:pStyle w:val="Style1"/>
        <w:numPr>
          <w:ilvl w:val="0"/>
          <w:numId w:val="0"/>
        </w:numPr>
        <w:tabs>
          <w:tab w:val="left" w:pos="567"/>
        </w:tabs>
        <w:spacing w:after="0"/>
        <w:rPr>
          <w:lang w:val="es-ES"/>
        </w:rPr>
      </w:pPr>
    </w:p>
    <w:p w:rsidR="00BE213E" w:rsidRPr="00103C06" w:rsidRDefault="00601DD7" w:rsidP="00BE213E">
      <w:pPr>
        <w:keepNext/>
        <w:keepLines/>
        <w:widowControl/>
        <w:tabs>
          <w:tab w:val="left" w:pos="-720"/>
          <w:tab w:val="left" w:pos="0"/>
          <w:tab w:val="left" w:pos="720"/>
          <w:tab w:val="left" w:pos="871"/>
          <w:tab w:val="left" w:pos="1159"/>
          <w:tab w:val="left" w:pos="1739"/>
          <w:tab w:val="left" w:pos="2059"/>
          <w:tab w:val="left" w:pos="3600"/>
        </w:tabs>
        <w:suppressAutoHyphens/>
        <w:spacing w:line="240" w:lineRule="atLeast"/>
        <w:jc w:val="both"/>
        <w:rPr>
          <w:b/>
          <w:spacing w:val="-2"/>
          <w:sz w:val="20"/>
          <w:lang w:val="es-ES"/>
        </w:rPr>
      </w:pPr>
      <w:r w:rsidRPr="00103C06">
        <w:rPr>
          <w:b/>
          <w:spacing w:val="-2"/>
          <w:sz w:val="20"/>
          <w:lang w:val="es-ES"/>
        </w:rPr>
        <w:t>Alcance del censo agropecuario</w:t>
      </w:r>
    </w:p>
    <w:p w:rsidR="00BE213E" w:rsidRPr="00103C06" w:rsidRDefault="00BE213E" w:rsidP="00BE213E">
      <w:pPr>
        <w:keepNext/>
        <w:keepLines/>
        <w:widowControl/>
        <w:tabs>
          <w:tab w:val="left" w:pos="-720"/>
          <w:tab w:val="left" w:pos="0"/>
          <w:tab w:val="left" w:pos="720"/>
          <w:tab w:val="left" w:pos="871"/>
          <w:tab w:val="left" w:pos="1159"/>
          <w:tab w:val="left" w:pos="1739"/>
          <w:tab w:val="left" w:pos="2059"/>
          <w:tab w:val="left" w:pos="3600"/>
        </w:tabs>
        <w:suppressAutoHyphens/>
        <w:spacing w:line="240" w:lineRule="atLeast"/>
        <w:jc w:val="both"/>
        <w:rPr>
          <w:b/>
          <w:spacing w:val="-2"/>
          <w:sz w:val="20"/>
          <w:lang w:val="es-ES"/>
        </w:rPr>
      </w:pPr>
    </w:p>
    <w:p w:rsidR="00BE213E" w:rsidRPr="00103C06" w:rsidRDefault="00601DD7" w:rsidP="00856A47">
      <w:pPr>
        <w:pStyle w:val="Style1"/>
        <w:numPr>
          <w:ilvl w:val="1"/>
          <w:numId w:val="96"/>
        </w:numPr>
        <w:tabs>
          <w:tab w:val="left" w:pos="0"/>
          <w:tab w:val="left" w:pos="709"/>
        </w:tabs>
        <w:spacing w:after="0"/>
        <w:ind w:left="0" w:firstLine="0"/>
        <w:rPr>
          <w:lang w:val="es-ES"/>
        </w:rPr>
      </w:pPr>
      <w:r w:rsidRPr="00103C06">
        <w:rPr>
          <w:lang w:val="es-ES"/>
        </w:rPr>
        <w:t>En líneas generales, la finalidad de un censo agropecuario es medir la estructura de la producción agropecuaria. El alcance de la producción agropecuaria podría interpretarse de mane</w:t>
      </w:r>
      <w:r w:rsidR="003D703F">
        <w:rPr>
          <w:lang w:val="es-ES"/>
        </w:rPr>
        <w:t>ra muy amplia para abarcar no so</w:t>
      </w:r>
      <w:r w:rsidRPr="00103C06">
        <w:rPr>
          <w:lang w:val="es-ES"/>
        </w:rPr>
        <w:t>lo las actividades de producción agropecuaria, sino también las actividades de producción forestal y pesquera, así como otras actividades relacionadas con la alimentación y la agricultura. En los programas del censo agropecuario anteriores se adoptó una interpretación estricta de la agricultura que se centraba únicamente en las unidades que se dedicaban a la producción agropecuaria, por lo que las unidades que se dedicaban a la silvicultura y la pesca no entraban en el censo, a menos que se dedicaran también a alguna actividad de producción agropecuaria</w:t>
      </w:r>
      <w:r w:rsidR="00BE213E" w:rsidRPr="00103C06">
        <w:rPr>
          <w:lang w:val="es-ES"/>
        </w:rPr>
        <w:t>.</w:t>
      </w:r>
    </w:p>
    <w:p w:rsidR="00BE213E" w:rsidRPr="00103C06" w:rsidRDefault="00BE213E" w:rsidP="00BE213E">
      <w:pPr>
        <w:pStyle w:val="Style1"/>
        <w:numPr>
          <w:ilvl w:val="0"/>
          <w:numId w:val="0"/>
        </w:numPr>
        <w:tabs>
          <w:tab w:val="left" w:pos="567"/>
        </w:tabs>
        <w:spacing w:after="0"/>
        <w:rPr>
          <w:lang w:val="es-ES"/>
        </w:rPr>
      </w:pPr>
    </w:p>
    <w:p w:rsidR="00601DD7" w:rsidRPr="00103C06" w:rsidRDefault="00601DD7" w:rsidP="00856A47">
      <w:pPr>
        <w:pStyle w:val="Style1"/>
        <w:numPr>
          <w:ilvl w:val="1"/>
          <w:numId w:val="96"/>
        </w:numPr>
        <w:tabs>
          <w:tab w:val="left" w:pos="0"/>
          <w:tab w:val="left" w:pos="709"/>
        </w:tabs>
        <w:spacing w:after="0"/>
        <w:ind w:left="0" w:firstLine="0"/>
        <w:rPr>
          <w:spacing w:val="-3"/>
          <w:w w:val="104"/>
          <w:lang w:val="es-ES"/>
        </w:rPr>
      </w:pPr>
      <w:r w:rsidRPr="00103C06">
        <w:rPr>
          <w:lang w:val="es-ES"/>
        </w:rPr>
        <w:t>Para el Programa del CAM 2020, se recomienda que el alcance del censo siga siendo el mismo que el de los programas anteriores. No obstante, se reconoce que otras actividades distintas de la producción agropecuaria, como la acuicultura, se están volviendo cada vez más importantes en muchas partes del mundo. En el CAM 2010 se alentó a los países a que levantaran censos acuícolas junto con el censo agropecuario, en los casos en que se necesitaban esos datos. Levantar un censo conjunto sigue siendo un aspecto importante del CAM 2020. En el Capítulo 5 se ofrece más información sobre el censo acuícola</w:t>
      </w:r>
      <w:r w:rsidR="00BE213E" w:rsidRPr="00103C06">
        <w:rPr>
          <w:spacing w:val="-3"/>
          <w:w w:val="104"/>
          <w:lang w:val="es-ES"/>
        </w:rPr>
        <w:t>.</w:t>
      </w:r>
    </w:p>
    <w:p w:rsidR="00BE213E" w:rsidRPr="00103C06" w:rsidRDefault="00BE213E" w:rsidP="00601DD7">
      <w:pPr>
        <w:pStyle w:val="Style1"/>
        <w:numPr>
          <w:ilvl w:val="0"/>
          <w:numId w:val="0"/>
        </w:numPr>
        <w:tabs>
          <w:tab w:val="left" w:pos="0"/>
          <w:tab w:val="left" w:pos="709"/>
        </w:tabs>
        <w:spacing w:after="0"/>
        <w:rPr>
          <w:spacing w:val="-3"/>
          <w:w w:val="104"/>
          <w:lang w:val="es-ES"/>
        </w:rPr>
      </w:pPr>
      <w:r w:rsidRPr="00103C06">
        <w:rPr>
          <w:spacing w:val="-3"/>
          <w:w w:val="104"/>
          <w:lang w:val="es-ES"/>
        </w:rPr>
        <w:t xml:space="preserve"> </w:t>
      </w:r>
    </w:p>
    <w:p w:rsidR="00BE213E" w:rsidRPr="00103C06" w:rsidRDefault="00E67E13" w:rsidP="00856A47">
      <w:pPr>
        <w:pStyle w:val="Style1"/>
        <w:numPr>
          <w:ilvl w:val="1"/>
          <w:numId w:val="96"/>
        </w:numPr>
        <w:tabs>
          <w:tab w:val="clear" w:pos="-720"/>
        </w:tabs>
        <w:spacing w:after="0"/>
        <w:ind w:left="0" w:firstLine="0"/>
        <w:rPr>
          <w:spacing w:val="-3"/>
          <w:w w:val="104"/>
          <w:lang w:val="es-ES"/>
        </w:rPr>
      </w:pPr>
      <w:r w:rsidRPr="00103C06">
        <w:rPr>
          <w:lang w:val="es-ES"/>
        </w:rPr>
        <w:t>La CIIU ha establecido las normas estadísticas internacionales para definir las esferas de actividad económica</w:t>
      </w:r>
      <w:r w:rsidRPr="00103C06">
        <w:rPr>
          <w:spacing w:val="5"/>
          <w:lang w:val="es-ES"/>
        </w:rPr>
        <w:t xml:space="preserve"> </w:t>
      </w:r>
      <w:r w:rsidRPr="00103C06">
        <w:rPr>
          <w:spacing w:val="-1"/>
          <w:lang w:val="es-ES"/>
        </w:rPr>
        <w:t>(</w:t>
      </w:r>
      <w:r w:rsidRPr="00103C06">
        <w:rPr>
          <w:lang w:val="es-ES"/>
        </w:rPr>
        <w:t>Naciones Unidas,</w:t>
      </w:r>
      <w:r w:rsidRPr="00103C06">
        <w:rPr>
          <w:spacing w:val="40"/>
          <w:lang w:val="es-ES"/>
        </w:rPr>
        <w:t xml:space="preserve"> </w:t>
      </w:r>
      <w:r w:rsidRPr="00103C06">
        <w:rPr>
          <w:lang w:val="es-ES"/>
        </w:rPr>
        <w:t>2008</w:t>
      </w:r>
      <w:r w:rsidRPr="00103C06">
        <w:rPr>
          <w:spacing w:val="-1"/>
          <w:lang w:val="es-ES"/>
        </w:rPr>
        <w:t>)</w:t>
      </w:r>
      <w:r w:rsidRPr="00103C06">
        <w:rPr>
          <w:lang w:val="es-ES"/>
        </w:rPr>
        <w:t>.  Para más información sobre la CIIU,</w:t>
      </w:r>
      <w:r w:rsidRPr="00103C06">
        <w:rPr>
          <w:spacing w:val="9"/>
          <w:lang w:val="es-ES"/>
        </w:rPr>
        <w:t xml:space="preserve"> </w:t>
      </w:r>
      <w:r w:rsidRPr="00103C06">
        <w:rPr>
          <w:spacing w:val="-1"/>
          <w:lang w:val="es-ES"/>
        </w:rPr>
        <w:t>véa</w:t>
      </w:r>
      <w:r w:rsidR="003D703F">
        <w:rPr>
          <w:spacing w:val="-1"/>
          <w:lang w:val="es-ES"/>
        </w:rPr>
        <w:t>n</w:t>
      </w:r>
      <w:r w:rsidRPr="00103C06">
        <w:rPr>
          <w:spacing w:val="-1"/>
          <w:lang w:val="es-ES"/>
        </w:rPr>
        <w:t>se el</w:t>
      </w:r>
      <w:r w:rsidRPr="00103C06">
        <w:rPr>
          <w:spacing w:val="5"/>
          <w:lang w:val="es-ES"/>
        </w:rPr>
        <w:t xml:space="preserve"> </w:t>
      </w:r>
      <w:r w:rsidRPr="00103C06">
        <w:rPr>
          <w:lang w:val="es-ES"/>
        </w:rPr>
        <w:t>Anexo</w:t>
      </w:r>
      <w:r w:rsidRPr="00103C06">
        <w:rPr>
          <w:spacing w:val="24"/>
          <w:lang w:val="es-ES"/>
        </w:rPr>
        <w:t xml:space="preserve"> </w:t>
      </w:r>
      <w:r w:rsidRPr="00103C06">
        <w:rPr>
          <w:lang w:val="es-ES"/>
        </w:rPr>
        <w:t>2 y el Anexo 3.</w:t>
      </w:r>
      <w:r w:rsidRPr="00103C06">
        <w:rPr>
          <w:spacing w:val="-1"/>
          <w:lang w:val="es-ES"/>
        </w:rPr>
        <w:t xml:space="preserve"> </w:t>
      </w:r>
      <w:r w:rsidRPr="00103C06">
        <w:rPr>
          <w:spacing w:val="1"/>
          <w:lang w:val="es-ES"/>
        </w:rPr>
        <w:t>El alcance del censo agropecuario puede estar definido en el marco de la CIIU</w:t>
      </w:r>
      <w:r w:rsidRPr="00103C06">
        <w:rPr>
          <w:spacing w:val="10"/>
          <w:lang w:val="es-ES"/>
        </w:rPr>
        <w:t xml:space="preserve"> </w:t>
      </w:r>
      <w:r w:rsidRPr="00103C06">
        <w:rPr>
          <w:spacing w:val="-1"/>
          <w:w w:val="104"/>
          <w:lang w:val="es-ES"/>
        </w:rPr>
        <w:t>(</w:t>
      </w:r>
      <w:r w:rsidRPr="00103C06">
        <w:rPr>
          <w:w w:val="104"/>
          <w:lang w:val="es-ES"/>
        </w:rPr>
        <w:t>Revisión 4</w:t>
      </w:r>
      <w:r w:rsidR="003D703F">
        <w:rPr>
          <w:lang w:val="es-ES"/>
        </w:rPr>
        <w:t>) (v</w:t>
      </w:r>
      <w:r w:rsidRPr="00103C06">
        <w:rPr>
          <w:lang w:val="es-ES"/>
        </w:rPr>
        <w:t>éase el Anexo 2)</w:t>
      </w:r>
      <w:r w:rsidRPr="00103C06">
        <w:rPr>
          <w:spacing w:val="10"/>
          <w:lang w:val="es-ES"/>
        </w:rPr>
        <w:t xml:space="preserve"> </w:t>
      </w:r>
      <w:r w:rsidRPr="00103C06">
        <w:rPr>
          <w:lang w:val="es-ES"/>
        </w:rPr>
        <w:t>de la siguiente manera</w:t>
      </w:r>
      <w:r w:rsidR="00BE213E" w:rsidRPr="00103C06">
        <w:rPr>
          <w:w w:val="104"/>
          <w:lang w:val="es-ES"/>
        </w:rPr>
        <w:t>:</w:t>
      </w:r>
    </w:p>
    <w:p w:rsidR="00BE213E" w:rsidRPr="00103C06" w:rsidRDefault="00BE213E" w:rsidP="00431983">
      <w:pPr>
        <w:pStyle w:val="Style1"/>
        <w:numPr>
          <w:ilvl w:val="0"/>
          <w:numId w:val="0"/>
        </w:numPr>
        <w:tabs>
          <w:tab w:val="left" w:pos="567"/>
        </w:tabs>
        <w:spacing w:after="0" w:line="240" w:lineRule="auto"/>
        <w:rPr>
          <w:spacing w:val="-3"/>
          <w:w w:val="104"/>
          <w:lang w:val="es-ES"/>
        </w:rPr>
      </w:pPr>
    </w:p>
    <w:p w:rsidR="00BE213E" w:rsidRPr="00103C06" w:rsidRDefault="00E67E13" w:rsidP="00856A47">
      <w:pPr>
        <w:pStyle w:val="ListParagraph"/>
        <w:numPr>
          <w:ilvl w:val="0"/>
          <w:numId w:val="113"/>
        </w:numPr>
        <w:ind w:left="993" w:hanging="284"/>
        <w:contextualSpacing w:val="0"/>
        <w:rPr>
          <w:rFonts w:cs="Times New Roman"/>
          <w:spacing w:val="-2"/>
          <w:sz w:val="20"/>
          <w:szCs w:val="20"/>
          <w:lang w:val="es-ES"/>
        </w:rPr>
      </w:pPr>
      <w:r w:rsidRPr="00103C06">
        <w:rPr>
          <w:rFonts w:eastAsia="Arial"/>
          <w:spacing w:val="-1"/>
          <w:sz w:val="20"/>
          <w:szCs w:val="20"/>
          <w:lang w:val="es-ES"/>
        </w:rPr>
        <w:t>Grupo</w:t>
      </w:r>
      <w:r w:rsidRPr="00103C06">
        <w:rPr>
          <w:rFonts w:cs="Times New Roman"/>
          <w:spacing w:val="-2"/>
          <w:sz w:val="20"/>
          <w:szCs w:val="20"/>
          <w:lang w:val="es-ES"/>
        </w:rPr>
        <w:t xml:space="preserve"> </w:t>
      </w:r>
      <w:r w:rsidR="00BE213E" w:rsidRPr="00103C06">
        <w:rPr>
          <w:rFonts w:cs="Times New Roman"/>
          <w:spacing w:val="-2"/>
          <w:sz w:val="20"/>
          <w:szCs w:val="20"/>
          <w:lang w:val="es-ES"/>
        </w:rPr>
        <w:t>011:</w:t>
      </w:r>
      <w:r w:rsidR="00F334FE" w:rsidRPr="00103C06">
        <w:rPr>
          <w:rFonts w:cs="Times New Roman"/>
          <w:spacing w:val="-2"/>
          <w:sz w:val="20"/>
          <w:szCs w:val="20"/>
          <w:lang w:val="es-ES"/>
        </w:rPr>
        <w:t xml:space="preserve"> </w:t>
      </w:r>
      <w:r w:rsidRPr="00103C06">
        <w:rPr>
          <w:rFonts w:eastAsia="Calibri"/>
          <w:sz w:val="20"/>
          <w:szCs w:val="20"/>
          <w:lang w:val="es-ES" w:eastAsia="es-ES"/>
        </w:rPr>
        <w:t>Cultivo de plantas no perennes</w:t>
      </w:r>
    </w:p>
    <w:p w:rsidR="00BE213E" w:rsidRPr="00103C06" w:rsidRDefault="00E67E13" w:rsidP="00856A47">
      <w:pPr>
        <w:pStyle w:val="ListParagraph"/>
        <w:numPr>
          <w:ilvl w:val="0"/>
          <w:numId w:val="113"/>
        </w:numPr>
        <w:ind w:left="993" w:hanging="284"/>
        <w:contextualSpacing w:val="0"/>
        <w:rPr>
          <w:rFonts w:cs="Times New Roman"/>
          <w:spacing w:val="-2"/>
          <w:sz w:val="20"/>
          <w:szCs w:val="20"/>
          <w:lang w:val="es-ES"/>
        </w:rPr>
      </w:pPr>
      <w:r w:rsidRPr="00103C06">
        <w:rPr>
          <w:rFonts w:eastAsia="Arial"/>
          <w:spacing w:val="-1"/>
          <w:sz w:val="20"/>
          <w:szCs w:val="20"/>
          <w:lang w:val="es-ES"/>
        </w:rPr>
        <w:t>Grupo</w:t>
      </w:r>
      <w:r w:rsidRPr="00103C06">
        <w:rPr>
          <w:rFonts w:cs="Times New Roman"/>
          <w:spacing w:val="-2"/>
          <w:sz w:val="20"/>
          <w:szCs w:val="20"/>
          <w:lang w:val="es-ES"/>
        </w:rPr>
        <w:t xml:space="preserve"> </w:t>
      </w:r>
      <w:r w:rsidR="00BE213E" w:rsidRPr="00103C06">
        <w:rPr>
          <w:rFonts w:cs="Times New Roman"/>
          <w:spacing w:val="-2"/>
          <w:sz w:val="20"/>
          <w:szCs w:val="20"/>
          <w:lang w:val="es-ES"/>
        </w:rPr>
        <w:t>012:</w:t>
      </w:r>
      <w:r w:rsidR="00F334FE" w:rsidRPr="00103C06">
        <w:rPr>
          <w:rFonts w:cs="Times New Roman"/>
          <w:spacing w:val="-2"/>
          <w:sz w:val="20"/>
          <w:szCs w:val="20"/>
          <w:lang w:val="es-ES"/>
        </w:rPr>
        <w:t xml:space="preserve"> </w:t>
      </w:r>
      <w:r w:rsidR="00110954" w:rsidRPr="00103C06">
        <w:rPr>
          <w:rFonts w:eastAsia="Calibri"/>
          <w:sz w:val="20"/>
          <w:szCs w:val="20"/>
          <w:lang w:val="es-ES" w:eastAsia="es-ES"/>
        </w:rPr>
        <w:t>Cultivo de plantas perennes</w:t>
      </w:r>
    </w:p>
    <w:p w:rsidR="00BE213E" w:rsidRPr="00103C06" w:rsidRDefault="00E67E13" w:rsidP="00856A47">
      <w:pPr>
        <w:pStyle w:val="ListParagraph"/>
        <w:numPr>
          <w:ilvl w:val="0"/>
          <w:numId w:val="113"/>
        </w:numPr>
        <w:ind w:left="993" w:hanging="284"/>
        <w:contextualSpacing w:val="0"/>
        <w:rPr>
          <w:rFonts w:cs="Times New Roman"/>
          <w:spacing w:val="-2"/>
          <w:sz w:val="20"/>
          <w:szCs w:val="20"/>
          <w:lang w:val="es-ES"/>
        </w:rPr>
      </w:pPr>
      <w:r w:rsidRPr="00103C06">
        <w:rPr>
          <w:rFonts w:eastAsia="Arial"/>
          <w:spacing w:val="-1"/>
          <w:sz w:val="20"/>
          <w:szCs w:val="20"/>
          <w:lang w:val="es-ES"/>
        </w:rPr>
        <w:t>Grupo</w:t>
      </w:r>
      <w:r w:rsidRPr="00103C06">
        <w:rPr>
          <w:rFonts w:cs="Times New Roman"/>
          <w:spacing w:val="-2"/>
          <w:sz w:val="20"/>
          <w:szCs w:val="20"/>
          <w:lang w:val="es-ES"/>
        </w:rPr>
        <w:t xml:space="preserve"> </w:t>
      </w:r>
      <w:r w:rsidR="00BE213E" w:rsidRPr="00103C06">
        <w:rPr>
          <w:rFonts w:cs="Times New Roman"/>
          <w:spacing w:val="-2"/>
          <w:sz w:val="20"/>
          <w:szCs w:val="20"/>
          <w:lang w:val="es-ES"/>
        </w:rPr>
        <w:t>013:</w:t>
      </w:r>
      <w:r w:rsidR="006E5CDF" w:rsidRPr="00103C06">
        <w:rPr>
          <w:rFonts w:cs="Times New Roman"/>
          <w:spacing w:val="-2"/>
          <w:sz w:val="20"/>
          <w:szCs w:val="20"/>
          <w:lang w:val="es-ES"/>
        </w:rPr>
        <w:t xml:space="preserve"> </w:t>
      </w:r>
      <w:r w:rsidR="00110954" w:rsidRPr="00103C06">
        <w:rPr>
          <w:rFonts w:eastAsia="Calibri"/>
          <w:sz w:val="20"/>
          <w:szCs w:val="20"/>
          <w:lang w:val="es-ES" w:eastAsia="es-ES"/>
        </w:rPr>
        <w:t>Propagación de plantas</w:t>
      </w:r>
    </w:p>
    <w:p w:rsidR="00BE213E" w:rsidRPr="00103C06" w:rsidRDefault="00E67E13" w:rsidP="00856A47">
      <w:pPr>
        <w:pStyle w:val="ListParagraph"/>
        <w:numPr>
          <w:ilvl w:val="0"/>
          <w:numId w:val="113"/>
        </w:numPr>
        <w:ind w:left="993" w:hanging="284"/>
        <w:contextualSpacing w:val="0"/>
        <w:rPr>
          <w:rFonts w:cs="Times New Roman"/>
          <w:spacing w:val="-2"/>
          <w:sz w:val="20"/>
          <w:szCs w:val="20"/>
          <w:lang w:val="es-ES"/>
        </w:rPr>
      </w:pPr>
      <w:r w:rsidRPr="00103C06">
        <w:rPr>
          <w:rFonts w:eastAsia="Arial"/>
          <w:spacing w:val="-1"/>
          <w:sz w:val="20"/>
          <w:szCs w:val="20"/>
          <w:lang w:val="es-ES"/>
        </w:rPr>
        <w:t>Grupo</w:t>
      </w:r>
      <w:r w:rsidRPr="00103C06">
        <w:rPr>
          <w:rFonts w:cs="Times New Roman"/>
          <w:spacing w:val="-2"/>
          <w:sz w:val="20"/>
          <w:szCs w:val="20"/>
          <w:lang w:val="es-ES"/>
        </w:rPr>
        <w:t xml:space="preserve"> </w:t>
      </w:r>
      <w:r w:rsidR="00BE213E" w:rsidRPr="00103C06">
        <w:rPr>
          <w:rFonts w:cs="Times New Roman"/>
          <w:spacing w:val="-2"/>
          <w:sz w:val="20"/>
          <w:szCs w:val="20"/>
          <w:lang w:val="es-ES"/>
        </w:rPr>
        <w:t>014:</w:t>
      </w:r>
      <w:r w:rsidR="006E5CDF" w:rsidRPr="00103C06">
        <w:rPr>
          <w:rFonts w:cs="Times New Roman"/>
          <w:spacing w:val="-2"/>
          <w:sz w:val="20"/>
          <w:szCs w:val="20"/>
          <w:lang w:val="es-ES"/>
        </w:rPr>
        <w:t xml:space="preserve"> </w:t>
      </w:r>
      <w:r w:rsidR="00110954" w:rsidRPr="00103C06">
        <w:rPr>
          <w:rFonts w:eastAsia="Calibri"/>
          <w:sz w:val="20"/>
          <w:szCs w:val="20"/>
          <w:lang w:val="es-ES" w:eastAsia="es-ES"/>
        </w:rPr>
        <w:t>Ganadería</w:t>
      </w:r>
    </w:p>
    <w:p w:rsidR="00BE213E" w:rsidRPr="00103C06" w:rsidRDefault="00E67E13" w:rsidP="00856A47">
      <w:pPr>
        <w:pStyle w:val="ListParagraph"/>
        <w:numPr>
          <w:ilvl w:val="0"/>
          <w:numId w:val="113"/>
        </w:numPr>
        <w:ind w:left="993" w:hanging="284"/>
        <w:contextualSpacing w:val="0"/>
        <w:rPr>
          <w:rFonts w:cs="Times New Roman"/>
          <w:spacing w:val="-2"/>
          <w:sz w:val="20"/>
          <w:szCs w:val="20"/>
          <w:lang w:val="es-ES"/>
        </w:rPr>
      </w:pPr>
      <w:r w:rsidRPr="00103C06">
        <w:rPr>
          <w:rFonts w:eastAsia="Arial"/>
          <w:spacing w:val="-1"/>
          <w:sz w:val="20"/>
          <w:szCs w:val="20"/>
          <w:lang w:val="es-ES"/>
        </w:rPr>
        <w:t>Grupo</w:t>
      </w:r>
      <w:r w:rsidRPr="00103C06">
        <w:rPr>
          <w:rFonts w:cs="Times New Roman"/>
          <w:spacing w:val="-2"/>
          <w:sz w:val="20"/>
          <w:szCs w:val="20"/>
          <w:lang w:val="es-ES"/>
        </w:rPr>
        <w:t xml:space="preserve"> </w:t>
      </w:r>
      <w:r w:rsidR="00BE213E" w:rsidRPr="00103C06">
        <w:rPr>
          <w:rFonts w:cs="Times New Roman"/>
          <w:spacing w:val="-2"/>
          <w:sz w:val="20"/>
          <w:szCs w:val="20"/>
          <w:lang w:val="es-ES"/>
        </w:rPr>
        <w:t>015:</w:t>
      </w:r>
      <w:r w:rsidR="00F334FE" w:rsidRPr="00103C06">
        <w:rPr>
          <w:rFonts w:cs="Times New Roman"/>
          <w:spacing w:val="-2"/>
          <w:sz w:val="20"/>
          <w:szCs w:val="20"/>
          <w:lang w:val="es-ES"/>
        </w:rPr>
        <w:t xml:space="preserve"> </w:t>
      </w:r>
      <w:r w:rsidR="00110954" w:rsidRPr="00103C06">
        <w:rPr>
          <w:rFonts w:eastAsia="Calibri"/>
          <w:spacing w:val="-1"/>
          <w:sz w:val="20"/>
          <w:szCs w:val="20"/>
          <w:lang w:val="es-ES" w:eastAsia="es-ES"/>
        </w:rPr>
        <w:t>Cultivo de productos agrícolas en combinación con la cría de animales (explotación mixta)</w:t>
      </w:r>
    </w:p>
    <w:p w:rsidR="00BE213E" w:rsidRPr="00103C06" w:rsidRDefault="00BE213E" w:rsidP="00BE213E">
      <w:pPr>
        <w:spacing w:line="262" w:lineRule="auto"/>
        <w:ind w:left="1203"/>
        <w:rPr>
          <w:rFonts w:eastAsia="Arial"/>
          <w:spacing w:val="30"/>
          <w:w w:val="104"/>
          <w:sz w:val="20"/>
          <w:szCs w:val="20"/>
          <w:lang w:val="es-ES"/>
        </w:rPr>
      </w:pPr>
    </w:p>
    <w:p w:rsidR="00A44AF5" w:rsidRPr="00103C06" w:rsidRDefault="00110954" w:rsidP="00856A47">
      <w:pPr>
        <w:pStyle w:val="Style1"/>
        <w:numPr>
          <w:ilvl w:val="1"/>
          <w:numId w:val="96"/>
        </w:numPr>
        <w:tabs>
          <w:tab w:val="left" w:pos="0"/>
          <w:tab w:val="left" w:pos="709"/>
        </w:tabs>
        <w:ind w:left="0" w:firstLine="0"/>
        <w:rPr>
          <w:lang w:val="es-ES"/>
        </w:rPr>
      </w:pPr>
      <w:r w:rsidRPr="00103C06">
        <w:rPr>
          <w:rFonts w:eastAsia="Arial"/>
          <w:w w:val="104"/>
          <w:lang w:val="es-ES"/>
        </w:rPr>
        <w:t xml:space="preserve">El alcance debería estar bien indicado en la </w:t>
      </w:r>
      <w:r w:rsidRPr="00103C06">
        <w:rPr>
          <w:lang w:val="es-ES"/>
        </w:rPr>
        <w:t>presentación de los resultados del censo para favorecer la interpretación de los datos (véase el párrafo 6.10</w:t>
      </w:r>
      <w:r w:rsidR="00A44AF5" w:rsidRPr="00103C06">
        <w:rPr>
          <w:lang w:val="es-ES"/>
        </w:rPr>
        <w:t>).</w:t>
      </w:r>
    </w:p>
    <w:p w:rsidR="00BE213E" w:rsidRPr="00103C06" w:rsidRDefault="00110954" w:rsidP="00BE213E">
      <w:pPr>
        <w:rPr>
          <w:rFonts w:eastAsia="Arial"/>
          <w:b/>
          <w:w w:val="104"/>
          <w:sz w:val="20"/>
          <w:szCs w:val="20"/>
          <w:lang w:val="es-ES"/>
        </w:rPr>
      </w:pPr>
      <w:r w:rsidRPr="00103C06">
        <w:rPr>
          <w:rFonts w:eastAsia="Arial"/>
          <w:b/>
          <w:w w:val="104"/>
          <w:sz w:val="20"/>
          <w:szCs w:val="20"/>
          <w:lang w:val="es-ES"/>
        </w:rPr>
        <w:t>Cobertura del censo agropecuario</w:t>
      </w:r>
    </w:p>
    <w:p w:rsidR="006E5CDF" w:rsidRPr="00103C06" w:rsidRDefault="006E5CDF" w:rsidP="00BE213E">
      <w:pPr>
        <w:rPr>
          <w:rFonts w:eastAsia="Arial"/>
          <w:b/>
          <w:w w:val="104"/>
          <w:sz w:val="20"/>
          <w:szCs w:val="20"/>
          <w:lang w:val="es-ES"/>
        </w:rPr>
      </w:pPr>
    </w:p>
    <w:p w:rsidR="00BE213E" w:rsidRPr="00103C06" w:rsidRDefault="00110954" w:rsidP="00856A47">
      <w:pPr>
        <w:pStyle w:val="Style1"/>
        <w:numPr>
          <w:ilvl w:val="1"/>
          <w:numId w:val="96"/>
        </w:numPr>
        <w:tabs>
          <w:tab w:val="left" w:pos="0"/>
          <w:tab w:val="left" w:pos="709"/>
        </w:tabs>
        <w:spacing w:after="0"/>
        <w:ind w:left="0" w:firstLine="0"/>
        <w:rPr>
          <w:lang w:val="es-ES"/>
        </w:rPr>
      </w:pPr>
      <w:bookmarkStart w:id="10" w:name="_Ref400370482"/>
      <w:r w:rsidRPr="00103C06">
        <w:rPr>
          <w:lang w:val="es-ES"/>
        </w:rPr>
        <w:t>En teoría, el censo agropecuario debería abarcar todas las actividades agropecuarias de un país con arreglo a los grupos de la CIIU. Sin embargo, los países, por motivos operativos, a veces no incluyen determinadas zonas del país, como las zonas urbanas, las zonas lejanas o las zonas con problemas de seguridad</w:t>
      </w:r>
      <w:r w:rsidRPr="00103C06">
        <w:rPr>
          <w:w w:val="104"/>
          <w:lang w:val="es-ES"/>
        </w:rPr>
        <w:t>. Los países decidirán con arreglo a sus condiciones locales las zonas que dejarán fuera de la cobertura, asegurándose de que la utilidad del censo no se vea menoscabada. Por ejemplo, que no se incluyan remotas regiones desérticas puede tener como resultado que falten importantes recursos pecuarios, como en las zonas utilizadas por los nómadas. A veces, las actividades agropecuarias de los militares son excluidas; asimismo, tampoco se incluyen las escuelas ni las organizaciones religiosas</w:t>
      </w:r>
      <w:r w:rsidR="00BE213E" w:rsidRPr="00103C06">
        <w:rPr>
          <w:w w:val="104"/>
          <w:lang w:val="es-ES"/>
        </w:rPr>
        <w:t>.</w:t>
      </w:r>
      <w:bookmarkEnd w:id="10"/>
    </w:p>
    <w:p w:rsidR="00BE213E" w:rsidRPr="00103C06" w:rsidRDefault="00BE213E" w:rsidP="00BE213E">
      <w:pPr>
        <w:pStyle w:val="Style1"/>
        <w:numPr>
          <w:ilvl w:val="0"/>
          <w:numId w:val="0"/>
        </w:numPr>
        <w:tabs>
          <w:tab w:val="left" w:pos="567"/>
        </w:tabs>
        <w:spacing w:after="0" w:line="220" w:lineRule="exact"/>
        <w:rPr>
          <w:lang w:val="es-ES"/>
        </w:rPr>
      </w:pPr>
    </w:p>
    <w:p w:rsidR="00BE213E" w:rsidRPr="00103C06" w:rsidRDefault="00110954" w:rsidP="00856A47">
      <w:pPr>
        <w:pStyle w:val="Style1"/>
        <w:numPr>
          <w:ilvl w:val="1"/>
          <w:numId w:val="96"/>
        </w:numPr>
        <w:tabs>
          <w:tab w:val="left" w:pos="0"/>
          <w:tab w:val="left" w:pos="709"/>
        </w:tabs>
        <w:spacing w:after="0"/>
        <w:ind w:left="0" w:firstLine="0"/>
        <w:rPr>
          <w:lang w:val="es-ES"/>
        </w:rPr>
      </w:pPr>
      <w:r w:rsidRPr="00103C06">
        <w:rPr>
          <w:lang w:val="es-ES"/>
        </w:rPr>
        <w:t>Por lo general, en un censo agropecuario no es posible abarcar todas las actividades agropecuarias por varias razones. Al planificar el censo, los países deben ser realistas sobre lo que se puede realizar con los recursos económicos y de personal disponibles, y deben garantizar que el trabajo que se realice sea excelente</w:t>
      </w:r>
      <w:r w:rsidR="00BE213E" w:rsidRPr="00103C06">
        <w:rPr>
          <w:w w:val="104"/>
          <w:lang w:val="es-ES"/>
        </w:rPr>
        <w:t>.</w:t>
      </w:r>
    </w:p>
    <w:p w:rsidR="00BE213E" w:rsidRPr="00103C06" w:rsidRDefault="00BE213E" w:rsidP="00BE213E">
      <w:pPr>
        <w:pStyle w:val="Style1"/>
        <w:numPr>
          <w:ilvl w:val="0"/>
          <w:numId w:val="0"/>
        </w:numPr>
        <w:tabs>
          <w:tab w:val="left" w:pos="567"/>
        </w:tabs>
        <w:spacing w:after="0" w:line="220" w:lineRule="exact"/>
        <w:rPr>
          <w:lang w:val="es-ES"/>
        </w:rPr>
      </w:pPr>
    </w:p>
    <w:p w:rsidR="00BE213E" w:rsidRPr="00103C06" w:rsidRDefault="00110954" w:rsidP="00856A47">
      <w:pPr>
        <w:pStyle w:val="Style1"/>
        <w:numPr>
          <w:ilvl w:val="1"/>
          <w:numId w:val="96"/>
        </w:numPr>
        <w:tabs>
          <w:tab w:val="left" w:pos="0"/>
          <w:tab w:val="left" w:pos="709"/>
        </w:tabs>
        <w:spacing w:after="0"/>
        <w:ind w:left="0" w:firstLine="0"/>
        <w:rPr>
          <w:lang w:val="es-ES"/>
        </w:rPr>
      </w:pPr>
      <w:r w:rsidRPr="00103C06">
        <w:rPr>
          <w:lang w:val="es-ES"/>
        </w:rPr>
        <w:t>Debe reconocerse que, en un sistema integrado de estadísticas agropecaurias, cualquier concepto</w:t>
      </w:r>
      <w:r w:rsidR="003D703F">
        <w:rPr>
          <w:lang w:val="es-ES"/>
        </w:rPr>
        <w:t xml:space="preserve"> excluido del censo afecta no so</w:t>
      </w:r>
      <w:r w:rsidRPr="00103C06">
        <w:rPr>
          <w:lang w:val="es-ES"/>
        </w:rPr>
        <w:t>lo a sus resultados, sino también a las encuestas que se llevan a cabo basándose en él. Así, una encuesta sobre la producción agropecuaria que se base en el marco del censo agropecuario no abarcará las unidades que quedan fuera de su cobertura, por lo que las estimaciones sobre la producción agropecuaria se verán afectadas en consecuencia</w:t>
      </w:r>
      <w:r w:rsidR="00BE213E" w:rsidRPr="00103C06">
        <w:rPr>
          <w:w w:val="104"/>
          <w:lang w:val="es-ES"/>
        </w:rPr>
        <w:t>.</w:t>
      </w:r>
    </w:p>
    <w:p w:rsidR="00BE213E" w:rsidRPr="00103C06" w:rsidRDefault="00BE213E" w:rsidP="00BE213E">
      <w:pPr>
        <w:pStyle w:val="Style1"/>
        <w:numPr>
          <w:ilvl w:val="0"/>
          <w:numId w:val="0"/>
        </w:numPr>
        <w:tabs>
          <w:tab w:val="left" w:pos="567"/>
        </w:tabs>
        <w:spacing w:after="0" w:line="220" w:lineRule="exact"/>
        <w:rPr>
          <w:lang w:val="es-ES"/>
        </w:rPr>
      </w:pPr>
    </w:p>
    <w:p w:rsidR="00BE213E" w:rsidRPr="00103C06" w:rsidRDefault="00110954" w:rsidP="00856A47">
      <w:pPr>
        <w:pStyle w:val="Style1"/>
        <w:numPr>
          <w:ilvl w:val="1"/>
          <w:numId w:val="96"/>
        </w:numPr>
        <w:tabs>
          <w:tab w:val="left" w:pos="0"/>
          <w:tab w:val="left" w:pos="709"/>
        </w:tabs>
        <w:spacing w:after="0"/>
        <w:ind w:left="0" w:firstLine="0"/>
        <w:rPr>
          <w:lang w:val="es-ES"/>
        </w:rPr>
      </w:pPr>
      <w:r w:rsidRPr="00103C06">
        <w:rPr>
          <w:lang w:val="es-ES"/>
        </w:rPr>
        <w:t>En la presentación de los resultados del censo agropecuario los países deben especificar claramente la cobertura. Si se han exluido algunas zonas geográficas, se debe resaltar en los productos de difusión del censo para ayudar a interpretar y analizar los resultados</w:t>
      </w:r>
      <w:r w:rsidR="00BE213E" w:rsidRPr="00103C06">
        <w:rPr>
          <w:w w:val="104"/>
          <w:lang w:val="es-ES"/>
        </w:rPr>
        <w:t>.</w:t>
      </w:r>
    </w:p>
    <w:p w:rsidR="00BE213E" w:rsidRPr="00103C06" w:rsidRDefault="00BE213E" w:rsidP="00BE213E">
      <w:pPr>
        <w:pStyle w:val="Style1"/>
        <w:numPr>
          <w:ilvl w:val="0"/>
          <w:numId w:val="0"/>
        </w:numPr>
        <w:tabs>
          <w:tab w:val="left" w:pos="567"/>
        </w:tabs>
        <w:spacing w:after="0"/>
        <w:rPr>
          <w:lang w:val="es-ES"/>
        </w:rPr>
      </w:pPr>
    </w:p>
    <w:p w:rsidR="00BE213E" w:rsidRPr="00103C06" w:rsidRDefault="00110954" w:rsidP="00BE213E">
      <w:pPr>
        <w:rPr>
          <w:rFonts w:eastAsia="Arial"/>
          <w:b/>
          <w:w w:val="104"/>
          <w:sz w:val="20"/>
          <w:szCs w:val="20"/>
          <w:lang w:val="es-ES"/>
        </w:rPr>
      </w:pPr>
      <w:r w:rsidRPr="00103C06">
        <w:rPr>
          <w:rFonts w:eastAsia="Arial"/>
          <w:b/>
          <w:w w:val="104"/>
          <w:sz w:val="20"/>
          <w:szCs w:val="20"/>
          <w:lang w:val="es-ES"/>
        </w:rPr>
        <w:t xml:space="preserve">Límite </w:t>
      </w:r>
      <w:r w:rsidR="003D703F">
        <w:rPr>
          <w:rFonts w:eastAsia="Arial"/>
          <w:b/>
          <w:w w:val="104"/>
          <w:sz w:val="20"/>
          <w:szCs w:val="20"/>
          <w:lang w:val="es-ES"/>
        </w:rPr>
        <w:t xml:space="preserve">mínimo </w:t>
      </w:r>
      <w:r w:rsidRPr="00103C06">
        <w:rPr>
          <w:rFonts w:eastAsia="Arial"/>
          <w:b/>
          <w:w w:val="104"/>
          <w:sz w:val="20"/>
          <w:szCs w:val="20"/>
          <w:lang w:val="es-ES"/>
        </w:rPr>
        <w:t>de inclusión</w:t>
      </w:r>
    </w:p>
    <w:p w:rsidR="00BE213E" w:rsidRPr="00103C06" w:rsidRDefault="00BE213E" w:rsidP="00BE213E">
      <w:pPr>
        <w:keepLines/>
        <w:spacing w:line="261" w:lineRule="auto"/>
        <w:ind w:right="77"/>
        <w:jc w:val="both"/>
        <w:rPr>
          <w:rFonts w:eastAsia="Arial"/>
          <w:spacing w:val="34"/>
          <w:sz w:val="20"/>
          <w:szCs w:val="20"/>
          <w:lang w:val="es-ES"/>
        </w:rPr>
      </w:pPr>
    </w:p>
    <w:p w:rsidR="00BE213E" w:rsidRPr="00103C06" w:rsidRDefault="00110954" w:rsidP="00856A47">
      <w:pPr>
        <w:pStyle w:val="Style1"/>
        <w:numPr>
          <w:ilvl w:val="1"/>
          <w:numId w:val="96"/>
        </w:numPr>
        <w:tabs>
          <w:tab w:val="left" w:pos="0"/>
          <w:tab w:val="left" w:pos="709"/>
        </w:tabs>
        <w:spacing w:after="0"/>
        <w:ind w:left="0" w:firstLine="0"/>
        <w:rPr>
          <w:lang w:val="es-ES"/>
        </w:rPr>
      </w:pPr>
      <w:r w:rsidRPr="00103C06">
        <w:rPr>
          <w:spacing w:val="2"/>
          <w:lang w:val="es-ES"/>
        </w:rPr>
        <w:t xml:space="preserve">Muchos países utilizan un límite mínimo de tamaño para la inclusión de unidades en el censo. Esto se justifica porque </w:t>
      </w:r>
      <w:r w:rsidR="00A41A8A">
        <w:rPr>
          <w:spacing w:val="2"/>
          <w:lang w:val="es-ES"/>
        </w:rPr>
        <w:t>suele haber</w:t>
      </w:r>
      <w:r w:rsidRPr="00103C06">
        <w:rPr>
          <w:spacing w:val="2"/>
          <w:lang w:val="es-ES"/>
        </w:rPr>
        <w:t xml:space="preserve"> un gran número de explotaciones muy pequeñas cuya contribución a la producción agropecuaria total es mínima y no resulta rentable incluirlas en el censo agropecuario. Sin embargo, en numerosos países en desarrollo, la agricultura en pequeña escala contribuye de manera significativa al suministro de alimentos para los hogares y suele ser una fuente importante de ingresos complementarios de los hogares. En algunos países, casi todos los hogares tienen actividades de producción agropecuaria por cuenta propia, como huertos familiares o la cría de aves de corral</w:t>
      </w:r>
      <w:r w:rsidRPr="00103C06">
        <w:rPr>
          <w:lang w:val="es-ES"/>
        </w:rPr>
        <w:t xml:space="preserve">. </w:t>
      </w:r>
      <w:r w:rsidRPr="00103C06">
        <w:rPr>
          <w:spacing w:val="-3"/>
          <w:lang w:val="es-ES"/>
        </w:rPr>
        <w:t>La inclusión de las pequeñas explotaciones es importante también para evaluar la participación de las mujeres en la producción agropecuaria</w:t>
      </w:r>
      <w:r w:rsidRPr="00103C06">
        <w:rPr>
          <w:w w:val="104"/>
          <w:lang w:val="es-ES"/>
        </w:rPr>
        <w:t xml:space="preserve"> (véanse los párrafos 3.22</w:t>
      </w:r>
      <w:r w:rsidR="00A41A8A">
        <w:rPr>
          <w:w w:val="104"/>
          <w:lang w:val="es-ES"/>
        </w:rPr>
        <w:t xml:space="preserve"> </w:t>
      </w:r>
      <w:r w:rsidRPr="00103C06">
        <w:rPr>
          <w:w w:val="104"/>
          <w:lang w:val="es-ES"/>
        </w:rPr>
        <w:t>–</w:t>
      </w:r>
      <w:r w:rsidR="00A41A8A">
        <w:rPr>
          <w:w w:val="104"/>
          <w:lang w:val="es-ES"/>
        </w:rPr>
        <w:t xml:space="preserve"> </w:t>
      </w:r>
      <w:r w:rsidRPr="00103C06">
        <w:rPr>
          <w:w w:val="104"/>
          <w:lang w:val="es-ES"/>
        </w:rPr>
        <w:t>3.25</w:t>
      </w:r>
      <w:r w:rsidR="00BE213E" w:rsidRPr="00103C06">
        <w:rPr>
          <w:w w:val="104"/>
          <w:lang w:val="es-ES"/>
        </w:rPr>
        <w:t xml:space="preserve">). </w:t>
      </w:r>
    </w:p>
    <w:p w:rsidR="00BE213E" w:rsidRPr="00103C06" w:rsidRDefault="00BE213E" w:rsidP="00BE213E">
      <w:pPr>
        <w:spacing w:line="220" w:lineRule="exact"/>
        <w:rPr>
          <w:sz w:val="20"/>
          <w:szCs w:val="20"/>
          <w:lang w:val="es-ES"/>
        </w:rPr>
      </w:pPr>
    </w:p>
    <w:p w:rsidR="00BE213E" w:rsidRPr="00103C06" w:rsidRDefault="00110954" w:rsidP="00856A47">
      <w:pPr>
        <w:pStyle w:val="Style1"/>
        <w:numPr>
          <w:ilvl w:val="1"/>
          <w:numId w:val="96"/>
        </w:numPr>
        <w:tabs>
          <w:tab w:val="left" w:pos="0"/>
          <w:tab w:val="left" w:pos="709"/>
        </w:tabs>
        <w:spacing w:after="0"/>
        <w:ind w:left="0" w:firstLine="0"/>
        <w:rPr>
          <w:lang w:val="es-ES"/>
        </w:rPr>
      </w:pPr>
      <w:r w:rsidRPr="00103C06">
        <w:rPr>
          <w:lang w:val="es-ES"/>
        </w:rPr>
        <w:t>Se pueden establecer varios criterios para establecer límites mínimos</w:t>
      </w:r>
      <w:r w:rsidR="00A41A8A">
        <w:rPr>
          <w:lang w:val="es-ES"/>
        </w:rPr>
        <w:t xml:space="preserve"> de tamaño</w:t>
      </w:r>
      <w:r w:rsidRPr="00103C06">
        <w:rPr>
          <w:lang w:val="es-ES"/>
        </w:rPr>
        <w:t xml:space="preserve">, como </w:t>
      </w:r>
      <w:r w:rsidR="00084558">
        <w:rPr>
          <w:lang w:val="es-ES"/>
        </w:rPr>
        <w:t>el área</w:t>
      </w:r>
      <w:r w:rsidRPr="00103C06">
        <w:rPr>
          <w:lang w:val="es-ES"/>
        </w:rPr>
        <w:t xml:space="preserve"> de la explotación, </w:t>
      </w:r>
      <w:r w:rsidR="00084558">
        <w:rPr>
          <w:lang w:val="es-ES"/>
        </w:rPr>
        <w:t>el área</w:t>
      </w:r>
      <w:r w:rsidRPr="00103C06">
        <w:rPr>
          <w:lang w:val="es-ES"/>
        </w:rPr>
        <w:t xml:space="preserve"> de tierra cultivable, </w:t>
      </w:r>
      <w:r w:rsidR="00084558">
        <w:rPr>
          <w:lang w:val="es-ES"/>
        </w:rPr>
        <w:t>el área</w:t>
      </w:r>
      <w:r w:rsidRPr="00103C06">
        <w:rPr>
          <w:lang w:val="es-ES"/>
        </w:rPr>
        <w:t xml:space="preserve"> de cultivos temporales, el número de cabezas de ganado, el número de cabezas de ganado de una edad determinada, la cantidad de productos, el valor de la producción agropecuaria, la cantidad de mano de obra empleada y la cantidad de producto vendido. A veces, el alcance del censo agropecuario se limita a las actividades comerciales, excluyendo los hogares con pequeños huertos cultivables usados para autoconsumo. Es difícil establecer un valor mínimo de producción agropecuaria, especialmente en los casos en que una gran parte de la producción agropecuaria es para autoconsumo. Asimismo, utilizar límites mínimos de tamaño suele ser difícil, sobre todo para el número de cabezas de ganado, ya que se necesita tener varios criterios que tengan en cuenta cada tipo de ganado. En todo caso, los criterios límite deberían indicarse claramente en el informe del censo a fin de ayudar a los usuarios a interpretar y analizar los resultados</w:t>
      </w:r>
      <w:r w:rsidR="00FE6A9D" w:rsidRPr="00103C06">
        <w:rPr>
          <w:lang w:val="es-ES"/>
        </w:rPr>
        <w:t>.</w:t>
      </w:r>
    </w:p>
    <w:p w:rsidR="00110954" w:rsidRPr="00103C06" w:rsidRDefault="00110954" w:rsidP="00110954">
      <w:pPr>
        <w:pStyle w:val="Style1"/>
        <w:numPr>
          <w:ilvl w:val="0"/>
          <w:numId w:val="0"/>
        </w:numPr>
        <w:tabs>
          <w:tab w:val="left" w:pos="0"/>
          <w:tab w:val="left" w:pos="709"/>
        </w:tabs>
        <w:spacing w:after="0"/>
        <w:rPr>
          <w:lang w:val="es-ES"/>
        </w:rPr>
      </w:pPr>
    </w:p>
    <w:p w:rsidR="00BE213E" w:rsidRPr="00103C06" w:rsidRDefault="00110954" w:rsidP="00856A47">
      <w:pPr>
        <w:pStyle w:val="Style1"/>
        <w:numPr>
          <w:ilvl w:val="1"/>
          <w:numId w:val="96"/>
        </w:numPr>
        <w:tabs>
          <w:tab w:val="left" w:pos="0"/>
          <w:tab w:val="left" w:pos="709"/>
        </w:tabs>
        <w:spacing w:after="0"/>
        <w:ind w:left="0" w:firstLine="0"/>
        <w:rPr>
          <w:lang w:val="es-ES"/>
        </w:rPr>
      </w:pPr>
      <w:bookmarkStart w:id="11" w:name="_Ref400370494"/>
      <w:r w:rsidRPr="00103C06">
        <w:rPr>
          <w:lang w:val="es-ES"/>
        </w:rPr>
        <w:t>Una alternativa a estos límites mínimos es abarcar todas las unidades independientemente del tamaño, y formular solamente algunas preguntas muy limitadas a las unidades peq</w:t>
      </w:r>
      <w:r w:rsidR="00A41A8A">
        <w:rPr>
          <w:lang w:val="es-ES"/>
        </w:rPr>
        <w:t>ueñas. Esto es fácil de llevar</w:t>
      </w:r>
      <w:r w:rsidRPr="00103C06">
        <w:rPr>
          <w:lang w:val="es-ES"/>
        </w:rPr>
        <w:t xml:space="preserve"> a la práctica cuando, como suele suceder, el marco para el censo agropecuario es un listado de hogares y se necesitan algunas preguntas iniciales para descartar las explotaciones que no son agropecuarias. En este caso, podría utilizarse el siguiente método</w:t>
      </w:r>
      <w:r w:rsidR="00BE213E" w:rsidRPr="00103C06">
        <w:rPr>
          <w:w w:val="104"/>
          <w:lang w:val="es-ES"/>
        </w:rPr>
        <w:t>:</w:t>
      </w:r>
      <w:bookmarkEnd w:id="11"/>
    </w:p>
    <w:p w:rsidR="00BE213E" w:rsidRPr="00103C06" w:rsidRDefault="00BE213E" w:rsidP="00064BAB">
      <w:pPr>
        <w:rPr>
          <w:sz w:val="20"/>
          <w:szCs w:val="20"/>
          <w:lang w:val="es-ES"/>
        </w:rPr>
      </w:pPr>
    </w:p>
    <w:p w:rsidR="00BE213E" w:rsidRPr="00103C06" w:rsidRDefault="00110954" w:rsidP="00856A47">
      <w:pPr>
        <w:pStyle w:val="Style1"/>
        <w:numPr>
          <w:ilvl w:val="0"/>
          <w:numId w:val="100"/>
        </w:numPr>
        <w:tabs>
          <w:tab w:val="left" w:pos="0"/>
          <w:tab w:val="left" w:pos="993"/>
          <w:tab w:val="left" w:pos="1739"/>
          <w:tab w:val="left" w:pos="2059"/>
          <w:tab w:val="left" w:pos="3600"/>
        </w:tabs>
        <w:spacing w:after="0" w:line="240" w:lineRule="auto"/>
        <w:ind w:left="993" w:hanging="295"/>
        <w:rPr>
          <w:lang w:val="es-ES"/>
        </w:rPr>
      </w:pPr>
      <w:r w:rsidRPr="00103C06">
        <w:rPr>
          <w:lang w:val="es-ES"/>
        </w:rPr>
        <w:t>En primer lugar,</w:t>
      </w:r>
      <w:r w:rsidRPr="00103C06">
        <w:rPr>
          <w:spacing w:val="31"/>
          <w:lang w:val="es-ES"/>
        </w:rPr>
        <w:t xml:space="preserve"> formular las </w:t>
      </w:r>
      <w:r w:rsidRPr="00103C06">
        <w:rPr>
          <w:lang w:val="es-ES"/>
        </w:rPr>
        <w:t>preguntas necesarias sobre los cultivos y el ganado para identificar todas las unidades de producción agropecuaria, independientemente del tamaño. Recolectar información básica de estas unidades</w:t>
      </w:r>
      <w:r w:rsidR="00BE213E" w:rsidRPr="00103C06">
        <w:rPr>
          <w:w w:val="104"/>
          <w:lang w:val="es-ES"/>
        </w:rPr>
        <w:t>.</w:t>
      </w:r>
    </w:p>
    <w:p w:rsidR="00BE213E" w:rsidRPr="00103C06" w:rsidRDefault="00110954" w:rsidP="00856A47">
      <w:pPr>
        <w:pStyle w:val="Style1"/>
        <w:numPr>
          <w:ilvl w:val="0"/>
          <w:numId w:val="100"/>
        </w:numPr>
        <w:tabs>
          <w:tab w:val="clear" w:pos="-720"/>
        </w:tabs>
        <w:spacing w:after="0" w:line="240" w:lineRule="auto"/>
        <w:ind w:left="993" w:hanging="295"/>
        <w:rPr>
          <w:rFonts w:eastAsia="Arial"/>
          <w:b/>
          <w:spacing w:val="-9"/>
          <w:lang w:val="es-ES"/>
        </w:rPr>
      </w:pPr>
      <w:r w:rsidRPr="00103C06">
        <w:rPr>
          <w:lang w:val="es-ES"/>
        </w:rPr>
        <w:t>En segundo lugar,</w:t>
      </w:r>
      <w:r w:rsidRPr="00103C06">
        <w:rPr>
          <w:spacing w:val="37"/>
          <w:lang w:val="es-ES"/>
        </w:rPr>
        <w:t xml:space="preserve"> </w:t>
      </w:r>
      <w:r w:rsidRPr="00103C06">
        <w:rPr>
          <w:lang w:val="es-ES"/>
        </w:rPr>
        <w:t>formular algunas preguntas adicionales para identificar  las unidades de producción agropecuaria por encima del límite mínimo de tamaño. Hacer preguntas más detalladas en estas unidades</w:t>
      </w:r>
      <w:r w:rsidR="00BE213E" w:rsidRPr="00103C06">
        <w:rPr>
          <w:w w:val="104"/>
          <w:lang w:val="es-ES"/>
        </w:rPr>
        <w:t>.</w:t>
      </w:r>
    </w:p>
    <w:p w:rsidR="00BE213E" w:rsidRPr="00103C06" w:rsidRDefault="00BE213E" w:rsidP="00BE213E">
      <w:pPr>
        <w:ind w:right="57"/>
        <w:jc w:val="both"/>
        <w:rPr>
          <w:rFonts w:eastAsia="Arial"/>
          <w:b/>
          <w:spacing w:val="-9"/>
          <w:sz w:val="20"/>
          <w:szCs w:val="20"/>
          <w:lang w:val="es-ES"/>
        </w:rPr>
      </w:pPr>
    </w:p>
    <w:p w:rsidR="00BE213E" w:rsidRPr="00103C06" w:rsidRDefault="00110954" w:rsidP="00BE213E">
      <w:pPr>
        <w:ind w:right="57"/>
        <w:jc w:val="both"/>
        <w:rPr>
          <w:rFonts w:eastAsia="Arial"/>
          <w:sz w:val="20"/>
          <w:szCs w:val="20"/>
          <w:lang w:val="es-ES"/>
        </w:rPr>
      </w:pPr>
      <w:r w:rsidRPr="00103C06">
        <w:rPr>
          <w:rFonts w:eastAsia="Arial"/>
          <w:b/>
          <w:spacing w:val="-9"/>
          <w:sz w:val="20"/>
          <w:szCs w:val="20"/>
          <w:lang w:val="es-ES"/>
        </w:rPr>
        <w:t>Período de referencia del censo agropecuario</w:t>
      </w:r>
    </w:p>
    <w:p w:rsidR="00BE213E" w:rsidRPr="00103C06" w:rsidRDefault="00BE213E" w:rsidP="00BE213E">
      <w:pPr>
        <w:spacing w:line="240" w:lineRule="exact"/>
        <w:rPr>
          <w:sz w:val="20"/>
          <w:szCs w:val="20"/>
          <w:lang w:val="es-ES"/>
        </w:rPr>
      </w:pPr>
    </w:p>
    <w:p w:rsidR="00BE213E" w:rsidRPr="00103C06" w:rsidRDefault="00AA4D6A" w:rsidP="00856A47">
      <w:pPr>
        <w:pStyle w:val="Style1"/>
        <w:numPr>
          <w:ilvl w:val="1"/>
          <w:numId w:val="96"/>
        </w:numPr>
        <w:tabs>
          <w:tab w:val="left" w:pos="0"/>
          <w:tab w:val="left" w:pos="709"/>
        </w:tabs>
        <w:spacing w:after="0"/>
        <w:ind w:left="0" w:firstLine="0"/>
        <w:rPr>
          <w:lang w:val="es-ES"/>
        </w:rPr>
      </w:pPr>
      <w:r w:rsidRPr="00103C06">
        <w:rPr>
          <w:rFonts w:eastAsia="Times New Roman"/>
          <w:color w:val="000000"/>
          <w:lang w:val="es-ES" w:eastAsia="en-GB"/>
        </w:rPr>
        <w:t xml:space="preserve">El censo tiene dos períodos de referencia principales, a saber, el </w:t>
      </w:r>
      <w:r w:rsidRPr="00103C06">
        <w:rPr>
          <w:rFonts w:eastAsia="Times New Roman"/>
          <w:color w:val="000000"/>
          <w:u w:val="single"/>
          <w:lang w:val="es-ES" w:eastAsia="en-GB"/>
        </w:rPr>
        <w:t>año de referencia del censo</w:t>
      </w:r>
      <w:r w:rsidRPr="00103C06">
        <w:rPr>
          <w:rFonts w:eastAsia="Times New Roman"/>
          <w:color w:val="000000"/>
          <w:lang w:val="es-ES" w:eastAsia="en-GB"/>
        </w:rPr>
        <w:t xml:space="preserve"> y el </w:t>
      </w:r>
      <w:r w:rsidRPr="00103C06">
        <w:rPr>
          <w:rFonts w:eastAsia="Times New Roman"/>
          <w:color w:val="000000"/>
          <w:u w:val="single"/>
          <w:lang w:val="es-ES" w:eastAsia="en-GB"/>
        </w:rPr>
        <w:t>día de referencia del censo</w:t>
      </w:r>
      <w:r w:rsidRPr="00103C06">
        <w:rPr>
          <w:rFonts w:eastAsia="Times New Roman"/>
          <w:color w:val="000000"/>
          <w:lang w:val="es-ES" w:eastAsia="en-GB"/>
        </w:rPr>
        <w:t>.  El año de referencia del censo es un período de 12 meses (normalmente un año civil o un año agrícola), que abarca, por lo general, las diversas fechas de referencia o períodos de recolección de datos para los distintos ítems censales. El año agrícola presenta la ventaja de que los informantes suelen considerar sus actividades en función de las actividades estacionales y, por ello, les resulta más fácil recordar con arreglo a este período de referencia. El día de referencia del censo se utiliza para contabilizar el número de cabezas de ganado y otros ítems del inventario. Puede haber algunas excepciones a los períodos de referencia del censo, como en la dinámica de poblaciones de algunos tipos de rebaños (Ítems 0507</w:t>
      </w:r>
      <w:r w:rsidR="00A41A8A">
        <w:rPr>
          <w:rFonts w:eastAsia="Times New Roman"/>
          <w:color w:val="000000"/>
          <w:lang w:val="es-ES" w:eastAsia="en-GB"/>
        </w:rPr>
        <w:t xml:space="preserve"> </w:t>
      </w:r>
      <w:r w:rsidRPr="00103C06">
        <w:rPr>
          <w:rFonts w:eastAsia="Times New Roman"/>
          <w:color w:val="000000"/>
          <w:lang w:val="es-ES" w:eastAsia="en-GB"/>
        </w:rPr>
        <w:t>-</w:t>
      </w:r>
      <w:r w:rsidR="00A41A8A">
        <w:rPr>
          <w:rFonts w:eastAsia="Times New Roman"/>
          <w:color w:val="000000"/>
          <w:lang w:val="es-ES" w:eastAsia="en-GB"/>
        </w:rPr>
        <w:t xml:space="preserve"> </w:t>
      </w:r>
      <w:r w:rsidRPr="00103C06">
        <w:rPr>
          <w:rFonts w:eastAsia="Times New Roman"/>
          <w:color w:val="000000"/>
          <w:lang w:val="es-ES" w:eastAsia="en-GB"/>
        </w:rPr>
        <w:t>0511), en la que puede ser adecuado un período de referencia inferior a 12 meses</w:t>
      </w:r>
      <w:r w:rsidR="00BE213E" w:rsidRPr="00103C06">
        <w:rPr>
          <w:rFonts w:eastAsia="Times New Roman"/>
          <w:color w:val="000000"/>
          <w:lang w:val="es-ES" w:eastAsia="en-GB"/>
        </w:rPr>
        <w:t>.</w:t>
      </w:r>
    </w:p>
    <w:p w:rsidR="00BE213E" w:rsidRPr="00103C06" w:rsidRDefault="00BE213E" w:rsidP="00BE213E">
      <w:pPr>
        <w:pStyle w:val="Style1"/>
        <w:numPr>
          <w:ilvl w:val="0"/>
          <w:numId w:val="0"/>
        </w:numPr>
        <w:tabs>
          <w:tab w:val="left" w:pos="567"/>
        </w:tabs>
        <w:spacing w:after="0" w:line="276" w:lineRule="auto"/>
        <w:rPr>
          <w:lang w:val="es-ES"/>
        </w:rPr>
      </w:pPr>
    </w:p>
    <w:p w:rsidR="00BE213E" w:rsidRPr="00103C06" w:rsidRDefault="00AA4D6A" w:rsidP="00856A47">
      <w:pPr>
        <w:pStyle w:val="Style1"/>
        <w:numPr>
          <w:ilvl w:val="1"/>
          <w:numId w:val="96"/>
        </w:numPr>
        <w:tabs>
          <w:tab w:val="left" w:pos="0"/>
          <w:tab w:val="left" w:pos="709"/>
        </w:tabs>
        <w:spacing w:after="0"/>
        <w:ind w:left="0" w:firstLine="0"/>
        <w:rPr>
          <w:w w:val="104"/>
          <w:lang w:val="es-ES"/>
        </w:rPr>
      </w:pPr>
      <w:r w:rsidRPr="00103C06">
        <w:rPr>
          <w:lang w:val="es-ES"/>
        </w:rPr>
        <w:t xml:space="preserve">En la práctica, puede </w:t>
      </w:r>
      <w:r w:rsidR="0039194F">
        <w:rPr>
          <w:lang w:val="es-ES"/>
        </w:rPr>
        <w:t xml:space="preserve">suceder </w:t>
      </w:r>
      <w:r w:rsidRPr="00103C06">
        <w:rPr>
          <w:lang w:val="es-ES"/>
        </w:rPr>
        <w:t>que los países deseen utilizar un “día de enumeración” en lugar de un día de referencia del censo fijo para facilitar la enumeración. El día de referencia del censo debería determinarse entonces como el punto medio del período de la enumeración principal. Igualmente, se suelen utilizar “los últimos 12 meses” en lugar de un año de referencia del censo fijo y, también en este caso, el año de referencia del censo ha de determinarse como el período de 12 meses previo a la mitad del período de la enumeración principal</w:t>
      </w:r>
      <w:r w:rsidRPr="00103C06">
        <w:rPr>
          <w:spacing w:val="-1"/>
          <w:w w:val="104"/>
          <w:lang w:val="es-ES"/>
        </w:rPr>
        <w:t>. A veces, el censo se levanta en un período extenso de tiempo, debido a la carencia de encuestadores u otro personal sobre el terreno. Algunas regiones de un país pueden enumerarse en diferentes momentos del año según las condiciones estacionales y agrícolas. Es preciso que los países establezcan períodos de referencia del censo adecuados para hacer frente a estos problemas. En los productos de difusión del censo deberían destacarse los períodos de referencia utilizados a fin de facilitar a los usuarios la interpretación y el análisis de los resultados</w:t>
      </w:r>
      <w:r w:rsidR="00BE213E" w:rsidRPr="00103C06">
        <w:rPr>
          <w:spacing w:val="-1"/>
          <w:w w:val="104"/>
          <w:lang w:val="es-ES"/>
        </w:rPr>
        <w:t>.</w:t>
      </w:r>
    </w:p>
    <w:p w:rsidR="00BE213E" w:rsidRPr="00103C06" w:rsidRDefault="00BE213E" w:rsidP="00BE213E">
      <w:pPr>
        <w:ind w:right="57"/>
        <w:jc w:val="both"/>
        <w:rPr>
          <w:rFonts w:eastAsia="Arial"/>
          <w:b/>
          <w:spacing w:val="-2"/>
          <w:sz w:val="20"/>
          <w:szCs w:val="20"/>
          <w:lang w:val="es-ES"/>
        </w:rPr>
      </w:pPr>
    </w:p>
    <w:p w:rsidR="00BE213E" w:rsidRPr="00103C06" w:rsidRDefault="00AA4D6A" w:rsidP="00BE213E">
      <w:pPr>
        <w:ind w:right="57"/>
        <w:jc w:val="both"/>
        <w:rPr>
          <w:rFonts w:eastAsia="Arial"/>
          <w:b/>
          <w:spacing w:val="-2"/>
          <w:sz w:val="20"/>
          <w:szCs w:val="20"/>
          <w:lang w:val="es-ES"/>
        </w:rPr>
      </w:pPr>
      <w:r w:rsidRPr="00103C06">
        <w:rPr>
          <w:rFonts w:eastAsia="Arial"/>
          <w:b/>
          <w:spacing w:val="-2"/>
          <w:sz w:val="20"/>
          <w:szCs w:val="20"/>
          <w:lang w:val="es-ES"/>
        </w:rPr>
        <w:t>Calendario del censo agropecuario</w:t>
      </w:r>
    </w:p>
    <w:p w:rsidR="00BE213E" w:rsidRPr="00103C06" w:rsidRDefault="00BE213E" w:rsidP="00BE213E">
      <w:pPr>
        <w:spacing w:line="240" w:lineRule="exact"/>
        <w:rPr>
          <w:sz w:val="24"/>
          <w:szCs w:val="24"/>
          <w:lang w:val="es-ES"/>
        </w:rPr>
      </w:pPr>
    </w:p>
    <w:p w:rsidR="00BE213E" w:rsidRPr="00103C06" w:rsidRDefault="00AA4D6A" w:rsidP="00856A47">
      <w:pPr>
        <w:pStyle w:val="Style1"/>
        <w:numPr>
          <w:ilvl w:val="1"/>
          <w:numId w:val="96"/>
        </w:numPr>
        <w:tabs>
          <w:tab w:val="left" w:pos="0"/>
          <w:tab w:val="left" w:pos="709"/>
        </w:tabs>
        <w:spacing w:after="0"/>
        <w:ind w:left="0" w:firstLine="0"/>
        <w:rPr>
          <w:lang w:val="es-ES"/>
        </w:rPr>
      </w:pPr>
      <w:r w:rsidRPr="00103C06">
        <w:rPr>
          <w:spacing w:val="8"/>
          <w:lang w:val="es-ES"/>
        </w:rPr>
        <w:t>El CAM</w:t>
      </w:r>
      <w:r w:rsidRPr="00103C06">
        <w:rPr>
          <w:spacing w:val="28"/>
          <w:lang w:val="es-ES"/>
        </w:rPr>
        <w:t xml:space="preserve"> </w:t>
      </w:r>
      <w:r w:rsidRPr="00103C06">
        <w:rPr>
          <w:lang w:val="es-ES"/>
        </w:rPr>
        <w:t>2020</w:t>
      </w:r>
      <w:r w:rsidRPr="00103C06">
        <w:rPr>
          <w:spacing w:val="28"/>
          <w:lang w:val="es-ES"/>
        </w:rPr>
        <w:t xml:space="preserve"> </w:t>
      </w:r>
      <w:r w:rsidRPr="00103C06">
        <w:rPr>
          <w:spacing w:val="-1"/>
          <w:lang w:val="es-ES"/>
        </w:rPr>
        <w:t>abarca el período de diez años comprendido entre</w:t>
      </w:r>
      <w:r w:rsidRPr="00103C06">
        <w:rPr>
          <w:spacing w:val="32"/>
          <w:lang w:val="es-ES"/>
        </w:rPr>
        <w:t xml:space="preserve"> </w:t>
      </w:r>
      <w:r w:rsidRPr="00103C06">
        <w:rPr>
          <w:lang w:val="es-ES"/>
        </w:rPr>
        <w:t>2016 y 2025.  Se alienta a los países a que levanten el censo agropecuario lo más cerca posible del año 2020, a fin de poder realizar comparaciones internacionales más válidas, reconociendo al mismo tiempo que la periodicidad del censo de los países está determinada por numerosos factores, incluidas consideraciones administrativas y financieras</w:t>
      </w:r>
      <w:r w:rsidR="00BE213E" w:rsidRPr="00103C06">
        <w:rPr>
          <w:w w:val="104"/>
          <w:lang w:val="es-ES"/>
        </w:rPr>
        <w:t>.</w:t>
      </w:r>
    </w:p>
    <w:p w:rsidR="00BE213E" w:rsidRPr="00103C06" w:rsidRDefault="00BE213E" w:rsidP="00BE213E">
      <w:pPr>
        <w:pStyle w:val="Style1"/>
        <w:numPr>
          <w:ilvl w:val="0"/>
          <w:numId w:val="0"/>
        </w:numPr>
        <w:tabs>
          <w:tab w:val="left" w:pos="567"/>
        </w:tabs>
        <w:spacing w:after="0"/>
        <w:rPr>
          <w:lang w:val="es-ES"/>
        </w:rPr>
      </w:pPr>
    </w:p>
    <w:p w:rsidR="00BE213E" w:rsidRPr="00103C06" w:rsidRDefault="00AA4D6A" w:rsidP="00856A47">
      <w:pPr>
        <w:pStyle w:val="Style1"/>
        <w:numPr>
          <w:ilvl w:val="1"/>
          <w:numId w:val="96"/>
        </w:numPr>
        <w:tabs>
          <w:tab w:val="left" w:pos="0"/>
          <w:tab w:val="left" w:pos="709"/>
        </w:tabs>
        <w:spacing w:after="0"/>
        <w:ind w:left="0" w:firstLine="0"/>
        <w:rPr>
          <w:lang w:val="es-ES"/>
        </w:rPr>
      </w:pPr>
      <w:r w:rsidRPr="00103C06">
        <w:rPr>
          <w:lang w:val="es-ES"/>
        </w:rPr>
        <w:t>En concreto, los países deben tener en cuenta la periodicidad</w:t>
      </w:r>
      <w:r w:rsidRPr="00103C06">
        <w:rPr>
          <w:spacing w:val="17"/>
          <w:lang w:val="es-ES"/>
        </w:rPr>
        <w:t xml:space="preserve"> impuesta por el censo de población y </w:t>
      </w:r>
      <w:r w:rsidR="00227CE0">
        <w:rPr>
          <w:spacing w:val="17"/>
          <w:lang w:val="es-ES"/>
        </w:rPr>
        <w:t>vivienda</w:t>
      </w:r>
      <w:r w:rsidRPr="00103C06">
        <w:rPr>
          <w:spacing w:val="17"/>
          <w:lang w:val="es-ES"/>
        </w:rPr>
        <w:t xml:space="preserve">, especialmente en los casos en que han de coordinarse ambos censos. En el programa del censo de población y </w:t>
      </w:r>
      <w:r w:rsidR="00227CE0">
        <w:rPr>
          <w:spacing w:val="17"/>
          <w:lang w:val="es-ES"/>
        </w:rPr>
        <w:t>vivienda</w:t>
      </w:r>
      <w:r w:rsidRPr="00103C06">
        <w:rPr>
          <w:spacing w:val="17"/>
          <w:lang w:val="es-ES"/>
        </w:rPr>
        <w:t>, se recomienda que los países levanten sus censos en los años que terminan en</w:t>
      </w:r>
      <w:r w:rsidRPr="00103C06">
        <w:rPr>
          <w:spacing w:val="1"/>
          <w:lang w:val="es-ES"/>
        </w:rPr>
        <w:t xml:space="preserve"> </w:t>
      </w:r>
      <w:r w:rsidRPr="00103C06">
        <w:rPr>
          <w:spacing w:val="-1"/>
          <w:lang w:val="es-ES"/>
        </w:rPr>
        <w:t>“</w:t>
      </w:r>
      <w:r w:rsidRPr="00103C06">
        <w:rPr>
          <w:lang w:val="es-ES"/>
        </w:rPr>
        <w:t>0”</w:t>
      </w:r>
      <w:r w:rsidRPr="00103C06">
        <w:rPr>
          <w:spacing w:val="5"/>
          <w:lang w:val="es-ES"/>
        </w:rPr>
        <w:t xml:space="preserve"> </w:t>
      </w:r>
      <w:r w:rsidRPr="00103C06">
        <w:rPr>
          <w:lang w:val="es-ES"/>
        </w:rPr>
        <w:t>o lo más cerca posible de estos años. Muchos países siguen esta recomendación</w:t>
      </w:r>
      <w:r w:rsidR="00BE213E" w:rsidRPr="00103C06">
        <w:rPr>
          <w:lang w:val="es-ES"/>
        </w:rPr>
        <w:t>.</w:t>
      </w:r>
    </w:p>
    <w:p w:rsidR="00BE213E" w:rsidRPr="00103C06" w:rsidRDefault="00BE213E" w:rsidP="00BE213E">
      <w:pPr>
        <w:pStyle w:val="ListParagraph"/>
        <w:rPr>
          <w:spacing w:val="1"/>
          <w:lang w:val="es-ES"/>
        </w:rPr>
      </w:pPr>
    </w:p>
    <w:p w:rsidR="00BE213E" w:rsidRPr="00103C06" w:rsidRDefault="00AA4D6A" w:rsidP="00856A47">
      <w:pPr>
        <w:pStyle w:val="Style1"/>
        <w:numPr>
          <w:ilvl w:val="1"/>
          <w:numId w:val="96"/>
        </w:numPr>
        <w:tabs>
          <w:tab w:val="left" w:pos="0"/>
          <w:tab w:val="left" w:pos="709"/>
        </w:tabs>
        <w:spacing w:after="0"/>
        <w:ind w:left="0" w:firstLine="0"/>
        <w:rPr>
          <w:lang w:val="es-ES"/>
        </w:rPr>
      </w:pPr>
      <w:r w:rsidRPr="00103C06">
        <w:rPr>
          <w:spacing w:val="1"/>
          <w:lang w:val="es-ES"/>
        </w:rPr>
        <w:t xml:space="preserve">Levantar el censo agropecuario poco después del censo de población y </w:t>
      </w:r>
      <w:r w:rsidR="00227CE0">
        <w:rPr>
          <w:spacing w:val="1"/>
          <w:lang w:val="es-ES"/>
        </w:rPr>
        <w:t>vivienda</w:t>
      </w:r>
      <w:r w:rsidRPr="00103C06">
        <w:rPr>
          <w:spacing w:val="1"/>
          <w:lang w:val="es-ES"/>
        </w:rPr>
        <w:t xml:space="preserve"> tiene muchas ventajas, sobre todo porque los datos relacionados con la agricultura y los materiales de campo serán todavía actuales. Si se utiliza el censo de población y </w:t>
      </w:r>
      <w:r w:rsidR="00227CE0">
        <w:rPr>
          <w:spacing w:val="1"/>
          <w:lang w:val="es-ES"/>
        </w:rPr>
        <w:t>vivienda</w:t>
      </w:r>
      <w:r w:rsidRPr="00103C06">
        <w:rPr>
          <w:spacing w:val="1"/>
          <w:lang w:val="es-ES"/>
        </w:rPr>
        <w:t xml:space="preserve"> para elaborar un marco para el censo agropecuario, la necesidad de levantar el censo agropecuario poco después del censo de población y </w:t>
      </w:r>
      <w:r w:rsidR="00227CE0">
        <w:rPr>
          <w:spacing w:val="1"/>
          <w:lang w:val="es-ES"/>
        </w:rPr>
        <w:t>vivienda</w:t>
      </w:r>
      <w:r w:rsidRPr="00103C06">
        <w:rPr>
          <w:spacing w:val="1"/>
          <w:lang w:val="es-ES"/>
        </w:rPr>
        <w:t xml:space="preserve"> se vuelve aún más acuciante para asegurar que el marco esté lo más actualizado posible.</w:t>
      </w:r>
      <w:r w:rsidR="00BE213E" w:rsidRPr="00103C06">
        <w:rPr>
          <w:w w:val="104"/>
          <w:lang w:val="es-ES"/>
        </w:rPr>
        <w:t xml:space="preserve"> </w:t>
      </w:r>
    </w:p>
    <w:p w:rsidR="00BE213E" w:rsidRPr="00103C06" w:rsidRDefault="00BE213E" w:rsidP="00BE213E">
      <w:pPr>
        <w:spacing w:line="261" w:lineRule="auto"/>
        <w:ind w:right="88"/>
        <w:jc w:val="both"/>
        <w:rPr>
          <w:rFonts w:eastAsia="Arial"/>
          <w:b/>
          <w:w w:val="104"/>
          <w:sz w:val="20"/>
          <w:szCs w:val="20"/>
          <w:lang w:val="es-ES"/>
        </w:rPr>
      </w:pPr>
    </w:p>
    <w:p w:rsidR="00BE213E" w:rsidRPr="00103C06" w:rsidRDefault="00AA4D6A" w:rsidP="00BE213E">
      <w:pPr>
        <w:spacing w:line="261" w:lineRule="auto"/>
        <w:ind w:right="88"/>
        <w:jc w:val="both"/>
        <w:rPr>
          <w:rFonts w:eastAsia="Arial"/>
          <w:b/>
          <w:w w:val="104"/>
          <w:sz w:val="20"/>
          <w:szCs w:val="20"/>
          <w:lang w:val="es-ES"/>
        </w:rPr>
      </w:pPr>
      <w:r w:rsidRPr="00103C06">
        <w:rPr>
          <w:rFonts w:eastAsia="Arial"/>
          <w:b/>
          <w:w w:val="104"/>
          <w:sz w:val="20"/>
          <w:szCs w:val="20"/>
          <w:lang w:val="es-ES"/>
        </w:rPr>
        <w:t>Pasos que hay que seguir para levantar un censo agropecuario</w:t>
      </w:r>
    </w:p>
    <w:p w:rsidR="00BE213E" w:rsidRPr="00103C06" w:rsidRDefault="00BE213E" w:rsidP="00BE213E">
      <w:pPr>
        <w:spacing w:line="261" w:lineRule="auto"/>
        <w:ind w:left="178" w:right="88"/>
        <w:jc w:val="both"/>
        <w:rPr>
          <w:rFonts w:eastAsia="Arial"/>
          <w:b/>
          <w:w w:val="104"/>
          <w:sz w:val="20"/>
          <w:szCs w:val="20"/>
          <w:lang w:val="es-ES"/>
        </w:rPr>
      </w:pPr>
    </w:p>
    <w:p w:rsidR="00BE213E" w:rsidRPr="00103C06" w:rsidRDefault="00AA4D6A" w:rsidP="00856A47">
      <w:pPr>
        <w:pStyle w:val="Style1"/>
        <w:numPr>
          <w:ilvl w:val="1"/>
          <w:numId w:val="96"/>
        </w:numPr>
        <w:tabs>
          <w:tab w:val="left" w:pos="0"/>
          <w:tab w:val="left" w:pos="709"/>
        </w:tabs>
        <w:spacing w:after="0"/>
        <w:ind w:left="0" w:firstLine="0"/>
        <w:rPr>
          <w:lang w:val="es-ES"/>
        </w:rPr>
      </w:pPr>
      <w:r w:rsidRPr="00103C06">
        <w:rPr>
          <w:lang w:val="es-ES"/>
        </w:rPr>
        <w:t>En las publicaciones</w:t>
      </w:r>
      <w:r w:rsidRPr="00103C06">
        <w:rPr>
          <w:spacing w:val="46"/>
          <w:lang w:val="es-ES"/>
        </w:rPr>
        <w:t xml:space="preserve"> </w:t>
      </w:r>
      <w:r w:rsidRPr="00103C06">
        <w:rPr>
          <w:i/>
          <w:w w:val="104"/>
          <w:lang w:val="es-ES"/>
        </w:rPr>
        <w:t xml:space="preserve">Realización de censos y encuestas agropecuarios </w:t>
      </w:r>
      <w:r w:rsidRPr="00103C06">
        <w:rPr>
          <w:spacing w:val="-1"/>
          <w:lang w:val="es-ES"/>
        </w:rPr>
        <w:t>(</w:t>
      </w:r>
      <w:r w:rsidRPr="00103C06">
        <w:rPr>
          <w:lang w:val="es-ES"/>
        </w:rPr>
        <w:t>FA</w:t>
      </w:r>
      <w:r w:rsidRPr="00103C06">
        <w:rPr>
          <w:spacing w:val="-1"/>
          <w:lang w:val="es-ES"/>
        </w:rPr>
        <w:t>O</w:t>
      </w:r>
      <w:r w:rsidRPr="00103C06">
        <w:rPr>
          <w:lang w:val="es-ES"/>
        </w:rPr>
        <w:t>,</w:t>
      </w:r>
      <w:r w:rsidRPr="00103C06">
        <w:rPr>
          <w:spacing w:val="16"/>
          <w:lang w:val="es-ES"/>
        </w:rPr>
        <w:t xml:space="preserve"> </w:t>
      </w:r>
      <w:r w:rsidRPr="00103C06">
        <w:rPr>
          <w:lang w:val="es-ES"/>
        </w:rPr>
        <w:t>1996a</w:t>
      </w:r>
      <w:r w:rsidRPr="00103C06">
        <w:rPr>
          <w:spacing w:val="-1"/>
          <w:lang w:val="es-ES"/>
        </w:rPr>
        <w:t xml:space="preserve">) y </w:t>
      </w:r>
      <w:r w:rsidRPr="00103C06">
        <w:rPr>
          <w:i/>
          <w:spacing w:val="-1"/>
          <w:lang w:val="es-ES"/>
        </w:rPr>
        <w:t>Programa Mundial del Censo Agropecuario 2020 - Volumen 2</w:t>
      </w:r>
      <w:r w:rsidRPr="00103C06">
        <w:rPr>
          <w:spacing w:val="-1"/>
          <w:lang w:val="es-ES"/>
        </w:rPr>
        <w:t xml:space="preserve"> </w:t>
      </w:r>
      <w:r w:rsidRPr="00103C06">
        <w:rPr>
          <w:w w:val="104"/>
          <w:lang w:val="es-ES"/>
        </w:rPr>
        <w:t>(véase el párrafo 1.</w:t>
      </w:r>
      <w:r w:rsidR="00E42E98">
        <w:rPr>
          <w:w w:val="104"/>
          <w:lang w:val="es-ES"/>
        </w:rPr>
        <w:t>1</w:t>
      </w:r>
      <w:r w:rsidRPr="00103C06">
        <w:rPr>
          <w:w w:val="104"/>
          <w:lang w:val="es-ES"/>
        </w:rPr>
        <w:t>6) se puede consultar más información sobre el modo de planificar y levantar un censo agropecurio</w:t>
      </w:r>
      <w:r w:rsidRPr="00103C06">
        <w:rPr>
          <w:lang w:val="es-ES"/>
        </w:rPr>
        <w:t>.</w:t>
      </w:r>
      <w:r w:rsidRPr="00103C06">
        <w:rPr>
          <w:spacing w:val="21"/>
          <w:lang w:val="es-ES"/>
        </w:rPr>
        <w:t xml:space="preserve"> </w:t>
      </w:r>
      <w:r w:rsidRPr="00103C06">
        <w:rPr>
          <w:spacing w:val="1"/>
          <w:lang w:val="es-ES"/>
        </w:rPr>
        <w:t>Los pasos fundamentales son los siguientes</w:t>
      </w:r>
      <w:r w:rsidR="00BE213E" w:rsidRPr="00103C06">
        <w:rPr>
          <w:w w:val="104"/>
          <w:lang w:val="es-ES"/>
        </w:rPr>
        <w:t>:</w:t>
      </w:r>
    </w:p>
    <w:p w:rsidR="00BE213E" w:rsidRPr="00103C06" w:rsidRDefault="00BE213E" w:rsidP="00BE213E">
      <w:pPr>
        <w:pStyle w:val="Style1"/>
        <w:numPr>
          <w:ilvl w:val="0"/>
          <w:numId w:val="0"/>
        </w:numPr>
        <w:tabs>
          <w:tab w:val="left" w:pos="567"/>
        </w:tabs>
        <w:spacing w:after="0"/>
        <w:rPr>
          <w:lang w:val="es-ES"/>
        </w:rPr>
      </w:pPr>
    </w:p>
    <w:p w:rsidR="00AA4D6A" w:rsidRPr="00103C06" w:rsidRDefault="00AA4D6A" w:rsidP="00856A47">
      <w:pPr>
        <w:pStyle w:val="ListParagraph"/>
        <w:numPr>
          <w:ilvl w:val="0"/>
          <w:numId w:val="101"/>
        </w:numPr>
        <w:spacing w:line="220" w:lineRule="exact"/>
        <w:ind w:left="993" w:right="80" w:hanging="284"/>
        <w:contextualSpacing w:val="0"/>
        <w:jc w:val="both"/>
        <w:rPr>
          <w:rFonts w:eastAsia="Arial"/>
          <w:sz w:val="20"/>
          <w:szCs w:val="20"/>
          <w:lang w:val="es-ES"/>
        </w:rPr>
      </w:pPr>
      <w:r w:rsidRPr="00103C06">
        <w:rPr>
          <w:rFonts w:eastAsia="Arial"/>
          <w:spacing w:val="-3"/>
          <w:sz w:val="20"/>
          <w:szCs w:val="20"/>
          <w:lang w:val="es-ES"/>
        </w:rPr>
        <w:t>Dete</w:t>
      </w:r>
      <w:r w:rsidRPr="00103C06">
        <w:rPr>
          <w:rFonts w:eastAsia="Arial"/>
          <w:spacing w:val="-1"/>
          <w:sz w:val="20"/>
          <w:szCs w:val="20"/>
          <w:lang w:val="es-ES"/>
        </w:rPr>
        <w:t>r</w:t>
      </w:r>
      <w:r w:rsidRPr="00103C06">
        <w:rPr>
          <w:rFonts w:eastAsia="Arial"/>
          <w:spacing w:val="2"/>
          <w:sz w:val="20"/>
          <w:szCs w:val="20"/>
          <w:lang w:val="es-ES"/>
        </w:rPr>
        <w:t>m</w:t>
      </w:r>
      <w:r w:rsidRPr="00103C06">
        <w:rPr>
          <w:rFonts w:eastAsia="Arial"/>
          <w:spacing w:val="-3"/>
          <w:sz w:val="20"/>
          <w:szCs w:val="20"/>
          <w:lang w:val="es-ES"/>
        </w:rPr>
        <w:t xml:space="preserve">inar </w:t>
      </w:r>
      <w:r w:rsidRPr="00103C06">
        <w:rPr>
          <w:rFonts w:eastAsia="Arial"/>
          <w:sz w:val="20"/>
          <w:szCs w:val="20"/>
          <w:lang w:val="es-ES"/>
        </w:rPr>
        <w:t>la estrategia general para el censo agropecuario como parte de un sistema integrado de censos y encuestas agropecuarios</w:t>
      </w:r>
      <w:r w:rsidRPr="00103C06">
        <w:rPr>
          <w:rFonts w:eastAsia="Arial"/>
          <w:w w:val="104"/>
          <w:sz w:val="20"/>
          <w:szCs w:val="20"/>
          <w:lang w:val="es-ES"/>
        </w:rPr>
        <w:t>.</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pacing w:val="-3"/>
          <w:sz w:val="20"/>
          <w:szCs w:val="20"/>
          <w:lang w:val="es-ES"/>
        </w:rPr>
        <w:t>De</w:t>
      </w:r>
      <w:r w:rsidRPr="00103C06">
        <w:rPr>
          <w:rFonts w:eastAsia="Arial"/>
          <w:sz w:val="20"/>
          <w:szCs w:val="20"/>
          <w:lang w:val="es-ES"/>
        </w:rPr>
        <w:t>f</w:t>
      </w:r>
      <w:r w:rsidRPr="00103C06">
        <w:rPr>
          <w:rFonts w:eastAsia="Arial"/>
          <w:spacing w:val="-3"/>
          <w:sz w:val="20"/>
          <w:szCs w:val="20"/>
          <w:lang w:val="es-ES"/>
        </w:rPr>
        <w:t>inir los objetivos del censo agropecuario</w:t>
      </w:r>
      <w:r w:rsidRPr="00103C06">
        <w:rPr>
          <w:rFonts w:eastAsia="Arial"/>
          <w:w w:val="104"/>
          <w:sz w:val="20"/>
          <w:szCs w:val="20"/>
          <w:lang w:val="es-ES"/>
        </w:rPr>
        <w:t>.</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pacing w:val="-3"/>
          <w:sz w:val="20"/>
          <w:szCs w:val="20"/>
          <w:lang w:val="es-ES"/>
        </w:rPr>
        <w:t>Elaborar un plan de trabajo y presupuesto para la preparación y el levantamiento del censo</w:t>
      </w:r>
      <w:r w:rsidRPr="00103C06">
        <w:rPr>
          <w:rFonts w:eastAsia="Arial"/>
          <w:w w:val="104"/>
          <w:sz w:val="20"/>
          <w:szCs w:val="20"/>
          <w:lang w:val="es-ES"/>
        </w:rPr>
        <w:t>.</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pacing w:val="-3"/>
          <w:sz w:val="20"/>
          <w:szCs w:val="20"/>
          <w:lang w:val="es-ES"/>
        </w:rPr>
        <w:t>Preparar la legislación para el censo, en caso necesario</w:t>
      </w:r>
      <w:r w:rsidRPr="00103C06">
        <w:rPr>
          <w:rFonts w:eastAsia="Arial"/>
          <w:spacing w:val="-3"/>
          <w:w w:val="104"/>
          <w:sz w:val="20"/>
          <w:szCs w:val="20"/>
          <w:lang w:val="es-ES"/>
        </w:rPr>
        <w:t>.</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pacing w:val="-2"/>
          <w:sz w:val="20"/>
          <w:szCs w:val="20"/>
          <w:lang w:val="es-ES"/>
        </w:rPr>
        <w:t>Establecer un Comité nacional del censo para su supervisión</w:t>
      </w:r>
      <w:r w:rsidRPr="00103C06">
        <w:rPr>
          <w:rFonts w:eastAsia="Arial"/>
          <w:w w:val="104"/>
          <w:sz w:val="20"/>
          <w:szCs w:val="20"/>
          <w:lang w:val="es-ES"/>
        </w:rPr>
        <w:t>.</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pacing w:val="-3"/>
          <w:sz w:val="20"/>
          <w:szCs w:val="20"/>
          <w:lang w:val="es-ES"/>
        </w:rPr>
        <w:t>Desarrollar e implementar la campaña de publicidad del censo</w:t>
      </w:r>
      <w:r w:rsidRPr="00103C06">
        <w:rPr>
          <w:rFonts w:eastAsia="Arial"/>
          <w:spacing w:val="-3"/>
          <w:w w:val="104"/>
          <w:sz w:val="20"/>
          <w:szCs w:val="20"/>
          <w:lang w:val="es-ES"/>
        </w:rPr>
        <w:t>.</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pacing w:val="-3"/>
          <w:sz w:val="20"/>
          <w:szCs w:val="20"/>
          <w:lang w:val="es-ES"/>
        </w:rPr>
        <w:t>Crear la oficina del censo agropecuario y contratar al personal necesario</w:t>
      </w:r>
      <w:r w:rsidRPr="00103C06">
        <w:rPr>
          <w:rFonts w:eastAsia="Arial"/>
          <w:sz w:val="20"/>
          <w:szCs w:val="20"/>
          <w:lang w:val="es-ES"/>
        </w:rPr>
        <w:t>.</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z w:val="20"/>
          <w:szCs w:val="20"/>
          <w:lang w:val="es-ES"/>
        </w:rPr>
        <w:t>Diseñar el marco de garantía de la calidad de los datos.</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pacing w:val="-3"/>
          <w:sz w:val="20"/>
          <w:szCs w:val="20"/>
          <w:lang w:val="es-ES"/>
        </w:rPr>
        <w:t>P</w:t>
      </w:r>
      <w:r w:rsidRPr="00103C06">
        <w:rPr>
          <w:rFonts w:eastAsia="Arial"/>
          <w:spacing w:val="-1"/>
          <w:sz w:val="20"/>
          <w:szCs w:val="20"/>
          <w:lang w:val="es-ES"/>
        </w:rPr>
        <w:t>r</w:t>
      </w:r>
      <w:r w:rsidRPr="00103C06">
        <w:rPr>
          <w:rFonts w:eastAsia="Arial"/>
          <w:spacing w:val="-3"/>
          <w:sz w:val="20"/>
          <w:szCs w:val="20"/>
          <w:lang w:val="es-ES"/>
        </w:rPr>
        <w:t>epa</w:t>
      </w:r>
      <w:r w:rsidRPr="00103C06">
        <w:rPr>
          <w:rFonts w:eastAsia="Arial"/>
          <w:spacing w:val="-1"/>
          <w:sz w:val="20"/>
          <w:szCs w:val="20"/>
          <w:lang w:val="es-ES"/>
        </w:rPr>
        <w:t>rar los marcos</w:t>
      </w:r>
      <w:r w:rsidRPr="00103C06">
        <w:rPr>
          <w:rFonts w:eastAsia="Arial"/>
          <w:w w:val="104"/>
          <w:sz w:val="20"/>
          <w:szCs w:val="20"/>
          <w:lang w:val="es-ES"/>
        </w:rPr>
        <w:t>.</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pacing w:val="-3"/>
          <w:sz w:val="20"/>
          <w:szCs w:val="20"/>
          <w:lang w:val="es-ES"/>
        </w:rPr>
        <w:t>Elaborar los mapas para las operaciones censales sobre el terreno</w:t>
      </w:r>
      <w:r w:rsidRPr="00103C06">
        <w:rPr>
          <w:rFonts w:eastAsia="Arial"/>
          <w:w w:val="104"/>
          <w:sz w:val="20"/>
          <w:szCs w:val="20"/>
          <w:lang w:val="es-ES"/>
        </w:rPr>
        <w:t>.</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pacing w:val="-3"/>
          <w:sz w:val="20"/>
          <w:szCs w:val="20"/>
          <w:lang w:val="es-ES"/>
        </w:rPr>
        <w:t>Desarrollar el plan de tabulación</w:t>
      </w:r>
      <w:r w:rsidRPr="00103C06">
        <w:rPr>
          <w:rFonts w:eastAsia="Arial"/>
          <w:spacing w:val="-3"/>
          <w:w w:val="104"/>
          <w:sz w:val="20"/>
          <w:szCs w:val="20"/>
          <w:lang w:val="es-ES"/>
        </w:rPr>
        <w:t>.</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pacing w:val="-3"/>
          <w:sz w:val="20"/>
          <w:szCs w:val="20"/>
          <w:lang w:val="es-ES"/>
        </w:rPr>
        <w:t>Formular y probar los cuestionarios</w:t>
      </w:r>
      <w:r w:rsidRPr="00103C06">
        <w:rPr>
          <w:rFonts w:eastAsia="Arial"/>
          <w:w w:val="104"/>
          <w:sz w:val="20"/>
          <w:szCs w:val="20"/>
          <w:lang w:val="es-ES"/>
        </w:rPr>
        <w:t>.</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pacing w:val="-2"/>
          <w:sz w:val="20"/>
          <w:szCs w:val="20"/>
          <w:lang w:val="es-ES"/>
        </w:rPr>
        <w:t>Programar y probar el sistema operativo informático, también la entrada de datos, la verificación y la tabulación</w:t>
      </w:r>
      <w:r w:rsidRPr="00103C06">
        <w:rPr>
          <w:rFonts w:eastAsia="Arial"/>
          <w:spacing w:val="-3"/>
          <w:w w:val="104"/>
          <w:sz w:val="20"/>
          <w:szCs w:val="20"/>
          <w:lang w:val="es-ES"/>
        </w:rPr>
        <w:t>.</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pacing w:val="-3"/>
          <w:sz w:val="20"/>
          <w:szCs w:val="20"/>
          <w:lang w:val="es-ES"/>
        </w:rPr>
        <w:t>Preparar los manuales de instrucción sobre el terreno</w:t>
      </w:r>
      <w:r w:rsidRPr="00103C06">
        <w:rPr>
          <w:rFonts w:eastAsia="Arial"/>
          <w:w w:val="104"/>
          <w:sz w:val="20"/>
          <w:szCs w:val="20"/>
          <w:lang w:val="es-ES"/>
        </w:rPr>
        <w:t>.</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pacing w:val="-3"/>
          <w:sz w:val="20"/>
          <w:szCs w:val="20"/>
          <w:lang w:val="es-ES"/>
        </w:rPr>
        <w:t>Desarrollar el sistema sobre el terreno</w:t>
      </w:r>
      <w:r w:rsidRPr="00103C06">
        <w:rPr>
          <w:rFonts w:eastAsia="Arial"/>
          <w:sz w:val="20"/>
          <w:szCs w:val="20"/>
          <w:lang w:val="es-ES"/>
        </w:rPr>
        <w:t>;</w:t>
      </w:r>
      <w:r w:rsidRPr="00103C06">
        <w:rPr>
          <w:rFonts w:eastAsia="Arial"/>
          <w:spacing w:val="22"/>
          <w:sz w:val="20"/>
          <w:szCs w:val="20"/>
          <w:lang w:val="es-ES"/>
        </w:rPr>
        <w:t xml:space="preserve"> </w:t>
      </w:r>
      <w:r w:rsidRPr="00103C06">
        <w:rPr>
          <w:rFonts w:eastAsia="Arial"/>
          <w:spacing w:val="-1"/>
          <w:sz w:val="20"/>
          <w:szCs w:val="20"/>
          <w:lang w:val="es-ES"/>
        </w:rPr>
        <w:t>contratar y capacitar al personal sobre el terreno</w:t>
      </w:r>
      <w:r w:rsidRPr="00103C06">
        <w:rPr>
          <w:rFonts w:eastAsia="Arial"/>
          <w:w w:val="104"/>
          <w:sz w:val="20"/>
          <w:szCs w:val="20"/>
          <w:lang w:val="es-ES"/>
        </w:rPr>
        <w:t>.</w:t>
      </w:r>
    </w:p>
    <w:p w:rsidR="00AA4D6A" w:rsidRPr="00103C06" w:rsidRDefault="00AA4D6A" w:rsidP="00856A47">
      <w:pPr>
        <w:pStyle w:val="ListParagraph"/>
        <w:numPr>
          <w:ilvl w:val="0"/>
          <w:numId w:val="101"/>
        </w:numPr>
        <w:ind w:left="993" w:hanging="284"/>
        <w:contextualSpacing w:val="0"/>
        <w:jc w:val="both"/>
        <w:rPr>
          <w:rFonts w:eastAsia="Arial"/>
          <w:spacing w:val="-3"/>
          <w:w w:val="104"/>
          <w:sz w:val="20"/>
          <w:szCs w:val="20"/>
          <w:lang w:val="es-ES"/>
        </w:rPr>
      </w:pPr>
      <w:r w:rsidRPr="00103C06">
        <w:rPr>
          <w:rFonts w:eastAsia="Arial"/>
          <w:spacing w:val="-3"/>
          <w:sz w:val="20"/>
          <w:szCs w:val="20"/>
          <w:lang w:val="es-ES"/>
        </w:rPr>
        <w:t>Llevar a cabo la enumeración del censo</w:t>
      </w:r>
      <w:r w:rsidRPr="00103C06">
        <w:rPr>
          <w:rFonts w:eastAsia="Arial"/>
          <w:spacing w:val="-3"/>
          <w:w w:val="104"/>
          <w:sz w:val="20"/>
          <w:szCs w:val="20"/>
          <w:lang w:val="es-ES"/>
        </w:rPr>
        <w:t>.</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z w:val="20"/>
          <w:szCs w:val="20"/>
          <w:lang w:val="es-ES"/>
        </w:rPr>
        <w:t>Realizar una encuesta posterior a la enumeración.</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pacing w:val="-2"/>
          <w:sz w:val="20"/>
          <w:szCs w:val="20"/>
          <w:lang w:val="es-ES"/>
        </w:rPr>
        <w:t>Elaborar los datos</w:t>
      </w:r>
      <w:r w:rsidRPr="00103C06">
        <w:rPr>
          <w:rFonts w:eastAsia="Arial"/>
          <w:spacing w:val="-2"/>
          <w:w w:val="104"/>
          <w:sz w:val="20"/>
          <w:szCs w:val="20"/>
          <w:lang w:val="es-ES"/>
        </w:rPr>
        <w:t>.</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pacing w:val="1"/>
          <w:sz w:val="20"/>
          <w:szCs w:val="20"/>
          <w:lang w:val="es-ES"/>
        </w:rPr>
        <w:t>Tabular y analizar los datos</w:t>
      </w:r>
      <w:r w:rsidRPr="00103C06">
        <w:rPr>
          <w:rFonts w:eastAsia="Arial"/>
          <w:spacing w:val="-3"/>
          <w:w w:val="104"/>
          <w:sz w:val="20"/>
          <w:szCs w:val="20"/>
          <w:lang w:val="es-ES"/>
        </w:rPr>
        <w:t>.</w:t>
      </w:r>
    </w:p>
    <w:p w:rsidR="00AA4D6A" w:rsidRPr="00103C06" w:rsidRDefault="00AA4D6A" w:rsidP="00856A47">
      <w:pPr>
        <w:pStyle w:val="ListParagraph"/>
        <w:numPr>
          <w:ilvl w:val="0"/>
          <w:numId w:val="101"/>
        </w:numPr>
        <w:ind w:left="993" w:hanging="284"/>
        <w:contextualSpacing w:val="0"/>
        <w:jc w:val="both"/>
        <w:rPr>
          <w:rFonts w:eastAsia="Arial"/>
          <w:sz w:val="20"/>
          <w:szCs w:val="20"/>
          <w:lang w:val="es-ES"/>
        </w:rPr>
      </w:pPr>
      <w:r w:rsidRPr="00103C06">
        <w:rPr>
          <w:rFonts w:eastAsia="Arial"/>
          <w:spacing w:val="-3"/>
          <w:sz w:val="20"/>
          <w:szCs w:val="20"/>
          <w:lang w:val="es-ES"/>
        </w:rPr>
        <w:t>P</w:t>
      </w:r>
      <w:r w:rsidRPr="00103C06">
        <w:rPr>
          <w:rFonts w:eastAsia="Arial"/>
          <w:spacing w:val="-1"/>
          <w:sz w:val="20"/>
          <w:szCs w:val="20"/>
          <w:lang w:val="es-ES"/>
        </w:rPr>
        <w:t>r</w:t>
      </w:r>
      <w:r w:rsidRPr="00103C06">
        <w:rPr>
          <w:rFonts w:eastAsia="Arial"/>
          <w:spacing w:val="-3"/>
          <w:sz w:val="20"/>
          <w:szCs w:val="20"/>
          <w:lang w:val="es-ES"/>
        </w:rPr>
        <w:t>epa</w:t>
      </w:r>
      <w:r w:rsidRPr="00103C06">
        <w:rPr>
          <w:rFonts w:eastAsia="Arial"/>
          <w:spacing w:val="-1"/>
          <w:sz w:val="20"/>
          <w:szCs w:val="20"/>
          <w:lang w:val="es-ES"/>
        </w:rPr>
        <w:t>rar informes sobre el censo y difundir los</w:t>
      </w:r>
      <w:r w:rsidRPr="00103C06">
        <w:rPr>
          <w:rFonts w:eastAsia="Arial"/>
          <w:spacing w:val="35"/>
          <w:sz w:val="20"/>
          <w:szCs w:val="20"/>
          <w:lang w:val="es-ES"/>
        </w:rPr>
        <w:t xml:space="preserve"> </w:t>
      </w:r>
      <w:r w:rsidRPr="00103C06">
        <w:rPr>
          <w:rFonts w:eastAsia="Arial"/>
          <w:spacing w:val="-1"/>
          <w:w w:val="104"/>
          <w:sz w:val="20"/>
          <w:szCs w:val="20"/>
          <w:lang w:val="es-ES"/>
        </w:rPr>
        <w:t>r</w:t>
      </w:r>
      <w:r w:rsidRPr="00103C06">
        <w:rPr>
          <w:rFonts w:eastAsia="Arial"/>
          <w:spacing w:val="-3"/>
          <w:w w:val="104"/>
          <w:sz w:val="20"/>
          <w:szCs w:val="20"/>
          <w:lang w:val="es-ES"/>
        </w:rPr>
        <w:t>e</w:t>
      </w:r>
      <w:r w:rsidRPr="00103C06">
        <w:rPr>
          <w:rFonts w:eastAsia="Arial"/>
          <w:spacing w:val="-1"/>
          <w:w w:val="104"/>
          <w:sz w:val="20"/>
          <w:szCs w:val="20"/>
          <w:lang w:val="es-ES"/>
        </w:rPr>
        <w:t>s</w:t>
      </w:r>
      <w:r w:rsidRPr="00103C06">
        <w:rPr>
          <w:rFonts w:eastAsia="Arial"/>
          <w:spacing w:val="-3"/>
          <w:w w:val="104"/>
          <w:sz w:val="20"/>
          <w:szCs w:val="20"/>
          <w:lang w:val="es-ES"/>
        </w:rPr>
        <w:t>ultado</w:t>
      </w:r>
      <w:r w:rsidRPr="00103C06">
        <w:rPr>
          <w:rFonts w:eastAsia="Arial"/>
          <w:spacing w:val="-1"/>
          <w:w w:val="104"/>
          <w:sz w:val="20"/>
          <w:szCs w:val="20"/>
          <w:lang w:val="es-ES"/>
        </w:rPr>
        <w:t>s</w:t>
      </w:r>
      <w:r w:rsidRPr="00103C06">
        <w:rPr>
          <w:rFonts w:eastAsia="Arial"/>
          <w:w w:val="104"/>
          <w:sz w:val="20"/>
          <w:szCs w:val="20"/>
          <w:lang w:val="es-ES"/>
        </w:rPr>
        <w:t>.</w:t>
      </w:r>
    </w:p>
    <w:p w:rsidR="00BE213E" w:rsidRPr="00103C06" w:rsidRDefault="00AA4D6A" w:rsidP="00856A47">
      <w:pPr>
        <w:pStyle w:val="ListParagraph"/>
        <w:numPr>
          <w:ilvl w:val="0"/>
          <w:numId w:val="101"/>
        </w:numPr>
        <w:ind w:left="993" w:hanging="284"/>
        <w:contextualSpacing w:val="0"/>
        <w:jc w:val="both"/>
        <w:rPr>
          <w:lang w:val="es-ES"/>
        </w:rPr>
      </w:pPr>
      <w:r w:rsidRPr="00103C06">
        <w:rPr>
          <w:rFonts w:eastAsia="Arial"/>
          <w:spacing w:val="-3"/>
          <w:sz w:val="20"/>
          <w:szCs w:val="20"/>
          <w:lang w:val="es-ES"/>
        </w:rPr>
        <w:t xml:space="preserve">Conciliar los datos del sistema de estadísticas </w:t>
      </w:r>
      <w:r w:rsidR="005C48E2">
        <w:rPr>
          <w:rFonts w:eastAsia="Arial"/>
          <w:spacing w:val="-3"/>
          <w:sz w:val="20"/>
          <w:szCs w:val="20"/>
          <w:lang w:val="es-ES"/>
        </w:rPr>
        <w:t>continuas</w:t>
      </w:r>
      <w:r w:rsidRPr="00103C06">
        <w:rPr>
          <w:rFonts w:eastAsia="Arial"/>
          <w:spacing w:val="-3"/>
          <w:sz w:val="20"/>
          <w:szCs w:val="20"/>
          <w:lang w:val="es-ES"/>
        </w:rPr>
        <w:t xml:space="preserve"> con los datos del censo</w:t>
      </w:r>
      <w:r w:rsidR="00BE213E" w:rsidRPr="00103C06">
        <w:rPr>
          <w:rFonts w:eastAsia="Arial"/>
          <w:w w:val="104"/>
          <w:sz w:val="20"/>
          <w:szCs w:val="20"/>
          <w:lang w:val="es-ES"/>
        </w:rPr>
        <w:t>.</w:t>
      </w:r>
    </w:p>
    <w:p w:rsidR="008D637F" w:rsidRPr="00103C06" w:rsidRDefault="008D637F" w:rsidP="00943B98">
      <w:pPr>
        <w:pStyle w:val="Style1"/>
        <w:numPr>
          <w:ilvl w:val="0"/>
          <w:numId w:val="0"/>
        </w:numPr>
        <w:rPr>
          <w:rStyle w:val="TechInit"/>
          <w:lang w:val="es-ES"/>
        </w:rPr>
        <w:sectPr w:rsidR="008D637F" w:rsidRPr="00103C06" w:rsidSect="0031263E">
          <w:pgSz w:w="11906" w:h="16838" w:code="9"/>
          <w:pgMar w:top="1418" w:right="1418" w:bottom="1418" w:left="1418" w:header="851" w:footer="680" w:gutter="0"/>
          <w:cols w:space="720"/>
          <w:noEndnote/>
          <w:docGrid w:linePitch="299"/>
        </w:sectPr>
      </w:pPr>
    </w:p>
    <w:p w:rsidR="00A567DF" w:rsidRPr="00103C06" w:rsidRDefault="008F0523" w:rsidP="00A567DF">
      <w:pPr>
        <w:pStyle w:val="Heading2"/>
        <w:jc w:val="center"/>
        <w:rPr>
          <w:rFonts w:ascii="Arial" w:eastAsia="PMingLiU" w:hAnsi="Arial" w:cs="Arial"/>
          <w:bCs w:val="0"/>
          <w:color w:val="auto"/>
          <w:spacing w:val="-3"/>
          <w:sz w:val="22"/>
          <w:szCs w:val="22"/>
          <w:lang w:val="es-ES"/>
        </w:rPr>
      </w:pPr>
      <w:r w:rsidRPr="00103C06">
        <w:rPr>
          <w:rFonts w:ascii="Arial" w:eastAsia="PMingLiU" w:hAnsi="Arial" w:cs="Arial"/>
          <w:bCs w:val="0"/>
          <w:color w:val="auto"/>
          <w:spacing w:val="-3"/>
          <w:sz w:val="22"/>
          <w:szCs w:val="22"/>
          <w:lang w:val="es-ES"/>
        </w:rPr>
        <w:t>CAPÍTULO</w:t>
      </w:r>
      <w:r w:rsidR="00A567DF" w:rsidRPr="00103C06">
        <w:rPr>
          <w:rFonts w:ascii="Arial" w:eastAsia="PMingLiU" w:hAnsi="Arial" w:cs="Arial"/>
          <w:bCs w:val="0"/>
          <w:color w:val="auto"/>
          <w:spacing w:val="-3"/>
          <w:sz w:val="22"/>
          <w:szCs w:val="22"/>
          <w:lang w:val="es-ES"/>
        </w:rPr>
        <w:t xml:space="preserve"> 7</w:t>
      </w:r>
    </w:p>
    <w:p w:rsidR="00A567DF" w:rsidRPr="00103C06" w:rsidRDefault="00A567DF" w:rsidP="00A567DF">
      <w:pPr>
        <w:rPr>
          <w:sz w:val="20"/>
          <w:lang w:val="es-ES"/>
        </w:rPr>
      </w:pPr>
    </w:p>
    <w:p w:rsidR="00A567DF" w:rsidRPr="00103C06" w:rsidRDefault="00A567DF" w:rsidP="00A567DF">
      <w:pPr>
        <w:tabs>
          <w:tab w:val="center" w:pos="4536"/>
        </w:tabs>
        <w:suppressAutoHyphens/>
        <w:spacing w:line="240" w:lineRule="atLeast"/>
        <w:jc w:val="both"/>
        <w:rPr>
          <w:b/>
          <w:spacing w:val="-2"/>
          <w:sz w:val="20"/>
          <w:lang w:val="es-ES"/>
        </w:rPr>
      </w:pPr>
      <w:r w:rsidRPr="00103C06">
        <w:rPr>
          <w:b/>
          <w:spacing w:val="-3"/>
          <w:lang w:val="es-ES"/>
        </w:rPr>
        <w:tab/>
      </w:r>
      <w:r w:rsidR="00245BF5" w:rsidRPr="00103C06">
        <w:rPr>
          <w:b/>
          <w:spacing w:val="-3"/>
          <w:lang w:val="es-ES"/>
        </w:rPr>
        <w:t xml:space="preserve">LISTA DE ÍTEMS </w:t>
      </w:r>
      <w:r w:rsidR="00542EAA" w:rsidRPr="00103C06">
        <w:rPr>
          <w:b/>
          <w:spacing w:val="-3"/>
          <w:lang w:val="es-ES"/>
        </w:rPr>
        <w:t xml:space="preserve">PARA </w:t>
      </w:r>
      <w:r w:rsidR="00245BF5" w:rsidRPr="00103C06">
        <w:rPr>
          <w:b/>
          <w:spacing w:val="-3"/>
          <w:lang w:val="es-ES"/>
        </w:rPr>
        <w:t>EL CENSO AGROPECUARIO</w:t>
      </w:r>
    </w:p>
    <w:p w:rsidR="00A567DF" w:rsidRPr="00103C06" w:rsidRDefault="00955CD9" w:rsidP="00A567DF">
      <w:pPr>
        <w:tabs>
          <w:tab w:val="left" w:pos="737"/>
          <w:tab w:val="left" w:pos="1134"/>
        </w:tabs>
        <w:suppressAutoHyphens/>
        <w:jc w:val="both"/>
        <w:rPr>
          <w:spacing w:val="-2"/>
          <w:sz w:val="20"/>
          <w:lang w:val="es-ES"/>
        </w:rPr>
      </w:pPr>
      <w:r>
        <w:rPr>
          <w:noProof/>
          <w:lang w:val="en-US" w:eastAsia="en-US"/>
        </w:rPr>
        <w:drawing>
          <wp:anchor distT="575945" distB="0" distL="114300" distR="114300" simplePos="0" relativeHeight="251658240" behindDoc="0" locked="0" layoutInCell="0" allowOverlap="0">
            <wp:simplePos x="0" y="0"/>
            <wp:positionH relativeFrom="page">
              <wp:posOffset>1705060090</wp:posOffset>
            </wp:positionH>
            <wp:positionV relativeFrom="page">
              <wp:posOffset>2076450</wp:posOffset>
            </wp:positionV>
            <wp:extent cx="5478145" cy="3069590"/>
            <wp:effectExtent l="19050" t="0" r="8255"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478145" cy="3069590"/>
                    </a:xfrm>
                    <a:prstGeom prst="rect">
                      <a:avLst/>
                    </a:prstGeom>
                    <a:noFill/>
                    <a:ln w="9525">
                      <a:noFill/>
                      <a:miter lim="800000"/>
                      <a:headEnd/>
                      <a:tailEnd/>
                    </a:ln>
                  </pic:spPr>
                </pic:pic>
              </a:graphicData>
            </a:graphic>
          </wp:anchor>
        </w:drawing>
      </w:r>
    </w:p>
    <w:tbl>
      <w:tblPr>
        <w:tblW w:w="0" w:type="auto"/>
        <w:tblInd w:w="226" w:type="dxa"/>
        <w:tblLayout w:type="fixed"/>
        <w:tblCellMar>
          <w:left w:w="226" w:type="dxa"/>
          <w:right w:w="226" w:type="dxa"/>
        </w:tblCellMar>
        <w:tblLook w:val="0000"/>
      </w:tblPr>
      <w:tblGrid>
        <w:gridCol w:w="9026"/>
      </w:tblGrid>
      <w:tr w:rsidR="00A567DF" w:rsidRPr="005077E7" w:rsidTr="00F91263">
        <w:trPr>
          <w:trHeight w:val="1379"/>
        </w:trPr>
        <w:tc>
          <w:tcPr>
            <w:tcW w:w="9026" w:type="dxa"/>
            <w:tcBorders>
              <w:top w:val="double" w:sz="6" w:space="0" w:color="auto"/>
              <w:left w:val="double" w:sz="6" w:space="0" w:color="auto"/>
              <w:bottom w:val="double" w:sz="6" w:space="0" w:color="auto"/>
              <w:right w:val="double" w:sz="6" w:space="0" w:color="auto"/>
            </w:tcBorders>
          </w:tcPr>
          <w:p w:rsidR="00A567DF" w:rsidRPr="00103C06" w:rsidRDefault="00502243" w:rsidP="00F91263">
            <w:pPr>
              <w:tabs>
                <w:tab w:val="left" w:pos="-720"/>
                <w:tab w:val="left" w:pos="737"/>
                <w:tab w:val="left" w:pos="1134"/>
              </w:tabs>
              <w:suppressAutoHyphens/>
              <w:spacing w:before="120" w:after="120" w:line="240" w:lineRule="exact"/>
              <w:jc w:val="both"/>
              <w:rPr>
                <w:b/>
                <w:i/>
                <w:snapToGrid w:val="0"/>
                <w:sz w:val="20"/>
                <w:lang w:val="es-ES"/>
              </w:rPr>
            </w:pPr>
            <w:r w:rsidRPr="00103C06">
              <w:rPr>
                <w:b/>
                <w:i/>
                <w:spacing w:val="-2"/>
                <w:sz w:val="20"/>
                <w:lang w:val="es-ES"/>
              </w:rPr>
              <w:t>En este capítulo figuran los ítems que hay que examinar con miras a incluirlos en el censo agropecuario. Se distingue</w:t>
            </w:r>
            <w:r w:rsidRPr="00103C06">
              <w:rPr>
                <w:b/>
                <w:i/>
                <w:snapToGrid w:val="0"/>
                <w:sz w:val="20"/>
                <w:lang w:val="es-ES"/>
              </w:rPr>
              <w:t xml:space="preserve"> entre ítems esenciales, </w:t>
            </w:r>
            <w:r w:rsidR="00B1473D">
              <w:rPr>
                <w:b/>
                <w:i/>
                <w:snapToGrid w:val="0"/>
                <w:sz w:val="20"/>
                <w:lang w:val="es-ES"/>
              </w:rPr>
              <w:t xml:space="preserve">de </w:t>
            </w:r>
            <w:r w:rsidRPr="00103C06">
              <w:rPr>
                <w:b/>
                <w:i/>
                <w:snapToGrid w:val="0"/>
                <w:sz w:val="20"/>
                <w:lang w:val="es-ES"/>
              </w:rPr>
              <w:t>marco y adicionales. Los ítems se presentan con arreglo a 15 temas, que corresponden a esferas de interés para el censo agropecuario. En el Capítulo 8 se ofrece el grupo de referencia correspondiente a cada tema, junto con las referencias cruzadas a las descripciones de los temas y ítems</w:t>
            </w:r>
            <w:r w:rsidR="00A567DF" w:rsidRPr="00103C06">
              <w:rPr>
                <w:b/>
                <w:i/>
                <w:snapToGrid w:val="0"/>
                <w:sz w:val="20"/>
                <w:lang w:val="es-ES"/>
              </w:rPr>
              <w:t xml:space="preserve">. </w:t>
            </w:r>
          </w:p>
        </w:tc>
      </w:tr>
    </w:tbl>
    <w:p w:rsidR="00A567DF" w:rsidRPr="00103C06" w:rsidRDefault="00A567DF" w:rsidP="00A567DF">
      <w:pPr>
        <w:tabs>
          <w:tab w:val="left" w:pos="737"/>
          <w:tab w:val="left" w:pos="1134"/>
        </w:tabs>
        <w:suppressAutoHyphens/>
        <w:jc w:val="both"/>
        <w:rPr>
          <w:spacing w:val="-2"/>
          <w:sz w:val="20"/>
          <w:lang w:val="es-ES"/>
        </w:rPr>
      </w:pPr>
    </w:p>
    <w:p w:rsidR="00A567DF" w:rsidRPr="00103C06" w:rsidRDefault="00A567DF" w:rsidP="00A567DF">
      <w:pPr>
        <w:tabs>
          <w:tab w:val="left" w:pos="737"/>
          <w:tab w:val="left" w:pos="1134"/>
        </w:tabs>
        <w:suppressAutoHyphens/>
        <w:jc w:val="both"/>
        <w:rPr>
          <w:spacing w:val="-2"/>
          <w:sz w:val="20"/>
          <w:lang w:val="es-ES"/>
        </w:rPr>
      </w:pPr>
    </w:p>
    <w:p w:rsidR="00A567DF" w:rsidRPr="00103C06" w:rsidRDefault="00502243" w:rsidP="00A567DF">
      <w:pPr>
        <w:rPr>
          <w:b/>
          <w:sz w:val="20"/>
          <w:lang w:val="es-ES"/>
        </w:rPr>
      </w:pPr>
      <w:r w:rsidRPr="00103C06">
        <w:rPr>
          <w:b/>
          <w:sz w:val="20"/>
          <w:lang w:val="es-ES"/>
        </w:rPr>
        <w:t>Introducción y cambios con respecto al programa anterior</w:t>
      </w:r>
    </w:p>
    <w:p w:rsidR="00A567DF" w:rsidRPr="00103C06" w:rsidRDefault="00A567DF" w:rsidP="00A567DF">
      <w:pPr>
        <w:rPr>
          <w:b/>
          <w:sz w:val="20"/>
          <w:lang w:val="es-ES"/>
        </w:rPr>
      </w:pPr>
    </w:p>
    <w:p w:rsidR="00A567DF" w:rsidRPr="00103C06" w:rsidRDefault="00502243" w:rsidP="00943A9E">
      <w:pPr>
        <w:pStyle w:val="Style1"/>
        <w:numPr>
          <w:ilvl w:val="1"/>
          <w:numId w:val="21"/>
        </w:numPr>
        <w:tabs>
          <w:tab w:val="clear" w:pos="-720"/>
          <w:tab w:val="left" w:pos="709"/>
        </w:tabs>
        <w:spacing w:after="0"/>
        <w:ind w:left="0" w:firstLine="0"/>
        <w:rPr>
          <w:lang w:val="es-ES"/>
        </w:rPr>
      </w:pPr>
      <w:r w:rsidRPr="00103C06">
        <w:rPr>
          <w:lang w:val="es-ES"/>
        </w:rPr>
        <w:t>En este capítulo se enumeran los ítems para el censo agropecuario. El listado ha sido preparado por la FAO basándose en la experiencia de los países con censos agropecuarios precedentes y teniendo en cuenta</w:t>
      </w:r>
      <w:r w:rsidRPr="00103C06">
        <w:rPr>
          <w:snapToGrid w:val="0"/>
          <w:lang w:val="es-ES"/>
        </w:rPr>
        <w:t xml:space="preserve"> las nuevas necesidades de los usuarios, así como los aspectos y los problemas enfrentados por los p</w:t>
      </w:r>
      <w:r w:rsidR="00D87A39">
        <w:rPr>
          <w:snapToGrid w:val="0"/>
          <w:lang w:val="es-ES"/>
        </w:rPr>
        <w:t>aíses. El capítulo se refiere so</w:t>
      </w:r>
      <w:r w:rsidRPr="00103C06">
        <w:rPr>
          <w:snapToGrid w:val="0"/>
          <w:lang w:val="es-ES"/>
        </w:rPr>
        <w:t>lo a los ítems que se pueden recolectar a nivel de la explotación agropecuaria, mientras que los ítems para la encuesta en las comunidades se examinan en el Capítulo 9</w:t>
      </w:r>
      <w:r w:rsidR="00A567DF" w:rsidRPr="00103C06">
        <w:rPr>
          <w:snapToGrid w:val="0"/>
          <w:lang w:val="es-ES"/>
        </w:rPr>
        <w:t>.</w:t>
      </w:r>
    </w:p>
    <w:p w:rsidR="00A567DF" w:rsidRPr="00103C06" w:rsidRDefault="00A567DF" w:rsidP="00A567DF">
      <w:pPr>
        <w:pStyle w:val="Style1"/>
        <w:numPr>
          <w:ilvl w:val="0"/>
          <w:numId w:val="0"/>
        </w:numPr>
        <w:tabs>
          <w:tab w:val="left" w:pos="426"/>
        </w:tabs>
        <w:spacing w:after="0"/>
        <w:rPr>
          <w:lang w:val="es-ES"/>
        </w:rPr>
      </w:pPr>
    </w:p>
    <w:p w:rsidR="00A567DF" w:rsidRPr="00103C06" w:rsidRDefault="00502243" w:rsidP="00943A9E">
      <w:pPr>
        <w:pStyle w:val="Style1"/>
        <w:numPr>
          <w:ilvl w:val="1"/>
          <w:numId w:val="21"/>
        </w:numPr>
        <w:tabs>
          <w:tab w:val="clear" w:pos="-720"/>
          <w:tab w:val="left" w:pos="709"/>
        </w:tabs>
        <w:spacing w:after="0"/>
        <w:ind w:left="0" w:firstLine="0"/>
        <w:rPr>
          <w:lang w:val="es-ES"/>
        </w:rPr>
      </w:pPr>
      <w:r w:rsidRPr="00103C06">
        <w:rPr>
          <w:lang w:val="es-ES"/>
        </w:rPr>
        <w:t>Con el fin de que los países pudieran contar con una gama más amplia de datos, el CAM 2010 introdujo el concepto de enfoque modular para el censo agropecuario. Este enfoque consta de un “módulo censal principal” que se lleva a cabo mediante una enumeración total y uno o más “módulos censales complementarios” que se realizan por muestreo. Se recomendó un listado de 16 ítems para el módulo principal, los cuales eran también el conjunto mínimo de datos recomendado por la FAO para el Programa del CAM 2010. Este enfoque se diferenciaba de los programas anteriores en los que se había utilizado el enfoque clásico y un subconjunto de ítems clasificados como “esenciales” con fines de comparación a nivel nacional e internacional. En el CAM 2000, se clasificaron como esenciales 26 ítems</w:t>
      </w:r>
      <w:r w:rsidR="00A567DF" w:rsidRPr="00103C06">
        <w:rPr>
          <w:lang w:val="es-ES"/>
        </w:rPr>
        <w:t>.</w:t>
      </w:r>
    </w:p>
    <w:p w:rsidR="00A567DF" w:rsidRPr="00103C06" w:rsidRDefault="00A567DF" w:rsidP="00A567DF">
      <w:pPr>
        <w:pStyle w:val="ListParagraph"/>
        <w:rPr>
          <w:sz w:val="20"/>
          <w:lang w:val="es-ES"/>
        </w:rPr>
      </w:pPr>
    </w:p>
    <w:p w:rsidR="00A567DF" w:rsidRPr="00103C06" w:rsidRDefault="00502243" w:rsidP="00943A9E">
      <w:pPr>
        <w:pStyle w:val="Style1"/>
        <w:numPr>
          <w:ilvl w:val="1"/>
          <w:numId w:val="21"/>
        </w:numPr>
        <w:tabs>
          <w:tab w:val="clear" w:pos="-720"/>
          <w:tab w:val="left" w:pos="709"/>
        </w:tabs>
        <w:spacing w:after="0"/>
        <w:ind w:left="0" w:firstLine="0"/>
        <w:rPr>
          <w:lang w:val="es-ES"/>
        </w:rPr>
      </w:pPr>
      <w:r w:rsidRPr="00103C06">
        <w:rPr>
          <w:lang w:val="es-ES"/>
        </w:rPr>
        <w:t xml:space="preserve">Aunque varios países utilizaron el enfoque modular en el CAM 2010, el enfoque más utilizado siguió siendo el clásico. Los países consideraron también que los 16 ítems básicos eran demasiado restrictivos como conjunto mínimo de datos. Se observó, en concreto, la falta de datos sobre </w:t>
      </w:r>
      <w:r w:rsidR="00084558">
        <w:rPr>
          <w:lang w:val="es-ES"/>
        </w:rPr>
        <w:t>áreas</w:t>
      </w:r>
      <w:r w:rsidR="00084558" w:rsidRPr="00103C06">
        <w:rPr>
          <w:lang w:val="es-ES"/>
        </w:rPr>
        <w:t xml:space="preserve"> </w:t>
      </w:r>
      <w:r w:rsidRPr="00103C06">
        <w:rPr>
          <w:lang w:val="es-ES"/>
        </w:rPr>
        <w:t>cosechadas y el empleo. Mediante una revisión de los ítems básicos se llegó a la conclusión de que eran especialmente pertinentes para crear el marco para el censo agropecuario, pero que algunos era menos adecuados como ítems esenciales</w:t>
      </w:r>
      <w:r w:rsidR="00A567DF" w:rsidRPr="00103C06">
        <w:rPr>
          <w:lang w:val="es-ES"/>
        </w:rPr>
        <w:t xml:space="preserve">. </w:t>
      </w:r>
    </w:p>
    <w:p w:rsidR="00A567DF" w:rsidRPr="00103C06" w:rsidRDefault="00A567DF" w:rsidP="00A567DF">
      <w:pPr>
        <w:pStyle w:val="Style1"/>
        <w:numPr>
          <w:ilvl w:val="0"/>
          <w:numId w:val="0"/>
        </w:numPr>
        <w:tabs>
          <w:tab w:val="left" w:pos="426"/>
        </w:tabs>
        <w:spacing w:after="0"/>
        <w:rPr>
          <w:lang w:val="es-ES"/>
        </w:rPr>
      </w:pPr>
    </w:p>
    <w:p w:rsidR="00A567DF" w:rsidRPr="00103C06" w:rsidRDefault="00502243" w:rsidP="00943A9E">
      <w:pPr>
        <w:pStyle w:val="Style1"/>
        <w:numPr>
          <w:ilvl w:val="1"/>
          <w:numId w:val="21"/>
        </w:numPr>
        <w:tabs>
          <w:tab w:val="clear" w:pos="-720"/>
          <w:tab w:val="left" w:pos="709"/>
        </w:tabs>
        <w:spacing w:after="0"/>
        <w:ind w:left="0" w:firstLine="0"/>
        <w:rPr>
          <w:lang w:val="es-ES"/>
        </w:rPr>
      </w:pPr>
      <w:r w:rsidRPr="00103C06">
        <w:rPr>
          <w:lang w:val="es-ES"/>
        </w:rPr>
        <w:t>Por este motivo, el CAM 2020 distingue entre ítems “esenciales” e ítems “</w:t>
      </w:r>
      <w:r w:rsidR="00B1473D">
        <w:rPr>
          <w:lang w:val="es-ES"/>
        </w:rPr>
        <w:t xml:space="preserve">de </w:t>
      </w:r>
      <w:r w:rsidRPr="00103C06">
        <w:rPr>
          <w:lang w:val="es-ES"/>
        </w:rPr>
        <w:t xml:space="preserve">marco”.  Los ítems esenciales son los que todos los países deben recolectar independientemente del enfoque metodológico utilizado para el censo agropecuario, ya que son necesarios para los fines nacionales y de comparación a nivel internacional, mientras que los ítems </w:t>
      </w:r>
      <w:r w:rsidR="00B1473D">
        <w:rPr>
          <w:lang w:val="es-ES"/>
        </w:rPr>
        <w:t xml:space="preserve">de </w:t>
      </w:r>
      <w:r w:rsidRPr="00103C06">
        <w:rPr>
          <w:lang w:val="es-ES"/>
        </w:rPr>
        <w:t xml:space="preserve">marco son los que se utilizan principalmente para crear el marco para los módulos complementarios o las encuestas posteriores y se refieren específicamente a los censos que utilizan el enfoque modular. Algunos ítems </w:t>
      </w:r>
      <w:r w:rsidR="00B1473D">
        <w:rPr>
          <w:lang w:val="es-ES"/>
        </w:rPr>
        <w:t xml:space="preserve">de </w:t>
      </w:r>
      <w:r w:rsidRPr="00103C06">
        <w:rPr>
          <w:lang w:val="es-ES"/>
        </w:rPr>
        <w:t>marco son también ese</w:t>
      </w:r>
      <w:r w:rsidR="003A4E9F">
        <w:rPr>
          <w:lang w:val="es-ES"/>
        </w:rPr>
        <w:t>n</w:t>
      </w:r>
      <w:r w:rsidRPr="00103C06">
        <w:rPr>
          <w:lang w:val="es-ES"/>
        </w:rPr>
        <w:t xml:space="preserve">ciales (por ejemplo, el Ítem 0107 “Finalidad principal de la producción de la explotación”), lo cual quiere decir que son últiles para ambos propósitos, pero muchos ítems </w:t>
      </w:r>
      <w:r w:rsidR="00B1473D">
        <w:rPr>
          <w:lang w:val="es-ES"/>
        </w:rPr>
        <w:t xml:space="preserve">de </w:t>
      </w:r>
      <w:r w:rsidRPr="00103C06">
        <w:rPr>
          <w:lang w:val="es-ES"/>
        </w:rPr>
        <w:t>marco no son esenciales</w:t>
      </w:r>
      <w:r w:rsidR="00A567DF" w:rsidRPr="00103C06">
        <w:rPr>
          <w:lang w:val="es-ES"/>
        </w:rPr>
        <w:t xml:space="preserve">. </w:t>
      </w:r>
    </w:p>
    <w:p w:rsidR="00A567DF" w:rsidRPr="00103C06" w:rsidRDefault="00A567DF" w:rsidP="00A567DF">
      <w:pPr>
        <w:pStyle w:val="Style1"/>
        <w:numPr>
          <w:ilvl w:val="0"/>
          <w:numId w:val="0"/>
        </w:numPr>
        <w:tabs>
          <w:tab w:val="left" w:pos="426"/>
        </w:tabs>
        <w:spacing w:after="0"/>
        <w:rPr>
          <w:lang w:val="es-ES"/>
        </w:rPr>
      </w:pPr>
    </w:p>
    <w:p w:rsidR="00A567DF" w:rsidRPr="00103C06" w:rsidRDefault="00502243" w:rsidP="00943A9E">
      <w:pPr>
        <w:pStyle w:val="Style1"/>
        <w:numPr>
          <w:ilvl w:val="1"/>
          <w:numId w:val="21"/>
        </w:numPr>
        <w:tabs>
          <w:tab w:val="clear" w:pos="-720"/>
          <w:tab w:val="left" w:pos="709"/>
        </w:tabs>
        <w:spacing w:after="0"/>
        <w:ind w:left="0" w:firstLine="0"/>
        <w:rPr>
          <w:lang w:val="es-ES"/>
        </w:rPr>
      </w:pPr>
      <w:r w:rsidRPr="00103C06">
        <w:rPr>
          <w:lang w:val="es-ES"/>
        </w:rPr>
        <w:t>Otros ítems del programa del censo son ítems adicionales sin distinción con respecto a su idoneidad para el enfoque clásico o modular</w:t>
      </w:r>
      <w:r w:rsidR="00A567DF" w:rsidRPr="00103C06">
        <w:rPr>
          <w:lang w:val="es-ES"/>
        </w:rPr>
        <w:t xml:space="preserve">. </w:t>
      </w:r>
    </w:p>
    <w:p w:rsidR="00A567DF" w:rsidRPr="00103C06" w:rsidRDefault="00A567DF" w:rsidP="00A567DF">
      <w:pPr>
        <w:pStyle w:val="ListParagraph"/>
        <w:rPr>
          <w:sz w:val="20"/>
          <w:lang w:val="es-ES"/>
        </w:rPr>
      </w:pPr>
    </w:p>
    <w:p w:rsidR="00A567DF" w:rsidRPr="00103C06" w:rsidRDefault="00502243" w:rsidP="00943A9E">
      <w:pPr>
        <w:pStyle w:val="Style1"/>
        <w:numPr>
          <w:ilvl w:val="1"/>
          <w:numId w:val="21"/>
        </w:numPr>
        <w:tabs>
          <w:tab w:val="clear" w:pos="-720"/>
          <w:tab w:val="left" w:pos="709"/>
        </w:tabs>
        <w:spacing w:after="0"/>
        <w:ind w:left="0" w:firstLine="0"/>
        <w:rPr>
          <w:lang w:val="es-ES"/>
        </w:rPr>
      </w:pPr>
      <w:r w:rsidRPr="00103C06">
        <w:rPr>
          <w:lang w:val="es-ES"/>
        </w:rPr>
        <w:t xml:space="preserve">El CAM 2020 introduce una serie de ítems nuevos. Algunos de ellos son totalmente nuevos (por ejemplo, el Ítem 0901 “Determinar si el trabajo en la explotación es la principal actividad”) y otros se han introducido de nuevo (como el Ítem 0111 “Existencia de gerente contratado”). Hay nuevos ítems que son un componente de ítems ya existentes más detallados. Estos son ítems esenciales y </w:t>
      </w:r>
      <w:r w:rsidR="00B1473D">
        <w:rPr>
          <w:lang w:val="es-ES"/>
        </w:rPr>
        <w:t xml:space="preserve">de </w:t>
      </w:r>
      <w:r w:rsidRPr="00103C06">
        <w:rPr>
          <w:lang w:val="es-ES"/>
        </w:rPr>
        <w:t xml:space="preserve">marco (por ejemplo, el Ítem </w:t>
      </w:r>
      <w:r w:rsidR="00B1473D">
        <w:rPr>
          <w:lang w:val="es-ES"/>
        </w:rPr>
        <w:t xml:space="preserve">de </w:t>
      </w:r>
      <w:r w:rsidRPr="00103C06">
        <w:rPr>
          <w:lang w:val="es-ES"/>
        </w:rPr>
        <w:t>marco 0602 “Utilización de semillas modificadas genéticamente” es un componente del Ítem</w:t>
      </w:r>
      <w:r w:rsidR="00FC214D">
        <w:rPr>
          <w:lang w:val="es-ES"/>
        </w:rPr>
        <w:t> </w:t>
      </w:r>
      <w:r w:rsidRPr="00103C06">
        <w:rPr>
          <w:lang w:val="es-ES"/>
        </w:rPr>
        <w:t>0603</w:t>
      </w:r>
      <w:r w:rsidR="00FC214D">
        <w:rPr>
          <w:lang w:val="es-ES"/>
        </w:rPr>
        <w:t> </w:t>
      </w:r>
      <w:r w:rsidRPr="00103C06">
        <w:rPr>
          <w:lang w:val="es-ES"/>
        </w:rPr>
        <w:t xml:space="preserve"> “Utilización de semillas modificadas genéticamente según el tipo de cultivo”</w:t>
      </w:r>
      <w:r w:rsidR="00A567DF" w:rsidRPr="00103C06">
        <w:rPr>
          <w:lang w:val="es-ES"/>
        </w:rPr>
        <w:t xml:space="preserve">). </w:t>
      </w:r>
    </w:p>
    <w:p w:rsidR="00A567DF" w:rsidRPr="00103C06" w:rsidRDefault="00A567DF" w:rsidP="00A567DF">
      <w:pPr>
        <w:pStyle w:val="ListParagraph"/>
        <w:rPr>
          <w:sz w:val="20"/>
          <w:lang w:val="es-ES"/>
        </w:rPr>
      </w:pPr>
    </w:p>
    <w:p w:rsidR="00A567DF" w:rsidRPr="00103C06" w:rsidRDefault="00502243" w:rsidP="00943A9E">
      <w:pPr>
        <w:pStyle w:val="Style1"/>
        <w:numPr>
          <w:ilvl w:val="1"/>
          <w:numId w:val="21"/>
        </w:numPr>
        <w:tabs>
          <w:tab w:val="clear" w:pos="-720"/>
          <w:tab w:val="left" w:pos="709"/>
        </w:tabs>
        <w:spacing w:after="0"/>
        <w:ind w:left="0" w:firstLine="0"/>
        <w:rPr>
          <w:lang w:val="es-ES"/>
        </w:rPr>
      </w:pPr>
      <w:r w:rsidRPr="00103C06">
        <w:rPr>
          <w:lang w:val="es-ES"/>
        </w:rPr>
        <w:t xml:space="preserve">En el proceso de armonización de los conceptos y las definiciones del Programa del CAM 2020 con las clasificaciones y las normas internacionales, se han modificado algunos ítems que se habían introducido en el CAM 2010 (por ejemplo, el Ítem 1301 “Existencia de </w:t>
      </w:r>
      <w:r w:rsidR="00B14BED">
        <w:rPr>
          <w:lang w:val="es-ES"/>
        </w:rPr>
        <w:t>terrenos</w:t>
      </w:r>
      <w:r w:rsidRPr="00103C06">
        <w:rPr>
          <w:lang w:val="es-ES"/>
        </w:rPr>
        <w:t xml:space="preserve"> boscos</w:t>
      </w:r>
      <w:r w:rsidR="00B14BED">
        <w:rPr>
          <w:lang w:val="es-ES"/>
        </w:rPr>
        <w:t>o</w:t>
      </w:r>
      <w:r w:rsidRPr="00103C06">
        <w:rPr>
          <w:lang w:val="es-ES"/>
        </w:rPr>
        <w:t>s en la explotación” reemplaza el Ítem 0015 “Presencia de bosques y otras tierras boscosas en la explotación” del CAM 2010), pero no se consideran nuevos ítems</w:t>
      </w:r>
      <w:r w:rsidR="00A567DF" w:rsidRPr="00103C06">
        <w:rPr>
          <w:lang w:val="es-ES"/>
        </w:rPr>
        <w:t xml:space="preserve">. </w:t>
      </w:r>
    </w:p>
    <w:p w:rsidR="00A567DF" w:rsidRPr="00103C06" w:rsidRDefault="00A567DF" w:rsidP="00A567DF">
      <w:pPr>
        <w:pStyle w:val="ListParagraph"/>
        <w:rPr>
          <w:lang w:val="es-ES"/>
        </w:rPr>
      </w:pPr>
    </w:p>
    <w:p w:rsidR="00A567DF" w:rsidRPr="00103C06" w:rsidRDefault="00A567DF" w:rsidP="00A567DF">
      <w:pPr>
        <w:pStyle w:val="Style1"/>
        <w:numPr>
          <w:ilvl w:val="0"/>
          <w:numId w:val="0"/>
        </w:numPr>
        <w:tabs>
          <w:tab w:val="clear" w:pos="-720"/>
          <w:tab w:val="left" w:pos="567"/>
        </w:tabs>
        <w:spacing w:after="0"/>
        <w:rPr>
          <w:lang w:val="es-ES"/>
        </w:rPr>
      </w:pPr>
    </w:p>
    <w:p w:rsidR="00A567DF" w:rsidRPr="00103C06" w:rsidRDefault="00502243" w:rsidP="00943A9E">
      <w:pPr>
        <w:pStyle w:val="Style1"/>
        <w:numPr>
          <w:ilvl w:val="1"/>
          <w:numId w:val="21"/>
        </w:numPr>
        <w:tabs>
          <w:tab w:val="clear" w:pos="-720"/>
          <w:tab w:val="left" w:pos="709"/>
        </w:tabs>
        <w:spacing w:after="0"/>
        <w:ind w:left="0" w:firstLine="0"/>
        <w:rPr>
          <w:lang w:val="es-ES"/>
        </w:rPr>
      </w:pPr>
      <w:r w:rsidRPr="00103C06">
        <w:rPr>
          <w:lang w:val="es-ES"/>
        </w:rPr>
        <w:t>El CAM 2020 tiene un total de 128 ítems, de los cuales 23 son ítems esenciales, 15 son ítems</w:t>
      </w:r>
      <w:r w:rsidR="0099393B">
        <w:rPr>
          <w:lang w:val="es-ES"/>
        </w:rPr>
        <w:t xml:space="preserve"> </w:t>
      </w:r>
      <w:r w:rsidR="00B1473D">
        <w:rPr>
          <w:lang w:val="es-ES"/>
        </w:rPr>
        <w:t xml:space="preserve">de </w:t>
      </w:r>
      <w:r w:rsidRPr="00103C06">
        <w:rPr>
          <w:lang w:val="es-ES"/>
        </w:rPr>
        <w:t xml:space="preserve">marco y 96 son ítems adicionales. Hay que señalar que algunos son tanto esenciales como </w:t>
      </w:r>
      <w:r w:rsidR="00B1473D">
        <w:rPr>
          <w:lang w:val="es-ES"/>
        </w:rPr>
        <w:t xml:space="preserve">de </w:t>
      </w:r>
      <w:r w:rsidRPr="00103C06">
        <w:rPr>
          <w:lang w:val="es-ES"/>
        </w:rPr>
        <w:t xml:space="preserve">marco. Los ítems se agrupan con arreglo a 15 temas. </w:t>
      </w:r>
      <w:r w:rsidRPr="00103C06">
        <w:rPr>
          <w:snapToGrid w:val="0"/>
          <w:lang w:val="es-ES"/>
        </w:rPr>
        <w:t xml:space="preserve">Todos los ítems están representados por un número de cuatro dígitos. Los dos primeros dígitos se refieren al número del tema en el que se describen y los dos dígitos siguientes a la secuencia de los ítems en el tema, iniciando por </w:t>
      </w:r>
      <w:r w:rsidRPr="00103C06">
        <w:rPr>
          <w:lang w:val="es-ES"/>
        </w:rPr>
        <w:t xml:space="preserve">01 en cada tema. Por ejemplo, el número del Ítem 0107 “Finalidad principal de la producción de la explotación” está formado por “01” que representa el número del </w:t>
      </w:r>
      <w:r w:rsidR="00D95172">
        <w:rPr>
          <w:lang w:val="es-ES"/>
        </w:rPr>
        <w:t>Tema 1</w:t>
      </w:r>
      <w:r w:rsidRPr="00103C06">
        <w:rPr>
          <w:lang w:val="es-ES"/>
        </w:rPr>
        <w:t>: Identificación y características generales y “07” que quiere decir que es el séptimo ítem en este tema</w:t>
      </w:r>
      <w:r w:rsidR="00A567DF" w:rsidRPr="00103C06">
        <w:rPr>
          <w:lang w:val="es-ES"/>
        </w:rPr>
        <w:t>.</w:t>
      </w:r>
    </w:p>
    <w:p w:rsidR="00A567DF" w:rsidRPr="00103C06" w:rsidRDefault="00A567DF" w:rsidP="00A567DF">
      <w:pPr>
        <w:rPr>
          <w:b/>
          <w:sz w:val="20"/>
          <w:lang w:val="es-ES"/>
        </w:rPr>
      </w:pPr>
    </w:p>
    <w:p w:rsidR="00A567DF" w:rsidRPr="00103C06" w:rsidRDefault="00502243" w:rsidP="00A567DF">
      <w:pPr>
        <w:rPr>
          <w:b/>
          <w:sz w:val="20"/>
          <w:lang w:val="es-ES"/>
        </w:rPr>
      </w:pPr>
      <w:r w:rsidRPr="00103C06">
        <w:rPr>
          <w:b/>
          <w:sz w:val="20"/>
          <w:lang w:val="es-ES"/>
        </w:rPr>
        <w:t>Ítems esenciales</w:t>
      </w:r>
    </w:p>
    <w:p w:rsidR="00A567DF" w:rsidRPr="00103C06" w:rsidRDefault="00A567DF" w:rsidP="00A567DF">
      <w:pPr>
        <w:rPr>
          <w:b/>
          <w:sz w:val="20"/>
          <w:lang w:val="es-ES"/>
        </w:rPr>
      </w:pPr>
    </w:p>
    <w:p w:rsidR="00A567DF" w:rsidRPr="00103C06" w:rsidRDefault="00502243" w:rsidP="00943A9E">
      <w:pPr>
        <w:pStyle w:val="Style1"/>
        <w:numPr>
          <w:ilvl w:val="1"/>
          <w:numId w:val="21"/>
        </w:numPr>
        <w:tabs>
          <w:tab w:val="clear" w:pos="-720"/>
          <w:tab w:val="left" w:pos="709"/>
        </w:tabs>
        <w:spacing w:after="0"/>
        <w:ind w:left="0" w:firstLine="0"/>
        <w:rPr>
          <w:bCs/>
          <w:lang w:val="es-ES"/>
        </w:rPr>
      </w:pPr>
      <w:r w:rsidRPr="00103C06">
        <w:rPr>
          <w:lang w:val="es-ES"/>
        </w:rPr>
        <w:t>Hay 23 ítems esenciales. Estos ítems se consideran el conjunto mínimo de datos que todos los países deben recolectar independientemente del enfoque metodológico utilizado. Son importantes para compilar un conjunto mínimo de indicadores nacionales sobre el sector agrícola con miras a la la planificación y la formulación de políticas agrícolas. Se precisan datos para estos ítems de las unidades administrativas pequeñas, como distritos o aldeas, o en forma de tabulaciones cruzadas detalladas; estos ítems se necesitan con fines de comparación a escala internacional</w:t>
      </w:r>
      <w:r w:rsidR="00A567DF" w:rsidRPr="00103C06">
        <w:rPr>
          <w:lang w:val="es-ES"/>
        </w:rPr>
        <w:t>.</w:t>
      </w:r>
    </w:p>
    <w:p w:rsidR="00A567DF" w:rsidRPr="00103C06" w:rsidRDefault="00A567DF" w:rsidP="00A567DF">
      <w:pPr>
        <w:pStyle w:val="Style1"/>
        <w:numPr>
          <w:ilvl w:val="0"/>
          <w:numId w:val="0"/>
        </w:numPr>
        <w:tabs>
          <w:tab w:val="left" w:pos="426"/>
        </w:tabs>
        <w:spacing w:after="0"/>
        <w:rPr>
          <w:bCs/>
          <w:lang w:val="es-ES"/>
        </w:rPr>
      </w:pPr>
    </w:p>
    <w:p w:rsidR="00A567DF" w:rsidRPr="00103C06" w:rsidRDefault="00502243" w:rsidP="00943A9E">
      <w:pPr>
        <w:pStyle w:val="Style1"/>
        <w:numPr>
          <w:ilvl w:val="1"/>
          <w:numId w:val="21"/>
        </w:numPr>
        <w:tabs>
          <w:tab w:val="clear" w:pos="-720"/>
          <w:tab w:val="left" w:pos="709"/>
        </w:tabs>
        <w:spacing w:after="0"/>
        <w:ind w:left="0" w:firstLine="0"/>
        <w:rPr>
          <w:bCs/>
          <w:lang w:val="es-ES"/>
        </w:rPr>
      </w:pPr>
      <w:r w:rsidRPr="00103C06">
        <w:rPr>
          <w:lang w:val="es-ES"/>
        </w:rPr>
        <w:t>Los nuevos ítems están marcados con el signo “+”. Sin embargo, algunos de los nuevos ítems esenciales son componentes de ítems ya existentes. Por ejemplo, el Ítem 0503 “Número de hembras reproductoras” es un componente de dos ítems adicionales – 0504 “Número de cabezas de animales por edad y sexo” y 0505 “Número de cabezas de animales según la finalidad</w:t>
      </w:r>
      <w:r w:rsidR="001D2428" w:rsidRPr="00103C06">
        <w:rPr>
          <w:lang w:val="es-ES"/>
        </w:rPr>
        <w:t>”</w:t>
      </w:r>
      <w:r w:rsidR="00A567DF" w:rsidRPr="00103C06">
        <w:rPr>
          <w:lang w:val="es-ES"/>
        </w:rPr>
        <w:t xml:space="preserve">. </w:t>
      </w:r>
    </w:p>
    <w:p w:rsidR="00A567DF" w:rsidRPr="00103C06" w:rsidRDefault="00A567DF" w:rsidP="00A567DF">
      <w:pPr>
        <w:pStyle w:val="PlainText"/>
        <w:rPr>
          <w:rFonts w:ascii="Arial" w:hAnsi="Arial" w:cs="Arial"/>
          <w:b/>
          <w:sz w:val="20"/>
          <w:szCs w:val="22"/>
          <w:lang w:val="es-ES"/>
        </w:rPr>
      </w:pPr>
    </w:p>
    <w:p w:rsidR="00A567DF" w:rsidRPr="00103C06" w:rsidRDefault="00502243" w:rsidP="00A567DF">
      <w:pPr>
        <w:pStyle w:val="PlainText"/>
        <w:rPr>
          <w:rFonts w:ascii="Arial" w:hAnsi="Arial" w:cs="Arial"/>
          <w:b/>
          <w:sz w:val="22"/>
          <w:szCs w:val="22"/>
          <w:lang w:val="es-ES"/>
        </w:rPr>
      </w:pPr>
      <w:r w:rsidRPr="00103C06">
        <w:rPr>
          <w:rFonts w:ascii="Arial" w:hAnsi="Arial" w:cs="Arial"/>
          <w:b/>
          <w:sz w:val="20"/>
          <w:szCs w:val="22"/>
          <w:lang w:val="es-ES"/>
        </w:rPr>
        <w:t xml:space="preserve">Listado de ítems ESENCIALES recomendados </w:t>
      </w:r>
      <w:r w:rsidRPr="00103C06">
        <w:rPr>
          <w:rFonts w:ascii="Arial" w:hAnsi="Arial" w:cs="Arial"/>
          <w:sz w:val="22"/>
          <w:szCs w:val="22"/>
          <w:lang w:val="es-ES"/>
        </w:rPr>
        <w:t>(</w:t>
      </w:r>
      <w:r w:rsidRPr="00103C06">
        <w:rPr>
          <w:rFonts w:ascii="Arial" w:eastAsia="PMingLiU" w:hAnsi="Arial" w:cs="Arial"/>
          <w:bCs/>
          <w:spacing w:val="-2"/>
          <w:sz w:val="18"/>
          <w:szCs w:val="18"/>
          <w:lang w:val="es-ES"/>
        </w:rPr>
        <w:t>“+” indica los ítems nuevos</w:t>
      </w:r>
      <w:r w:rsidR="00A567DF" w:rsidRPr="00103C06">
        <w:rPr>
          <w:rFonts w:ascii="Arial" w:hAnsi="Arial" w:cs="Arial"/>
          <w:sz w:val="20"/>
          <w:szCs w:val="20"/>
          <w:lang w:val="es-ES"/>
        </w:rPr>
        <w:t>)</w:t>
      </w:r>
      <w:r w:rsidR="00A567DF" w:rsidRPr="00103C06">
        <w:rPr>
          <w:rFonts w:ascii="Arial" w:hAnsi="Arial" w:cs="Arial"/>
          <w:sz w:val="20"/>
          <w:szCs w:val="20"/>
          <w:lang w:val="es-ES"/>
        </w:rPr>
        <w:tab/>
      </w:r>
      <w:r w:rsidR="00A567DF" w:rsidRPr="00103C06">
        <w:rPr>
          <w:rFonts w:ascii="Arial" w:hAnsi="Arial" w:cs="Arial"/>
          <w:b/>
          <w:sz w:val="22"/>
          <w:szCs w:val="22"/>
          <w:lang w:val="es-ES"/>
        </w:rPr>
        <w:tab/>
      </w:r>
      <w:r w:rsidR="00A567DF" w:rsidRPr="00103C06">
        <w:rPr>
          <w:rFonts w:ascii="Arial" w:hAnsi="Arial" w:cs="Arial"/>
          <w:b/>
          <w:sz w:val="22"/>
          <w:szCs w:val="22"/>
          <w:lang w:val="es-ES"/>
        </w:rPr>
        <w:tab/>
      </w:r>
    </w:p>
    <w:p w:rsidR="00A567DF" w:rsidRPr="00103C06" w:rsidRDefault="00A567DF" w:rsidP="00A567DF">
      <w:pPr>
        <w:pStyle w:val="PlainText"/>
        <w:rPr>
          <w:rFonts w:ascii="Arial" w:hAnsi="Arial" w:cs="Arial"/>
          <w:sz w:val="22"/>
          <w:szCs w:val="22"/>
          <w:u w:val="single"/>
          <w:lang w:val="es-ES"/>
        </w:rPr>
      </w:pPr>
    </w:p>
    <w:tbl>
      <w:tblPr>
        <w:tblW w:w="8484" w:type="dxa"/>
        <w:tblInd w:w="94" w:type="dxa"/>
        <w:tblLook w:val="00A0"/>
      </w:tblPr>
      <w:tblGrid>
        <w:gridCol w:w="581"/>
        <w:gridCol w:w="851"/>
        <w:gridCol w:w="7052"/>
      </w:tblGrid>
      <w:tr w:rsidR="00A567DF" w:rsidRPr="005077E7"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0101</w:t>
            </w:r>
          </w:p>
        </w:tc>
        <w:tc>
          <w:tcPr>
            <w:tcW w:w="7052" w:type="dxa"/>
            <w:tcBorders>
              <w:top w:val="nil"/>
              <w:left w:val="nil"/>
              <w:bottom w:val="nil"/>
              <w:right w:val="nil"/>
            </w:tcBorders>
          </w:tcPr>
          <w:p w:rsidR="00A567DF" w:rsidRPr="00103C06" w:rsidRDefault="006B21D7" w:rsidP="00BE703C">
            <w:pPr>
              <w:rPr>
                <w:sz w:val="20"/>
                <w:szCs w:val="20"/>
                <w:lang w:val="es-ES"/>
              </w:rPr>
            </w:pPr>
            <w:r w:rsidRPr="00103C06">
              <w:rPr>
                <w:sz w:val="20"/>
                <w:szCs w:val="20"/>
                <w:lang w:val="es-ES"/>
              </w:rPr>
              <w:t>Identificación y ubicación de la explotación agropecuaria</w:t>
            </w:r>
          </w:p>
        </w:tc>
      </w:tr>
      <w:tr w:rsidR="00A567DF" w:rsidRPr="005077E7"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0103</w:t>
            </w:r>
          </w:p>
        </w:tc>
        <w:tc>
          <w:tcPr>
            <w:tcW w:w="7052" w:type="dxa"/>
            <w:tcBorders>
              <w:top w:val="nil"/>
              <w:left w:val="nil"/>
              <w:bottom w:val="nil"/>
              <w:right w:val="nil"/>
            </w:tcBorders>
          </w:tcPr>
          <w:p w:rsidR="00A567DF" w:rsidRPr="00103C06" w:rsidRDefault="006B21D7" w:rsidP="000C266F">
            <w:pPr>
              <w:rPr>
                <w:color w:val="000000"/>
                <w:sz w:val="20"/>
                <w:szCs w:val="20"/>
                <w:lang w:val="es-ES"/>
              </w:rPr>
            </w:pPr>
            <w:r w:rsidRPr="00103C06">
              <w:rPr>
                <w:color w:val="000000"/>
                <w:sz w:val="20"/>
                <w:szCs w:val="20"/>
                <w:lang w:val="es-ES"/>
              </w:rPr>
              <w:t>Condición jurídica del productor agropecuario (Tipo de productor</w:t>
            </w:r>
            <w:r w:rsidR="00A567DF" w:rsidRPr="00103C06">
              <w:rPr>
                <w:color w:val="000000"/>
                <w:sz w:val="20"/>
                <w:szCs w:val="20"/>
                <w:lang w:val="es-ES"/>
              </w:rPr>
              <w:t>)</w:t>
            </w:r>
          </w:p>
        </w:tc>
      </w:tr>
      <w:tr w:rsidR="00A567DF" w:rsidRPr="00103C06"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0104</w:t>
            </w:r>
          </w:p>
        </w:tc>
        <w:tc>
          <w:tcPr>
            <w:tcW w:w="7052" w:type="dxa"/>
            <w:tcBorders>
              <w:top w:val="nil"/>
              <w:left w:val="nil"/>
              <w:bottom w:val="nil"/>
              <w:right w:val="nil"/>
            </w:tcBorders>
          </w:tcPr>
          <w:p w:rsidR="00A567DF" w:rsidRPr="00103C06" w:rsidRDefault="006B21D7" w:rsidP="00BE703C">
            <w:pPr>
              <w:rPr>
                <w:sz w:val="20"/>
                <w:szCs w:val="20"/>
                <w:lang w:val="es-ES"/>
              </w:rPr>
            </w:pPr>
            <w:r w:rsidRPr="00103C06">
              <w:rPr>
                <w:sz w:val="20"/>
                <w:szCs w:val="20"/>
                <w:lang w:val="es-ES"/>
              </w:rPr>
              <w:t xml:space="preserve">Sexo del </w:t>
            </w:r>
            <w:r w:rsidRPr="00103C06">
              <w:rPr>
                <w:color w:val="000000"/>
                <w:sz w:val="20"/>
                <w:szCs w:val="20"/>
                <w:lang w:val="es-ES"/>
              </w:rPr>
              <w:t>productor agropecuario</w:t>
            </w:r>
          </w:p>
        </w:tc>
      </w:tr>
      <w:tr w:rsidR="00A567DF" w:rsidRPr="00103C06"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0105</w:t>
            </w:r>
          </w:p>
        </w:tc>
        <w:tc>
          <w:tcPr>
            <w:tcW w:w="7052" w:type="dxa"/>
            <w:tcBorders>
              <w:top w:val="nil"/>
              <w:left w:val="nil"/>
              <w:bottom w:val="nil"/>
              <w:right w:val="nil"/>
            </w:tcBorders>
          </w:tcPr>
          <w:p w:rsidR="00A567DF" w:rsidRPr="00103C06" w:rsidRDefault="006B21D7" w:rsidP="000C266F">
            <w:pPr>
              <w:rPr>
                <w:sz w:val="20"/>
                <w:szCs w:val="20"/>
                <w:lang w:val="es-ES"/>
              </w:rPr>
            </w:pPr>
            <w:r w:rsidRPr="00103C06">
              <w:rPr>
                <w:sz w:val="20"/>
                <w:szCs w:val="20"/>
                <w:lang w:val="es-ES"/>
              </w:rPr>
              <w:t xml:space="preserve">Edad del </w:t>
            </w:r>
            <w:r w:rsidRPr="00103C06">
              <w:rPr>
                <w:color w:val="000000"/>
                <w:sz w:val="20"/>
                <w:szCs w:val="20"/>
                <w:lang w:val="es-ES"/>
              </w:rPr>
              <w:t>productor agropecuario</w:t>
            </w:r>
          </w:p>
        </w:tc>
      </w:tr>
      <w:tr w:rsidR="00A567DF" w:rsidRPr="005077E7"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0107</w:t>
            </w:r>
          </w:p>
        </w:tc>
        <w:tc>
          <w:tcPr>
            <w:tcW w:w="7052" w:type="dxa"/>
            <w:tcBorders>
              <w:top w:val="nil"/>
              <w:left w:val="nil"/>
              <w:bottom w:val="nil"/>
              <w:right w:val="nil"/>
            </w:tcBorders>
          </w:tcPr>
          <w:p w:rsidR="00A567DF" w:rsidRPr="00103C06" w:rsidRDefault="006B21D7" w:rsidP="00BE703C">
            <w:pPr>
              <w:rPr>
                <w:sz w:val="20"/>
                <w:szCs w:val="20"/>
                <w:lang w:val="es-ES"/>
              </w:rPr>
            </w:pPr>
            <w:r w:rsidRPr="00103C06">
              <w:rPr>
                <w:sz w:val="20"/>
                <w:szCs w:val="20"/>
                <w:lang w:val="es-ES"/>
              </w:rPr>
              <w:t>Finalidad principal de la producción de la explotación</w:t>
            </w:r>
          </w:p>
        </w:tc>
      </w:tr>
      <w:tr w:rsidR="00A567DF" w:rsidRPr="005077E7"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0108</w:t>
            </w:r>
          </w:p>
        </w:tc>
        <w:tc>
          <w:tcPr>
            <w:tcW w:w="7052" w:type="dxa"/>
            <w:tcBorders>
              <w:top w:val="nil"/>
              <w:left w:val="nil"/>
              <w:bottom w:val="nil"/>
              <w:right w:val="nil"/>
            </w:tcBorders>
          </w:tcPr>
          <w:p w:rsidR="00A567DF" w:rsidRPr="00103C06" w:rsidRDefault="006B21D7" w:rsidP="000C266F">
            <w:pPr>
              <w:rPr>
                <w:sz w:val="20"/>
                <w:szCs w:val="20"/>
                <w:lang w:val="es-ES"/>
              </w:rPr>
            </w:pPr>
            <w:r w:rsidRPr="00103C06">
              <w:rPr>
                <w:sz w:val="20"/>
                <w:szCs w:val="20"/>
                <w:lang w:val="es-ES"/>
              </w:rPr>
              <w:t>Otras actividades económicas del hogar</w:t>
            </w:r>
          </w:p>
        </w:tc>
      </w:tr>
      <w:tr w:rsidR="00A567DF" w:rsidRPr="005077E7"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0201</w:t>
            </w:r>
          </w:p>
        </w:tc>
        <w:tc>
          <w:tcPr>
            <w:tcW w:w="7052" w:type="dxa"/>
            <w:tcBorders>
              <w:top w:val="nil"/>
              <w:left w:val="nil"/>
              <w:bottom w:val="nil"/>
              <w:right w:val="nil"/>
            </w:tcBorders>
          </w:tcPr>
          <w:p w:rsidR="00A567DF" w:rsidRPr="00103C06" w:rsidRDefault="00084558" w:rsidP="00BE703C">
            <w:pPr>
              <w:rPr>
                <w:sz w:val="20"/>
                <w:szCs w:val="20"/>
                <w:lang w:val="es-ES"/>
              </w:rPr>
            </w:pPr>
            <w:r>
              <w:rPr>
                <w:sz w:val="20"/>
                <w:szCs w:val="20"/>
                <w:lang w:val="es-ES"/>
              </w:rPr>
              <w:t>Área</w:t>
            </w:r>
            <w:r w:rsidRPr="00103C06">
              <w:rPr>
                <w:sz w:val="20"/>
                <w:szCs w:val="20"/>
                <w:lang w:val="es-ES"/>
              </w:rPr>
              <w:t xml:space="preserve"> </w:t>
            </w:r>
            <w:r w:rsidR="006B21D7" w:rsidRPr="00103C06">
              <w:rPr>
                <w:sz w:val="20"/>
                <w:szCs w:val="20"/>
                <w:lang w:val="es-ES"/>
              </w:rPr>
              <w:t>total de la explotación</w:t>
            </w:r>
          </w:p>
        </w:tc>
      </w:tr>
      <w:tr w:rsidR="00A567DF" w:rsidRPr="005077E7"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0202</w:t>
            </w:r>
          </w:p>
        </w:tc>
        <w:tc>
          <w:tcPr>
            <w:tcW w:w="7052" w:type="dxa"/>
            <w:tcBorders>
              <w:top w:val="nil"/>
              <w:left w:val="nil"/>
              <w:bottom w:val="nil"/>
              <w:right w:val="nil"/>
            </w:tcBorders>
          </w:tcPr>
          <w:p w:rsidR="00A567DF" w:rsidRPr="00103C06" w:rsidRDefault="00084558" w:rsidP="00BE703C">
            <w:pPr>
              <w:rPr>
                <w:sz w:val="20"/>
                <w:szCs w:val="20"/>
                <w:lang w:val="es-ES"/>
              </w:rPr>
            </w:pPr>
            <w:r>
              <w:rPr>
                <w:sz w:val="20"/>
                <w:szCs w:val="20"/>
                <w:lang w:val="es-ES"/>
              </w:rPr>
              <w:t>Área</w:t>
            </w:r>
            <w:r w:rsidRPr="00103C06">
              <w:rPr>
                <w:sz w:val="20"/>
                <w:szCs w:val="20"/>
                <w:lang w:val="es-ES"/>
              </w:rPr>
              <w:t xml:space="preserve"> </w:t>
            </w:r>
            <w:r w:rsidR="006B21D7" w:rsidRPr="00103C06">
              <w:rPr>
                <w:sz w:val="20"/>
                <w:szCs w:val="20"/>
                <w:lang w:val="es-ES"/>
              </w:rPr>
              <w:t>de la explotación por tipos de uso de la tierra</w:t>
            </w:r>
          </w:p>
        </w:tc>
      </w:tr>
      <w:tr w:rsidR="00A567DF" w:rsidRPr="005077E7"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r w:rsidRPr="00103C06">
              <w:rPr>
                <w:color w:val="000000"/>
                <w:sz w:val="20"/>
                <w:szCs w:val="20"/>
                <w:lang w:val="es-ES"/>
              </w:rPr>
              <w:t>+</w:t>
            </w: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0203</w:t>
            </w:r>
          </w:p>
        </w:tc>
        <w:tc>
          <w:tcPr>
            <w:tcW w:w="7052" w:type="dxa"/>
            <w:tcBorders>
              <w:top w:val="nil"/>
              <w:left w:val="nil"/>
              <w:bottom w:val="nil"/>
              <w:right w:val="nil"/>
            </w:tcBorders>
          </w:tcPr>
          <w:p w:rsidR="00A567DF" w:rsidRPr="00103C06" w:rsidRDefault="00084558" w:rsidP="00BE703C">
            <w:pPr>
              <w:rPr>
                <w:color w:val="000000"/>
                <w:sz w:val="20"/>
                <w:szCs w:val="20"/>
                <w:lang w:val="es-ES"/>
              </w:rPr>
            </w:pPr>
            <w:r>
              <w:rPr>
                <w:sz w:val="20"/>
                <w:szCs w:val="20"/>
                <w:lang w:val="es-ES"/>
              </w:rPr>
              <w:t>Área</w:t>
            </w:r>
            <w:r w:rsidRPr="00103C06">
              <w:rPr>
                <w:sz w:val="20"/>
                <w:szCs w:val="20"/>
                <w:lang w:val="es-ES"/>
              </w:rPr>
              <w:t xml:space="preserve"> </w:t>
            </w:r>
            <w:r w:rsidR="006B21D7" w:rsidRPr="00103C06">
              <w:rPr>
                <w:sz w:val="20"/>
                <w:szCs w:val="20"/>
                <w:lang w:val="es-ES"/>
              </w:rPr>
              <w:t>de la explotación por tipos de tenencia de la tierra</w:t>
            </w:r>
          </w:p>
        </w:tc>
      </w:tr>
      <w:tr w:rsidR="00A567DF" w:rsidRPr="00103C06"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r w:rsidRPr="00103C06">
              <w:rPr>
                <w:color w:val="000000"/>
                <w:sz w:val="20"/>
                <w:szCs w:val="20"/>
                <w:lang w:val="es-ES"/>
              </w:rPr>
              <w:t>+</w:t>
            </w: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0302</w:t>
            </w:r>
          </w:p>
        </w:tc>
        <w:tc>
          <w:tcPr>
            <w:tcW w:w="7052" w:type="dxa"/>
            <w:tcBorders>
              <w:top w:val="nil"/>
              <w:left w:val="nil"/>
              <w:bottom w:val="nil"/>
              <w:right w:val="nil"/>
            </w:tcBorders>
          </w:tcPr>
          <w:p w:rsidR="00A567DF" w:rsidRPr="00103C06" w:rsidRDefault="00084558" w:rsidP="00BE703C">
            <w:pPr>
              <w:rPr>
                <w:sz w:val="20"/>
                <w:szCs w:val="20"/>
                <w:lang w:val="es-ES"/>
              </w:rPr>
            </w:pPr>
            <w:r>
              <w:rPr>
                <w:sz w:val="20"/>
                <w:szCs w:val="20"/>
                <w:lang w:val="es-ES"/>
              </w:rPr>
              <w:t>Área</w:t>
            </w:r>
            <w:r w:rsidRPr="00103C06">
              <w:rPr>
                <w:sz w:val="20"/>
                <w:szCs w:val="20"/>
                <w:lang w:val="es-ES"/>
              </w:rPr>
              <w:t xml:space="preserve"> </w:t>
            </w:r>
            <w:r w:rsidR="006B21D7" w:rsidRPr="00103C06">
              <w:rPr>
                <w:sz w:val="20"/>
                <w:szCs w:val="20"/>
                <w:lang w:val="es-ES"/>
              </w:rPr>
              <w:t>de tierra realmente regada: riego parcial y totalmente controlado</w:t>
            </w:r>
          </w:p>
        </w:tc>
      </w:tr>
      <w:tr w:rsidR="00A567DF" w:rsidRPr="00103C06"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0402</w:t>
            </w:r>
          </w:p>
        </w:tc>
        <w:tc>
          <w:tcPr>
            <w:tcW w:w="7052" w:type="dxa"/>
            <w:tcBorders>
              <w:top w:val="nil"/>
              <w:left w:val="nil"/>
              <w:bottom w:val="nil"/>
              <w:right w:val="nil"/>
            </w:tcBorders>
          </w:tcPr>
          <w:p w:rsidR="00A567DF" w:rsidRPr="00103C06" w:rsidRDefault="00084558" w:rsidP="00285232">
            <w:pPr>
              <w:rPr>
                <w:sz w:val="20"/>
                <w:szCs w:val="20"/>
                <w:lang w:val="es-ES"/>
              </w:rPr>
            </w:pPr>
            <w:r>
              <w:rPr>
                <w:sz w:val="20"/>
                <w:szCs w:val="20"/>
                <w:lang w:val="es-ES"/>
              </w:rPr>
              <w:t>Área</w:t>
            </w:r>
            <w:r w:rsidRPr="00103C06">
              <w:rPr>
                <w:sz w:val="20"/>
                <w:szCs w:val="20"/>
                <w:lang w:val="es-ES"/>
              </w:rPr>
              <w:t xml:space="preserve"> </w:t>
            </w:r>
            <w:r w:rsidR="006B21D7" w:rsidRPr="00103C06">
              <w:rPr>
                <w:sz w:val="20"/>
                <w:szCs w:val="20"/>
                <w:lang w:val="es-ES"/>
              </w:rPr>
              <w:t>de cultivos temporales cosechad</w:t>
            </w:r>
            <w:r w:rsidR="00285232">
              <w:rPr>
                <w:sz w:val="20"/>
                <w:szCs w:val="20"/>
                <w:lang w:val="es-ES"/>
              </w:rPr>
              <w:t>os</w:t>
            </w:r>
            <w:r w:rsidR="006B21D7" w:rsidRPr="00103C06">
              <w:rPr>
                <w:sz w:val="20"/>
                <w:szCs w:val="20"/>
                <w:lang w:val="es-ES"/>
              </w:rPr>
              <w:t xml:space="preserve"> (para cada tipo de cultivo temporal</w:t>
            </w:r>
            <w:r w:rsidR="00A567DF" w:rsidRPr="00103C06">
              <w:rPr>
                <w:sz w:val="20"/>
                <w:szCs w:val="20"/>
                <w:lang w:val="es-ES"/>
              </w:rPr>
              <w:t>)</w:t>
            </w:r>
          </w:p>
        </w:tc>
      </w:tr>
      <w:tr w:rsidR="00A567DF" w:rsidRPr="005077E7"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0406</w:t>
            </w:r>
          </w:p>
        </w:tc>
        <w:tc>
          <w:tcPr>
            <w:tcW w:w="7052" w:type="dxa"/>
            <w:tcBorders>
              <w:top w:val="nil"/>
              <w:left w:val="nil"/>
              <w:bottom w:val="nil"/>
              <w:right w:val="nil"/>
            </w:tcBorders>
          </w:tcPr>
          <w:p w:rsidR="00A567DF" w:rsidRPr="00103C06" w:rsidRDefault="00084558" w:rsidP="00BE703C">
            <w:pPr>
              <w:rPr>
                <w:sz w:val="20"/>
                <w:szCs w:val="20"/>
                <w:lang w:val="es-ES"/>
              </w:rPr>
            </w:pPr>
            <w:r>
              <w:rPr>
                <w:sz w:val="20"/>
                <w:szCs w:val="20"/>
                <w:lang w:val="es-ES"/>
              </w:rPr>
              <w:t>Área</w:t>
            </w:r>
            <w:r w:rsidRPr="00103C06">
              <w:rPr>
                <w:sz w:val="20"/>
                <w:szCs w:val="20"/>
                <w:lang w:val="es-ES"/>
              </w:rPr>
              <w:t xml:space="preserve"> </w:t>
            </w:r>
            <w:r w:rsidR="006B21D7" w:rsidRPr="00103C06">
              <w:rPr>
                <w:sz w:val="20"/>
                <w:szCs w:val="20"/>
                <w:lang w:val="es-ES"/>
              </w:rPr>
              <w:t>de cultivos permanentes productivos y no productivos en plantaciones compactas (para cada tipo de cultivo permanente</w:t>
            </w:r>
            <w:r w:rsidR="00A567DF" w:rsidRPr="00103C06">
              <w:rPr>
                <w:sz w:val="20"/>
                <w:szCs w:val="20"/>
                <w:lang w:val="es-ES"/>
              </w:rPr>
              <w:t>)</w:t>
            </w:r>
          </w:p>
        </w:tc>
      </w:tr>
      <w:tr w:rsidR="00A567DF" w:rsidRPr="005077E7"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0407</w:t>
            </w:r>
          </w:p>
        </w:tc>
        <w:tc>
          <w:tcPr>
            <w:tcW w:w="7052" w:type="dxa"/>
            <w:tcBorders>
              <w:top w:val="nil"/>
              <w:left w:val="nil"/>
              <w:bottom w:val="nil"/>
              <w:right w:val="nil"/>
            </w:tcBorders>
          </w:tcPr>
          <w:p w:rsidR="00A567DF" w:rsidRPr="00103C06" w:rsidRDefault="003E6F92" w:rsidP="003E6F92">
            <w:pPr>
              <w:rPr>
                <w:sz w:val="20"/>
                <w:szCs w:val="20"/>
                <w:lang w:val="es-ES"/>
              </w:rPr>
            </w:pPr>
            <w:r>
              <w:rPr>
                <w:sz w:val="20"/>
                <w:szCs w:val="20"/>
                <w:lang w:val="es-ES"/>
              </w:rPr>
              <w:t xml:space="preserve">Candidad de cultivos permananentes arbóreos en </w:t>
            </w:r>
            <w:r w:rsidR="006B21D7" w:rsidRPr="00103C06">
              <w:rPr>
                <w:sz w:val="20"/>
                <w:szCs w:val="20"/>
                <w:lang w:val="es-ES"/>
              </w:rPr>
              <w:t xml:space="preserve">plantaciones </w:t>
            </w:r>
            <w:r>
              <w:rPr>
                <w:sz w:val="20"/>
                <w:szCs w:val="20"/>
                <w:lang w:val="es-ES"/>
              </w:rPr>
              <w:t>esporadicas</w:t>
            </w:r>
            <w:r w:rsidR="006B21D7" w:rsidRPr="00103C06">
              <w:rPr>
                <w:sz w:val="20"/>
                <w:szCs w:val="20"/>
                <w:lang w:val="es-ES"/>
              </w:rPr>
              <w:t xml:space="preserve"> (para cada cultivo arbóreo</w:t>
            </w:r>
            <w:r w:rsidR="00A567DF" w:rsidRPr="00103C06">
              <w:rPr>
                <w:sz w:val="20"/>
                <w:szCs w:val="20"/>
                <w:lang w:val="es-ES"/>
              </w:rPr>
              <w:t>)</w:t>
            </w:r>
          </w:p>
        </w:tc>
      </w:tr>
      <w:tr w:rsidR="00A567DF" w:rsidRPr="005077E7"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0411</w:t>
            </w:r>
          </w:p>
        </w:tc>
        <w:tc>
          <w:tcPr>
            <w:tcW w:w="7052" w:type="dxa"/>
            <w:tcBorders>
              <w:top w:val="nil"/>
              <w:left w:val="nil"/>
              <w:bottom w:val="nil"/>
              <w:right w:val="nil"/>
            </w:tcBorders>
          </w:tcPr>
          <w:p w:rsidR="00A567DF" w:rsidRPr="00103C06" w:rsidRDefault="006B21D7" w:rsidP="00BE703C">
            <w:pPr>
              <w:rPr>
                <w:sz w:val="20"/>
                <w:szCs w:val="20"/>
                <w:lang w:val="es-ES"/>
              </w:rPr>
            </w:pPr>
            <w:r w:rsidRPr="00103C06">
              <w:rPr>
                <w:sz w:val="20"/>
                <w:szCs w:val="20"/>
                <w:lang w:val="es-ES"/>
              </w:rPr>
              <w:t>Utilización de cada tipo de fertilizante</w:t>
            </w:r>
          </w:p>
        </w:tc>
      </w:tr>
      <w:tr w:rsidR="00A567DF" w:rsidRPr="00103C06"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0501</w:t>
            </w:r>
          </w:p>
        </w:tc>
        <w:tc>
          <w:tcPr>
            <w:tcW w:w="7052" w:type="dxa"/>
            <w:tcBorders>
              <w:top w:val="nil"/>
              <w:left w:val="nil"/>
              <w:bottom w:val="nil"/>
              <w:right w:val="nil"/>
            </w:tcBorders>
          </w:tcPr>
          <w:p w:rsidR="00A567DF" w:rsidRPr="00103C06" w:rsidRDefault="006B21D7" w:rsidP="00BE703C">
            <w:pPr>
              <w:rPr>
                <w:sz w:val="20"/>
                <w:szCs w:val="20"/>
                <w:lang w:val="es-ES"/>
              </w:rPr>
            </w:pPr>
            <w:r w:rsidRPr="00103C06">
              <w:rPr>
                <w:sz w:val="20"/>
                <w:szCs w:val="20"/>
                <w:lang w:val="es-ES"/>
              </w:rPr>
              <w:t>Tipo de sistema ganadero</w:t>
            </w:r>
          </w:p>
        </w:tc>
      </w:tr>
      <w:tr w:rsidR="00A567DF" w:rsidRPr="00103C06"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0502</w:t>
            </w:r>
          </w:p>
        </w:tc>
        <w:tc>
          <w:tcPr>
            <w:tcW w:w="7052" w:type="dxa"/>
            <w:tcBorders>
              <w:top w:val="nil"/>
              <w:left w:val="nil"/>
              <w:bottom w:val="nil"/>
              <w:right w:val="nil"/>
            </w:tcBorders>
          </w:tcPr>
          <w:p w:rsidR="00A567DF" w:rsidRPr="00103C06" w:rsidRDefault="006B21D7" w:rsidP="00BE703C">
            <w:pPr>
              <w:rPr>
                <w:sz w:val="20"/>
                <w:szCs w:val="20"/>
                <w:lang w:val="es-ES"/>
              </w:rPr>
            </w:pPr>
            <w:r w:rsidRPr="00103C06">
              <w:rPr>
                <w:sz w:val="20"/>
                <w:szCs w:val="20"/>
                <w:lang w:val="es-ES"/>
              </w:rPr>
              <w:t>Número de animales</w:t>
            </w:r>
          </w:p>
        </w:tc>
      </w:tr>
      <w:tr w:rsidR="00A567DF" w:rsidRPr="00103C06"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r w:rsidRPr="00103C06">
              <w:rPr>
                <w:color w:val="000000"/>
                <w:sz w:val="20"/>
                <w:szCs w:val="20"/>
                <w:lang w:val="es-ES"/>
              </w:rPr>
              <w:t>+</w:t>
            </w: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0503</w:t>
            </w:r>
          </w:p>
        </w:tc>
        <w:tc>
          <w:tcPr>
            <w:tcW w:w="7052" w:type="dxa"/>
            <w:tcBorders>
              <w:top w:val="nil"/>
              <w:left w:val="nil"/>
              <w:bottom w:val="nil"/>
              <w:right w:val="nil"/>
            </w:tcBorders>
          </w:tcPr>
          <w:p w:rsidR="00A567DF" w:rsidRPr="00103C06" w:rsidRDefault="006B21D7" w:rsidP="00BE703C">
            <w:pPr>
              <w:rPr>
                <w:color w:val="000000"/>
                <w:sz w:val="20"/>
                <w:szCs w:val="20"/>
                <w:lang w:val="es-ES"/>
              </w:rPr>
            </w:pPr>
            <w:r w:rsidRPr="00103C06">
              <w:rPr>
                <w:color w:val="000000"/>
                <w:sz w:val="20"/>
                <w:szCs w:val="20"/>
                <w:lang w:val="es-ES"/>
              </w:rPr>
              <w:t>Número de hembras reproductoras</w:t>
            </w:r>
          </w:p>
        </w:tc>
      </w:tr>
      <w:tr w:rsidR="00A567DF" w:rsidRPr="00103C06"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0601</w:t>
            </w:r>
          </w:p>
        </w:tc>
        <w:tc>
          <w:tcPr>
            <w:tcW w:w="7052" w:type="dxa"/>
            <w:tcBorders>
              <w:top w:val="nil"/>
              <w:left w:val="nil"/>
              <w:bottom w:val="nil"/>
              <w:right w:val="nil"/>
            </w:tcBorders>
          </w:tcPr>
          <w:p w:rsidR="00A567DF" w:rsidRPr="00103C06" w:rsidRDefault="00B14BED" w:rsidP="00BE703C">
            <w:pPr>
              <w:rPr>
                <w:sz w:val="20"/>
                <w:szCs w:val="20"/>
                <w:lang w:val="es-ES"/>
              </w:rPr>
            </w:pPr>
            <w:r>
              <w:rPr>
                <w:sz w:val="20"/>
                <w:szCs w:val="20"/>
                <w:lang w:val="es-ES"/>
              </w:rPr>
              <w:t>Utilización</w:t>
            </w:r>
            <w:r w:rsidR="006B21D7" w:rsidRPr="00103C06">
              <w:rPr>
                <w:sz w:val="20"/>
                <w:szCs w:val="20"/>
                <w:lang w:val="es-ES"/>
              </w:rPr>
              <w:t xml:space="preserve"> de plaguicidas agrícolas</w:t>
            </w:r>
          </w:p>
        </w:tc>
      </w:tr>
      <w:tr w:rsidR="00A567DF" w:rsidRPr="005077E7"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0801</w:t>
            </w:r>
          </w:p>
        </w:tc>
        <w:tc>
          <w:tcPr>
            <w:tcW w:w="7052" w:type="dxa"/>
            <w:tcBorders>
              <w:top w:val="nil"/>
              <w:left w:val="nil"/>
              <w:bottom w:val="nil"/>
              <w:right w:val="nil"/>
            </w:tcBorders>
          </w:tcPr>
          <w:p w:rsidR="00A567DF" w:rsidRPr="00103C06" w:rsidRDefault="006B21D7" w:rsidP="00BE703C">
            <w:pPr>
              <w:rPr>
                <w:sz w:val="20"/>
                <w:szCs w:val="20"/>
                <w:lang w:val="es-ES"/>
              </w:rPr>
            </w:pPr>
            <w:r w:rsidRPr="00103C06">
              <w:rPr>
                <w:sz w:val="20"/>
                <w:szCs w:val="20"/>
                <w:lang w:val="es-ES"/>
              </w:rPr>
              <w:t>Tamaño del hogar por sexo y grupos de edad</w:t>
            </w:r>
          </w:p>
        </w:tc>
      </w:tr>
      <w:tr w:rsidR="00A567DF" w:rsidRPr="005077E7" w:rsidTr="00BE703C">
        <w:trPr>
          <w:trHeight w:val="300"/>
        </w:trPr>
        <w:tc>
          <w:tcPr>
            <w:tcW w:w="581" w:type="dxa"/>
            <w:tcBorders>
              <w:top w:val="nil"/>
              <w:left w:val="nil"/>
              <w:bottom w:val="nil"/>
              <w:right w:val="nil"/>
            </w:tcBorders>
          </w:tcPr>
          <w:p w:rsidR="00A567DF" w:rsidRPr="00103C06" w:rsidRDefault="00A567DF" w:rsidP="00543F7D">
            <w:pPr>
              <w:jc w:val="center"/>
              <w:rPr>
                <w:sz w:val="20"/>
                <w:szCs w:val="20"/>
                <w:lang w:val="es-ES"/>
              </w:rPr>
            </w:pPr>
            <w:r w:rsidRPr="00103C06">
              <w:rPr>
                <w:sz w:val="20"/>
                <w:szCs w:val="20"/>
                <w:lang w:val="es-ES"/>
              </w:rPr>
              <w:t>+</w:t>
            </w:r>
          </w:p>
        </w:tc>
        <w:tc>
          <w:tcPr>
            <w:tcW w:w="851" w:type="dxa"/>
            <w:tcBorders>
              <w:top w:val="nil"/>
              <w:left w:val="nil"/>
              <w:bottom w:val="nil"/>
              <w:right w:val="nil"/>
            </w:tcBorders>
            <w:noWrap/>
          </w:tcPr>
          <w:p w:rsidR="00A567DF" w:rsidRPr="00103C06" w:rsidRDefault="00A567DF" w:rsidP="00BE703C">
            <w:pPr>
              <w:rPr>
                <w:sz w:val="20"/>
                <w:szCs w:val="20"/>
                <w:lang w:val="es-ES"/>
              </w:rPr>
            </w:pPr>
            <w:r w:rsidRPr="00103C06">
              <w:rPr>
                <w:sz w:val="20"/>
                <w:szCs w:val="20"/>
                <w:lang w:val="es-ES"/>
              </w:rPr>
              <w:t>0901</w:t>
            </w:r>
          </w:p>
        </w:tc>
        <w:tc>
          <w:tcPr>
            <w:tcW w:w="7052" w:type="dxa"/>
            <w:tcBorders>
              <w:top w:val="nil"/>
              <w:left w:val="nil"/>
              <w:bottom w:val="nil"/>
              <w:right w:val="nil"/>
            </w:tcBorders>
          </w:tcPr>
          <w:p w:rsidR="00A567DF" w:rsidRPr="00103C06" w:rsidRDefault="006B21D7" w:rsidP="00BE703C">
            <w:pPr>
              <w:rPr>
                <w:sz w:val="20"/>
                <w:szCs w:val="20"/>
                <w:lang w:val="es-ES"/>
              </w:rPr>
            </w:pPr>
            <w:r w:rsidRPr="00103C06">
              <w:rPr>
                <w:sz w:val="20"/>
                <w:szCs w:val="20"/>
                <w:lang w:val="es-ES"/>
              </w:rPr>
              <w:t>Determinar si el el trabajo en la explotación es la actividad principal</w:t>
            </w:r>
          </w:p>
        </w:tc>
      </w:tr>
      <w:tr w:rsidR="00A567DF" w:rsidRPr="005077E7" w:rsidTr="00BE703C">
        <w:trPr>
          <w:trHeight w:val="300"/>
        </w:trPr>
        <w:tc>
          <w:tcPr>
            <w:tcW w:w="581" w:type="dxa"/>
            <w:tcBorders>
              <w:top w:val="nil"/>
              <w:left w:val="nil"/>
              <w:bottom w:val="nil"/>
              <w:right w:val="nil"/>
            </w:tcBorders>
          </w:tcPr>
          <w:p w:rsidR="00A567DF" w:rsidRPr="00103C06" w:rsidRDefault="00A567DF" w:rsidP="00543F7D">
            <w:pPr>
              <w:jc w:val="center"/>
              <w:rPr>
                <w:sz w:val="20"/>
                <w:szCs w:val="20"/>
                <w:lang w:val="es-ES"/>
              </w:rPr>
            </w:pPr>
          </w:p>
        </w:tc>
        <w:tc>
          <w:tcPr>
            <w:tcW w:w="851" w:type="dxa"/>
            <w:tcBorders>
              <w:top w:val="nil"/>
              <w:left w:val="nil"/>
              <w:bottom w:val="nil"/>
              <w:right w:val="nil"/>
            </w:tcBorders>
            <w:noWrap/>
          </w:tcPr>
          <w:p w:rsidR="00A567DF" w:rsidRPr="00103C06" w:rsidRDefault="00A567DF" w:rsidP="00BE703C">
            <w:pPr>
              <w:rPr>
                <w:sz w:val="20"/>
                <w:szCs w:val="20"/>
                <w:lang w:val="es-ES"/>
              </w:rPr>
            </w:pPr>
            <w:r w:rsidRPr="00103C06">
              <w:rPr>
                <w:sz w:val="20"/>
                <w:szCs w:val="20"/>
                <w:lang w:val="es-ES"/>
              </w:rPr>
              <w:t>0902</w:t>
            </w:r>
          </w:p>
        </w:tc>
        <w:tc>
          <w:tcPr>
            <w:tcW w:w="7052" w:type="dxa"/>
            <w:tcBorders>
              <w:top w:val="nil"/>
              <w:left w:val="nil"/>
              <w:bottom w:val="nil"/>
              <w:right w:val="nil"/>
            </w:tcBorders>
          </w:tcPr>
          <w:p w:rsidR="00A567DF" w:rsidRPr="00103C06" w:rsidRDefault="006B21D7" w:rsidP="00BE703C">
            <w:pPr>
              <w:rPr>
                <w:sz w:val="20"/>
                <w:szCs w:val="20"/>
                <w:lang w:val="es-ES"/>
              </w:rPr>
            </w:pPr>
            <w:r w:rsidRPr="00103C06">
              <w:rPr>
                <w:sz w:val="20"/>
                <w:szCs w:val="20"/>
                <w:lang w:val="es-ES"/>
              </w:rPr>
              <w:t>Tiempo de trabajo en la explotación</w:t>
            </w:r>
          </w:p>
        </w:tc>
      </w:tr>
      <w:tr w:rsidR="00A567DF" w:rsidRPr="005077E7" w:rsidTr="00BE703C">
        <w:trPr>
          <w:trHeight w:val="300"/>
        </w:trPr>
        <w:tc>
          <w:tcPr>
            <w:tcW w:w="581" w:type="dxa"/>
            <w:tcBorders>
              <w:top w:val="nil"/>
              <w:left w:val="nil"/>
              <w:bottom w:val="nil"/>
              <w:right w:val="nil"/>
            </w:tcBorders>
          </w:tcPr>
          <w:p w:rsidR="00A567DF" w:rsidRPr="00103C06" w:rsidRDefault="00A567DF" w:rsidP="00543F7D">
            <w:pPr>
              <w:jc w:val="center"/>
              <w:rPr>
                <w:sz w:val="20"/>
                <w:szCs w:val="20"/>
                <w:lang w:val="es-ES"/>
              </w:rPr>
            </w:pPr>
          </w:p>
        </w:tc>
        <w:tc>
          <w:tcPr>
            <w:tcW w:w="851" w:type="dxa"/>
            <w:tcBorders>
              <w:top w:val="nil"/>
              <w:left w:val="nil"/>
              <w:bottom w:val="nil"/>
              <w:right w:val="nil"/>
            </w:tcBorders>
            <w:noWrap/>
          </w:tcPr>
          <w:p w:rsidR="00A567DF" w:rsidRPr="00103C06" w:rsidRDefault="00A567DF" w:rsidP="00BE703C">
            <w:pPr>
              <w:rPr>
                <w:sz w:val="20"/>
                <w:szCs w:val="20"/>
                <w:lang w:val="es-ES"/>
              </w:rPr>
            </w:pPr>
            <w:r w:rsidRPr="00103C06">
              <w:rPr>
                <w:sz w:val="20"/>
                <w:szCs w:val="20"/>
                <w:lang w:val="es-ES"/>
              </w:rPr>
              <w:t>0903</w:t>
            </w:r>
          </w:p>
        </w:tc>
        <w:tc>
          <w:tcPr>
            <w:tcW w:w="7052" w:type="dxa"/>
            <w:tcBorders>
              <w:top w:val="nil"/>
              <w:left w:val="nil"/>
              <w:bottom w:val="nil"/>
              <w:right w:val="nil"/>
            </w:tcBorders>
          </w:tcPr>
          <w:p w:rsidR="00A567DF" w:rsidRPr="00103C06" w:rsidRDefault="006B21D7" w:rsidP="00BE703C">
            <w:pPr>
              <w:rPr>
                <w:sz w:val="20"/>
                <w:szCs w:val="20"/>
                <w:lang w:val="es-ES"/>
              </w:rPr>
            </w:pPr>
            <w:r w:rsidRPr="00103C06">
              <w:rPr>
                <w:sz w:val="20"/>
                <w:szCs w:val="20"/>
                <w:lang w:val="es-ES"/>
              </w:rPr>
              <w:t>Número de empleados y tiempo de trabajo en la explotación por sexo</w:t>
            </w:r>
          </w:p>
        </w:tc>
      </w:tr>
      <w:tr w:rsidR="00A567DF" w:rsidRPr="005077E7" w:rsidTr="00BE703C">
        <w:trPr>
          <w:trHeight w:val="300"/>
        </w:trPr>
        <w:tc>
          <w:tcPr>
            <w:tcW w:w="581" w:type="dxa"/>
            <w:tcBorders>
              <w:top w:val="nil"/>
              <w:left w:val="nil"/>
              <w:bottom w:val="nil"/>
              <w:right w:val="nil"/>
            </w:tcBorders>
          </w:tcPr>
          <w:p w:rsidR="00A567DF" w:rsidRPr="00103C06" w:rsidRDefault="00A567DF" w:rsidP="00543F7D">
            <w:pPr>
              <w:jc w:val="center"/>
              <w:rPr>
                <w:color w:val="000000"/>
                <w:sz w:val="20"/>
                <w:szCs w:val="20"/>
                <w:lang w:val="es-ES"/>
              </w:rPr>
            </w:pPr>
          </w:p>
        </w:tc>
        <w:tc>
          <w:tcPr>
            <w:tcW w:w="851" w:type="dxa"/>
            <w:tcBorders>
              <w:top w:val="nil"/>
              <w:left w:val="nil"/>
              <w:bottom w:val="nil"/>
              <w:right w:val="nil"/>
            </w:tcBorders>
            <w:noWrap/>
          </w:tcPr>
          <w:p w:rsidR="00A567DF" w:rsidRPr="00103C06" w:rsidRDefault="00A567DF" w:rsidP="00BE703C">
            <w:pPr>
              <w:rPr>
                <w:color w:val="000000"/>
                <w:sz w:val="20"/>
                <w:szCs w:val="20"/>
                <w:lang w:val="es-ES"/>
              </w:rPr>
            </w:pPr>
            <w:r w:rsidRPr="00103C06">
              <w:rPr>
                <w:color w:val="000000"/>
                <w:sz w:val="20"/>
                <w:szCs w:val="20"/>
                <w:lang w:val="es-ES"/>
              </w:rPr>
              <w:t>1201</w:t>
            </w:r>
          </w:p>
        </w:tc>
        <w:tc>
          <w:tcPr>
            <w:tcW w:w="7052" w:type="dxa"/>
            <w:tcBorders>
              <w:top w:val="nil"/>
              <w:left w:val="nil"/>
              <w:bottom w:val="nil"/>
              <w:right w:val="nil"/>
            </w:tcBorders>
          </w:tcPr>
          <w:p w:rsidR="00A567DF" w:rsidRPr="00103C06" w:rsidRDefault="006B21D7" w:rsidP="00BE703C">
            <w:pPr>
              <w:rPr>
                <w:sz w:val="20"/>
                <w:szCs w:val="20"/>
                <w:lang w:val="es-ES"/>
              </w:rPr>
            </w:pPr>
            <w:r w:rsidRPr="00103C06">
              <w:rPr>
                <w:sz w:val="20"/>
                <w:szCs w:val="20"/>
                <w:lang w:val="es-ES"/>
              </w:rPr>
              <w:t>Existencia de acuicultura en la explotación</w:t>
            </w:r>
          </w:p>
        </w:tc>
      </w:tr>
    </w:tbl>
    <w:p w:rsidR="00A567DF" w:rsidRPr="00103C06" w:rsidRDefault="00A567DF" w:rsidP="00A567DF">
      <w:pPr>
        <w:rPr>
          <w:b/>
          <w:sz w:val="20"/>
          <w:lang w:val="es-ES"/>
        </w:rPr>
      </w:pPr>
    </w:p>
    <w:p w:rsidR="00A567DF" w:rsidRPr="00103C06" w:rsidRDefault="006B21D7" w:rsidP="00A567DF">
      <w:pPr>
        <w:rPr>
          <w:b/>
          <w:sz w:val="20"/>
          <w:lang w:val="es-ES"/>
        </w:rPr>
      </w:pPr>
      <w:r w:rsidRPr="00103C06">
        <w:rPr>
          <w:b/>
          <w:sz w:val="20"/>
          <w:lang w:val="es-ES"/>
        </w:rPr>
        <w:t xml:space="preserve">Ítems </w:t>
      </w:r>
      <w:r w:rsidR="00B1473D">
        <w:rPr>
          <w:b/>
          <w:sz w:val="20"/>
          <w:lang w:val="es-ES"/>
        </w:rPr>
        <w:t xml:space="preserve">de </w:t>
      </w:r>
      <w:r w:rsidRPr="00103C06">
        <w:rPr>
          <w:b/>
          <w:sz w:val="20"/>
          <w:lang w:val="es-ES"/>
        </w:rPr>
        <w:t>marco</w:t>
      </w:r>
    </w:p>
    <w:p w:rsidR="00A567DF" w:rsidRPr="00103C06" w:rsidRDefault="00A567DF" w:rsidP="00A567DF">
      <w:pPr>
        <w:rPr>
          <w:b/>
          <w:sz w:val="20"/>
          <w:lang w:val="es-ES"/>
        </w:rPr>
      </w:pPr>
    </w:p>
    <w:p w:rsidR="00A567DF" w:rsidRPr="00103C06" w:rsidRDefault="006B21D7" w:rsidP="00943A9E">
      <w:pPr>
        <w:pStyle w:val="Style1"/>
        <w:numPr>
          <w:ilvl w:val="1"/>
          <w:numId w:val="21"/>
        </w:numPr>
        <w:tabs>
          <w:tab w:val="clear" w:pos="-720"/>
          <w:tab w:val="left" w:pos="709"/>
        </w:tabs>
        <w:spacing w:after="0"/>
        <w:ind w:left="0" w:firstLine="0"/>
        <w:rPr>
          <w:bCs/>
          <w:lang w:val="es-ES"/>
        </w:rPr>
      </w:pPr>
      <w:r w:rsidRPr="00103C06">
        <w:rPr>
          <w:lang w:val="es-ES"/>
        </w:rPr>
        <w:t xml:space="preserve">Hay 15 ítems </w:t>
      </w:r>
      <w:r w:rsidR="00B1473D">
        <w:rPr>
          <w:lang w:val="es-ES"/>
        </w:rPr>
        <w:t xml:space="preserve">de </w:t>
      </w:r>
      <w:r w:rsidRPr="00103C06">
        <w:rPr>
          <w:lang w:val="es-ES"/>
        </w:rPr>
        <w:t xml:space="preserve">marco, de los que seis son también ítems esenciales. Los ítems </w:t>
      </w:r>
      <w:r w:rsidR="00B1473D">
        <w:rPr>
          <w:lang w:val="es-ES"/>
        </w:rPr>
        <w:t xml:space="preserve">de </w:t>
      </w:r>
      <w:r w:rsidRPr="00103C06">
        <w:rPr>
          <w:lang w:val="es-ES"/>
        </w:rPr>
        <w:t>marco son directamente pertinentes para la creación del marco para los módulos complementarios para los países que utilicen el enfoque modular y las encuestas subsiguientes. Por ejemplo, el Ítem 0401 “</w:t>
      </w:r>
      <w:r w:rsidRPr="00103C06">
        <w:rPr>
          <w:rFonts w:eastAsia="Times New Roman"/>
          <w:lang w:val="es-ES"/>
        </w:rPr>
        <w:t xml:space="preserve">Tipos de cultivos temporales en la explotación” puede utilizarse para un módulo complementario o una encuesta especializada anual sobre producción de cultivos permanentes; el Ítem </w:t>
      </w:r>
      <w:r w:rsidR="00B1473D">
        <w:rPr>
          <w:rFonts w:eastAsia="Times New Roman"/>
          <w:lang w:val="es-ES"/>
        </w:rPr>
        <w:t xml:space="preserve">de </w:t>
      </w:r>
      <w:r w:rsidRPr="00103C06">
        <w:rPr>
          <w:rFonts w:eastAsia="Times New Roman"/>
          <w:lang w:val="es-ES"/>
        </w:rPr>
        <w:t xml:space="preserve">marco </w:t>
      </w:r>
      <w:r w:rsidRPr="00103C06">
        <w:rPr>
          <w:lang w:val="es-ES"/>
        </w:rPr>
        <w:t>0405</w:t>
      </w:r>
      <w:r w:rsidRPr="00103C06">
        <w:rPr>
          <w:rFonts w:eastAsia="Times New Roman"/>
          <w:lang w:val="es-ES"/>
        </w:rPr>
        <w:t xml:space="preserve"> “Tipos de cultivos permanentes en la explotación y posible ubicación en plantaciones compactas” puede utilizarse para un módulo complementario o una encuesta especializada anual sobre producción de cultivos permanentes; el Ítem </w:t>
      </w:r>
      <w:r w:rsidR="00B1473D">
        <w:rPr>
          <w:rFonts w:eastAsia="Times New Roman"/>
          <w:lang w:val="es-ES"/>
        </w:rPr>
        <w:t xml:space="preserve">de </w:t>
      </w:r>
      <w:r w:rsidRPr="00103C06">
        <w:rPr>
          <w:rFonts w:eastAsia="Times New Roman"/>
          <w:lang w:val="es-ES"/>
        </w:rPr>
        <w:t>marco</w:t>
      </w:r>
      <w:r w:rsidRPr="00103C06">
        <w:rPr>
          <w:lang w:val="es-ES"/>
        </w:rPr>
        <w:t xml:space="preserve"> 0201 “</w:t>
      </w:r>
      <w:r w:rsidR="00084558">
        <w:rPr>
          <w:lang w:val="es-ES"/>
        </w:rPr>
        <w:t>Área</w:t>
      </w:r>
      <w:r w:rsidR="00084558" w:rsidRPr="00103C06">
        <w:rPr>
          <w:lang w:val="es-ES"/>
        </w:rPr>
        <w:t xml:space="preserve"> </w:t>
      </w:r>
      <w:r w:rsidRPr="00103C06">
        <w:rPr>
          <w:lang w:val="es-ES"/>
        </w:rPr>
        <w:t xml:space="preserve">total de la explotación” </w:t>
      </w:r>
      <w:r w:rsidRPr="00103C06">
        <w:rPr>
          <w:rFonts w:eastAsia="Times New Roman"/>
          <w:lang w:val="es-ES"/>
        </w:rPr>
        <w:t>puede utilizarse para un módulo complementario o una encuesta especializada anual sobre prácticas agrícolas aplicadas en las explotaciones con tierras</w:t>
      </w:r>
      <w:r w:rsidRPr="00103C06">
        <w:rPr>
          <w:lang w:val="es-ES"/>
        </w:rPr>
        <w:t>. Los países pueden incluir ítems adicionales para crear los marcos de muestreo para los módulos censales complementarios o el programa de encuestas agrícolas con arreglo a sus necesidades</w:t>
      </w:r>
      <w:r w:rsidR="00A567DF" w:rsidRPr="00103C06">
        <w:rPr>
          <w:lang w:val="es-ES"/>
        </w:rPr>
        <w:t>.</w:t>
      </w:r>
    </w:p>
    <w:p w:rsidR="00A567DF" w:rsidRPr="00103C06" w:rsidRDefault="00A567DF" w:rsidP="00A567DF">
      <w:pPr>
        <w:pStyle w:val="Style1"/>
        <w:numPr>
          <w:ilvl w:val="0"/>
          <w:numId w:val="0"/>
        </w:numPr>
        <w:tabs>
          <w:tab w:val="left" w:pos="567"/>
        </w:tabs>
        <w:spacing w:after="0"/>
        <w:rPr>
          <w:bCs/>
          <w:lang w:val="es-ES"/>
        </w:rPr>
      </w:pPr>
    </w:p>
    <w:p w:rsidR="00A567DF" w:rsidRPr="00103C06" w:rsidRDefault="006B21D7" w:rsidP="00943A9E">
      <w:pPr>
        <w:pStyle w:val="Style1"/>
        <w:numPr>
          <w:ilvl w:val="1"/>
          <w:numId w:val="21"/>
        </w:numPr>
        <w:tabs>
          <w:tab w:val="clear" w:pos="-720"/>
          <w:tab w:val="left" w:pos="709"/>
        </w:tabs>
        <w:spacing w:after="0"/>
        <w:ind w:left="0" w:firstLine="0"/>
        <w:rPr>
          <w:bCs/>
          <w:lang w:val="es-ES"/>
        </w:rPr>
      </w:pPr>
      <w:r w:rsidRPr="00103C06">
        <w:rPr>
          <w:lang w:val="es-ES"/>
        </w:rPr>
        <w:t xml:space="preserve">Algunos ítems </w:t>
      </w:r>
      <w:r w:rsidR="00B1473D">
        <w:rPr>
          <w:lang w:val="es-ES"/>
        </w:rPr>
        <w:t xml:space="preserve">de </w:t>
      </w:r>
      <w:r w:rsidRPr="00103C06">
        <w:rPr>
          <w:lang w:val="es-ES"/>
        </w:rPr>
        <w:t>marco son un componente de ítems ya existentes con el objetivo de crear un marco (por ejemplo, el Ítem 0413 “Existencia de viveros”). Se señalan como nuevos ítems. Los ítems identificados específicamente para crear un marco son los siguientes</w:t>
      </w:r>
      <w:r w:rsidR="00A567DF" w:rsidRPr="00103C06">
        <w:rPr>
          <w:lang w:val="es-ES"/>
        </w:rPr>
        <w:t>:</w:t>
      </w:r>
    </w:p>
    <w:p w:rsidR="00A567DF" w:rsidRPr="00103C06" w:rsidRDefault="00A567DF" w:rsidP="00A567DF">
      <w:pPr>
        <w:pStyle w:val="Style1"/>
        <w:numPr>
          <w:ilvl w:val="0"/>
          <w:numId w:val="0"/>
        </w:numPr>
        <w:tabs>
          <w:tab w:val="left" w:pos="567"/>
        </w:tabs>
        <w:spacing w:after="0"/>
        <w:rPr>
          <w:bCs/>
          <w:lang w:val="es-ES"/>
        </w:rPr>
      </w:pPr>
    </w:p>
    <w:p w:rsidR="00A567DF" w:rsidRPr="00103C06" w:rsidRDefault="006B21D7" w:rsidP="00F21B5D">
      <w:pPr>
        <w:pStyle w:val="PlainText"/>
        <w:jc w:val="both"/>
        <w:rPr>
          <w:rFonts w:ascii="Arial" w:hAnsi="Arial" w:cs="Arial"/>
          <w:bCs/>
          <w:spacing w:val="-2"/>
          <w:sz w:val="20"/>
          <w:szCs w:val="20"/>
          <w:lang w:val="es-ES"/>
        </w:rPr>
      </w:pPr>
      <w:r w:rsidRPr="00103C06">
        <w:rPr>
          <w:rFonts w:ascii="Arial" w:hAnsi="Arial" w:cs="Arial"/>
          <w:b/>
          <w:sz w:val="20"/>
          <w:szCs w:val="20"/>
          <w:lang w:val="es-ES"/>
        </w:rPr>
        <w:t xml:space="preserve">Listado de ítems </w:t>
      </w:r>
      <w:r w:rsidR="00B1473D">
        <w:rPr>
          <w:rFonts w:ascii="Arial" w:hAnsi="Arial" w:cs="Arial"/>
          <w:b/>
          <w:sz w:val="20"/>
          <w:szCs w:val="20"/>
          <w:lang w:val="es-ES"/>
        </w:rPr>
        <w:t xml:space="preserve">DE </w:t>
      </w:r>
      <w:r w:rsidRPr="00103C06">
        <w:rPr>
          <w:rFonts w:ascii="Arial" w:hAnsi="Arial" w:cs="Arial"/>
          <w:b/>
          <w:sz w:val="20"/>
          <w:szCs w:val="20"/>
          <w:lang w:val="es-ES"/>
        </w:rPr>
        <w:t xml:space="preserve">MARCO recomendados </w:t>
      </w:r>
      <w:r w:rsidRPr="00103C06">
        <w:rPr>
          <w:rFonts w:ascii="Arial" w:eastAsia="PMingLiU" w:hAnsi="Arial" w:cs="Arial"/>
          <w:bCs/>
          <w:spacing w:val="-2"/>
          <w:sz w:val="20"/>
          <w:szCs w:val="20"/>
          <w:lang w:val="es-ES"/>
        </w:rPr>
        <w:t>(</w:t>
      </w:r>
      <w:r w:rsidRPr="00103C06">
        <w:rPr>
          <w:rFonts w:ascii="Arial" w:eastAsia="PMingLiU" w:hAnsi="Arial" w:cs="Arial"/>
          <w:bCs/>
          <w:spacing w:val="-2"/>
          <w:sz w:val="18"/>
          <w:szCs w:val="18"/>
          <w:lang w:val="es-ES"/>
        </w:rPr>
        <w:t>una</w:t>
      </w:r>
      <w:r w:rsidRPr="00103C06">
        <w:rPr>
          <w:rFonts w:ascii="Arial" w:hAnsi="Arial" w:cs="Arial"/>
          <w:bCs/>
          <w:spacing w:val="-2"/>
          <w:sz w:val="18"/>
          <w:szCs w:val="18"/>
          <w:lang w:val="es-ES"/>
        </w:rPr>
        <w:t xml:space="preserve"> “E” indica los ítems </w:t>
      </w:r>
      <w:r w:rsidR="00B1473D">
        <w:rPr>
          <w:rFonts w:ascii="Arial" w:hAnsi="Arial" w:cs="Arial"/>
          <w:bCs/>
          <w:spacing w:val="-2"/>
          <w:sz w:val="18"/>
          <w:szCs w:val="18"/>
          <w:lang w:val="es-ES"/>
        </w:rPr>
        <w:t xml:space="preserve">de </w:t>
      </w:r>
      <w:r w:rsidRPr="00103C06">
        <w:rPr>
          <w:rFonts w:ascii="Arial" w:hAnsi="Arial" w:cs="Arial"/>
          <w:bCs/>
          <w:spacing w:val="-2"/>
          <w:sz w:val="18"/>
          <w:szCs w:val="18"/>
          <w:lang w:val="es-ES"/>
        </w:rPr>
        <w:t>marco considerados también esenciales y el signo “+” los nuevos ítems</w:t>
      </w:r>
      <w:r w:rsidR="00A567DF" w:rsidRPr="00103C06">
        <w:rPr>
          <w:rFonts w:ascii="Arial" w:hAnsi="Arial" w:cs="Arial"/>
          <w:bCs/>
          <w:spacing w:val="-2"/>
          <w:sz w:val="20"/>
          <w:szCs w:val="20"/>
          <w:lang w:val="es-ES"/>
        </w:rPr>
        <w:t>)</w:t>
      </w:r>
    </w:p>
    <w:p w:rsidR="00A567DF" w:rsidRPr="00103C06" w:rsidRDefault="00A567DF" w:rsidP="00A567DF">
      <w:pPr>
        <w:pStyle w:val="PlainText"/>
        <w:rPr>
          <w:rFonts w:ascii="Arial" w:hAnsi="Arial" w:cs="Arial"/>
          <w:b/>
          <w:sz w:val="22"/>
          <w:szCs w:val="22"/>
          <w:u w:val="single"/>
          <w:lang w:val="es-ES"/>
        </w:rPr>
      </w:pPr>
    </w:p>
    <w:tbl>
      <w:tblPr>
        <w:tblW w:w="5000" w:type="pct"/>
        <w:tblLook w:val="00A0"/>
      </w:tblPr>
      <w:tblGrid>
        <w:gridCol w:w="403"/>
        <w:gridCol w:w="761"/>
        <w:gridCol w:w="8122"/>
      </w:tblGrid>
      <w:tr w:rsidR="00A567DF" w:rsidRPr="005077E7" w:rsidTr="00543F7D">
        <w:trPr>
          <w:trHeight w:val="300"/>
        </w:trPr>
        <w:tc>
          <w:tcPr>
            <w:tcW w:w="217"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 xml:space="preserve">E </w:t>
            </w:r>
          </w:p>
        </w:tc>
        <w:tc>
          <w:tcPr>
            <w:tcW w:w="410"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0101</w:t>
            </w:r>
          </w:p>
        </w:tc>
        <w:tc>
          <w:tcPr>
            <w:tcW w:w="4373" w:type="pct"/>
            <w:tcBorders>
              <w:top w:val="nil"/>
              <w:left w:val="nil"/>
              <w:bottom w:val="nil"/>
              <w:right w:val="nil"/>
            </w:tcBorders>
          </w:tcPr>
          <w:p w:rsidR="00A567DF" w:rsidRPr="00103C06" w:rsidRDefault="00553A4A" w:rsidP="00F91263">
            <w:pPr>
              <w:rPr>
                <w:sz w:val="20"/>
                <w:szCs w:val="20"/>
                <w:lang w:val="es-ES"/>
              </w:rPr>
            </w:pPr>
            <w:r w:rsidRPr="00103C06">
              <w:rPr>
                <w:sz w:val="20"/>
                <w:szCs w:val="20"/>
                <w:lang w:val="es-ES"/>
              </w:rPr>
              <w:t>Identificación y ubicación de la explotación agropecuaria</w:t>
            </w:r>
            <w:r w:rsidR="00A567DF" w:rsidRPr="00103C06">
              <w:rPr>
                <w:sz w:val="20"/>
                <w:szCs w:val="20"/>
                <w:lang w:val="es-ES"/>
              </w:rPr>
              <w:t xml:space="preserve"> </w:t>
            </w:r>
          </w:p>
        </w:tc>
      </w:tr>
      <w:tr w:rsidR="00A567DF" w:rsidRPr="005077E7" w:rsidTr="00543F7D">
        <w:trPr>
          <w:trHeight w:val="300"/>
        </w:trPr>
        <w:tc>
          <w:tcPr>
            <w:tcW w:w="217"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 xml:space="preserve">E </w:t>
            </w:r>
          </w:p>
        </w:tc>
        <w:tc>
          <w:tcPr>
            <w:tcW w:w="410"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0107</w:t>
            </w:r>
          </w:p>
        </w:tc>
        <w:tc>
          <w:tcPr>
            <w:tcW w:w="4373" w:type="pct"/>
            <w:tcBorders>
              <w:top w:val="nil"/>
              <w:left w:val="nil"/>
              <w:bottom w:val="nil"/>
              <w:right w:val="nil"/>
            </w:tcBorders>
          </w:tcPr>
          <w:p w:rsidR="00A567DF" w:rsidRPr="00103C06" w:rsidRDefault="007D4ED0" w:rsidP="00F91263">
            <w:pPr>
              <w:rPr>
                <w:sz w:val="20"/>
                <w:szCs w:val="20"/>
                <w:lang w:val="es-ES"/>
              </w:rPr>
            </w:pPr>
            <w:r w:rsidRPr="00103C06">
              <w:rPr>
                <w:sz w:val="20"/>
                <w:szCs w:val="20"/>
                <w:lang w:val="es-ES"/>
              </w:rPr>
              <w:t>Finalidad principal de la producción de la explotación</w:t>
            </w:r>
          </w:p>
        </w:tc>
      </w:tr>
      <w:tr w:rsidR="00A567DF" w:rsidRPr="005077E7" w:rsidTr="00543F7D">
        <w:trPr>
          <w:trHeight w:val="300"/>
        </w:trPr>
        <w:tc>
          <w:tcPr>
            <w:tcW w:w="217"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 xml:space="preserve">E </w:t>
            </w:r>
          </w:p>
        </w:tc>
        <w:tc>
          <w:tcPr>
            <w:tcW w:w="410"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0108</w:t>
            </w:r>
          </w:p>
        </w:tc>
        <w:tc>
          <w:tcPr>
            <w:tcW w:w="4373" w:type="pct"/>
            <w:tcBorders>
              <w:top w:val="nil"/>
              <w:left w:val="nil"/>
              <w:bottom w:val="nil"/>
              <w:right w:val="nil"/>
            </w:tcBorders>
          </w:tcPr>
          <w:p w:rsidR="00A567DF" w:rsidRPr="00103C06" w:rsidRDefault="007D4ED0" w:rsidP="00F91263">
            <w:pPr>
              <w:rPr>
                <w:sz w:val="20"/>
                <w:szCs w:val="20"/>
                <w:lang w:val="es-ES"/>
              </w:rPr>
            </w:pPr>
            <w:r w:rsidRPr="00103C06">
              <w:rPr>
                <w:sz w:val="20"/>
                <w:szCs w:val="20"/>
                <w:lang w:val="es-ES"/>
              </w:rPr>
              <w:t>Otras actividades económicas del hogar</w:t>
            </w:r>
          </w:p>
        </w:tc>
      </w:tr>
      <w:tr w:rsidR="00A567DF" w:rsidRPr="005077E7" w:rsidTr="00543F7D">
        <w:trPr>
          <w:trHeight w:val="300"/>
        </w:trPr>
        <w:tc>
          <w:tcPr>
            <w:tcW w:w="217"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 xml:space="preserve">E </w:t>
            </w:r>
          </w:p>
        </w:tc>
        <w:tc>
          <w:tcPr>
            <w:tcW w:w="410"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0201</w:t>
            </w:r>
          </w:p>
        </w:tc>
        <w:tc>
          <w:tcPr>
            <w:tcW w:w="4373" w:type="pct"/>
            <w:tcBorders>
              <w:top w:val="nil"/>
              <w:left w:val="nil"/>
              <w:bottom w:val="nil"/>
              <w:right w:val="nil"/>
            </w:tcBorders>
          </w:tcPr>
          <w:p w:rsidR="00A567DF" w:rsidRPr="00103C06" w:rsidRDefault="00084558" w:rsidP="00084558">
            <w:pPr>
              <w:rPr>
                <w:sz w:val="20"/>
                <w:szCs w:val="20"/>
                <w:lang w:val="es-ES"/>
              </w:rPr>
            </w:pPr>
            <w:r>
              <w:rPr>
                <w:sz w:val="20"/>
                <w:szCs w:val="20"/>
                <w:lang w:val="es-ES"/>
              </w:rPr>
              <w:t xml:space="preserve">Área </w:t>
            </w:r>
            <w:r w:rsidR="007D4ED0" w:rsidRPr="00103C06">
              <w:rPr>
                <w:sz w:val="20"/>
                <w:szCs w:val="20"/>
                <w:lang w:val="es-ES"/>
              </w:rPr>
              <w:t>total de la explotación</w:t>
            </w:r>
          </w:p>
        </w:tc>
      </w:tr>
      <w:tr w:rsidR="00A567DF" w:rsidRPr="005077E7" w:rsidTr="00543F7D">
        <w:trPr>
          <w:trHeight w:val="300"/>
        </w:trPr>
        <w:tc>
          <w:tcPr>
            <w:tcW w:w="217" w:type="pct"/>
            <w:tcBorders>
              <w:top w:val="nil"/>
              <w:left w:val="nil"/>
              <w:bottom w:val="nil"/>
              <w:right w:val="nil"/>
            </w:tcBorders>
            <w:noWrap/>
          </w:tcPr>
          <w:p w:rsidR="00A567DF" w:rsidRPr="00103C06" w:rsidRDefault="00A567DF" w:rsidP="00F91263">
            <w:pPr>
              <w:rPr>
                <w:color w:val="000000"/>
                <w:sz w:val="20"/>
                <w:szCs w:val="20"/>
                <w:lang w:val="es-ES"/>
              </w:rPr>
            </w:pPr>
          </w:p>
        </w:tc>
        <w:tc>
          <w:tcPr>
            <w:tcW w:w="410"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0301</w:t>
            </w:r>
          </w:p>
        </w:tc>
        <w:tc>
          <w:tcPr>
            <w:tcW w:w="4373" w:type="pct"/>
            <w:tcBorders>
              <w:top w:val="nil"/>
              <w:left w:val="nil"/>
              <w:bottom w:val="nil"/>
              <w:right w:val="nil"/>
            </w:tcBorders>
          </w:tcPr>
          <w:p w:rsidR="00A567DF" w:rsidRPr="00103C06" w:rsidRDefault="007D4ED0" w:rsidP="00F91263">
            <w:pPr>
              <w:rPr>
                <w:sz w:val="20"/>
                <w:szCs w:val="20"/>
                <w:lang w:val="es-ES"/>
              </w:rPr>
            </w:pPr>
            <w:r w:rsidRPr="00103C06">
              <w:rPr>
                <w:sz w:val="20"/>
                <w:szCs w:val="20"/>
                <w:lang w:val="es-ES"/>
              </w:rPr>
              <w:t>Utilización de riego en la explotación: riego con control total y parcial</w:t>
            </w:r>
          </w:p>
        </w:tc>
      </w:tr>
      <w:tr w:rsidR="00A567DF" w:rsidRPr="005077E7" w:rsidTr="00543F7D">
        <w:trPr>
          <w:trHeight w:val="300"/>
        </w:trPr>
        <w:tc>
          <w:tcPr>
            <w:tcW w:w="217" w:type="pct"/>
            <w:tcBorders>
              <w:top w:val="nil"/>
              <w:left w:val="nil"/>
              <w:bottom w:val="nil"/>
              <w:right w:val="nil"/>
            </w:tcBorders>
            <w:noWrap/>
          </w:tcPr>
          <w:p w:rsidR="00A567DF" w:rsidRPr="00103C06" w:rsidRDefault="00A567DF" w:rsidP="00F91263">
            <w:pPr>
              <w:rPr>
                <w:color w:val="000000"/>
                <w:sz w:val="20"/>
                <w:szCs w:val="20"/>
                <w:lang w:val="es-ES"/>
              </w:rPr>
            </w:pPr>
          </w:p>
        </w:tc>
        <w:tc>
          <w:tcPr>
            <w:tcW w:w="410"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0401</w:t>
            </w:r>
          </w:p>
        </w:tc>
        <w:tc>
          <w:tcPr>
            <w:tcW w:w="4373" w:type="pct"/>
            <w:tcBorders>
              <w:top w:val="nil"/>
              <w:left w:val="nil"/>
              <w:bottom w:val="nil"/>
              <w:right w:val="nil"/>
            </w:tcBorders>
          </w:tcPr>
          <w:p w:rsidR="00A567DF" w:rsidRPr="00103C06" w:rsidRDefault="00B73C13" w:rsidP="00F91263">
            <w:pPr>
              <w:rPr>
                <w:sz w:val="20"/>
                <w:szCs w:val="20"/>
                <w:lang w:val="es-ES"/>
              </w:rPr>
            </w:pPr>
            <w:r w:rsidRPr="00103C06">
              <w:rPr>
                <w:sz w:val="20"/>
                <w:szCs w:val="20"/>
                <w:lang w:val="es-ES"/>
              </w:rPr>
              <w:t>Tipos de cultivos temporales en la explotación</w:t>
            </w:r>
          </w:p>
        </w:tc>
      </w:tr>
      <w:tr w:rsidR="00A567DF" w:rsidRPr="005077E7" w:rsidTr="00543F7D">
        <w:trPr>
          <w:trHeight w:val="300"/>
        </w:trPr>
        <w:tc>
          <w:tcPr>
            <w:tcW w:w="217" w:type="pct"/>
            <w:tcBorders>
              <w:top w:val="nil"/>
              <w:left w:val="nil"/>
              <w:bottom w:val="nil"/>
              <w:right w:val="nil"/>
            </w:tcBorders>
            <w:noWrap/>
          </w:tcPr>
          <w:p w:rsidR="00A567DF" w:rsidRPr="00103C06" w:rsidRDefault="00A567DF" w:rsidP="00F91263">
            <w:pPr>
              <w:rPr>
                <w:color w:val="000000"/>
                <w:sz w:val="20"/>
                <w:szCs w:val="20"/>
                <w:lang w:val="es-ES"/>
              </w:rPr>
            </w:pPr>
          </w:p>
        </w:tc>
        <w:tc>
          <w:tcPr>
            <w:tcW w:w="410"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0405</w:t>
            </w:r>
          </w:p>
        </w:tc>
        <w:tc>
          <w:tcPr>
            <w:tcW w:w="4373" w:type="pct"/>
            <w:tcBorders>
              <w:top w:val="nil"/>
              <w:left w:val="nil"/>
              <w:bottom w:val="nil"/>
              <w:right w:val="nil"/>
            </w:tcBorders>
          </w:tcPr>
          <w:p w:rsidR="00A567DF" w:rsidRPr="00103C06" w:rsidRDefault="00B73C13" w:rsidP="00F91263">
            <w:pPr>
              <w:rPr>
                <w:sz w:val="20"/>
                <w:szCs w:val="20"/>
                <w:lang w:val="es-ES"/>
              </w:rPr>
            </w:pPr>
            <w:r w:rsidRPr="00103C06">
              <w:rPr>
                <w:sz w:val="20"/>
                <w:szCs w:val="20"/>
                <w:lang w:val="es-ES"/>
              </w:rPr>
              <w:t>Tipos de cultivos permanentes en la explotación y</w:t>
            </w:r>
            <w:r w:rsidRPr="00103C06">
              <w:rPr>
                <w:rFonts w:eastAsia="Times New Roman"/>
                <w:lang w:val="es-ES"/>
              </w:rPr>
              <w:t xml:space="preserve"> </w:t>
            </w:r>
            <w:r w:rsidRPr="00103C06">
              <w:rPr>
                <w:rFonts w:eastAsia="Times New Roman"/>
                <w:sz w:val="20"/>
                <w:szCs w:val="20"/>
                <w:lang w:val="es-ES"/>
              </w:rPr>
              <w:t>posible ubicación en plantaciones compactas</w:t>
            </w:r>
            <w:r w:rsidR="00A567DF" w:rsidRPr="00103C06">
              <w:rPr>
                <w:sz w:val="20"/>
                <w:szCs w:val="20"/>
                <w:lang w:val="es-ES"/>
              </w:rPr>
              <w:t xml:space="preserve"> </w:t>
            </w:r>
          </w:p>
        </w:tc>
      </w:tr>
      <w:tr w:rsidR="00A567DF" w:rsidRPr="00103C06" w:rsidTr="00543F7D">
        <w:trPr>
          <w:trHeight w:val="300"/>
        </w:trPr>
        <w:tc>
          <w:tcPr>
            <w:tcW w:w="217"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w:t>
            </w:r>
          </w:p>
        </w:tc>
        <w:tc>
          <w:tcPr>
            <w:tcW w:w="410"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0413</w:t>
            </w:r>
          </w:p>
        </w:tc>
        <w:tc>
          <w:tcPr>
            <w:tcW w:w="4373" w:type="pct"/>
            <w:tcBorders>
              <w:top w:val="nil"/>
              <w:left w:val="nil"/>
              <w:bottom w:val="nil"/>
              <w:right w:val="nil"/>
            </w:tcBorders>
          </w:tcPr>
          <w:p w:rsidR="00A567DF" w:rsidRPr="00103C06" w:rsidRDefault="00B73C13" w:rsidP="00F91263">
            <w:pPr>
              <w:rPr>
                <w:sz w:val="20"/>
                <w:szCs w:val="20"/>
                <w:lang w:val="es-ES"/>
              </w:rPr>
            </w:pPr>
            <w:r w:rsidRPr="00103C06">
              <w:rPr>
                <w:sz w:val="20"/>
                <w:szCs w:val="20"/>
                <w:lang w:val="es-ES"/>
              </w:rPr>
              <w:t>Existencia de viveros</w:t>
            </w:r>
          </w:p>
        </w:tc>
      </w:tr>
      <w:tr w:rsidR="00A567DF" w:rsidRPr="005077E7" w:rsidTr="00543F7D">
        <w:trPr>
          <w:trHeight w:val="300"/>
        </w:trPr>
        <w:tc>
          <w:tcPr>
            <w:tcW w:w="217"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w:t>
            </w:r>
          </w:p>
        </w:tc>
        <w:tc>
          <w:tcPr>
            <w:tcW w:w="410"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0415</w:t>
            </w:r>
          </w:p>
        </w:tc>
        <w:tc>
          <w:tcPr>
            <w:tcW w:w="4373" w:type="pct"/>
            <w:tcBorders>
              <w:top w:val="nil"/>
              <w:left w:val="nil"/>
              <w:bottom w:val="nil"/>
              <w:right w:val="nil"/>
            </w:tcBorders>
          </w:tcPr>
          <w:p w:rsidR="00A567DF" w:rsidRPr="00103C06" w:rsidRDefault="00B73C13" w:rsidP="00F91263">
            <w:pPr>
              <w:rPr>
                <w:sz w:val="20"/>
                <w:szCs w:val="20"/>
                <w:lang w:val="es-ES"/>
              </w:rPr>
            </w:pPr>
            <w:r w:rsidRPr="00103C06">
              <w:rPr>
                <w:sz w:val="20"/>
                <w:szCs w:val="20"/>
                <w:lang w:val="es-ES"/>
              </w:rPr>
              <w:t>Existencia de tierra cultivada bajo cubierta protectora</w:t>
            </w:r>
          </w:p>
        </w:tc>
      </w:tr>
      <w:tr w:rsidR="00A567DF" w:rsidRPr="00103C06" w:rsidTr="00543F7D">
        <w:trPr>
          <w:trHeight w:val="300"/>
        </w:trPr>
        <w:tc>
          <w:tcPr>
            <w:tcW w:w="217"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 xml:space="preserve">E </w:t>
            </w:r>
          </w:p>
        </w:tc>
        <w:tc>
          <w:tcPr>
            <w:tcW w:w="410"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0502</w:t>
            </w:r>
          </w:p>
        </w:tc>
        <w:tc>
          <w:tcPr>
            <w:tcW w:w="4373" w:type="pct"/>
            <w:tcBorders>
              <w:top w:val="nil"/>
              <w:left w:val="nil"/>
              <w:bottom w:val="nil"/>
              <w:right w:val="nil"/>
            </w:tcBorders>
          </w:tcPr>
          <w:p w:rsidR="00A567DF" w:rsidRPr="00103C06" w:rsidRDefault="00B73C13" w:rsidP="00F91263">
            <w:pPr>
              <w:rPr>
                <w:sz w:val="20"/>
                <w:szCs w:val="20"/>
                <w:lang w:val="es-ES"/>
              </w:rPr>
            </w:pPr>
            <w:r w:rsidRPr="00103C06">
              <w:rPr>
                <w:sz w:val="20"/>
                <w:szCs w:val="20"/>
                <w:lang w:val="es-ES"/>
              </w:rPr>
              <w:t>Número de animales</w:t>
            </w:r>
          </w:p>
        </w:tc>
      </w:tr>
      <w:tr w:rsidR="00A567DF" w:rsidRPr="005077E7" w:rsidTr="00543F7D">
        <w:trPr>
          <w:trHeight w:val="300"/>
        </w:trPr>
        <w:tc>
          <w:tcPr>
            <w:tcW w:w="217"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w:t>
            </w:r>
          </w:p>
        </w:tc>
        <w:tc>
          <w:tcPr>
            <w:tcW w:w="410"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0602</w:t>
            </w:r>
          </w:p>
        </w:tc>
        <w:tc>
          <w:tcPr>
            <w:tcW w:w="4373" w:type="pct"/>
            <w:tcBorders>
              <w:top w:val="nil"/>
              <w:left w:val="nil"/>
              <w:bottom w:val="nil"/>
              <w:right w:val="nil"/>
            </w:tcBorders>
          </w:tcPr>
          <w:p w:rsidR="00A567DF" w:rsidRPr="00103C06" w:rsidRDefault="00B73C13" w:rsidP="00F91263">
            <w:pPr>
              <w:rPr>
                <w:sz w:val="20"/>
                <w:szCs w:val="20"/>
                <w:lang w:val="es-ES"/>
              </w:rPr>
            </w:pPr>
            <w:r w:rsidRPr="00103C06">
              <w:rPr>
                <w:sz w:val="20"/>
                <w:szCs w:val="20"/>
                <w:lang w:val="es-ES"/>
              </w:rPr>
              <w:t>Utilización de semillas modificadas genéticamente</w:t>
            </w:r>
          </w:p>
        </w:tc>
      </w:tr>
      <w:tr w:rsidR="00A567DF" w:rsidRPr="005077E7" w:rsidTr="00543F7D">
        <w:trPr>
          <w:trHeight w:val="300"/>
        </w:trPr>
        <w:tc>
          <w:tcPr>
            <w:tcW w:w="217"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 xml:space="preserve">E </w:t>
            </w:r>
          </w:p>
        </w:tc>
        <w:tc>
          <w:tcPr>
            <w:tcW w:w="410"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1201</w:t>
            </w:r>
          </w:p>
        </w:tc>
        <w:tc>
          <w:tcPr>
            <w:tcW w:w="4373" w:type="pct"/>
            <w:tcBorders>
              <w:top w:val="nil"/>
              <w:left w:val="nil"/>
              <w:bottom w:val="nil"/>
              <w:right w:val="nil"/>
            </w:tcBorders>
          </w:tcPr>
          <w:p w:rsidR="00A567DF" w:rsidRPr="00103C06" w:rsidRDefault="00B73C13" w:rsidP="000C266F">
            <w:pPr>
              <w:rPr>
                <w:sz w:val="20"/>
                <w:szCs w:val="20"/>
                <w:lang w:val="es-ES"/>
              </w:rPr>
            </w:pPr>
            <w:r w:rsidRPr="00103C06">
              <w:rPr>
                <w:sz w:val="20"/>
                <w:szCs w:val="20"/>
                <w:lang w:val="es-ES"/>
              </w:rPr>
              <w:t>Existencia de acuicultura en la explotación</w:t>
            </w:r>
          </w:p>
        </w:tc>
      </w:tr>
      <w:tr w:rsidR="00A567DF" w:rsidRPr="005077E7" w:rsidTr="00543F7D">
        <w:trPr>
          <w:trHeight w:val="300"/>
        </w:trPr>
        <w:tc>
          <w:tcPr>
            <w:tcW w:w="217" w:type="pct"/>
            <w:tcBorders>
              <w:top w:val="nil"/>
              <w:left w:val="nil"/>
              <w:bottom w:val="nil"/>
              <w:right w:val="nil"/>
            </w:tcBorders>
            <w:noWrap/>
          </w:tcPr>
          <w:p w:rsidR="00A567DF" w:rsidRPr="00103C06" w:rsidRDefault="00A567DF" w:rsidP="00F91263">
            <w:pPr>
              <w:rPr>
                <w:color w:val="000000"/>
                <w:sz w:val="20"/>
                <w:szCs w:val="20"/>
                <w:lang w:val="es-ES"/>
              </w:rPr>
            </w:pPr>
          </w:p>
        </w:tc>
        <w:tc>
          <w:tcPr>
            <w:tcW w:w="410"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1301</w:t>
            </w:r>
          </w:p>
        </w:tc>
        <w:tc>
          <w:tcPr>
            <w:tcW w:w="4373" w:type="pct"/>
            <w:tcBorders>
              <w:top w:val="nil"/>
              <w:left w:val="nil"/>
              <w:bottom w:val="nil"/>
              <w:right w:val="nil"/>
            </w:tcBorders>
          </w:tcPr>
          <w:p w:rsidR="00A567DF" w:rsidRPr="00103C06" w:rsidRDefault="00B73C13" w:rsidP="00B14BED">
            <w:pPr>
              <w:rPr>
                <w:sz w:val="20"/>
                <w:szCs w:val="20"/>
                <w:lang w:val="es-ES"/>
              </w:rPr>
            </w:pPr>
            <w:r w:rsidRPr="00103C06">
              <w:rPr>
                <w:sz w:val="20"/>
                <w:szCs w:val="20"/>
                <w:lang w:val="es-ES"/>
              </w:rPr>
              <w:t xml:space="preserve">Existencia de </w:t>
            </w:r>
            <w:r w:rsidR="00B14BED">
              <w:rPr>
                <w:sz w:val="20"/>
                <w:szCs w:val="20"/>
                <w:lang w:val="es-ES"/>
              </w:rPr>
              <w:t>terrenos boscoso</w:t>
            </w:r>
            <w:r w:rsidRPr="00103C06">
              <w:rPr>
                <w:sz w:val="20"/>
                <w:szCs w:val="20"/>
                <w:lang w:val="es-ES"/>
              </w:rPr>
              <w:t>s en la explotación</w:t>
            </w:r>
          </w:p>
        </w:tc>
      </w:tr>
      <w:tr w:rsidR="00A567DF" w:rsidRPr="005077E7" w:rsidTr="00543F7D">
        <w:trPr>
          <w:trHeight w:val="300"/>
        </w:trPr>
        <w:tc>
          <w:tcPr>
            <w:tcW w:w="217" w:type="pct"/>
            <w:tcBorders>
              <w:top w:val="nil"/>
              <w:left w:val="nil"/>
              <w:bottom w:val="nil"/>
              <w:right w:val="nil"/>
            </w:tcBorders>
            <w:noWrap/>
          </w:tcPr>
          <w:p w:rsidR="00A567DF" w:rsidRPr="00103C06" w:rsidRDefault="00A567DF" w:rsidP="00F91263">
            <w:pPr>
              <w:rPr>
                <w:color w:val="000000"/>
                <w:sz w:val="20"/>
                <w:szCs w:val="20"/>
                <w:lang w:val="es-ES"/>
              </w:rPr>
            </w:pPr>
          </w:p>
        </w:tc>
        <w:tc>
          <w:tcPr>
            <w:tcW w:w="410"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1304</w:t>
            </w:r>
          </w:p>
        </w:tc>
        <w:tc>
          <w:tcPr>
            <w:tcW w:w="4373" w:type="pct"/>
            <w:tcBorders>
              <w:top w:val="nil"/>
              <w:left w:val="nil"/>
              <w:bottom w:val="nil"/>
              <w:right w:val="nil"/>
            </w:tcBorders>
          </w:tcPr>
          <w:p w:rsidR="00A567DF" w:rsidRPr="00103C06" w:rsidRDefault="00B73C13" w:rsidP="00F91263">
            <w:pPr>
              <w:rPr>
                <w:sz w:val="20"/>
                <w:szCs w:val="20"/>
                <w:lang w:val="es-ES"/>
              </w:rPr>
            </w:pPr>
            <w:r w:rsidRPr="00103C06">
              <w:rPr>
                <w:sz w:val="20"/>
                <w:szCs w:val="20"/>
                <w:lang w:val="es-ES"/>
              </w:rPr>
              <w:t>Determinar si se practica la agroforestería</w:t>
            </w:r>
          </w:p>
        </w:tc>
      </w:tr>
      <w:tr w:rsidR="00A567DF" w:rsidRPr="005077E7" w:rsidTr="00543F7D">
        <w:trPr>
          <w:trHeight w:val="300"/>
        </w:trPr>
        <w:tc>
          <w:tcPr>
            <w:tcW w:w="217"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w:t>
            </w:r>
          </w:p>
        </w:tc>
        <w:tc>
          <w:tcPr>
            <w:tcW w:w="410" w:type="pct"/>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1401</w:t>
            </w:r>
          </w:p>
        </w:tc>
        <w:tc>
          <w:tcPr>
            <w:tcW w:w="4373" w:type="pct"/>
            <w:tcBorders>
              <w:top w:val="nil"/>
              <w:left w:val="nil"/>
              <w:bottom w:val="nil"/>
              <w:right w:val="nil"/>
            </w:tcBorders>
          </w:tcPr>
          <w:p w:rsidR="00A567DF" w:rsidRPr="00103C06" w:rsidRDefault="00B73C13" w:rsidP="00F91263">
            <w:pPr>
              <w:rPr>
                <w:sz w:val="20"/>
                <w:szCs w:val="20"/>
                <w:lang w:val="es-ES"/>
              </w:rPr>
            </w:pPr>
            <w:r w:rsidRPr="00103C06">
              <w:rPr>
                <w:sz w:val="20"/>
                <w:szCs w:val="20"/>
                <w:lang w:val="es-ES"/>
              </w:rPr>
              <w:t xml:space="preserve">Participación de los miembros del hogar en actividades pesqueras </w:t>
            </w:r>
            <w:r w:rsidR="00A567DF" w:rsidRPr="00103C06">
              <w:rPr>
                <w:sz w:val="20"/>
                <w:szCs w:val="20"/>
                <w:lang w:val="es-ES"/>
              </w:rPr>
              <w:t xml:space="preserve">* </w:t>
            </w:r>
          </w:p>
        </w:tc>
      </w:tr>
    </w:tbl>
    <w:p w:rsidR="00A567DF" w:rsidRPr="00103C06" w:rsidRDefault="00A567DF" w:rsidP="00A567DF">
      <w:pPr>
        <w:pStyle w:val="PlainText"/>
        <w:rPr>
          <w:rFonts w:ascii="Arial" w:hAnsi="Arial" w:cs="Arial"/>
          <w:sz w:val="22"/>
          <w:szCs w:val="22"/>
          <w:u w:val="single"/>
          <w:lang w:val="es-ES"/>
        </w:rPr>
      </w:pPr>
    </w:p>
    <w:p w:rsidR="00A567DF" w:rsidRPr="00103C06" w:rsidRDefault="00A567DF" w:rsidP="00BE703C">
      <w:pPr>
        <w:pStyle w:val="PlainText"/>
        <w:jc w:val="both"/>
        <w:rPr>
          <w:rFonts w:ascii="Arial" w:eastAsia="PMingLiU" w:hAnsi="Arial" w:cs="Arial"/>
          <w:bCs/>
          <w:spacing w:val="-2"/>
          <w:sz w:val="18"/>
          <w:szCs w:val="18"/>
          <w:lang w:val="es-ES"/>
        </w:rPr>
      </w:pPr>
      <w:r w:rsidRPr="00103C06">
        <w:rPr>
          <w:rFonts w:ascii="Arial" w:eastAsia="PMingLiU" w:hAnsi="Arial" w:cs="Arial"/>
          <w:bCs/>
          <w:i/>
          <w:spacing w:val="-2"/>
          <w:sz w:val="18"/>
          <w:szCs w:val="18"/>
          <w:lang w:val="es-ES"/>
        </w:rPr>
        <w:t xml:space="preserve">* </w:t>
      </w:r>
      <w:r w:rsidR="00B73C13" w:rsidRPr="00103C06">
        <w:rPr>
          <w:rFonts w:ascii="Arial" w:eastAsia="PMingLiU" w:hAnsi="Arial" w:cs="Arial"/>
          <w:bCs/>
          <w:i/>
          <w:spacing w:val="-2"/>
          <w:sz w:val="18"/>
          <w:szCs w:val="18"/>
          <w:lang w:val="es-ES"/>
        </w:rPr>
        <w:t>Téngase en cuenta que la pesca está fuera del alcance del censo agropecuario, pero el Ítem 1401 “</w:t>
      </w:r>
      <w:r w:rsidR="00B73C13" w:rsidRPr="00103C06">
        <w:rPr>
          <w:rFonts w:ascii="Arial" w:hAnsi="Arial" w:cs="Arial"/>
          <w:i/>
          <w:sz w:val="18"/>
          <w:szCs w:val="18"/>
          <w:lang w:val="es-ES"/>
        </w:rPr>
        <w:t xml:space="preserve">Participación de los miembros del hogar en actividades pesqueras” se incluye en la lista de ítems </w:t>
      </w:r>
      <w:r w:rsidR="00AF4ED8">
        <w:rPr>
          <w:rFonts w:ascii="Arial" w:hAnsi="Arial" w:cs="Arial"/>
          <w:i/>
          <w:sz w:val="18"/>
          <w:szCs w:val="18"/>
          <w:lang w:val="es-ES"/>
        </w:rPr>
        <w:t xml:space="preserve">de </w:t>
      </w:r>
      <w:r w:rsidR="00B73C13" w:rsidRPr="00103C06">
        <w:rPr>
          <w:rFonts w:ascii="Arial" w:hAnsi="Arial" w:cs="Arial"/>
          <w:i/>
          <w:sz w:val="18"/>
          <w:szCs w:val="18"/>
          <w:lang w:val="es-ES"/>
        </w:rPr>
        <w:t>marco dado que es apropiado para los países que estén considerando un alcance más amplio</w:t>
      </w:r>
      <w:r w:rsidRPr="00103C06">
        <w:rPr>
          <w:rFonts w:ascii="Arial" w:eastAsia="PMingLiU" w:hAnsi="Arial" w:cs="Arial"/>
          <w:bCs/>
          <w:spacing w:val="-2"/>
          <w:sz w:val="18"/>
          <w:szCs w:val="18"/>
          <w:lang w:val="es-ES"/>
        </w:rPr>
        <w:t xml:space="preserve">. </w:t>
      </w:r>
    </w:p>
    <w:p w:rsidR="00A567DF" w:rsidRPr="00103C06" w:rsidRDefault="00A567DF" w:rsidP="00A567DF">
      <w:pPr>
        <w:pStyle w:val="PlainText"/>
        <w:rPr>
          <w:rFonts w:ascii="Arial" w:hAnsi="Arial" w:cs="Arial"/>
          <w:sz w:val="22"/>
          <w:szCs w:val="22"/>
          <w:u w:val="single"/>
          <w:lang w:val="es-ES"/>
        </w:rPr>
      </w:pPr>
    </w:p>
    <w:p w:rsidR="00A567DF" w:rsidRPr="00103C06" w:rsidRDefault="00B73C13" w:rsidP="00A567DF">
      <w:pPr>
        <w:rPr>
          <w:b/>
          <w:sz w:val="20"/>
          <w:szCs w:val="24"/>
          <w:lang w:val="es-ES"/>
        </w:rPr>
      </w:pPr>
      <w:r w:rsidRPr="00103C06">
        <w:rPr>
          <w:b/>
          <w:sz w:val="20"/>
          <w:szCs w:val="24"/>
          <w:lang w:val="es-ES"/>
        </w:rPr>
        <w:t>Ítems para su consideración por tema</w:t>
      </w:r>
    </w:p>
    <w:p w:rsidR="00A567DF" w:rsidRPr="00103C06" w:rsidRDefault="00A567DF" w:rsidP="00A567DF">
      <w:pPr>
        <w:pStyle w:val="PlainText"/>
        <w:rPr>
          <w:rFonts w:ascii="Arial" w:hAnsi="Arial" w:cs="Arial"/>
          <w:b/>
          <w:sz w:val="22"/>
          <w:szCs w:val="22"/>
          <w:lang w:val="es-ES"/>
        </w:rPr>
      </w:pPr>
    </w:p>
    <w:p w:rsidR="00A567DF" w:rsidRPr="00103C06" w:rsidRDefault="00B73C13" w:rsidP="00943A9E">
      <w:pPr>
        <w:pStyle w:val="Style1"/>
        <w:numPr>
          <w:ilvl w:val="1"/>
          <w:numId w:val="21"/>
        </w:numPr>
        <w:tabs>
          <w:tab w:val="clear" w:pos="-720"/>
          <w:tab w:val="left" w:pos="709"/>
        </w:tabs>
        <w:spacing w:after="0"/>
        <w:ind w:left="0" w:firstLine="0"/>
        <w:rPr>
          <w:lang w:val="es-ES"/>
        </w:rPr>
      </w:pPr>
      <w:r w:rsidRPr="00103C06">
        <w:rPr>
          <w:lang w:val="es-ES"/>
        </w:rPr>
        <w:t>El CAM 2020 presenta los ítems agrupados en temas. Cada tema se centra en una esfera específica de interés para el programa del censo agropecuario. Todos los ítems tienen un único número de cuatro dígitos, l</w:t>
      </w:r>
      <w:r w:rsidRPr="00103C06">
        <w:rPr>
          <w:snapToGrid w:val="0"/>
          <w:lang w:val="es-ES"/>
        </w:rPr>
        <w:t xml:space="preserve">os dos primeros dígitos se refieren al número del tema en el que se describen y los dos dígitos siguientes a la secuencia de los ítems en el tema, iniciando por </w:t>
      </w:r>
      <w:r w:rsidRPr="00103C06">
        <w:rPr>
          <w:lang w:val="es-ES"/>
        </w:rPr>
        <w:t>01 en cada tema. Si un ítem es perti</w:t>
      </w:r>
      <w:r w:rsidR="00D87A39">
        <w:rPr>
          <w:lang w:val="es-ES"/>
        </w:rPr>
        <w:t>nente también para otro tema, so</w:t>
      </w:r>
      <w:r w:rsidRPr="00103C06">
        <w:rPr>
          <w:lang w:val="es-ES"/>
        </w:rPr>
        <w:t xml:space="preserve">lo se incluye en el último una referencia al ítem, sin describirlo de nuevo completamente. Por ejemplo, el Ítem 1304 “Determinar si se practica la agroforestería” se describe en el Tema 13: Bosques, pero es también pertinente para el </w:t>
      </w:r>
      <w:r w:rsidR="00D95172">
        <w:rPr>
          <w:lang w:val="es-ES"/>
        </w:rPr>
        <w:t>Tema 6</w:t>
      </w:r>
      <w:r w:rsidRPr="00103C06">
        <w:rPr>
          <w:lang w:val="es-ES"/>
        </w:rPr>
        <w:t xml:space="preserve">: Prácticas agropecuarias. De este modo, en el </w:t>
      </w:r>
      <w:r w:rsidR="00D95172">
        <w:rPr>
          <w:lang w:val="es-ES"/>
        </w:rPr>
        <w:t>Tema 6</w:t>
      </w:r>
      <w:r w:rsidRPr="00103C06">
        <w:rPr>
          <w:lang w:val="es-ES"/>
        </w:rPr>
        <w:t>: Prácticas agropecuarias se hace una referencia al Ítem 1304 “Determinar si se practica la agroforestería”</w:t>
      </w:r>
      <w:r w:rsidR="00A567DF" w:rsidRPr="00103C06">
        <w:rPr>
          <w:lang w:val="es-ES"/>
        </w:rPr>
        <w:t>.</w:t>
      </w:r>
    </w:p>
    <w:p w:rsidR="00A567DF" w:rsidRPr="00103C06" w:rsidRDefault="00A567DF" w:rsidP="00A567DF">
      <w:pPr>
        <w:pStyle w:val="Style1"/>
        <w:numPr>
          <w:ilvl w:val="0"/>
          <w:numId w:val="0"/>
        </w:numPr>
        <w:tabs>
          <w:tab w:val="left" w:pos="567"/>
        </w:tabs>
        <w:spacing w:after="0"/>
        <w:rPr>
          <w:lang w:val="es-ES"/>
        </w:rPr>
      </w:pPr>
    </w:p>
    <w:p w:rsidR="00A567DF" w:rsidRPr="00103C06" w:rsidRDefault="00B73C13" w:rsidP="00943A9E">
      <w:pPr>
        <w:pStyle w:val="Style1"/>
        <w:numPr>
          <w:ilvl w:val="1"/>
          <w:numId w:val="21"/>
        </w:numPr>
        <w:tabs>
          <w:tab w:val="clear" w:pos="-720"/>
          <w:tab w:val="left" w:pos="709"/>
        </w:tabs>
        <w:spacing w:after="0"/>
        <w:ind w:left="0" w:firstLine="0"/>
        <w:rPr>
          <w:lang w:val="es-ES"/>
        </w:rPr>
      </w:pPr>
      <w:r w:rsidRPr="00103C06">
        <w:rPr>
          <w:lang w:val="es-ES"/>
        </w:rPr>
        <w:t>Una “E” indica los ítems esenciales, una “</w:t>
      </w:r>
      <w:r w:rsidR="003A4E9F">
        <w:rPr>
          <w:lang w:val="es-ES"/>
        </w:rPr>
        <w:t>M</w:t>
      </w:r>
      <w:r w:rsidRPr="00103C06">
        <w:rPr>
          <w:lang w:val="es-ES"/>
        </w:rPr>
        <w:t>” los ítems</w:t>
      </w:r>
      <w:r w:rsidR="00AF4ED8">
        <w:rPr>
          <w:lang w:val="es-ES"/>
        </w:rPr>
        <w:t xml:space="preserve"> de</w:t>
      </w:r>
      <w:r w:rsidRPr="00103C06">
        <w:rPr>
          <w:lang w:val="es-ES"/>
        </w:rPr>
        <w:t xml:space="preserve"> marco y un signo “+” los nuevos ítems. Los ítems adicionales no están marcados con un símbolo específico, a menos que sean nuevos en el CAM 2020 (en cuyo caso se indicarán con “+</w:t>
      </w:r>
      <w:r w:rsidR="00A567DF" w:rsidRPr="00103C06">
        <w:rPr>
          <w:lang w:val="es-ES"/>
        </w:rPr>
        <w:t>”)</w:t>
      </w:r>
    </w:p>
    <w:p w:rsidR="00A567DF" w:rsidRPr="00103C06" w:rsidRDefault="00A567DF" w:rsidP="00A567DF">
      <w:pPr>
        <w:pStyle w:val="Style1"/>
        <w:numPr>
          <w:ilvl w:val="0"/>
          <w:numId w:val="0"/>
        </w:numPr>
        <w:tabs>
          <w:tab w:val="left" w:pos="567"/>
        </w:tabs>
        <w:spacing w:after="0"/>
        <w:rPr>
          <w:lang w:val="es-ES"/>
        </w:rPr>
      </w:pPr>
    </w:p>
    <w:p w:rsidR="00A567DF" w:rsidRPr="00103C06" w:rsidRDefault="00B73C13" w:rsidP="00943A9E">
      <w:pPr>
        <w:pStyle w:val="Style1"/>
        <w:numPr>
          <w:ilvl w:val="1"/>
          <w:numId w:val="21"/>
        </w:numPr>
        <w:tabs>
          <w:tab w:val="clear" w:pos="-720"/>
          <w:tab w:val="left" w:pos="709"/>
        </w:tabs>
        <w:spacing w:after="0"/>
        <w:ind w:left="0" w:firstLine="0"/>
        <w:rPr>
          <w:lang w:val="es-ES"/>
        </w:rPr>
      </w:pPr>
      <w:r w:rsidRPr="00103C06">
        <w:rPr>
          <w:lang w:val="es-ES"/>
        </w:rPr>
        <w:t>El alcance de cada tema se indica en paréntesis debajo de cada título. Las referencias a los conceptos y definiciones aplicables del Capítulo 8 se presentan en paréntesis después de cada ítem</w:t>
      </w:r>
      <w:r w:rsidR="00A567DF" w:rsidRPr="00103C06">
        <w:rPr>
          <w:lang w:val="es-ES"/>
        </w:rPr>
        <w:t xml:space="preserve">. </w:t>
      </w:r>
    </w:p>
    <w:p w:rsidR="00A567DF" w:rsidRPr="00103C06" w:rsidRDefault="00A567DF" w:rsidP="00A567DF">
      <w:pPr>
        <w:pStyle w:val="PlainText"/>
        <w:rPr>
          <w:rFonts w:ascii="Arial" w:hAnsi="Arial" w:cs="Arial"/>
          <w:sz w:val="20"/>
          <w:szCs w:val="22"/>
          <w:u w:val="single"/>
          <w:lang w:val="es-ES"/>
        </w:rPr>
      </w:pPr>
    </w:p>
    <w:p w:rsidR="00F21B5D" w:rsidRPr="00103C06" w:rsidRDefault="00F21B5D" w:rsidP="00A567DF">
      <w:pPr>
        <w:pStyle w:val="PlainText"/>
        <w:rPr>
          <w:rFonts w:ascii="Arial" w:hAnsi="Arial" w:cs="Arial"/>
          <w:sz w:val="20"/>
          <w:szCs w:val="22"/>
          <w:u w:val="single"/>
          <w:lang w:val="es-ES"/>
        </w:rPr>
      </w:pPr>
    </w:p>
    <w:p w:rsidR="00F21B5D" w:rsidRPr="00103C06" w:rsidRDefault="00F21B5D" w:rsidP="00A567DF">
      <w:pPr>
        <w:pStyle w:val="PlainText"/>
        <w:rPr>
          <w:rFonts w:ascii="Arial" w:hAnsi="Arial" w:cs="Arial"/>
          <w:sz w:val="20"/>
          <w:szCs w:val="22"/>
          <w:u w:val="single"/>
          <w:lang w:val="es-ES"/>
        </w:rPr>
      </w:pPr>
    </w:p>
    <w:p w:rsidR="00A567DF" w:rsidRPr="00103C06" w:rsidRDefault="00D95172" w:rsidP="00A567DF">
      <w:pPr>
        <w:pStyle w:val="PlainText"/>
        <w:rPr>
          <w:rFonts w:ascii="Arial" w:hAnsi="Arial" w:cs="Arial"/>
          <w:sz w:val="20"/>
          <w:szCs w:val="22"/>
          <w:u w:val="single"/>
          <w:lang w:val="es-ES"/>
        </w:rPr>
      </w:pPr>
      <w:r>
        <w:rPr>
          <w:rFonts w:ascii="Arial" w:hAnsi="Arial" w:cs="Arial"/>
          <w:sz w:val="20"/>
          <w:szCs w:val="22"/>
          <w:u w:val="single"/>
          <w:lang w:val="es-ES"/>
        </w:rPr>
        <w:t>Tema 1</w:t>
      </w:r>
      <w:r w:rsidR="00B73C13" w:rsidRPr="00103C06">
        <w:rPr>
          <w:rFonts w:ascii="Arial" w:hAnsi="Arial" w:cs="Arial"/>
          <w:sz w:val="20"/>
          <w:szCs w:val="22"/>
          <w:u w:val="single"/>
          <w:lang w:val="es-ES"/>
        </w:rPr>
        <w:t xml:space="preserve"> – Identificación y características generales</w:t>
      </w:r>
      <w:r w:rsidR="00A567DF" w:rsidRPr="00103C06">
        <w:rPr>
          <w:rFonts w:ascii="Arial" w:hAnsi="Arial" w:cs="Arial"/>
          <w:sz w:val="20"/>
          <w:szCs w:val="22"/>
          <w:u w:val="single"/>
          <w:lang w:val="es-ES"/>
        </w:rPr>
        <w:t xml:space="preserve"> </w:t>
      </w:r>
    </w:p>
    <w:p w:rsidR="00A567DF" w:rsidRPr="00103C06" w:rsidRDefault="00A567DF" w:rsidP="00A567DF">
      <w:pPr>
        <w:pStyle w:val="PlainText"/>
        <w:rPr>
          <w:rFonts w:ascii="Arial" w:hAnsi="Arial" w:cs="Arial"/>
          <w:sz w:val="20"/>
          <w:szCs w:val="22"/>
          <w:u w:val="single"/>
          <w:lang w:val="es-ES"/>
        </w:rPr>
      </w:pPr>
    </w:p>
    <w:p w:rsidR="00A567DF" w:rsidRPr="00103C06" w:rsidRDefault="00B73C13" w:rsidP="00A567DF">
      <w:pPr>
        <w:pStyle w:val="PlainText"/>
        <w:rPr>
          <w:rFonts w:ascii="Arial" w:hAnsi="Arial" w:cs="Arial"/>
          <w:sz w:val="20"/>
          <w:szCs w:val="22"/>
          <w:u w:val="single"/>
          <w:lang w:val="es-ES"/>
        </w:rPr>
      </w:pPr>
      <w:r w:rsidRPr="00103C06">
        <w:rPr>
          <w:rFonts w:ascii="Arial" w:hAnsi="Arial" w:cs="Arial"/>
          <w:i/>
          <w:sz w:val="20"/>
          <w:szCs w:val="22"/>
          <w:lang w:val="es-ES"/>
        </w:rPr>
        <w:t xml:space="preserve">Para las explotaciones </w:t>
      </w:r>
    </w:p>
    <w:tbl>
      <w:tblPr>
        <w:tblW w:w="9180" w:type="dxa"/>
        <w:tblLook w:val="00A0"/>
      </w:tblPr>
      <w:tblGrid>
        <w:gridCol w:w="560"/>
        <w:gridCol w:w="1106"/>
        <w:gridCol w:w="7514"/>
      </w:tblGrid>
      <w:tr w:rsidR="00A567DF" w:rsidRPr="005077E7" w:rsidTr="001F398E">
        <w:trPr>
          <w:trHeight w:val="300"/>
        </w:trPr>
        <w:tc>
          <w:tcPr>
            <w:tcW w:w="560" w:type="dxa"/>
            <w:tcBorders>
              <w:top w:val="nil"/>
              <w:left w:val="nil"/>
              <w:bottom w:val="nil"/>
              <w:right w:val="nil"/>
            </w:tcBorders>
            <w:noWrap/>
          </w:tcPr>
          <w:p w:rsidR="00A567DF" w:rsidRPr="00103C06" w:rsidRDefault="00A567DF" w:rsidP="003A4E9F">
            <w:pPr>
              <w:rPr>
                <w:color w:val="000000"/>
                <w:sz w:val="20"/>
                <w:szCs w:val="20"/>
                <w:lang w:val="es-ES"/>
              </w:rPr>
            </w:pPr>
            <w:r w:rsidRPr="00103C06">
              <w:rPr>
                <w:color w:val="000000"/>
                <w:sz w:val="20"/>
                <w:szCs w:val="20"/>
                <w:lang w:val="es-ES"/>
              </w:rPr>
              <w:t>E</w:t>
            </w:r>
            <w:r w:rsidR="003A4E9F">
              <w:rPr>
                <w:color w:val="000000"/>
                <w:sz w:val="20"/>
                <w:szCs w:val="20"/>
                <w:lang w:val="es-ES"/>
              </w:rPr>
              <w:t>M</w:t>
            </w:r>
            <w:r w:rsidRPr="00103C06">
              <w:rPr>
                <w:color w:val="000000"/>
                <w:sz w:val="20"/>
                <w:szCs w:val="20"/>
                <w:lang w:val="es-ES"/>
              </w:rPr>
              <w:t xml:space="preserve"> </w:t>
            </w: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0101</w:t>
            </w:r>
          </w:p>
        </w:tc>
        <w:tc>
          <w:tcPr>
            <w:tcW w:w="7514" w:type="dxa"/>
            <w:tcBorders>
              <w:top w:val="nil"/>
              <w:left w:val="nil"/>
              <w:bottom w:val="nil"/>
              <w:right w:val="nil"/>
            </w:tcBorders>
          </w:tcPr>
          <w:p w:rsidR="00A567DF" w:rsidRPr="00103C06" w:rsidRDefault="00B73C13" w:rsidP="00F91263">
            <w:pPr>
              <w:jc w:val="both"/>
              <w:rPr>
                <w:sz w:val="20"/>
                <w:szCs w:val="20"/>
                <w:lang w:val="es-ES"/>
              </w:rPr>
            </w:pPr>
            <w:r w:rsidRPr="00103C06">
              <w:rPr>
                <w:sz w:val="20"/>
                <w:szCs w:val="20"/>
                <w:lang w:val="es-ES"/>
              </w:rPr>
              <w:t xml:space="preserve">Identificación y ubicación de la explotación agropecuaria (párrafos </w:t>
            </w:r>
            <w:r w:rsidR="00A567DF" w:rsidRPr="00103C06">
              <w:rPr>
                <w:sz w:val="20"/>
                <w:szCs w:val="20"/>
                <w:lang w:val="es-ES"/>
              </w:rPr>
              <w:t>8</w:t>
            </w:r>
            <w:r w:rsidR="00D54FAD">
              <w:rPr>
                <w:sz w:val="20"/>
                <w:szCs w:val="20"/>
                <w:lang w:val="es-ES"/>
              </w:rPr>
              <w:t>.1.</w:t>
            </w:r>
            <w:r w:rsidR="00A567DF" w:rsidRPr="00103C06">
              <w:rPr>
                <w:sz w:val="20"/>
                <w:szCs w:val="20"/>
                <w:lang w:val="es-ES"/>
              </w:rPr>
              <w:t>1 - 8</w:t>
            </w:r>
            <w:r w:rsidR="00D54FAD">
              <w:rPr>
                <w:sz w:val="20"/>
                <w:szCs w:val="20"/>
                <w:lang w:val="es-ES"/>
              </w:rPr>
              <w:t>.1.</w:t>
            </w:r>
            <w:r w:rsidR="00A567DF" w:rsidRPr="00103C06">
              <w:rPr>
                <w:sz w:val="20"/>
                <w:szCs w:val="20"/>
                <w:lang w:val="es-ES"/>
              </w:rPr>
              <w:t>4)</w:t>
            </w:r>
          </w:p>
        </w:tc>
      </w:tr>
      <w:tr w:rsidR="00A567DF" w:rsidRPr="005077E7" w:rsidTr="001F398E">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w:t>
            </w: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0102</w:t>
            </w:r>
          </w:p>
        </w:tc>
        <w:tc>
          <w:tcPr>
            <w:tcW w:w="7514" w:type="dxa"/>
            <w:tcBorders>
              <w:top w:val="nil"/>
              <w:left w:val="nil"/>
              <w:bottom w:val="nil"/>
              <w:right w:val="nil"/>
            </w:tcBorders>
          </w:tcPr>
          <w:p w:rsidR="00A567DF" w:rsidRPr="00103C06" w:rsidRDefault="00B73C13" w:rsidP="00F91263">
            <w:pPr>
              <w:jc w:val="both"/>
              <w:rPr>
                <w:sz w:val="20"/>
                <w:szCs w:val="20"/>
                <w:lang w:val="es-ES"/>
              </w:rPr>
            </w:pPr>
            <w:r w:rsidRPr="00103C06">
              <w:rPr>
                <w:sz w:val="20"/>
                <w:szCs w:val="20"/>
                <w:lang w:val="es-ES"/>
              </w:rPr>
              <w:t xml:space="preserve">Informante de la explotación agropecuaria (párrafo </w:t>
            </w:r>
            <w:r w:rsidR="00A567DF" w:rsidRPr="00103C06">
              <w:rPr>
                <w:sz w:val="20"/>
                <w:szCs w:val="20"/>
                <w:lang w:val="es-ES"/>
              </w:rPr>
              <w:t>8</w:t>
            </w:r>
            <w:r w:rsidR="00D54FAD">
              <w:rPr>
                <w:sz w:val="20"/>
                <w:szCs w:val="20"/>
                <w:lang w:val="es-ES"/>
              </w:rPr>
              <w:t>.1.</w:t>
            </w:r>
            <w:r w:rsidR="00A567DF" w:rsidRPr="00103C06">
              <w:rPr>
                <w:sz w:val="20"/>
                <w:szCs w:val="20"/>
                <w:lang w:val="es-ES"/>
              </w:rPr>
              <w:t>5)</w:t>
            </w:r>
          </w:p>
        </w:tc>
      </w:tr>
      <w:tr w:rsidR="00A567DF" w:rsidRPr="005077E7" w:rsidTr="001F398E">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E</w:t>
            </w: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0103</w:t>
            </w:r>
          </w:p>
        </w:tc>
        <w:tc>
          <w:tcPr>
            <w:tcW w:w="7514" w:type="dxa"/>
            <w:tcBorders>
              <w:top w:val="nil"/>
              <w:left w:val="nil"/>
              <w:bottom w:val="nil"/>
              <w:right w:val="nil"/>
            </w:tcBorders>
          </w:tcPr>
          <w:p w:rsidR="00A567DF" w:rsidRPr="00103C06" w:rsidRDefault="00B73C13" w:rsidP="00F91263">
            <w:pPr>
              <w:jc w:val="both"/>
              <w:rPr>
                <w:color w:val="000000"/>
                <w:sz w:val="20"/>
                <w:szCs w:val="20"/>
                <w:lang w:val="es-ES"/>
              </w:rPr>
            </w:pPr>
            <w:r w:rsidRPr="00103C06">
              <w:rPr>
                <w:color w:val="000000"/>
                <w:sz w:val="20"/>
                <w:szCs w:val="20"/>
                <w:lang w:val="es-ES"/>
              </w:rPr>
              <w:t xml:space="preserve">Condición jurídica del productor agropecuario (Tipo de productor) </w:t>
            </w:r>
            <w:r w:rsidRPr="00103C06">
              <w:rPr>
                <w:sz w:val="20"/>
                <w:szCs w:val="20"/>
                <w:lang w:val="es-ES"/>
              </w:rPr>
              <w:t xml:space="preserve">(párrafos </w:t>
            </w:r>
            <w:r w:rsidR="00A567DF" w:rsidRPr="00103C06">
              <w:rPr>
                <w:sz w:val="20"/>
                <w:szCs w:val="20"/>
                <w:lang w:val="es-ES"/>
              </w:rPr>
              <w:t>8</w:t>
            </w:r>
            <w:r w:rsidR="00D54FAD">
              <w:rPr>
                <w:sz w:val="20"/>
                <w:szCs w:val="20"/>
                <w:lang w:val="es-ES"/>
              </w:rPr>
              <w:t>.1.</w:t>
            </w:r>
            <w:r w:rsidR="00A567DF" w:rsidRPr="00103C06">
              <w:rPr>
                <w:sz w:val="20"/>
                <w:szCs w:val="20"/>
                <w:lang w:val="es-ES"/>
              </w:rPr>
              <w:t>6 - 8</w:t>
            </w:r>
            <w:r w:rsidR="00D54FAD">
              <w:rPr>
                <w:sz w:val="20"/>
                <w:szCs w:val="20"/>
                <w:lang w:val="es-ES"/>
              </w:rPr>
              <w:t>.1.</w:t>
            </w:r>
            <w:r w:rsidR="00A567DF" w:rsidRPr="00103C06">
              <w:rPr>
                <w:sz w:val="20"/>
                <w:szCs w:val="20"/>
                <w:lang w:val="es-ES"/>
              </w:rPr>
              <w:t>9)</w:t>
            </w:r>
          </w:p>
        </w:tc>
      </w:tr>
      <w:tr w:rsidR="00A567DF" w:rsidRPr="005077E7" w:rsidTr="001F398E">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E</w:t>
            </w: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0104</w:t>
            </w:r>
          </w:p>
        </w:tc>
        <w:tc>
          <w:tcPr>
            <w:tcW w:w="7514" w:type="dxa"/>
            <w:tcBorders>
              <w:top w:val="nil"/>
              <w:left w:val="nil"/>
              <w:bottom w:val="nil"/>
              <w:right w:val="nil"/>
            </w:tcBorders>
          </w:tcPr>
          <w:p w:rsidR="00A567DF" w:rsidRPr="00103C06" w:rsidRDefault="00B73C13" w:rsidP="00F91263">
            <w:pPr>
              <w:jc w:val="both"/>
              <w:rPr>
                <w:sz w:val="20"/>
                <w:szCs w:val="20"/>
                <w:lang w:val="es-ES"/>
              </w:rPr>
            </w:pPr>
            <w:r w:rsidRPr="00103C06">
              <w:rPr>
                <w:sz w:val="20"/>
                <w:szCs w:val="20"/>
                <w:lang w:val="es-ES"/>
              </w:rPr>
              <w:t xml:space="preserve">Sexo </w:t>
            </w:r>
            <w:r w:rsidRPr="00103C06">
              <w:rPr>
                <w:color w:val="000000"/>
                <w:sz w:val="20"/>
                <w:szCs w:val="20"/>
                <w:lang w:val="es-ES"/>
              </w:rPr>
              <w:t xml:space="preserve">del productor agropecuario </w:t>
            </w:r>
            <w:r w:rsidRPr="00103C06">
              <w:rPr>
                <w:sz w:val="20"/>
                <w:szCs w:val="20"/>
                <w:lang w:val="es-ES"/>
              </w:rPr>
              <w:t xml:space="preserve">(párrafos </w:t>
            </w:r>
            <w:r w:rsidR="00A567DF" w:rsidRPr="00103C06">
              <w:rPr>
                <w:sz w:val="20"/>
                <w:szCs w:val="20"/>
                <w:lang w:val="es-ES"/>
              </w:rPr>
              <w:t>8</w:t>
            </w:r>
            <w:r w:rsidR="00D54FAD">
              <w:rPr>
                <w:sz w:val="20"/>
                <w:szCs w:val="20"/>
                <w:lang w:val="es-ES"/>
              </w:rPr>
              <w:t>.1.</w:t>
            </w:r>
            <w:r w:rsidR="00A567DF" w:rsidRPr="00103C06">
              <w:rPr>
                <w:sz w:val="20"/>
                <w:szCs w:val="20"/>
                <w:lang w:val="es-ES"/>
              </w:rPr>
              <w:t>10 - 8</w:t>
            </w:r>
            <w:r w:rsidR="00D54FAD">
              <w:rPr>
                <w:sz w:val="20"/>
                <w:szCs w:val="20"/>
                <w:lang w:val="es-ES"/>
              </w:rPr>
              <w:t>.1.</w:t>
            </w:r>
            <w:r w:rsidR="00A567DF" w:rsidRPr="00103C06">
              <w:rPr>
                <w:sz w:val="20"/>
                <w:szCs w:val="20"/>
                <w:lang w:val="es-ES"/>
              </w:rPr>
              <w:t>11)</w:t>
            </w:r>
          </w:p>
        </w:tc>
      </w:tr>
      <w:tr w:rsidR="00A567DF" w:rsidRPr="005077E7" w:rsidTr="001F398E">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E</w:t>
            </w: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0105</w:t>
            </w:r>
          </w:p>
        </w:tc>
        <w:tc>
          <w:tcPr>
            <w:tcW w:w="7514" w:type="dxa"/>
            <w:tcBorders>
              <w:top w:val="nil"/>
              <w:left w:val="nil"/>
              <w:bottom w:val="nil"/>
              <w:right w:val="nil"/>
            </w:tcBorders>
          </w:tcPr>
          <w:p w:rsidR="00A567DF" w:rsidRPr="00103C06" w:rsidRDefault="00B73C13" w:rsidP="00F91263">
            <w:pPr>
              <w:jc w:val="both"/>
              <w:rPr>
                <w:sz w:val="20"/>
                <w:szCs w:val="20"/>
                <w:lang w:val="es-ES"/>
              </w:rPr>
            </w:pPr>
            <w:r w:rsidRPr="00103C06">
              <w:rPr>
                <w:sz w:val="20"/>
                <w:szCs w:val="20"/>
                <w:lang w:val="es-ES"/>
              </w:rPr>
              <w:t xml:space="preserve">Edad </w:t>
            </w:r>
            <w:r w:rsidRPr="00103C06">
              <w:rPr>
                <w:color w:val="000000"/>
                <w:sz w:val="20"/>
                <w:szCs w:val="20"/>
                <w:lang w:val="es-ES"/>
              </w:rPr>
              <w:t xml:space="preserve">del productor agropecuario </w:t>
            </w:r>
            <w:r w:rsidRPr="00103C06">
              <w:rPr>
                <w:sz w:val="20"/>
                <w:szCs w:val="20"/>
                <w:lang w:val="es-ES"/>
              </w:rPr>
              <w:t xml:space="preserve">(párrafos </w:t>
            </w:r>
            <w:r w:rsidR="00A567DF" w:rsidRPr="00103C06">
              <w:rPr>
                <w:sz w:val="20"/>
                <w:szCs w:val="20"/>
                <w:lang w:val="es-ES"/>
              </w:rPr>
              <w:t>8</w:t>
            </w:r>
            <w:r w:rsidR="00D54FAD">
              <w:rPr>
                <w:sz w:val="20"/>
                <w:szCs w:val="20"/>
                <w:lang w:val="es-ES"/>
              </w:rPr>
              <w:t>.1.</w:t>
            </w:r>
            <w:r w:rsidR="00A567DF" w:rsidRPr="00103C06">
              <w:rPr>
                <w:sz w:val="20"/>
                <w:szCs w:val="20"/>
                <w:lang w:val="es-ES"/>
              </w:rPr>
              <w:t>12 - 8</w:t>
            </w:r>
            <w:r w:rsidR="00D54FAD">
              <w:rPr>
                <w:sz w:val="20"/>
                <w:szCs w:val="20"/>
                <w:lang w:val="es-ES"/>
              </w:rPr>
              <w:t>.1.</w:t>
            </w:r>
            <w:r w:rsidR="00A567DF" w:rsidRPr="00103C06">
              <w:rPr>
                <w:sz w:val="20"/>
                <w:szCs w:val="20"/>
                <w:lang w:val="es-ES"/>
              </w:rPr>
              <w:t>15)</w:t>
            </w:r>
          </w:p>
        </w:tc>
      </w:tr>
      <w:tr w:rsidR="00A567DF" w:rsidRPr="005077E7" w:rsidTr="001F398E">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0106</w:t>
            </w:r>
          </w:p>
        </w:tc>
        <w:tc>
          <w:tcPr>
            <w:tcW w:w="7514" w:type="dxa"/>
            <w:tcBorders>
              <w:top w:val="nil"/>
              <w:left w:val="nil"/>
              <w:bottom w:val="nil"/>
              <w:right w:val="nil"/>
            </w:tcBorders>
          </w:tcPr>
          <w:p w:rsidR="00A567DF" w:rsidRPr="00103C06" w:rsidRDefault="00285232" w:rsidP="00285232">
            <w:pPr>
              <w:jc w:val="both"/>
              <w:rPr>
                <w:sz w:val="20"/>
                <w:szCs w:val="20"/>
                <w:lang w:val="es-ES"/>
              </w:rPr>
            </w:pPr>
            <w:r>
              <w:rPr>
                <w:sz w:val="20"/>
                <w:szCs w:val="20"/>
                <w:lang w:val="es-ES"/>
              </w:rPr>
              <w:t>G</w:t>
            </w:r>
            <w:r w:rsidR="00B73C13" w:rsidRPr="00103C06">
              <w:rPr>
                <w:sz w:val="20"/>
                <w:szCs w:val="20"/>
                <w:lang w:val="es-ES"/>
              </w:rPr>
              <w:t xml:space="preserve">rupo </w:t>
            </w:r>
            <w:r>
              <w:rPr>
                <w:sz w:val="20"/>
                <w:szCs w:val="20"/>
                <w:lang w:val="es-ES"/>
              </w:rPr>
              <w:t xml:space="preserve">nacional o </w:t>
            </w:r>
            <w:r w:rsidR="00B73C13" w:rsidRPr="00103C06">
              <w:rPr>
                <w:sz w:val="20"/>
                <w:szCs w:val="20"/>
                <w:lang w:val="es-ES"/>
              </w:rPr>
              <w:t xml:space="preserve">étnico del cabeza de familia o </w:t>
            </w:r>
            <w:r w:rsidR="00B73C13" w:rsidRPr="00103C06">
              <w:rPr>
                <w:color w:val="000000"/>
                <w:sz w:val="20"/>
                <w:szCs w:val="20"/>
                <w:lang w:val="es-ES"/>
              </w:rPr>
              <w:t>productor agropecuario</w:t>
            </w:r>
            <w:r w:rsidR="00B73C13" w:rsidRPr="00103C06">
              <w:rPr>
                <w:sz w:val="20"/>
                <w:szCs w:val="20"/>
                <w:lang w:val="es-ES"/>
              </w:rPr>
              <w:t xml:space="preserve"> (párrafo</w:t>
            </w:r>
            <w:r>
              <w:rPr>
                <w:sz w:val="20"/>
                <w:szCs w:val="20"/>
                <w:lang w:val="es-ES"/>
              </w:rPr>
              <w:t> </w:t>
            </w:r>
            <w:r w:rsidR="00A567DF" w:rsidRPr="00103C06">
              <w:rPr>
                <w:sz w:val="20"/>
                <w:szCs w:val="20"/>
                <w:lang w:val="es-ES"/>
              </w:rPr>
              <w:t>8</w:t>
            </w:r>
            <w:r w:rsidR="00D54FAD">
              <w:rPr>
                <w:sz w:val="20"/>
                <w:szCs w:val="20"/>
                <w:lang w:val="es-ES"/>
              </w:rPr>
              <w:t>.1.</w:t>
            </w:r>
            <w:r w:rsidR="00A567DF" w:rsidRPr="00103C06">
              <w:rPr>
                <w:sz w:val="20"/>
                <w:szCs w:val="20"/>
                <w:lang w:val="es-ES"/>
              </w:rPr>
              <w:t>16)</w:t>
            </w:r>
          </w:p>
        </w:tc>
      </w:tr>
      <w:tr w:rsidR="00A567DF" w:rsidRPr="005077E7" w:rsidTr="001F398E">
        <w:trPr>
          <w:trHeight w:val="347"/>
        </w:trPr>
        <w:tc>
          <w:tcPr>
            <w:tcW w:w="560" w:type="dxa"/>
            <w:tcBorders>
              <w:top w:val="nil"/>
              <w:left w:val="nil"/>
              <w:bottom w:val="nil"/>
              <w:right w:val="nil"/>
            </w:tcBorders>
            <w:noWrap/>
          </w:tcPr>
          <w:p w:rsidR="00A567DF" w:rsidRPr="00103C06" w:rsidRDefault="00A567DF" w:rsidP="003A4E9F">
            <w:pPr>
              <w:rPr>
                <w:color w:val="000000"/>
                <w:sz w:val="20"/>
                <w:szCs w:val="20"/>
                <w:lang w:val="es-ES"/>
              </w:rPr>
            </w:pPr>
            <w:r w:rsidRPr="00103C06">
              <w:rPr>
                <w:color w:val="000000"/>
                <w:sz w:val="20"/>
                <w:szCs w:val="20"/>
                <w:lang w:val="es-ES"/>
              </w:rPr>
              <w:t>E</w:t>
            </w:r>
            <w:r w:rsidR="003A4E9F">
              <w:rPr>
                <w:color w:val="000000"/>
                <w:sz w:val="20"/>
                <w:szCs w:val="20"/>
                <w:lang w:val="es-ES"/>
              </w:rPr>
              <w:t>M</w:t>
            </w: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0107</w:t>
            </w:r>
          </w:p>
        </w:tc>
        <w:tc>
          <w:tcPr>
            <w:tcW w:w="7514" w:type="dxa"/>
            <w:tcBorders>
              <w:top w:val="nil"/>
              <w:left w:val="nil"/>
              <w:bottom w:val="nil"/>
              <w:right w:val="nil"/>
            </w:tcBorders>
          </w:tcPr>
          <w:p w:rsidR="00A567DF" w:rsidRPr="00103C06" w:rsidRDefault="00B73C13" w:rsidP="00285232">
            <w:pPr>
              <w:jc w:val="both"/>
              <w:rPr>
                <w:sz w:val="20"/>
                <w:szCs w:val="20"/>
                <w:lang w:val="es-ES"/>
              </w:rPr>
            </w:pPr>
            <w:r w:rsidRPr="00103C06">
              <w:rPr>
                <w:sz w:val="20"/>
                <w:szCs w:val="20"/>
                <w:lang w:val="es-ES"/>
              </w:rPr>
              <w:t>Finalidad principal de la producción de la explotación agropecuaria (párrafos</w:t>
            </w:r>
            <w:r w:rsidR="00285232">
              <w:rPr>
                <w:sz w:val="20"/>
                <w:szCs w:val="20"/>
                <w:lang w:val="es-ES"/>
              </w:rPr>
              <w:t> </w:t>
            </w:r>
            <w:r w:rsidR="00A567DF" w:rsidRPr="00103C06">
              <w:rPr>
                <w:sz w:val="20"/>
                <w:szCs w:val="20"/>
                <w:lang w:val="es-ES"/>
              </w:rPr>
              <w:t>8</w:t>
            </w:r>
            <w:r w:rsidR="00D54FAD">
              <w:rPr>
                <w:sz w:val="20"/>
                <w:szCs w:val="20"/>
                <w:lang w:val="es-ES"/>
              </w:rPr>
              <w:t>.1.</w:t>
            </w:r>
            <w:r w:rsidR="00A567DF" w:rsidRPr="00103C06">
              <w:rPr>
                <w:sz w:val="20"/>
                <w:szCs w:val="20"/>
                <w:lang w:val="es-ES"/>
              </w:rPr>
              <w:t>17 - 8</w:t>
            </w:r>
            <w:r w:rsidR="00D54FAD">
              <w:rPr>
                <w:sz w:val="20"/>
                <w:szCs w:val="20"/>
                <w:lang w:val="es-ES"/>
              </w:rPr>
              <w:t>.1.</w:t>
            </w:r>
            <w:r w:rsidR="00AA14D0" w:rsidRPr="00103C06">
              <w:rPr>
                <w:sz w:val="20"/>
                <w:szCs w:val="20"/>
                <w:lang w:val="es-ES"/>
              </w:rPr>
              <w:t>20</w:t>
            </w:r>
            <w:r w:rsidR="00A567DF" w:rsidRPr="00103C06">
              <w:rPr>
                <w:sz w:val="20"/>
                <w:szCs w:val="20"/>
                <w:lang w:val="es-ES"/>
              </w:rPr>
              <w:t>)</w:t>
            </w:r>
          </w:p>
        </w:tc>
      </w:tr>
      <w:tr w:rsidR="00A567DF" w:rsidRPr="005077E7" w:rsidTr="001F398E">
        <w:trPr>
          <w:trHeight w:val="300"/>
        </w:trPr>
        <w:tc>
          <w:tcPr>
            <w:tcW w:w="560" w:type="dxa"/>
            <w:tcBorders>
              <w:top w:val="nil"/>
              <w:left w:val="nil"/>
              <w:bottom w:val="nil"/>
              <w:right w:val="nil"/>
            </w:tcBorders>
            <w:noWrap/>
          </w:tcPr>
          <w:p w:rsidR="00A567DF" w:rsidRPr="00103C06" w:rsidRDefault="00A567DF" w:rsidP="003A4E9F">
            <w:pPr>
              <w:rPr>
                <w:color w:val="000000"/>
                <w:sz w:val="20"/>
                <w:szCs w:val="20"/>
                <w:lang w:val="es-ES"/>
              </w:rPr>
            </w:pPr>
            <w:r w:rsidRPr="00103C06">
              <w:rPr>
                <w:color w:val="000000"/>
                <w:sz w:val="20"/>
                <w:szCs w:val="20"/>
                <w:lang w:val="es-ES"/>
              </w:rPr>
              <w:t>E</w:t>
            </w:r>
            <w:r w:rsidR="003A4E9F">
              <w:rPr>
                <w:color w:val="000000"/>
                <w:sz w:val="20"/>
                <w:szCs w:val="20"/>
                <w:lang w:val="es-ES"/>
              </w:rPr>
              <w:t>M</w:t>
            </w:r>
            <w:r w:rsidRPr="00103C06">
              <w:rPr>
                <w:color w:val="000000"/>
                <w:sz w:val="20"/>
                <w:szCs w:val="20"/>
                <w:lang w:val="es-ES"/>
              </w:rPr>
              <w:t xml:space="preserve"> </w:t>
            </w: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0108</w:t>
            </w:r>
          </w:p>
        </w:tc>
        <w:tc>
          <w:tcPr>
            <w:tcW w:w="7514" w:type="dxa"/>
            <w:tcBorders>
              <w:top w:val="nil"/>
              <w:left w:val="nil"/>
              <w:bottom w:val="nil"/>
              <w:right w:val="nil"/>
            </w:tcBorders>
          </w:tcPr>
          <w:p w:rsidR="00A567DF" w:rsidRPr="00103C06" w:rsidRDefault="00B73C13" w:rsidP="00AA14D0">
            <w:pPr>
              <w:jc w:val="both"/>
              <w:rPr>
                <w:sz w:val="20"/>
                <w:szCs w:val="20"/>
                <w:lang w:val="es-ES"/>
              </w:rPr>
            </w:pPr>
            <w:r w:rsidRPr="00103C06">
              <w:rPr>
                <w:sz w:val="20"/>
                <w:szCs w:val="20"/>
                <w:lang w:val="es-ES"/>
              </w:rPr>
              <w:t xml:space="preserve">Otras actividades económicas del hogar (párrafos </w:t>
            </w:r>
            <w:r w:rsidR="00A567DF" w:rsidRPr="00103C06">
              <w:rPr>
                <w:sz w:val="20"/>
                <w:szCs w:val="20"/>
                <w:lang w:val="es-ES"/>
              </w:rPr>
              <w:t>8</w:t>
            </w:r>
            <w:r w:rsidR="00D54FAD">
              <w:rPr>
                <w:sz w:val="20"/>
                <w:szCs w:val="20"/>
                <w:lang w:val="es-ES"/>
              </w:rPr>
              <w:t>.1.</w:t>
            </w:r>
            <w:r w:rsidR="00A567DF" w:rsidRPr="00103C06">
              <w:rPr>
                <w:sz w:val="20"/>
                <w:szCs w:val="20"/>
                <w:lang w:val="es-ES"/>
              </w:rPr>
              <w:t>2</w:t>
            </w:r>
            <w:r w:rsidR="00AA14D0" w:rsidRPr="00103C06">
              <w:rPr>
                <w:sz w:val="20"/>
                <w:szCs w:val="20"/>
                <w:lang w:val="es-ES"/>
              </w:rPr>
              <w:t>1</w:t>
            </w:r>
            <w:r w:rsidR="00A567DF" w:rsidRPr="00103C06">
              <w:rPr>
                <w:sz w:val="20"/>
                <w:szCs w:val="20"/>
                <w:lang w:val="es-ES"/>
              </w:rPr>
              <w:t xml:space="preserve"> - 8</w:t>
            </w:r>
            <w:r w:rsidR="00D54FAD">
              <w:rPr>
                <w:sz w:val="20"/>
                <w:szCs w:val="20"/>
                <w:lang w:val="es-ES"/>
              </w:rPr>
              <w:t>.1.</w:t>
            </w:r>
            <w:r w:rsidR="00A567DF" w:rsidRPr="00103C06">
              <w:rPr>
                <w:sz w:val="20"/>
                <w:szCs w:val="20"/>
                <w:lang w:val="es-ES"/>
              </w:rPr>
              <w:t>2</w:t>
            </w:r>
            <w:r w:rsidR="00AA14D0" w:rsidRPr="00103C06">
              <w:rPr>
                <w:sz w:val="20"/>
                <w:szCs w:val="20"/>
                <w:lang w:val="es-ES"/>
              </w:rPr>
              <w:t>3</w:t>
            </w:r>
            <w:r w:rsidR="00A567DF" w:rsidRPr="00103C06">
              <w:rPr>
                <w:sz w:val="20"/>
                <w:szCs w:val="20"/>
                <w:lang w:val="es-ES"/>
              </w:rPr>
              <w:t>)</w:t>
            </w:r>
          </w:p>
        </w:tc>
      </w:tr>
      <w:tr w:rsidR="00A567DF" w:rsidRPr="005077E7" w:rsidTr="001F398E">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w:t>
            </w:r>
          </w:p>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0109</w:t>
            </w:r>
          </w:p>
          <w:p w:rsidR="00A567DF" w:rsidRPr="00103C06" w:rsidRDefault="00A567DF" w:rsidP="00F91263">
            <w:pPr>
              <w:rPr>
                <w:color w:val="000000"/>
                <w:sz w:val="20"/>
                <w:szCs w:val="20"/>
                <w:lang w:val="es-ES"/>
              </w:rPr>
            </w:pPr>
          </w:p>
        </w:tc>
        <w:tc>
          <w:tcPr>
            <w:tcW w:w="7514" w:type="dxa"/>
            <w:tcBorders>
              <w:top w:val="nil"/>
              <w:left w:val="nil"/>
              <w:bottom w:val="nil"/>
              <w:right w:val="nil"/>
            </w:tcBorders>
          </w:tcPr>
          <w:p w:rsidR="00A567DF" w:rsidRPr="00103C06" w:rsidRDefault="00B73C13" w:rsidP="00F91263">
            <w:pPr>
              <w:jc w:val="both"/>
              <w:rPr>
                <w:color w:val="000000"/>
                <w:sz w:val="20"/>
                <w:szCs w:val="20"/>
                <w:lang w:val="es-ES"/>
              </w:rPr>
            </w:pPr>
            <w:r w:rsidRPr="00103C06">
              <w:rPr>
                <w:color w:val="000000"/>
                <w:sz w:val="20"/>
                <w:szCs w:val="20"/>
                <w:lang w:val="es-ES"/>
              </w:rPr>
              <w:t>Ingresos derivados de la producción agropecuaria de la explotación como porcentaje de los ingresos totales del hogar (</w:t>
            </w:r>
            <w:r w:rsidRPr="00103C06">
              <w:rPr>
                <w:sz w:val="20"/>
                <w:szCs w:val="20"/>
                <w:lang w:val="es-ES"/>
              </w:rPr>
              <w:t xml:space="preserve">párrafos </w:t>
            </w:r>
            <w:r w:rsidR="00AA14D0" w:rsidRPr="00103C06">
              <w:rPr>
                <w:color w:val="000000"/>
                <w:sz w:val="20"/>
                <w:szCs w:val="20"/>
                <w:lang w:val="es-ES"/>
              </w:rPr>
              <w:t>8</w:t>
            </w:r>
            <w:r w:rsidR="00D54FAD">
              <w:rPr>
                <w:color w:val="000000"/>
                <w:sz w:val="20"/>
                <w:szCs w:val="20"/>
                <w:lang w:val="es-ES"/>
              </w:rPr>
              <w:t>.1.</w:t>
            </w:r>
            <w:r w:rsidR="00AA14D0" w:rsidRPr="00103C06">
              <w:rPr>
                <w:color w:val="000000"/>
                <w:sz w:val="20"/>
                <w:szCs w:val="20"/>
                <w:lang w:val="es-ES"/>
              </w:rPr>
              <w:t xml:space="preserve">24 </w:t>
            </w:r>
            <w:r w:rsidR="000C266F" w:rsidRPr="00103C06">
              <w:rPr>
                <w:color w:val="000000"/>
                <w:sz w:val="20"/>
                <w:szCs w:val="20"/>
                <w:lang w:val="es-ES"/>
              </w:rPr>
              <w:t>-</w:t>
            </w:r>
            <w:r w:rsidR="00AA14D0" w:rsidRPr="00103C06">
              <w:rPr>
                <w:color w:val="000000"/>
                <w:sz w:val="20"/>
                <w:szCs w:val="20"/>
                <w:lang w:val="es-ES"/>
              </w:rPr>
              <w:t xml:space="preserve"> 8</w:t>
            </w:r>
            <w:r w:rsidR="00D54FAD">
              <w:rPr>
                <w:color w:val="000000"/>
                <w:sz w:val="20"/>
                <w:szCs w:val="20"/>
                <w:lang w:val="es-ES"/>
              </w:rPr>
              <w:t>.1.</w:t>
            </w:r>
            <w:r w:rsidR="00AA14D0" w:rsidRPr="00103C06">
              <w:rPr>
                <w:color w:val="000000"/>
                <w:sz w:val="20"/>
                <w:szCs w:val="20"/>
                <w:lang w:val="es-ES"/>
              </w:rPr>
              <w:t>25</w:t>
            </w:r>
            <w:r w:rsidR="00A567DF" w:rsidRPr="00103C06">
              <w:rPr>
                <w:color w:val="000000"/>
                <w:sz w:val="20"/>
                <w:szCs w:val="20"/>
                <w:lang w:val="es-ES"/>
              </w:rPr>
              <w:t>)</w:t>
            </w:r>
          </w:p>
        </w:tc>
      </w:tr>
      <w:tr w:rsidR="00A567DF" w:rsidRPr="005077E7" w:rsidTr="001F398E">
        <w:trPr>
          <w:trHeight w:val="300"/>
        </w:trPr>
        <w:tc>
          <w:tcPr>
            <w:tcW w:w="56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w:t>
            </w:r>
          </w:p>
        </w:tc>
        <w:tc>
          <w:tcPr>
            <w:tcW w:w="1106"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0110</w:t>
            </w:r>
          </w:p>
        </w:tc>
        <w:tc>
          <w:tcPr>
            <w:tcW w:w="7514" w:type="dxa"/>
            <w:tcBorders>
              <w:top w:val="nil"/>
              <w:left w:val="nil"/>
              <w:bottom w:val="nil"/>
              <w:right w:val="nil"/>
            </w:tcBorders>
            <w:vAlign w:val="center"/>
          </w:tcPr>
          <w:p w:rsidR="00A567DF" w:rsidRPr="00103C06" w:rsidRDefault="00B73C13" w:rsidP="00CC0930">
            <w:pPr>
              <w:jc w:val="both"/>
              <w:rPr>
                <w:sz w:val="20"/>
                <w:szCs w:val="20"/>
                <w:lang w:val="es-ES"/>
              </w:rPr>
            </w:pPr>
            <w:r w:rsidRPr="00103C06">
              <w:rPr>
                <w:sz w:val="20"/>
                <w:szCs w:val="20"/>
                <w:lang w:val="es-ES"/>
              </w:rPr>
              <w:t xml:space="preserve">Principal actividad agropecuaria de la explotación (párrafos </w:t>
            </w:r>
            <w:r w:rsidR="00A567DF" w:rsidRPr="00103C06">
              <w:rPr>
                <w:sz w:val="20"/>
                <w:szCs w:val="20"/>
                <w:lang w:val="es-ES"/>
              </w:rPr>
              <w:t>8</w:t>
            </w:r>
            <w:r w:rsidR="00D54FAD">
              <w:rPr>
                <w:sz w:val="20"/>
                <w:szCs w:val="20"/>
                <w:lang w:val="es-ES"/>
              </w:rPr>
              <w:t>.1.</w:t>
            </w:r>
            <w:r w:rsidR="00A567DF" w:rsidRPr="00103C06">
              <w:rPr>
                <w:sz w:val="20"/>
                <w:szCs w:val="20"/>
                <w:lang w:val="es-ES"/>
              </w:rPr>
              <w:t>2</w:t>
            </w:r>
            <w:r w:rsidR="00CC0930" w:rsidRPr="00103C06">
              <w:rPr>
                <w:sz w:val="20"/>
                <w:szCs w:val="20"/>
                <w:lang w:val="es-ES"/>
              </w:rPr>
              <w:t>6</w:t>
            </w:r>
            <w:r w:rsidR="00A567DF" w:rsidRPr="00103C06">
              <w:rPr>
                <w:sz w:val="20"/>
                <w:szCs w:val="20"/>
                <w:lang w:val="es-ES"/>
              </w:rPr>
              <w:t xml:space="preserve"> </w:t>
            </w:r>
            <w:r w:rsidR="000C266F" w:rsidRPr="00103C06">
              <w:rPr>
                <w:sz w:val="20"/>
                <w:szCs w:val="20"/>
                <w:lang w:val="es-ES"/>
              </w:rPr>
              <w:t>-</w:t>
            </w:r>
            <w:r w:rsidR="00A567DF" w:rsidRPr="00103C06">
              <w:rPr>
                <w:sz w:val="20"/>
                <w:szCs w:val="20"/>
                <w:lang w:val="es-ES"/>
              </w:rPr>
              <w:t xml:space="preserve"> 8</w:t>
            </w:r>
            <w:r w:rsidR="00D54FAD">
              <w:rPr>
                <w:sz w:val="20"/>
                <w:szCs w:val="20"/>
                <w:lang w:val="es-ES"/>
              </w:rPr>
              <w:t>.1.</w:t>
            </w:r>
            <w:r w:rsidR="00A567DF" w:rsidRPr="00103C06">
              <w:rPr>
                <w:sz w:val="20"/>
                <w:szCs w:val="20"/>
                <w:lang w:val="es-ES"/>
              </w:rPr>
              <w:t>2</w:t>
            </w:r>
            <w:r w:rsidR="00CC0930" w:rsidRPr="00103C06">
              <w:rPr>
                <w:sz w:val="20"/>
                <w:szCs w:val="20"/>
                <w:lang w:val="es-ES"/>
              </w:rPr>
              <w:t>8</w:t>
            </w:r>
            <w:r w:rsidR="00A567DF" w:rsidRPr="00103C06">
              <w:rPr>
                <w:sz w:val="20"/>
                <w:szCs w:val="20"/>
                <w:lang w:val="es-ES"/>
              </w:rPr>
              <w:t>)</w:t>
            </w:r>
          </w:p>
        </w:tc>
      </w:tr>
      <w:tr w:rsidR="00A567DF" w:rsidRPr="005077E7" w:rsidTr="001F398E">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w:t>
            </w: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0111</w:t>
            </w:r>
          </w:p>
        </w:tc>
        <w:tc>
          <w:tcPr>
            <w:tcW w:w="7514" w:type="dxa"/>
            <w:tcBorders>
              <w:top w:val="nil"/>
              <w:left w:val="nil"/>
              <w:bottom w:val="nil"/>
              <w:right w:val="nil"/>
            </w:tcBorders>
          </w:tcPr>
          <w:p w:rsidR="00A567DF" w:rsidRPr="00103C06" w:rsidRDefault="00ED6EFC" w:rsidP="00CC0930">
            <w:pPr>
              <w:jc w:val="both"/>
              <w:rPr>
                <w:color w:val="000000"/>
                <w:sz w:val="20"/>
                <w:szCs w:val="20"/>
                <w:lang w:val="es-ES"/>
              </w:rPr>
            </w:pPr>
            <w:r w:rsidRPr="00103C06">
              <w:rPr>
                <w:color w:val="000000"/>
                <w:sz w:val="20"/>
                <w:szCs w:val="20"/>
                <w:lang w:val="es-ES"/>
              </w:rPr>
              <w:t xml:space="preserve">Existencia de gerente contratado de la </w:t>
            </w:r>
            <w:r w:rsidRPr="00103C06">
              <w:rPr>
                <w:sz w:val="20"/>
                <w:szCs w:val="20"/>
                <w:lang w:val="es-ES"/>
              </w:rPr>
              <w:t>explotación agropecuaria</w:t>
            </w:r>
            <w:r w:rsidRPr="00103C06">
              <w:rPr>
                <w:color w:val="000000"/>
                <w:sz w:val="20"/>
                <w:szCs w:val="20"/>
                <w:lang w:val="es-ES"/>
              </w:rPr>
              <w:t xml:space="preserve"> </w:t>
            </w:r>
            <w:r w:rsidRPr="00103C06">
              <w:rPr>
                <w:sz w:val="20"/>
                <w:szCs w:val="20"/>
                <w:lang w:val="es-ES"/>
              </w:rPr>
              <w:t xml:space="preserve">(párrafo </w:t>
            </w:r>
            <w:r w:rsidR="00A567DF" w:rsidRPr="00103C06">
              <w:rPr>
                <w:sz w:val="20"/>
                <w:szCs w:val="20"/>
                <w:lang w:val="es-ES"/>
              </w:rPr>
              <w:t>8</w:t>
            </w:r>
            <w:r w:rsidR="00D54FAD">
              <w:rPr>
                <w:sz w:val="20"/>
                <w:szCs w:val="20"/>
                <w:lang w:val="es-ES"/>
              </w:rPr>
              <w:t>.1.</w:t>
            </w:r>
            <w:r w:rsidR="00CC0930" w:rsidRPr="00103C06">
              <w:rPr>
                <w:sz w:val="20"/>
                <w:szCs w:val="20"/>
                <w:lang w:val="es-ES"/>
              </w:rPr>
              <w:t>29</w:t>
            </w:r>
            <w:r w:rsidR="00A567DF" w:rsidRPr="00103C06">
              <w:rPr>
                <w:sz w:val="20"/>
                <w:szCs w:val="20"/>
                <w:lang w:val="es-ES"/>
              </w:rPr>
              <w:t>)</w:t>
            </w:r>
          </w:p>
        </w:tc>
      </w:tr>
      <w:tr w:rsidR="00A567DF" w:rsidRPr="005077E7" w:rsidTr="001F398E">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w:t>
            </w: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0112</w:t>
            </w:r>
          </w:p>
        </w:tc>
        <w:tc>
          <w:tcPr>
            <w:tcW w:w="7514" w:type="dxa"/>
            <w:tcBorders>
              <w:top w:val="nil"/>
              <w:left w:val="nil"/>
              <w:bottom w:val="nil"/>
              <w:right w:val="nil"/>
            </w:tcBorders>
          </w:tcPr>
          <w:p w:rsidR="00A567DF" w:rsidRPr="00103C06" w:rsidRDefault="00ED6EFC" w:rsidP="00CC0930">
            <w:pPr>
              <w:jc w:val="both"/>
              <w:rPr>
                <w:color w:val="000000"/>
                <w:sz w:val="20"/>
                <w:szCs w:val="20"/>
                <w:lang w:val="es-ES"/>
              </w:rPr>
            </w:pPr>
            <w:r w:rsidRPr="00103C06">
              <w:rPr>
                <w:color w:val="000000"/>
                <w:sz w:val="20"/>
                <w:szCs w:val="20"/>
                <w:lang w:val="es-ES"/>
              </w:rPr>
              <w:t xml:space="preserve">Sexo del gerente contratado de la </w:t>
            </w:r>
            <w:r w:rsidRPr="00103C06">
              <w:rPr>
                <w:sz w:val="20"/>
                <w:szCs w:val="20"/>
                <w:lang w:val="es-ES"/>
              </w:rPr>
              <w:t>explotación agropecuaria</w:t>
            </w:r>
            <w:r w:rsidRPr="00103C06">
              <w:rPr>
                <w:color w:val="000000"/>
                <w:sz w:val="20"/>
                <w:szCs w:val="20"/>
                <w:lang w:val="es-ES"/>
              </w:rPr>
              <w:t xml:space="preserve"> </w:t>
            </w:r>
            <w:r w:rsidRPr="00103C06">
              <w:rPr>
                <w:sz w:val="20"/>
                <w:szCs w:val="20"/>
                <w:lang w:val="es-ES"/>
              </w:rPr>
              <w:t xml:space="preserve">(párrafo </w:t>
            </w:r>
            <w:r w:rsidR="00A567DF" w:rsidRPr="00103C06">
              <w:rPr>
                <w:sz w:val="20"/>
                <w:szCs w:val="20"/>
                <w:lang w:val="es-ES"/>
              </w:rPr>
              <w:t>8</w:t>
            </w:r>
            <w:r w:rsidR="00D54FAD">
              <w:rPr>
                <w:sz w:val="20"/>
                <w:szCs w:val="20"/>
                <w:lang w:val="es-ES"/>
              </w:rPr>
              <w:t>.1.</w:t>
            </w:r>
            <w:r w:rsidR="00A567DF" w:rsidRPr="00103C06">
              <w:rPr>
                <w:sz w:val="20"/>
                <w:szCs w:val="20"/>
                <w:lang w:val="es-ES"/>
              </w:rPr>
              <w:t>3</w:t>
            </w:r>
            <w:r w:rsidR="00CC0930" w:rsidRPr="00103C06">
              <w:rPr>
                <w:sz w:val="20"/>
                <w:szCs w:val="20"/>
                <w:lang w:val="es-ES"/>
              </w:rPr>
              <w:t>0</w:t>
            </w:r>
            <w:r w:rsidR="00A567DF" w:rsidRPr="00103C06">
              <w:rPr>
                <w:sz w:val="20"/>
                <w:szCs w:val="20"/>
                <w:lang w:val="es-ES"/>
              </w:rPr>
              <w:t>)</w:t>
            </w:r>
          </w:p>
        </w:tc>
      </w:tr>
      <w:tr w:rsidR="00A567DF" w:rsidRPr="005077E7" w:rsidTr="001F398E">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w:t>
            </w: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0113</w:t>
            </w:r>
          </w:p>
        </w:tc>
        <w:tc>
          <w:tcPr>
            <w:tcW w:w="7514" w:type="dxa"/>
            <w:tcBorders>
              <w:top w:val="nil"/>
              <w:left w:val="nil"/>
              <w:bottom w:val="nil"/>
              <w:right w:val="nil"/>
            </w:tcBorders>
          </w:tcPr>
          <w:p w:rsidR="00A567DF" w:rsidRPr="00103C06" w:rsidRDefault="00ED6EFC" w:rsidP="00F91263">
            <w:pPr>
              <w:jc w:val="both"/>
              <w:rPr>
                <w:color w:val="000000"/>
                <w:sz w:val="20"/>
                <w:szCs w:val="20"/>
                <w:lang w:val="es-ES"/>
              </w:rPr>
            </w:pPr>
            <w:r w:rsidRPr="00103C06">
              <w:rPr>
                <w:color w:val="000000"/>
                <w:sz w:val="20"/>
                <w:szCs w:val="20"/>
                <w:lang w:val="es-ES"/>
              </w:rPr>
              <w:t xml:space="preserve">Edad del gerente contratado de la </w:t>
            </w:r>
            <w:r w:rsidRPr="00103C06">
              <w:rPr>
                <w:sz w:val="20"/>
                <w:szCs w:val="20"/>
                <w:lang w:val="es-ES"/>
              </w:rPr>
              <w:t>explotación agropecuaria</w:t>
            </w:r>
            <w:r w:rsidRPr="00103C06">
              <w:rPr>
                <w:color w:val="000000"/>
                <w:sz w:val="20"/>
                <w:szCs w:val="20"/>
                <w:lang w:val="es-ES"/>
              </w:rPr>
              <w:t xml:space="preserve"> </w:t>
            </w:r>
            <w:r w:rsidRPr="00103C06">
              <w:rPr>
                <w:sz w:val="20"/>
                <w:szCs w:val="20"/>
                <w:lang w:val="es-ES"/>
              </w:rPr>
              <w:t xml:space="preserve">(párrafo </w:t>
            </w:r>
            <w:r w:rsidR="00A567DF" w:rsidRPr="00103C06">
              <w:rPr>
                <w:sz w:val="20"/>
                <w:szCs w:val="20"/>
                <w:lang w:val="es-ES"/>
              </w:rPr>
              <w:t>8</w:t>
            </w:r>
            <w:r w:rsidR="00D54FAD">
              <w:rPr>
                <w:sz w:val="20"/>
                <w:szCs w:val="20"/>
                <w:lang w:val="es-ES"/>
              </w:rPr>
              <w:t>.1.</w:t>
            </w:r>
            <w:r w:rsidR="00CC0930" w:rsidRPr="00103C06">
              <w:rPr>
                <w:sz w:val="20"/>
                <w:szCs w:val="20"/>
                <w:lang w:val="es-ES"/>
              </w:rPr>
              <w:t>31</w:t>
            </w:r>
            <w:r w:rsidR="00A567DF" w:rsidRPr="00103C06">
              <w:rPr>
                <w:sz w:val="20"/>
                <w:szCs w:val="20"/>
                <w:lang w:val="es-ES"/>
              </w:rPr>
              <w:t>)</w:t>
            </w:r>
          </w:p>
        </w:tc>
      </w:tr>
    </w:tbl>
    <w:p w:rsidR="00A567DF" w:rsidRPr="00103C06" w:rsidRDefault="00A567DF" w:rsidP="00A567DF">
      <w:pPr>
        <w:pStyle w:val="PlainText"/>
        <w:rPr>
          <w:rFonts w:ascii="Arial" w:hAnsi="Arial" w:cs="Arial"/>
          <w:sz w:val="22"/>
          <w:szCs w:val="22"/>
          <w:lang w:val="es-ES"/>
        </w:rPr>
      </w:pPr>
      <w:r w:rsidRPr="00103C06">
        <w:rPr>
          <w:rFonts w:ascii="Arial" w:hAnsi="Arial" w:cs="Arial"/>
          <w:sz w:val="22"/>
          <w:szCs w:val="22"/>
          <w:lang w:val="es-ES"/>
        </w:rPr>
        <w:tab/>
      </w:r>
    </w:p>
    <w:p w:rsidR="00A567DF" w:rsidRPr="00103C06" w:rsidRDefault="00D95172" w:rsidP="00A567DF">
      <w:pPr>
        <w:pStyle w:val="PlainText"/>
        <w:rPr>
          <w:rFonts w:ascii="Arial" w:hAnsi="Arial" w:cs="Arial"/>
          <w:sz w:val="20"/>
          <w:szCs w:val="22"/>
          <w:u w:val="single"/>
          <w:lang w:val="es-ES"/>
        </w:rPr>
      </w:pPr>
      <w:r>
        <w:rPr>
          <w:rFonts w:ascii="Arial" w:hAnsi="Arial" w:cs="Arial"/>
          <w:sz w:val="20"/>
          <w:szCs w:val="22"/>
          <w:u w:val="single"/>
          <w:lang w:val="es-ES"/>
        </w:rPr>
        <w:t>Tema 2</w:t>
      </w:r>
      <w:r w:rsidR="00ED6EFC" w:rsidRPr="00103C06">
        <w:rPr>
          <w:rFonts w:ascii="Arial" w:hAnsi="Arial" w:cs="Arial"/>
          <w:sz w:val="20"/>
          <w:szCs w:val="22"/>
          <w:u w:val="single"/>
          <w:lang w:val="es-ES"/>
        </w:rPr>
        <w:t xml:space="preserve"> – Tierra</w:t>
      </w:r>
    </w:p>
    <w:p w:rsidR="00A567DF" w:rsidRPr="00103C06" w:rsidRDefault="00A567DF" w:rsidP="00A567DF">
      <w:pPr>
        <w:pStyle w:val="PlainText"/>
        <w:rPr>
          <w:rFonts w:ascii="Arial" w:hAnsi="Arial" w:cs="Arial"/>
          <w:sz w:val="20"/>
          <w:szCs w:val="20"/>
          <w:u w:val="single"/>
          <w:lang w:val="es-ES"/>
        </w:rPr>
      </w:pPr>
    </w:p>
    <w:p w:rsidR="00A567DF" w:rsidRPr="00103C06" w:rsidRDefault="00ED6EFC" w:rsidP="00A567DF">
      <w:pPr>
        <w:pStyle w:val="PlainText"/>
        <w:rPr>
          <w:rFonts w:ascii="Arial" w:hAnsi="Arial" w:cs="Arial"/>
          <w:i/>
          <w:sz w:val="20"/>
          <w:szCs w:val="20"/>
          <w:lang w:val="es-ES"/>
        </w:rPr>
      </w:pPr>
      <w:r w:rsidRPr="00103C06">
        <w:rPr>
          <w:rFonts w:ascii="Arial" w:hAnsi="Arial" w:cs="Arial"/>
          <w:i/>
          <w:sz w:val="20"/>
          <w:szCs w:val="22"/>
          <w:lang w:val="es-ES"/>
        </w:rPr>
        <w:t>Para las explotaciones</w:t>
      </w:r>
      <w:r w:rsidR="00A567DF" w:rsidRPr="00103C06">
        <w:rPr>
          <w:rFonts w:ascii="Arial" w:hAnsi="Arial" w:cs="Arial"/>
          <w:i/>
          <w:sz w:val="20"/>
          <w:szCs w:val="20"/>
          <w:lang w:val="es-ES"/>
        </w:rPr>
        <w:tab/>
      </w:r>
    </w:p>
    <w:tbl>
      <w:tblPr>
        <w:tblW w:w="4943" w:type="pct"/>
        <w:tblLook w:val="00A0"/>
      </w:tblPr>
      <w:tblGrid>
        <w:gridCol w:w="547"/>
        <w:gridCol w:w="1120"/>
        <w:gridCol w:w="7513"/>
      </w:tblGrid>
      <w:tr w:rsidR="00A567DF" w:rsidRPr="005077E7" w:rsidTr="00D90715">
        <w:trPr>
          <w:trHeight w:val="300"/>
        </w:trPr>
        <w:tc>
          <w:tcPr>
            <w:tcW w:w="298" w:type="pct"/>
            <w:tcBorders>
              <w:top w:val="nil"/>
              <w:left w:val="nil"/>
              <w:bottom w:val="nil"/>
              <w:right w:val="nil"/>
            </w:tcBorders>
            <w:noWrap/>
            <w:vAlign w:val="center"/>
          </w:tcPr>
          <w:p w:rsidR="00A567DF" w:rsidRPr="00103C06" w:rsidRDefault="00A567DF" w:rsidP="003A4E9F">
            <w:pPr>
              <w:jc w:val="both"/>
              <w:rPr>
                <w:color w:val="000000"/>
                <w:sz w:val="20"/>
                <w:szCs w:val="20"/>
                <w:lang w:val="es-ES"/>
              </w:rPr>
            </w:pPr>
            <w:r w:rsidRPr="00103C06">
              <w:rPr>
                <w:color w:val="000000"/>
                <w:sz w:val="20"/>
                <w:szCs w:val="20"/>
                <w:lang w:val="es-ES"/>
              </w:rPr>
              <w:t>E</w:t>
            </w:r>
            <w:r w:rsidR="003A4E9F">
              <w:rPr>
                <w:color w:val="000000"/>
                <w:sz w:val="20"/>
                <w:szCs w:val="20"/>
                <w:lang w:val="es-ES"/>
              </w:rPr>
              <w:t>M</w:t>
            </w:r>
          </w:p>
        </w:tc>
        <w:tc>
          <w:tcPr>
            <w:tcW w:w="610" w:type="pct"/>
            <w:tcBorders>
              <w:top w:val="nil"/>
              <w:left w:val="nil"/>
              <w:bottom w:val="nil"/>
              <w:right w:val="nil"/>
            </w:tcBorders>
            <w:noWrap/>
            <w:vAlign w:val="center"/>
          </w:tcPr>
          <w:p w:rsidR="00A567DF" w:rsidRPr="00103C06" w:rsidRDefault="00A567DF" w:rsidP="00F91263">
            <w:pPr>
              <w:jc w:val="both"/>
              <w:rPr>
                <w:color w:val="000000"/>
                <w:sz w:val="20"/>
                <w:szCs w:val="20"/>
                <w:lang w:val="es-ES"/>
              </w:rPr>
            </w:pPr>
            <w:r w:rsidRPr="00103C06">
              <w:rPr>
                <w:color w:val="000000"/>
                <w:sz w:val="20"/>
                <w:szCs w:val="20"/>
                <w:lang w:val="es-ES"/>
              </w:rPr>
              <w:t>0201</w:t>
            </w:r>
          </w:p>
        </w:tc>
        <w:tc>
          <w:tcPr>
            <w:tcW w:w="4092" w:type="pct"/>
            <w:tcBorders>
              <w:top w:val="nil"/>
              <w:left w:val="nil"/>
              <w:bottom w:val="nil"/>
              <w:right w:val="nil"/>
            </w:tcBorders>
            <w:vAlign w:val="center"/>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ED6EFC" w:rsidRPr="00103C06">
              <w:rPr>
                <w:sz w:val="20"/>
                <w:szCs w:val="20"/>
                <w:lang w:val="es-ES"/>
              </w:rPr>
              <w:t xml:space="preserve">total </w:t>
            </w:r>
            <w:r w:rsidR="00ED6EFC" w:rsidRPr="00103C06">
              <w:rPr>
                <w:color w:val="000000"/>
                <w:sz w:val="20"/>
                <w:szCs w:val="20"/>
                <w:lang w:val="es-ES"/>
              </w:rPr>
              <w:t xml:space="preserve">de la </w:t>
            </w:r>
            <w:r w:rsidR="00ED6EFC" w:rsidRPr="00103C06">
              <w:rPr>
                <w:sz w:val="20"/>
                <w:szCs w:val="20"/>
                <w:lang w:val="es-ES"/>
              </w:rPr>
              <w:t xml:space="preserve">explotación (párrafos </w:t>
            </w:r>
            <w:r w:rsidR="00AD3620">
              <w:rPr>
                <w:sz w:val="20"/>
                <w:szCs w:val="20"/>
                <w:lang w:val="es-ES"/>
              </w:rPr>
              <w:t>8.2.</w:t>
            </w:r>
            <w:r w:rsidR="00A567DF" w:rsidRPr="00103C06">
              <w:rPr>
                <w:sz w:val="20"/>
                <w:szCs w:val="20"/>
                <w:lang w:val="es-ES"/>
              </w:rPr>
              <w:t xml:space="preserve">1 - </w:t>
            </w:r>
            <w:r w:rsidR="00AD3620">
              <w:rPr>
                <w:sz w:val="20"/>
                <w:szCs w:val="20"/>
                <w:lang w:val="es-ES"/>
              </w:rPr>
              <w:t>8.2.</w:t>
            </w:r>
            <w:r w:rsidR="00A567DF" w:rsidRPr="00103C06">
              <w:rPr>
                <w:sz w:val="20"/>
                <w:szCs w:val="20"/>
                <w:lang w:val="es-ES"/>
              </w:rPr>
              <w:t xml:space="preserve">6) </w:t>
            </w:r>
          </w:p>
        </w:tc>
      </w:tr>
      <w:tr w:rsidR="00A567DF" w:rsidRPr="005077E7" w:rsidTr="00D90715">
        <w:trPr>
          <w:trHeight w:val="300"/>
        </w:trPr>
        <w:tc>
          <w:tcPr>
            <w:tcW w:w="298" w:type="pct"/>
            <w:tcBorders>
              <w:top w:val="nil"/>
              <w:left w:val="nil"/>
              <w:bottom w:val="nil"/>
              <w:right w:val="nil"/>
            </w:tcBorders>
            <w:noWrap/>
            <w:vAlign w:val="center"/>
          </w:tcPr>
          <w:p w:rsidR="00A567DF" w:rsidRPr="00103C06" w:rsidRDefault="00A567DF" w:rsidP="00F91263">
            <w:pPr>
              <w:jc w:val="both"/>
              <w:rPr>
                <w:color w:val="000000"/>
                <w:sz w:val="20"/>
                <w:szCs w:val="20"/>
                <w:lang w:val="es-ES"/>
              </w:rPr>
            </w:pPr>
            <w:r w:rsidRPr="00103C06">
              <w:rPr>
                <w:color w:val="000000"/>
                <w:sz w:val="20"/>
                <w:szCs w:val="20"/>
                <w:lang w:val="es-ES"/>
              </w:rPr>
              <w:t>E</w:t>
            </w:r>
          </w:p>
        </w:tc>
        <w:tc>
          <w:tcPr>
            <w:tcW w:w="610" w:type="pct"/>
            <w:tcBorders>
              <w:top w:val="nil"/>
              <w:left w:val="nil"/>
              <w:bottom w:val="nil"/>
              <w:right w:val="nil"/>
            </w:tcBorders>
            <w:noWrap/>
            <w:vAlign w:val="center"/>
          </w:tcPr>
          <w:p w:rsidR="00A567DF" w:rsidRPr="00103C06" w:rsidRDefault="00A567DF" w:rsidP="00F91263">
            <w:pPr>
              <w:jc w:val="both"/>
              <w:rPr>
                <w:color w:val="000000"/>
                <w:sz w:val="20"/>
                <w:szCs w:val="20"/>
                <w:lang w:val="es-ES"/>
              </w:rPr>
            </w:pPr>
            <w:r w:rsidRPr="00103C06">
              <w:rPr>
                <w:color w:val="000000"/>
                <w:sz w:val="20"/>
                <w:szCs w:val="20"/>
                <w:lang w:val="es-ES"/>
              </w:rPr>
              <w:t>0202</w:t>
            </w:r>
          </w:p>
        </w:tc>
        <w:tc>
          <w:tcPr>
            <w:tcW w:w="4092" w:type="pct"/>
            <w:tcBorders>
              <w:top w:val="nil"/>
              <w:left w:val="nil"/>
              <w:bottom w:val="nil"/>
              <w:right w:val="nil"/>
            </w:tcBorders>
            <w:vAlign w:val="center"/>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ED6EFC" w:rsidRPr="00103C06">
              <w:rPr>
                <w:color w:val="000000"/>
                <w:sz w:val="20"/>
                <w:szCs w:val="20"/>
                <w:lang w:val="es-ES"/>
              </w:rPr>
              <w:t xml:space="preserve">de la </w:t>
            </w:r>
            <w:r w:rsidR="00ED6EFC" w:rsidRPr="00103C06">
              <w:rPr>
                <w:sz w:val="20"/>
                <w:szCs w:val="20"/>
                <w:lang w:val="es-ES"/>
              </w:rPr>
              <w:t xml:space="preserve">explotación por tipos de uso de la tierra (párrafos </w:t>
            </w:r>
            <w:r w:rsidR="00AD3620">
              <w:rPr>
                <w:sz w:val="20"/>
                <w:szCs w:val="20"/>
                <w:lang w:val="es-ES"/>
              </w:rPr>
              <w:t>8.2.</w:t>
            </w:r>
            <w:r w:rsidR="00A567DF" w:rsidRPr="00103C06">
              <w:rPr>
                <w:sz w:val="20"/>
                <w:szCs w:val="20"/>
                <w:lang w:val="es-ES"/>
              </w:rPr>
              <w:t xml:space="preserve">7 - </w:t>
            </w:r>
            <w:r w:rsidR="00AD3620">
              <w:rPr>
                <w:sz w:val="20"/>
                <w:szCs w:val="20"/>
                <w:lang w:val="es-ES"/>
              </w:rPr>
              <w:t>8.2.</w:t>
            </w:r>
            <w:r w:rsidR="00A567DF" w:rsidRPr="00103C06">
              <w:rPr>
                <w:sz w:val="20"/>
                <w:szCs w:val="20"/>
                <w:lang w:val="es-ES"/>
              </w:rPr>
              <w:t>35)</w:t>
            </w:r>
          </w:p>
        </w:tc>
      </w:tr>
      <w:tr w:rsidR="00A567DF" w:rsidRPr="005077E7" w:rsidTr="00D90715">
        <w:trPr>
          <w:trHeight w:val="300"/>
        </w:trPr>
        <w:tc>
          <w:tcPr>
            <w:tcW w:w="298" w:type="pct"/>
            <w:tcBorders>
              <w:top w:val="nil"/>
              <w:left w:val="nil"/>
              <w:bottom w:val="nil"/>
              <w:right w:val="nil"/>
            </w:tcBorders>
            <w:noWrap/>
            <w:vAlign w:val="center"/>
          </w:tcPr>
          <w:p w:rsidR="00A567DF" w:rsidRPr="00103C06" w:rsidRDefault="00A567DF" w:rsidP="00EA0749">
            <w:pPr>
              <w:jc w:val="both"/>
              <w:rPr>
                <w:color w:val="000000"/>
                <w:sz w:val="20"/>
                <w:szCs w:val="20"/>
                <w:lang w:val="es-ES"/>
              </w:rPr>
            </w:pPr>
            <w:r w:rsidRPr="00103C06">
              <w:rPr>
                <w:color w:val="000000"/>
                <w:sz w:val="20"/>
                <w:szCs w:val="20"/>
                <w:lang w:val="es-ES"/>
              </w:rPr>
              <w:t xml:space="preserve">E </w:t>
            </w:r>
          </w:p>
        </w:tc>
        <w:tc>
          <w:tcPr>
            <w:tcW w:w="610" w:type="pct"/>
            <w:tcBorders>
              <w:top w:val="nil"/>
              <w:left w:val="nil"/>
              <w:bottom w:val="nil"/>
              <w:right w:val="nil"/>
            </w:tcBorders>
            <w:noWrap/>
            <w:vAlign w:val="center"/>
          </w:tcPr>
          <w:p w:rsidR="00A567DF" w:rsidRPr="00103C06" w:rsidRDefault="00A567DF" w:rsidP="00F91263">
            <w:pPr>
              <w:jc w:val="both"/>
              <w:rPr>
                <w:color w:val="000000"/>
                <w:sz w:val="20"/>
                <w:szCs w:val="20"/>
                <w:lang w:val="es-ES"/>
              </w:rPr>
            </w:pPr>
            <w:r w:rsidRPr="00103C06">
              <w:rPr>
                <w:color w:val="000000"/>
                <w:sz w:val="20"/>
                <w:szCs w:val="20"/>
                <w:lang w:val="es-ES"/>
              </w:rPr>
              <w:t>0203</w:t>
            </w:r>
          </w:p>
        </w:tc>
        <w:tc>
          <w:tcPr>
            <w:tcW w:w="4092" w:type="pct"/>
            <w:tcBorders>
              <w:top w:val="nil"/>
              <w:left w:val="nil"/>
              <w:bottom w:val="nil"/>
              <w:right w:val="nil"/>
            </w:tcBorders>
            <w:vAlign w:val="center"/>
          </w:tcPr>
          <w:p w:rsidR="00A567DF" w:rsidRPr="00103C06" w:rsidRDefault="00A5318C" w:rsidP="00A5318C">
            <w:pPr>
              <w:jc w:val="both"/>
              <w:rPr>
                <w:color w:val="000000"/>
                <w:sz w:val="20"/>
                <w:szCs w:val="20"/>
                <w:lang w:val="es-ES"/>
              </w:rPr>
            </w:pPr>
            <w:r>
              <w:rPr>
                <w:color w:val="000000"/>
                <w:sz w:val="20"/>
                <w:szCs w:val="20"/>
                <w:lang w:val="es-ES"/>
              </w:rPr>
              <w:t>Área</w:t>
            </w:r>
            <w:r w:rsidRPr="00103C06">
              <w:rPr>
                <w:color w:val="000000"/>
                <w:sz w:val="20"/>
                <w:szCs w:val="20"/>
                <w:lang w:val="es-ES"/>
              </w:rPr>
              <w:t xml:space="preserve"> </w:t>
            </w:r>
            <w:r w:rsidR="00ED6EFC" w:rsidRPr="00103C06">
              <w:rPr>
                <w:color w:val="000000"/>
                <w:sz w:val="20"/>
                <w:szCs w:val="20"/>
                <w:lang w:val="es-ES"/>
              </w:rPr>
              <w:t xml:space="preserve">de la </w:t>
            </w:r>
            <w:r w:rsidR="00ED6EFC" w:rsidRPr="00103C06">
              <w:rPr>
                <w:sz w:val="20"/>
                <w:szCs w:val="20"/>
                <w:lang w:val="es-ES"/>
              </w:rPr>
              <w:t>explotación por tipos de tenencia de la tierra</w:t>
            </w:r>
            <w:r w:rsidR="00ED6EFC" w:rsidRPr="00103C06">
              <w:rPr>
                <w:color w:val="000000"/>
                <w:sz w:val="20"/>
                <w:szCs w:val="20"/>
                <w:lang w:val="es-ES"/>
              </w:rPr>
              <w:t xml:space="preserve"> </w:t>
            </w:r>
            <w:r w:rsidR="00ED6EFC" w:rsidRPr="00103C06">
              <w:rPr>
                <w:sz w:val="20"/>
                <w:szCs w:val="20"/>
                <w:lang w:val="es-ES"/>
              </w:rPr>
              <w:t xml:space="preserve">(párrafos </w:t>
            </w:r>
            <w:r w:rsidR="00AD3620">
              <w:rPr>
                <w:sz w:val="20"/>
                <w:szCs w:val="20"/>
                <w:lang w:val="es-ES"/>
              </w:rPr>
              <w:t>8.2.</w:t>
            </w:r>
            <w:r w:rsidR="00A567DF" w:rsidRPr="00103C06">
              <w:rPr>
                <w:sz w:val="20"/>
                <w:szCs w:val="20"/>
                <w:lang w:val="es-ES"/>
              </w:rPr>
              <w:t>36</w:t>
            </w:r>
            <w:r>
              <w:rPr>
                <w:sz w:val="20"/>
                <w:szCs w:val="20"/>
                <w:lang w:val="es-ES"/>
              </w:rPr>
              <w:t> </w:t>
            </w:r>
            <w:r w:rsidR="00A567DF" w:rsidRPr="00103C06">
              <w:rPr>
                <w:sz w:val="20"/>
                <w:szCs w:val="20"/>
                <w:lang w:val="es-ES"/>
              </w:rPr>
              <w:t xml:space="preserve">- </w:t>
            </w:r>
            <w:r w:rsidR="00AD3620">
              <w:rPr>
                <w:sz w:val="20"/>
                <w:szCs w:val="20"/>
                <w:lang w:val="es-ES"/>
              </w:rPr>
              <w:t>8.2.</w:t>
            </w:r>
            <w:r w:rsidR="00A567DF" w:rsidRPr="00103C06">
              <w:rPr>
                <w:sz w:val="20"/>
                <w:szCs w:val="20"/>
                <w:lang w:val="es-ES"/>
              </w:rPr>
              <w:t>40)</w:t>
            </w:r>
          </w:p>
        </w:tc>
      </w:tr>
    </w:tbl>
    <w:p w:rsidR="00A567DF" w:rsidRPr="00103C06" w:rsidRDefault="00A567DF" w:rsidP="00A567DF">
      <w:pPr>
        <w:pStyle w:val="PlainText"/>
        <w:jc w:val="both"/>
        <w:rPr>
          <w:rFonts w:ascii="Arial" w:hAnsi="Arial" w:cs="Arial"/>
          <w:sz w:val="20"/>
          <w:szCs w:val="20"/>
          <w:lang w:val="es-ES"/>
        </w:rPr>
      </w:pPr>
      <w:r w:rsidRPr="00103C06">
        <w:rPr>
          <w:rFonts w:ascii="Arial" w:hAnsi="Arial" w:cs="Arial"/>
          <w:sz w:val="20"/>
          <w:szCs w:val="20"/>
          <w:lang w:val="es-ES"/>
        </w:rPr>
        <w:tab/>
      </w:r>
    </w:p>
    <w:p w:rsidR="00A567DF" w:rsidRPr="00103C06" w:rsidRDefault="00ED6EFC" w:rsidP="00A567DF">
      <w:pPr>
        <w:pStyle w:val="PlainText"/>
        <w:rPr>
          <w:rFonts w:ascii="Arial" w:hAnsi="Arial" w:cs="Arial"/>
          <w:i/>
          <w:sz w:val="20"/>
          <w:szCs w:val="20"/>
          <w:lang w:val="es-ES"/>
        </w:rPr>
      </w:pPr>
      <w:r w:rsidRPr="00103C06">
        <w:rPr>
          <w:rFonts w:ascii="Arial" w:hAnsi="Arial" w:cs="Arial"/>
          <w:i/>
          <w:sz w:val="20"/>
          <w:szCs w:val="20"/>
          <w:lang w:val="es-ES"/>
        </w:rPr>
        <w:t>Para cada parcela</w:t>
      </w:r>
      <w:r w:rsidR="00A567DF" w:rsidRPr="00103C06">
        <w:rPr>
          <w:rFonts w:ascii="Arial" w:hAnsi="Arial" w:cs="Arial"/>
          <w:i/>
          <w:sz w:val="20"/>
          <w:szCs w:val="20"/>
          <w:lang w:val="es-ES"/>
        </w:rPr>
        <w:tab/>
      </w:r>
    </w:p>
    <w:tbl>
      <w:tblPr>
        <w:tblW w:w="4943" w:type="pct"/>
        <w:tblLook w:val="00A0"/>
      </w:tblPr>
      <w:tblGrid>
        <w:gridCol w:w="547"/>
        <w:gridCol w:w="1120"/>
        <w:gridCol w:w="7513"/>
      </w:tblGrid>
      <w:tr w:rsidR="00A567DF" w:rsidRPr="00103C06" w:rsidTr="00D90715">
        <w:trPr>
          <w:trHeight w:val="300"/>
        </w:trPr>
        <w:tc>
          <w:tcPr>
            <w:tcW w:w="298" w:type="pct"/>
            <w:tcBorders>
              <w:top w:val="nil"/>
              <w:left w:val="nil"/>
              <w:bottom w:val="nil"/>
              <w:right w:val="nil"/>
            </w:tcBorders>
            <w:noWrap/>
            <w:vAlign w:val="center"/>
          </w:tcPr>
          <w:p w:rsidR="00A567DF" w:rsidRPr="00103C06" w:rsidRDefault="00A567DF" w:rsidP="00F91263">
            <w:pPr>
              <w:rPr>
                <w:color w:val="000000"/>
                <w:sz w:val="20"/>
                <w:szCs w:val="20"/>
                <w:lang w:val="es-ES"/>
              </w:rPr>
            </w:pPr>
          </w:p>
        </w:tc>
        <w:tc>
          <w:tcPr>
            <w:tcW w:w="610" w:type="pct"/>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0204</w:t>
            </w:r>
          </w:p>
        </w:tc>
        <w:tc>
          <w:tcPr>
            <w:tcW w:w="4092" w:type="pct"/>
            <w:tcBorders>
              <w:top w:val="nil"/>
              <w:left w:val="nil"/>
              <w:bottom w:val="nil"/>
              <w:right w:val="nil"/>
            </w:tcBorders>
            <w:vAlign w:val="center"/>
          </w:tcPr>
          <w:p w:rsidR="00A567DF" w:rsidRPr="00103C06" w:rsidRDefault="00ED6EFC" w:rsidP="00F91263">
            <w:pPr>
              <w:jc w:val="both"/>
              <w:rPr>
                <w:sz w:val="20"/>
                <w:szCs w:val="20"/>
                <w:lang w:val="es-ES"/>
              </w:rPr>
            </w:pPr>
            <w:r w:rsidRPr="00103C06">
              <w:rPr>
                <w:sz w:val="20"/>
                <w:szCs w:val="20"/>
                <w:lang w:val="es-ES"/>
              </w:rPr>
              <w:t xml:space="preserve">Ubicación (párrafos </w:t>
            </w:r>
            <w:r w:rsidR="00AD3620">
              <w:rPr>
                <w:sz w:val="20"/>
                <w:szCs w:val="20"/>
                <w:lang w:val="es-ES"/>
              </w:rPr>
              <w:t>8.2.</w:t>
            </w:r>
            <w:r w:rsidR="00A567DF" w:rsidRPr="00103C06">
              <w:rPr>
                <w:sz w:val="20"/>
                <w:szCs w:val="20"/>
                <w:lang w:val="es-ES"/>
              </w:rPr>
              <w:t xml:space="preserve">41 - </w:t>
            </w:r>
            <w:r w:rsidR="00AD3620">
              <w:rPr>
                <w:sz w:val="20"/>
                <w:szCs w:val="20"/>
                <w:lang w:val="es-ES"/>
              </w:rPr>
              <w:t>8.2.</w:t>
            </w:r>
            <w:r w:rsidR="00A567DF" w:rsidRPr="00103C06">
              <w:rPr>
                <w:sz w:val="20"/>
                <w:szCs w:val="20"/>
                <w:lang w:val="es-ES"/>
              </w:rPr>
              <w:t>43)</w:t>
            </w:r>
          </w:p>
        </w:tc>
      </w:tr>
      <w:tr w:rsidR="00A567DF" w:rsidRPr="00103C06" w:rsidTr="00D90715">
        <w:trPr>
          <w:trHeight w:val="300"/>
        </w:trPr>
        <w:tc>
          <w:tcPr>
            <w:tcW w:w="298" w:type="pct"/>
            <w:tcBorders>
              <w:top w:val="nil"/>
              <w:left w:val="nil"/>
              <w:bottom w:val="nil"/>
              <w:right w:val="nil"/>
            </w:tcBorders>
            <w:noWrap/>
            <w:vAlign w:val="center"/>
          </w:tcPr>
          <w:p w:rsidR="00A567DF" w:rsidRPr="00103C06" w:rsidRDefault="00A567DF" w:rsidP="00F91263">
            <w:pPr>
              <w:rPr>
                <w:color w:val="000000"/>
                <w:sz w:val="20"/>
                <w:szCs w:val="20"/>
                <w:lang w:val="es-ES"/>
              </w:rPr>
            </w:pPr>
          </w:p>
        </w:tc>
        <w:tc>
          <w:tcPr>
            <w:tcW w:w="610" w:type="pct"/>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0205</w:t>
            </w:r>
          </w:p>
        </w:tc>
        <w:tc>
          <w:tcPr>
            <w:tcW w:w="4092" w:type="pct"/>
            <w:tcBorders>
              <w:top w:val="nil"/>
              <w:left w:val="nil"/>
              <w:bottom w:val="nil"/>
              <w:right w:val="nil"/>
            </w:tcBorders>
            <w:vAlign w:val="center"/>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ED6EFC" w:rsidRPr="00103C06">
              <w:rPr>
                <w:sz w:val="20"/>
                <w:szCs w:val="20"/>
                <w:lang w:val="es-ES"/>
              </w:rPr>
              <w:t xml:space="preserve">(párrafo </w:t>
            </w:r>
            <w:r w:rsidR="00AD3620">
              <w:rPr>
                <w:sz w:val="20"/>
                <w:szCs w:val="20"/>
                <w:lang w:val="es-ES"/>
              </w:rPr>
              <w:t>8.2.</w:t>
            </w:r>
            <w:r w:rsidR="00A567DF" w:rsidRPr="00103C06">
              <w:rPr>
                <w:sz w:val="20"/>
                <w:szCs w:val="20"/>
                <w:lang w:val="es-ES"/>
              </w:rPr>
              <w:t>44)</w:t>
            </w:r>
          </w:p>
        </w:tc>
      </w:tr>
      <w:tr w:rsidR="00A567DF" w:rsidRPr="005077E7" w:rsidTr="00D90715">
        <w:trPr>
          <w:trHeight w:val="300"/>
        </w:trPr>
        <w:tc>
          <w:tcPr>
            <w:tcW w:w="298" w:type="pct"/>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w:t>
            </w:r>
          </w:p>
        </w:tc>
        <w:tc>
          <w:tcPr>
            <w:tcW w:w="610" w:type="pct"/>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0206</w:t>
            </w:r>
          </w:p>
        </w:tc>
        <w:tc>
          <w:tcPr>
            <w:tcW w:w="4092" w:type="pct"/>
            <w:tcBorders>
              <w:top w:val="nil"/>
              <w:left w:val="nil"/>
              <w:bottom w:val="nil"/>
              <w:right w:val="nil"/>
            </w:tcBorders>
            <w:vAlign w:val="center"/>
          </w:tcPr>
          <w:p w:rsidR="00A567DF" w:rsidRPr="00103C06" w:rsidRDefault="006952A6" w:rsidP="00F91263">
            <w:pPr>
              <w:jc w:val="both"/>
              <w:rPr>
                <w:color w:val="000000"/>
                <w:sz w:val="20"/>
                <w:szCs w:val="20"/>
                <w:lang w:val="es-ES"/>
              </w:rPr>
            </w:pPr>
            <w:r w:rsidRPr="00103C06">
              <w:rPr>
                <w:color w:val="000000"/>
                <w:sz w:val="20"/>
                <w:szCs w:val="20"/>
                <w:lang w:val="es-ES"/>
              </w:rPr>
              <w:t xml:space="preserve">Uso de la tierra </w:t>
            </w:r>
            <w:r w:rsidRPr="00103C06">
              <w:rPr>
                <w:sz w:val="20"/>
                <w:szCs w:val="20"/>
                <w:lang w:val="es-ES"/>
              </w:rPr>
              <w:t xml:space="preserve">(párrafo </w:t>
            </w:r>
            <w:r w:rsidR="00AD3620">
              <w:rPr>
                <w:sz w:val="20"/>
                <w:szCs w:val="20"/>
                <w:lang w:val="es-ES"/>
              </w:rPr>
              <w:t>8.2.</w:t>
            </w:r>
            <w:r w:rsidR="00A567DF" w:rsidRPr="00103C06">
              <w:rPr>
                <w:sz w:val="20"/>
                <w:szCs w:val="20"/>
                <w:lang w:val="es-ES"/>
              </w:rPr>
              <w:t>45)</w:t>
            </w:r>
          </w:p>
        </w:tc>
      </w:tr>
      <w:tr w:rsidR="00A567DF" w:rsidRPr="005077E7" w:rsidTr="00D90715">
        <w:trPr>
          <w:trHeight w:val="300"/>
        </w:trPr>
        <w:tc>
          <w:tcPr>
            <w:tcW w:w="298" w:type="pct"/>
            <w:tcBorders>
              <w:top w:val="nil"/>
              <w:left w:val="nil"/>
              <w:bottom w:val="nil"/>
              <w:right w:val="nil"/>
            </w:tcBorders>
            <w:noWrap/>
            <w:vAlign w:val="center"/>
          </w:tcPr>
          <w:p w:rsidR="00A567DF" w:rsidRPr="00103C06" w:rsidRDefault="00A567DF" w:rsidP="00F91263">
            <w:pPr>
              <w:rPr>
                <w:color w:val="000000"/>
                <w:sz w:val="20"/>
                <w:szCs w:val="20"/>
                <w:lang w:val="es-ES"/>
              </w:rPr>
            </w:pPr>
          </w:p>
        </w:tc>
        <w:tc>
          <w:tcPr>
            <w:tcW w:w="610" w:type="pct"/>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0207</w:t>
            </w:r>
          </w:p>
        </w:tc>
        <w:tc>
          <w:tcPr>
            <w:tcW w:w="4092" w:type="pct"/>
            <w:tcBorders>
              <w:top w:val="nil"/>
              <w:left w:val="nil"/>
              <w:bottom w:val="nil"/>
              <w:right w:val="nil"/>
            </w:tcBorders>
            <w:vAlign w:val="center"/>
          </w:tcPr>
          <w:p w:rsidR="00A567DF" w:rsidRPr="00103C06" w:rsidRDefault="006952A6" w:rsidP="00F91263">
            <w:pPr>
              <w:jc w:val="both"/>
              <w:rPr>
                <w:sz w:val="20"/>
                <w:szCs w:val="20"/>
                <w:lang w:val="es-ES"/>
              </w:rPr>
            </w:pPr>
            <w:r w:rsidRPr="00103C06">
              <w:rPr>
                <w:sz w:val="20"/>
                <w:szCs w:val="20"/>
                <w:lang w:val="es-ES"/>
              </w:rPr>
              <w:t xml:space="preserve">Tenencia de la tierra (párrafos </w:t>
            </w:r>
            <w:r w:rsidR="00AD3620">
              <w:rPr>
                <w:sz w:val="20"/>
                <w:szCs w:val="20"/>
                <w:lang w:val="es-ES"/>
              </w:rPr>
              <w:t>8.2.</w:t>
            </w:r>
            <w:r w:rsidR="00A567DF" w:rsidRPr="00103C06">
              <w:rPr>
                <w:sz w:val="20"/>
                <w:szCs w:val="20"/>
                <w:lang w:val="es-ES"/>
              </w:rPr>
              <w:t xml:space="preserve">46 - </w:t>
            </w:r>
            <w:r w:rsidR="00AD3620">
              <w:rPr>
                <w:sz w:val="20"/>
                <w:szCs w:val="20"/>
                <w:lang w:val="es-ES"/>
              </w:rPr>
              <w:t>8.2.</w:t>
            </w:r>
            <w:r w:rsidR="00A567DF" w:rsidRPr="00103C06">
              <w:rPr>
                <w:sz w:val="20"/>
                <w:szCs w:val="20"/>
                <w:lang w:val="es-ES"/>
              </w:rPr>
              <w:t>47)</w:t>
            </w:r>
          </w:p>
        </w:tc>
      </w:tr>
      <w:tr w:rsidR="00A567DF" w:rsidRPr="00103C06" w:rsidTr="00D90715">
        <w:trPr>
          <w:trHeight w:val="300"/>
        </w:trPr>
        <w:tc>
          <w:tcPr>
            <w:tcW w:w="298" w:type="pct"/>
            <w:tcBorders>
              <w:top w:val="nil"/>
              <w:left w:val="nil"/>
              <w:bottom w:val="nil"/>
              <w:right w:val="nil"/>
            </w:tcBorders>
            <w:noWrap/>
            <w:vAlign w:val="center"/>
          </w:tcPr>
          <w:p w:rsidR="00A567DF" w:rsidRPr="00103C06" w:rsidRDefault="00A567DF" w:rsidP="00F91263">
            <w:pPr>
              <w:rPr>
                <w:color w:val="000000"/>
                <w:sz w:val="20"/>
                <w:szCs w:val="20"/>
                <w:lang w:val="es-ES"/>
              </w:rPr>
            </w:pPr>
          </w:p>
        </w:tc>
        <w:tc>
          <w:tcPr>
            <w:tcW w:w="610" w:type="pct"/>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0208</w:t>
            </w:r>
          </w:p>
        </w:tc>
        <w:tc>
          <w:tcPr>
            <w:tcW w:w="4092" w:type="pct"/>
            <w:tcBorders>
              <w:top w:val="nil"/>
              <w:left w:val="nil"/>
              <w:bottom w:val="nil"/>
              <w:right w:val="nil"/>
            </w:tcBorders>
            <w:vAlign w:val="center"/>
          </w:tcPr>
          <w:p w:rsidR="00A567DF" w:rsidRPr="00103C06" w:rsidRDefault="006952A6" w:rsidP="00F91263">
            <w:pPr>
              <w:jc w:val="both"/>
              <w:rPr>
                <w:sz w:val="20"/>
                <w:szCs w:val="20"/>
                <w:lang w:val="es-ES"/>
              </w:rPr>
            </w:pPr>
            <w:r w:rsidRPr="00103C06">
              <w:rPr>
                <w:sz w:val="20"/>
                <w:szCs w:val="20"/>
                <w:lang w:val="es-ES"/>
              </w:rPr>
              <w:t>Condiciones del arrendamiento (</w:t>
            </w:r>
            <w:r w:rsidRPr="00103C06">
              <w:rPr>
                <w:i/>
                <w:sz w:val="20"/>
                <w:szCs w:val="20"/>
                <w:lang w:val="es-ES"/>
              </w:rPr>
              <w:t>para parcelas arrendadas</w:t>
            </w:r>
            <w:r w:rsidRPr="00103C06">
              <w:rPr>
                <w:sz w:val="20"/>
                <w:szCs w:val="20"/>
                <w:lang w:val="es-ES"/>
              </w:rPr>
              <w:t xml:space="preserve">) (párrafo </w:t>
            </w:r>
            <w:r w:rsidR="00AD3620">
              <w:rPr>
                <w:sz w:val="20"/>
                <w:szCs w:val="20"/>
                <w:lang w:val="es-ES"/>
              </w:rPr>
              <w:t>8.2.</w:t>
            </w:r>
            <w:r w:rsidR="00A567DF" w:rsidRPr="00103C06">
              <w:rPr>
                <w:sz w:val="20"/>
                <w:szCs w:val="20"/>
                <w:lang w:val="es-ES"/>
              </w:rPr>
              <w:t>48)</w:t>
            </w:r>
          </w:p>
        </w:tc>
      </w:tr>
      <w:tr w:rsidR="00A567DF" w:rsidRPr="00103C06" w:rsidTr="00D90715">
        <w:trPr>
          <w:trHeight w:val="300"/>
        </w:trPr>
        <w:tc>
          <w:tcPr>
            <w:tcW w:w="298" w:type="pct"/>
            <w:tcBorders>
              <w:top w:val="nil"/>
              <w:left w:val="nil"/>
              <w:bottom w:val="nil"/>
              <w:right w:val="nil"/>
            </w:tcBorders>
            <w:noWrap/>
            <w:vAlign w:val="center"/>
          </w:tcPr>
          <w:p w:rsidR="00A567DF" w:rsidRPr="00103C06" w:rsidRDefault="00A567DF" w:rsidP="00F91263">
            <w:pPr>
              <w:rPr>
                <w:color w:val="000000"/>
                <w:sz w:val="20"/>
                <w:szCs w:val="20"/>
                <w:lang w:val="es-ES"/>
              </w:rPr>
            </w:pPr>
          </w:p>
        </w:tc>
        <w:tc>
          <w:tcPr>
            <w:tcW w:w="610" w:type="pct"/>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0209</w:t>
            </w:r>
          </w:p>
        </w:tc>
        <w:tc>
          <w:tcPr>
            <w:tcW w:w="4092" w:type="pct"/>
            <w:tcBorders>
              <w:top w:val="nil"/>
              <w:left w:val="nil"/>
              <w:bottom w:val="nil"/>
              <w:right w:val="nil"/>
            </w:tcBorders>
            <w:vAlign w:val="center"/>
          </w:tcPr>
          <w:p w:rsidR="00A567DF" w:rsidRPr="00103C06" w:rsidRDefault="006952A6" w:rsidP="00F91263">
            <w:pPr>
              <w:jc w:val="both"/>
              <w:rPr>
                <w:sz w:val="20"/>
                <w:szCs w:val="20"/>
                <w:lang w:val="es-ES"/>
              </w:rPr>
            </w:pPr>
            <w:r w:rsidRPr="00103C06">
              <w:rPr>
                <w:sz w:val="20"/>
                <w:szCs w:val="20"/>
                <w:lang w:val="es-ES"/>
              </w:rPr>
              <w:t xml:space="preserve">Utilización de agricultura migratoria (párrafos </w:t>
            </w:r>
            <w:r w:rsidR="00AD3620">
              <w:rPr>
                <w:sz w:val="20"/>
                <w:szCs w:val="20"/>
                <w:lang w:val="es-ES"/>
              </w:rPr>
              <w:t>8.2.</w:t>
            </w:r>
            <w:r w:rsidR="00A567DF" w:rsidRPr="00103C06">
              <w:rPr>
                <w:sz w:val="20"/>
                <w:szCs w:val="20"/>
                <w:lang w:val="es-ES"/>
              </w:rPr>
              <w:t xml:space="preserve">49 - </w:t>
            </w:r>
            <w:r w:rsidR="00AD3620">
              <w:rPr>
                <w:sz w:val="20"/>
                <w:szCs w:val="20"/>
                <w:lang w:val="es-ES"/>
              </w:rPr>
              <w:t>8.2.</w:t>
            </w:r>
            <w:r w:rsidR="00A567DF" w:rsidRPr="00103C06">
              <w:rPr>
                <w:sz w:val="20"/>
                <w:szCs w:val="20"/>
                <w:lang w:val="es-ES"/>
              </w:rPr>
              <w:t>50)</w:t>
            </w:r>
          </w:p>
        </w:tc>
      </w:tr>
      <w:tr w:rsidR="00A567DF" w:rsidRPr="005077E7" w:rsidTr="00D90715">
        <w:trPr>
          <w:trHeight w:val="300"/>
        </w:trPr>
        <w:tc>
          <w:tcPr>
            <w:tcW w:w="298" w:type="pct"/>
            <w:tcBorders>
              <w:top w:val="nil"/>
              <w:left w:val="nil"/>
              <w:bottom w:val="nil"/>
              <w:right w:val="nil"/>
            </w:tcBorders>
            <w:noWrap/>
            <w:vAlign w:val="center"/>
          </w:tcPr>
          <w:p w:rsidR="00A567DF" w:rsidRPr="00103C06" w:rsidRDefault="00A567DF" w:rsidP="00F91263">
            <w:pPr>
              <w:rPr>
                <w:color w:val="000000"/>
                <w:sz w:val="20"/>
                <w:szCs w:val="20"/>
                <w:lang w:val="es-ES"/>
              </w:rPr>
            </w:pPr>
          </w:p>
        </w:tc>
        <w:tc>
          <w:tcPr>
            <w:tcW w:w="610" w:type="pct"/>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0210</w:t>
            </w:r>
          </w:p>
        </w:tc>
        <w:tc>
          <w:tcPr>
            <w:tcW w:w="4092" w:type="pct"/>
            <w:tcBorders>
              <w:top w:val="nil"/>
              <w:left w:val="nil"/>
              <w:bottom w:val="nil"/>
              <w:right w:val="nil"/>
            </w:tcBorders>
            <w:vAlign w:val="center"/>
          </w:tcPr>
          <w:p w:rsidR="00A567DF" w:rsidRPr="00103C06" w:rsidRDefault="006952A6" w:rsidP="00F91263">
            <w:pPr>
              <w:jc w:val="both"/>
              <w:rPr>
                <w:sz w:val="20"/>
                <w:szCs w:val="20"/>
                <w:lang w:val="es-ES"/>
              </w:rPr>
            </w:pPr>
            <w:r w:rsidRPr="00103C06">
              <w:rPr>
                <w:sz w:val="20"/>
                <w:szCs w:val="20"/>
                <w:lang w:val="es-ES"/>
              </w:rPr>
              <w:t xml:space="preserve">Número de años transcurridos desde el desbroce (párrafos </w:t>
            </w:r>
            <w:r w:rsidR="00AD3620">
              <w:rPr>
                <w:sz w:val="20"/>
                <w:szCs w:val="20"/>
                <w:lang w:val="es-ES"/>
              </w:rPr>
              <w:t>8.2.</w:t>
            </w:r>
            <w:r w:rsidR="00A567DF" w:rsidRPr="00103C06">
              <w:rPr>
                <w:sz w:val="20"/>
                <w:szCs w:val="20"/>
                <w:lang w:val="es-ES"/>
              </w:rPr>
              <w:t xml:space="preserve">51 - </w:t>
            </w:r>
            <w:r w:rsidR="00AD3620">
              <w:rPr>
                <w:sz w:val="20"/>
                <w:szCs w:val="20"/>
                <w:lang w:val="es-ES"/>
              </w:rPr>
              <w:t>8.2.</w:t>
            </w:r>
            <w:r w:rsidR="00A567DF" w:rsidRPr="00103C06">
              <w:rPr>
                <w:sz w:val="20"/>
                <w:szCs w:val="20"/>
                <w:lang w:val="es-ES"/>
              </w:rPr>
              <w:t>52)</w:t>
            </w:r>
          </w:p>
        </w:tc>
      </w:tr>
    </w:tbl>
    <w:p w:rsidR="00A567DF" w:rsidRPr="00103C06" w:rsidRDefault="00A567DF" w:rsidP="00A567DF">
      <w:pPr>
        <w:pStyle w:val="PlainText"/>
        <w:rPr>
          <w:rFonts w:ascii="Arial" w:hAnsi="Arial" w:cs="Arial"/>
          <w:sz w:val="22"/>
          <w:szCs w:val="22"/>
          <w:lang w:val="es-ES"/>
        </w:rPr>
      </w:pPr>
      <w:r w:rsidRPr="00103C06">
        <w:rPr>
          <w:rFonts w:ascii="Arial" w:hAnsi="Arial" w:cs="Arial"/>
          <w:sz w:val="22"/>
          <w:szCs w:val="22"/>
          <w:lang w:val="es-ES"/>
        </w:rPr>
        <w:tab/>
      </w:r>
    </w:p>
    <w:p w:rsidR="00A567DF" w:rsidRPr="00103C06" w:rsidRDefault="006952A6" w:rsidP="00A567DF">
      <w:pPr>
        <w:pStyle w:val="PlainText"/>
        <w:rPr>
          <w:rFonts w:ascii="Arial" w:hAnsi="Arial" w:cs="Arial"/>
          <w:i/>
          <w:sz w:val="22"/>
          <w:szCs w:val="22"/>
          <w:lang w:val="es-ES"/>
        </w:rPr>
      </w:pPr>
      <w:r w:rsidRPr="00103C06">
        <w:rPr>
          <w:rFonts w:ascii="Arial" w:hAnsi="Arial" w:cs="Arial"/>
          <w:i/>
          <w:sz w:val="20"/>
          <w:szCs w:val="22"/>
          <w:lang w:val="es-ES"/>
        </w:rPr>
        <w:t>Para las explotaciones</w:t>
      </w:r>
      <w:r w:rsidR="00A567DF" w:rsidRPr="00103C06">
        <w:rPr>
          <w:rFonts w:ascii="Arial" w:hAnsi="Arial" w:cs="Arial"/>
          <w:i/>
          <w:sz w:val="22"/>
          <w:szCs w:val="22"/>
          <w:lang w:val="es-ES"/>
        </w:rPr>
        <w:tab/>
      </w:r>
    </w:p>
    <w:tbl>
      <w:tblPr>
        <w:tblW w:w="4943" w:type="pct"/>
        <w:tblLook w:val="00A0"/>
      </w:tblPr>
      <w:tblGrid>
        <w:gridCol w:w="547"/>
        <w:gridCol w:w="1120"/>
        <w:gridCol w:w="7513"/>
      </w:tblGrid>
      <w:tr w:rsidR="00A567DF" w:rsidRPr="005077E7" w:rsidTr="00D90715">
        <w:trPr>
          <w:trHeight w:val="300"/>
        </w:trPr>
        <w:tc>
          <w:tcPr>
            <w:tcW w:w="298" w:type="pct"/>
            <w:tcBorders>
              <w:top w:val="nil"/>
              <w:left w:val="nil"/>
              <w:bottom w:val="nil"/>
              <w:right w:val="nil"/>
            </w:tcBorders>
            <w:noWrap/>
            <w:vAlign w:val="bottom"/>
          </w:tcPr>
          <w:p w:rsidR="00A567DF" w:rsidRPr="00103C06" w:rsidRDefault="00A567DF" w:rsidP="00F91263">
            <w:pPr>
              <w:jc w:val="center"/>
              <w:rPr>
                <w:color w:val="000000"/>
                <w:sz w:val="20"/>
                <w:szCs w:val="20"/>
                <w:lang w:val="es-ES"/>
              </w:rPr>
            </w:pPr>
          </w:p>
        </w:tc>
        <w:tc>
          <w:tcPr>
            <w:tcW w:w="610" w:type="pct"/>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0211</w:t>
            </w:r>
          </w:p>
        </w:tc>
        <w:tc>
          <w:tcPr>
            <w:tcW w:w="4092" w:type="pct"/>
            <w:tcBorders>
              <w:top w:val="nil"/>
              <w:left w:val="nil"/>
              <w:bottom w:val="nil"/>
              <w:right w:val="nil"/>
            </w:tcBorders>
            <w:vAlign w:val="bottom"/>
          </w:tcPr>
          <w:p w:rsidR="00A567DF" w:rsidRPr="00103C06" w:rsidRDefault="006952A6" w:rsidP="00F91263">
            <w:pPr>
              <w:jc w:val="both"/>
              <w:rPr>
                <w:sz w:val="20"/>
                <w:szCs w:val="20"/>
                <w:lang w:val="es-ES"/>
              </w:rPr>
            </w:pPr>
            <w:r w:rsidRPr="00103C06">
              <w:rPr>
                <w:sz w:val="20"/>
                <w:szCs w:val="20"/>
                <w:lang w:val="es-ES"/>
              </w:rPr>
              <w:t xml:space="preserve">Existencia de degradación del suelo: tipo y grado (párrafos </w:t>
            </w:r>
            <w:r w:rsidR="00AD3620">
              <w:rPr>
                <w:sz w:val="20"/>
                <w:szCs w:val="20"/>
                <w:lang w:val="es-ES"/>
              </w:rPr>
              <w:t>8.2.</w:t>
            </w:r>
            <w:r w:rsidR="00A567DF" w:rsidRPr="00103C06">
              <w:rPr>
                <w:sz w:val="20"/>
                <w:szCs w:val="20"/>
                <w:lang w:val="es-ES"/>
              </w:rPr>
              <w:t xml:space="preserve">53 - </w:t>
            </w:r>
            <w:r w:rsidR="00AD3620">
              <w:rPr>
                <w:sz w:val="20"/>
                <w:szCs w:val="20"/>
                <w:lang w:val="es-ES"/>
              </w:rPr>
              <w:t>8.2.</w:t>
            </w:r>
            <w:r w:rsidR="00A567DF" w:rsidRPr="00103C06">
              <w:rPr>
                <w:sz w:val="20"/>
                <w:szCs w:val="20"/>
                <w:lang w:val="es-ES"/>
              </w:rPr>
              <w:t>56)</w:t>
            </w:r>
          </w:p>
        </w:tc>
      </w:tr>
    </w:tbl>
    <w:p w:rsidR="00A567DF" w:rsidRPr="00103C06" w:rsidRDefault="00A567DF" w:rsidP="00A567DF">
      <w:pPr>
        <w:pStyle w:val="PlainText"/>
        <w:rPr>
          <w:rFonts w:ascii="Arial" w:hAnsi="Arial" w:cs="Arial"/>
          <w:sz w:val="22"/>
          <w:szCs w:val="22"/>
          <w:lang w:val="es-ES"/>
        </w:rPr>
      </w:pPr>
    </w:p>
    <w:p w:rsidR="00A567DF" w:rsidRPr="00103C06" w:rsidRDefault="00D95172" w:rsidP="00A567DF">
      <w:pPr>
        <w:pStyle w:val="PlainText"/>
        <w:rPr>
          <w:rFonts w:ascii="Arial" w:hAnsi="Arial" w:cs="Arial"/>
          <w:sz w:val="22"/>
          <w:szCs w:val="22"/>
          <w:u w:val="single"/>
          <w:lang w:val="es-ES"/>
        </w:rPr>
      </w:pPr>
      <w:r>
        <w:rPr>
          <w:rFonts w:ascii="Arial" w:hAnsi="Arial" w:cs="Arial"/>
          <w:sz w:val="20"/>
          <w:szCs w:val="22"/>
          <w:u w:val="single"/>
          <w:lang w:val="es-ES"/>
        </w:rPr>
        <w:t>Tema 3</w:t>
      </w:r>
      <w:r w:rsidR="006952A6" w:rsidRPr="00103C06">
        <w:rPr>
          <w:rFonts w:ascii="Arial" w:hAnsi="Arial" w:cs="Arial"/>
          <w:sz w:val="20"/>
          <w:szCs w:val="22"/>
          <w:u w:val="single"/>
          <w:lang w:val="es-ES"/>
        </w:rPr>
        <w:t xml:space="preserve"> – Riego</w:t>
      </w:r>
      <w:r w:rsidR="00A567DF" w:rsidRPr="00103C06">
        <w:rPr>
          <w:rFonts w:ascii="Arial" w:hAnsi="Arial" w:cs="Arial"/>
          <w:sz w:val="20"/>
          <w:szCs w:val="22"/>
          <w:u w:val="single"/>
          <w:lang w:val="es-ES"/>
        </w:rPr>
        <w:t xml:space="preserve"> </w:t>
      </w:r>
    </w:p>
    <w:p w:rsidR="00A567DF" w:rsidRPr="00103C06" w:rsidRDefault="00A567DF" w:rsidP="00A567DF">
      <w:pPr>
        <w:pStyle w:val="PlainText"/>
        <w:rPr>
          <w:rFonts w:ascii="Arial" w:hAnsi="Arial" w:cs="Arial"/>
          <w:sz w:val="20"/>
          <w:szCs w:val="20"/>
          <w:u w:val="single"/>
          <w:lang w:val="es-ES"/>
        </w:rPr>
      </w:pPr>
    </w:p>
    <w:p w:rsidR="00A567DF" w:rsidRPr="00103C06" w:rsidRDefault="006952A6" w:rsidP="00A567DF">
      <w:pPr>
        <w:pStyle w:val="PlainText"/>
        <w:rPr>
          <w:rFonts w:ascii="Arial" w:hAnsi="Arial" w:cs="Arial"/>
          <w:i/>
          <w:sz w:val="20"/>
          <w:szCs w:val="20"/>
          <w:lang w:val="es-ES"/>
        </w:rPr>
      </w:pPr>
      <w:r w:rsidRPr="00103C06">
        <w:rPr>
          <w:rFonts w:ascii="Arial" w:hAnsi="Arial" w:cs="Arial"/>
          <w:i/>
          <w:sz w:val="20"/>
          <w:szCs w:val="20"/>
          <w:lang w:val="es-ES"/>
        </w:rPr>
        <w:t xml:space="preserve">Para las explotaciones </w:t>
      </w:r>
    </w:p>
    <w:tbl>
      <w:tblPr>
        <w:tblW w:w="9214" w:type="dxa"/>
        <w:tblInd w:w="-34" w:type="dxa"/>
        <w:tblLook w:val="00A0"/>
      </w:tblPr>
      <w:tblGrid>
        <w:gridCol w:w="568"/>
        <w:gridCol w:w="1160"/>
        <w:gridCol w:w="7486"/>
      </w:tblGrid>
      <w:tr w:rsidR="00A567DF" w:rsidRPr="005077E7" w:rsidTr="00D90715">
        <w:trPr>
          <w:trHeight w:val="300"/>
        </w:trPr>
        <w:tc>
          <w:tcPr>
            <w:tcW w:w="568" w:type="dxa"/>
            <w:tcBorders>
              <w:top w:val="nil"/>
              <w:left w:val="nil"/>
              <w:bottom w:val="nil"/>
              <w:right w:val="nil"/>
            </w:tcBorders>
            <w:noWrap/>
          </w:tcPr>
          <w:p w:rsidR="00A567DF" w:rsidRPr="00103C06" w:rsidRDefault="00F10B9D" w:rsidP="00F91263">
            <w:pPr>
              <w:rPr>
                <w:color w:val="000000"/>
                <w:sz w:val="20"/>
                <w:szCs w:val="20"/>
                <w:lang w:val="es-ES"/>
              </w:rPr>
            </w:pPr>
            <w:r>
              <w:rPr>
                <w:color w:val="000000"/>
                <w:sz w:val="20"/>
                <w:szCs w:val="20"/>
                <w:lang w:val="es-ES"/>
              </w:rPr>
              <w:t>M</w:t>
            </w:r>
          </w:p>
          <w:p w:rsidR="00A567DF" w:rsidRPr="00103C06" w:rsidRDefault="00A567DF" w:rsidP="00F91263">
            <w:pPr>
              <w:rPr>
                <w:color w:val="000000"/>
                <w:sz w:val="20"/>
                <w:szCs w:val="20"/>
                <w:lang w:val="es-ES"/>
              </w:rPr>
            </w:pPr>
          </w:p>
        </w:tc>
        <w:tc>
          <w:tcPr>
            <w:tcW w:w="11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0301</w:t>
            </w:r>
          </w:p>
          <w:p w:rsidR="00A567DF" w:rsidRPr="00103C06" w:rsidRDefault="00A567DF" w:rsidP="00F91263">
            <w:pPr>
              <w:rPr>
                <w:color w:val="000000"/>
                <w:sz w:val="20"/>
                <w:szCs w:val="20"/>
                <w:lang w:val="es-ES"/>
              </w:rPr>
            </w:pPr>
          </w:p>
        </w:tc>
        <w:tc>
          <w:tcPr>
            <w:tcW w:w="7486" w:type="dxa"/>
            <w:tcBorders>
              <w:top w:val="nil"/>
              <w:left w:val="nil"/>
              <w:bottom w:val="nil"/>
              <w:right w:val="nil"/>
            </w:tcBorders>
          </w:tcPr>
          <w:p w:rsidR="00A567DF" w:rsidRPr="00103C06" w:rsidRDefault="006952A6" w:rsidP="00F91263">
            <w:pPr>
              <w:jc w:val="both"/>
              <w:rPr>
                <w:sz w:val="20"/>
                <w:szCs w:val="20"/>
                <w:lang w:val="es-ES"/>
              </w:rPr>
            </w:pPr>
            <w:r w:rsidRPr="00103C06">
              <w:rPr>
                <w:sz w:val="20"/>
                <w:szCs w:val="20"/>
                <w:lang w:val="es-ES"/>
              </w:rPr>
              <w:t xml:space="preserve">Utilización de riego en la explotación: riego con control total y parcial (párrafo </w:t>
            </w:r>
            <w:r w:rsidR="00AD3620">
              <w:rPr>
                <w:sz w:val="20"/>
                <w:szCs w:val="20"/>
                <w:lang w:val="es-ES"/>
              </w:rPr>
              <w:t>8.3.</w:t>
            </w:r>
            <w:r w:rsidR="00A567DF" w:rsidRPr="00103C06">
              <w:rPr>
                <w:sz w:val="20"/>
                <w:szCs w:val="20"/>
                <w:lang w:val="es-ES"/>
              </w:rPr>
              <w:t>5)</w:t>
            </w:r>
          </w:p>
        </w:tc>
      </w:tr>
      <w:tr w:rsidR="00A567DF" w:rsidRPr="005077E7" w:rsidTr="00D90715">
        <w:trPr>
          <w:trHeight w:val="300"/>
        </w:trPr>
        <w:tc>
          <w:tcPr>
            <w:tcW w:w="568"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E +</w:t>
            </w:r>
          </w:p>
          <w:p w:rsidR="00A567DF" w:rsidRPr="00103C06" w:rsidRDefault="00A567DF" w:rsidP="00F91263">
            <w:pPr>
              <w:rPr>
                <w:color w:val="000000"/>
                <w:sz w:val="20"/>
                <w:szCs w:val="20"/>
                <w:lang w:val="es-ES"/>
              </w:rPr>
            </w:pPr>
          </w:p>
        </w:tc>
        <w:tc>
          <w:tcPr>
            <w:tcW w:w="11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0302</w:t>
            </w:r>
          </w:p>
          <w:p w:rsidR="00A567DF" w:rsidRPr="00103C06" w:rsidRDefault="00A567DF" w:rsidP="00F91263">
            <w:pPr>
              <w:rPr>
                <w:color w:val="000000"/>
                <w:sz w:val="20"/>
                <w:szCs w:val="20"/>
                <w:lang w:val="es-ES"/>
              </w:rPr>
            </w:pPr>
          </w:p>
        </w:tc>
        <w:tc>
          <w:tcPr>
            <w:tcW w:w="7486" w:type="dxa"/>
            <w:tcBorders>
              <w:top w:val="nil"/>
              <w:left w:val="nil"/>
              <w:bottom w:val="nil"/>
              <w:right w:val="nil"/>
            </w:tcBorders>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6952A6" w:rsidRPr="00103C06">
              <w:rPr>
                <w:sz w:val="20"/>
                <w:szCs w:val="20"/>
                <w:lang w:val="es-ES"/>
              </w:rPr>
              <w:t xml:space="preserve">de tierra realmente regada: riego con control total y parcial (párrafos </w:t>
            </w:r>
            <w:r w:rsidR="00AD3620">
              <w:rPr>
                <w:sz w:val="20"/>
                <w:szCs w:val="20"/>
                <w:lang w:val="es-ES"/>
              </w:rPr>
              <w:t>8.3.</w:t>
            </w:r>
            <w:r w:rsidR="00A567DF" w:rsidRPr="00103C06">
              <w:rPr>
                <w:sz w:val="20"/>
                <w:szCs w:val="20"/>
                <w:lang w:val="es-ES"/>
              </w:rPr>
              <w:t xml:space="preserve">6 </w:t>
            </w:r>
            <w:r w:rsidR="000C266F" w:rsidRPr="00103C06">
              <w:rPr>
                <w:sz w:val="20"/>
                <w:szCs w:val="20"/>
                <w:lang w:val="es-ES"/>
              </w:rPr>
              <w:t>-</w:t>
            </w:r>
            <w:r w:rsidR="00A567DF" w:rsidRPr="00103C06">
              <w:rPr>
                <w:sz w:val="20"/>
                <w:szCs w:val="20"/>
                <w:lang w:val="es-ES"/>
              </w:rPr>
              <w:t xml:space="preserve"> </w:t>
            </w:r>
            <w:r w:rsidR="00AD3620">
              <w:rPr>
                <w:sz w:val="20"/>
                <w:szCs w:val="20"/>
                <w:lang w:val="es-ES"/>
              </w:rPr>
              <w:t>8.3.</w:t>
            </w:r>
            <w:r w:rsidR="00A567DF" w:rsidRPr="00103C06">
              <w:rPr>
                <w:sz w:val="20"/>
                <w:szCs w:val="20"/>
                <w:lang w:val="es-ES"/>
              </w:rPr>
              <w:t>7)</w:t>
            </w:r>
          </w:p>
        </w:tc>
      </w:tr>
      <w:tr w:rsidR="00A567DF" w:rsidRPr="005077E7" w:rsidTr="00D90715">
        <w:trPr>
          <w:trHeight w:val="300"/>
        </w:trPr>
        <w:tc>
          <w:tcPr>
            <w:tcW w:w="568" w:type="dxa"/>
            <w:tcBorders>
              <w:top w:val="nil"/>
              <w:left w:val="nil"/>
              <w:bottom w:val="nil"/>
              <w:right w:val="nil"/>
            </w:tcBorders>
            <w:noWrap/>
          </w:tcPr>
          <w:p w:rsidR="00A567DF" w:rsidRPr="00103C06" w:rsidRDefault="00A567DF" w:rsidP="00F91263">
            <w:pPr>
              <w:rPr>
                <w:color w:val="000000"/>
                <w:sz w:val="20"/>
                <w:szCs w:val="20"/>
                <w:lang w:val="es-ES"/>
              </w:rPr>
            </w:pPr>
          </w:p>
        </w:tc>
        <w:tc>
          <w:tcPr>
            <w:tcW w:w="11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0303</w:t>
            </w:r>
          </w:p>
        </w:tc>
        <w:tc>
          <w:tcPr>
            <w:tcW w:w="7486" w:type="dxa"/>
            <w:tcBorders>
              <w:top w:val="nil"/>
              <w:left w:val="nil"/>
              <w:bottom w:val="nil"/>
              <w:right w:val="nil"/>
            </w:tcBorders>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6952A6" w:rsidRPr="00103C06">
              <w:rPr>
                <w:sz w:val="20"/>
                <w:szCs w:val="20"/>
                <w:lang w:val="es-ES"/>
              </w:rPr>
              <w:t xml:space="preserve">de tierra realmente regada según el tipo de uso de tierra: riego con control total y parcial (párrafos </w:t>
            </w:r>
            <w:r w:rsidR="00AD3620">
              <w:rPr>
                <w:sz w:val="20"/>
                <w:szCs w:val="20"/>
                <w:lang w:val="es-ES"/>
              </w:rPr>
              <w:t>8.3.</w:t>
            </w:r>
            <w:r w:rsidR="00A567DF" w:rsidRPr="00103C06">
              <w:rPr>
                <w:sz w:val="20"/>
                <w:szCs w:val="20"/>
                <w:lang w:val="es-ES"/>
              </w:rPr>
              <w:t xml:space="preserve">8 </w:t>
            </w:r>
            <w:r w:rsidR="000C266F" w:rsidRPr="00103C06">
              <w:rPr>
                <w:sz w:val="20"/>
                <w:szCs w:val="20"/>
                <w:lang w:val="es-ES"/>
              </w:rPr>
              <w:t>-</w:t>
            </w:r>
            <w:r w:rsidR="00A567DF" w:rsidRPr="00103C06">
              <w:rPr>
                <w:sz w:val="20"/>
                <w:szCs w:val="20"/>
                <w:lang w:val="es-ES"/>
              </w:rPr>
              <w:t xml:space="preserve"> </w:t>
            </w:r>
            <w:r w:rsidR="00AD3620">
              <w:rPr>
                <w:sz w:val="20"/>
                <w:szCs w:val="20"/>
                <w:lang w:val="es-ES"/>
              </w:rPr>
              <w:t>8.3.</w:t>
            </w:r>
            <w:r w:rsidR="00A567DF" w:rsidRPr="00103C06">
              <w:rPr>
                <w:sz w:val="20"/>
                <w:szCs w:val="20"/>
                <w:lang w:val="es-ES"/>
              </w:rPr>
              <w:t>10)</w:t>
            </w:r>
          </w:p>
        </w:tc>
      </w:tr>
      <w:tr w:rsidR="00A567DF" w:rsidRPr="005077E7" w:rsidTr="00D90715">
        <w:trPr>
          <w:trHeight w:val="300"/>
        </w:trPr>
        <w:tc>
          <w:tcPr>
            <w:tcW w:w="568" w:type="dxa"/>
            <w:tcBorders>
              <w:top w:val="nil"/>
              <w:left w:val="nil"/>
              <w:bottom w:val="nil"/>
              <w:right w:val="nil"/>
            </w:tcBorders>
            <w:noWrap/>
          </w:tcPr>
          <w:p w:rsidR="00A567DF" w:rsidRPr="00103C06" w:rsidRDefault="00A567DF" w:rsidP="00F91263">
            <w:pPr>
              <w:rPr>
                <w:color w:val="000000"/>
                <w:sz w:val="20"/>
                <w:szCs w:val="20"/>
                <w:lang w:val="es-ES"/>
              </w:rPr>
            </w:pPr>
          </w:p>
        </w:tc>
        <w:tc>
          <w:tcPr>
            <w:tcW w:w="11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0304</w:t>
            </w:r>
          </w:p>
        </w:tc>
        <w:tc>
          <w:tcPr>
            <w:tcW w:w="7486" w:type="dxa"/>
            <w:tcBorders>
              <w:top w:val="nil"/>
              <w:left w:val="nil"/>
              <w:bottom w:val="nil"/>
              <w:right w:val="nil"/>
            </w:tcBorders>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6952A6" w:rsidRPr="00103C06">
              <w:rPr>
                <w:sz w:val="20"/>
                <w:szCs w:val="20"/>
                <w:lang w:val="es-ES"/>
              </w:rPr>
              <w:t xml:space="preserve">de tierra realmente regada según el método de riego: riego con control total (párrafos </w:t>
            </w:r>
            <w:r w:rsidR="00AD3620">
              <w:rPr>
                <w:sz w:val="20"/>
                <w:szCs w:val="20"/>
                <w:lang w:val="es-ES"/>
              </w:rPr>
              <w:t>8.3.</w:t>
            </w:r>
            <w:r w:rsidR="00A567DF" w:rsidRPr="00103C06">
              <w:rPr>
                <w:sz w:val="20"/>
                <w:szCs w:val="20"/>
                <w:lang w:val="es-ES"/>
              </w:rPr>
              <w:t xml:space="preserve">11 </w:t>
            </w:r>
            <w:r w:rsidR="000C266F" w:rsidRPr="00103C06">
              <w:rPr>
                <w:sz w:val="20"/>
                <w:szCs w:val="20"/>
                <w:lang w:val="es-ES"/>
              </w:rPr>
              <w:t>-</w:t>
            </w:r>
            <w:r w:rsidR="00A567DF" w:rsidRPr="00103C06">
              <w:rPr>
                <w:sz w:val="20"/>
                <w:szCs w:val="20"/>
                <w:lang w:val="es-ES"/>
              </w:rPr>
              <w:t xml:space="preserve"> </w:t>
            </w:r>
            <w:r w:rsidR="00AD3620">
              <w:rPr>
                <w:sz w:val="20"/>
                <w:szCs w:val="20"/>
                <w:lang w:val="es-ES"/>
              </w:rPr>
              <w:t>8.3.</w:t>
            </w:r>
            <w:r w:rsidR="00A567DF" w:rsidRPr="00103C06">
              <w:rPr>
                <w:sz w:val="20"/>
                <w:szCs w:val="20"/>
                <w:lang w:val="es-ES"/>
              </w:rPr>
              <w:t>14)</w:t>
            </w:r>
          </w:p>
        </w:tc>
      </w:tr>
      <w:tr w:rsidR="00A567DF" w:rsidRPr="00103C06" w:rsidTr="00D90715">
        <w:trPr>
          <w:trHeight w:val="300"/>
        </w:trPr>
        <w:tc>
          <w:tcPr>
            <w:tcW w:w="568" w:type="dxa"/>
            <w:tcBorders>
              <w:top w:val="nil"/>
              <w:left w:val="nil"/>
              <w:bottom w:val="nil"/>
              <w:right w:val="nil"/>
            </w:tcBorders>
            <w:noWrap/>
          </w:tcPr>
          <w:p w:rsidR="00A567DF" w:rsidRPr="00103C06" w:rsidRDefault="00A567DF" w:rsidP="00F91263">
            <w:pPr>
              <w:rPr>
                <w:color w:val="000000"/>
                <w:sz w:val="20"/>
                <w:szCs w:val="20"/>
                <w:lang w:val="es-ES"/>
              </w:rPr>
            </w:pPr>
          </w:p>
        </w:tc>
        <w:tc>
          <w:tcPr>
            <w:tcW w:w="11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0305</w:t>
            </w:r>
          </w:p>
          <w:p w:rsidR="00A567DF" w:rsidRPr="00103C06" w:rsidRDefault="00A567DF" w:rsidP="00F91263">
            <w:pPr>
              <w:rPr>
                <w:color w:val="000000"/>
                <w:sz w:val="20"/>
                <w:szCs w:val="20"/>
                <w:lang w:val="es-ES"/>
              </w:rPr>
            </w:pPr>
          </w:p>
        </w:tc>
        <w:tc>
          <w:tcPr>
            <w:tcW w:w="7486" w:type="dxa"/>
            <w:tcBorders>
              <w:top w:val="nil"/>
              <w:left w:val="nil"/>
              <w:bottom w:val="nil"/>
              <w:right w:val="nil"/>
            </w:tcBorders>
          </w:tcPr>
          <w:p w:rsidR="00A567DF" w:rsidRPr="00103C06" w:rsidRDefault="00A5318C" w:rsidP="00F91263">
            <w:pPr>
              <w:jc w:val="both"/>
              <w:rPr>
                <w:sz w:val="20"/>
                <w:szCs w:val="20"/>
                <w:lang w:val="es-ES"/>
              </w:rPr>
            </w:pPr>
            <w:r>
              <w:rPr>
                <w:sz w:val="20"/>
                <w:szCs w:val="20"/>
                <w:lang w:val="es-ES"/>
              </w:rPr>
              <w:t xml:space="preserve">Área </w:t>
            </w:r>
            <w:r w:rsidR="00A44DB3">
              <w:rPr>
                <w:sz w:val="20"/>
                <w:szCs w:val="20"/>
                <w:lang w:val="es-ES"/>
              </w:rPr>
              <w:t>de cultivos realmente regados</w:t>
            </w:r>
            <w:r w:rsidR="006952A6" w:rsidRPr="00103C06">
              <w:rPr>
                <w:sz w:val="20"/>
                <w:szCs w:val="20"/>
                <w:lang w:val="es-ES"/>
              </w:rPr>
              <w:t xml:space="preserve"> por cada tipo de cultivo: riego con control total (párrafos </w:t>
            </w:r>
            <w:r w:rsidR="00AD3620">
              <w:rPr>
                <w:sz w:val="20"/>
                <w:szCs w:val="20"/>
                <w:lang w:val="es-ES"/>
              </w:rPr>
              <w:t>8.3.</w:t>
            </w:r>
            <w:r w:rsidR="00A567DF" w:rsidRPr="00103C06">
              <w:rPr>
                <w:sz w:val="20"/>
                <w:szCs w:val="20"/>
                <w:lang w:val="es-ES"/>
              </w:rPr>
              <w:t xml:space="preserve">15 </w:t>
            </w:r>
            <w:r w:rsidR="000C266F" w:rsidRPr="00103C06">
              <w:rPr>
                <w:sz w:val="20"/>
                <w:szCs w:val="20"/>
                <w:lang w:val="es-ES"/>
              </w:rPr>
              <w:t>-</w:t>
            </w:r>
            <w:r w:rsidR="00A567DF" w:rsidRPr="00103C06">
              <w:rPr>
                <w:sz w:val="20"/>
                <w:szCs w:val="20"/>
                <w:lang w:val="es-ES"/>
              </w:rPr>
              <w:t xml:space="preserve"> </w:t>
            </w:r>
            <w:r w:rsidR="00AD3620">
              <w:rPr>
                <w:sz w:val="20"/>
                <w:szCs w:val="20"/>
                <w:lang w:val="es-ES"/>
              </w:rPr>
              <w:t>8.3.</w:t>
            </w:r>
            <w:r w:rsidR="00A567DF" w:rsidRPr="00103C06">
              <w:rPr>
                <w:sz w:val="20"/>
                <w:szCs w:val="20"/>
                <w:lang w:val="es-ES"/>
              </w:rPr>
              <w:t>16)</w:t>
            </w:r>
          </w:p>
        </w:tc>
      </w:tr>
      <w:tr w:rsidR="00A567DF" w:rsidRPr="005077E7" w:rsidTr="00D90715">
        <w:trPr>
          <w:trHeight w:val="300"/>
        </w:trPr>
        <w:tc>
          <w:tcPr>
            <w:tcW w:w="568" w:type="dxa"/>
            <w:tcBorders>
              <w:top w:val="nil"/>
              <w:left w:val="nil"/>
              <w:bottom w:val="nil"/>
              <w:right w:val="nil"/>
            </w:tcBorders>
            <w:noWrap/>
          </w:tcPr>
          <w:p w:rsidR="00A567DF" w:rsidRPr="00103C06" w:rsidRDefault="00A567DF" w:rsidP="00F91263">
            <w:pPr>
              <w:rPr>
                <w:b/>
                <w:bCs/>
                <w:color w:val="000000"/>
                <w:sz w:val="20"/>
                <w:szCs w:val="20"/>
                <w:lang w:val="es-ES"/>
              </w:rPr>
            </w:pPr>
          </w:p>
        </w:tc>
        <w:tc>
          <w:tcPr>
            <w:tcW w:w="11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0306</w:t>
            </w:r>
          </w:p>
        </w:tc>
        <w:tc>
          <w:tcPr>
            <w:tcW w:w="7486" w:type="dxa"/>
            <w:tcBorders>
              <w:top w:val="nil"/>
              <w:left w:val="nil"/>
              <w:bottom w:val="nil"/>
              <w:right w:val="nil"/>
            </w:tcBorders>
          </w:tcPr>
          <w:p w:rsidR="00A567DF" w:rsidRPr="00103C06" w:rsidRDefault="006952A6" w:rsidP="00F91263">
            <w:pPr>
              <w:jc w:val="both"/>
              <w:rPr>
                <w:sz w:val="20"/>
                <w:szCs w:val="20"/>
                <w:highlight w:val="yellow"/>
                <w:lang w:val="es-ES"/>
              </w:rPr>
            </w:pPr>
            <w:r w:rsidRPr="00103C06">
              <w:rPr>
                <w:sz w:val="20"/>
                <w:szCs w:val="20"/>
                <w:lang w:val="es-ES"/>
              </w:rPr>
              <w:t xml:space="preserve">Fuentes de agua para el riego: riego con control total (párrafos </w:t>
            </w:r>
            <w:r w:rsidR="00AD3620">
              <w:rPr>
                <w:sz w:val="20"/>
                <w:szCs w:val="20"/>
                <w:lang w:val="es-ES"/>
              </w:rPr>
              <w:t>8.3.</w:t>
            </w:r>
            <w:r w:rsidR="00A567DF" w:rsidRPr="00103C06">
              <w:rPr>
                <w:sz w:val="20"/>
                <w:szCs w:val="20"/>
                <w:lang w:val="es-ES"/>
              </w:rPr>
              <w:t xml:space="preserve">17 </w:t>
            </w:r>
            <w:r w:rsidR="000C266F" w:rsidRPr="00103C06">
              <w:rPr>
                <w:sz w:val="20"/>
                <w:szCs w:val="20"/>
                <w:lang w:val="es-ES"/>
              </w:rPr>
              <w:t>-</w:t>
            </w:r>
            <w:r w:rsidR="00A567DF" w:rsidRPr="00103C06">
              <w:rPr>
                <w:sz w:val="20"/>
                <w:szCs w:val="20"/>
                <w:lang w:val="es-ES"/>
              </w:rPr>
              <w:t xml:space="preserve"> </w:t>
            </w:r>
            <w:r w:rsidR="00AD3620">
              <w:rPr>
                <w:sz w:val="20"/>
                <w:szCs w:val="20"/>
                <w:lang w:val="es-ES"/>
              </w:rPr>
              <w:t>8.3.</w:t>
            </w:r>
            <w:r w:rsidR="00A567DF" w:rsidRPr="00103C06">
              <w:rPr>
                <w:sz w:val="20"/>
                <w:szCs w:val="20"/>
                <w:lang w:val="es-ES"/>
              </w:rPr>
              <w:t>19)</w:t>
            </w:r>
          </w:p>
        </w:tc>
      </w:tr>
      <w:tr w:rsidR="00A567DF" w:rsidRPr="005077E7" w:rsidTr="00D90715">
        <w:trPr>
          <w:trHeight w:val="300"/>
        </w:trPr>
        <w:tc>
          <w:tcPr>
            <w:tcW w:w="568"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w:t>
            </w:r>
          </w:p>
        </w:tc>
        <w:tc>
          <w:tcPr>
            <w:tcW w:w="1160" w:type="dxa"/>
            <w:tcBorders>
              <w:top w:val="nil"/>
              <w:left w:val="nil"/>
              <w:bottom w:val="nil"/>
              <w:right w:val="nil"/>
            </w:tcBorders>
            <w:noWrap/>
          </w:tcPr>
          <w:p w:rsidR="00A567DF" w:rsidRPr="00103C06" w:rsidRDefault="00A567DF" w:rsidP="00F91263">
            <w:pPr>
              <w:rPr>
                <w:bCs/>
                <w:color w:val="000000"/>
                <w:sz w:val="20"/>
                <w:szCs w:val="20"/>
                <w:lang w:val="es-ES"/>
              </w:rPr>
            </w:pPr>
          </w:p>
        </w:tc>
        <w:tc>
          <w:tcPr>
            <w:tcW w:w="7486" w:type="dxa"/>
            <w:tcBorders>
              <w:top w:val="nil"/>
              <w:left w:val="nil"/>
              <w:bottom w:val="nil"/>
              <w:right w:val="nil"/>
            </w:tcBorders>
          </w:tcPr>
          <w:p w:rsidR="00A567DF" w:rsidRPr="00103C06" w:rsidRDefault="006952A6" w:rsidP="00F91263">
            <w:pPr>
              <w:jc w:val="both"/>
              <w:rPr>
                <w:sz w:val="20"/>
                <w:szCs w:val="20"/>
                <w:lang w:val="es-ES"/>
              </w:rPr>
            </w:pPr>
            <w:r w:rsidRPr="00103C06">
              <w:rPr>
                <w:sz w:val="20"/>
                <w:szCs w:val="20"/>
                <w:lang w:val="es-ES"/>
              </w:rPr>
              <w:t xml:space="preserve">Cultivo de arroz – sistema de riego y regímenes hídricos (véase el Ítem </w:t>
            </w:r>
            <w:r w:rsidR="00A567DF" w:rsidRPr="00103C06">
              <w:rPr>
                <w:sz w:val="20"/>
                <w:szCs w:val="20"/>
                <w:lang w:val="es-ES"/>
              </w:rPr>
              <w:t>1506)</w:t>
            </w:r>
          </w:p>
        </w:tc>
      </w:tr>
      <w:tr w:rsidR="00A567DF" w:rsidRPr="005077E7" w:rsidTr="00D90715">
        <w:trPr>
          <w:trHeight w:val="300"/>
        </w:trPr>
        <w:tc>
          <w:tcPr>
            <w:tcW w:w="568" w:type="dxa"/>
            <w:tcBorders>
              <w:top w:val="nil"/>
              <w:left w:val="nil"/>
              <w:bottom w:val="nil"/>
              <w:right w:val="nil"/>
            </w:tcBorders>
            <w:noWrap/>
          </w:tcPr>
          <w:p w:rsidR="00A567DF" w:rsidRPr="00103C06" w:rsidRDefault="00A567DF" w:rsidP="00F91263">
            <w:pPr>
              <w:rPr>
                <w:color w:val="000000"/>
                <w:sz w:val="20"/>
                <w:szCs w:val="20"/>
                <w:lang w:val="es-ES"/>
              </w:rPr>
            </w:pPr>
          </w:p>
        </w:tc>
        <w:tc>
          <w:tcPr>
            <w:tcW w:w="11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0307</w:t>
            </w:r>
          </w:p>
          <w:p w:rsidR="00A567DF" w:rsidRPr="00103C06" w:rsidRDefault="00A567DF" w:rsidP="00F91263">
            <w:pPr>
              <w:rPr>
                <w:color w:val="000000"/>
                <w:sz w:val="20"/>
                <w:szCs w:val="20"/>
                <w:lang w:val="es-ES"/>
              </w:rPr>
            </w:pPr>
          </w:p>
        </w:tc>
        <w:tc>
          <w:tcPr>
            <w:tcW w:w="7486" w:type="dxa"/>
            <w:tcBorders>
              <w:top w:val="nil"/>
              <w:left w:val="nil"/>
              <w:bottom w:val="nil"/>
              <w:right w:val="nil"/>
            </w:tcBorders>
          </w:tcPr>
          <w:p w:rsidR="00A567DF" w:rsidRPr="00103C06" w:rsidRDefault="006952A6" w:rsidP="00F91263">
            <w:pPr>
              <w:jc w:val="both"/>
              <w:rPr>
                <w:sz w:val="20"/>
                <w:szCs w:val="20"/>
                <w:lang w:val="es-ES"/>
              </w:rPr>
            </w:pPr>
            <w:r w:rsidRPr="00103C06">
              <w:rPr>
                <w:sz w:val="20"/>
                <w:szCs w:val="20"/>
                <w:lang w:val="es-ES"/>
              </w:rPr>
              <w:t xml:space="preserve">Condiciones de pago del agua para el riego: riego con control total y parcial (párrafo </w:t>
            </w:r>
            <w:r w:rsidR="00AD3620">
              <w:rPr>
                <w:sz w:val="20"/>
                <w:szCs w:val="20"/>
                <w:lang w:val="es-ES"/>
              </w:rPr>
              <w:t>8.3.</w:t>
            </w:r>
            <w:r w:rsidR="00A567DF" w:rsidRPr="00103C06">
              <w:rPr>
                <w:sz w:val="20"/>
                <w:szCs w:val="20"/>
                <w:lang w:val="es-ES"/>
              </w:rPr>
              <w:t>20)</w:t>
            </w:r>
          </w:p>
        </w:tc>
      </w:tr>
      <w:tr w:rsidR="00A567DF" w:rsidRPr="005077E7" w:rsidTr="00D90715">
        <w:trPr>
          <w:trHeight w:val="300"/>
        </w:trPr>
        <w:tc>
          <w:tcPr>
            <w:tcW w:w="568" w:type="dxa"/>
            <w:tcBorders>
              <w:top w:val="nil"/>
              <w:left w:val="nil"/>
              <w:bottom w:val="nil"/>
              <w:right w:val="nil"/>
            </w:tcBorders>
            <w:noWrap/>
          </w:tcPr>
          <w:p w:rsidR="00A567DF" w:rsidRPr="00103C06" w:rsidRDefault="00A567DF" w:rsidP="00F91263">
            <w:pPr>
              <w:rPr>
                <w:color w:val="000000"/>
                <w:sz w:val="20"/>
                <w:szCs w:val="20"/>
                <w:lang w:val="es-ES"/>
              </w:rPr>
            </w:pPr>
          </w:p>
        </w:tc>
        <w:tc>
          <w:tcPr>
            <w:tcW w:w="11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0308</w:t>
            </w:r>
          </w:p>
        </w:tc>
        <w:tc>
          <w:tcPr>
            <w:tcW w:w="7486" w:type="dxa"/>
            <w:tcBorders>
              <w:top w:val="nil"/>
              <w:left w:val="nil"/>
              <w:bottom w:val="nil"/>
              <w:right w:val="nil"/>
            </w:tcBorders>
          </w:tcPr>
          <w:p w:rsidR="00A567DF" w:rsidRPr="00103C06" w:rsidRDefault="006952A6" w:rsidP="00F91263">
            <w:pPr>
              <w:jc w:val="both"/>
              <w:rPr>
                <w:sz w:val="20"/>
                <w:szCs w:val="20"/>
                <w:lang w:val="es-ES"/>
              </w:rPr>
            </w:pPr>
            <w:r w:rsidRPr="00103C06">
              <w:rPr>
                <w:sz w:val="20"/>
                <w:szCs w:val="20"/>
                <w:lang w:val="es-ES"/>
              </w:rPr>
              <w:t xml:space="preserve">Uso de otros tipos de riego: riego con control parcial (párrafos </w:t>
            </w:r>
            <w:r w:rsidR="00AD3620">
              <w:rPr>
                <w:sz w:val="20"/>
                <w:szCs w:val="20"/>
                <w:lang w:val="es-ES"/>
              </w:rPr>
              <w:t>8.3.</w:t>
            </w:r>
            <w:r w:rsidR="00A567DF" w:rsidRPr="00103C06">
              <w:rPr>
                <w:sz w:val="20"/>
                <w:szCs w:val="20"/>
                <w:lang w:val="es-ES"/>
              </w:rPr>
              <w:t xml:space="preserve">21 </w:t>
            </w:r>
            <w:r w:rsidR="000C266F" w:rsidRPr="00103C06">
              <w:rPr>
                <w:sz w:val="20"/>
                <w:szCs w:val="20"/>
                <w:lang w:val="es-ES"/>
              </w:rPr>
              <w:t>-</w:t>
            </w:r>
            <w:r w:rsidR="00A567DF" w:rsidRPr="00103C06">
              <w:rPr>
                <w:sz w:val="20"/>
                <w:szCs w:val="20"/>
                <w:lang w:val="es-ES"/>
              </w:rPr>
              <w:t xml:space="preserve"> </w:t>
            </w:r>
            <w:r w:rsidR="00AD3620">
              <w:rPr>
                <w:sz w:val="20"/>
                <w:szCs w:val="20"/>
                <w:lang w:val="es-ES"/>
              </w:rPr>
              <w:t>8.3.</w:t>
            </w:r>
            <w:r w:rsidR="00A567DF" w:rsidRPr="00103C06">
              <w:rPr>
                <w:sz w:val="20"/>
                <w:szCs w:val="20"/>
                <w:lang w:val="es-ES"/>
              </w:rPr>
              <w:t>24)</w:t>
            </w:r>
          </w:p>
        </w:tc>
      </w:tr>
      <w:tr w:rsidR="00A567DF" w:rsidRPr="005077E7" w:rsidTr="00D90715">
        <w:trPr>
          <w:trHeight w:val="300"/>
        </w:trPr>
        <w:tc>
          <w:tcPr>
            <w:tcW w:w="568"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w:t>
            </w:r>
          </w:p>
          <w:p w:rsidR="00A567DF" w:rsidRPr="00103C06" w:rsidRDefault="00A567DF" w:rsidP="00F91263">
            <w:pPr>
              <w:rPr>
                <w:color w:val="000000"/>
                <w:sz w:val="20"/>
                <w:szCs w:val="20"/>
                <w:lang w:val="es-ES"/>
              </w:rPr>
            </w:pPr>
          </w:p>
        </w:tc>
        <w:tc>
          <w:tcPr>
            <w:tcW w:w="11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0309</w:t>
            </w:r>
          </w:p>
          <w:p w:rsidR="00A567DF" w:rsidRPr="00103C06" w:rsidRDefault="00A567DF" w:rsidP="00F91263">
            <w:pPr>
              <w:rPr>
                <w:color w:val="000000"/>
                <w:sz w:val="20"/>
                <w:szCs w:val="20"/>
                <w:lang w:val="es-ES"/>
              </w:rPr>
            </w:pPr>
          </w:p>
        </w:tc>
        <w:tc>
          <w:tcPr>
            <w:tcW w:w="7486" w:type="dxa"/>
            <w:tcBorders>
              <w:top w:val="nil"/>
              <w:left w:val="nil"/>
              <w:bottom w:val="nil"/>
              <w:right w:val="nil"/>
            </w:tcBorders>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6952A6" w:rsidRPr="00103C06">
              <w:rPr>
                <w:sz w:val="20"/>
                <w:szCs w:val="20"/>
                <w:lang w:val="es-ES"/>
              </w:rPr>
              <w:t xml:space="preserve">equipada para el riego en funcionamiento: riego con control total y parcial (párrafos </w:t>
            </w:r>
            <w:r w:rsidR="00AD3620">
              <w:rPr>
                <w:sz w:val="20"/>
                <w:szCs w:val="20"/>
                <w:lang w:val="es-ES"/>
              </w:rPr>
              <w:t>8.3.</w:t>
            </w:r>
            <w:r w:rsidR="00A567DF" w:rsidRPr="00103C06">
              <w:rPr>
                <w:sz w:val="20"/>
                <w:szCs w:val="20"/>
                <w:lang w:val="es-ES"/>
              </w:rPr>
              <w:t xml:space="preserve">25 </w:t>
            </w:r>
            <w:r w:rsidR="000C266F" w:rsidRPr="00103C06">
              <w:rPr>
                <w:sz w:val="20"/>
                <w:szCs w:val="20"/>
                <w:lang w:val="es-ES"/>
              </w:rPr>
              <w:t>-</w:t>
            </w:r>
            <w:r w:rsidR="00A567DF" w:rsidRPr="00103C06">
              <w:rPr>
                <w:sz w:val="20"/>
                <w:szCs w:val="20"/>
                <w:lang w:val="es-ES"/>
              </w:rPr>
              <w:t xml:space="preserve"> </w:t>
            </w:r>
            <w:r w:rsidR="00AD3620">
              <w:rPr>
                <w:sz w:val="20"/>
                <w:szCs w:val="20"/>
                <w:lang w:val="es-ES"/>
              </w:rPr>
              <w:t>8.3.</w:t>
            </w:r>
            <w:r w:rsidR="00A567DF" w:rsidRPr="00103C06">
              <w:rPr>
                <w:sz w:val="20"/>
                <w:szCs w:val="20"/>
                <w:lang w:val="es-ES"/>
              </w:rPr>
              <w:t>27)</w:t>
            </w:r>
          </w:p>
        </w:tc>
      </w:tr>
      <w:tr w:rsidR="00A567DF" w:rsidRPr="00103C06" w:rsidTr="00D90715">
        <w:trPr>
          <w:trHeight w:val="300"/>
        </w:trPr>
        <w:tc>
          <w:tcPr>
            <w:tcW w:w="568" w:type="dxa"/>
            <w:tcBorders>
              <w:top w:val="nil"/>
              <w:left w:val="nil"/>
              <w:bottom w:val="nil"/>
              <w:right w:val="nil"/>
            </w:tcBorders>
            <w:noWrap/>
          </w:tcPr>
          <w:p w:rsidR="00A567DF" w:rsidRPr="00103C06" w:rsidRDefault="00A567DF" w:rsidP="00F91263">
            <w:pPr>
              <w:rPr>
                <w:color w:val="000000"/>
                <w:sz w:val="20"/>
                <w:szCs w:val="20"/>
                <w:lang w:val="es-ES"/>
              </w:rPr>
            </w:pPr>
          </w:p>
        </w:tc>
        <w:tc>
          <w:tcPr>
            <w:tcW w:w="11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0310</w:t>
            </w:r>
          </w:p>
        </w:tc>
        <w:tc>
          <w:tcPr>
            <w:tcW w:w="7486" w:type="dxa"/>
            <w:tcBorders>
              <w:top w:val="nil"/>
              <w:left w:val="nil"/>
              <w:bottom w:val="nil"/>
              <w:right w:val="nil"/>
            </w:tcBorders>
          </w:tcPr>
          <w:p w:rsidR="00A567DF" w:rsidRPr="00103C06" w:rsidRDefault="006952A6" w:rsidP="00F91263">
            <w:pPr>
              <w:jc w:val="both"/>
              <w:rPr>
                <w:sz w:val="20"/>
                <w:szCs w:val="20"/>
                <w:lang w:val="es-ES"/>
              </w:rPr>
            </w:pPr>
            <w:r w:rsidRPr="00103C06">
              <w:rPr>
                <w:sz w:val="20"/>
                <w:szCs w:val="20"/>
                <w:lang w:val="es-ES"/>
              </w:rPr>
              <w:t xml:space="preserve">Existencia de equipo de drenaje (párrafos </w:t>
            </w:r>
            <w:r w:rsidR="00AD3620">
              <w:rPr>
                <w:sz w:val="20"/>
                <w:szCs w:val="20"/>
                <w:lang w:val="es-ES"/>
              </w:rPr>
              <w:t>8.3.</w:t>
            </w:r>
            <w:r w:rsidR="00A567DF" w:rsidRPr="00103C06">
              <w:rPr>
                <w:sz w:val="20"/>
                <w:szCs w:val="20"/>
                <w:lang w:val="es-ES"/>
              </w:rPr>
              <w:t xml:space="preserve">28 </w:t>
            </w:r>
            <w:r w:rsidR="000C266F" w:rsidRPr="00103C06">
              <w:rPr>
                <w:sz w:val="20"/>
                <w:szCs w:val="20"/>
                <w:lang w:val="es-ES"/>
              </w:rPr>
              <w:t>-</w:t>
            </w:r>
            <w:r w:rsidR="00A567DF" w:rsidRPr="00103C06">
              <w:rPr>
                <w:sz w:val="20"/>
                <w:szCs w:val="20"/>
                <w:lang w:val="es-ES"/>
              </w:rPr>
              <w:t xml:space="preserve"> </w:t>
            </w:r>
            <w:r w:rsidR="00AD3620">
              <w:rPr>
                <w:sz w:val="20"/>
                <w:szCs w:val="20"/>
                <w:lang w:val="es-ES"/>
              </w:rPr>
              <w:t>8.3.</w:t>
            </w:r>
            <w:r w:rsidR="00A567DF" w:rsidRPr="00103C06">
              <w:rPr>
                <w:sz w:val="20"/>
                <w:szCs w:val="20"/>
                <w:lang w:val="es-ES"/>
              </w:rPr>
              <w:t>29)</w:t>
            </w:r>
          </w:p>
        </w:tc>
      </w:tr>
    </w:tbl>
    <w:p w:rsidR="00A567DF" w:rsidRPr="00103C06" w:rsidRDefault="00A567DF" w:rsidP="00A567DF">
      <w:pPr>
        <w:pStyle w:val="PlainText"/>
        <w:rPr>
          <w:rFonts w:ascii="Arial" w:hAnsi="Arial" w:cs="Arial"/>
          <w:color w:val="000000"/>
          <w:sz w:val="20"/>
          <w:szCs w:val="20"/>
          <w:lang w:val="es-ES"/>
        </w:rPr>
      </w:pPr>
    </w:p>
    <w:p w:rsidR="00A567DF" w:rsidRPr="00103C06" w:rsidRDefault="00D95172" w:rsidP="00A567DF">
      <w:pPr>
        <w:pStyle w:val="PlainText"/>
        <w:rPr>
          <w:rFonts w:ascii="Arial" w:hAnsi="Arial" w:cs="Arial"/>
          <w:sz w:val="20"/>
          <w:szCs w:val="22"/>
          <w:u w:val="single"/>
          <w:lang w:val="es-ES"/>
        </w:rPr>
      </w:pPr>
      <w:r>
        <w:rPr>
          <w:rFonts w:ascii="Arial" w:hAnsi="Arial" w:cs="Arial"/>
          <w:sz w:val="20"/>
          <w:szCs w:val="22"/>
          <w:u w:val="single"/>
          <w:lang w:val="es-ES"/>
        </w:rPr>
        <w:t>Tema 4</w:t>
      </w:r>
      <w:r w:rsidR="006952A6" w:rsidRPr="00103C06">
        <w:rPr>
          <w:rFonts w:ascii="Arial" w:hAnsi="Arial" w:cs="Arial"/>
          <w:sz w:val="20"/>
          <w:szCs w:val="22"/>
          <w:u w:val="single"/>
          <w:lang w:val="es-ES"/>
        </w:rPr>
        <w:t xml:space="preserve"> – Cultivos</w:t>
      </w:r>
    </w:p>
    <w:p w:rsidR="00A567DF" w:rsidRPr="00103C06" w:rsidRDefault="00A567DF" w:rsidP="00A567DF">
      <w:pPr>
        <w:pStyle w:val="PlainText"/>
        <w:rPr>
          <w:rFonts w:ascii="Arial" w:hAnsi="Arial" w:cs="Arial"/>
          <w:sz w:val="20"/>
          <w:szCs w:val="22"/>
          <w:lang w:val="es-ES"/>
        </w:rPr>
      </w:pPr>
    </w:p>
    <w:p w:rsidR="00A567DF" w:rsidRPr="00103C06" w:rsidRDefault="006952A6" w:rsidP="00A567DF">
      <w:pPr>
        <w:pStyle w:val="PlainText"/>
        <w:rPr>
          <w:rFonts w:ascii="Arial" w:hAnsi="Arial" w:cs="Arial"/>
          <w:i/>
          <w:sz w:val="20"/>
          <w:szCs w:val="22"/>
          <w:lang w:val="es-ES"/>
        </w:rPr>
      </w:pPr>
      <w:r w:rsidRPr="00103C06">
        <w:rPr>
          <w:rFonts w:ascii="Arial" w:hAnsi="Arial" w:cs="Arial"/>
          <w:i/>
          <w:sz w:val="20"/>
          <w:szCs w:val="22"/>
          <w:lang w:val="es-ES"/>
        </w:rPr>
        <w:t>Cultivos temporales</w:t>
      </w:r>
      <w:r w:rsidR="00A567DF" w:rsidRPr="00103C06">
        <w:rPr>
          <w:rFonts w:ascii="Arial" w:hAnsi="Arial" w:cs="Arial"/>
          <w:i/>
          <w:sz w:val="20"/>
          <w:szCs w:val="22"/>
          <w:lang w:val="es-ES"/>
        </w:rPr>
        <w:tab/>
      </w:r>
    </w:p>
    <w:tbl>
      <w:tblPr>
        <w:tblW w:w="9086" w:type="dxa"/>
        <w:tblInd w:w="94" w:type="dxa"/>
        <w:tblLook w:val="00A0"/>
      </w:tblPr>
      <w:tblGrid>
        <w:gridCol w:w="560"/>
        <w:gridCol w:w="1040"/>
        <w:gridCol w:w="7486"/>
      </w:tblGrid>
      <w:tr w:rsidR="00A567DF" w:rsidRPr="005077E7" w:rsidTr="001F398E">
        <w:trPr>
          <w:trHeight w:val="300"/>
        </w:trPr>
        <w:tc>
          <w:tcPr>
            <w:tcW w:w="560" w:type="dxa"/>
            <w:tcBorders>
              <w:top w:val="nil"/>
              <w:left w:val="nil"/>
              <w:bottom w:val="nil"/>
              <w:right w:val="nil"/>
            </w:tcBorders>
            <w:noWrap/>
          </w:tcPr>
          <w:p w:rsidR="00A567DF" w:rsidRPr="00103C06" w:rsidRDefault="00F10B9D" w:rsidP="00F91263">
            <w:pPr>
              <w:rPr>
                <w:color w:val="000000"/>
                <w:sz w:val="20"/>
                <w:szCs w:val="20"/>
                <w:lang w:val="es-ES"/>
              </w:rPr>
            </w:pPr>
            <w:r>
              <w:rPr>
                <w:color w:val="000000"/>
                <w:sz w:val="20"/>
                <w:szCs w:val="20"/>
                <w:lang w:val="es-ES"/>
              </w:rPr>
              <w:t>M</w:t>
            </w: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0401</w:t>
            </w:r>
          </w:p>
        </w:tc>
        <w:tc>
          <w:tcPr>
            <w:tcW w:w="7486" w:type="dxa"/>
            <w:tcBorders>
              <w:top w:val="nil"/>
              <w:left w:val="nil"/>
              <w:bottom w:val="nil"/>
              <w:right w:val="nil"/>
            </w:tcBorders>
          </w:tcPr>
          <w:p w:rsidR="00A567DF" w:rsidRPr="00103C06" w:rsidRDefault="006952A6" w:rsidP="00F91263">
            <w:pPr>
              <w:jc w:val="both"/>
              <w:rPr>
                <w:sz w:val="20"/>
                <w:szCs w:val="20"/>
                <w:lang w:val="es-ES"/>
              </w:rPr>
            </w:pPr>
            <w:r w:rsidRPr="00103C06">
              <w:rPr>
                <w:sz w:val="20"/>
                <w:szCs w:val="20"/>
                <w:lang w:val="es-ES"/>
              </w:rPr>
              <w:t xml:space="preserve">Tipos de cultivos temporales en la explotación (párrafos </w:t>
            </w:r>
            <w:r w:rsidR="00AD3620">
              <w:rPr>
                <w:sz w:val="20"/>
                <w:szCs w:val="20"/>
                <w:lang w:val="es-ES"/>
              </w:rPr>
              <w:t>8.4.</w:t>
            </w:r>
            <w:r w:rsidR="00A567DF" w:rsidRPr="00103C06">
              <w:rPr>
                <w:sz w:val="20"/>
                <w:szCs w:val="20"/>
                <w:lang w:val="es-ES"/>
              </w:rPr>
              <w:t xml:space="preserve">1 </w:t>
            </w:r>
            <w:r w:rsidR="000C266F" w:rsidRPr="00103C06">
              <w:rPr>
                <w:sz w:val="20"/>
                <w:szCs w:val="20"/>
                <w:lang w:val="es-ES"/>
              </w:rPr>
              <w:t>-</w:t>
            </w:r>
            <w:r w:rsidR="00A567DF" w:rsidRPr="00103C06">
              <w:rPr>
                <w:sz w:val="20"/>
                <w:szCs w:val="20"/>
                <w:lang w:val="es-ES"/>
              </w:rPr>
              <w:t xml:space="preserve"> </w:t>
            </w:r>
            <w:r w:rsidR="00AD3620">
              <w:rPr>
                <w:sz w:val="20"/>
                <w:szCs w:val="20"/>
                <w:lang w:val="es-ES"/>
              </w:rPr>
              <w:t>8.4.</w:t>
            </w:r>
            <w:r w:rsidR="00A567DF" w:rsidRPr="00103C06">
              <w:rPr>
                <w:sz w:val="20"/>
                <w:szCs w:val="20"/>
                <w:lang w:val="es-ES"/>
              </w:rPr>
              <w:t>4)</w:t>
            </w:r>
          </w:p>
        </w:tc>
      </w:tr>
      <w:tr w:rsidR="00A567DF" w:rsidRPr="00103C06" w:rsidTr="001F398E">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E</w:t>
            </w: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0402</w:t>
            </w:r>
          </w:p>
        </w:tc>
        <w:tc>
          <w:tcPr>
            <w:tcW w:w="7486" w:type="dxa"/>
            <w:tcBorders>
              <w:top w:val="nil"/>
              <w:left w:val="nil"/>
              <w:bottom w:val="nil"/>
              <w:right w:val="nil"/>
            </w:tcBorders>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AA2000" w:rsidRPr="00103C06">
              <w:rPr>
                <w:sz w:val="20"/>
                <w:szCs w:val="20"/>
                <w:lang w:val="es-ES"/>
              </w:rPr>
              <w:t xml:space="preserve">de cultivos temporales cosechados (para cada tipo de cultivo temporal) (párrafos </w:t>
            </w:r>
            <w:r w:rsidR="00AD3620">
              <w:rPr>
                <w:sz w:val="20"/>
                <w:szCs w:val="20"/>
                <w:lang w:val="es-ES"/>
              </w:rPr>
              <w:t>8.4.</w:t>
            </w:r>
            <w:r w:rsidR="00A567DF" w:rsidRPr="00103C06">
              <w:rPr>
                <w:sz w:val="20"/>
                <w:szCs w:val="20"/>
                <w:lang w:val="es-ES"/>
              </w:rPr>
              <w:t xml:space="preserve">5 </w:t>
            </w:r>
            <w:r w:rsidR="000C266F" w:rsidRPr="00103C06">
              <w:rPr>
                <w:sz w:val="20"/>
                <w:szCs w:val="20"/>
                <w:lang w:val="es-ES"/>
              </w:rPr>
              <w:t>-</w:t>
            </w:r>
            <w:r w:rsidR="00A567DF" w:rsidRPr="00103C06">
              <w:rPr>
                <w:sz w:val="20"/>
                <w:szCs w:val="20"/>
                <w:lang w:val="es-ES"/>
              </w:rPr>
              <w:t xml:space="preserve"> </w:t>
            </w:r>
            <w:r w:rsidR="00AD3620">
              <w:rPr>
                <w:sz w:val="20"/>
                <w:szCs w:val="20"/>
                <w:lang w:val="es-ES"/>
              </w:rPr>
              <w:t>8.4.</w:t>
            </w:r>
            <w:r w:rsidR="00A567DF" w:rsidRPr="00103C06">
              <w:rPr>
                <w:sz w:val="20"/>
                <w:szCs w:val="20"/>
                <w:lang w:val="es-ES"/>
              </w:rPr>
              <w:t xml:space="preserve">17) </w:t>
            </w:r>
          </w:p>
        </w:tc>
      </w:tr>
      <w:tr w:rsidR="00A567DF" w:rsidRPr="005077E7" w:rsidTr="001F398E">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0403</w:t>
            </w:r>
          </w:p>
        </w:tc>
        <w:tc>
          <w:tcPr>
            <w:tcW w:w="7486" w:type="dxa"/>
            <w:tcBorders>
              <w:top w:val="nil"/>
              <w:left w:val="nil"/>
              <w:bottom w:val="nil"/>
              <w:right w:val="nil"/>
            </w:tcBorders>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AA2000" w:rsidRPr="00103C06">
              <w:rPr>
                <w:sz w:val="20"/>
                <w:szCs w:val="20"/>
                <w:lang w:val="es-ES"/>
              </w:rPr>
              <w:t xml:space="preserve">de cultivos temporales cosechados según la utilización final (para cada tipo de cultivo seleccionado) (párrafos </w:t>
            </w:r>
            <w:r w:rsidR="00AD3620">
              <w:rPr>
                <w:sz w:val="20"/>
                <w:szCs w:val="20"/>
                <w:lang w:val="es-ES"/>
              </w:rPr>
              <w:t>8.4.</w:t>
            </w:r>
            <w:r w:rsidR="00A567DF" w:rsidRPr="00103C06">
              <w:rPr>
                <w:sz w:val="20"/>
                <w:szCs w:val="20"/>
                <w:lang w:val="es-ES"/>
              </w:rPr>
              <w:t xml:space="preserve">18 </w:t>
            </w:r>
            <w:r w:rsidR="000C266F" w:rsidRPr="00103C06">
              <w:rPr>
                <w:sz w:val="20"/>
                <w:szCs w:val="20"/>
                <w:lang w:val="es-ES"/>
              </w:rPr>
              <w:t>-</w:t>
            </w:r>
            <w:r w:rsidR="00A567DF" w:rsidRPr="00103C06">
              <w:rPr>
                <w:sz w:val="20"/>
                <w:szCs w:val="20"/>
                <w:lang w:val="es-ES"/>
              </w:rPr>
              <w:t xml:space="preserve"> </w:t>
            </w:r>
            <w:r w:rsidR="00AD3620">
              <w:rPr>
                <w:sz w:val="20"/>
                <w:szCs w:val="20"/>
                <w:lang w:val="es-ES"/>
              </w:rPr>
              <w:t>8.4.</w:t>
            </w:r>
            <w:r w:rsidR="00A567DF" w:rsidRPr="00103C06">
              <w:rPr>
                <w:sz w:val="20"/>
                <w:szCs w:val="20"/>
                <w:lang w:val="es-ES"/>
              </w:rPr>
              <w:t>20)</w:t>
            </w:r>
          </w:p>
        </w:tc>
      </w:tr>
      <w:tr w:rsidR="00A567DF" w:rsidRPr="005077E7" w:rsidTr="001F398E">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0404</w:t>
            </w:r>
          </w:p>
        </w:tc>
        <w:tc>
          <w:tcPr>
            <w:tcW w:w="7486" w:type="dxa"/>
            <w:tcBorders>
              <w:top w:val="nil"/>
              <w:left w:val="nil"/>
              <w:bottom w:val="nil"/>
              <w:right w:val="nil"/>
            </w:tcBorders>
          </w:tcPr>
          <w:p w:rsidR="00A567DF" w:rsidRPr="00103C06" w:rsidRDefault="00AA2000" w:rsidP="00F91263">
            <w:pPr>
              <w:jc w:val="both"/>
              <w:rPr>
                <w:sz w:val="20"/>
                <w:szCs w:val="20"/>
                <w:lang w:val="es-ES"/>
              </w:rPr>
            </w:pPr>
            <w:r w:rsidRPr="00103C06">
              <w:rPr>
                <w:sz w:val="20"/>
                <w:szCs w:val="20"/>
                <w:lang w:val="es-ES"/>
              </w:rPr>
              <w:t xml:space="preserve">Producción de cultivos temporales cosechados (para cada tipo de cultivo seleccionado) (párrafos </w:t>
            </w:r>
            <w:r w:rsidR="00AD3620">
              <w:rPr>
                <w:sz w:val="20"/>
                <w:szCs w:val="20"/>
                <w:lang w:val="es-ES"/>
              </w:rPr>
              <w:t>8.4.</w:t>
            </w:r>
            <w:r w:rsidR="00A567DF" w:rsidRPr="00103C06">
              <w:rPr>
                <w:sz w:val="20"/>
                <w:szCs w:val="20"/>
                <w:lang w:val="es-ES"/>
              </w:rPr>
              <w:t xml:space="preserve">21 </w:t>
            </w:r>
            <w:r w:rsidR="000C266F" w:rsidRPr="00103C06">
              <w:rPr>
                <w:sz w:val="20"/>
                <w:szCs w:val="20"/>
                <w:lang w:val="es-ES"/>
              </w:rPr>
              <w:t>-</w:t>
            </w:r>
            <w:r w:rsidR="00A567DF" w:rsidRPr="00103C06">
              <w:rPr>
                <w:sz w:val="20"/>
                <w:szCs w:val="20"/>
                <w:lang w:val="es-ES"/>
              </w:rPr>
              <w:t xml:space="preserve"> </w:t>
            </w:r>
            <w:r w:rsidR="00AD3620">
              <w:rPr>
                <w:sz w:val="20"/>
                <w:szCs w:val="20"/>
                <w:lang w:val="es-ES"/>
              </w:rPr>
              <w:t>8.4.</w:t>
            </w:r>
            <w:r w:rsidR="00A567DF" w:rsidRPr="00103C06">
              <w:rPr>
                <w:sz w:val="20"/>
                <w:szCs w:val="20"/>
                <w:lang w:val="es-ES"/>
              </w:rPr>
              <w:t>22)</w:t>
            </w:r>
          </w:p>
        </w:tc>
      </w:tr>
    </w:tbl>
    <w:p w:rsidR="00A567DF" w:rsidRPr="00103C06" w:rsidRDefault="00A567DF" w:rsidP="00A567DF">
      <w:pPr>
        <w:pStyle w:val="PlainText"/>
        <w:rPr>
          <w:rFonts w:ascii="Arial" w:hAnsi="Arial" w:cs="Arial"/>
          <w:sz w:val="20"/>
          <w:szCs w:val="22"/>
          <w:lang w:val="es-ES"/>
        </w:rPr>
      </w:pPr>
      <w:r w:rsidRPr="00103C06">
        <w:rPr>
          <w:rFonts w:ascii="Arial" w:hAnsi="Arial" w:cs="Arial"/>
          <w:sz w:val="20"/>
          <w:szCs w:val="22"/>
          <w:lang w:val="es-ES"/>
        </w:rPr>
        <w:tab/>
      </w:r>
      <w:r w:rsidRPr="00103C06">
        <w:rPr>
          <w:rFonts w:ascii="Arial" w:hAnsi="Arial" w:cs="Arial"/>
          <w:sz w:val="20"/>
          <w:szCs w:val="22"/>
          <w:lang w:val="es-ES"/>
        </w:rPr>
        <w:tab/>
      </w:r>
    </w:p>
    <w:p w:rsidR="00A567DF" w:rsidRPr="00103C06" w:rsidRDefault="00AA2000" w:rsidP="00A567DF">
      <w:pPr>
        <w:pStyle w:val="PlainText"/>
        <w:rPr>
          <w:rFonts w:ascii="Arial" w:hAnsi="Arial" w:cs="Arial"/>
          <w:i/>
          <w:sz w:val="22"/>
          <w:szCs w:val="22"/>
          <w:lang w:val="es-ES"/>
        </w:rPr>
      </w:pPr>
      <w:r w:rsidRPr="00103C06">
        <w:rPr>
          <w:rFonts w:ascii="Arial" w:hAnsi="Arial" w:cs="Arial"/>
          <w:i/>
          <w:sz w:val="20"/>
          <w:szCs w:val="22"/>
          <w:lang w:val="es-ES"/>
        </w:rPr>
        <w:t>Cultivos permanentes</w:t>
      </w:r>
      <w:r w:rsidR="00A567DF" w:rsidRPr="00103C06">
        <w:rPr>
          <w:rFonts w:ascii="Arial" w:hAnsi="Arial" w:cs="Arial"/>
          <w:i/>
          <w:sz w:val="22"/>
          <w:szCs w:val="22"/>
          <w:lang w:val="es-ES"/>
        </w:rPr>
        <w:tab/>
      </w:r>
    </w:p>
    <w:tbl>
      <w:tblPr>
        <w:tblW w:w="9086" w:type="dxa"/>
        <w:tblInd w:w="94" w:type="dxa"/>
        <w:tblLook w:val="00A0"/>
      </w:tblPr>
      <w:tblGrid>
        <w:gridCol w:w="560"/>
        <w:gridCol w:w="1040"/>
        <w:gridCol w:w="7486"/>
      </w:tblGrid>
      <w:tr w:rsidR="00A567DF" w:rsidRPr="005077E7" w:rsidTr="00D90715">
        <w:trPr>
          <w:trHeight w:val="300"/>
        </w:trPr>
        <w:tc>
          <w:tcPr>
            <w:tcW w:w="560" w:type="dxa"/>
            <w:tcBorders>
              <w:top w:val="nil"/>
              <w:left w:val="nil"/>
              <w:bottom w:val="nil"/>
              <w:right w:val="nil"/>
            </w:tcBorders>
            <w:noWrap/>
          </w:tcPr>
          <w:p w:rsidR="00A567DF" w:rsidRPr="00103C06" w:rsidRDefault="00F10B9D" w:rsidP="00F91263">
            <w:pPr>
              <w:rPr>
                <w:color w:val="000000"/>
                <w:sz w:val="20"/>
                <w:szCs w:val="20"/>
                <w:lang w:val="es-ES"/>
              </w:rPr>
            </w:pPr>
            <w:r>
              <w:rPr>
                <w:color w:val="000000"/>
                <w:sz w:val="20"/>
                <w:szCs w:val="20"/>
                <w:lang w:val="es-ES"/>
              </w:rPr>
              <w:t>M</w:t>
            </w: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0405</w:t>
            </w:r>
          </w:p>
        </w:tc>
        <w:tc>
          <w:tcPr>
            <w:tcW w:w="7486" w:type="dxa"/>
            <w:tcBorders>
              <w:top w:val="nil"/>
              <w:left w:val="nil"/>
              <w:bottom w:val="nil"/>
              <w:right w:val="nil"/>
            </w:tcBorders>
          </w:tcPr>
          <w:p w:rsidR="00A567DF" w:rsidRPr="00103C06" w:rsidRDefault="00AA2000" w:rsidP="00F91263">
            <w:pPr>
              <w:jc w:val="both"/>
              <w:rPr>
                <w:sz w:val="20"/>
                <w:szCs w:val="20"/>
                <w:lang w:val="es-ES"/>
              </w:rPr>
            </w:pPr>
            <w:r w:rsidRPr="00103C06">
              <w:rPr>
                <w:sz w:val="20"/>
                <w:szCs w:val="20"/>
                <w:lang w:val="es-ES"/>
              </w:rPr>
              <w:t xml:space="preserve">Tipos de cultivos permanentes en la explotación y posible ubicación en plantaciones compactas (párrafos </w:t>
            </w:r>
            <w:r w:rsidR="00AD3620">
              <w:rPr>
                <w:sz w:val="20"/>
                <w:szCs w:val="20"/>
                <w:lang w:val="es-ES"/>
              </w:rPr>
              <w:t>8.4.</w:t>
            </w:r>
            <w:r w:rsidR="00A567DF" w:rsidRPr="00103C06">
              <w:rPr>
                <w:sz w:val="20"/>
                <w:szCs w:val="20"/>
                <w:lang w:val="es-ES"/>
              </w:rPr>
              <w:t xml:space="preserve">23 </w:t>
            </w:r>
            <w:r w:rsidR="000C266F" w:rsidRPr="00103C06">
              <w:rPr>
                <w:sz w:val="20"/>
                <w:szCs w:val="20"/>
                <w:lang w:val="es-ES"/>
              </w:rPr>
              <w:t>-</w:t>
            </w:r>
            <w:r w:rsidR="00A567DF" w:rsidRPr="00103C06">
              <w:rPr>
                <w:sz w:val="20"/>
                <w:szCs w:val="20"/>
                <w:lang w:val="es-ES"/>
              </w:rPr>
              <w:t xml:space="preserve"> </w:t>
            </w:r>
            <w:r w:rsidR="00AD3620">
              <w:rPr>
                <w:sz w:val="20"/>
                <w:szCs w:val="20"/>
                <w:lang w:val="es-ES"/>
              </w:rPr>
              <w:t>8.4.</w:t>
            </w:r>
            <w:r w:rsidR="00A567DF" w:rsidRPr="00103C06">
              <w:rPr>
                <w:sz w:val="20"/>
                <w:szCs w:val="20"/>
                <w:lang w:val="es-ES"/>
              </w:rPr>
              <w:t>25)</w:t>
            </w:r>
          </w:p>
        </w:tc>
      </w:tr>
      <w:tr w:rsidR="00A567DF" w:rsidRPr="005077E7" w:rsidTr="00D90715">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E</w:t>
            </w: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0406</w:t>
            </w:r>
          </w:p>
        </w:tc>
        <w:tc>
          <w:tcPr>
            <w:tcW w:w="7486" w:type="dxa"/>
            <w:tcBorders>
              <w:top w:val="nil"/>
              <w:left w:val="nil"/>
              <w:bottom w:val="nil"/>
              <w:right w:val="nil"/>
            </w:tcBorders>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AA2000" w:rsidRPr="00103C06">
              <w:rPr>
                <w:sz w:val="20"/>
                <w:szCs w:val="20"/>
                <w:lang w:val="es-ES"/>
              </w:rPr>
              <w:t xml:space="preserve">de cultivos permanentes productivos y no productivos en plantaciones compactas (para cada tipo de cultivo permanente)  (párrafos </w:t>
            </w:r>
            <w:r w:rsidR="00AD3620">
              <w:rPr>
                <w:sz w:val="20"/>
                <w:szCs w:val="20"/>
                <w:lang w:val="es-ES"/>
              </w:rPr>
              <w:t>8.4.</w:t>
            </w:r>
            <w:r w:rsidR="00A567DF" w:rsidRPr="00103C06">
              <w:rPr>
                <w:sz w:val="20"/>
                <w:szCs w:val="20"/>
                <w:lang w:val="es-ES"/>
              </w:rPr>
              <w:t xml:space="preserve">26 </w:t>
            </w:r>
            <w:r w:rsidR="000C266F" w:rsidRPr="00103C06">
              <w:rPr>
                <w:sz w:val="20"/>
                <w:szCs w:val="20"/>
                <w:lang w:val="es-ES"/>
              </w:rPr>
              <w:t>-</w:t>
            </w:r>
            <w:r w:rsidR="00A567DF" w:rsidRPr="00103C06">
              <w:rPr>
                <w:sz w:val="20"/>
                <w:szCs w:val="20"/>
                <w:lang w:val="es-ES"/>
              </w:rPr>
              <w:t xml:space="preserve"> </w:t>
            </w:r>
            <w:r w:rsidR="00AD3620">
              <w:rPr>
                <w:sz w:val="20"/>
                <w:szCs w:val="20"/>
                <w:lang w:val="es-ES"/>
              </w:rPr>
              <w:t>8.4.</w:t>
            </w:r>
            <w:r w:rsidR="00A567DF" w:rsidRPr="00103C06">
              <w:rPr>
                <w:sz w:val="20"/>
                <w:szCs w:val="20"/>
                <w:lang w:val="es-ES"/>
              </w:rPr>
              <w:t>30)</w:t>
            </w:r>
          </w:p>
        </w:tc>
      </w:tr>
      <w:tr w:rsidR="00A567DF" w:rsidRPr="005077E7" w:rsidTr="00D90715">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E</w:t>
            </w: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0407</w:t>
            </w:r>
          </w:p>
        </w:tc>
        <w:tc>
          <w:tcPr>
            <w:tcW w:w="7486" w:type="dxa"/>
            <w:tcBorders>
              <w:top w:val="nil"/>
              <w:left w:val="nil"/>
              <w:bottom w:val="nil"/>
              <w:right w:val="nil"/>
            </w:tcBorders>
          </w:tcPr>
          <w:p w:rsidR="00A567DF" w:rsidRPr="00103C06" w:rsidRDefault="003E6F92" w:rsidP="003E6F92">
            <w:pPr>
              <w:jc w:val="both"/>
              <w:rPr>
                <w:sz w:val="20"/>
                <w:szCs w:val="20"/>
                <w:lang w:val="es-ES"/>
              </w:rPr>
            </w:pPr>
            <w:r>
              <w:rPr>
                <w:sz w:val="20"/>
                <w:szCs w:val="20"/>
                <w:lang w:val="es-ES"/>
              </w:rPr>
              <w:t xml:space="preserve">Candidad de cultivos </w:t>
            </w:r>
            <w:r w:rsidR="00AA2000" w:rsidRPr="00103C06">
              <w:rPr>
                <w:sz w:val="20"/>
                <w:szCs w:val="20"/>
                <w:lang w:val="es-ES"/>
              </w:rPr>
              <w:t xml:space="preserve">permanentes </w:t>
            </w:r>
            <w:r>
              <w:rPr>
                <w:sz w:val="20"/>
                <w:szCs w:val="20"/>
                <w:lang w:val="es-ES"/>
              </w:rPr>
              <w:t xml:space="preserve">arbóreos </w:t>
            </w:r>
            <w:r w:rsidR="00AA2000" w:rsidRPr="00103C06">
              <w:rPr>
                <w:sz w:val="20"/>
                <w:szCs w:val="20"/>
                <w:lang w:val="es-ES"/>
              </w:rPr>
              <w:t xml:space="preserve">en plantaciones </w:t>
            </w:r>
            <w:r>
              <w:rPr>
                <w:sz w:val="20"/>
                <w:szCs w:val="20"/>
                <w:lang w:val="es-ES"/>
              </w:rPr>
              <w:t xml:space="preserve">esporádicas </w:t>
            </w:r>
            <w:r w:rsidR="00AA2000" w:rsidRPr="00103C06">
              <w:rPr>
                <w:sz w:val="20"/>
                <w:szCs w:val="20"/>
                <w:lang w:val="es-ES"/>
              </w:rPr>
              <w:t xml:space="preserve">(para cada tipo de cultivo arbóreo) (párrafos </w:t>
            </w:r>
            <w:r w:rsidR="00AD3620">
              <w:rPr>
                <w:sz w:val="20"/>
                <w:szCs w:val="20"/>
                <w:lang w:val="es-ES"/>
              </w:rPr>
              <w:t>8.4.</w:t>
            </w:r>
            <w:r w:rsidR="00A567DF" w:rsidRPr="00103C06">
              <w:rPr>
                <w:sz w:val="20"/>
                <w:szCs w:val="20"/>
                <w:lang w:val="es-ES"/>
              </w:rPr>
              <w:t xml:space="preserve">31 </w:t>
            </w:r>
            <w:r w:rsidR="000C266F" w:rsidRPr="00103C06">
              <w:rPr>
                <w:sz w:val="20"/>
                <w:szCs w:val="20"/>
                <w:lang w:val="es-ES"/>
              </w:rPr>
              <w:t>-</w:t>
            </w:r>
            <w:r w:rsidR="00A567DF" w:rsidRPr="00103C06">
              <w:rPr>
                <w:sz w:val="20"/>
                <w:szCs w:val="20"/>
                <w:lang w:val="es-ES"/>
              </w:rPr>
              <w:t xml:space="preserve"> </w:t>
            </w:r>
            <w:r w:rsidR="00AD3620">
              <w:rPr>
                <w:sz w:val="20"/>
                <w:szCs w:val="20"/>
                <w:lang w:val="es-ES"/>
              </w:rPr>
              <w:t>8.4.</w:t>
            </w:r>
            <w:r w:rsidR="00A567DF" w:rsidRPr="00103C06">
              <w:rPr>
                <w:sz w:val="20"/>
                <w:szCs w:val="20"/>
                <w:lang w:val="es-ES"/>
              </w:rPr>
              <w:t>32)</w:t>
            </w:r>
          </w:p>
        </w:tc>
      </w:tr>
      <w:tr w:rsidR="00A567DF" w:rsidRPr="005077E7" w:rsidTr="00D90715">
        <w:trPr>
          <w:trHeight w:val="525"/>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0408</w:t>
            </w:r>
          </w:p>
        </w:tc>
        <w:tc>
          <w:tcPr>
            <w:tcW w:w="7486" w:type="dxa"/>
            <w:tcBorders>
              <w:top w:val="nil"/>
              <w:left w:val="nil"/>
              <w:bottom w:val="nil"/>
              <w:right w:val="nil"/>
            </w:tcBorders>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AA2000" w:rsidRPr="00103C06">
              <w:rPr>
                <w:sz w:val="20"/>
                <w:szCs w:val="20"/>
                <w:lang w:val="es-ES"/>
              </w:rPr>
              <w:t xml:space="preserve">de cultivos permanentes productivos en plantaciones compactas según la utilización final (para cada tipo de cultivo permanente seleccionado) (párrafos </w:t>
            </w:r>
            <w:r w:rsidR="00AD3620">
              <w:rPr>
                <w:sz w:val="20"/>
                <w:szCs w:val="20"/>
                <w:lang w:val="es-ES"/>
              </w:rPr>
              <w:t>8.4.</w:t>
            </w:r>
            <w:r w:rsidR="00A567DF" w:rsidRPr="00103C06">
              <w:rPr>
                <w:sz w:val="20"/>
                <w:szCs w:val="20"/>
                <w:lang w:val="es-ES"/>
              </w:rPr>
              <w:t xml:space="preserve">33 </w:t>
            </w:r>
            <w:r w:rsidR="000C266F" w:rsidRPr="00103C06">
              <w:rPr>
                <w:sz w:val="20"/>
                <w:szCs w:val="20"/>
                <w:lang w:val="es-ES"/>
              </w:rPr>
              <w:t>-</w:t>
            </w:r>
            <w:r w:rsidR="00A567DF" w:rsidRPr="00103C06">
              <w:rPr>
                <w:sz w:val="20"/>
                <w:szCs w:val="20"/>
                <w:lang w:val="es-ES"/>
              </w:rPr>
              <w:t xml:space="preserve"> </w:t>
            </w:r>
            <w:r w:rsidR="00AD3620">
              <w:rPr>
                <w:sz w:val="20"/>
                <w:szCs w:val="20"/>
                <w:lang w:val="es-ES"/>
              </w:rPr>
              <w:t>8.4.</w:t>
            </w:r>
            <w:r w:rsidR="00A567DF" w:rsidRPr="00103C06">
              <w:rPr>
                <w:sz w:val="20"/>
                <w:szCs w:val="20"/>
                <w:lang w:val="es-ES"/>
              </w:rPr>
              <w:t>34)</w:t>
            </w:r>
          </w:p>
        </w:tc>
      </w:tr>
      <w:tr w:rsidR="00A567DF" w:rsidRPr="00103C06" w:rsidTr="00D90715">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0409</w:t>
            </w:r>
          </w:p>
        </w:tc>
        <w:tc>
          <w:tcPr>
            <w:tcW w:w="7486" w:type="dxa"/>
            <w:tcBorders>
              <w:top w:val="nil"/>
              <w:left w:val="nil"/>
              <w:bottom w:val="nil"/>
              <w:right w:val="nil"/>
            </w:tcBorders>
          </w:tcPr>
          <w:p w:rsidR="00A567DF" w:rsidRPr="00103C06" w:rsidRDefault="00AA2000" w:rsidP="00F91263">
            <w:pPr>
              <w:jc w:val="both"/>
              <w:rPr>
                <w:sz w:val="20"/>
                <w:szCs w:val="20"/>
                <w:lang w:val="es-ES"/>
              </w:rPr>
            </w:pPr>
            <w:r w:rsidRPr="00103C06">
              <w:rPr>
                <w:sz w:val="20"/>
                <w:szCs w:val="20"/>
                <w:lang w:val="es-ES"/>
              </w:rPr>
              <w:t xml:space="preserve">Producción de cultivos permanentes (para cada tipo de cultivo permanente seleccionado) (párrafo </w:t>
            </w:r>
            <w:r w:rsidR="00AD3620">
              <w:rPr>
                <w:sz w:val="20"/>
                <w:szCs w:val="20"/>
                <w:lang w:val="es-ES"/>
              </w:rPr>
              <w:t>8.4.</w:t>
            </w:r>
            <w:r w:rsidR="00A567DF" w:rsidRPr="00103C06">
              <w:rPr>
                <w:sz w:val="20"/>
                <w:szCs w:val="20"/>
                <w:lang w:val="es-ES"/>
              </w:rPr>
              <w:t>35)</w:t>
            </w:r>
          </w:p>
        </w:tc>
      </w:tr>
    </w:tbl>
    <w:p w:rsidR="00D90715" w:rsidRPr="00103C06" w:rsidRDefault="00D90715" w:rsidP="00A567DF">
      <w:pPr>
        <w:pStyle w:val="PlainText"/>
        <w:rPr>
          <w:rFonts w:ascii="Arial" w:hAnsi="Arial" w:cs="Arial"/>
          <w:i/>
          <w:sz w:val="20"/>
          <w:szCs w:val="22"/>
          <w:lang w:val="es-ES"/>
        </w:rPr>
      </w:pPr>
    </w:p>
    <w:p w:rsidR="00A567DF" w:rsidRPr="00103C06" w:rsidRDefault="00AA2000" w:rsidP="00A567DF">
      <w:pPr>
        <w:pStyle w:val="PlainText"/>
        <w:rPr>
          <w:rFonts w:ascii="Arial" w:hAnsi="Arial" w:cs="Arial"/>
          <w:i/>
          <w:sz w:val="22"/>
          <w:szCs w:val="22"/>
          <w:lang w:val="es-ES"/>
        </w:rPr>
      </w:pPr>
      <w:r w:rsidRPr="00103C06">
        <w:rPr>
          <w:rFonts w:ascii="Arial" w:hAnsi="Arial" w:cs="Arial"/>
          <w:i/>
          <w:sz w:val="20"/>
          <w:szCs w:val="22"/>
          <w:lang w:val="es-ES"/>
        </w:rPr>
        <w:t>Para las explotaciones</w:t>
      </w:r>
      <w:r w:rsidR="00A567DF" w:rsidRPr="00103C06">
        <w:rPr>
          <w:rFonts w:ascii="Arial" w:hAnsi="Arial" w:cs="Arial"/>
          <w:i/>
          <w:sz w:val="22"/>
          <w:szCs w:val="22"/>
          <w:lang w:val="es-ES"/>
        </w:rPr>
        <w:tab/>
      </w:r>
    </w:p>
    <w:tbl>
      <w:tblPr>
        <w:tblW w:w="9086" w:type="dxa"/>
        <w:tblInd w:w="94" w:type="dxa"/>
        <w:tblLook w:val="00A0"/>
      </w:tblPr>
      <w:tblGrid>
        <w:gridCol w:w="560"/>
        <w:gridCol w:w="1040"/>
        <w:gridCol w:w="7486"/>
      </w:tblGrid>
      <w:tr w:rsidR="00A567DF" w:rsidRPr="005077E7" w:rsidTr="001F398E">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0410</w:t>
            </w:r>
          </w:p>
        </w:tc>
        <w:tc>
          <w:tcPr>
            <w:tcW w:w="7486" w:type="dxa"/>
            <w:tcBorders>
              <w:top w:val="nil"/>
              <w:left w:val="nil"/>
              <w:bottom w:val="nil"/>
              <w:right w:val="nil"/>
            </w:tcBorders>
          </w:tcPr>
          <w:p w:rsidR="00A567DF" w:rsidRPr="00103C06" w:rsidRDefault="00A5318C" w:rsidP="00F91263">
            <w:pPr>
              <w:jc w:val="both"/>
              <w:rPr>
                <w:color w:val="000000"/>
                <w:sz w:val="20"/>
                <w:szCs w:val="20"/>
                <w:lang w:val="es-ES"/>
              </w:rPr>
            </w:pPr>
            <w:r>
              <w:rPr>
                <w:color w:val="000000"/>
                <w:sz w:val="20"/>
                <w:szCs w:val="20"/>
                <w:lang w:val="es-ES"/>
              </w:rPr>
              <w:t>Área</w:t>
            </w:r>
            <w:r w:rsidRPr="00103C06">
              <w:rPr>
                <w:color w:val="000000"/>
                <w:sz w:val="20"/>
                <w:szCs w:val="20"/>
                <w:lang w:val="es-ES"/>
              </w:rPr>
              <w:t xml:space="preserve"> </w:t>
            </w:r>
            <w:r w:rsidR="000828E1" w:rsidRPr="00103C06">
              <w:rPr>
                <w:color w:val="000000"/>
                <w:sz w:val="20"/>
                <w:szCs w:val="20"/>
                <w:lang w:val="es-ES"/>
              </w:rPr>
              <w:t xml:space="preserve">de tierra utilizada para la siembra de cultivos temporales como uso secundario de la tierra </w:t>
            </w:r>
            <w:r w:rsidR="000828E1" w:rsidRPr="00103C06">
              <w:rPr>
                <w:sz w:val="20"/>
                <w:szCs w:val="20"/>
                <w:lang w:val="es-ES"/>
              </w:rPr>
              <w:t xml:space="preserve">(párrafos </w:t>
            </w:r>
            <w:r w:rsidR="00AD3620">
              <w:rPr>
                <w:sz w:val="20"/>
                <w:szCs w:val="20"/>
                <w:lang w:val="es-ES"/>
              </w:rPr>
              <w:t>8.4.</w:t>
            </w:r>
            <w:r w:rsidR="00A567DF" w:rsidRPr="00103C06">
              <w:rPr>
                <w:sz w:val="20"/>
                <w:szCs w:val="20"/>
                <w:lang w:val="es-ES"/>
              </w:rPr>
              <w:t xml:space="preserve">36 </w:t>
            </w:r>
            <w:r w:rsidR="000C266F" w:rsidRPr="00103C06">
              <w:rPr>
                <w:sz w:val="20"/>
                <w:szCs w:val="20"/>
                <w:lang w:val="es-ES"/>
              </w:rPr>
              <w:t>-</w:t>
            </w:r>
            <w:r w:rsidR="00A567DF" w:rsidRPr="00103C06">
              <w:rPr>
                <w:sz w:val="20"/>
                <w:szCs w:val="20"/>
                <w:lang w:val="es-ES"/>
              </w:rPr>
              <w:t xml:space="preserve"> </w:t>
            </w:r>
            <w:r w:rsidR="00AD3620">
              <w:rPr>
                <w:sz w:val="20"/>
                <w:szCs w:val="20"/>
                <w:lang w:val="es-ES"/>
              </w:rPr>
              <w:t>8.4.</w:t>
            </w:r>
            <w:r w:rsidR="00A567DF" w:rsidRPr="00103C06">
              <w:rPr>
                <w:sz w:val="20"/>
                <w:szCs w:val="20"/>
                <w:lang w:val="es-ES"/>
              </w:rPr>
              <w:t>38)</w:t>
            </w:r>
          </w:p>
        </w:tc>
      </w:tr>
      <w:tr w:rsidR="00A567DF" w:rsidRPr="005077E7" w:rsidTr="001F398E">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E</w:t>
            </w: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0411</w:t>
            </w:r>
          </w:p>
        </w:tc>
        <w:tc>
          <w:tcPr>
            <w:tcW w:w="7486" w:type="dxa"/>
            <w:tcBorders>
              <w:top w:val="nil"/>
              <w:left w:val="nil"/>
              <w:bottom w:val="nil"/>
              <w:right w:val="nil"/>
            </w:tcBorders>
          </w:tcPr>
          <w:p w:rsidR="00A567DF" w:rsidRPr="00103C06" w:rsidRDefault="000828E1" w:rsidP="00F91263">
            <w:pPr>
              <w:jc w:val="both"/>
              <w:rPr>
                <w:sz w:val="20"/>
                <w:szCs w:val="20"/>
                <w:lang w:val="es-ES"/>
              </w:rPr>
            </w:pPr>
            <w:r w:rsidRPr="00103C06">
              <w:rPr>
                <w:sz w:val="20"/>
                <w:szCs w:val="20"/>
                <w:lang w:val="es-ES"/>
              </w:rPr>
              <w:t xml:space="preserve">Utilización de cada tipo de fertilizante (párrafos </w:t>
            </w:r>
            <w:r w:rsidR="00AD3620">
              <w:rPr>
                <w:sz w:val="20"/>
                <w:szCs w:val="20"/>
                <w:lang w:val="es-ES"/>
              </w:rPr>
              <w:t>8.4.</w:t>
            </w:r>
            <w:r w:rsidR="00A567DF" w:rsidRPr="00103C06">
              <w:rPr>
                <w:sz w:val="20"/>
                <w:szCs w:val="20"/>
                <w:lang w:val="es-ES"/>
              </w:rPr>
              <w:t xml:space="preserve">39 </w:t>
            </w:r>
            <w:r w:rsidR="000C266F" w:rsidRPr="00103C06">
              <w:rPr>
                <w:sz w:val="20"/>
                <w:szCs w:val="20"/>
                <w:lang w:val="es-ES"/>
              </w:rPr>
              <w:t>-</w:t>
            </w:r>
            <w:r w:rsidR="00A567DF" w:rsidRPr="00103C06">
              <w:rPr>
                <w:sz w:val="20"/>
                <w:szCs w:val="20"/>
                <w:lang w:val="es-ES"/>
              </w:rPr>
              <w:t xml:space="preserve"> </w:t>
            </w:r>
            <w:r w:rsidR="00AD3620">
              <w:rPr>
                <w:sz w:val="20"/>
                <w:szCs w:val="20"/>
                <w:lang w:val="es-ES"/>
              </w:rPr>
              <w:t>8.4.</w:t>
            </w:r>
            <w:r w:rsidR="00A567DF" w:rsidRPr="00103C06">
              <w:rPr>
                <w:sz w:val="20"/>
                <w:szCs w:val="20"/>
                <w:lang w:val="es-ES"/>
              </w:rPr>
              <w:t>45)</w:t>
            </w:r>
          </w:p>
        </w:tc>
      </w:tr>
      <w:tr w:rsidR="00A567DF" w:rsidRPr="00103C06" w:rsidTr="001F398E">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0412</w:t>
            </w:r>
          </w:p>
        </w:tc>
        <w:tc>
          <w:tcPr>
            <w:tcW w:w="7486" w:type="dxa"/>
            <w:tcBorders>
              <w:top w:val="nil"/>
              <w:left w:val="nil"/>
              <w:bottom w:val="nil"/>
              <w:right w:val="nil"/>
            </w:tcBorders>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0828E1" w:rsidRPr="00103C06">
              <w:rPr>
                <w:sz w:val="20"/>
                <w:szCs w:val="20"/>
                <w:lang w:val="es-ES"/>
              </w:rPr>
              <w:t xml:space="preserve">fertilizada por cada tipo de fertilizante y tipo de cultivo principal (párrafo </w:t>
            </w:r>
            <w:r w:rsidR="00AD3620">
              <w:rPr>
                <w:sz w:val="20"/>
                <w:szCs w:val="20"/>
                <w:lang w:val="es-ES"/>
              </w:rPr>
              <w:t>8.4.</w:t>
            </w:r>
            <w:r w:rsidR="00A567DF" w:rsidRPr="00103C06">
              <w:rPr>
                <w:sz w:val="20"/>
                <w:szCs w:val="20"/>
                <w:lang w:val="es-ES"/>
              </w:rPr>
              <w:t>46)</w:t>
            </w:r>
          </w:p>
        </w:tc>
      </w:tr>
      <w:tr w:rsidR="00A567DF" w:rsidRPr="00103C06" w:rsidTr="001F398E">
        <w:trPr>
          <w:trHeight w:val="300"/>
        </w:trPr>
        <w:tc>
          <w:tcPr>
            <w:tcW w:w="560" w:type="dxa"/>
            <w:tcBorders>
              <w:top w:val="nil"/>
              <w:left w:val="nil"/>
              <w:bottom w:val="nil"/>
              <w:right w:val="nil"/>
            </w:tcBorders>
            <w:noWrap/>
          </w:tcPr>
          <w:p w:rsidR="00A567DF" w:rsidRPr="00103C06" w:rsidRDefault="00F10B9D" w:rsidP="00F91263">
            <w:pPr>
              <w:rPr>
                <w:color w:val="000000"/>
                <w:sz w:val="20"/>
                <w:szCs w:val="20"/>
                <w:lang w:val="es-ES"/>
              </w:rPr>
            </w:pPr>
            <w:r>
              <w:rPr>
                <w:color w:val="000000"/>
                <w:sz w:val="20"/>
                <w:szCs w:val="20"/>
                <w:lang w:val="es-ES"/>
              </w:rPr>
              <w:t>M</w:t>
            </w:r>
            <w:r w:rsidR="00A567DF" w:rsidRPr="00103C06">
              <w:rPr>
                <w:color w:val="000000"/>
                <w:sz w:val="20"/>
                <w:szCs w:val="20"/>
                <w:lang w:val="es-ES"/>
              </w:rPr>
              <w:t xml:space="preserve"> +</w:t>
            </w: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0413</w:t>
            </w:r>
          </w:p>
        </w:tc>
        <w:tc>
          <w:tcPr>
            <w:tcW w:w="7486" w:type="dxa"/>
            <w:tcBorders>
              <w:top w:val="nil"/>
              <w:left w:val="nil"/>
              <w:bottom w:val="nil"/>
              <w:right w:val="nil"/>
            </w:tcBorders>
          </w:tcPr>
          <w:p w:rsidR="00A567DF" w:rsidRPr="00103C06" w:rsidRDefault="000828E1" w:rsidP="00F91263">
            <w:pPr>
              <w:jc w:val="both"/>
              <w:rPr>
                <w:sz w:val="20"/>
                <w:szCs w:val="20"/>
                <w:lang w:val="es-ES"/>
              </w:rPr>
            </w:pPr>
            <w:r w:rsidRPr="00103C06">
              <w:rPr>
                <w:sz w:val="20"/>
                <w:szCs w:val="20"/>
                <w:lang w:val="es-ES"/>
              </w:rPr>
              <w:t>Existencia de viveros (párrafos</w:t>
            </w:r>
            <w:r w:rsidR="00A567DF" w:rsidRPr="00103C06">
              <w:rPr>
                <w:sz w:val="20"/>
                <w:szCs w:val="20"/>
                <w:lang w:val="es-ES"/>
              </w:rPr>
              <w:t xml:space="preserve"> </w:t>
            </w:r>
            <w:r w:rsidR="00AD3620">
              <w:rPr>
                <w:sz w:val="20"/>
                <w:szCs w:val="20"/>
                <w:lang w:val="es-ES"/>
              </w:rPr>
              <w:t>8.4.</w:t>
            </w:r>
            <w:r w:rsidR="00A567DF" w:rsidRPr="00103C06">
              <w:rPr>
                <w:sz w:val="20"/>
                <w:szCs w:val="20"/>
                <w:lang w:val="es-ES"/>
              </w:rPr>
              <w:t xml:space="preserve">47 </w:t>
            </w:r>
            <w:r w:rsidR="000C266F" w:rsidRPr="00103C06">
              <w:rPr>
                <w:sz w:val="20"/>
                <w:szCs w:val="20"/>
                <w:lang w:val="es-ES"/>
              </w:rPr>
              <w:t>-</w:t>
            </w:r>
            <w:r w:rsidR="00A567DF" w:rsidRPr="00103C06">
              <w:rPr>
                <w:sz w:val="20"/>
                <w:szCs w:val="20"/>
                <w:lang w:val="es-ES"/>
              </w:rPr>
              <w:t xml:space="preserve"> </w:t>
            </w:r>
            <w:r w:rsidR="00AD3620">
              <w:rPr>
                <w:sz w:val="20"/>
                <w:szCs w:val="20"/>
                <w:lang w:val="es-ES"/>
              </w:rPr>
              <w:t>8.4.</w:t>
            </w:r>
            <w:r w:rsidR="00A567DF" w:rsidRPr="00103C06">
              <w:rPr>
                <w:sz w:val="20"/>
                <w:szCs w:val="20"/>
                <w:lang w:val="es-ES"/>
              </w:rPr>
              <w:t>48)</w:t>
            </w:r>
          </w:p>
        </w:tc>
      </w:tr>
      <w:tr w:rsidR="00A567DF" w:rsidRPr="005077E7" w:rsidTr="001F398E">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0414</w:t>
            </w:r>
          </w:p>
        </w:tc>
        <w:tc>
          <w:tcPr>
            <w:tcW w:w="7486" w:type="dxa"/>
            <w:tcBorders>
              <w:top w:val="nil"/>
              <w:left w:val="nil"/>
              <w:bottom w:val="nil"/>
              <w:right w:val="nil"/>
            </w:tcBorders>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0828E1" w:rsidRPr="00103C06">
              <w:rPr>
                <w:sz w:val="20"/>
                <w:szCs w:val="20"/>
                <w:lang w:val="es-ES"/>
              </w:rPr>
              <w:t xml:space="preserve">de los viveros (párrafo </w:t>
            </w:r>
            <w:r w:rsidR="00AD3620">
              <w:rPr>
                <w:sz w:val="20"/>
                <w:szCs w:val="20"/>
                <w:lang w:val="es-ES"/>
              </w:rPr>
              <w:t>8.4.</w:t>
            </w:r>
            <w:r w:rsidR="00A567DF" w:rsidRPr="00103C06">
              <w:rPr>
                <w:sz w:val="20"/>
                <w:szCs w:val="20"/>
                <w:lang w:val="es-ES"/>
              </w:rPr>
              <w:t>49)</w:t>
            </w:r>
          </w:p>
        </w:tc>
      </w:tr>
      <w:tr w:rsidR="00A567DF" w:rsidRPr="005077E7" w:rsidTr="001F398E">
        <w:trPr>
          <w:trHeight w:val="300"/>
        </w:trPr>
        <w:tc>
          <w:tcPr>
            <w:tcW w:w="560" w:type="dxa"/>
            <w:tcBorders>
              <w:top w:val="nil"/>
              <w:left w:val="nil"/>
              <w:bottom w:val="nil"/>
              <w:right w:val="nil"/>
            </w:tcBorders>
            <w:noWrap/>
          </w:tcPr>
          <w:p w:rsidR="00A567DF" w:rsidRPr="00103C06" w:rsidRDefault="00F10B9D" w:rsidP="00F91263">
            <w:pPr>
              <w:rPr>
                <w:color w:val="000000"/>
                <w:sz w:val="20"/>
                <w:szCs w:val="20"/>
                <w:lang w:val="es-ES"/>
              </w:rPr>
            </w:pPr>
            <w:r>
              <w:rPr>
                <w:color w:val="000000"/>
                <w:sz w:val="20"/>
                <w:szCs w:val="20"/>
                <w:lang w:val="es-ES"/>
              </w:rPr>
              <w:t>M</w:t>
            </w:r>
            <w:r w:rsidR="00A567DF" w:rsidRPr="00103C06">
              <w:rPr>
                <w:color w:val="000000"/>
                <w:sz w:val="20"/>
                <w:szCs w:val="20"/>
                <w:lang w:val="es-ES"/>
              </w:rPr>
              <w:t xml:space="preserve"> +</w:t>
            </w: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0415</w:t>
            </w:r>
          </w:p>
        </w:tc>
        <w:tc>
          <w:tcPr>
            <w:tcW w:w="7486" w:type="dxa"/>
            <w:tcBorders>
              <w:top w:val="nil"/>
              <w:left w:val="nil"/>
              <w:bottom w:val="nil"/>
              <w:right w:val="nil"/>
            </w:tcBorders>
          </w:tcPr>
          <w:p w:rsidR="00A567DF" w:rsidRPr="00103C06" w:rsidRDefault="000828E1" w:rsidP="00F91263">
            <w:pPr>
              <w:jc w:val="both"/>
              <w:rPr>
                <w:sz w:val="20"/>
                <w:szCs w:val="20"/>
                <w:lang w:val="es-ES"/>
              </w:rPr>
            </w:pPr>
            <w:r w:rsidRPr="00103C06">
              <w:rPr>
                <w:sz w:val="20"/>
                <w:szCs w:val="20"/>
                <w:lang w:val="es-ES"/>
              </w:rPr>
              <w:t xml:space="preserve">Existencia de tierra cultivada bajo cubierta protectora (párrafos </w:t>
            </w:r>
            <w:r w:rsidR="00AD3620">
              <w:rPr>
                <w:sz w:val="20"/>
                <w:szCs w:val="20"/>
                <w:lang w:val="es-ES"/>
              </w:rPr>
              <w:t>8.4.</w:t>
            </w:r>
            <w:r w:rsidR="00A567DF" w:rsidRPr="00103C06">
              <w:rPr>
                <w:sz w:val="20"/>
                <w:szCs w:val="20"/>
                <w:lang w:val="es-ES"/>
              </w:rPr>
              <w:t xml:space="preserve">50 </w:t>
            </w:r>
            <w:r w:rsidR="000C266F" w:rsidRPr="00103C06">
              <w:rPr>
                <w:sz w:val="20"/>
                <w:szCs w:val="20"/>
                <w:lang w:val="es-ES"/>
              </w:rPr>
              <w:t>-</w:t>
            </w:r>
            <w:r w:rsidR="00A567DF" w:rsidRPr="00103C06">
              <w:rPr>
                <w:sz w:val="20"/>
                <w:szCs w:val="20"/>
                <w:lang w:val="es-ES"/>
              </w:rPr>
              <w:t xml:space="preserve"> </w:t>
            </w:r>
            <w:r w:rsidR="00AD3620">
              <w:rPr>
                <w:sz w:val="20"/>
                <w:szCs w:val="20"/>
                <w:lang w:val="es-ES"/>
              </w:rPr>
              <w:t>8.4.</w:t>
            </w:r>
            <w:r w:rsidR="00A567DF" w:rsidRPr="00103C06">
              <w:rPr>
                <w:sz w:val="20"/>
                <w:szCs w:val="20"/>
                <w:lang w:val="es-ES"/>
              </w:rPr>
              <w:t>51)</w:t>
            </w:r>
          </w:p>
        </w:tc>
      </w:tr>
      <w:tr w:rsidR="00A567DF" w:rsidRPr="005077E7" w:rsidTr="001F398E">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0416</w:t>
            </w:r>
          </w:p>
        </w:tc>
        <w:tc>
          <w:tcPr>
            <w:tcW w:w="7486" w:type="dxa"/>
            <w:tcBorders>
              <w:top w:val="nil"/>
              <w:left w:val="nil"/>
              <w:bottom w:val="nil"/>
              <w:right w:val="nil"/>
            </w:tcBorders>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0828E1" w:rsidRPr="00103C06">
              <w:rPr>
                <w:sz w:val="20"/>
                <w:szCs w:val="20"/>
                <w:lang w:val="es-ES"/>
              </w:rPr>
              <w:t xml:space="preserve">de tierra cultivada bajo cubierta protectora (párrafo </w:t>
            </w:r>
            <w:r w:rsidR="00AD3620">
              <w:rPr>
                <w:sz w:val="20"/>
                <w:szCs w:val="20"/>
                <w:lang w:val="es-ES"/>
              </w:rPr>
              <w:t>8.4.</w:t>
            </w:r>
            <w:r w:rsidR="00A567DF" w:rsidRPr="00103C06">
              <w:rPr>
                <w:sz w:val="20"/>
                <w:szCs w:val="20"/>
                <w:lang w:val="es-ES"/>
              </w:rPr>
              <w:t>52)</w:t>
            </w:r>
          </w:p>
        </w:tc>
      </w:tr>
    </w:tbl>
    <w:p w:rsidR="00A567DF" w:rsidRPr="00103C06" w:rsidRDefault="00A567DF" w:rsidP="00A567DF">
      <w:pPr>
        <w:pStyle w:val="PlainText"/>
        <w:rPr>
          <w:rFonts w:ascii="Arial" w:hAnsi="Arial" w:cs="Arial"/>
          <w:sz w:val="20"/>
          <w:szCs w:val="22"/>
          <w:lang w:val="es-ES"/>
        </w:rPr>
      </w:pPr>
    </w:p>
    <w:p w:rsidR="00A567DF" w:rsidRPr="00103C06" w:rsidRDefault="00D95172" w:rsidP="00A567DF">
      <w:pPr>
        <w:pStyle w:val="PlainText"/>
        <w:rPr>
          <w:rFonts w:ascii="Arial" w:hAnsi="Arial" w:cs="Arial"/>
          <w:sz w:val="20"/>
          <w:szCs w:val="20"/>
          <w:u w:val="single"/>
          <w:lang w:val="es-ES"/>
        </w:rPr>
      </w:pPr>
      <w:r>
        <w:rPr>
          <w:rFonts w:ascii="Arial" w:hAnsi="Arial" w:cs="Arial"/>
          <w:sz w:val="20"/>
          <w:szCs w:val="20"/>
          <w:u w:val="single"/>
          <w:lang w:val="es-ES"/>
        </w:rPr>
        <w:t>Tema 5</w:t>
      </w:r>
      <w:r w:rsidR="000828E1" w:rsidRPr="00103C06">
        <w:rPr>
          <w:rFonts w:ascii="Arial" w:hAnsi="Arial" w:cs="Arial"/>
          <w:sz w:val="20"/>
          <w:szCs w:val="20"/>
          <w:u w:val="single"/>
          <w:lang w:val="es-ES"/>
        </w:rPr>
        <w:t xml:space="preserve"> – Ganado</w:t>
      </w:r>
    </w:p>
    <w:p w:rsidR="00A567DF" w:rsidRPr="00103C06" w:rsidRDefault="00A567DF" w:rsidP="00A567DF">
      <w:pPr>
        <w:pStyle w:val="PlainText"/>
        <w:rPr>
          <w:rFonts w:ascii="Arial" w:hAnsi="Arial" w:cs="Arial"/>
          <w:sz w:val="20"/>
          <w:szCs w:val="20"/>
          <w:lang w:val="es-ES"/>
        </w:rPr>
      </w:pPr>
    </w:p>
    <w:p w:rsidR="00A567DF" w:rsidRPr="00103C06" w:rsidRDefault="000828E1" w:rsidP="00A567DF">
      <w:pPr>
        <w:pStyle w:val="PlainText"/>
        <w:rPr>
          <w:rFonts w:ascii="Arial" w:hAnsi="Arial" w:cs="Arial"/>
          <w:i/>
          <w:sz w:val="20"/>
          <w:szCs w:val="20"/>
          <w:lang w:val="es-ES"/>
        </w:rPr>
      </w:pPr>
      <w:r w:rsidRPr="00103C06">
        <w:rPr>
          <w:rFonts w:ascii="Arial" w:hAnsi="Arial" w:cs="Arial"/>
          <w:i/>
          <w:sz w:val="20"/>
          <w:szCs w:val="20"/>
          <w:lang w:val="es-ES"/>
        </w:rPr>
        <w:t>Para las explotaciones</w:t>
      </w:r>
      <w:r w:rsidR="00A567DF" w:rsidRPr="00103C06">
        <w:rPr>
          <w:rFonts w:ascii="Arial" w:hAnsi="Arial" w:cs="Arial"/>
          <w:i/>
          <w:sz w:val="20"/>
          <w:szCs w:val="20"/>
          <w:lang w:val="es-ES"/>
        </w:rPr>
        <w:tab/>
      </w:r>
    </w:p>
    <w:tbl>
      <w:tblPr>
        <w:tblW w:w="4885" w:type="pct"/>
        <w:tblInd w:w="108" w:type="dxa"/>
        <w:tblLook w:val="00A0"/>
      </w:tblPr>
      <w:tblGrid>
        <w:gridCol w:w="565"/>
        <w:gridCol w:w="994"/>
        <w:gridCol w:w="7513"/>
      </w:tblGrid>
      <w:tr w:rsidR="00A567DF" w:rsidRPr="00103C06" w:rsidTr="00D90715">
        <w:trPr>
          <w:trHeight w:val="300"/>
        </w:trPr>
        <w:tc>
          <w:tcPr>
            <w:tcW w:w="311" w:type="pct"/>
            <w:tcBorders>
              <w:top w:val="nil"/>
              <w:left w:val="nil"/>
              <w:bottom w:val="nil"/>
              <w:right w:val="nil"/>
            </w:tcBorders>
            <w:noWrap/>
            <w:vAlign w:val="bottom"/>
          </w:tcPr>
          <w:p w:rsidR="00A567DF" w:rsidRPr="00103C06" w:rsidRDefault="00A567DF" w:rsidP="00F91263">
            <w:pPr>
              <w:jc w:val="both"/>
              <w:rPr>
                <w:color w:val="000000"/>
                <w:sz w:val="20"/>
                <w:szCs w:val="20"/>
                <w:lang w:val="es-ES"/>
              </w:rPr>
            </w:pPr>
            <w:r w:rsidRPr="00103C06">
              <w:rPr>
                <w:color w:val="000000"/>
                <w:sz w:val="20"/>
                <w:szCs w:val="20"/>
                <w:lang w:val="es-ES"/>
              </w:rPr>
              <w:t>E</w:t>
            </w:r>
          </w:p>
        </w:tc>
        <w:tc>
          <w:tcPr>
            <w:tcW w:w="548" w:type="pct"/>
            <w:tcBorders>
              <w:top w:val="nil"/>
              <w:left w:val="nil"/>
              <w:bottom w:val="nil"/>
              <w:right w:val="nil"/>
            </w:tcBorders>
            <w:noWrap/>
            <w:vAlign w:val="bottom"/>
          </w:tcPr>
          <w:p w:rsidR="00A567DF" w:rsidRPr="00103C06" w:rsidRDefault="00A567DF" w:rsidP="00F91263">
            <w:pPr>
              <w:jc w:val="both"/>
              <w:rPr>
                <w:color w:val="000000"/>
                <w:sz w:val="20"/>
                <w:szCs w:val="20"/>
                <w:lang w:val="es-ES"/>
              </w:rPr>
            </w:pPr>
            <w:r w:rsidRPr="00103C06">
              <w:rPr>
                <w:color w:val="000000"/>
                <w:sz w:val="20"/>
                <w:szCs w:val="20"/>
                <w:lang w:val="es-ES"/>
              </w:rPr>
              <w:t>0501</w:t>
            </w:r>
          </w:p>
        </w:tc>
        <w:tc>
          <w:tcPr>
            <w:tcW w:w="4140" w:type="pct"/>
            <w:tcBorders>
              <w:top w:val="nil"/>
              <w:left w:val="nil"/>
              <w:bottom w:val="nil"/>
              <w:right w:val="nil"/>
            </w:tcBorders>
            <w:vAlign w:val="bottom"/>
          </w:tcPr>
          <w:p w:rsidR="00A567DF" w:rsidRPr="00103C06" w:rsidRDefault="000828E1" w:rsidP="00F91263">
            <w:pPr>
              <w:jc w:val="both"/>
              <w:rPr>
                <w:sz w:val="20"/>
                <w:szCs w:val="20"/>
                <w:lang w:val="es-ES"/>
              </w:rPr>
            </w:pPr>
            <w:r w:rsidRPr="00103C06">
              <w:rPr>
                <w:sz w:val="20"/>
                <w:szCs w:val="20"/>
                <w:lang w:val="es-ES"/>
              </w:rPr>
              <w:t xml:space="preserve">Tipo de sistema ganadero (párrafos </w:t>
            </w:r>
            <w:r w:rsidR="00AD3620">
              <w:rPr>
                <w:sz w:val="20"/>
                <w:szCs w:val="20"/>
                <w:lang w:val="es-ES"/>
              </w:rPr>
              <w:t>8.5.</w:t>
            </w:r>
            <w:r w:rsidR="00A567DF" w:rsidRPr="00103C06">
              <w:rPr>
                <w:sz w:val="20"/>
                <w:szCs w:val="20"/>
                <w:lang w:val="es-ES"/>
              </w:rPr>
              <w:t xml:space="preserve">3 </w:t>
            </w:r>
            <w:r w:rsidR="00A077A1" w:rsidRPr="00103C06">
              <w:rPr>
                <w:sz w:val="20"/>
                <w:szCs w:val="20"/>
                <w:lang w:val="es-ES"/>
              </w:rPr>
              <w:t>-</w:t>
            </w:r>
            <w:r w:rsidR="00A567DF" w:rsidRPr="00103C06">
              <w:rPr>
                <w:sz w:val="20"/>
                <w:szCs w:val="20"/>
                <w:lang w:val="es-ES"/>
              </w:rPr>
              <w:t xml:space="preserve"> </w:t>
            </w:r>
            <w:r w:rsidR="00AD3620">
              <w:rPr>
                <w:sz w:val="20"/>
                <w:szCs w:val="20"/>
                <w:lang w:val="es-ES"/>
              </w:rPr>
              <w:t>8.5.</w:t>
            </w:r>
            <w:r w:rsidR="00A567DF" w:rsidRPr="00103C06">
              <w:rPr>
                <w:sz w:val="20"/>
                <w:szCs w:val="20"/>
                <w:lang w:val="es-ES"/>
              </w:rPr>
              <w:t>4)</w:t>
            </w:r>
          </w:p>
        </w:tc>
      </w:tr>
    </w:tbl>
    <w:p w:rsidR="00A567DF" w:rsidRPr="00103C06" w:rsidRDefault="00A567DF" w:rsidP="00A567DF">
      <w:pPr>
        <w:pStyle w:val="PlainText"/>
        <w:jc w:val="both"/>
        <w:rPr>
          <w:rFonts w:ascii="Arial" w:hAnsi="Arial" w:cs="Arial"/>
          <w:sz w:val="20"/>
          <w:szCs w:val="20"/>
          <w:lang w:val="es-ES"/>
        </w:rPr>
      </w:pPr>
      <w:r w:rsidRPr="00103C06">
        <w:rPr>
          <w:rFonts w:ascii="Arial" w:hAnsi="Arial" w:cs="Arial"/>
          <w:sz w:val="20"/>
          <w:szCs w:val="20"/>
          <w:lang w:val="es-ES"/>
        </w:rPr>
        <w:tab/>
      </w:r>
      <w:r w:rsidRPr="00103C06">
        <w:rPr>
          <w:rFonts w:ascii="Arial" w:hAnsi="Arial" w:cs="Arial"/>
          <w:sz w:val="20"/>
          <w:szCs w:val="20"/>
          <w:lang w:val="es-ES"/>
        </w:rPr>
        <w:tab/>
      </w:r>
    </w:p>
    <w:p w:rsidR="00A567DF" w:rsidRPr="00103C06" w:rsidRDefault="000828E1" w:rsidP="00A567DF">
      <w:pPr>
        <w:pStyle w:val="PlainText"/>
        <w:jc w:val="both"/>
        <w:rPr>
          <w:rFonts w:ascii="Arial" w:hAnsi="Arial" w:cs="Arial"/>
          <w:i/>
          <w:sz w:val="20"/>
          <w:szCs w:val="20"/>
          <w:lang w:val="es-ES"/>
        </w:rPr>
      </w:pPr>
      <w:r w:rsidRPr="00103C06">
        <w:rPr>
          <w:rFonts w:ascii="Arial" w:hAnsi="Arial" w:cs="Arial"/>
          <w:i/>
          <w:sz w:val="20"/>
          <w:szCs w:val="20"/>
          <w:lang w:val="es-ES"/>
        </w:rPr>
        <w:t>Para cada tipo de ganado</w:t>
      </w:r>
    </w:p>
    <w:tbl>
      <w:tblPr>
        <w:tblW w:w="9086" w:type="dxa"/>
        <w:tblInd w:w="94" w:type="dxa"/>
        <w:tblLook w:val="00A0"/>
      </w:tblPr>
      <w:tblGrid>
        <w:gridCol w:w="560"/>
        <w:gridCol w:w="1040"/>
        <w:gridCol w:w="7486"/>
      </w:tblGrid>
      <w:tr w:rsidR="00A567DF" w:rsidRPr="00103C06" w:rsidTr="001F398E">
        <w:trPr>
          <w:trHeight w:val="300"/>
        </w:trPr>
        <w:tc>
          <w:tcPr>
            <w:tcW w:w="560" w:type="dxa"/>
            <w:tcBorders>
              <w:top w:val="nil"/>
              <w:left w:val="nil"/>
              <w:bottom w:val="nil"/>
              <w:right w:val="nil"/>
            </w:tcBorders>
            <w:noWrap/>
            <w:vAlign w:val="center"/>
          </w:tcPr>
          <w:p w:rsidR="00A567DF" w:rsidRPr="00103C06" w:rsidRDefault="00A567DF" w:rsidP="00F10B9D">
            <w:pPr>
              <w:jc w:val="both"/>
              <w:rPr>
                <w:color w:val="000000"/>
                <w:sz w:val="20"/>
                <w:szCs w:val="20"/>
                <w:lang w:val="es-ES"/>
              </w:rPr>
            </w:pPr>
            <w:r w:rsidRPr="00103C06">
              <w:rPr>
                <w:color w:val="000000"/>
                <w:sz w:val="20"/>
                <w:szCs w:val="20"/>
                <w:lang w:val="es-ES"/>
              </w:rPr>
              <w:t>E</w:t>
            </w:r>
            <w:r w:rsidR="00F10B9D">
              <w:rPr>
                <w:color w:val="000000"/>
                <w:sz w:val="20"/>
                <w:szCs w:val="20"/>
                <w:lang w:val="es-ES"/>
              </w:rPr>
              <w:t>M</w:t>
            </w:r>
          </w:p>
        </w:tc>
        <w:tc>
          <w:tcPr>
            <w:tcW w:w="1040" w:type="dxa"/>
            <w:tcBorders>
              <w:top w:val="nil"/>
              <w:left w:val="nil"/>
              <w:bottom w:val="nil"/>
              <w:right w:val="nil"/>
            </w:tcBorders>
            <w:noWrap/>
            <w:vAlign w:val="center"/>
          </w:tcPr>
          <w:p w:rsidR="00A567DF" w:rsidRPr="00103C06" w:rsidRDefault="00A567DF" w:rsidP="00F91263">
            <w:pPr>
              <w:jc w:val="both"/>
              <w:rPr>
                <w:color w:val="000000"/>
                <w:sz w:val="20"/>
                <w:szCs w:val="20"/>
                <w:lang w:val="es-ES"/>
              </w:rPr>
            </w:pPr>
            <w:r w:rsidRPr="00103C06">
              <w:rPr>
                <w:color w:val="000000"/>
                <w:sz w:val="20"/>
                <w:szCs w:val="20"/>
                <w:lang w:val="es-ES"/>
              </w:rPr>
              <w:t>0502</w:t>
            </w:r>
          </w:p>
        </w:tc>
        <w:tc>
          <w:tcPr>
            <w:tcW w:w="7486" w:type="dxa"/>
            <w:tcBorders>
              <w:top w:val="nil"/>
              <w:left w:val="nil"/>
              <w:bottom w:val="nil"/>
              <w:right w:val="nil"/>
            </w:tcBorders>
            <w:vAlign w:val="center"/>
          </w:tcPr>
          <w:p w:rsidR="00A567DF" w:rsidRPr="00103C06" w:rsidRDefault="000828E1" w:rsidP="00F91263">
            <w:pPr>
              <w:jc w:val="both"/>
              <w:rPr>
                <w:sz w:val="20"/>
                <w:szCs w:val="20"/>
                <w:lang w:val="es-ES"/>
              </w:rPr>
            </w:pPr>
            <w:r w:rsidRPr="00103C06">
              <w:rPr>
                <w:sz w:val="20"/>
                <w:szCs w:val="20"/>
                <w:lang w:val="es-ES"/>
              </w:rPr>
              <w:t xml:space="preserve">Número de cabezas de animales (párrafos </w:t>
            </w:r>
            <w:r w:rsidR="00AD3620">
              <w:rPr>
                <w:sz w:val="20"/>
                <w:szCs w:val="20"/>
                <w:lang w:val="es-ES"/>
              </w:rPr>
              <w:t>8.5.</w:t>
            </w:r>
            <w:r w:rsidR="00A567DF" w:rsidRPr="00103C06">
              <w:rPr>
                <w:sz w:val="20"/>
                <w:szCs w:val="20"/>
                <w:lang w:val="es-ES"/>
              </w:rPr>
              <w:t xml:space="preserve">5 </w:t>
            </w:r>
            <w:r w:rsidR="00A077A1" w:rsidRPr="00103C06">
              <w:rPr>
                <w:sz w:val="20"/>
                <w:szCs w:val="20"/>
                <w:lang w:val="es-ES"/>
              </w:rPr>
              <w:t>-</w:t>
            </w:r>
            <w:r w:rsidR="00A567DF" w:rsidRPr="00103C06">
              <w:rPr>
                <w:sz w:val="20"/>
                <w:szCs w:val="20"/>
                <w:lang w:val="es-ES"/>
              </w:rPr>
              <w:t xml:space="preserve"> </w:t>
            </w:r>
            <w:r w:rsidR="00AD3620">
              <w:rPr>
                <w:sz w:val="20"/>
                <w:szCs w:val="20"/>
                <w:lang w:val="es-ES"/>
              </w:rPr>
              <w:t>8.5.</w:t>
            </w:r>
            <w:r w:rsidR="00A567DF" w:rsidRPr="00103C06">
              <w:rPr>
                <w:sz w:val="20"/>
                <w:szCs w:val="20"/>
                <w:lang w:val="es-ES"/>
              </w:rPr>
              <w:t>7)</w:t>
            </w:r>
          </w:p>
        </w:tc>
      </w:tr>
      <w:tr w:rsidR="00A567DF" w:rsidRPr="00103C06" w:rsidTr="001F398E">
        <w:trPr>
          <w:trHeight w:val="300"/>
        </w:trPr>
        <w:tc>
          <w:tcPr>
            <w:tcW w:w="560" w:type="dxa"/>
            <w:tcBorders>
              <w:top w:val="nil"/>
              <w:left w:val="nil"/>
              <w:bottom w:val="nil"/>
              <w:right w:val="nil"/>
            </w:tcBorders>
            <w:noWrap/>
            <w:vAlign w:val="center"/>
          </w:tcPr>
          <w:p w:rsidR="00A567DF" w:rsidRPr="00103C06" w:rsidRDefault="00A567DF" w:rsidP="00F91263">
            <w:pPr>
              <w:jc w:val="both"/>
              <w:rPr>
                <w:color w:val="000000"/>
                <w:sz w:val="20"/>
                <w:szCs w:val="20"/>
                <w:lang w:val="es-ES"/>
              </w:rPr>
            </w:pPr>
            <w:r w:rsidRPr="00103C06">
              <w:rPr>
                <w:color w:val="000000"/>
                <w:sz w:val="20"/>
                <w:szCs w:val="20"/>
                <w:lang w:val="es-ES"/>
              </w:rPr>
              <w:t>E +</w:t>
            </w:r>
          </w:p>
        </w:tc>
        <w:tc>
          <w:tcPr>
            <w:tcW w:w="1040" w:type="dxa"/>
            <w:tcBorders>
              <w:top w:val="nil"/>
              <w:left w:val="nil"/>
              <w:bottom w:val="nil"/>
              <w:right w:val="nil"/>
            </w:tcBorders>
            <w:noWrap/>
            <w:vAlign w:val="center"/>
          </w:tcPr>
          <w:p w:rsidR="00A567DF" w:rsidRPr="00103C06" w:rsidRDefault="00A567DF" w:rsidP="00F91263">
            <w:pPr>
              <w:jc w:val="both"/>
              <w:rPr>
                <w:color w:val="000000"/>
                <w:sz w:val="20"/>
                <w:szCs w:val="20"/>
                <w:lang w:val="es-ES"/>
              </w:rPr>
            </w:pPr>
            <w:r w:rsidRPr="00103C06">
              <w:rPr>
                <w:color w:val="000000"/>
                <w:sz w:val="20"/>
                <w:szCs w:val="20"/>
                <w:lang w:val="es-ES"/>
              </w:rPr>
              <w:t>0503</w:t>
            </w:r>
          </w:p>
        </w:tc>
        <w:tc>
          <w:tcPr>
            <w:tcW w:w="7486" w:type="dxa"/>
            <w:tcBorders>
              <w:top w:val="nil"/>
              <w:left w:val="nil"/>
              <w:bottom w:val="nil"/>
              <w:right w:val="nil"/>
            </w:tcBorders>
            <w:vAlign w:val="center"/>
          </w:tcPr>
          <w:p w:rsidR="00A567DF" w:rsidRPr="00103C06" w:rsidRDefault="000828E1" w:rsidP="00F91263">
            <w:pPr>
              <w:jc w:val="both"/>
              <w:rPr>
                <w:color w:val="000000"/>
                <w:sz w:val="20"/>
                <w:szCs w:val="20"/>
                <w:lang w:val="es-ES"/>
              </w:rPr>
            </w:pPr>
            <w:r w:rsidRPr="00103C06">
              <w:rPr>
                <w:color w:val="000000"/>
                <w:sz w:val="20"/>
                <w:szCs w:val="20"/>
                <w:lang w:val="es-ES"/>
              </w:rPr>
              <w:t xml:space="preserve">Número de hembras reproductoras </w:t>
            </w:r>
            <w:r w:rsidRPr="00103C06">
              <w:rPr>
                <w:sz w:val="20"/>
                <w:szCs w:val="20"/>
                <w:lang w:val="es-ES"/>
              </w:rPr>
              <w:t xml:space="preserve">(párrafo </w:t>
            </w:r>
            <w:r w:rsidR="00AD3620">
              <w:rPr>
                <w:sz w:val="20"/>
                <w:szCs w:val="20"/>
                <w:lang w:val="es-ES"/>
              </w:rPr>
              <w:t>8.5.</w:t>
            </w:r>
            <w:r w:rsidR="00A567DF" w:rsidRPr="00103C06">
              <w:rPr>
                <w:sz w:val="20"/>
                <w:szCs w:val="20"/>
                <w:lang w:val="es-ES"/>
              </w:rPr>
              <w:t>8)</w:t>
            </w:r>
          </w:p>
        </w:tc>
      </w:tr>
      <w:tr w:rsidR="00A567DF" w:rsidRPr="005077E7" w:rsidTr="001F398E">
        <w:trPr>
          <w:trHeight w:val="300"/>
        </w:trPr>
        <w:tc>
          <w:tcPr>
            <w:tcW w:w="560" w:type="dxa"/>
            <w:tcBorders>
              <w:top w:val="nil"/>
              <w:left w:val="nil"/>
              <w:bottom w:val="nil"/>
              <w:right w:val="nil"/>
            </w:tcBorders>
            <w:noWrap/>
            <w:vAlign w:val="center"/>
          </w:tcPr>
          <w:p w:rsidR="00A567DF" w:rsidRPr="00103C06" w:rsidRDefault="00A567DF" w:rsidP="00F91263">
            <w:pPr>
              <w:jc w:val="both"/>
              <w:rPr>
                <w:color w:val="000000"/>
                <w:sz w:val="20"/>
                <w:szCs w:val="20"/>
                <w:lang w:val="es-ES"/>
              </w:rPr>
            </w:pPr>
          </w:p>
        </w:tc>
        <w:tc>
          <w:tcPr>
            <w:tcW w:w="1040" w:type="dxa"/>
            <w:tcBorders>
              <w:top w:val="nil"/>
              <w:left w:val="nil"/>
              <w:bottom w:val="nil"/>
              <w:right w:val="nil"/>
            </w:tcBorders>
            <w:noWrap/>
            <w:vAlign w:val="center"/>
          </w:tcPr>
          <w:p w:rsidR="00A567DF" w:rsidRPr="00103C06" w:rsidRDefault="00A567DF" w:rsidP="00F91263">
            <w:pPr>
              <w:jc w:val="both"/>
              <w:rPr>
                <w:color w:val="000000"/>
                <w:sz w:val="20"/>
                <w:szCs w:val="20"/>
                <w:lang w:val="es-ES"/>
              </w:rPr>
            </w:pPr>
            <w:r w:rsidRPr="00103C06">
              <w:rPr>
                <w:color w:val="000000"/>
                <w:sz w:val="20"/>
                <w:szCs w:val="20"/>
                <w:lang w:val="es-ES"/>
              </w:rPr>
              <w:t>0504</w:t>
            </w:r>
          </w:p>
        </w:tc>
        <w:tc>
          <w:tcPr>
            <w:tcW w:w="7486" w:type="dxa"/>
            <w:tcBorders>
              <w:top w:val="nil"/>
              <w:left w:val="nil"/>
              <w:bottom w:val="nil"/>
              <w:right w:val="nil"/>
            </w:tcBorders>
            <w:vAlign w:val="center"/>
          </w:tcPr>
          <w:p w:rsidR="00A567DF" w:rsidRPr="00103C06" w:rsidRDefault="000828E1" w:rsidP="00F91263">
            <w:pPr>
              <w:jc w:val="both"/>
              <w:rPr>
                <w:sz w:val="20"/>
                <w:szCs w:val="20"/>
                <w:lang w:val="es-ES"/>
              </w:rPr>
            </w:pPr>
            <w:r w:rsidRPr="00103C06">
              <w:rPr>
                <w:sz w:val="20"/>
                <w:szCs w:val="20"/>
                <w:lang w:val="es-ES"/>
              </w:rPr>
              <w:t xml:space="preserve">Número de cabezas de animales por edad y sexo (párrafos </w:t>
            </w:r>
            <w:r w:rsidR="00AD3620">
              <w:rPr>
                <w:sz w:val="20"/>
                <w:szCs w:val="20"/>
                <w:lang w:val="es-ES"/>
              </w:rPr>
              <w:t>8.5.</w:t>
            </w:r>
            <w:r w:rsidR="00A567DF" w:rsidRPr="00103C06">
              <w:rPr>
                <w:sz w:val="20"/>
                <w:szCs w:val="20"/>
                <w:lang w:val="es-ES"/>
              </w:rPr>
              <w:t xml:space="preserve">9 </w:t>
            </w:r>
            <w:r w:rsidR="00A077A1" w:rsidRPr="00103C06">
              <w:rPr>
                <w:sz w:val="20"/>
                <w:szCs w:val="20"/>
                <w:lang w:val="es-ES"/>
              </w:rPr>
              <w:t>-</w:t>
            </w:r>
            <w:r w:rsidR="00A567DF" w:rsidRPr="00103C06">
              <w:rPr>
                <w:sz w:val="20"/>
                <w:szCs w:val="20"/>
                <w:lang w:val="es-ES"/>
              </w:rPr>
              <w:t xml:space="preserve"> </w:t>
            </w:r>
            <w:r w:rsidR="00AD3620">
              <w:rPr>
                <w:sz w:val="20"/>
                <w:szCs w:val="20"/>
                <w:lang w:val="es-ES"/>
              </w:rPr>
              <w:t>8.5.</w:t>
            </w:r>
            <w:r w:rsidR="00A567DF" w:rsidRPr="00103C06">
              <w:rPr>
                <w:sz w:val="20"/>
                <w:szCs w:val="20"/>
                <w:lang w:val="es-ES"/>
              </w:rPr>
              <w:t>10)</w:t>
            </w:r>
          </w:p>
        </w:tc>
      </w:tr>
      <w:tr w:rsidR="00A567DF" w:rsidRPr="005077E7" w:rsidTr="001F398E">
        <w:trPr>
          <w:trHeight w:val="300"/>
        </w:trPr>
        <w:tc>
          <w:tcPr>
            <w:tcW w:w="560" w:type="dxa"/>
            <w:tcBorders>
              <w:top w:val="nil"/>
              <w:left w:val="nil"/>
              <w:bottom w:val="nil"/>
              <w:right w:val="nil"/>
            </w:tcBorders>
            <w:noWrap/>
            <w:vAlign w:val="center"/>
          </w:tcPr>
          <w:p w:rsidR="00A567DF" w:rsidRPr="00103C06" w:rsidRDefault="00A567DF" w:rsidP="00F91263">
            <w:pPr>
              <w:jc w:val="both"/>
              <w:rPr>
                <w:color w:val="000000"/>
                <w:sz w:val="20"/>
                <w:szCs w:val="20"/>
                <w:lang w:val="es-ES"/>
              </w:rPr>
            </w:pPr>
          </w:p>
        </w:tc>
        <w:tc>
          <w:tcPr>
            <w:tcW w:w="1040" w:type="dxa"/>
            <w:tcBorders>
              <w:top w:val="nil"/>
              <w:left w:val="nil"/>
              <w:bottom w:val="nil"/>
              <w:right w:val="nil"/>
            </w:tcBorders>
            <w:noWrap/>
            <w:vAlign w:val="center"/>
          </w:tcPr>
          <w:p w:rsidR="00A567DF" w:rsidRPr="00103C06" w:rsidRDefault="00A567DF" w:rsidP="00F91263">
            <w:pPr>
              <w:jc w:val="both"/>
              <w:rPr>
                <w:color w:val="000000"/>
                <w:sz w:val="20"/>
                <w:szCs w:val="20"/>
                <w:lang w:val="es-ES"/>
              </w:rPr>
            </w:pPr>
            <w:r w:rsidRPr="00103C06">
              <w:rPr>
                <w:color w:val="000000"/>
                <w:sz w:val="20"/>
                <w:szCs w:val="20"/>
                <w:lang w:val="es-ES"/>
              </w:rPr>
              <w:t>0505</w:t>
            </w:r>
          </w:p>
        </w:tc>
        <w:tc>
          <w:tcPr>
            <w:tcW w:w="7486" w:type="dxa"/>
            <w:tcBorders>
              <w:top w:val="nil"/>
              <w:left w:val="nil"/>
              <w:bottom w:val="nil"/>
              <w:right w:val="nil"/>
            </w:tcBorders>
            <w:vAlign w:val="center"/>
          </w:tcPr>
          <w:p w:rsidR="00A567DF" w:rsidRPr="00103C06" w:rsidRDefault="00511B78" w:rsidP="00F91263">
            <w:pPr>
              <w:jc w:val="both"/>
              <w:rPr>
                <w:sz w:val="20"/>
                <w:szCs w:val="20"/>
                <w:lang w:val="es-ES"/>
              </w:rPr>
            </w:pPr>
            <w:r w:rsidRPr="00103C06">
              <w:rPr>
                <w:sz w:val="20"/>
                <w:szCs w:val="20"/>
                <w:lang w:val="es-ES"/>
              </w:rPr>
              <w:t xml:space="preserve">Número de cabezas de animales según la finalidad (párrafos </w:t>
            </w:r>
            <w:r w:rsidR="00AD3620">
              <w:rPr>
                <w:sz w:val="20"/>
                <w:szCs w:val="20"/>
                <w:lang w:val="es-ES"/>
              </w:rPr>
              <w:t>8.5.</w:t>
            </w:r>
            <w:r w:rsidR="00A567DF" w:rsidRPr="00103C06">
              <w:rPr>
                <w:sz w:val="20"/>
                <w:szCs w:val="20"/>
                <w:lang w:val="es-ES"/>
              </w:rPr>
              <w:t>11 –</w:t>
            </w:r>
            <w:r w:rsidR="00A077A1" w:rsidRPr="00103C06">
              <w:rPr>
                <w:sz w:val="20"/>
                <w:szCs w:val="20"/>
                <w:lang w:val="es-ES"/>
              </w:rPr>
              <w:t>-</w:t>
            </w:r>
            <w:r w:rsidR="00AD3620">
              <w:rPr>
                <w:sz w:val="20"/>
                <w:szCs w:val="20"/>
                <w:lang w:val="es-ES"/>
              </w:rPr>
              <w:t>8.5.</w:t>
            </w:r>
            <w:r w:rsidR="00A567DF" w:rsidRPr="00103C06">
              <w:rPr>
                <w:sz w:val="20"/>
                <w:szCs w:val="20"/>
                <w:lang w:val="es-ES"/>
              </w:rPr>
              <w:t>12)</w:t>
            </w:r>
          </w:p>
        </w:tc>
      </w:tr>
      <w:tr w:rsidR="00A567DF" w:rsidRPr="005077E7" w:rsidTr="001F398E">
        <w:trPr>
          <w:trHeight w:val="300"/>
        </w:trPr>
        <w:tc>
          <w:tcPr>
            <w:tcW w:w="560" w:type="dxa"/>
            <w:tcBorders>
              <w:top w:val="nil"/>
              <w:left w:val="nil"/>
              <w:bottom w:val="nil"/>
              <w:right w:val="nil"/>
            </w:tcBorders>
            <w:noWrap/>
            <w:vAlign w:val="center"/>
          </w:tcPr>
          <w:p w:rsidR="00A567DF" w:rsidRPr="00103C06" w:rsidRDefault="00A567DF" w:rsidP="00F91263">
            <w:pPr>
              <w:jc w:val="both"/>
              <w:rPr>
                <w:color w:val="000000"/>
                <w:sz w:val="20"/>
                <w:szCs w:val="20"/>
                <w:lang w:val="es-ES"/>
              </w:rPr>
            </w:pPr>
          </w:p>
        </w:tc>
        <w:tc>
          <w:tcPr>
            <w:tcW w:w="1040" w:type="dxa"/>
            <w:tcBorders>
              <w:top w:val="nil"/>
              <w:left w:val="nil"/>
              <w:bottom w:val="nil"/>
              <w:right w:val="nil"/>
            </w:tcBorders>
            <w:noWrap/>
            <w:vAlign w:val="center"/>
          </w:tcPr>
          <w:p w:rsidR="00A567DF" w:rsidRPr="00103C06" w:rsidRDefault="00A567DF" w:rsidP="00F91263">
            <w:pPr>
              <w:jc w:val="both"/>
              <w:rPr>
                <w:color w:val="000000"/>
                <w:sz w:val="20"/>
                <w:szCs w:val="20"/>
                <w:lang w:val="es-ES"/>
              </w:rPr>
            </w:pPr>
            <w:r w:rsidRPr="00103C06">
              <w:rPr>
                <w:color w:val="000000"/>
                <w:sz w:val="20"/>
                <w:szCs w:val="20"/>
                <w:lang w:val="es-ES"/>
              </w:rPr>
              <w:t>0506</w:t>
            </w:r>
          </w:p>
        </w:tc>
        <w:tc>
          <w:tcPr>
            <w:tcW w:w="7486" w:type="dxa"/>
            <w:tcBorders>
              <w:top w:val="nil"/>
              <w:left w:val="nil"/>
              <w:bottom w:val="nil"/>
              <w:right w:val="nil"/>
            </w:tcBorders>
            <w:vAlign w:val="center"/>
          </w:tcPr>
          <w:p w:rsidR="00A567DF" w:rsidRPr="00103C06" w:rsidRDefault="00511B78" w:rsidP="00F91263">
            <w:pPr>
              <w:jc w:val="both"/>
              <w:rPr>
                <w:sz w:val="20"/>
                <w:szCs w:val="20"/>
                <w:lang w:val="es-ES"/>
              </w:rPr>
            </w:pPr>
            <w:r w:rsidRPr="00103C06">
              <w:rPr>
                <w:sz w:val="20"/>
                <w:szCs w:val="20"/>
                <w:lang w:val="es-ES"/>
              </w:rPr>
              <w:t xml:space="preserve">Número de cabezas de animales lecheros según su lactancia (párrafo </w:t>
            </w:r>
            <w:r w:rsidR="00AD3620">
              <w:rPr>
                <w:sz w:val="20"/>
                <w:szCs w:val="20"/>
                <w:lang w:val="es-ES"/>
              </w:rPr>
              <w:t>8.5.</w:t>
            </w:r>
            <w:r w:rsidR="00A567DF" w:rsidRPr="00103C06">
              <w:rPr>
                <w:sz w:val="20"/>
                <w:szCs w:val="20"/>
                <w:lang w:val="es-ES"/>
              </w:rPr>
              <w:t>13)</w:t>
            </w:r>
          </w:p>
        </w:tc>
      </w:tr>
      <w:tr w:rsidR="00A567DF" w:rsidRPr="00103C06" w:rsidTr="001F398E">
        <w:trPr>
          <w:trHeight w:val="300"/>
        </w:trPr>
        <w:tc>
          <w:tcPr>
            <w:tcW w:w="560" w:type="dxa"/>
            <w:tcBorders>
              <w:top w:val="nil"/>
              <w:left w:val="nil"/>
              <w:bottom w:val="nil"/>
              <w:right w:val="nil"/>
            </w:tcBorders>
            <w:noWrap/>
            <w:vAlign w:val="center"/>
          </w:tcPr>
          <w:p w:rsidR="00A567DF" w:rsidRPr="00103C06" w:rsidRDefault="00A567DF" w:rsidP="00F91263">
            <w:pPr>
              <w:jc w:val="both"/>
              <w:rPr>
                <w:color w:val="000000"/>
                <w:sz w:val="20"/>
                <w:szCs w:val="20"/>
                <w:lang w:val="es-ES"/>
              </w:rPr>
            </w:pPr>
          </w:p>
        </w:tc>
        <w:tc>
          <w:tcPr>
            <w:tcW w:w="1040" w:type="dxa"/>
            <w:tcBorders>
              <w:top w:val="nil"/>
              <w:left w:val="nil"/>
              <w:bottom w:val="nil"/>
              <w:right w:val="nil"/>
            </w:tcBorders>
            <w:noWrap/>
            <w:vAlign w:val="center"/>
          </w:tcPr>
          <w:p w:rsidR="00A567DF" w:rsidRPr="00103C06" w:rsidRDefault="00A567DF" w:rsidP="00F91263">
            <w:pPr>
              <w:jc w:val="both"/>
              <w:rPr>
                <w:color w:val="000000"/>
                <w:sz w:val="20"/>
                <w:szCs w:val="20"/>
                <w:lang w:val="es-ES"/>
              </w:rPr>
            </w:pPr>
            <w:r w:rsidRPr="00103C06">
              <w:rPr>
                <w:color w:val="000000"/>
                <w:sz w:val="20"/>
                <w:szCs w:val="20"/>
                <w:lang w:val="es-ES"/>
              </w:rPr>
              <w:t>0507</w:t>
            </w:r>
          </w:p>
        </w:tc>
        <w:tc>
          <w:tcPr>
            <w:tcW w:w="7486" w:type="dxa"/>
            <w:tcBorders>
              <w:top w:val="nil"/>
              <w:left w:val="nil"/>
              <w:bottom w:val="nil"/>
              <w:right w:val="nil"/>
            </w:tcBorders>
            <w:vAlign w:val="center"/>
          </w:tcPr>
          <w:p w:rsidR="00A567DF" w:rsidRPr="00103C06" w:rsidRDefault="00511B78" w:rsidP="00F91263">
            <w:pPr>
              <w:jc w:val="both"/>
              <w:rPr>
                <w:sz w:val="20"/>
                <w:szCs w:val="20"/>
                <w:lang w:val="es-ES"/>
              </w:rPr>
            </w:pPr>
            <w:r w:rsidRPr="00103C06">
              <w:rPr>
                <w:sz w:val="20"/>
                <w:szCs w:val="20"/>
                <w:lang w:val="es-ES"/>
              </w:rPr>
              <w:t xml:space="preserve">Número de cabezas de animales nacidos (párrafos </w:t>
            </w:r>
            <w:r w:rsidR="00AD3620">
              <w:rPr>
                <w:sz w:val="20"/>
                <w:szCs w:val="20"/>
                <w:lang w:val="es-ES"/>
              </w:rPr>
              <w:t>8.5.</w:t>
            </w:r>
            <w:r w:rsidR="00A567DF" w:rsidRPr="00103C06">
              <w:rPr>
                <w:sz w:val="20"/>
                <w:szCs w:val="20"/>
                <w:lang w:val="es-ES"/>
              </w:rPr>
              <w:t xml:space="preserve">14 - </w:t>
            </w:r>
            <w:r w:rsidR="00AD3620">
              <w:rPr>
                <w:sz w:val="20"/>
                <w:szCs w:val="20"/>
                <w:lang w:val="es-ES"/>
              </w:rPr>
              <w:t>8.5.</w:t>
            </w:r>
            <w:r w:rsidR="00A567DF" w:rsidRPr="00103C06">
              <w:rPr>
                <w:sz w:val="20"/>
                <w:szCs w:val="20"/>
                <w:lang w:val="es-ES"/>
              </w:rPr>
              <w:t>16)</w:t>
            </w:r>
          </w:p>
        </w:tc>
      </w:tr>
      <w:tr w:rsidR="00A567DF" w:rsidRPr="00103C06" w:rsidTr="001F398E">
        <w:trPr>
          <w:trHeight w:val="300"/>
        </w:trPr>
        <w:tc>
          <w:tcPr>
            <w:tcW w:w="560" w:type="dxa"/>
            <w:tcBorders>
              <w:top w:val="nil"/>
              <w:left w:val="nil"/>
              <w:bottom w:val="nil"/>
              <w:right w:val="nil"/>
            </w:tcBorders>
            <w:noWrap/>
            <w:vAlign w:val="center"/>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0508</w:t>
            </w:r>
          </w:p>
        </w:tc>
        <w:tc>
          <w:tcPr>
            <w:tcW w:w="7486" w:type="dxa"/>
            <w:tcBorders>
              <w:top w:val="nil"/>
              <w:left w:val="nil"/>
              <w:bottom w:val="nil"/>
              <w:right w:val="nil"/>
            </w:tcBorders>
            <w:vAlign w:val="center"/>
          </w:tcPr>
          <w:p w:rsidR="00A567DF" w:rsidRPr="00103C06" w:rsidRDefault="00511B78" w:rsidP="00F5788C">
            <w:pPr>
              <w:jc w:val="both"/>
              <w:rPr>
                <w:sz w:val="20"/>
                <w:szCs w:val="20"/>
                <w:lang w:val="es-ES"/>
              </w:rPr>
            </w:pPr>
            <w:r w:rsidRPr="00103C06">
              <w:rPr>
                <w:sz w:val="20"/>
                <w:szCs w:val="20"/>
                <w:lang w:val="es-ES"/>
              </w:rPr>
              <w:t xml:space="preserve">Número de cabezas de animales </w:t>
            </w:r>
            <w:r w:rsidR="00F5788C">
              <w:rPr>
                <w:sz w:val="20"/>
                <w:szCs w:val="20"/>
                <w:lang w:val="es-ES"/>
              </w:rPr>
              <w:t>adquiridos</w:t>
            </w:r>
            <w:r w:rsidRPr="00103C06">
              <w:rPr>
                <w:sz w:val="20"/>
                <w:szCs w:val="20"/>
                <w:lang w:val="es-ES"/>
              </w:rPr>
              <w:t xml:space="preserve"> (párrafos </w:t>
            </w:r>
            <w:r w:rsidR="00AD3620">
              <w:rPr>
                <w:sz w:val="20"/>
                <w:szCs w:val="20"/>
                <w:lang w:val="es-ES"/>
              </w:rPr>
              <w:t>8.5.</w:t>
            </w:r>
            <w:r w:rsidR="00A567DF" w:rsidRPr="00103C06">
              <w:rPr>
                <w:sz w:val="20"/>
                <w:szCs w:val="20"/>
                <w:lang w:val="es-ES"/>
              </w:rPr>
              <w:t xml:space="preserve">14 - </w:t>
            </w:r>
            <w:r w:rsidR="00AD3620">
              <w:rPr>
                <w:sz w:val="20"/>
                <w:szCs w:val="20"/>
                <w:lang w:val="es-ES"/>
              </w:rPr>
              <w:t>8.5.</w:t>
            </w:r>
            <w:r w:rsidR="00A567DF" w:rsidRPr="00103C06">
              <w:rPr>
                <w:sz w:val="20"/>
                <w:szCs w:val="20"/>
                <w:lang w:val="es-ES"/>
              </w:rPr>
              <w:t xml:space="preserve">15, </w:t>
            </w:r>
            <w:r w:rsidR="00AD3620">
              <w:rPr>
                <w:sz w:val="20"/>
                <w:szCs w:val="20"/>
                <w:lang w:val="es-ES"/>
              </w:rPr>
              <w:t>8.5.</w:t>
            </w:r>
            <w:r w:rsidR="00A567DF" w:rsidRPr="00103C06">
              <w:rPr>
                <w:sz w:val="20"/>
                <w:szCs w:val="20"/>
                <w:lang w:val="es-ES"/>
              </w:rPr>
              <w:t>17)</w:t>
            </w:r>
          </w:p>
        </w:tc>
      </w:tr>
      <w:tr w:rsidR="00A567DF" w:rsidRPr="00103C06" w:rsidTr="001F398E">
        <w:trPr>
          <w:trHeight w:val="300"/>
        </w:trPr>
        <w:tc>
          <w:tcPr>
            <w:tcW w:w="560" w:type="dxa"/>
            <w:tcBorders>
              <w:top w:val="nil"/>
              <w:left w:val="nil"/>
              <w:bottom w:val="nil"/>
              <w:right w:val="nil"/>
            </w:tcBorders>
            <w:noWrap/>
            <w:vAlign w:val="center"/>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0509</w:t>
            </w:r>
          </w:p>
        </w:tc>
        <w:tc>
          <w:tcPr>
            <w:tcW w:w="7486" w:type="dxa"/>
            <w:tcBorders>
              <w:top w:val="nil"/>
              <w:left w:val="nil"/>
              <w:bottom w:val="nil"/>
              <w:right w:val="nil"/>
            </w:tcBorders>
            <w:vAlign w:val="center"/>
          </w:tcPr>
          <w:p w:rsidR="00A567DF" w:rsidRPr="00103C06" w:rsidRDefault="00511B78" w:rsidP="00F91263">
            <w:pPr>
              <w:jc w:val="both"/>
              <w:rPr>
                <w:sz w:val="20"/>
                <w:szCs w:val="20"/>
                <w:lang w:val="es-ES"/>
              </w:rPr>
            </w:pPr>
            <w:r w:rsidRPr="00103C06">
              <w:rPr>
                <w:sz w:val="20"/>
                <w:szCs w:val="20"/>
                <w:lang w:val="es-ES"/>
              </w:rPr>
              <w:t xml:space="preserve">Número de cabezas de animales sacrificados (párrafos </w:t>
            </w:r>
            <w:r w:rsidR="00AD3620">
              <w:rPr>
                <w:sz w:val="20"/>
                <w:szCs w:val="20"/>
                <w:lang w:val="es-ES"/>
              </w:rPr>
              <w:t>8.5.</w:t>
            </w:r>
            <w:r w:rsidR="00A567DF" w:rsidRPr="00103C06">
              <w:rPr>
                <w:sz w:val="20"/>
                <w:szCs w:val="20"/>
                <w:lang w:val="es-ES"/>
              </w:rPr>
              <w:t xml:space="preserve">14 - </w:t>
            </w:r>
            <w:r w:rsidR="00AD3620">
              <w:rPr>
                <w:sz w:val="20"/>
                <w:szCs w:val="20"/>
                <w:lang w:val="es-ES"/>
              </w:rPr>
              <w:t>8.5.</w:t>
            </w:r>
            <w:r w:rsidR="00A567DF" w:rsidRPr="00103C06">
              <w:rPr>
                <w:sz w:val="20"/>
                <w:szCs w:val="20"/>
                <w:lang w:val="es-ES"/>
              </w:rPr>
              <w:t xml:space="preserve">15, </w:t>
            </w:r>
            <w:r w:rsidR="00AD3620">
              <w:rPr>
                <w:sz w:val="20"/>
                <w:szCs w:val="20"/>
                <w:lang w:val="es-ES"/>
              </w:rPr>
              <w:t>8.5.</w:t>
            </w:r>
            <w:r w:rsidR="00A567DF" w:rsidRPr="00103C06">
              <w:rPr>
                <w:sz w:val="20"/>
                <w:szCs w:val="20"/>
                <w:lang w:val="es-ES"/>
              </w:rPr>
              <w:t>18)</w:t>
            </w:r>
          </w:p>
        </w:tc>
      </w:tr>
      <w:tr w:rsidR="00A567DF" w:rsidRPr="00103C06" w:rsidTr="001F398E">
        <w:trPr>
          <w:trHeight w:val="300"/>
        </w:trPr>
        <w:tc>
          <w:tcPr>
            <w:tcW w:w="560" w:type="dxa"/>
            <w:tcBorders>
              <w:top w:val="nil"/>
              <w:left w:val="nil"/>
              <w:bottom w:val="nil"/>
              <w:right w:val="nil"/>
            </w:tcBorders>
            <w:noWrap/>
            <w:vAlign w:val="center"/>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0510</w:t>
            </w:r>
          </w:p>
        </w:tc>
        <w:tc>
          <w:tcPr>
            <w:tcW w:w="7486" w:type="dxa"/>
            <w:tcBorders>
              <w:top w:val="nil"/>
              <w:left w:val="nil"/>
              <w:bottom w:val="nil"/>
              <w:right w:val="nil"/>
            </w:tcBorders>
            <w:vAlign w:val="center"/>
          </w:tcPr>
          <w:p w:rsidR="00A567DF" w:rsidRPr="00103C06" w:rsidRDefault="00511B78" w:rsidP="00F91263">
            <w:pPr>
              <w:jc w:val="both"/>
              <w:rPr>
                <w:sz w:val="20"/>
                <w:szCs w:val="20"/>
                <w:lang w:val="es-ES"/>
              </w:rPr>
            </w:pPr>
            <w:r w:rsidRPr="00103C06">
              <w:rPr>
                <w:sz w:val="20"/>
                <w:szCs w:val="20"/>
                <w:lang w:val="es-ES"/>
              </w:rPr>
              <w:t xml:space="preserve">Número de cabezas de animales vendidos (párrafos </w:t>
            </w:r>
            <w:r w:rsidR="00AD3620">
              <w:rPr>
                <w:sz w:val="20"/>
                <w:szCs w:val="20"/>
                <w:lang w:val="es-ES"/>
              </w:rPr>
              <w:t>8.5.</w:t>
            </w:r>
            <w:r w:rsidR="00A567DF" w:rsidRPr="00103C06">
              <w:rPr>
                <w:sz w:val="20"/>
                <w:szCs w:val="20"/>
                <w:lang w:val="es-ES"/>
              </w:rPr>
              <w:t xml:space="preserve">14 - </w:t>
            </w:r>
            <w:r w:rsidR="00AD3620">
              <w:rPr>
                <w:sz w:val="20"/>
                <w:szCs w:val="20"/>
                <w:lang w:val="es-ES"/>
              </w:rPr>
              <w:t>8.5.</w:t>
            </w:r>
            <w:r w:rsidR="00A567DF" w:rsidRPr="00103C06">
              <w:rPr>
                <w:sz w:val="20"/>
                <w:szCs w:val="20"/>
                <w:lang w:val="es-ES"/>
              </w:rPr>
              <w:t xml:space="preserve">15, </w:t>
            </w:r>
            <w:r w:rsidR="00AD3620">
              <w:rPr>
                <w:sz w:val="20"/>
                <w:szCs w:val="20"/>
                <w:lang w:val="es-ES"/>
              </w:rPr>
              <w:t>8.5.</w:t>
            </w:r>
            <w:r w:rsidR="00A567DF" w:rsidRPr="00103C06">
              <w:rPr>
                <w:sz w:val="20"/>
                <w:szCs w:val="20"/>
                <w:lang w:val="es-ES"/>
              </w:rPr>
              <w:t>19)</w:t>
            </w:r>
          </w:p>
        </w:tc>
      </w:tr>
      <w:tr w:rsidR="00A567DF" w:rsidRPr="00103C06" w:rsidTr="001F398E">
        <w:trPr>
          <w:trHeight w:val="300"/>
        </w:trPr>
        <w:tc>
          <w:tcPr>
            <w:tcW w:w="560" w:type="dxa"/>
            <w:tcBorders>
              <w:top w:val="nil"/>
              <w:left w:val="nil"/>
              <w:bottom w:val="nil"/>
              <w:right w:val="nil"/>
            </w:tcBorders>
            <w:noWrap/>
            <w:vAlign w:val="center"/>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0511</w:t>
            </w:r>
          </w:p>
        </w:tc>
        <w:tc>
          <w:tcPr>
            <w:tcW w:w="7486" w:type="dxa"/>
            <w:tcBorders>
              <w:top w:val="nil"/>
              <w:left w:val="nil"/>
              <w:bottom w:val="nil"/>
              <w:right w:val="nil"/>
            </w:tcBorders>
            <w:vAlign w:val="center"/>
          </w:tcPr>
          <w:p w:rsidR="00A567DF" w:rsidRPr="00103C06" w:rsidRDefault="00511B78" w:rsidP="00F91263">
            <w:pPr>
              <w:jc w:val="both"/>
              <w:rPr>
                <w:sz w:val="20"/>
                <w:szCs w:val="20"/>
                <w:lang w:val="es-ES"/>
              </w:rPr>
            </w:pPr>
            <w:r w:rsidRPr="00103C06">
              <w:rPr>
                <w:sz w:val="20"/>
                <w:szCs w:val="20"/>
                <w:lang w:val="es-ES"/>
              </w:rPr>
              <w:t xml:space="preserve">Número de cabezas de animales muertos por causas naturales (párrafos </w:t>
            </w:r>
            <w:r w:rsidR="00AD3620">
              <w:rPr>
                <w:sz w:val="20"/>
                <w:szCs w:val="20"/>
                <w:lang w:val="es-ES"/>
              </w:rPr>
              <w:t>8.5.</w:t>
            </w:r>
            <w:r w:rsidR="00A567DF" w:rsidRPr="00103C06">
              <w:rPr>
                <w:sz w:val="20"/>
                <w:szCs w:val="20"/>
                <w:lang w:val="es-ES"/>
              </w:rPr>
              <w:t xml:space="preserve">14 - </w:t>
            </w:r>
            <w:r w:rsidR="00AD3620">
              <w:rPr>
                <w:sz w:val="20"/>
                <w:szCs w:val="20"/>
                <w:lang w:val="es-ES"/>
              </w:rPr>
              <w:t>8.5.</w:t>
            </w:r>
            <w:r w:rsidR="00A567DF" w:rsidRPr="00103C06">
              <w:rPr>
                <w:sz w:val="20"/>
                <w:szCs w:val="20"/>
                <w:lang w:val="es-ES"/>
              </w:rPr>
              <w:t xml:space="preserve">15, </w:t>
            </w:r>
            <w:r w:rsidR="00AD3620">
              <w:rPr>
                <w:sz w:val="20"/>
                <w:szCs w:val="20"/>
                <w:lang w:val="es-ES"/>
              </w:rPr>
              <w:t>8.5.</w:t>
            </w:r>
            <w:r w:rsidR="00A567DF" w:rsidRPr="00103C06">
              <w:rPr>
                <w:sz w:val="20"/>
                <w:szCs w:val="20"/>
                <w:lang w:val="es-ES"/>
              </w:rPr>
              <w:t>20)</w:t>
            </w:r>
          </w:p>
        </w:tc>
      </w:tr>
      <w:tr w:rsidR="00A567DF" w:rsidRPr="00103C06" w:rsidTr="001F398E">
        <w:trPr>
          <w:trHeight w:val="300"/>
        </w:trPr>
        <w:tc>
          <w:tcPr>
            <w:tcW w:w="560" w:type="dxa"/>
            <w:tcBorders>
              <w:top w:val="nil"/>
              <w:left w:val="nil"/>
              <w:bottom w:val="nil"/>
              <w:right w:val="nil"/>
            </w:tcBorders>
            <w:noWrap/>
            <w:vAlign w:val="center"/>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0512</w:t>
            </w:r>
          </w:p>
        </w:tc>
        <w:tc>
          <w:tcPr>
            <w:tcW w:w="7486" w:type="dxa"/>
            <w:tcBorders>
              <w:top w:val="nil"/>
              <w:left w:val="nil"/>
              <w:bottom w:val="nil"/>
              <w:right w:val="nil"/>
            </w:tcBorders>
            <w:vAlign w:val="center"/>
          </w:tcPr>
          <w:p w:rsidR="00A567DF" w:rsidRPr="00103C06" w:rsidRDefault="00511B78" w:rsidP="00F91263">
            <w:pPr>
              <w:jc w:val="both"/>
              <w:rPr>
                <w:sz w:val="20"/>
                <w:szCs w:val="20"/>
                <w:lang w:val="es-ES"/>
              </w:rPr>
            </w:pPr>
            <w:r w:rsidRPr="00103C06">
              <w:rPr>
                <w:sz w:val="20"/>
                <w:szCs w:val="20"/>
                <w:lang w:val="es-ES"/>
              </w:rPr>
              <w:t xml:space="preserve">Tipos de piensos (párrafos </w:t>
            </w:r>
            <w:r w:rsidR="00AD3620">
              <w:rPr>
                <w:sz w:val="20"/>
                <w:szCs w:val="20"/>
                <w:lang w:val="es-ES"/>
              </w:rPr>
              <w:t>8.5.</w:t>
            </w:r>
            <w:r w:rsidR="00A567DF" w:rsidRPr="00103C06">
              <w:rPr>
                <w:sz w:val="20"/>
                <w:szCs w:val="20"/>
                <w:lang w:val="es-ES"/>
              </w:rPr>
              <w:t xml:space="preserve">21 </w:t>
            </w:r>
            <w:r w:rsidR="00A077A1" w:rsidRPr="00103C06">
              <w:rPr>
                <w:sz w:val="20"/>
                <w:szCs w:val="20"/>
                <w:lang w:val="es-ES"/>
              </w:rPr>
              <w:t>-</w:t>
            </w:r>
            <w:r w:rsidR="00A567DF" w:rsidRPr="00103C06">
              <w:rPr>
                <w:sz w:val="20"/>
                <w:szCs w:val="20"/>
                <w:lang w:val="es-ES"/>
              </w:rPr>
              <w:t xml:space="preserve"> </w:t>
            </w:r>
            <w:r w:rsidR="00AD3620">
              <w:rPr>
                <w:sz w:val="20"/>
                <w:szCs w:val="20"/>
                <w:lang w:val="es-ES"/>
              </w:rPr>
              <w:t>8.5.</w:t>
            </w:r>
            <w:r w:rsidR="00A567DF" w:rsidRPr="00103C06">
              <w:rPr>
                <w:sz w:val="20"/>
                <w:szCs w:val="20"/>
                <w:lang w:val="es-ES"/>
              </w:rPr>
              <w:t>22)</w:t>
            </w:r>
          </w:p>
        </w:tc>
      </w:tr>
    </w:tbl>
    <w:p w:rsidR="00A567DF" w:rsidRPr="00103C06" w:rsidRDefault="00A567DF" w:rsidP="00A567DF">
      <w:pPr>
        <w:pStyle w:val="PlainText"/>
        <w:rPr>
          <w:rFonts w:ascii="Arial" w:hAnsi="Arial" w:cs="Arial"/>
          <w:i/>
          <w:sz w:val="20"/>
          <w:szCs w:val="20"/>
          <w:lang w:val="es-ES"/>
        </w:rPr>
      </w:pPr>
    </w:p>
    <w:p w:rsidR="00A567DF" w:rsidRPr="00103C06" w:rsidRDefault="00511B78" w:rsidP="00A567DF">
      <w:pPr>
        <w:pStyle w:val="PlainText"/>
        <w:rPr>
          <w:rFonts w:ascii="Arial" w:hAnsi="Arial" w:cs="Arial"/>
          <w:i/>
          <w:sz w:val="20"/>
          <w:szCs w:val="20"/>
          <w:lang w:val="es-ES"/>
        </w:rPr>
      </w:pPr>
      <w:r w:rsidRPr="00103C06">
        <w:rPr>
          <w:rFonts w:ascii="Arial" w:hAnsi="Arial" w:cs="Arial"/>
          <w:i/>
          <w:sz w:val="20"/>
          <w:szCs w:val="20"/>
          <w:lang w:val="es-ES"/>
        </w:rPr>
        <w:t>Para las explotaciones</w:t>
      </w:r>
      <w:r w:rsidR="00A567DF" w:rsidRPr="00103C06">
        <w:rPr>
          <w:rFonts w:ascii="Arial" w:hAnsi="Arial" w:cs="Arial"/>
          <w:i/>
          <w:sz w:val="20"/>
          <w:szCs w:val="20"/>
          <w:lang w:val="es-ES"/>
        </w:rPr>
        <w:tab/>
      </w:r>
    </w:p>
    <w:tbl>
      <w:tblPr>
        <w:tblW w:w="4943" w:type="pct"/>
        <w:tblLook w:val="00A0"/>
      </w:tblPr>
      <w:tblGrid>
        <w:gridCol w:w="674"/>
        <w:gridCol w:w="993"/>
        <w:gridCol w:w="7513"/>
      </w:tblGrid>
      <w:tr w:rsidR="00A567DF" w:rsidRPr="005077E7" w:rsidTr="00D90715">
        <w:trPr>
          <w:trHeight w:val="300"/>
        </w:trPr>
        <w:tc>
          <w:tcPr>
            <w:tcW w:w="367" w:type="pct"/>
            <w:tcBorders>
              <w:top w:val="nil"/>
              <w:left w:val="nil"/>
              <w:bottom w:val="nil"/>
              <w:right w:val="nil"/>
            </w:tcBorders>
            <w:noWrap/>
            <w:vAlign w:val="bottom"/>
          </w:tcPr>
          <w:p w:rsidR="00A567DF" w:rsidRPr="00103C06" w:rsidRDefault="00A567DF" w:rsidP="00F91263">
            <w:pPr>
              <w:jc w:val="center"/>
              <w:rPr>
                <w:color w:val="000000"/>
                <w:sz w:val="20"/>
                <w:szCs w:val="20"/>
                <w:lang w:val="es-ES"/>
              </w:rPr>
            </w:pPr>
          </w:p>
        </w:tc>
        <w:tc>
          <w:tcPr>
            <w:tcW w:w="541" w:type="pct"/>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0513</w:t>
            </w:r>
          </w:p>
        </w:tc>
        <w:tc>
          <w:tcPr>
            <w:tcW w:w="4092" w:type="pct"/>
            <w:tcBorders>
              <w:top w:val="nil"/>
              <w:left w:val="nil"/>
              <w:bottom w:val="nil"/>
              <w:right w:val="nil"/>
            </w:tcBorders>
            <w:vAlign w:val="bottom"/>
          </w:tcPr>
          <w:p w:rsidR="00A567DF" w:rsidRPr="00103C06" w:rsidRDefault="00511B78" w:rsidP="00F91263">
            <w:pPr>
              <w:rPr>
                <w:sz w:val="20"/>
                <w:szCs w:val="20"/>
                <w:lang w:val="es-ES"/>
              </w:rPr>
            </w:pPr>
            <w:r w:rsidRPr="00103C06">
              <w:rPr>
                <w:sz w:val="20"/>
                <w:szCs w:val="20"/>
                <w:lang w:val="es-ES"/>
              </w:rPr>
              <w:t xml:space="preserve">Utilización de servicios veterinarios (párrafos </w:t>
            </w:r>
            <w:r w:rsidR="00AD3620">
              <w:rPr>
                <w:sz w:val="20"/>
                <w:szCs w:val="20"/>
                <w:lang w:val="es-ES"/>
              </w:rPr>
              <w:t>8.5.</w:t>
            </w:r>
            <w:r w:rsidR="00A567DF" w:rsidRPr="00103C06">
              <w:rPr>
                <w:sz w:val="20"/>
                <w:szCs w:val="20"/>
                <w:lang w:val="es-ES"/>
              </w:rPr>
              <w:t xml:space="preserve">23 </w:t>
            </w:r>
            <w:r w:rsidR="00A077A1" w:rsidRPr="00103C06">
              <w:rPr>
                <w:sz w:val="20"/>
                <w:szCs w:val="20"/>
                <w:lang w:val="es-ES"/>
              </w:rPr>
              <w:t>-</w:t>
            </w:r>
            <w:r w:rsidR="00A567DF" w:rsidRPr="00103C06">
              <w:rPr>
                <w:sz w:val="20"/>
                <w:szCs w:val="20"/>
                <w:lang w:val="es-ES"/>
              </w:rPr>
              <w:t xml:space="preserve"> </w:t>
            </w:r>
            <w:r w:rsidR="00AD3620">
              <w:rPr>
                <w:sz w:val="20"/>
                <w:szCs w:val="20"/>
                <w:lang w:val="es-ES"/>
              </w:rPr>
              <w:t>8.5.</w:t>
            </w:r>
            <w:r w:rsidR="00A567DF" w:rsidRPr="00103C06">
              <w:rPr>
                <w:sz w:val="20"/>
                <w:szCs w:val="20"/>
                <w:lang w:val="es-ES"/>
              </w:rPr>
              <w:t>24)</w:t>
            </w:r>
          </w:p>
        </w:tc>
      </w:tr>
    </w:tbl>
    <w:p w:rsidR="00A567DF" w:rsidRPr="00103C06" w:rsidRDefault="00A567DF" w:rsidP="00A567DF">
      <w:pPr>
        <w:pStyle w:val="PlainText"/>
        <w:rPr>
          <w:rFonts w:ascii="Arial" w:hAnsi="Arial" w:cs="Arial"/>
          <w:sz w:val="20"/>
          <w:szCs w:val="20"/>
          <w:lang w:val="es-ES"/>
        </w:rPr>
      </w:pPr>
    </w:p>
    <w:p w:rsidR="00A567DF" w:rsidRPr="00103C06" w:rsidRDefault="00D95172" w:rsidP="00A567DF">
      <w:pPr>
        <w:pStyle w:val="PlainText"/>
        <w:rPr>
          <w:rFonts w:ascii="Arial" w:hAnsi="Arial" w:cs="Arial"/>
          <w:sz w:val="20"/>
          <w:szCs w:val="20"/>
          <w:u w:val="single"/>
          <w:lang w:val="es-ES"/>
        </w:rPr>
      </w:pPr>
      <w:r>
        <w:rPr>
          <w:rFonts w:ascii="Arial" w:hAnsi="Arial" w:cs="Arial"/>
          <w:sz w:val="20"/>
          <w:szCs w:val="20"/>
          <w:u w:val="single"/>
          <w:lang w:val="es-ES"/>
        </w:rPr>
        <w:t>Tema 6</w:t>
      </w:r>
      <w:r w:rsidR="00511B78" w:rsidRPr="00103C06">
        <w:rPr>
          <w:rFonts w:ascii="Arial" w:hAnsi="Arial" w:cs="Arial"/>
          <w:sz w:val="20"/>
          <w:szCs w:val="20"/>
          <w:u w:val="single"/>
          <w:lang w:val="es-ES"/>
        </w:rPr>
        <w:t xml:space="preserve"> – Prácticas agropecuarias</w:t>
      </w:r>
    </w:p>
    <w:p w:rsidR="00A567DF" w:rsidRPr="00103C06" w:rsidRDefault="00A567DF" w:rsidP="00A567DF">
      <w:pPr>
        <w:pStyle w:val="PlainText"/>
        <w:rPr>
          <w:rFonts w:ascii="Arial" w:hAnsi="Arial" w:cs="Arial"/>
          <w:i/>
          <w:sz w:val="20"/>
          <w:szCs w:val="20"/>
          <w:lang w:val="es-ES"/>
        </w:rPr>
      </w:pPr>
    </w:p>
    <w:p w:rsidR="00A567DF" w:rsidRPr="00103C06" w:rsidRDefault="00511B78" w:rsidP="00A567DF">
      <w:pPr>
        <w:pStyle w:val="PlainText"/>
        <w:rPr>
          <w:rFonts w:ascii="Arial" w:hAnsi="Arial" w:cs="Arial"/>
          <w:i/>
          <w:sz w:val="20"/>
          <w:szCs w:val="20"/>
          <w:lang w:val="es-ES"/>
        </w:rPr>
      </w:pPr>
      <w:r w:rsidRPr="00103C06">
        <w:rPr>
          <w:rFonts w:ascii="Arial" w:hAnsi="Arial" w:cs="Arial"/>
          <w:i/>
          <w:sz w:val="20"/>
          <w:szCs w:val="20"/>
          <w:lang w:val="es-ES"/>
        </w:rPr>
        <w:t xml:space="preserve">Para las explotaciones </w:t>
      </w:r>
    </w:p>
    <w:tbl>
      <w:tblPr>
        <w:tblW w:w="9086" w:type="dxa"/>
        <w:tblInd w:w="94" w:type="dxa"/>
        <w:tblLook w:val="00A0"/>
      </w:tblPr>
      <w:tblGrid>
        <w:gridCol w:w="560"/>
        <w:gridCol w:w="1040"/>
        <w:gridCol w:w="7486"/>
      </w:tblGrid>
      <w:tr w:rsidR="00A567DF" w:rsidRPr="005077E7" w:rsidTr="001F398E">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E</w:t>
            </w: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0601</w:t>
            </w:r>
          </w:p>
        </w:tc>
        <w:tc>
          <w:tcPr>
            <w:tcW w:w="7486" w:type="dxa"/>
            <w:tcBorders>
              <w:top w:val="nil"/>
              <w:left w:val="nil"/>
              <w:bottom w:val="nil"/>
              <w:right w:val="nil"/>
            </w:tcBorders>
            <w:vAlign w:val="bottom"/>
          </w:tcPr>
          <w:p w:rsidR="00A567DF" w:rsidRPr="00103C06" w:rsidRDefault="00214DE0" w:rsidP="00F91263">
            <w:pPr>
              <w:jc w:val="both"/>
              <w:rPr>
                <w:sz w:val="20"/>
                <w:szCs w:val="20"/>
                <w:lang w:val="es-ES"/>
              </w:rPr>
            </w:pPr>
            <w:r w:rsidRPr="00103C06">
              <w:rPr>
                <w:sz w:val="20"/>
                <w:szCs w:val="20"/>
                <w:lang w:val="es-ES"/>
              </w:rPr>
              <w:t xml:space="preserve">Utilización de plaguicidas agrícolas (párrafos </w:t>
            </w:r>
            <w:r w:rsidR="00AD3620">
              <w:rPr>
                <w:sz w:val="20"/>
                <w:szCs w:val="20"/>
                <w:lang w:val="es-ES"/>
              </w:rPr>
              <w:t>8.6.</w:t>
            </w:r>
            <w:r w:rsidR="00A567DF" w:rsidRPr="00103C06">
              <w:rPr>
                <w:sz w:val="20"/>
                <w:szCs w:val="20"/>
                <w:lang w:val="es-ES"/>
              </w:rPr>
              <w:t xml:space="preserve">2 </w:t>
            </w:r>
            <w:r w:rsidR="00FA6CBB" w:rsidRPr="00103C06">
              <w:rPr>
                <w:sz w:val="20"/>
                <w:szCs w:val="20"/>
                <w:lang w:val="es-ES"/>
              </w:rPr>
              <w:t>-</w:t>
            </w:r>
            <w:r w:rsidR="00A567DF" w:rsidRPr="00103C06">
              <w:rPr>
                <w:sz w:val="20"/>
                <w:szCs w:val="20"/>
                <w:lang w:val="es-ES"/>
              </w:rPr>
              <w:t xml:space="preserve"> </w:t>
            </w:r>
            <w:r w:rsidR="00AD3620">
              <w:rPr>
                <w:sz w:val="20"/>
                <w:szCs w:val="20"/>
                <w:lang w:val="es-ES"/>
              </w:rPr>
              <w:t>8.6.</w:t>
            </w:r>
            <w:r w:rsidR="00A567DF" w:rsidRPr="00103C06">
              <w:rPr>
                <w:sz w:val="20"/>
                <w:szCs w:val="20"/>
                <w:lang w:val="es-ES"/>
              </w:rPr>
              <w:t>3)</w:t>
            </w:r>
          </w:p>
        </w:tc>
      </w:tr>
      <w:tr w:rsidR="00A567DF" w:rsidRPr="005077E7" w:rsidTr="001F398E">
        <w:trPr>
          <w:trHeight w:val="300"/>
        </w:trPr>
        <w:tc>
          <w:tcPr>
            <w:tcW w:w="560" w:type="dxa"/>
            <w:tcBorders>
              <w:top w:val="nil"/>
              <w:left w:val="nil"/>
              <w:bottom w:val="nil"/>
              <w:right w:val="nil"/>
            </w:tcBorders>
            <w:noWrap/>
            <w:vAlign w:val="bottom"/>
          </w:tcPr>
          <w:p w:rsidR="00A567DF" w:rsidRPr="00103C06" w:rsidRDefault="00F10B9D" w:rsidP="00F91263">
            <w:pPr>
              <w:rPr>
                <w:color w:val="000000"/>
                <w:sz w:val="20"/>
                <w:szCs w:val="20"/>
                <w:lang w:val="es-ES"/>
              </w:rPr>
            </w:pPr>
            <w:r>
              <w:rPr>
                <w:color w:val="000000"/>
                <w:sz w:val="20"/>
                <w:szCs w:val="20"/>
                <w:lang w:val="es-ES"/>
              </w:rPr>
              <w:t>M</w:t>
            </w:r>
            <w:r w:rsidR="00A567DF" w:rsidRPr="00103C06">
              <w:rPr>
                <w:color w:val="000000"/>
                <w:sz w:val="20"/>
                <w:szCs w:val="20"/>
                <w:lang w:val="es-ES"/>
              </w:rPr>
              <w:t xml:space="preserve"> +</w:t>
            </w: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0602</w:t>
            </w:r>
          </w:p>
        </w:tc>
        <w:tc>
          <w:tcPr>
            <w:tcW w:w="7486" w:type="dxa"/>
            <w:tcBorders>
              <w:top w:val="nil"/>
              <w:left w:val="nil"/>
              <w:bottom w:val="nil"/>
              <w:right w:val="nil"/>
            </w:tcBorders>
            <w:vAlign w:val="bottom"/>
          </w:tcPr>
          <w:p w:rsidR="00A567DF" w:rsidRPr="00103C06" w:rsidRDefault="00214DE0" w:rsidP="00F91263">
            <w:pPr>
              <w:jc w:val="both"/>
              <w:rPr>
                <w:sz w:val="20"/>
                <w:szCs w:val="20"/>
                <w:lang w:val="es-ES"/>
              </w:rPr>
            </w:pPr>
            <w:r w:rsidRPr="00103C06">
              <w:rPr>
                <w:sz w:val="20"/>
                <w:szCs w:val="20"/>
                <w:lang w:val="es-ES"/>
              </w:rPr>
              <w:t xml:space="preserve">Utilización de semillas modificadas genéticamente (párrafo </w:t>
            </w:r>
            <w:r w:rsidR="00AD3620">
              <w:rPr>
                <w:sz w:val="20"/>
                <w:szCs w:val="20"/>
                <w:lang w:val="es-ES"/>
              </w:rPr>
              <w:t>8.6.</w:t>
            </w:r>
            <w:r w:rsidR="00A567DF" w:rsidRPr="00103C06">
              <w:rPr>
                <w:sz w:val="20"/>
                <w:szCs w:val="20"/>
                <w:lang w:val="es-ES"/>
              </w:rPr>
              <w:t>4)</w:t>
            </w:r>
          </w:p>
        </w:tc>
      </w:tr>
      <w:tr w:rsidR="00A567DF" w:rsidRPr="005077E7" w:rsidTr="001F398E">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0603</w:t>
            </w:r>
          </w:p>
        </w:tc>
        <w:tc>
          <w:tcPr>
            <w:tcW w:w="7486" w:type="dxa"/>
            <w:tcBorders>
              <w:top w:val="nil"/>
              <w:left w:val="nil"/>
              <w:bottom w:val="nil"/>
              <w:right w:val="nil"/>
            </w:tcBorders>
            <w:vAlign w:val="bottom"/>
          </w:tcPr>
          <w:p w:rsidR="00A567DF" w:rsidRPr="00103C06" w:rsidRDefault="00214DE0" w:rsidP="00F91263">
            <w:pPr>
              <w:jc w:val="both"/>
              <w:rPr>
                <w:sz w:val="20"/>
                <w:szCs w:val="20"/>
                <w:lang w:val="es-ES"/>
              </w:rPr>
            </w:pPr>
            <w:r w:rsidRPr="00103C06">
              <w:rPr>
                <w:sz w:val="20"/>
                <w:szCs w:val="20"/>
                <w:lang w:val="es-ES"/>
              </w:rPr>
              <w:t xml:space="preserve">Utilización de semillas modificadas genéticamente según el tipo de cultivo (párrafo </w:t>
            </w:r>
            <w:r w:rsidR="00AD3620">
              <w:rPr>
                <w:sz w:val="20"/>
                <w:szCs w:val="20"/>
                <w:lang w:val="es-ES"/>
              </w:rPr>
              <w:t>8.6.</w:t>
            </w:r>
            <w:r w:rsidR="00A567DF" w:rsidRPr="00103C06">
              <w:rPr>
                <w:sz w:val="20"/>
                <w:szCs w:val="20"/>
                <w:lang w:val="es-ES"/>
              </w:rPr>
              <w:t>5)</w:t>
            </w:r>
          </w:p>
        </w:tc>
      </w:tr>
      <w:tr w:rsidR="00A567DF" w:rsidRPr="005077E7" w:rsidTr="001F398E">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0604</w:t>
            </w:r>
          </w:p>
        </w:tc>
        <w:tc>
          <w:tcPr>
            <w:tcW w:w="7486" w:type="dxa"/>
            <w:tcBorders>
              <w:top w:val="nil"/>
              <w:left w:val="nil"/>
              <w:bottom w:val="nil"/>
              <w:right w:val="nil"/>
            </w:tcBorders>
          </w:tcPr>
          <w:p w:rsidR="00A567DF" w:rsidRPr="00103C06" w:rsidRDefault="00214DE0" w:rsidP="00F91263">
            <w:pPr>
              <w:jc w:val="both"/>
              <w:rPr>
                <w:sz w:val="20"/>
                <w:szCs w:val="20"/>
                <w:lang w:val="es-ES"/>
              </w:rPr>
            </w:pPr>
            <w:r w:rsidRPr="00103C06">
              <w:rPr>
                <w:sz w:val="20"/>
                <w:szCs w:val="20"/>
                <w:lang w:val="es-ES"/>
              </w:rPr>
              <w:t xml:space="preserve">Maquinaria y equipo seleccionados que se utilizan en la explotación según su fuente (párrafos </w:t>
            </w:r>
            <w:r w:rsidR="00AD3620">
              <w:rPr>
                <w:sz w:val="20"/>
                <w:szCs w:val="20"/>
                <w:lang w:val="es-ES"/>
              </w:rPr>
              <w:t>8.6.</w:t>
            </w:r>
            <w:r w:rsidR="00A567DF" w:rsidRPr="00103C06">
              <w:rPr>
                <w:sz w:val="20"/>
                <w:szCs w:val="20"/>
                <w:lang w:val="es-ES"/>
              </w:rPr>
              <w:t xml:space="preserve">6 </w:t>
            </w:r>
            <w:r w:rsidR="00FA6CBB" w:rsidRPr="00103C06">
              <w:rPr>
                <w:sz w:val="20"/>
                <w:szCs w:val="20"/>
                <w:lang w:val="es-ES"/>
              </w:rPr>
              <w:t>-</w:t>
            </w:r>
            <w:r w:rsidR="00A567DF" w:rsidRPr="00103C06">
              <w:rPr>
                <w:sz w:val="20"/>
                <w:szCs w:val="20"/>
                <w:lang w:val="es-ES"/>
              </w:rPr>
              <w:t xml:space="preserve"> </w:t>
            </w:r>
            <w:r w:rsidR="00AD3620">
              <w:rPr>
                <w:sz w:val="20"/>
                <w:szCs w:val="20"/>
                <w:lang w:val="es-ES"/>
              </w:rPr>
              <w:t>8.6.</w:t>
            </w:r>
            <w:r w:rsidR="00A567DF" w:rsidRPr="00103C06">
              <w:rPr>
                <w:sz w:val="20"/>
                <w:szCs w:val="20"/>
                <w:lang w:val="es-ES"/>
              </w:rPr>
              <w:t>8)</w:t>
            </w:r>
          </w:p>
        </w:tc>
      </w:tr>
      <w:tr w:rsidR="00A567DF" w:rsidRPr="00103C06" w:rsidTr="001F398E">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0605</w:t>
            </w:r>
          </w:p>
        </w:tc>
        <w:tc>
          <w:tcPr>
            <w:tcW w:w="7486" w:type="dxa"/>
            <w:tcBorders>
              <w:top w:val="nil"/>
              <w:left w:val="nil"/>
              <w:bottom w:val="nil"/>
              <w:right w:val="nil"/>
            </w:tcBorders>
            <w:vAlign w:val="bottom"/>
          </w:tcPr>
          <w:p w:rsidR="00A567DF" w:rsidRPr="00103C06" w:rsidRDefault="00214DE0" w:rsidP="00F91263">
            <w:pPr>
              <w:jc w:val="both"/>
              <w:rPr>
                <w:sz w:val="20"/>
                <w:szCs w:val="20"/>
                <w:lang w:val="es-ES"/>
              </w:rPr>
            </w:pPr>
            <w:r w:rsidRPr="00103C06">
              <w:rPr>
                <w:sz w:val="20"/>
                <w:szCs w:val="20"/>
                <w:lang w:val="es-ES"/>
              </w:rPr>
              <w:t xml:space="preserve">Construcciones no residenciales (párrafos </w:t>
            </w:r>
            <w:r w:rsidR="00AD3620">
              <w:rPr>
                <w:sz w:val="20"/>
                <w:szCs w:val="20"/>
                <w:lang w:val="es-ES"/>
              </w:rPr>
              <w:t>8.6.</w:t>
            </w:r>
            <w:r w:rsidR="00A567DF" w:rsidRPr="00103C06">
              <w:rPr>
                <w:sz w:val="20"/>
                <w:szCs w:val="20"/>
                <w:lang w:val="es-ES"/>
              </w:rPr>
              <w:t xml:space="preserve">9 </w:t>
            </w:r>
            <w:r w:rsidR="00FA6CBB" w:rsidRPr="00103C06">
              <w:rPr>
                <w:sz w:val="20"/>
                <w:szCs w:val="20"/>
                <w:lang w:val="es-ES"/>
              </w:rPr>
              <w:t>-</w:t>
            </w:r>
            <w:r w:rsidR="00A567DF" w:rsidRPr="00103C06">
              <w:rPr>
                <w:sz w:val="20"/>
                <w:szCs w:val="20"/>
                <w:lang w:val="es-ES"/>
              </w:rPr>
              <w:t xml:space="preserve"> </w:t>
            </w:r>
            <w:r w:rsidR="00AD3620">
              <w:rPr>
                <w:sz w:val="20"/>
                <w:szCs w:val="20"/>
                <w:lang w:val="es-ES"/>
              </w:rPr>
              <w:t>8.6.</w:t>
            </w:r>
            <w:r w:rsidR="00A567DF" w:rsidRPr="00103C06">
              <w:rPr>
                <w:sz w:val="20"/>
                <w:szCs w:val="20"/>
                <w:lang w:val="es-ES"/>
              </w:rPr>
              <w:t>11)</w:t>
            </w:r>
          </w:p>
        </w:tc>
      </w:tr>
      <w:tr w:rsidR="00A567DF" w:rsidRPr="005077E7" w:rsidTr="001F398E">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0606</w:t>
            </w:r>
          </w:p>
        </w:tc>
        <w:tc>
          <w:tcPr>
            <w:tcW w:w="7486" w:type="dxa"/>
            <w:tcBorders>
              <w:top w:val="nil"/>
              <w:left w:val="nil"/>
              <w:bottom w:val="nil"/>
              <w:right w:val="nil"/>
            </w:tcBorders>
            <w:vAlign w:val="bottom"/>
          </w:tcPr>
          <w:p w:rsidR="00A567DF" w:rsidRPr="00103C06" w:rsidRDefault="00214DE0" w:rsidP="00F91263">
            <w:pPr>
              <w:jc w:val="both"/>
              <w:rPr>
                <w:sz w:val="20"/>
                <w:szCs w:val="20"/>
                <w:lang w:val="es-ES"/>
              </w:rPr>
            </w:pPr>
            <w:r w:rsidRPr="00103C06">
              <w:rPr>
                <w:sz w:val="20"/>
                <w:szCs w:val="20"/>
                <w:lang w:val="es-ES"/>
              </w:rPr>
              <w:t xml:space="preserve">Porcentaje de cada producto agropecuario principal vendido (párrafo </w:t>
            </w:r>
            <w:r w:rsidR="00AD3620">
              <w:rPr>
                <w:sz w:val="20"/>
                <w:szCs w:val="20"/>
                <w:lang w:val="es-ES"/>
              </w:rPr>
              <w:t>8.6.</w:t>
            </w:r>
            <w:r w:rsidR="00A567DF" w:rsidRPr="00103C06">
              <w:rPr>
                <w:sz w:val="20"/>
                <w:szCs w:val="20"/>
                <w:lang w:val="es-ES"/>
              </w:rPr>
              <w:t>12)</w:t>
            </w:r>
          </w:p>
        </w:tc>
      </w:tr>
      <w:tr w:rsidR="00A567DF" w:rsidRPr="005077E7" w:rsidTr="001F398E">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0607</w:t>
            </w:r>
          </w:p>
        </w:tc>
        <w:tc>
          <w:tcPr>
            <w:tcW w:w="7486" w:type="dxa"/>
            <w:tcBorders>
              <w:top w:val="nil"/>
              <w:left w:val="nil"/>
              <w:bottom w:val="nil"/>
              <w:right w:val="nil"/>
            </w:tcBorders>
            <w:vAlign w:val="bottom"/>
          </w:tcPr>
          <w:p w:rsidR="00A567DF" w:rsidRPr="00103C06" w:rsidRDefault="00214DE0" w:rsidP="00F91263">
            <w:pPr>
              <w:jc w:val="both"/>
              <w:rPr>
                <w:sz w:val="20"/>
                <w:szCs w:val="20"/>
                <w:lang w:val="es-ES"/>
              </w:rPr>
            </w:pPr>
            <w:r w:rsidRPr="00103C06">
              <w:rPr>
                <w:sz w:val="20"/>
                <w:szCs w:val="20"/>
                <w:lang w:val="es-ES"/>
              </w:rPr>
              <w:t xml:space="preserve">Utilización de prácticas de agricultura orgánica (párrafos </w:t>
            </w:r>
            <w:r w:rsidR="00AD3620">
              <w:rPr>
                <w:sz w:val="20"/>
                <w:szCs w:val="20"/>
                <w:lang w:val="es-ES"/>
              </w:rPr>
              <w:t>8.6.</w:t>
            </w:r>
            <w:r w:rsidR="00A567DF" w:rsidRPr="00103C06">
              <w:rPr>
                <w:sz w:val="20"/>
                <w:szCs w:val="20"/>
                <w:lang w:val="es-ES"/>
              </w:rPr>
              <w:t xml:space="preserve">13 </w:t>
            </w:r>
            <w:r w:rsidR="00FA6CBB" w:rsidRPr="00103C06">
              <w:rPr>
                <w:sz w:val="20"/>
                <w:szCs w:val="20"/>
                <w:lang w:val="es-ES"/>
              </w:rPr>
              <w:t>-</w:t>
            </w:r>
            <w:r w:rsidR="00A567DF" w:rsidRPr="00103C06">
              <w:rPr>
                <w:sz w:val="20"/>
                <w:szCs w:val="20"/>
                <w:lang w:val="es-ES"/>
              </w:rPr>
              <w:t xml:space="preserve"> </w:t>
            </w:r>
            <w:r w:rsidR="00AD3620">
              <w:rPr>
                <w:sz w:val="20"/>
                <w:szCs w:val="20"/>
                <w:lang w:val="es-ES"/>
              </w:rPr>
              <w:t>8.6.</w:t>
            </w:r>
            <w:r w:rsidR="00A567DF" w:rsidRPr="00103C06">
              <w:rPr>
                <w:sz w:val="20"/>
                <w:szCs w:val="20"/>
                <w:lang w:val="es-ES"/>
              </w:rPr>
              <w:t>18)</w:t>
            </w:r>
          </w:p>
        </w:tc>
      </w:tr>
      <w:tr w:rsidR="00A567DF" w:rsidRPr="00103C06" w:rsidTr="001F398E">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0608</w:t>
            </w:r>
          </w:p>
        </w:tc>
        <w:tc>
          <w:tcPr>
            <w:tcW w:w="7486" w:type="dxa"/>
            <w:tcBorders>
              <w:top w:val="nil"/>
              <w:left w:val="nil"/>
              <w:bottom w:val="nil"/>
              <w:right w:val="nil"/>
            </w:tcBorders>
            <w:vAlign w:val="bottom"/>
          </w:tcPr>
          <w:p w:rsidR="00A567DF" w:rsidRPr="00103C06" w:rsidRDefault="00214DE0" w:rsidP="00F91263">
            <w:pPr>
              <w:jc w:val="both"/>
              <w:rPr>
                <w:color w:val="000000"/>
                <w:sz w:val="20"/>
                <w:szCs w:val="20"/>
                <w:lang w:val="es-ES"/>
              </w:rPr>
            </w:pPr>
            <w:r w:rsidRPr="00103C06">
              <w:rPr>
                <w:color w:val="000000"/>
                <w:sz w:val="20"/>
                <w:szCs w:val="20"/>
                <w:lang w:val="es-ES"/>
              </w:rPr>
              <w:t xml:space="preserve">Tipo de semillas por cada tipo de cultivo principal </w:t>
            </w:r>
            <w:r w:rsidRPr="00103C06">
              <w:rPr>
                <w:sz w:val="20"/>
                <w:szCs w:val="20"/>
                <w:lang w:val="es-ES"/>
              </w:rPr>
              <w:t xml:space="preserve">(párrafos </w:t>
            </w:r>
            <w:r w:rsidR="00AD3620">
              <w:rPr>
                <w:sz w:val="20"/>
                <w:szCs w:val="20"/>
                <w:lang w:val="es-ES"/>
              </w:rPr>
              <w:t>8.6.</w:t>
            </w:r>
            <w:r w:rsidR="00A567DF" w:rsidRPr="00103C06">
              <w:rPr>
                <w:sz w:val="20"/>
                <w:szCs w:val="20"/>
                <w:lang w:val="es-ES"/>
              </w:rPr>
              <w:t xml:space="preserve">19 </w:t>
            </w:r>
            <w:r w:rsidR="00FA6CBB" w:rsidRPr="00103C06">
              <w:rPr>
                <w:sz w:val="20"/>
                <w:szCs w:val="20"/>
                <w:lang w:val="es-ES"/>
              </w:rPr>
              <w:t>-</w:t>
            </w:r>
            <w:r w:rsidR="00A567DF" w:rsidRPr="00103C06">
              <w:rPr>
                <w:sz w:val="20"/>
                <w:szCs w:val="20"/>
                <w:lang w:val="es-ES"/>
              </w:rPr>
              <w:t xml:space="preserve"> </w:t>
            </w:r>
            <w:r w:rsidR="00AD3620">
              <w:rPr>
                <w:sz w:val="20"/>
                <w:szCs w:val="20"/>
                <w:lang w:val="es-ES"/>
              </w:rPr>
              <w:t>8.6.</w:t>
            </w:r>
            <w:r w:rsidR="00A567DF" w:rsidRPr="00103C06">
              <w:rPr>
                <w:sz w:val="20"/>
                <w:szCs w:val="20"/>
                <w:lang w:val="es-ES"/>
              </w:rPr>
              <w:t>22)</w:t>
            </w:r>
          </w:p>
        </w:tc>
      </w:tr>
      <w:tr w:rsidR="00A567DF" w:rsidRPr="00103C06" w:rsidTr="001F398E">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0609</w:t>
            </w:r>
          </w:p>
        </w:tc>
        <w:tc>
          <w:tcPr>
            <w:tcW w:w="7486" w:type="dxa"/>
            <w:tcBorders>
              <w:top w:val="nil"/>
              <w:left w:val="nil"/>
              <w:bottom w:val="nil"/>
              <w:right w:val="nil"/>
            </w:tcBorders>
            <w:vAlign w:val="bottom"/>
          </w:tcPr>
          <w:p w:rsidR="00A567DF" w:rsidRPr="00103C06" w:rsidRDefault="00214DE0" w:rsidP="00F91263">
            <w:pPr>
              <w:jc w:val="both"/>
              <w:rPr>
                <w:color w:val="000000"/>
                <w:sz w:val="20"/>
                <w:szCs w:val="20"/>
                <w:lang w:val="es-ES"/>
              </w:rPr>
            </w:pPr>
            <w:r w:rsidRPr="00103C06">
              <w:rPr>
                <w:color w:val="000000"/>
                <w:sz w:val="20"/>
                <w:szCs w:val="20"/>
                <w:lang w:val="es-ES"/>
              </w:rPr>
              <w:t xml:space="preserve">Fuente de insumos de semillas por cada tipo de cultivo principal </w:t>
            </w:r>
            <w:r w:rsidRPr="00103C06">
              <w:rPr>
                <w:sz w:val="20"/>
                <w:szCs w:val="20"/>
                <w:lang w:val="es-ES"/>
              </w:rPr>
              <w:t xml:space="preserve">(párrafos </w:t>
            </w:r>
            <w:r w:rsidR="00AD3620">
              <w:rPr>
                <w:sz w:val="20"/>
                <w:szCs w:val="20"/>
                <w:lang w:val="es-ES"/>
              </w:rPr>
              <w:t>8.6.</w:t>
            </w:r>
            <w:r w:rsidR="00A567DF" w:rsidRPr="00103C06">
              <w:rPr>
                <w:sz w:val="20"/>
                <w:szCs w:val="20"/>
                <w:lang w:val="es-ES"/>
              </w:rPr>
              <w:t xml:space="preserve">23 </w:t>
            </w:r>
            <w:r w:rsidR="00FA6CBB" w:rsidRPr="00103C06">
              <w:rPr>
                <w:sz w:val="20"/>
                <w:szCs w:val="20"/>
                <w:lang w:val="es-ES"/>
              </w:rPr>
              <w:t>-</w:t>
            </w:r>
            <w:r w:rsidR="00A567DF" w:rsidRPr="00103C06">
              <w:rPr>
                <w:sz w:val="20"/>
                <w:szCs w:val="20"/>
                <w:lang w:val="es-ES"/>
              </w:rPr>
              <w:t xml:space="preserve"> </w:t>
            </w:r>
            <w:r w:rsidR="00AD3620">
              <w:rPr>
                <w:sz w:val="20"/>
                <w:szCs w:val="20"/>
                <w:lang w:val="es-ES"/>
              </w:rPr>
              <w:t>8.6.</w:t>
            </w:r>
            <w:r w:rsidR="00A567DF" w:rsidRPr="00103C06">
              <w:rPr>
                <w:sz w:val="20"/>
                <w:szCs w:val="20"/>
                <w:lang w:val="es-ES"/>
              </w:rPr>
              <w:t>24)</w:t>
            </w:r>
          </w:p>
        </w:tc>
      </w:tr>
      <w:tr w:rsidR="00A567DF" w:rsidRPr="005077E7" w:rsidTr="001F398E">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F</w:t>
            </w: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7486" w:type="dxa"/>
            <w:tcBorders>
              <w:top w:val="nil"/>
              <w:left w:val="nil"/>
              <w:bottom w:val="nil"/>
              <w:right w:val="nil"/>
            </w:tcBorders>
            <w:vAlign w:val="bottom"/>
          </w:tcPr>
          <w:p w:rsidR="00A567DF" w:rsidRPr="00103C06" w:rsidRDefault="00214DE0" w:rsidP="00F91263">
            <w:pPr>
              <w:jc w:val="both"/>
              <w:rPr>
                <w:sz w:val="20"/>
                <w:szCs w:val="20"/>
                <w:lang w:val="es-ES"/>
              </w:rPr>
            </w:pPr>
            <w:r w:rsidRPr="00103C06">
              <w:rPr>
                <w:sz w:val="20"/>
                <w:szCs w:val="20"/>
                <w:lang w:val="es-ES"/>
              </w:rPr>
              <w:t xml:space="preserve">Determinar si se practica la agroforestería (véase el Ítem </w:t>
            </w:r>
            <w:r w:rsidR="00A567DF" w:rsidRPr="00103C06">
              <w:rPr>
                <w:color w:val="000000"/>
                <w:sz w:val="20"/>
                <w:szCs w:val="20"/>
                <w:lang w:val="es-ES"/>
              </w:rPr>
              <w:t xml:space="preserve">1304) </w:t>
            </w:r>
          </w:p>
        </w:tc>
      </w:tr>
      <w:tr w:rsidR="00A567DF" w:rsidRPr="00103C06" w:rsidTr="001F398E">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w:t>
            </w: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0610</w:t>
            </w:r>
          </w:p>
        </w:tc>
        <w:tc>
          <w:tcPr>
            <w:tcW w:w="7486" w:type="dxa"/>
            <w:tcBorders>
              <w:top w:val="nil"/>
              <w:left w:val="nil"/>
              <w:bottom w:val="nil"/>
              <w:right w:val="nil"/>
            </w:tcBorders>
            <w:vAlign w:val="bottom"/>
          </w:tcPr>
          <w:p w:rsidR="00A567DF" w:rsidRPr="00103C06" w:rsidRDefault="00214DE0" w:rsidP="00F91263">
            <w:pPr>
              <w:jc w:val="both"/>
              <w:rPr>
                <w:sz w:val="20"/>
                <w:szCs w:val="20"/>
                <w:lang w:val="es-ES"/>
              </w:rPr>
            </w:pPr>
            <w:r w:rsidRPr="00103C06">
              <w:rPr>
                <w:sz w:val="20"/>
                <w:szCs w:val="20"/>
                <w:lang w:val="es-ES"/>
              </w:rPr>
              <w:t xml:space="preserve">Tipo de prácticas de cultivo (párrafos </w:t>
            </w:r>
            <w:r w:rsidR="00AD3620">
              <w:rPr>
                <w:sz w:val="20"/>
                <w:szCs w:val="20"/>
                <w:lang w:val="es-ES"/>
              </w:rPr>
              <w:t>8.6.</w:t>
            </w:r>
            <w:r w:rsidR="00A567DF" w:rsidRPr="00103C06">
              <w:rPr>
                <w:sz w:val="20"/>
                <w:szCs w:val="20"/>
                <w:lang w:val="es-ES"/>
              </w:rPr>
              <w:t xml:space="preserve">26 </w:t>
            </w:r>
            <w:r w:rsidR="00FA6CBB" w:rsidRPr="00103C06">
              <w:rPr>
                <w:sz w:val="20"/>
                <w:szCs w:val="20"/>
                <w:lang w:val="es-ES"/>
              </w:rPr>
              <w:t>-</w:t>
            </w:r>
            <w:r w:rsidR="00A567DF" w:rsidRPr="00103C06">
              <w:rPr>
                <w:sz w:val="20"/>
                <w:szCs w:val="20"/>
                <w:lang w:val="es-ES"/>
              </w:rPr>
              <w:t xml:space="preserve"> </w:t>
            </w:r>
            <w:r w:rsidR="00AD3620">
              <w:rPr>
                <w:sz w:val="20"/>
                <w:szCs w:val="20"/>
                <w:lang w:val="es-ES"/>
              </w:rPr>
              <w:t>8.6.</w:t>
            </w:r>
            <w:r w:rsidR="00A567DF" w:rsidRPr="00103C06">
              <w:rPr>
                <w:sz w:val="20"/>
                <w:szCs w:val="20"/>
                <w:lang w:val="es-ES"/>
              </w:rPr>
              <w:t>32)</w:t>
            </w:r>
          </w:p>
        </w:tc>
      </w:tr>
      <w:tr w:rsidR="00A567DF" w:rsidRPr="00103C06" w:rsidTr="001F398E">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w:t>
            </w: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0611</w:t>
            </w:r>
          </w:p>
        </w:tc>
        <w:tc>
          <w:tcPr>
            <w:tcW w:w="7486" w:type="dxa"/>
            <w:tcBorders>
              <w:top w:val="nil"/>
              <w:left w:val="nil"/>
              <w:bottom w:val="nil"/>
              <w:right w:val="nil"/>
            </w:tcBorders>
            <w:vAlign w:val="bottom"/>
          </w:tcPr>
          <w:p w:rsidR="00A567DF" w:rsidRPr="00103C06" w:rsidRDefault="00214DE0" w:rsidP="00F91263">
            <w:pPr>
              <w:jc w:val="both"/>
              <w:rPr>
                <w:sz w:val="20"/>
                <w:szCs w:val="20"/>
                <w:lang w:val="es-ES"/>
              </w:rPr>
            </w:pPr>
            <w:r w:rsidRPr="00103C06">
              <w:rPr>
                <w:sz w:val="20"/>
                <w:szCs w:val="20"/>
                <w:lang w:val="es-ES"/>
              </w:rPr>
              <w:t xml:space="preserve">Existencia de agricultura de conservación (párrafo </w:t>
            </w:r>
            <w:r w:rsidR="00AD3620">
              <w:rPr>
                <w:sz w:val="20"/>
                <w:szCs w:val="20"/>
                <w:lang w:val="es-ES"/>
              </w:rPr>
              <w:t>8.6.</w:t>
            </w:r>
            <w:r w:rsidR="00A567DF" w:rsidRPr="00103C06">
              <w:rPr>
                <w:sz w:val="20"/>
                <w:szCs w:val="20"/>
                <w:lang w:val="es-ES"/>
              </w:rPr>
              <w:t>33)</w:t>
            </w:r>
          </w:p>
        </w:tc>
      </w:tr>
      <w:tr w:rsidR="00A567DF" w:rsidRPr="005077E7" w:rsidTr="001F398E">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w:t>
            </w: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0612</w:t>
            </w:r>
          </w:p>
        </w:tc>
        <w:tc>
          <w:tcPr>
            <w:tcW w:w="7486" w:type="dxa"/>
            <w:tcBorders>
              <w:top w:val="nil"/>
              <w:left w:val="nil"/>
              <w:bottom w:val="nil"/>
              <w:right w:val="nil"/>
            </w:tcBorders>
            <w:vAlign w:val="bottom"/>
          </w:tcPr>
          <w:p w:rsidR="00A567DF" w:rsidRPr="00103C06" w:rsidRDefault="00214DE0" w:rsidP="00F91263">
            <w:pPr>
              <w:jc w:val="both"/>
              <w:rPr>
                <w:sz w:val="20"/>
                <w:szCs w:val="20"/>
                <w:lang w:val="es-ES"/>
              </w:rPr>
            </w:pPr>
            <w:r w:rsidRPr="00103C06">
              <w:rPr>
                <w:sz w:val="20"/>
                <w:szCs w:val="20"/>
                <w:lang w:val="es-ES"/>
              </w:rPr>
              <w:t xml:space="preserve">Existencia de prácticas de conservación del suelo (párrafos </w:t>
            </w:r>
            <w:r w:rsidR="00AD3620">
              <w:rPr>
                <w:sz w:val="20"/>
                <w:szCs w:val="20"/>
                <w:lang w:val="es-ES"/>
              </w:rPr>
              <w:t>8.6.</w:t>
            </w:r>
            <w:r w:rsidR="00A567DF" w:rsidRPr="00103C06">
              <w:rPr>
                <w:sz w:val="20"/>
                <w:szCs w:val="20"/>
                <w:lang w:val="es-ES"/>
              </w:rPr>
              <w:t xml:space="preserve">34 </w:t>
            </w:r>
            <w:r w:rsidR="00FA6CBB" w:rsidRPr="00103C06">
              <w:rPr>
                <w:sz w:val="20"/>
                <w:szCs w:val="20"/>
                <w:lang w:val="es-ES"/>
              </w:rPr>
              <w:t>-</w:t>
            </w:r>
            <w:r w:rsidR="00A567DF" w:rsidRPr="00103C06">
              <w:rPr>
                <w:sz w:val="20"/>
                <w:szCs w:val="20"/>
                <w:lang w:val="es-ES"/>
              </w:rPr>
              <w:t xml:space="preserve"> </w:t>
            </w:r>
            <w:r w:rsidR="00AD3620">
              <w:rPr>
                <w:sz w:val="20"/>
                <w:szCs w:val="20"/>
                <w:lang w:val="es-ES"/>
              </w:rPr>
              <w:t>8.6.</w:t>
            </w:r>
            <w:r w:rsidR="00A567DF" w:rsidRPr="00103C06">
              <w:rPr>
                <w:sz w:val="20"/>
                <w:szCs w:val="20"/>
                <w:lang w:val="es-ES"/>
              </w:rPr>
              <w:t>36)</w:t>
            </w:r>
          </w:p>
        </w:tc>
      </w:tr>
      <w:tr w:rsidR="00A567DF" w:rsidRPr="005077E7" w:rsidTr="001F398E">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w:t>
            </w: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7486" w:type="dxa"/>
            <w:tcBorders>
              <w:top w:val="nil"/>
              <w:left w:val="nil"/>
              <w:bottom w:val="nil"/>
              <w:right w:val="nil"/>
            </w:tcBorders>
            <w:vAlign w:val="bottom"/>
          </w:tcPr>
          <w:p w:rsidR="00A567DF" w:rsidRPr="00103C06" w:rsidRDefault="00214DE0" w:rsidP="00214DE0">
            <w:pPr>
              <w:jc w:val="both"/>
              <w:rPr>
                <w:sz w:val="20"/>
                <w:szCs w:val="20"/>
                <w:lang w:val="es-ES"/>
              </w:rPr>
            </w:pPr>
            <w:r w:rsidRPr="00103C06">
              <w:rPr>
                <w:sz w:val="20"/>
                <w:szCs w:val="20"/>
                <w:lang w:val="es-ES"/>
              </w:rPr>
              <w:t xml:space="preserve">Tipo de prácticas de pastoreo (véase el Ítem </w:t>
            </w:r>
            <w:r w:rsidR="00A567DF" w:rsidRPr="00103C06">
              <w:rPr>
                <w:color w:val="000000"/>
                <w:sz w:val="20"/>
                <w:szCs w:val="20"/>
                <w:lang w:val="es-ES"/>
              </w:rPr>
              <w:t xml:space="preserve">1501) </w:t>
            </w:r>
          </w:p>
        </w:tc>
      </w:tr>
      <w:tr w:rsidR="00A567DF" w:rsidRPr="005077E7" w:rsidTr="001F398E">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E</w:t>
            </w: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7486" w:type="dxa"/>
            <w:tcBorders>
              <w:top w:val="nil"/>
              <w:left w:val="nil"/>
              <w:bottom w:val="nil"/>
              <w:right w:val="nil"/>
            </w:tcBorders>
            <w:vAlign w:val="bottom"/>
          </w:tcPr>
          <w:p w:rsidR="00A567DF" w:rsidRPr="00103C06" w:rsidRDefault="00214DE0" w:rsidP="00F91263">
            <w:pPr>
              <w:jc w:val="both"/>
              <w:rPr>
                <w:sz w:val="20"/>
                <w:szCs w:val="20"/>
                <w:lang w:val="es-ES"/>
              </w:rPr>
            </w:pPr>
            <w:r w:rsidRPr="00103C06">
              <w:rPr>
                <w:sz w:val="20"/>
                <w:szCs w:val="20"/>
                <w:lang w:val="es-ES"/>
              </w:rPr>
              <w:t xml:space="preserve">Utilización de cada tipo de fertilizante (véase el Ítem </w:t>
            </w:r>
            <w:r w:rsidR="00A567DF" w:rsidRPr="00103C06">
              <w:rPr>
                <w:color w:val="000000"/>
                <w:sz w:val="20"/>
                <w:szCs w:val="20"/>
                <w:lang w:val="es-ES"/>
              </w:rPr>
              <w:t xml:space="preserve">0411) </w:t>
            </w:r>
          </w:p>
        </w:tc>
      </w:tr>
      <w:tr w:rsidR="00A567DF" w:rsidRPr="00103C06" w:rsidTr="001F398E">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7486" w:type="dxa"/>
            <w:tcBorders>
              <w:top w:val="nil"/>
              <w:left w:val="nil"/>
              <w:bottom w:val="nil"/>
              <w:right w:val="nil"/>
            </w:tcBorders>
            <w:vAlign w:val="bottom"/>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214DE0" w:rsidRPr="00103C06">
              <w:rPr>
                <w:sz w:val="20"/>
                <w:szCs w:val="20"/>
                <w:lang w:val="es-ES"/>
              </w:rPr>
              <w:t>fertilizada por cada tipo de fertilizante y de tipo de cultivo principal  (véase el Ítem</w:t>
            </w:r>
            <w:r w:rsidR="00214DE0" w:rsidRPr="00103C06">
              <w:rPr>
                <w:color w:val="000000"/>
                <w:sz w:val="20"/>
                <w:szCs w:val="20"/>
                <w:lang w:val="es-ES"/>
              </w:rPr>
              <w:t xml:space="preserve"> </w:t>
            </w:r>
            <w:r w:rsidR="00A567DF" w:rsidRPr="00103C06">
              <w:rPr>
                <w:color w:val="000000"/>
                <w:sz w:val="20"/>
                <w:szCs w:val="20"/>
                <w:lang w:val="es-ES"/>
              </w:rPr>
              <w:t>0412)</w:t>
            </w:r>
          </w:p>
        </w:tc>
      </w:tr>
      <w:tr w:rsidR="00A567DF" w:rsidRPr="00103C06" w:rsidTr="001F398E">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7486" w:type="dxa"/>
            <w:tcBorders>
              <w:top w:val="nil"/>
              <w:left w:val="nil"/>
              <w:bottom w:val="nil"/>
              <w:right w:val="nil"/>
            </w:tcBorders>
            <w:vAlign w:val="bottom"/>
          </w:tcPr>
          <w:p w:rsidR="00A567DF" w:rsidRPr="00103C06" w:rsidRDefault="00612920" w:rsidP="00612920">
            <w:pPr>
              <w:jc w:val="both"/>
              <w:rPr>
                <w:sz w:val="20"/>
                <w:szCs w:val="20"/>
                <w:lang w:val="es-ES"/>
              </w:rPr>
            </w:pPr>
            <w:r>
              <w:rPr>
                <w:sz w:val="20"/>
                <w:szCs w:val="20"/>
                <w:lang w:val="es-ES"/>
              </w:rPr>
              <w:t>Riego (véase el Tema</w:t>
            </w:r>
            <w:r w:rsidR="00214DE0" w:rsidRPr="00103C06">
              <w:rPr>
                <w:sz w:val="20"/>
                <w:szCs w:val="20"/>
                <w:lang w:val="es-ES"/>
              </w:rPr>
              <w:t xml:space="preserve"> </w:t>
            </w:r>
            <w:r w:rsidR="00A567DF" w:rsidRPr="00103C06">
              <w:rPr>
                <w:sz w:val="20"/>
                <w:szCs w:val="20"/>
                <w:lang w:val="es-ES"/>
              </w:rPr>
              <w:t>3)</w:t>
            </w:r>
          </w:p>
        </w:tc>
      </w:tr>
    </w:tbl>
    <w:p w:rsidR="00A567DF" w:rsidRPr="00103C06" w:rsidRDefault="00A567DF" w:rsidP="00A567DF">
      <w:pPr>
        <w:pStyle w:val="PlainText"/>
        <w:rPr>
          <w:rFonts w:ascii="Arial" w:hAnsi="Arial" w:cs="Arial"/>
          <w:sz w:val="20"/>
          <w:szCs w:val="20"/>
          <w:lang w:val="es-ES"/>
        </w:rPr>
      </w:pPr>
    </w:p>
    <w:p w:rsidR="00A567DF" w:rsidRPr="00103C06" w:rsidRDefault="00D95172" w:rsidP="00A567DF">
      <w:pPr>
        <w:pStyle w:val="PlainText"/>
        <w:rPr>
          <w:rFonts w:ascii="Arial" w:hAnsi="Arial" w:cs="Arial"/>
          <w:sz w:val="20"/>
          <w:szCs w:val="20"/>
          <w:u w:val="single"/>
          <w:lang w:val="es-ES"/>
        </w:rPr>
      </w:pPr>
      <w:r>
        <w:rPr>
          <w:rFonts w:ascii="Arial" w:hAnsi="Arial" w:cs="Arial"/>
          <w:sz w:val="20"/>
          <w:szCs w:val="20"/>
          <w:u w:val="single"/>
          <w:lang w:val="es-ES"/>
        </w:rPr>
        <w:t>Tema 7</w:t>
      </w:r>
      <w:r w:rsidR="008176C8" w:rsidRPr="00103C06">
        <w:rPr>
          <w:rFonts w:ascii="Arial" w:hAnsi="Arial" w:cs="Arial"/>
          <w:sz w:val="20"/>
          <w:szCs w:val="20"/>
          <w:u w:val="single"/>
          <w:lang w:val="es-ES"/>
        </w:rPr>
        <w:t>– Servicios para la agricultura</w:t>
      </w:r>
      <w:r w:rsidR="00A567DF" w:rsidRPr="00103C06">
        <w:rPr>
          <w:rFonts w:ascii="Arial" w:hAnsi="Arial" w:cs="Arial"/>
          <w:sz w:val="20"/>
          <w:szCs w:val="20"/>
          <w:u w:val="single"/>
          <w:lang w:val="es-ES"/>
        </w:rPr>
        <w:t xml:space="preserve"> </w:t>
      </w:r>
    </w:p>
    <w:p w:rsidR="00A567DF" w:rsidRPr="00103C06" w:rsidRDefault="00A567DF" w:rsidP="00A567DF">
      <w:pPr>
        <w:pStyle w:val="PlainText"/>
        <w:rPr>
          <w:rFonts w:ascii="Arial" w:hAnsi="Arial" w:cs="Arial"/>
          <w:sz w:val="20"/>
          <w:szCs w:val="20"/>
          <w:lang w:val="es-ES"/>
        </w:rPr>
      </w:pPr>
    </w:p>
    <w:p w:rsidR="00A567DF" w:rsidRPr="00103C06" w:rsidRDefault="008176C8" w:rsidP="00A567DF">
      <w:pPr>
        <w:pStyle w:val="PlainText"/>
        <w:rPr>
          <w:rFonts w:ascii="Arial" w:hAnsi="Arial" w:cs="Arial"/>
          <w:i/>
          <w:sz w:val="20"/>
          <w:szCs w:val="20"/>
          <w:lang w:val="es-ES"/>
        </w:rPr>
      </w:pPr>
      <w:r w:rsidRPr="00103C06">
        <w:rPr>
          <w:rFonts w:ascii="Arial" w:hAnsi="Arial" w:cs="Arial"/>
          <w:i/>
          <w:sz w:val="20"/>
          <w:szCs w:val="20"/>
          <w:lang w:val="es-ES"/>
        </w:rPr>
        <w:t>Para las explotaciones agropecuarias</w:t>
      </w:r>
      <w:r w:rsidR="00A567DF" w:rsidRPr="00103C06">
        <w:rPr>
          <w:rFonts w:ascii="Arial" w:hAnsi="Arial" w:cs="Arial"/>
          <w:i/>
          <w:sz w:val="20"/>
          <w:szCs w:val="20"/>
          <w:lang w:val="es-ES"/>
        </w:rPr>
        <w:tab/>
      </w:r>
    </w:p>
    <w:tbl>
      <w:tblPr>
        <w:tblW w:w="9086" w:type="dxa"/>
        <w:tblInd w:w="94" w:type="dxa"/>
        <w:tblLook w:val="00A0"/>
      </w:tblPr>
      <w:tblGrid>
        <w:gridCol w:w="560"/>
        <w:gridCol w:w="1040"/>
        <w:gridCol w:w="7486"/>
      </w:tblGrid>
      <w:tr w:rsidR="00A567DF" w:rsidRPr="005077E7" w:rsidTr="00D90715">
        <w:trPr>
          <w:trHeight w:val="300"/>
        </w:trPr>
        <w:tc>
          <w:tcPr>
            <w:tcW w:w="560" w:type="dxa"/>
            <w:tcBorders>
              <w:top w:val="nil"/>
              <w:left w:val="nil"/>
              <w:bottom w:val="nil"/>
              <w:right w:val="nil"/>
            </w:tcBorders>
            <w:noWrap/>
            <w:vAlign w:val="bottom"/>
          </w:tcPr>
          <w:p w:rsidR="00A567DF" w:rsidRPr="00103C06" w:rsidRDefault="00A567DF" w:rsidP="00F91263">
            <w:pPr>
              <w:jc w:val="center"/>
              <w:rPr>
                <w:b/>
                <w:bCs/>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0701</w:t>
            </w:r>
          </w:p>
        </w:tc>
        <w:tc>
          <w:tcPr>
            <w:tcW w:w="7486" w:type="dxa"/>
            <w:tcBorders>
              <w:top w:val="nil"/>
              <w:left w:val="nil"/>
              <w:bottom w:val="nil"/>
              <w:right w:val="nil"/>
            </w:tcBorders>
          </w:tcPr>
          <w:p w:rsidR="00A567DF" w:rsidRPr="00103C06" w:rsidRDefault="008176C8" w:rsidP="00F91263">
            <w:pPr>
              <w:jc w:val="both"/>
              <w:rPr>
                <w:sz w:val="20"/>
                <w:szCs w:val="20"/>
                <w:lang w:val="es-ES"/>
              </w:rPr>
            </w:pPr>
            <w:r w:rsidRPr="00103C06">
              <w:rPr>
                <w:sz w:val="20"/>
                <w:szCs w:val="20"/>
                <w:lang w:val="es-ES"/>
              </w:rPr>
              <w:t xml:space="preserve">Recepción de crédito para fines agropecuarios (párrafos </w:t>
            </w:r>
            <w:r w:rsidR="003C354B">
              <w:rPr>
                <w:sz w:val="20"/>
                <w:szCs w:val="20"/>
                <w:lang w:val="es-ES"/>
              </w:rPr>
              <w:t>8.7.</w:t>
            </w:r>
            <w:r w:rsidR="00A567DF" w:rsidRPr="00103C06">
              <w:rPr>
                <w:sz w:val="20"/>
                <w:szCs w:val="20"/>
                <w:lang w:val="es-ES"/>
              </w:rPr>
              <w:t xml:space="preserve">1 </w:t>
            </w:r>
            <w:r w:rsidR="00FA6CBB" w:rsidRPr="00103C06">
              <w:rPr>
                <w:sz w:val="20"/>
                <w:szCs w:val="20"/>
                <w:lang w:val="es-ES"/>
              </w:rPr>
              <w:t>-</w:t>
            </w:r>
            <w:r w:rsidR="00A567DF" w:rsidRPr="00103C06">
              <w:rPr>
                <w:sz w:val="20"/>
                <w:szCs w:val="20"/>
                <w:lang w:val="es-ES"/>
              </w:rPr>
              <w:t xml:space="preserve"> </w:t>
            </w:r>
            <w:r w:rsidR="00AD3620">
              <w:rPr>
                <w:sz w:val="20"/>
                <w:szCs w:val="20"/>
                <w:lang w:val="es-ES"/>
              </w:rPr>
              <w:t>8.7.</w:t>
            </w:r>
            <w:r w:rsidR="00A567DF" w:rsidRPr="00103C06">
              <w:rPr>
                <w:sz w:val="20"/>
                <w:szCs w:val="20"/>
                <w:lang w:val="es-ES"/>
              </w:rPr>
              <w:t>3)</w:t>
            </w:r>
          </w:p>
        </w:tc>
      </w:tr>
      <w:tr w:rsidR="00A567DF" w:rsidRPr="00103C06" w:rsidTr="00D90715">
        <w:trPr>
          <w:trHeight w:val="300"/>
        </w:trPr>
        <w:tc>
          <w:tcPr>
            <w:tcW w:w="560" w:type="dxa"/>
            <w:tcBorders>
              <w:top w:val="nil"/>
              <w:left w:val="nil"/>
              <w:bottom w:val="nil"/>
              <w:right w:val="nil"/>
            </w:tcBorders>
            <w:noWrap/>
            <w:vAlign w:val="bottom"/>
          </w:tcPr>
          <w:p w:rsidR="00A567DF" w:rsidRPr="00103C06" w:rsidRDefault="00A567DF" w:rsidP="00F91263">
            <w:pPr>
              <w:jc w:val="cente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0702</w:t>
            </w:r>
          </w:p>
        </w:tc>
        <w:tc>
          <w:tcPr>
            <w:tcW w:w="7486" w:type="dxa"/>
            <w:tcBorders>
              <w:top w:val="nil"/>
              <w:left w:val="nil"/>
              <w:bottom w:val="nil"/>
              <w:right w:val="nil"/>
            </w:tcBorders>
          </w:tcPr>
          <w:p w:rsidR="00A567DF" w:rsidRPr="00103C06" w:rsidRDefault="008176C8" w:rsidP="00F91263">
            <w:pPr>
              <w:jc w:val="both"/>
              <w:rPr>
                <w:sz w:val="20"/>
                <w:szCs w:val="20"/>
                <w:lang w:val="es-ES"/>
              </w:rPr>
            </w:pPr>
            <w:r w:rsidRPr="00103C06">
              <w:rPr>
                <w:sz w:val="20"/>
                <w:szCs w:val="20"/>
                <w:lang w:val="es-ES"/>
              </w:rPr>
              <w:t xml:space="preserve">Fuente de créditos (párrafo </w:t>
            </w:r>
            <w:r w:rsidR="00AD3620">
              <w:rPr>
                <w:sz w:val="20"/>
                <w:szCs w:val="20"/>
                <w:lang w:val="es-ES"/>
              </w:rPr>
              <w:t>8.7.</w:t>
            </w:r>
            <w:r w:rsidR="00A567DF" w:rsidRPr="00103C06">
              <w:rPr>
                <w:sz w:val="20"/>
                <w:szCs w:val="20"/>
                <w:lang w:val="es-ES"/>
              </w:rPr>
              <w:t>4)</w:t>
            </w:r>
          </w:p>
        </w:tc>
      </w:tr>
      <w:tr w:rsidR="00A567DF" w:rsidRPr="00103C06" w:rsidTr="00D90715">
        <w:trPr>
          <w:trHeight w:val="300"/>
        </w:trPr>
        <w:tc>
          <w:tcPr>
            <w:tcW w:w="560" w:type="dxa"/>
            <w:tcBorders>
              <w:top w:val="nil"/>
              <w:left w:val="nil"/>
              <w:bottom w:val="nil"/>
              <w:right w:val="nil"/>
            </w:tcBorders>
            <w:noWrap/>
            <w:vAlign w:val="bottom"/>
          </w:tcPr>
          <w:p w:rsidR="00A567DF" w:rsidRPr="00103C06" w:rsidRDefault="00A567DF" w:rsidP="00F91263">
            <w:pPr>
              <w:jc w:val="cente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0703</w:t>
            </w:r>
          </w:p>
        </w:tc>
        <w:tc>
          <w:tcPr>
            <w:tcW w:w="7486" w:type="dxa"/>
            <w:tcBorders>
              <w:top w:val="nil"/>
              <w:left w:val="nil"/>
              <w:bottom w:val="nil"/>
              <w:right w:val="nil"/>
            </w:tcBorders>
          </w:tcPr>
          <w:p w:rsidR="00A567DF" w:rsidRPr="00103C06" w:rsidRDefault="008176C8" w:rsidP="00F91263">
            <w:pPr>
              <w:jc w:val="both"/>
              <w:rPr>
                <w:sz w:val="20"/>
                <w:szCs w:val="20"/>
                <w:lang w:val="es-ES"/>
              </w:rPr>
            </w:pPr>
            <w:r w:rsidRPr="00103C06">
              <w:rPr>
                <w:sz w:val="20"/>
                <w:szCs w:val="20"/>
                <w:lang w:val="es-ES"/>
              </w:rPr>
              <w:t xml:space="preserve">Tipo de garantías para conseguir un crédito (párrafos </w:t>
            </w:r>
            <w:r w:rsidR="00AD3620">
              <w:rPr>
                <w:sz w:val="20"/>
                <w:szCs w:val="20"/>
                <w:lang w:val="es-ES"/>
              </w:rPr>
              <w:t>8.7.</w:t>
            </w:r>
            <w:r w:rsidR="00A567DF" w:rsidRPr="00103C06">
              <w:rPr>
                <w:sz w:val="20"/>
                <w:szCs w:val="20"/>
                <w:lang w:val="es-ES"/>
              </w:rPr>
              <w:t xml:space="preserve">5 </w:t>
            </w:r>
            <w:r w:rsidR="00FA6CBB" w:rsidRPr="00103C06">
              <w:rPr>
                <w:sz w:val="20"/>
                <w:szCs w:val="20"/>
                <w:lang w:val="es-ES"/>
              </w:rPr>
              <w:t>-</w:t>
            </w:r>
            <w:r w:rsidR="00A567DF" w:rsidRPr="00103C06">
              <w:rPr>
                <w:sz w:val="20"/>
                <w:szCs w:val="20"/>
                <w:lang w:val="es-ES"/>
              </w:rPr>
              <w:t xml:space="preserve"> </w:t>
            </w:r>
            <w:r w:rsidR="00AD3620">
              <w:rPr>
                <w:sz w:val="20"/>
                <w:szCs w:val="20"/>
                <w:lang w:val="es-ES"/>
              </w:rPr>
              <w:t>8.7.</w:t>
            </w:r>
            <w:r w:rsidR="00A567DF" w:rsidRPr="00103C06">
              <w:rPr>
                <w:sz w:val="20"/>
                <w:szCs w:val="20"/>
                <w:lang w:val="es-ES"/>
              </w:rPr>
              <w:t>6)</w:t>
            </w:r>
          </w:p>
        </w:tc>
      </w:tr>
      <w:tr w:rsidR="00A567DF" w:rsidRPr="005077E7" w:rsidTr="00D90715">
        <w:trPr>
          <w:trHeight w:val="300"/>
        </w:trPr>
        <w:tc>
          <w:tcPr>
            <w:tcW w:w="560" w:type="dxa"/>
            <w:tcBorders>
              <w:top w:val="nil"/>
              <w:left w:val="nil"/>
              <w:bottom w:val="nil"/>
              <w:right w:val="nil"/>
            </w:tcBorders>
            <w:noWrap/>
            <w:vAlign w:val="bottom"/>
          </w:tcPr>
          <w:p w:rsidR="00A567DF" w:rsidRPr="00103C06" w:rsidRDefault="00A567DF" w:rsidP="00F91263">
            <w:pPr>
              <w:jc w:val="cente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0704</w:t>
            </w:r>
          </w:p>
        </w:tc>
        <w:tc>
          <w:tcPr>
            <w:tcW w:w="7486" w:type="dxa"/>
            <w:tcBorders>
              <w:top w:val="nil"/>
              <w:left w:val="nil"/>
              <w:bottom w:val="nil"/>
              <w:right w:val="nil"/>
            </w:tcBorders>
          </w:tcPr>
          <w:p w:rsidR="00A567DF" w:rsidRPr="00103C06" w:rsidRDefault="008176C8" w:rsidP="00F91263">
            <w:pPr>
              <w:jc w:val="both"/>
              <w:rPr>
                <w:sz w:val="20"/>
                <w:szCs w:val="20"/>
                <w:lang w:val="es-ES"/>
              </w:rPr>
            </w:pPr>
            <w:r w:rsidRPr="00103C06">
              <w:rPr>
                <w:sz w:val="20"/>
                <w:szCs w:val="20"/>
                <w:lang w:val="es-ES"/>
              </w:rPr>
              <w:t xml:space="preserve">Plazo del préstamo o crédito (párrafo </w:t>
            </w:r>
            <w:r w:rsidR="00AD3620">
              <w:rPr>
                <w:sz w:val="20"/>
                <w:szCs w:val="20"/>
                <w:lang w:val="es-ES"/>
              </w:rPr>
              <w:t>8.7.</w:t>
            </w:r>
            <w:r w:rsidR="00A567DF" w:rsidRPr="00103C06">
              <w:rPr>
                <w:sz w:val="20"/>
                <w:szCs w:val="20"/>
                <w:lang w:val="es-ES"/>
              </w:rPr>
              <w:t>7)</w:t>
            </w:r>
          </w:p>
        </w:tc>
      </w:tr>
      <w:tr w:rsidR="00A567DF" w:rsidRPr="005077E7" w:rsidTr="00D90715">
        <w:trPr>
          <w:trHeight w:val="300"/>
        </w:trPr>
        <w:tc>
          <w:tcPr>
            <w:tcW w:w="560" w:type="dxa"/>
            <w:tcBorders>
              <w:top w:val="nil"/>
              <w:left w:val="nil"/>
              <w:bottom w:val="nil"/>
              <w:right w:val="nil"/>
            </w:tcBorders>
            <w:noWrap/>
            <w:vAlign w:val="bottom"/>
          </w:tcPr>
          <w:p w:rsidR="00A567DF" w:rsidRPr="00103C06" w:rsidRDefault="00A567DF" w:rsidP="00F91263">
            <w:pPr>
              <w:jc w:val="cente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0705</w:t>
            </w:r>
          </w:p>
        </w:tc>
        <w:tc>
          <w:tcPr>
            <w:tcW w:w="7486" w:type="dxa"/>
            <w:tcBorders>
              <w:top w:val="nil"/>
              <w:left w:val="nil"/>
              <w:bottom w:val="nil"/>
              <w:right w:val="nil"/>
            </w:tcBorders>
          </w:tcPr>
          <w:p w:rsidR="00A567DF" w:rsidRPr="00103C06" w:rsidRDefault="008176C8" w:rsidP="00F91263">
            <w:pPr>
              <w:jc w:val="both"/>
              <w:rPr>
                <w:sz w:val="20"/>
                <w:szCs w:val="20"/>
                <w:lang w:val="es-ES"/>
              </w:rPr>
            </w:pPr>
            <w:r w:rsidRPr="00103C06">
              <w:rPr>
                <w:sz w:val="20"/>
                <w:szCs w:val="20"/>
                <w:lang w:val="es-ES"/>
              </w:rPr>
              <w:t xml:space="preserve">Fuentes de información agropecuaria (párrafos </w:t>
            </w:r>
            <w:r w:rsidR="00AD3620">
              <w:rPr>
                <w:sz w:val="20"/>
                <w:szCs w:val="20"/>
                <w:lang w:val="es-ES"/>
              </w:rPr>
              <w:t>8.7.</w:t>
            </w:r>
            <w:r w:rsidR="00A567DF" w:rsidRPr="00103C06">
              <w:rPr>
                <w:sz w:val="20"/>
                <w:szCs w:val="20"/>
                <w:lang w:val="es-ES"/>
              </w:rPr>
              <w:t xml:space="preserve">8 </w:t>
            </w:r>
            <w:r w:rsidR="00FA6CBB" w:rsidRPr="00103C06">
              <w:rPr>
                <w:sz w:val="20"/>
                <w:szCs w:val="20"/>
                <w:lang w:val="es-ES"/>
              </w:rPr>
              <w:t>-</w:t>
            </w:r>
            <w:r w:rsidR="00A567DF" w:rsidRPr="00103C06">
              <w:rPr>
                <w:sz w:val="20"/>
                <w:szCs w:val="20"/>
                <w:lang w:val="es-ES"/>
              </w:rPr>
              <w:t xml:space="preserve"> </w:t>
            </w:r>
            <w:r w:rsidR="00AD3620">
              <w:rPr>
                <w:sz w:val="20"/>
                <w:szCs w:val="20"/>
                <w:lang w:val="es-ES"/>
              </w:rPr>
              <w:t>8.7.</w:t>
            </w:r>
            <w:r w:rsidR="00A567DF" w:rsidRPr="00103C06">
              <w:rPr>
                <w:sz w:val="20"/>
                <w:szCs w:val="20"/>
                <w:lang w:val="es-ES"/>
              </w:rPr>
              <w:t>9)</w:t>
            </w:r>
          </w:p>
        </w:tc>
      </w:tr>
      <w:tr w:rsidR="00A567DF" w:rsidRPr="005077E7" w:rsidTr="00D90715">
        <w:trPr>
          <w:trHeight w:val="300"/>
        </w:trPr>
        <w:tc>
          <w:tcPr>
            <w:tcW w:w="560" w:type="dxa"/>
            <w:tcBorders>
              <w:top w:val="nil"/>
              <w:left w:val="nil"/>
              <w:bottom w:val="nil"/>
              <w:right w:val="nil"/>
            </w:tcBorders>
            <w:noWrap/>
            <w:vAlign w:val="bottom"/>
          </w:tcPr>
          <w:p w:rsidR="00A567DF" w:rsidRPr="00103C06" w:rsidRDefault="00A567DF" w:rsidP="00F91263">
            <w:pPr>
              <w:jc w:val="cente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0706</w:t>
            </w:r>
          </w:p>
        </w:tc>
        <w:tc>
          <w:tcPr>
            <w:tcW w:w="7486" w:type="dxa"/>
            <w:tcBorders>
              <w:top w:val="nil"/>
              <w:left w:val="nil"/>
              <w:bottom w:val="nil"/>
              <w:right w:val="nil"/>
            </w:tcBorders>
          </w:tcPr>
          <w:p w:rsidR="00A567DF" w:rsidRPr="00103C06" w:rsidRDefault="008176C8" w:rsidP="00F91263">
            <w:pPr>
              <w:jc w:val="both"/>
              <w:rPr>
                <w:sz w:val="20"/>
                <w:szCs w:val="20"/>
                <w:lang w:val="es-ES"/>
              </w:rPr>
            </w:pPr>
            <w:r w:rsidRPr="00103C06">
              <w:rPr>
                <w:sz w:val="20"/>
                <w:szCs w:val="20"/>
                <w:lang w:val="es-ES"/>
              </w:rPr>
              <w:t xml:space="preserve">Fuentes de servicios de extensión agrícola utilizados (párrafos </w:t>
            </w:r>
            <w:r w:rsidR="00AD3620">
              <w:rPr>
                <w:sz w:val="20"/>
                <w:szCs w:val="20"/>
                <w:lang w:val="es-ES"/>
              </w:rPr>
              <w:t>8.7.</w:t>
            </w:r>
            <w:r w:rsidR="00A567DF" w:rsidRPr="00103C06">
              <w:rPr>
                <w:sz w:val="20"/>
                <w:szCs w:val="20"/>
                <w:lang w:val="es-ES"/>
              </w:rPr>
              <w:t xml:space="preserve">10 </w:t>
            </w:r>
            <w:r w:rsidR="00FA6CBB" w:rsidRPr="00103C06">
              <w:rPr>
                <w:sz w:val="20"/>
                <w:szCs w:val="20"/>
                <w:lang w:val="es-ES"/>
              </w:rPr>
              <w:t>-</w:t>
            </w:r>
            <w:r w:rsidR="00A567DF" w:rsidRPr="00103C06">
              <w:rPr>
                <w:sz w:val="20"/>
                <w:szCs w:val="20"/>
                <w:lang w:val="es-ES"/>
              </w:rPr>
              <w:t xml:space="preserve"> </w:t>
            </w:r>
            <w:r w:rsidR="00AD3620">
              <w:rPr>
                <w:sz w:val="20"/>
                <w:szCs w:val="20"/>
                <w:lang w:val="es-ES"/>
              </w:rPr>
              <w:t>8.7.</w:t>
            </w:r>
            <w:r w:rsidR="00A567DF" w:rsidRPr="00103C06">
              <w:rPr>
                <w:sz w:val="20"/>
                <w:szCs w:val="20"/>
                <w:lang w:val="es-ES"/>
              </w:rPr>
              <w:t>14)</w:t>
            </w:r>
          </w:p>
        </w:tc>
      </w:tr>
      <w:tr w:rsidR="00A567DF" w:rsidRPr="005077E7" w:rsidTr="00D90715">
        <w:trPr>
          <w:trHeight w:val="300"/>
        </w:trPr>
        <w:tc>
          <w:tcPr>
            <w:tcW w:w="560" w:type="dxa"/>
            <w:tcBorders>
              <w:top w:val="nil"/>
              <w:left w:val="nil"/>
              <w:bottom w:val="nil"/>
              <w:right w:val="nil"/>
            </w:tcBorders>
            <w:noWrap/>
            <w:vAlign w:val="bottom"/>
          </w:tcPr>
          <w:p w:rsidR="00A567DF" w:rsidRPr="00103C06" w:rsidRDefault="00A567DF" w:rsidP="00F91263">
            <w:pPr>
              <w:jc w:val="cente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0707</w:t>
            </w:r>
          </w:p>
        </w:tc>
        <w:tc>
          <w:tcPr>
            <w:tcW w:w="7486" w:type="dxa"/>
            <w:tcBorders>
              <w:top w:val="nil"/>
              <w:left w:val="nil"/>
              <w:bottom w:val="nil"/>
              <w:right w:val="nil"/>
            </w:tcBorders>
          </w:tcPr>
          <w:p w:rsidR="00A567DF" w:rsidRPr="00103C06" w:rsidRDefault="008176C8" w:rsidP="00F91263">
            <w:pPr>
              <w:jc w:val="both"/>
              <w:rPr>
                <w:sz w:val="20"/>
                <w:szCs w:val="20"/>
                <w:lang w:val="es-ES"/>
              </w:rPr>
            </w:pPr>
            <w:r w:rsidRPr="00103C06">
              <w:rPr>
                <w:sz w:val="20"/>
                <w:szCs w:val="20"/>
                <w:lang w:val="es-ES"/>
              </w:rPr>
              <w:t xml:space="preserve">Tiempo de desplazamiento hasta el mercado de productos agropecuarios periódico o permanente más cercano para vender los productos (párrafos </w:t>
            </w:r>
            <w:r w:rsidR="00AD3620">
              <w:rPr>
                <w:sz w:val="20"/>
                <w:szCs w:val="20"/>
                <w:lang w:val="es-ES"/>
              </w:rPr>
              <w:t>8.7.</w:t>
            </w:r>
            <w:r w:rsidR="00A567DF" w:rsidRPr="00103C06">
              <w:rPr>
                <w:sz w:val="20"/>
                <w:szCs w:val="20"/>
                <w:lang w:val="es-ES"/>
              </w:rPr>
              <w:t xml:space="preserve">15 </w:t>
            </w:r>
            <w:r w:rsidR="00FA6CBB" w:rsidRPr="00103C06">
              <w:rPr>
                <w:sz w:val="20"/>
                <w:szCs w:val="20"/>
                <w:lang w:val="es-ES"/>
              </w:rPr>
              <w:t>-</w:t>
            </w:r>
            <w:r w:rsidR="00A567DF" w:rsidRPr="00103C06">
              <w:rPr>
                <w:sz w:val="20"/>
                <w:szCs w:val="20"/>
                <w:lang w:val="es-ES"/>
              </w:rPr>
              <w:t xml:space="preserve"> </w:t>
            </w:r>
            <w:r w:rsidR="00AD3620">
              <w:rPr>
                <w:sz w:val="20"/>
                <w:szCs w:val="20"/>
                <w:lang w:val="es-ES"/>
              </w:rPr>
              <w:t>8.7.</w:t>
            </w:r>
            <w:r w:rsidR="00A567DF" w:rsidRPr="00103C06">
              <w:rPr>
                <w:sz w:val="20"/>
                <w:szCs w:val="20"/>
                <w:lang w:val="es-ES"/>
              </w:rPr>
              <w:t>17)</w:t>
            </w:r>
          </w:p>
        </w:tc>
      </w:tr>
    </w:tbl>
    <w:p w:rsidR="00A567DF" w:rsidRPr="00103C06" w:rsidRDefault="00A567DF" w:rsidP="00A567DF">
      <w:pPr>
        <w:pStyle w:val="PlainText"/>
        <w:rPr>
          <w:rFonts w:ascii="Arial" w:hAnsi="Arial" w:cs="Arial"/>
          <w:sz w:val="20"/>
          <w:szCs w:val="20"/>
          <w:lang w:val="es-ES"/>
        </w:rPr>
      </w:pPr>
      <w:r w:rsidRPr="00103C06">
        <w:rPr>
          <w:rFonts w:ascii="Arial" w:hAnsi="Arial" w:cs="Arial"/>
          <w:sz w:val="20"/>
          <w:szCs w:val="20"/>
          <w:lang w:val="es-ES"/>
        </w:rPr>
        <w:tab/>
      </w:r>
    </w:p>
    <w:p w:rsidR="00A567DF" w:rsidRPr="00103C06" w:rsidRDefault="00D95172" w:rsidP="00A567DF">
      <w:pPr>
        <w:pStyle w:val="PlainText"/>
        <w:rPr>
          <w:rFonts w:ascii="Arial" w:hAnsi="Arial" w:cs="Arial"/>
          <w:sz w:val="20"/>
          <w:szCs w:val="20"/>
          <w:u w:val="single"/>
          <w:lang w:val="es-ES"/>
        </w:rPr>
      </w:pPr>
      <w:r>
        <w:rPr>
          <w:rFonts w:ascii="Arial" w:hAnsi="Arial" w:cs="Arial"/>
          <w:sz w:val="20"/>
          <w:szCs w:val="20"/>
          <w:u w:val="single"/>
          <w:lang w:val="es-ES"/>
        </w:rPr>
        <w:t>Tema 8</w:t>
      </w:r>
      <w:r w:rsidR="0003427C" w:rsidRPr="00103C06">
        <w:rPr>
          <w:rFonts w:ascii="Arial" w:hAnsi="Arial" w:cs="Arial"/>
          <w:sz w:val="20"/>
          <w:szCs w:val="20"/>
          <w:u w:val="single"/>
          <w:lang w:val="es-ES"/>
        </w:rPr>
        <w:t xml:space="preserve"> – Características demográficas y sociales</w:t>
      </w:r>
    </w:p>
    <w:p w:rsidR="00A567DF" w:rsidRPr="00103C06" w:rsidRDefault="00A567DF" w:rsidP="00A567DF">
      <w:pPr>
        <w:pStyle w:val="PlainText"/>
        <w:rPr>
          <w:rFonts w:ascii="Arial" w:hAnsi="Arial" w:cs="Arial"/>
          <w:sz w:val="20"/>
          <w:szCs w:val="20"/>
          <w:lang w:val="es-ES"/>
        </w:rPr>
      </w:pPr>
    </w:p>
    <w:p w:rsidR="00A567DF" w:rsidRPr="00103C06" w:rsidRDefault="0003427C" w:rsidP="00A567DF">
      <w:pPr>
        <w:pStyle w:val="PlainText"/>
        <w:rPr>
          <w:rFonts w:ascii="Arial" w:hAnsi="Arial" w:cs="Arial"/>
          <w:i/>
          <w:sz w:val="20"/>
          <w:szCs w:val="20"/>
          <w:lang w:val="es-ES"/>
        </w:rPr>
      </w:pPr>
      <w:r w:rsidRPr="00103C06">
        <w:rPr>
          <w:rFonts w:ascii="Arial" w:hAnsi="Arial" w:cs="Arial"/>
          <w:i/>
          <w:sz w:val="20"/>
          <w:szCs w:val="20"/>
          <w:lang w:val="es-ES"/>
        </w:rPr>
        <w:t>Para las explotaciones en el sector del hogar</w:t>
      </w:r>
    </w:p>
    <w:tbl>
      <w:tblPr>
        <w:tblW w:w="4943" w:type="pct"/>
        <w:tblLook w:val="00A0"/>
      </w:tblPr>
      <w:tblGrid>
        <w:gridCol w:w="674"/>
        <w:gridCol w:w="993"/>
        <w:gridCol w:w="7513"/>
      </w:tblGrid>
      <w:tr w:rsidR="00A567DF" w:rsidRPr="005077E7" w:rsidTr="00D90715">
        <w:trPr>
          <w:trHeight w:val="300"/>
        </w:trPr>
        <w:tc>
          <w:tcPr>
            <w:tcW w:w="367" w:type="pct"/>
            <w:tcBorders>
              <w:top w:val="nil"/>
              <w:left w:val="nil"/>
              <w:bottom w:val="nil"/>
              <w:right w:val="nil"/>
            </w:tcBorders>
            <w:noWrap/>
            <w:vAlign w:val="bottom"/>
          </w:tcPr>
          <w:p w:rsidR="00A567DF" w:rsidRPr="00103C06" w:rsidRDefault="00A567DF" w:rsidP="00F91263">
            <w:pPr>
              <w:jc w:val="center"/>
              <w:rPr>
                <w:bCs/>
                <w:color w:val="000000"/>
                <w:sz w:val="20"/>
                <w:szCs w:val="20"/>
                <w:lang w:val="es-ES"/>
              </w:rPr>
            </w:pPr>
            <w:r w:rsidRPr="00103C06">
              <w:rPr>
                <w:bCs/>
                <w:color w:val="000000"/>
                <w:sz w:val="20"/>
                <w:szCs w:val="20"/>
                <w:lang w:val="es-ES"/>
              </w:rPr>
              <w:t>E</w:t>
            </w:r>
          </w:p>
        </w:tc>
        <w:tc>
          <w:tcPr>
            <w:tcW w:w="541" w:type="pct"/>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0801</w:t>
            </w:r>
          </w:p>
        </w:tc>
        <w:tc>
          <w:tcPr>
            <w:tcW w:w="4092" w:type="pct"/>
            <w:tcBorders>
              <w:top w:val="nil"/>
              <w:left w:val="nil"/>
              <w:bottom w:val="nil"/>
              <w:right w:val="nil"/>
            </w:tcBorders>
            <w:vAlign w:val="bottom"/>
          </w:tcPr>
          <w:p w:rsidR="00A567DF" w:rsidRPr="00103C06" w:rsidRDefault="0003427C" w:rsidP="00F91263">
            <w:pPr>
              <w:jc w:val="both"/>
              <w:rPr>
                <w:sz w:val="20"/>
                <w:szCs w:val="20"/>
                <w:lang w:val="es-ES"/>
              </w:rPr>
            </w:pPr>
            <w:r w:rsidRPr="00103C06">
              <w:rPr>
                <w:sz w:val="20"/>
                <w:szCs w:val="20"/>
                <w:lang w:val="es-ES"/>
              </w:rPr>
              <w:t xml:space="preserve">Tamaño del hogar por sexo y grupos de edad (párrafos </w:t>
            </w:r>
            <w:r w:rsidR="003C354B">
              <w:rPr>
                <w:sz w:val="20"/>
                <w:szCs w:val="20"/>
                <w:lang w:val="es-ES"/>
              </w:rPr>
              <w:t>8.8.</w:t>
            </w:r>
            <w:r w:rsidR="00A567DF" w:rsidRPr="00103C06">
              <w:rPr>
                <w:sz w:val="20"/>
                <w:szCs w:val="20"/>
                <w:lang w:val="es-ES"/>
              </w:rPr>
              <w:t xml:space="preserve">1 </w:t>
            </w:r>
            <w:r w:rsidR="00FA6CBB" w:rsidRPr="00103C06">
              <w:rPr>
                <w:sz w:val="20"/>
                <w:szCs w:val="20"/>
                <w:lang w:val="es-ES"/>
              </w:rPr>
              <w:t>-</w:t>
            </w:r>
            <w:r w:rsidR="00A567DF" w:rsidRPr="00103C06">
              <w:rPr>
                <w:sz w:val="20"/>
                <w:szCs w:val="20"/>
                <w:lang w:val="es-ES"/>
              </w:rPr>
              <w:t xml:space="preserve"> </w:t>
            </w:r>
            <w:r w:rsidR="003C354B">
              <w:rPr>
                <w:sz w:val="20"/>
                <w:szCs w:val="20"/>
                <w:lang w:val="es-ES"/>
              </w:rPr>
              <w:t>8.8.</w:t>
            </w:r>
            <w:r w:rsidR="00A567DF" w:rsidRPr="00103C06">
              <w:rPr>
                <w:sz w:val="20"/>
                <w:szCs w:val="20"/>
                <w:lang w:val="es-ES"/>
              </w:rPr>
              <w:t>3)</w:t>
            </w:r>
          </w:p>
        </w:tc>
      </w:tr>
    </w:tbl>
    <w:p w:rsidR="00A567DF" w:rsidRPr="00103C06" w:rsidRDefault="00A567DF" w:rsidP="00A567DF">
      <w:pPr>
        <w:pStyle w:val="PlainText"/>
        <w:rPr>
          <w:rFonts w:ascii="Arial" w:hAnsi="Arial" w:cs="Arial"/>
          <w:sz w:val="20"/>
          <w:szCs w:val="20"/>
          <w:lang w:val="es-ES"/>
        </w:rPr>
      </w:pPr>
    </w:p>
    <w:p w:rsidR="00A567DF" w:rsidRPr="00103C06" w:rsidRDefault="0003427C" w:rsidP="00A567DF">
      <w:pPr>
        <w:pStyle w:val="PlainText"/>
        <w:rPr>
          <w:rFonts w:ascii="Arial" w:hAnsi="Arial" w:cs="Arial"/>
          <w:i/>
          <w:sz w:val="20"/>
          <w:szCs w:val="20"/>
          <w:lang w:val="es-ES"/>
        </w:rPr>
      </w:pPr>
      <w:r w:rsidRPr="00103C06">
        <w:rPr>
          <w:rFonts w:ascii="Arial" w:hAnsi="Arial" w:cs="Arial"/>
          <w:i/>
          <w:sz w:val="20"/>
          <w:szCs w:val="20"/>
          <w:lang w:val="es-ES"/>
        </w:rPr>
        <w:t>Para cada miembro del hogar</w:t>
      </w:r>
    </w:p>
    <w:tbl>
      <w:tblPr>
        <w:tblW w:w="9086" w:type="dxa"/>
        <w:tblInd w:w="94" w:type="dxa"/>
        <w:tblLook w:val="00A0"/>
      </w:tblPr>
      <w:tblGrid>
        <w:gridCol w:w="560"/>
        <w:gridCol w:w="1040"/>
        <w:gridCol w:w="7486"/>
      </w:tblGrid>
      <w:tr w:rsidR="00A567DF" w:rsidRPr="00103C06" w:rsidTr="00D90715">
        <w:trPr>
          <w:trHeight w:val="300"/>
        </w:trPr>
        <w:tc>
          <w:tcPr>
            <w:tcW w:w="560" w:type="dxa"/>
            <w:tcBorders>
              <w:top w:val="nil"/>
              <w:left w:val="nil"/>
              <w:bottom w:val="nil"/>
              <w:right w:val="nil"/>
            </w:tcBorders>
            <w:noWrap/>
            <w:vAlign w:val="bottom"/>
          </w:tcPr>
          <w:p w:rsidR="00A567DF" w:rsidRPr="00103C06" w:rsidRDefault="00A567DF" w:rsidP="00F91263">
            <w:pPr>
              <w:rPr>
                <w:b/>
                <w:bCs/>
                <w:color w:val="000000"/>
                <w:sz w:val="20"/>
                <w:szCs w:val="20"/>
                <w:lang w:val="es-ES"/>
              </w:rPr>
            </w:pPr>
          </w:p>
        </w:tc>
        <w:tc>
          <w:tcPr>
            <w:tcW w:w="104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0802</w:t>
            </w:r>
          </w:p>
        </w:tc>
        <w:tc>
          <w:tcPr>
            <w:tcW w:w="7486" w:type="dxa"/>
            <w:tcBorders>
              <w:top w:val="nil"/>
              <w:left w:val="nil"/>
              <w:bottom w:val="nil"/>
              <w:right w:val="nil"/>
            </w:tcBorders>
            <w:vAlign w:val="center"/>
          </w:tcPr>
          <w:p w:rsidR="00A567DF" w:rsidRPr="00103C06" w:rsidRDefault="00A567DF" w:rsidP="00F91263">
            <w:pPr>
              <w:rPr>
                <w:sz w:val="20"/>
                <w:szCs w:val="20"/>
                <w:lang w:val="es-ES"/>
              </w:rPr>
            </w:pPr>
            <w:r w:rsidRPr="00103C06">
              <w:rPr>
                <w:sz w:val="20"/>
                <w:szCs w:val="20"/>
                <w:lang w:val="es-ES"/>
              </w:rPr>
              <w:t>Sex</w:t>
            </w:r>
            <w:r w:rsidR="0003427C" w:rsidRPr="00103C06">
              <w:rPr>
                <w:sz w:val="20"/>
                <w:szCs w:val="20"/>
                <w:lang w:val="es-ES"/>
              </w:rPr>
              <w:t>o</w:t>
            </w:r>
            <w:r w:rsidRPr="00103C06">
              <w:rPr>
                <w:sz w:val="20"/>
                <w:szCs w:val="20"/>
                <w:lang w:val="es-ES"/>
              </w:rPr>
              <w:t xml:space="preserve"> </w:t>
            </w:r>
          </w:p>
        </w:tc>
      </w:tr>
      <w:tr w:rsidR="00A567DF" w:rsidRPr="00103C06" w:rsidTr="00D90715">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0803</w:t>
            </w:r>
          </w:p>
        </w:tc>
        <w:tc>
          <w:tcPr>
            <w:tcW w:w="7486" w:type="dxa"/>
            <w:tcBorders>
              <w:top w:val="nil"/>
              <w:left w:val="nil"/>
              <w:bottom w:val="nil"/>
              <w:right w:val="nil"/>
            </w:tcBorders>
            <w:vAlign w:val="center"/>
          </w:tcPr>
          <w:p w:rsidR="00A567DF" w:rsidRPr="00103C06" w:rsidRDefault="0003427C" w:rsidP="00F91263">
            <w:pPr>
              <w:jc w:val="both"/>
              <w:rPr>
                <w:sz w:val="20"/>
                <w:szCs w:val="20"/>
                <w:lang w:val="es-ES"/>
              </w:rPr>
            </w:pPr>
            <w:r w:rsidRPr="00103C06">
              <w:rPr>
                <w:sz w:val="20"/>
                <w:szCs w:val="20"/>
                <w:lang w:val="es-ES"/>
              </w:rPr>
              <w:t xml:space="preserve">Edad (párrafo </w:t>
            </w:r>
            <w:r w:rsidR="003C354B">
              <w:rPr>
                <w:sz w:val="20"/>
                <w:szCs w:val="20"/>
                <w:lang w:val="es-ES"/>
              </w:rPr>
              <w:t>8.8.</w:t>
            </w:r>
            <w:r w:rsidR="00A567DF" w:rsidRPr="00103C06">
              <w:rPr>
                <w:sz w:val="20"/>
                <w:szCs w:val="20"/>
                <w:lang w:val="es-ES"/>
              </w:rPr>
              <w:t>4)</w:t>
            </w:r>
          </w:p>
        </w:tc>
      </w:tr>
      <w:tr w:rsidR="00A567DF" w:rsidRPr="005077E7" w:rsidTr="00D90715">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0804</w:t>
            </w:r>
          </w:p>
          <w:p w:rsidR="00A567DF" w:rsidRPr="00103C06" w:rsidRDefault="00A567DF" w:rsidP="00F91263">
            <w:pPr>
              <w:rPr>
                <w:color w:val="000000"/>
                <w:sz w:val="20"/>
                <w:szCs w:val="20"/>
                <w:lang w:val="es-ES"/>
              </w:rPr>
            </w:pPr>
          </w:p>
        </w:tc>
        <w:tc>
          <w:tcPr>
            <w:tcW w:w="7486" w:type="dxa"/>
            <w:tcBorders>
              <w:top w:val="nil"/>
              <w:left w:val="nil"/>
              <w:bottom w:val="nil"/>
              <w:right w:val="nil"/>
            </w:tcBorders>
            <w:vAlign w:val="center"/>
          </w:tcPr>
          <w:p w:rsidR="00A567DF" w:rsidRPr="00103C06" w:rsidRDefault="0003427C" w:rsidP="00F91263">
            <w:pPr>
              <w:jc w:val="both"/>
              <w:rPr>
                <w:sz w:val="20"/>
                <w:szCs w:val="20"/>
                <w:lang w:val="es-ES"/>
              </w:rPr>
            </w:pPr>
            <w:r w:rsidRPr="00103C06">
              <w:rPr>
                <w:sz w:val="20"/>
                <w:szCs w:val="20"/>
                <w:lang w:val="es-ES"/>
              </w:rPr>
              <w:t xml:space="preserve">Relación con el jefe del hogar u otra persona de referencia (párrafos </w:t>
            </w:r>
            <w:r w:rsidR="003C354B">
              <w:rPr>
                <w:sz w:val="20"/>
                <w:szCs w:val="20"/>
                <w:lang w:val="es-ES"/>
              </w:rPr>
              <w:t>8.8.</w:t>
            </w:r>
            <w:r w:rsidR="00A567DF" w:rsidRPr="00103C06">
              <w:rPr>
                <w:sz w:val="20"/>
                <w:szCs w:val="20"/>
                <w:lang w:val="es-ES"/>
              </w:rPr>
              <w:t xml:space="preserve">5 </w:t>
            </w:r>
            <w:r w:rsidR="00FA6CBB" w:rsidRPr="00103C06">
              <w:rPr>
                <w:sz w:val="20"/>
                <w:szCs w:val="20"/>
                <w:lang w:val="es-ES"/>
              </w:rPr>
              <w:t>-</w:t>
            </w:r>
            <w:r w:rsidR="00A567DF" w:rsidRPr="00103C06">
              <w:rPr>
                <w:sz w:val="20"/>
                <w:szCs w:val="20"/>
                <w:lang w:val="es-ES"/>
              </w:rPr>
              <w:t xml:space="preserve"> </w:t>
            </w:r>
            <w:r w:rsidR="003C354B">
              <w:rPr>
                <w:sz w:val="20"/>
                <w:szCs w:val="20"/>
                <w:lang w:val="es-ES"/>
              </w:rPr>
              <w:t>8.8.</w:t>
            </w:r>
            <w:r w:rsidR="00A567DF" w:rsidRPr="00103C06">
              <w:rPr>
                <w:sz w:val="20"/>
                <w:szCs w:val="20"/>
                <w:lang w:val="es-ES"/>
              </w:rPr>
              <w:t>7)</w:t>
            </w:r>
          </w:p>
        </w:tc>
      </w:tr>
      <w:tr w:rsidR="00A567DF" w:rsidRPr="00103C06" w:rsidTr="00D90715">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0805</w:t>
            </w:r>
          </w:p>
        </w:tc>
        <w:tc>
          <w:tcPr>
            <w:tcW w:w="7486" w:type="dxa"/>
            <w:tcBorders>
              <w:top w:val="nil"/>
              <w:left w:val="nil"/>
              <w:bottom w:val="nil"/>
              <w:right w:val="nil"/>
            </w:tcBorders>
            <w:vAlign w:val="center"/>
          </w:tcPr>
          <w:p w:rsidR="00A567DF" w:rsidRPr="00103C06" w:rsidRDefault="0003427C" w:rsidP="00F91263">
            <w:pPr>
              <w:jc w:val="both"/>
              <w:rPr>
                <w:sz w:val="20"/>
                <w:szCs w:val="20"/>
                <w:lang w:val="es-ES"/>
              </w:rPr>
            </w:pPr>
            <w:r w:rsidRPr="00103C06">
              <w:rPr>
                <w:sz w:val="20"/>
                <w:szCs w:val="20"/>
                <w:lang w:val="es-ES"/>
              </w:rPr>
              <w:t xml:space="preserve">Estado civil (párrafos </w:t>
            </w:r>
            <w:r w:rsidR="003C354B">
              <w:rPr>
                <w:sz w:val="20"/>
                <w:szCs w:val="20"/>
                <w:lang w:val="es-ES"/>
              </w:rPr>
              <w:t>8.8.</w:t>
            </w:r>
            <w:r w:rsidR="00A567DF" w:rsidRPr="00103C06">
              <w:rPr>
                <w:sz w:val="20"/>
                <w:szCs w:val="20"/>
                <w:lang w:val="es-ES"/>
              </w:rPr>
              <w:t xml:space="preserve">8 </w:t>
            </w:r>
            <w:r w:rsidR="00FA6CBB" w:rsidRPr="00103C06">
              <w:rPr>
                <w:sz w:val="20"/>
                <w:szCs w:val="20"/>
                <w:lang w:val="es-ES"/>
              </w:rPr>
              <w:t>-</w:t>
            </w:r>
            <w:r w:rsidR="00A567DF" w:rsidRPr="00103C06">
              <w:rPr>
                <w:sz w:val="20"/>
                <w:szCs w:val="20"/>
                <w:lang w:val="es-ES"/>
              </w:rPr>
              <w:t xml:space="preserve"> </w:t>
            </w:r>
            <w:r w:rsidR="003C354B">
              <w:rPr>
                <w:sz w:val="20"/>
                <w:szCs w:val="20"/>
                <w:lang w:val="es-ES"/>
              </w:rPr>
              <w:t>8.8.</w:t>
            </w:r>
            <w:r w:rsidR="00A567DF" w:rsidRPr="00103C06">
              <w:rPr>
                <w:sz w:val="20"/>
                <w:szCs w:val="20"/>
                <w:lang w:val="es-ES"/>
              </w:rPr>
              <w:t>10)</w:t>
            </w:r>
          </w:p>
        </w:tc>
      </w:tr>
      <w:tr w:rsidR="00A567DF" w:rsidRPr="00103C06" w:rsidTr="00D90715">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0806</w:t>
            </w:r>
          </w:p>
        </w:tc>
        <w:tc>
          <w:tcPr>
            <w:tcW w:w="7486" w:type="dxa"/>
            <w:tcBorders>
              <w:top w:val="nil"/>
              <w:left w:val="nil"/>
              <w:bottom w:val="nil"/>
              <w:right w:val="nil"/>
            </w:tcBorders>
            <w:vAlign w:val="center"/>
          </w:tcPr>
          <w:p w:rsidR="00A567DF" w:rsidRPr="00103C06" w:rsidRDefault="0003427C" w:rsidP="00F91263">
            <w:pPr>
              <w:jc w:val="both"/>
              <w:rPr>
                <w:sz w:val="20"/>
                <w:szCs w:val="20"/>
                <w:lang w:val="es-ES"/>
              </w:rPr>
            </w:pPr>
            <w:r w:rsidRPr="00103C06">
              <w:rPr>
                <w:sz w:val="20"/>
                <w:szCs w:val="20"/>
                <w:lang w:val="es-ES"/>
              </w:rPr>
              <w:t xml:space="preserve">Grado de instrucción (párrafos </w:t>
            </w:r>
            <w:r w:rsidR="003C354B">
              <w:rPr>
                <w:sz w:val="20"/>
                <w:szCs w:val="20"/>
                <w:lang w:val="es-ES"/>
              </w:rPr>
              <w:t>8.8.</w:t>
            </w:r>
            <w:r w:rsidR="00A567DF" w:rsidRPr="00103C06">
              <w:rPr>
                <w:sz w:val="20"/>
                <w:szCs w:val="20"/>
                <w:lang w:val="es-ES"/>
              </w:rPr>
              <w:t xml:space="preserve">11 </w:t>
            </w:r>
            <w:r w:rsidR="00FA6CBB" w:rsidRPr="00103C06">
              <w:rPr>
                <w:sz w:val="20"/>
                <w:szCs w:val="20"/>
                <w:lang w:val="es-ES"/>
              </w:rPr>
              <w:t>-</w:t>
            </w:r>
            <w:r w:rsidR="00A567DF" w:rsidRPr="00103C06">
              <w:rPr>
                <w:sz w:val="20"/>
                <w:szCs w:val="20"/>
                <w:lang w:val="es-ES"/>
              </w:rPr>
              <w:t xml:space="preserve"> </w:t>
            </w:r>
            <w:r w:rsidR="003C354B">
              <w:rPr>
                <w:sz w:val="20"/>
                <w:szCs w:val="20"/>
                <w:lang w:val="es-ES"/>
              </w:rPr>
              <w:t>8.8.</w:t>
            </w:r>
            <w:r w:rsidR="00A567DF" w:rsidRPr="00103C06">
              <w:rPr>
                <w:sz w:val="20"/>
                <w:szCs w:val="20"/>
                <w:lang w:val="es-ES"/>
              </w:rPr>
              <w:t>12)</w:t>
            </w:r>
          </w:p>
        </w:tc>
      </w:tr>
    </w:tbl>
    <w:p w:rsidR="00A567DF" w:rsidRPr="00103C06" w:rsidRDefault="00A567DF" w:rsidP="00A567DF">
      <w:pPr>
        <w:pStyle w:val="PlainText"/>
        <w:rPr>
          <w:rFonts w:ascii="Arial" w:hAnsi="Arial" w:cs="Arial"/>
          <w:sz w:val="20"/>
          <w:szCs w:val="20"/>
          <w:lang w:val="es-ES"/>
        </w:rPr>
      </w:pPr>
    </w:p>
    <w:p w:rsidR="00A567DF" w:rsidRPr="00103C06" w:rsidRDefault="0003427C" w:rsidP="00A567DF">
      <w:pPr>
        <w:pStyle w:val="PlainText"/>
        <w:rPr>
          <w:rFonts w:ascii="Arial" w:hAnsi="Arial" w:cs="Arial"/>
          <w:i/>
          <w:sz w:val="20"/>
          <w:szCs w:val="22"/>
          <w:lang w:val="es-ES"/>
        </w:rPr>
      </w:pPr>
      <w:r w:rsidRPr="00103C06">
        <w:rPr>
          <w:rFonts w:ascii="Arial" w:hAnsi="Arial" w:cs="Arial"/>
          <w:i/>
          <w:sz w:val="20"/>
          <w:szCs w:val="22"/>
          <w:lang w:val="es-ES"/>
        </w:rPr>
        <w:t>Para el productor</w:t>
      </w:r>
    </w:p>
    <w:tbl>
      <w:tblPr>
        <w:tblW w:w="9086" w:type="dxa"/>
        <w:tblInd w:w="94" w:type="dxa"/>
        <w:tblLook w:val="00A0"/>
      </w:tblPr>
      <w:tblGrid>
        <w:gridCol w:w="560"/>
        <w:gridCol w:w="1040"/>
        <w:gridCol w:w="7486"/>
      </w:tblGrid>
      <w:tr w:rsidR="00A567DF" w:rsidRPr="005077E7" w:rsidTr="00D90715">
        <w:trPr>
          <w:trHeight w:val="300"/>
        </w:trPr>
        <w:tc>
          <w:tcPr>
            <w:tcW w:w="560" w:type="dxa"/>
            <w:tcBorders>
              <w:top w:val="nil"/>
              <w:left w:val="nil"/>
              <w:bottom w:val="nil"/>
              <w:right w:val="nil"/>
            </w:tcBorders>
            <w:noWrap/>
            <w:vAlign w:val="bottom"/>
          </w:tcPr>
          <w:p w:rsidR="00A567DF" w:rsidRPr="00103C06" w:rsidRDefault="00A567DF" w:rsidP="00F91263">
            <w:pPr>
              <w:jc w:val="center"/>
              <w:rPr>
                <w:color w:val="000000"/>
                <w:sz w:val="18"/>
                <w:szCs w:val="18"/>
                <w:lang w:val="es-ES"/>
              </w:rPr>
            </w:pPr>
            <w:r w:rsidRPr="00103C06">
              <w:rPr>
                <w:color w:val="000000"/>
                <w:sz w:val="18"/>
                <w:szCs w:val="18"/>
                <w:lang w:val="es-ES"/>
              </w:rPr>
              <w:t>+</w:t>
            </w:r>
          </w:p>
        </w:tc>
        <w:tc>
          <w:tcPr>
            <w:tcW w:w="1040" w:type="dxa"/>
            <w:tcBorders>
              <w:top w:val="nil"/>
              <w:left w:val="nil"/>
              <w:bottom w:val="nil"/>
              <w:right w:val="nil"/>
            </w:tcBorders>
            <w:noWrap/>
            <w:vAlign w:val="bottom"/>
          </w:tcPr>
          <w:p w:rsidR="00A567DF" w:rsidRPr="00103C06" w:rsidRDefault="00A567DF" w:rsidP="00F91263">
            <w:pPr>
              <w:rPr>
                <w:color w:val="000000"/>
                <w:lang w:val="es-ES"/>
              </w:rPr>
            </w:pPr>
            <w:r w:rsidRPr="00103C06">
              <w:rPr>
                <w:color w:val="000000"/>
                <w:sz w:val="20"/>
                <w:lang w:val="es-ES"/>
              </w:rPr>
              <w:t>0807</w:t>
            </w:r>
          </w:p>
        </w:tc>
        <w:tc>
          <w:tcPr>
            <w:tcW w:w="7486" w:type="dxa"/>
            <w:tcBorders>
              <w:top w:val="nil"/>
              <w:left w:val="nil"/>
              <w:bottom w:val="nil"/>
              <w:right w:val="nil"/>
            </w:tcBorders>
            <w:vAlign w:val="bottom"/>
          </w:tcPr>
          <w:p w:rsidR="00A567DF" w:rsidRPr="00103C06" w:rsidRDefault="0003427C" w:rsidP="00F91263">
            <w:pPr>
              <w:jc w:val="both"/>
              <w:rPr>
                <w:sz w:val="20"/>
                <w:szCs w:val="20"/>
                <w:lang w:val="es-ES"/>
              </w:rPr>
            </w:pPr>
            <w:r w:rsidRPr="00103C06">
              <w:rPr>
                <w:sz w:val="20"/>
                <w:szCs w:val="20"/>
                <w:lang w:val="es-ES"/>
              </w:rPr>
              <w:t xml:space="preserve">Capacitación/Educación agrícola del productor  (párrafos </w:t>
            </w:r>
            <w:r w:rsidR="003C354B">
              <w:rPr>
                <w:sz w:val="20"/>
                <w:szCs w:val="20"/>
                <w:lang w:val="es-ES"/>
              </w:rPr>
              <w:t>8.8.</w:t>
            </w:r>
            <w:r w:rsidR="00A567DF" w:rsidRPr="00103C06">
              <w:rPr>
                <w:sz w:val="20"/>
                <w:szCs w:val="20"/>
                <w:lang w:val="es-ES"/>
              </w:rPr>
              <w:t xml:space="preserve">13 </w:t>
            </w:r>
            <w:r w:rsidR="00FA6CBB" w:rsidRPr="00103C06">
              <w:rPr>
                <w:sz w:val="20"/>
                <w:szCs w:val="20"/>
                <w:lang w:val="es-ES"/>
              </w:rPr>
              <w:t>-</w:t>
            </w:r>
            <w:r w:rsidR="00A567DF" w:rsidRPr="00103C06">
              <w:rPr>
                <w:sz w:val="20"/>
                <w:szCs w:val="20"/>
                <w:lang w:val="es-ES"/>
              </w:rPr>
              <w:t xml:space="preserve"> </w:t>
            </w:r>
            <w:r w:rsidR="003C354B">
              <w:rPr>
                <w:sz w:val="20"/>
                <w:szCs w:val="20"/>
                <w:lang w:val="es-ES"/>
              </w:rPr>
              <w:t>8.8.</w:t>
            </w:r>
            <w:r w:rsidR="00A567DF" w:rsidRPr="00103C06">
              <w:rPr>
                <w:sz w:val="20"/>
                <w:szCs w:val="20"/>
                <w:lang w:val="es-ES"/>
              </w:rPr>
              <w:t>14)</w:t>
            </w:r>
          </w:p>
        </w:tc>
      </w:tr>
    </w:tbl>
    <w:p w:rsidR="00A567DF" w:rsidRPr="00103C06" w:rsidRDefault="00A567DF" w:rsidP="00A567DF">
      <w:pPr>
        <w:pStyle w:val="PlainText"/>
        <w:rPr>
          <w:rFonts w:ascii="Arial" w:hAnsi="Arial" w:cs="Arial"/>
          <w:sz w:val="20"/>
          <w:szCs w:val="22"/>
          <w:lang w:val="es-ES"/>
        </w:rPr>
      </w:pPr>
      <w:r w:rsidRPr="00103C06">
        <w:rPr>
          <w:rFonts w:ascii="Arial" w:hAnsi="Arial" w:cs="Arial"/>
          <w:sz w:val="22"/>
          <w:szCs w:val="22"/>
          <w:lang w:val="es-ES"/>
        </w:rPr>
        <w:tab/>
      </w:r>
    </w:p>
    <w:p w:rsidR="00A567DF" w:rsidRPr="00103C06" w:rsidRDefault="00D95172" w:rsidP="00A567DF">
      <w:pPr>
        <w:pStyle w:val="PlainText"/>
        <w:rPr>
          <w:rFonts w:ascii="Arial" w:hAnsi="Arial" w:cs="Arial"/>
          <w:sz w:val="20"/>
          <w:szCs w:val="22"/>
          <w:u w:val="single"/>
          <w:lang w:val="es-ES"/>
        </w:rPr>
      </w:pPr>
      <w:r>
        <w:rPr>
          <w:rFonts w:ascii="Arial" w:hAnsi="Arial" w:cs="Arial"/>
          <w:sz w:val="20"/>
          <w:szCs w:val="22"/>
          <w:u w:val="single"/>
          <w:lang w:val="es-ES"/>
        </w:rPr>
        <w:t>Tema 9</w:t>
      </w:r>
      <w:r w:rsidR="0003427C" w:rsidRPr="00103C06">
        <w:rPr>
          <w:rFonts w:ascii="Arial" w:hAnsi="Arial" w:cs="Arial"/>
          <w:sz w:val="20"/>
          <w:szCs w:val="22"/>
          <w:u w:val="single"/>
          <w:lang w:val="es-ES"/>
        </w:rPr>
        <w:t xml:space="preserve"> – Trabajo en la explotación</w:t>
      </w:r>
    </w:p>
    <w:p w:rsidR="00A567DF" w:rsidRPr="00103C06" w:rsidRDefault="00A567DF" w:rsidP="00A567DF">
      <w:pPr>
        <w:pStyle w:val="PlainText"/>
        <w:rPr>
          <w:rFonts w:ascii="Arial" w:hAnsi="Arial" w:cs="Arial"/>
          <w:sz w:val="20"/>
          <w:szCs w:val="22"/>
          <w:lang w:val="es-ES"/>
        </w:rPr>
      </w:pPr>
    </w:p>
    <w:p w:rsidR="00A567DF" w:rsidRPr="00103C06" w:rsidRDefault="0003427C" w:rsidP="00A567DF">
      <w:pPr>
        <w:pStyle w:val="PlainText"/>
        <w:rPr>
          <w:rFonts w:ascii="Arial" w:hAnsi="Arial" w:cs="Arial"/>
          <w:i/>
          <w:sz w:val="20"/>
          <w:szCs w:val="20"/>
          <w:lang w:val="es-ES"/>
        </w:rPr>
      </w:pPr>
      <w:r w:rsidRPr="00103C06">
        <w:rPr>
          <w:rFonts w:ascii="Arial" w:hAnsi="Arial" w:cs="Arial"/>
          <w:i/>
          <w:sz w:val="20"/>
          <w:szCs w:val="20"/>
          <w:lang w:val="es-ES"/>
        </w:rPr>
        <w:t>Para cada miembro del hogar en edad laboral, identificando el sexo</w:t>
      </w:r>
      <w:r w:rsidR="00A567DF" w:rsidRPr="00103C06">
        <w:rPr>
          <w:rFonts w:ascii="Arial" w:hAnsi="Arial" w:cs="Arial"/>
          <w:i/>
          <w:sz w:val="20"/>
          <w:szCs w:val="20"/>
          <w:lang w:val="es-ES"/>
        </w:rPr>
        <w:tab/>
      </w:r>
    </w:p>
    <w:tbl>
      <w:tblPr>
        <w:tblW w:w="9086" w:type="dxa"/>
        <w:tblInd w:w="94" w:type="dxa"/>
        <w:tblLook w:val="00A0"/>
      </w:tblPr>
      <w:tblGrid>
        <w:gridCol w:w="560"/>
        <w:gridCol w:w="1040"/>
        <w:gridCol w:w="7486"/>
      </w:tblGrid>
      <w:tr w:rsidR="00A567DF" w:rsidRPr="005077E7" w:rsidTr="00D90715">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E+</w:t>
            </w:r>
          </w:p>
        </w:tc>
        <w:tc>
          <w:tcPr>
            <w:tcW w:w="1040" w:type="dxa"/>
            <w:tcBorders>
              <w:top w:val="nil"/>
              <w:left w:val="nil"/>
              <w:bottom w:val="nil"/>
              <w:right w:val="nil"/>
            </w:tcBorders>
            <w:noWrap/>
            <w:vAlign w:val="bottom"/>
          </w:tcPr>
          <w:p w:rsidR="00A567DF" w:rsidRPr="00103C06" w:rsidRDefault="00A567DF" w:rsidP="00F91263">
            <w:pPr>
              <w:rPr>
                <w:sz w:val="20"/>
                <w:szCs w:val="20"/>
                <w:lang w:val="es-ES"/>
              </w:rPr>
            </w:pPr>
            <w:r w:rsidRPr="00103C06">
              <w:rPr>
                <w:sz w:val="20"/>
                <w:szCs w:val="20"/>
                <w:lang w:val="es-ES"/>
              </w:rPr>
              <w:t>0901</w:t>
            </w:r>
          </w:p>
        </w:tc>
        <w:tc>
          <w:tcPr>
            <w:tcW w:w="7486" w:type="dxa"/>
            <w:tcBorders>
              <w:top w:val="nil"/>
              <w:left w:val="nil"/>
              <w:bottom w:val="nil"/>
              <w:right w:val="nil"/>
            </w:tcBorders>
            <w:vAlign w:val="bottom"/>
          </w:tcPr>
          <w:p w:rsidR="00A567DF" w:rsidRPr="00103C06" w:rsidRDefault="0003427C" w:rsidP="00F91263">
            <w:pPr>
              <w:jc w:val="both"/>
              <w:rPr>
                <w:sz w:val="20"/>
                <w:szCs w:val="20"/>
                <w:lang w:val="es-ES"/>
              </w:rPr>
            </w:pPr>
            <w:r w:rsidRPr="00103C06">
              <w:rPr>
                <w:sz w:val="20"/>
                <w:szCs w:val="20"/>
                <w:lang w:val="es-ES"/>
              </w:rPr>
              <w:t xml:space="preserve">Determinar si el trabajo en la explotación es la actividad principal (párrafo </w:t>
            </w:r>
            <w:r w:rsidR="003C354B">
              <w:rPr>
                <w:sz w:val="20"/>
                <w:szCs w:val="20"/>
                <w:lang w:val="es-ES"/>
              </w:rPr>
              <w:t>8.9.</w:t>
            </w:r>
            <w:r w:rsidR="00A567DF" w:rsidRPr="00103C06">
              <w:rPr>
                <w:sz w:val="20"/>
                <w:szCs w:val="20"/>
                <w:lang w:val="es-ES"/>
              </w:rPr>
              <w:t>21)</w:t>
            </w:r>
          </w:p>
        </w:tc>
      </w:tr>
      <w:tr w:rsidR="00A567DF" w:rsidRPr="005077E7" w:rsidTr="00D90715">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E</w:t>
            </w:r>
          </w:p>
        </w:tc>
        <w:tc>
          <w:tcPr>
            <w:tcW w:w="1040" w:type="dxa"/>
            <w:tcBorders>
              <w:top w:val="nil"/>
              <w:left w:val="nil"/>
              <w:bottom w:val="nil"/>
              <w:right w:val="nil"/>
            </w:tcBorders>
            <w:noWrap/>
            <w:vAlign w:val="bottom"/>
          </w:tcPr>
          <w:p w:rsidR="00A567DF" w:rsidRPr="00103C06" w:rsidRDefault="00A567DF" w:rsidP="00F91263">
            <w:pPr>
              <w:rPr>
                <w:sz w:val="20"/>
                <w:szCs w:val="20"/>
                <w:lang w:val="es-ES"/>
              </w:rPr>
            </w:pPr>
            <w:r w:rsidRPr="00103C06">
              <w:rPr>
                <w:sz w:val="20"/>
                <w:szCs w:val="20"/>
                <w:lang w:val="es-ES"/>
              </w:rPr>
              <w:t>0902</w:t>
            </w:r>
          </w:p>
        </w:tc>
        <w:tc>
          <w:tcPr>
            <w:tcW w:w="7486" w:type="dxa"/>
            <w:tcBorders>
              <w:top w:val="nil"/>
              <w:left w:val="nil"/>
              <w:bottom w:val="nil"/>
              <w:right w:val="nil"/>
            </w:tcBorders>
            <w:vAlign w:val="bottom"/>
          </w:tcPr>
          <w:p w:rsidR="00A567DF" w:rsidRPr="00103C06" w:rsidRDefault="0003427C" w:rsidP="00F91263">
            <w:pPr>
              <w:jc w:val="both"/>
              <w:rPr>
                <w:sz w:val="20"/>
                <w:szCs w:val="20"/>
                <w:highlight w:val="yellow"/>
                <w:lang w:val="es-ES"/>
              </w:rPr>
            </w:pPr>
            <w:r w:rsidRPr="00103C06">
              <w:rPr>
                <w:sz w:val="20"/>
                <w:szCs w:val="20"/>
                <w:lang w:val="es-ES"/>
              </w:rPr>
              <w:t xml:space="preserve">Tiempo de trabajo en la explotación (párrafos </w:t>
            </w:r>
            <w:r w:rsidR="003C354B">
              <w:rPr>
                <w:sz w:val="20"/>
                <w:szCs w:val="20"/>
                <w:lang w:val="es-ES"/>
              </w:rPr>
              <w:t>8.9.</w:t>
            </w:r>
            <w:r w:rsidR="00B600C7" w:rsidRPr="00103C06">
              <w:rPr>
                <w:sz w:val="20"/>
                <w:szCs w:val="20"/>
                <w:lang w:val="es-ES"/>
              </w:rPr>
              <w:t xml:space="preserve">22 </w:t>
            </w:r>
            <w:r w:rsidR="009F2312" w:rsidRPr="00103C06">
              <w:rPr>
                <w:sz w:val="20"/>
                <w:szCs w:val="20"/>
                <w:lang w:val="es-ES"/>
              </w:rPr>
              <w:t>-</w:t>
            </w:r>
            <w:r w:rsidR="00B600C7" w:rsidRPr="00103C06">
              <w:rPr>
                <w:sz w:val="20"/>
                <w:szCs w:val="20"/>
                <w:lang w:val="es-ES"/>
              </w:rPr>
              <w:t xml:space="preserve"> </w:t>
            </w:r>
            <w:r w:rsidR="003C354B">
              <w:rPr>
                <w:sz w:val="20"/>
                <w:szCs w:val="20"/>
                <w:lang w:val="es-ES"/>
              </w:rPr>
              <w:t>8.9.</w:t>
            </w:r>
            <w:r w:rsidR="00B600C7" w:rsidRPr="00103C06">
              <w:rPr>
                <w:sz w:val="20"/>
                <w:szCs w:val="20"/>
                <w:lang w:val="es-ES"/>
              </w:rPr>
              <w:t>26</w:t>
            </w:r>
            <w:r w:rsidR="00A567DF" w:rsidRPr="00103C06">
              <w:rPr>
                <w:sz w:val="20"/>
                <w:szCs w:val="20"/>
                <w:lang w:val="es-ES"/>
              </w:rPr>
              <w:t>)</w:t>
            </w:r>
          </w:p>
        </w:tc>
      </w:tr>
    </w:tbl>
    <w:p w:rsidR="00A567DF" w:rsidRPr="00103C06" w:rsidRDefault="00A567DF" w:rsidP="00A567DF">
      <w:pPr>
        <w:pStyle w:val="PlainText"/>
        <w:rPr>
          <w:rFonts w:ascii="Arial" w:hAnsi="Arial" w:cs="Arial"/>
          <w:sz w:val="20"/>
          <w:szCs w:val="20"/>
          <w:lang w:val="es-ES"/>
        </w:rPr>
      </w:pPr>
      <w:r w:rsidRPr="00103C06">
        <w:rPr>
          <w:rFonts w:ascii="Arial" w:hAnsi="Arial" w:cs="Arial"/>
          <w:sz w:val="20"/>
          <w:szCs w:val="20"/>
          <w:lang w:val="es-ES"/>
        </w:rPr>
        <w:tab/>
      </w:r>
    </w:p>
    <w:p w:rsidR="00A567DF" w:rsidRPr="00103C06" w:rsidRDefault="0003427C" w:rsidP="00A567DF">
      <w:pPr>
        <w:pStyle w:val="PlainText"/>
        <w:rPr>
          <w:rFonts w:ascii="Arial" w:hAnsi="Arial" w:cs="Arial"/>
          <w:i/>
          <w:sz w:val="20"/>
          <w:szCs w:val="20"/>
          <w:lang w:val="es-ES"/>
        </w:rPr>
      </w:pPr>
      <w:r w:rsidRPr="00103C06">
        <w:rPr>
          <w:rFonts w:ascii="Arial" w:hAnsi="Arial" w:cs="Arial"/>
          <w:i/>
          <w:sz w:val="20"/>
          <w:szCs w:val="20"/>
          <w:lang w:val="es-ES"/>
        </w:rPr>
        <w:t>Para las explotaciones</w:t>
      </w:r>
    </w:p>
    <w:tbl>
      <w:tblPr>
        <w:tblW w:w="9086" w:type="dxa"/>
        <w:tblInd w:w="94" w:type="dxa"/>
        <w:tblLook w:val="00A0"/>
      </w:tblPr>
      <w:tblGrid>
        <w:gridCol w:w="560"/>
        <w:gridCol w:w="1040"/>
        <w:gridCol w:w="7486"/>
      </w:tblGrid>
      <w:tr w:rsidR="00A567DF" w:rsidRPr="005077E7" w:rsidTr="00D90715">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E</w:t>
            </w:r>
          </w:p>
        </w:tc>
        <w:tc>
          <w:tcPr>
            <w:tcW w:w="1040"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0903</w:t>
            </w:r>
          </w:p>
        </w:tc>
        <w:tc>
          <w:tcPr>
            <w:tcW w:w="7486" w:type="dxa"/>
            <w:tcBorders>
              <w:top w:val="nil"/>
              <w:left w:val="nil"/>
              <w:bottom w:val="nil"/>
              <w:right w:val="nil"/>
            </w:tcBorders>
            <w:vAlign w:val="bottom"/>
          </w:tcPr>
          <w:p w:rsidR="00A567DF" w:rsidRPr="00103C06" w:rsidRDefault="00642FFB" w:rsidP="00F91263">
            <w:pPr>
              <w:jc w:val="both"/>
              <w:rPr>
                <w:sz w:val="20"/>
                <w:szCs w:val="20"/>
                <w:highlight w:val="yellow"/>
                <w:lang w:val="es-ES"/>
              </w:rPr>
            </w:pPr>
            <w:r w:rsidRPr="00103C06">
              <w:rPr>
                <w:sz w:val="20"/>
                <w:szCs w:val="20"/>
                <w:lang w:val="es-ES"/>
              </w:rPr>
              <w:t xml:space="preserve">Número de empleados y tiempo de trabajo en la explotación por sexo (párrafos </w:t>
            </w:r>
            <w:r w:rsidR="003C354B">
              <w:rPr>
                <w:sz w:val="20"/>
                <w:szCs w:val="20"/>
                <w:lang w:val="es-ES"/>
              </w:rPr>
              <w:t>8.9.</w:t>
            </w:r>
            <w:r w:rsidR="00A567DF" w:rsidRPr="00103C06">
              <w:rPr>
                <w:sz w:val="20"/>
                <w:szCs w:val="20"/>
                <w:lang w:val="es-ES"/>
              </w:rPr>
              <w:t xml:space="preserve">27 </w:t>
            </w:r>
            <w:r w:rsidR="009F2312" w:rsidRPr="00103C06">
              <w:rPr>
                <w:sz w:val="20"/>
                <w:szCs w:val="20"/>
                <w:lang w:val="es-ES"/>
              </w:rPr>
              <w:t>-</w:t>
            </w:r>
            <w:r w:rsidR="00A567DF" w:rsidRPr="00103C06">
              <w:rPr>
                <w:sz w:val="20"/>
                <w:szCs w:val="20"/>
                <w:lang w:val="es-ES"/>
              </w:rPr>
              <w:t xml:space="preserve"> </w:t>
            </w:r>
            <w:r w:rsidR="003C354B">
              <w:rPr>
                <w:sz w:val="20"/>
                <w:szCs w:val="20"/>
                <w:lang w:val="es-ES"/>
              </w:rPr>
              <w:t>8.9.</w:t>
            </w:r>
            <w:r w:rsidR="00A567DF" w:rsidRPr="00103C06">
              <w:rPr>
                <w:sz w:val="20"/>
                <w:szCs w:val="20"/>
                <w:lang w:val="es-ES"/>
              </w:rPr>
              <w:t>32)</w:t>
            </w:r>
          </w:p>
        </w:tc>
      </w:tr>
    </w:tbl>
    <w:p w:rsidR="00A567DF" w:rsidRPr="00103C06" w:rsidRDefault="00A567DF" w:rsidP="00A567DF">
      <w:pPr>
        <w:pStyle w:val="PlainText"/>
        <w:rPr>
          <w:rFonts w:ascii="Arial" w:hAnsi="Arial" w:cs="Arial"/>
          <w:i/>
          <w:sz w:val="20"/>
          <w:szCs w:val="20"/>
          <w:lang w:val="es-ES"/>
        </w:rPr>
      </w:pPr>
    </w:p>
    <w:p w:rsidR="00A567DF" w:rsidRPr="00103C06" w:rsidRDefault="00642FFB" w:rsidP="00A567DF">
      <w:pPr>
        <w:pStyle w:val="PlainText"/>
        <w:rPr>
          <w:rFonts w:ascii="Arial" w:hAnsi="Arial" w:cs="Arial"/>
          <w:i/>
          <w:sz w:val="20"/>
          <w:szCs w:val="20"/>
          <w:lang w:val="es-ES"/>
        </w:rPr>
      </w:pPr>
      <w:r w:rsidRPr="00103C06">
        <w:rPr>
          <w:rFonts w:ascii="Arial" w:hAnsi="Arial" w:cs="Arial"/>
          <w:i/>
          <w:sz w:val="20"/>
          <w:szCs w:val="20"/>
          <w:lang w:val="es-ES"/>
        </w:rPr>
        <w:t>Para cada miembro del hogar en edad laboral, identificando el sexo</w:t>
      </w:r>
      <w:r w:rsidR="00A567DF" w:rsidRPr="00103C06">
        <w:rPr>
          <w:rFonts w:ascii="Arial" w:hAnsi="Arial" w:cs="Arial"/>
          <w:i/>
          <w:sz w:val="20"/>
          <w:szCs w:val="20"/>
          <w:lang w:val="es-ES"/>
        </w:rPr>
        <w:tab/>
      </w:r>
    </w:p>
    <w:tbl>
      <w:tblPr>
        <w:tblW w:w="9086" w:type="dxa"/>
        <w:tblInd w:w="94" w:type="dxa"/>
        <w:tblLook w:val="00A0"/>
      </w:tblPr>
      <w:tblGrid>
        <w:gridCol w:w="560"/>
        <w:gridCol w:w="1040"/>
        <w:gridCol w:w="7486"/>
      </w:tblGrid>
      <w:tr w:rsidR="00A567DF" w:rsidRPr="005077E7" w:rsidTr="00D90715">
        <w:trPr>
          <w:trHeight w:val="300"/>
        </w:trPr>
        <w:tc>
          <w:tcPr>
            <w:tcW w:w="560" w:type="dxa"/>
            <w:tcBorders>
              <w:top w:val="nil"/>
              <w:left w:val="nil"/>
              <w:bottom w:val="nil"/>
              <w:right w:val="nil"/>
            </w:tcBorders>
            <w:noWrap/>
          </w:tcPr>
          <w:p w:rsidR="00A567DF" w:rsidRPr="00103C06" w:rsidRDefault="00A567DF" w:rsidP="00F91263">
            <w:pPr>
              <w:rPr>
                <w:bCs/>
                <w:color w:val="000000"/>
                <w:sz w:val="20"/>
                <w:szCs w:val="20"/>
                <w:lang w:val="es-ES"/>
              </w:rPr>
            </w:pPr>
          </w:p>
        </w:tc>
        <w:tc>
          <w:tcPr>
            <w:tcW w:w="1040" w:type="dxa"/>
            <w:tcBorders>
              <w:top w:val="nil"/>
              <w:left w:val="nil"/>
              <w:bottom w:val="nil"/>
              <w:right w:val="nil"/>
            </w:tcBorders>
            <w:noWrap/>
            <w:vAlign w:val="bottom"/>
          </w:tcPr>
          <w:p w:rsidR="00A567DF" w:rsidRPr="00103C06" w:rsidRDefault="00A567DF" w:rsidP="00F91263">
            <w:pPr>
              <w:rPr>
                <w:sz w:val="20"/>
                <w:szCs w:val="20"/>
                <w:lang w:val="es-ES"/>
              </w:rPr>
            </w:pPr>
            <w:r w:rsidRPr="00103C06">
              <w:rPr>
                <w:sz w:val="20"/>
                <w:szCs w:val="20"/>
                <w:lang w:val="es-ES"/>
              </w:rPr>
              <w:t>0904</w:t>
            </w:r>
          </w:p>
        </w:tc>
        <w:tc>
          <w:tcPr>
            <w:tcW w:w="7486" w:type="dxa"/>
            <w:tcBorders>
              <w:top w:val="nil"/>
              <w:left w:val="nil"/>
              <w:bottom w:val="nil"/>
              <w:right w:val="nil"/>
            </w:tcBorders>
            <w:vAlign w:val="bottom"/>
          </w:tcPr>
          <w:p w:rsidR="00A567DF" w:rsidRPr="00103C06" w:rsidRDefault="00642FFB" w:rsidP="00F91263">
            <w:pPr>
              <w:rPr>
                <w:sz w:val="20"/>
                <w:szCs w:val="20"/>
                <w:lang w:val="es-ES"/>
              </w:rPr>
            </w:pPr>
            <w:r w:rsidRPr="00103C06">
              <w:rPr>
                <w:sz w:val="20"/>
                <w:szCs w:val="20"/>
                <w:lang w:val="es-ES"/>
              </w:rPr>
              <w:t xml:space="preserve">Situación en la fuerza de trabajo (párrafos </w:t>
            </w:r>
            <w:r w:rsidR="003C354B">
              <w:rPr>
                <w:sz w:val="20"/>
                <w:szCs w:val="20"/>
                <w:lang w:val="es-ES"/>
              </w:rPr>
              <w:t>8.9.</w:t>
            </w:r>
            <w:r w:rsidR="00A567DF" w:rsidRPr="00103C06">
              <w:rPr>
                <w:sz w:val="20"/>
                <w:szCs w:val="20"/>
                <w:lang w:val="es-ES"/>
              </w:rPr>
              <w:t xml:space="preserve">33 </w:t>
            </w:r>
            <w:r w:rsidR="009F2312" w:rsidRPr="00103C06">
              <w:rPr>
                <w:sz w:val="20"/>
                <w:szCs w:val="20"/>
                <w:lang w:val="es-ES"/>
              </w:rPr>
              <w:t>-</w:t>
            </w:r>
            <w:r w:rsidR="00A567DF" w:rsidRPr="00103C06">
              <w:rPr>
                <w:sz w:val="20"/>
                <w:szCs w:val="20"/>
                <w:lang w:val="es-ES"/>
              </w:rPr>
              <w:t xml:space="preserve"> </w:t>
            </w:r>
            <w:r w:rsidR="003C354B">
              <w:rPr>
                <w:sz w:val="20"/>
                <w:szCs w:val="20"/>
                <w:lang w:val="es-ES"/>
              </w:rPr>
              <w:t>8.9.</w:t>
            </w:r>
            <w:r w:rsidR="00A567DF" w:rsidRPr="00103C06">
              <w:rPr>
                <w:sz w:val="20"/>
                <w:szCs w:val="20"/>
                <w:lang w:val="es-ES"/>
              </w:rPr>
              <w:t>34)</w:t>
            </w:r>
          </w:p>
        </w:tc>
      </w:tr>
    </w:tbl>
    <w:p w:rsidR="00A567DF" w:rsidRPr="00103C06" w:rsidRDefault="00A567DF" w:rsidP="00A567DF">
      <w:pPr>
        <w:pStyle w:val="PlainText"/>
        <w:rPr>
          <w:rFonts w:ascii="Arial" w:hAnsi="Arial" w:cs="Arial"/>
          <w:i/>
          <w:sz w:val="20"/>
          <w:szCs w:val="20"/>
          <w:lang w:val="es-ES"/>
        </w:rPr>
      </w:pPr>
    </w:p>
    <w:p w:rsidR="00A567DF" w:rsidRPr="00103C06" w:rsidRDefault="00642FFB" w:rsidP="00A567DF">
      <w:pPr>
        <w:pStyle w:val="PlainText"/>
        <w:rPr>
          <w:rFonts w:ascii="Arial" w:hAnsi="Arial" w:cs="Arial"/>
          <w:i/>
          <w:sz w:val="20"/>
          <w:szCs w:val="20"/>
          <w:lang w:val="es-ES"/>
        </w:rPr>
      </w:pPr>
      <w:r w:rsidRPr="00103C06">
        <w:rPr>
          <w:rFonts w:ascii="Arial" w:hAnsi="Arial" w:cs="Arial"/>
          <w:i/>
          <w:sz w:val="20"/>
          <w:szCs w:val="20"/>
          <w:lang w:val="es-ES"/>
        </w:rPr>
        <w:t xml:space="preserve">Para cada miembro del hogar en </w:t>
      </w:r>
      <w:r w:rsidR="00F5788C">
        <w:rPr>
          <w:rFonts w:ascii="Arial" w:hAnsi="Arial" w:cs="Arial"/>
          <w:i/>
          <w:sz w:val="20"/>
          <w:szCs w:val="20"/>
          <w:lang w:val="es-ES"/>
        </w:rPr>
        <w:t>la ocupación</w:t>
      </w:r>
      <w:r w:rsidR="00A567DF" w:rsidRPr="00103C06">
        <w:rPr>
          <w:rFonts w:ascii="Arial" w:hAnsi="Arial" w:cs="Arial"/>
          <w:i/>
          <w:sz w:val="20"/>
          <w:szCs w:val="20"/>
          <w:lang w:val="es-ES"/>
        </w:rPr>
        <w:t xml:space="preserve">, </w:t>
      </w:r>
      <w:r w:rsidRPr="00103C06">
        <w:rPr>
          <w:rFonts w:ascii="Arial" w:hAnsi="Arial" w:cs="Arial"/>
          <w:i/>
          <w:sz w:val="20"/>
          <w:szCs w:val="20"/>
          <w:lang w:val="es-ES"/>
        </w:rPr>
        <w:t>identificando el</w:t>
      </w:r>
      <w:r w:rsidR="00A567DF" w:rsidRPr="00103C06">
        <w:rPr>
          <w:rFonts w:ascii="Arial" w:hAnsi="Arial" w:cs="Arial"/>
          <w:i/>
          <w:sz w:val="20"/>
          <w:szCs w:val="20"/>
          <w:lang w:val="es-ES"/>
        </w:rPr>
        <w:t xml:space="preserve"> sex</w:t>
      </w:r>
      <w:r w:rsidRPr="00103C06">
        <w:rPr>
          <w:rFonts w:ascii="Arial" w:hAnsi="Arial" w:cs="Arial"/>
          <w:i/>
          <w:sz w:val="20"/>
          <w:szCs w:val="20"/>
          <w:lang w:val="es-ES"/>
        </w:rPr>
        <w:t>o</w:t>
      </w:r>
    </w:p>
    <w:tbl>
      <w:tblPr>
        <w:tblW w:w="9086" w:type="dxa"/>
        <w:tblInd w:w="94" w:type="dxa"/>
        <w:tblLook w:val="00A0"/>
      </w:tblPr>
      <w:tblGrid>
        <w:gridCol w:w="560"/>
        <w:gridCol w:w="1040"/>
        <w:gridCol w:w="7486"/>
      </w:tblGrid>
      <w:tr w:rsidR="00A567DF" w:rsidRPr="005077E7" w:rsidTr="00D90715">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bottom"/>
          </w:tcPr>
          <w:p w:rsidR="00A567DF" w:rsidRPr="00103C06" w:rsidRDefault="00A567DF" w:rsidP="00F91263">
            <w:pPr>
              <w:rPr>
                <w:sz w:val="20"/>
                <w:szCs w:val="20"/>
                <w:lang w:val="es-ES"/>
              </w:rPr>
            </w:pPr>
            <w:r w:rsidRPr="00103C06">
              <w:rPr>
                <w:sz w:val="20"/>
                <w:szCs w:val="20"/>
                <w:lang w:val="es-ES"/>
              </w:rPr>
              <w:t>0905</w:t>
            </w:r>
          </w:p>
        </w:tc>
        <w:tc>
          <w:tcPr>
            <w:tcW w:w="7486" w:type="dxa"/>
            <w:tcBorders>
              <w:top w:val="nil"/>
              <w:left w:val="nil"/>
              <w:bottom w:val="nil"/>
              <w:right w:val="nil"/>
            </w:tcBorders>
            <w:vAlign w:val="bottom"/>
          </w:tcPr>
          <w:p w:rsidR="00A567DF" w:rsidRPr="00103C06" w:rsidRDefault="00642FFB" w:rsidP="00F5788C">
            <w:pPr>
              <w:rPr>
                <w:sz w:val="20"/>
                <w:szCs w:val="20"/>
                <w:lang w:val="es-ES"/>
              </w:rPr>
            </w:pPr>
            <w:r w:rsidRPr="00103C06">
              <w:rPr>
                <w:sz w:val="20"/>
                <w:szCs w:val="20"/>
                <w:lang w:val="es-ES"/>
              </w:rPr>
              <w:t xml:space="preserve">Situación en </w:t>
            </w:r>
            <w:r w:rsidR="00F5788C">
              <w:rPr>
                <w:sz w:val="20"/>
                <w:szCs w:val="20"/>
                <w:lang w:val="es-ES"/>
              </w:rPr>
              <w:t>la ocupación</w:t>
            </w:r>
            <w:r w:rsidRPr="00103C06">
              <w:rPr>
                <w:sz w:val="20"/>
                <w:szCs w:val="20"/>
                <w:lang w:val="es-ES"/>
              </w:rPr>
              <w:t xml:space="preserve"> del trabajo principal  (párrafos </w:t>
            </w:r>
            <w:r w:rsidR="003C354B">
              <w:rPr>
                <w:sz w:val="20"/>
                <w:szCs w:val="20"/>
                <w:lang w:val="es-ES"/>
              </w:rPr>
              <w:t>8.9.</w:t>
            </w:r>
            <w:r w:rsidR="00A567DF" w:rsidRPr="00103C06">
              <w:rPr>
                <w:sz w:val="20"/>
                <w:szCs w:val="20"/>
                <w:lang w:val="es-ES"/>
              </w:rPr>
              <w:t>35</w:t>
            </w:r>
            <w:r w:rsidR="009F2312" w:rsidRPr="00103C06">
              <w:rPr>
                <w:sz w:val="20"/>
                <w:szCs w:val="20"/>
                <w:lang w:val="es-ES"/>
              </w:rPr>
              <w:t xml:space="preserve"> -</w:t>
            </w:r>
            <w:r w:rsidR="00A567DF" w:rsidRPr="00103C06">
              <w:rPr>
                <w:sz w:val="20"/>
                <w:szCs w:val="20"/>
                <w:lang w:val="es-ES"/>
              </w:rPr>
              <w:t xml:space="preserve"> </w:t>
            </w:r>
            <w:r w:rsidR="003C354B">
              <w:rPr>
                <w:sz w:val="20"/>
                <w:szCs w:val="20"/>
                <w:lang w:val="es-ES"/>
              </w:rPr>
              <w:t>8.9.</w:t>
            </w:r>
            <w:r w:rsidR="00A567DF" w:rsidRPr="00103C06">
              <w:rPr>
                <w:sz w:val="20"/>
                <w:szCs w:val="20"/>
                <w:lang w:val="es-ES"/>
              </w:rPr>
              <w:t>4</w:t>
            </w:r>
            <w:r w:rsidR="007D1F2A" w:rsidRPr="00103C06">
              <w:rPr>
                <w:sz w:val="20"/>
                <w:szCs w:val="20"/>
                <w:lang w:val="es-ES"/>
              </w:rPr>
              <w:t>6</w:t>
            </w:r>
            <w:r w:rsidR="00A567DF" w:rsidRPr="00103C06">
              <w:rPr>
                <w:sz w:val="20"/>
                <w:szCs w:val="20"/>
                <w:lang w:val="es-ES"/>
              </w:rPr>
              <w:t>)</w:t>
            </w:r>
          </w:p>
        </w:tc>
      </w:tr>
    </w:tbl>
    <w:p w:rsidR="00A567DF" w:rsidRPr="00103C06" w:rsidRDefault="00A567DF" w:rsidP="00A567DF">
      <w:pPr>
        <w:pStyle w:val="PlainText"/>
        <w:rPr>
          <w:rFonts w:ascii="Arial" w:hAnsi="Arial" w:cs="Arial"/>
          <w:sz w:val="20"/>
          <w:szCs w:val="20"/>
          <w:lang w:val="es-ES"/>
        </w:rPr>
      </w:pPr>
      <w:r w:rsidRPr="00103C06">
        <w:rPr>
          <w:rFonts w:ascii="Arial" w:hAnsi="Arial" w:cs="Arial"/>
          <w:sz w:val="20"/>
          <w:szCs w:val="20"/>
          <w:lang w:val="es-ES"/>
        </w:rPr>
        <w:tab/>
      </w:r>
    </w:p>
    <w:p w:rsidR="00A567DF" w:rsidRPr="00103C06" w:rsidRDefault="00642FFB" w:rsidP="00A567DF">
      <w:pPr>
        <w:pStyle w:val="PlainText"/>
        <w:rPr>
          <w:rFonts w:ascii="Arial" w:hAnsi="Arial" w:cs="Arial"/>
          <w:i/>
          <w:sz w:val="20"/>
          <w:szCs w:val="20"/>
          <w:lang w:val="es-ES"/>
        </w:rPr>
      </w:pPr>
      <w:r w:rsidRPr="00103C06">
        <w:rPr>
          <w:rFonts w:ascii="Arial" w:hAnsi="Arial" w:cs="Arial"/>
          <w:i/>
          <w:sz w:val="20"/>
          <w:szCs w:val="20"/>
          <w:lang w:val="es-ES"/>
        </w:rPr>
        <w:t>Para las explotaciones</w:t>
      </w:r>
      <w:r w:rsidR="00A567DF" w:rsidRPr="00103C06">
        <w:rPr>
          <w:rFonts w:ascii="Arial" w:hAnsi="Arial" w:cs="Arial"/>
          <w:i/>
          <w:sz w:val="20"/>
          <w:szCs w:val="20"/>
          <w:lang w:val="es-ES"/>
        </w:rPr>
        <w:tab/>
      </w:r>
    </w:p>
    <w:tbl>
      <w:tblPr>
        <w:tblW w:w="9086" w:type="dxa"/>
        <w:tblInd w:w="94" w:type="dxa"/>
        <w:tblLook w:val="00A0"/>
      </w:tblPr>
      <w:tblGrid>
        <w:gridCol w:w="560"/>
        <w:gridCol w:w="1040"/>
        <w:gridCol w:w="7486"/>
      </w:tblGrid>
      <w:tr w:rsidR="00A567DF" w:rsidRPr="005077E7" w:rsidTr="00D90715">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bottom"/>
          </w:tcPr>
          <w:p w:rsidR="00A567DF" w:rsidRPr="00103C06" w:rsidRDefault="00A567DF" w:rsidP="00F91263">
            <w:pPr>
              <w:rPr>
                <w:sz w:val="20"/>
                <w:szCs w:val="20"/>
                <w:lang w:val="es-ES"/>
              </w:rPr>
            </w:pPr>
            <w:r w:rsidRPr="00103C06">
              <w:rPr>
                <w:sz w:val="20"/>
                <w:szCs w:val="20"/>
                <w:lang w:val="es-ES"/>
              </w:rPr>
              <w:t>0906</w:t>
            </w:r>
          </w:p>
        </w:tc>
        <w:tc>
          <w:tcPr>
            <w:tcW w:w="7486" w:type="dxa"/>
            <w:tcBorders>
              <w:top w:val="nil"/>
              <w:left w:val="nil"/>
              <w:bottom w:val="nil"/>
              <w:right w:val="nil"/>
            </w:tcBorders>
            <w:vAlign w:val="bottom"/>
          </w:tcPr>
          <w:p w:rsidR="00A567DF" w:rsidRPr="00103C06" w:rsidRDefault="00642FFB" w:rsidP="00F91263">
            <w:pPr>
              <w:jc w:val="both"/>
              <w:rPr>
                <w:sz w:val="20"/>
                <w:szCs w:val="20"/>
                <w:lang w:val="es-ES"/>
              </w:rPr>
            </w:pPr>
            <w:r w:rsidRPr="00103C06">
              <w:rPr>
                <w:sz w:val="20"/>
                <w:szCs w:val="20"/>
                <w:lang w:val="es-ES"/>
              </w:rPr>
              <w:t xml:space="preserve">Forma de pago de los empleados (párrafo </w:t>
            </w:r>
            <w:r w:rsidR="003C354B">
              <w:rPr>
                <w:sz w:val="20"/>
                <w:szCs w:val="20"/>
                <w:lang w:val="es-ES"/>
              </w:rPr>
              <w:t>8.9.</w:t>
            </w:r>
            <w:r w:rsidR="004B3DC4" w:rsidRPr="00103C06">
              <w:rPr>
                <w:sz w:val="20"/>
                <w:szCs w:val="20"/>
                <w:lang w:val="es-ES"/>
              </w:rPr>
              <w:t>47</w:t>
            </w:r>
            <w:r w:rsidR="00A567DF" w:rsidRPr="00103C06">
              <w:rPr>
                <w:sz w:val="20"/>
                <w:szCs w:val="20"/>
                <w:lang w:val="es-ES"/>
              </w:rPr>
              <w:t>)</w:t>
            </w:r>
          </w:p>
        </w:tc>
      </w:tr>
      <w:tr w:rsidR="00A567DF" w:rsidRPr="005077E7" w:rsidTr="00D90715">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tcPr>
          <w:p w:rsidR="00A567DF" w:rsidRPr="00A83E10" w:rsidRDefault="00A567DF" w:rsidP="00F91263">
            <w:pPr>
              <w:rPr>
                <w:sz w:val="20"/>
                <w:szCs w:val="20"/>
                <w:lang w:val="es-ES"/>
              </w:rPr>
            </w:pPr>
            <w:r w:rsidRPr="00A83E10">
              <w:rPr>
                <w:sz w:val="20"/>
                <w:szCs w:val="20"/>
                <w:lang w:val="es-ES"/>
              </w:rPr>
              <w:t>0907</w:t>
            </w:r>
          </w:p>
        </w:tc>
        <w:tc>
          <w:tcPr>
            <w:tcW w:w="7486" w:type="dxa"/>
            <w:tcBorders>
              <w:top w:val="nil"/>
              <w:left w:val="nil"/>
              <w:bottom w:val="nil"/>
              <w:right w:val="nil"/>
            </w:tcBorders>
            <w:vAlign w:val="bottom"/>
          </w:tcPr>
          <w:p w:rsidR="00A567DF" w:rsidRPr="00A83E10" w:rsidRDefault="00642FFB" w:rsidP="004B3DC4">
            <w:pPr>
              <w:jc w:val="both"/>
              <w:rPr>
                <w:sz w:val="20"/>
                <w:szCs w:val="20"/>
                <w:lang w:val="es-ES"/>
              </w:rPr>
            </w:pPr>
            <w:r w:rsidRPr="00A83E10">
              <w:rPr>
                <w:sz w:val="20"/>
                <w:szCs w:val="20"/>
                <w:lang w:val="es-ES"/>
              </w:rPr>
              <w:t xml:space="preserve">Uso de contratistas para el trabajo en la explotación según el tipo (párrafos </w:t>
            </w:r>
            <w:r w:rsidR="003C354B">
              <w:rPr>
                <w:sz w:val="20"/>
                <w:szCs w:val="20"/>
                <w:lang w:val="es-ES"/>
              </w:rPr>
              <w:t>8.9.</w:t>
            </w:r>
            <w:r w:rsidR="00A567DF" w:rsidRPr="00A83E10">
              <w:rPr>
                <w:sz w:val="20"/>
                <w:szCs w:val="20"/>
                <w:lang w:val="es-ES"/>
              </w:rPr>
              <w:t>4</w:t>
            </w:r>
            <w:r w:rsidR="004B3DC4" w:rsidRPr="00A83E10">
              <w:rPr>
                <w:sz w:val="20"/>
                <w:szCs w:val="20"/>
                <w:lang w:val="es-ES"/>
              </w:rPr>
              <w:t>8</w:t>
            </w:r>
            <w:r w:rsidR="00A567DF" w:rsidRPr="00A83E10">
              <w:rPr>
                <w:sz w:val="20"/>
                <w:szCs w:val="20"/>
                <w:lang w:val="es-ES"/>
              </w:rPr>
              <w:t xml:space="preserve"> </w:t>
            </w:r>
            <w:r w:rsidR="009F2312" w:rsidRPr="00A83E10">
              <w:rPr>
                <w:sz w:val="20"/>
                <w:szCs w:val="20"/>
                <w:lang w:val="es-ES"/>
              </w:rPr>
              <w:t>-</w:t>
            </w:r>
            <w:r w:rsidR="00A567DF" w:rsidRPr="00A83E10">
              <w:rPr>
                <w:sz w:val="20"/>
                <w:szCs w:val="20"/>
                <w:lang w:val="es-ES"/>
              </w:rPr>
              <w:t xml:space="preserve"> </w:t>
            </w:r>
            <w:r w:rsidR="003C354B">
              <w:rPr>
                <w:sz w:val="20"/>
                <w:szCs w:val="20"/>
                <w:lang w:val="es-ES"/>
              </w:rPr>
              <w:t>8.9.</w:t>
            </w:r>
            <w:r w:rsidR="004B3DC4" w:rsidRPr="00A83E10">
              <w:rPr>
                <w:sz w:val="20"/>
                <w:szCs w:val="20"/>
                <w:lang w:val="es-ES"/>
              </w:rPr>
              <w:t>50</w:t>
            </w:r>
            <w:r w:rsidR="00A567DF" w:rsidRPr="00A83E10">
              <w:rPr>
                <w:sz w:val="20"/>
                <w:szCs w:val="20"/>
                <w:lang w:val="es-ES"/>
              </w:rPr>
              <w:t>)</w:t>
            </w:r>
          </w:p>
        </w:tc>
      </w:tr>
    </w:tbl>
    <w:p w:rsidR="00A567DF" w:rsidRPr="00A83E10" w:rsidRDefault="00A567DF" w:rsidP="00A567DF">
      <w:pPr>
        <w:pStyle w:val="PlainText"/>
        <w:rPr>
          <w:rFonts w:ascii="Arial" w:hAnsi="Arial" w:cs="Arial"/>
          <w:sz w:val="22"/>
          <w:szCs w:val="22"/>
          <w:lang w:val="es-ES"/>
        </w:rPr>
      </w:pPr>
      <w:r w:rsidRPr="00A83E10">
        <w:rPr>
          <w:rFonts w:ascii="Arial" w:hAnsi="Arial" w:cs="Arial"/>
          <w:sz w:val="22"/>
          <w:szCs w:val="22"/>
          <w:lang w:val="es-ES"/>
        </w:rPr>
        <w:tab/>
      </w:r>
    </w:p>
    <w:p w:rsidR="00A567DF" w:rsidRPr="00A83E10" w:rsidRDefault="00642FFB" w:rsidP="00A567DF">
      <w:pPr>
        <w:pStyle w:val="PlainText"/>
        <w:rPr>
          <w:rFonts w:ascii="Arial" w:hAnsi="Arial" w:cs="Arial"/>
          <w:sz w:val="20"/>
          <w:szCs w:val="22"/>
          <w:u w:val="single"/>
          <w:lang w:val="es-ES"/>
        </w:rPr>
      </w:pPr>
      <w:r w:rsidRPr="00A83E10">
        <w:rPr>
          <w:rFonts w:ascii="Arial" w:hAnsi="Arial" w:cs="Arial"/>
          <w:sz w:val="20"/>
          <w:szCs w:val="22"/>
          <w:u w:val="single"/>
          <w:lang w:val="es-ES"/>
        </w:rPr>
        <w:t>Tema 10- Distribución dentro de</w:t>
      </w:r>
      <w:r w:rsidR="000D74C4" w:rsidRPr="00A83E10">
        <w:rPr>
          <w:rFonts w:ascii="Arial" w:hAnsi="Arial" w:cs="Arial"/>
          <w:sz w:val="20"/>
          <w:szCs w:val="22"/>
          <w:u w:val="single"/>
          <w:lang w:val="es-ES"/>
        </w:rPr>
        <w:t>l</w:t>
      </w:r>
      <w:r w:rsidRPr="00A83E10">
        <w:rPr>
          <w:rFonts w:ascii="Arial" w:hAnsi="Arial" w:cs="Arial"/>
          <w:sz w:val="20"/>
          <w:szCs w:val="22"/>
          <w:u w:val="single"/>
          <w:lang w:val="es-ES"/>
        </w:rPr>
        <w:t xml:space="preserve"> hogar de las decisiones sobre la gestión y la propiedad </w:t>
      </w:r>
      <w:r w:rsidR="000D74C4" w:rsidRPr="00A83E10">
        <w:rPr>
          <w:rFonts w:ascii="Arial" w:hAnsi="Arial" w:cs="Arial"/>
          <w:sz w:val="20"/>
          <w:szCs w:val="22"/>
          <w:u w:val="single"/>
          <w:lang w:val="es-ES"/>
        </w:rPr>
        <w:t xml:space="preserve">en </w:t>
      </w:r>
      <w:r w:rsidRPr="00A83E10">
        <w:rPr>
          <w:rFonts w:ascii="Arial" w:hAnsi="Arial" w:cs="Arial"/>
          <w:sz w:val="20"/>
          <w:szCs w:val="22"/>
          <w:u w:val="single"/>
          <w:lang w:val="es-ES"/>
        </w:rPr>
        <w:t>la explotación</w:t>
      </w:r>
      <w:r w:rsidR="00A567DF" w:rsidRPr="00A83E10">
        <w:rPr>
          <w:rFonts w:ascii="Arial" w:hAnsi="Arial" w:cs="Arial"/>
          <w:sz w:val="20"/>
          <w:szCs w:val="22"/>
          <w:u w:val="single"/>
          <w:lang w:val="es-ES"/>
        </w:rPr>
        <w:t xml:space="preserve"> </w:t>
      </w:r>
    </w:p>
    <w:p w:rsidR="00A567DF" w:rsidRPr="00A83E10" w:rsidRDefault="00A567DF" w:rsidP="00A567DF">
      <w:pPr>
        <w:pStyle w:val="PlainText"/>
        <w:rPr>
          <w:rFonts w:ascii="Arial" w:hAnsi="Arial" w:cs="Arial"/>
          <w:sz w:val="20"/>
          <w:szCs w:val="22"/>
          <w:lang w:val="es-ES"/>
        </w:rPr>
      </w:pPr>
    </w:p>
    <w:p w:rsidR="00A567DF" w:rsidRPr="00103C06" w:rsidRDefault="00642FFB" w:rsidP="00A567DF">
      <w:pPr>
        <w:pStyle w:val="PlainText"/>
        <w:rPr>
          <w:rFonts w:ascii="Arial" w:hAnsi="Arial" w:cs="Arial"/>
          <w:i/>
          <w:sz w:val="20"/>
          <w:szCs w:val="22"/>
          <w:lang w:val="es-ES"/>
        </w:rPr>
      </w:pPr>
      <w:r w:rsidRPr="00A83E10">
        <w:rPr>
          <w:rFonts w:ascii="Arial" w:hAnsi="Arial" w:cs="Arial"/>
          <w:i/>
          <w:sz w:val="20"/>
          <w:szCs w:val="22"/>
          <w:lang w:val="es-ES"/>
        </w:rPr>
        <w:t>Para las explotaciones en el sector del hogar</w:t>
      </w:r>
    </w:p>
    <w:tbl>
      <w:tblPr>
        <w:tblW w:w="9086" w:type="dxa"/>
        <w:tblInd w:w="94" w:type="dxa"/>
        <w:tblLook w:val="00A0"/>
      </w:tblPr>
      <w:tblGrid>
        <w:gridCol w:w="560"/>
        <w:gridCol w:w="1040"/>
        <w:gridCol w:w="7486"/>
      </w:tblGrid>
      <w:tr w:rsidR="00A567DF" w:rsidRPr="00C31018" w:rsidTr="00D90715">
        <w:trPr>
          <w:trHeight w:val="300"/>
        </w:trPr>
        <w:tc>
          <w:tcPr>
            <w:tcW w:w="56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w:t>
            </w:r>
          </w:p>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1001</w:t>
            </w:r>
          </w:p>
          <w:p w:rsidR="00A567DF" w:rsidRPr="00103C06" w:rsidRDefault="00A567DF" w:rsidP="00F91263">
            <w:pPr>
              <w:rPr>
                <w:color w:val="000000"/>
                <w:sz w:val="20"/>
                <w:szCs w:val="20"/>
                <w:lang w:val="es-ES"/>
              </w:rPr>
            </w:pPr>
          </w:p>
        </w:tc>
        <w:tc>
          <w:tcPr>
            <w:tcW w:w="7486" w:type="dxa"/>
            <w:tcBorders>
              <w:top w:val="nil"/>
              <w:left w:val="nil"/>
              <w:bottom w:val="nil"/>
              <w:right w:val="nil"/>
            </w:tcBorders>
            <w:vAlign w:val="center"/>
          </w:tcPr>
          <w:p w:rsidR="00A567DF" w:rsidRPr="00103C06" w:rsidRDefault="00642FFB" w:rsidP="00724B05">
            <w:pPr>
              <w:jc w:val="both"/>
              <w:rPr>
                <w:sz w:val="20"/>
                <w:szCs w:val="20"/>
                <w:lang w:val="es-ES"/>
              </w:rPr>
            </w:pPr>
            <w:r w:rsidRPr="00103C06">
              <w:rPr>
                <w:sz w:val="20"/>
                <w:szCs w:val="20"/>
                <w:lang w:val="es-ES"/>
              </w:rPr>
              <w:t xml:space="preserve">Sexo de los miembros del hogar que toman las decisiones sobre la gestión (párrafos </w:t>
            </w:r>
            <w:r w:rsidR="00A567DF" w:rsidRPr="00103C06">
              <w:rPr>
                <w:sz w:val="20"/>
                <w:szCs w:val="20"/>
                <w:lang w:val="es-ES"/>
              </w:rPr>
              <w:t xml:space="preserve">8.10.7 </w:t>
            </w:r>
            <w:r w:rsidR="004B0ED1" w:rsidRPr="00103C06">
              <w:rPr>
                <w:sz w:val="20"/>
                <w:szCs w:val="20"/>
                <w:lang w:val="es-ES"/>
              </w:rPr>
              <w:t>-</w:t>
            </w:r>
            <w:r w:rsidR="00A567DF" w:rsidRPr="00103C06">
              <w:rPr>
                <w:sz w:val="20"/>
                <w:szCs w:val="20"/>
                <w:lang w:val="es-ES"/>
              </w:rPr>
              <w:t xml:space="preserve"> 8.10.8)</w:t>
            </w:r>
          </w:p>
        </w:tc>
      </w:tr>
      <w:tr w:rsidR="00A567DF" w:rsidRPr="00C31018" w:rsidTr="00D90715">
        <w:trPr>
          <w:trHeight w:val="300"/>
        </w:trPr>
        <w:tc>
          <w:tcPr>
            <w:tcW w:w="56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w:t>
            </w:r>
          </w:p>
        </w:tc>
        <w:tc>
          <w:tcPr>
            <w:tcW w:w="104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1002</w:t>
            </w:r>
          </w:p>
        </w:tc>
        <w:tc>
          <w:tcPr>
            <w:tcW w:w="7486" w:type="dxa"/>
            <w:tcBorders>
              <w:top w:val="nil"/>
              <w:left w:val="nil"/>
              <w:bottom w:val="nil"/>
              <w:right w:val="nil"/>
            </w:tcBorders>
            <w:vAlign w:val="center"/>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642FFB" w:rsidRPr="00103C06">
              <w:rPr>
                <w:sz w:val="20"/>
                <w:szCs w:val="20"/>
                <w:lang w:val="es-ES"/>
              </w:rPr>
              <w:t xml:space="preserve">de cultivos según el sexo de la persona que los gestiona (párrafos </w:t>
            </w:r>
            <w:r w:rsidR="00A567DF" w:rsidRPr="00103C06">
              <w:rPr>
                <w:sz w:val="20"/>
                <w:szCs w:val="20"/>
                <w:lang w:val="es-ES"/>
              </w:rPr>
              <w:t xml:space="preserve">8.10.9 </w:t>
            </w:r>
            <w:r w:rsidR="004B0ED1" w:rsidRPr="00103C06">
              <w:rPr>
                <w:sz w:val="20"/>
                <w:szCs w:val="20"/>
                <w:lang w:val="es-ES"/>
              </w:rPr>
              <w:t>-</w:t>
            </w:r>
            <w:r w:rsidR="00A567DF" w:rsidRPr="00103C06">
              <w:rPr>
                <w:sz w:val="20"/>
                <w:szCs w:val="20"/>
                <w:lang w:val="es-ES"/>
              </w:rPr>
              <w:t xml:space="preserve"> 8.10.10)</w:t>
            </w:r>
          </w:p>
        </w:tc>
      </w:tr>
      <w:tr w:rsidR="00A567DF" w:rsidRPr="00C31018" w:rsidTr="00D90715">
        <w:trPr>
          <w:trHeight w:val="300"/>
        </w:trPr>
        <w:tc>
          <w:tcPr>
            <w:tcW w:w="56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w:t>
            </w:r>
          </w:p>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1003</w:t>
            </w:r>
          </w:p>
          <w:p w:rsidR="00A567DF" w:rsidRPr="00103C06" w:rsidRDefault="00A567DF" w:rsidP="00F91263">
            <w:pPr>
              <w:rPr>
                <w:color w:val="000000"/>
                <w:sz w:val="20"/>
                <w:szCs w:val="20"/>
                <w:lang w:val="es-ES"/>
              </w:rPr>
            </w:pPr>
          </w:p>
        </w:tc>
        <w:tc>
          <w:tcPr>
            <w:tcW w:w="7486" w:type="dxa"/>
            <w:tcBorders>
              <w:top w:val="nil"/>
              <w:left w:val="nil"/>
              <w:bottom w:val="nil"/>
              <w:right w:val="nil"/>
            </w:tcBorders>
            <w:vAlign w:val="center"/>
          </w:tcPr>
          <w:p w:rsidR="00A567DF" w:rsidRPr="00103C06" w:rsidRDefault="00642FFB" w:rsidP="00F91263">
            <w:pPr>
              <w:jc w:val="both"/>
              <w:rPr>
                <w:sz w:val="20"/>
                <w:szCs w:val="20"/>
                <w:lang w:val="es-ES"/>
              </w:rPr>
            </w:pPr>
            <w:r w:rsidRPr="00103C06">
              <w:rPr>
                <w:sz w:val="20"/>
                <w:szCs w:val="20"/>
                <w:lang w:val="es-ES"/>
              </w:rPr>
              <w:t xml:space="preserve">Número de cabezas de ganado según el sexo de la persona que lo gestiona (párrafos </w:t>
            </w:r>
            <w:r w:rsidR="00A567DF" w:rsidRPr="00103C06">
              <w:rPr>
                <w:sz w:val="20"/>
                <w:szCs w:val="20"/>
                <w:lang w:val="es-ES"/>
              </w:rPr>
              <w:t xml:space="preserve">8.10.11 </w:t>
            </w:r>
            <w:r w:rsidR="004B0ED1" w:rsidRPr="00103C06">
              <w:rPr>
                <w:sz w:val="20"/>
                <w:szCs w:val="20"/>
                <w:lang w:val="es-ES"/>
              </w:rPr>
              <w:t>-</w:t>
            </w:r>
            <w:r w:rsidR="00A567DF" w:rsidRPr="00103C06">
              <w:rPr>
                <w:sz w:val="20"/>
                <w:szCs w:val="20"/>
                <w:lang w:val="es-ES"/>
              </w:rPr>
              <w:t xml:space="preserve"> 8.10.12)</w:t>
            </w:r>
          </w:p>
        </w:tc>
      </w:tr>
      <w:tr w:rsidR="00A567DF" w:rsidRPr="00C31018" w:rsidTr="00D90715">
        <w:trPr>
          <w:trHeight w:val="300"/>
        </w:trPr>
        <w:tc>
          <w:tcPr>
            <w:tcW w:w="56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w:t>
            </w:r>
          </w:p>
        </w:tc>
        <w:tc>
          <w:tcPr>
            <w:tcW w:w="104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1004</w:t>
            </w:r>
          </w:p>
        </w:tc>
        <w:tc>
          <w:tcPr>
            <w:tcW w:w="7486" w:type="dxa"/>
            <w:tcBorders>
              <w:top w:val="nil"/>
              <w:left w:val="nil"/>
              <w:bottom w:val="nil"/>
              <w:right w:val="nil"/>
            </w:tcBorders>
            <w:vAlign w:val="center"/>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642FFB" w:rsidRPr="00103C06">
              <w:rPr>
                <w:sz w:val="20"/>
                <w:szCs w:val="20"/>
                <w:lang w:val="es-ES"/>
              </w:rPr>
              <w:t xml:space="preserve">de tierra de propiedad según el sexo del propietario (párrafos </w:t>
            </w:r>
            <w:r w:rsidR="00724B05" w:rsidRPr="00103C06">
              <w:rPr>
                <w:sz w:val="20"/>
                <w:szCs w:val="20"/>
                <w:lang w:val="es-ES"/>
              </w:rPr>
              <w:t>8.10.14</w:t>
            </w:r>
            <w:r w:rsidR="00A567DF" w:rsidRPr="00103C06">
              <w:rPr>
                <w:sz w:val="20"/>
                <w:szCs w:val="20"/>
                <w:lang w:val="es-ES"/>
              </w:rPr>
              <w:t xml:space="preserve"> </w:t>
            </w:r>
            <w:r w:rsidR="004B0ED1" w:rsidRPr="00103C06">
              <w:rPr>
                <w:sz w:val="20"/>
                <w:szCs w:val="20"/>
                <w:lang w:val="es-ES"/>
              </w:rPr>
              <w:t>-</w:t>
            </w:r>
            <w:r w:rsidR="00A567DF" w:rsidRPr="00103C06">
              <w:rPr>
                <w:sz w:val="20"/>
                <w:szCs w:val="20"/>
                <w:lang w:val="es-ES"/>
              </w:rPr>
              <w:t xml:space="preserve"> 8.10.16)</w:t>
            </w:r>
          </w:p>
        </w:tc>
      </w:tr>
      <w:tr w:rsidR="00A567DF" w:rsidRPr="00C31018" w:rsidTr="00D90715">
        <w:trPr>
          <w:trHeight w:val="300"/>
        </w:trPr>
        <w:tc>
          <w:tcPr>
            <w:tcW w:w="56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w:t>
            </w:r>
          </w:p>
        </w:tc>
        <w:tc>
          <w:tcPr>
            <w:tcW w:w="104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1005</w:t>
            </w:r>
          </w:p>
        </w:tc>
        <w:tc>
          <w:tcPr>
            <w:tcW w:w="7486" w:type="dxa"/>
            <w:tcBorders>
              <w:top w:val="nil"/>
              <w:left w:val="nil"/>
              <w:bottom w:val="nil"/>
              <w:right w:val="nil"/>
            </w:tcBorders>
            <w:vAlign w:val="center"/>
          </w:tcPr>
          <w:p w:rsidR="00A567DF" w:rsidRPr="00103C06" w:rsidRDefault="00642FFB" w:rsidP="00F91263">
            <w:pPr>
              <w:jc w:val="both"/>
              <w:rPr>
                <w:sz w:val="20"/>
                <w:szCs w:val="20"/>
                <w:lang w:val="es-ES"/>
              </w:rPr>
            </w:pPr>
            <w:r w:rsidRPr="00103C06">
              <w:rPr>
                <w:sz w:val="20"/>
                <w:szCs w:val="20"/>
                <w:lang w:val="es-ES"/>
              </w:rPr>
              <w:t xml:space="preserve">Número de cabezas de ganado de propiedad según el sexo del propietario (párrafos </w:t>
            </w:r>
            <w:r w:rsidR="00A567DF" w:rsidRPr="00103C06">
              <w:rPr>
                <w:sz w:val="20"/>
                <w:szCs w:val="20"/>
                <w:lang w:val="es-ES"/>
              </w:rPr>
              <w:t xml:space="preserve">8.10.17 </w:t>
            </w:r>
            <w:r w:rsidR="004B0ED1" w:rsidRPr="00103C06">
              <w:rPr>
                <w:sz w:val="20"/>
                <w:szCs w:val="20"/>
                <w:lang w:val="es-ES"/>
              </w:rPr>
              <w:t>-</w:t>
            </w:r>
            <w:r w:rsidR="00A567DF" w:rsidRPr="00103C06">
              <w:rPr>
                <w:sz w:val="20"/>
                <w:szCs w:val="20"/>
                <w:lang w:val="es-ES"/>
              </w:rPr>
              <w:t xml:space="preserve"> 8.10.19)</w:t>
            </w:r>
          </w:p>
        </w:tc>
      </w:tr>
    </w:tbl>
    <w:p w:rsidR="00A567DF" w:rsidRPr="00103C06" w:rsidRDefault="00A567DF" w:rsidP="00A567DF">
      <w:pPr>
        <w:pStyle w:val="PlainText"/>
        <w:rPr>
          <w:rFonts w:ascii="Arial" w:hAnsi="Arial" w:cs="Arial"/>
          <w:sz w:val="22"/>
          <w:szCs w:val="22"/>
          <w:lang w:val="es-ES"/>
        </w:rPr>
      </w:pPr>
      <w:r w:rsidRPr="00103C06">
        <w:rPr>
          <w:rFonts w:ascii="Arial" w:hAnsi="Arial" w:cs="Arial"/>
          <w:sz w:val="22"/>
          <w:szCs w:val="22"/>
          <w:lang w:val="es-ES"/>
        </w:rPr>
        <w:tab/>
      </w:r>
    </w:p>
    <w:p w:rsidR="00A567DF" w:rsidRPr="00103C06" w:rsidRDefault="0017169F" w:rsidP="00A567DF">
      <w:pPr>
        <w:pStyle w:val="PlainText"/>
        <w:rPr>
          <w:rFonts w:ascii="Arial" w:hAnsi="Arial" w:cs="Arial"/>
          <w:sz w:val="20"/>
          <w:szCs w:val="22"/>
          <w:u w:val="single"/>
          <w:lang w:val="es-ES"/>
        </w:rPr>
      </w:pPr>
      <w:r w:rsidRPr="00103C06">
        <w:rPr>
          <w:rFonts w:ascii="Arial" w:hAnsi="Arial" w:cs="Arial"/>
          <w:sz w:val="20"/>
          <w:szCs w:val="22"/>
          <w:u w:val="single"/>
          <w:lang w:val="es-ES"/>
        </w:rPr>
        <w:t>Tema 11 – Seguridad alimentaria del hogar</w:t>
      </w:r>
    </w:p>
    <w:p w:rsidR="00A567DF" w:rsidRPr="00103C06" w:rsidRDefault="00A567DF" w:rsidP="00A567DF">
      <w:pPr>
        <w:pStyle w:val="PlainText"/>
        <w:rPr>
          <w:rFonts w:ascii="Arial" w:hAnsi="Arial" w:cs="Arial"/>
          <w:sz w:val="20"/>
          <w:szCs w:val="22"/>
          <w:lang w:val="es-ES"/>
        </w:rPr>
      </w:pPr>
    </w:p>
    <w:p w:rsidR="00A567DF" w:rsidRPr="00103C06" w:rsidRDefault="0017169F" w:rsidP="00A567DF">
      <w:pPr>
        <w:pStyle w:val="PlainText"/>
        <w:rPr>
          <w:rFonts w:ascii="Arial" w:hAnsi="Arial" w:cs="Arial"/>
          <w:i/>
          <w:sz w:val="20"/>
          <w:szCs w:val="22"/>
          <w:lang w:val="es-ES"/>
        </w:rPr>
      </w:pPr>
      <w:r w:rsidRPr="00103C06">
        <w:rPr>
          <w:rFonts w:ascii="Arial" w:hAnsi="Arial" w:cs="Arial"/>
          <w:i/>
          <w:sz w:val="20"/>
          <w:szCs w:val="22"/>
          <w:lang w:val="es-ES"/>
        </w:rPr>
        <w:t>Para las explotaciones en el sector del hogar o en todos los hogares</w:t>
      </w:r>
    </w:p>
    <w:tbl>
      <w:tblPr>
        <w:tblW w:w="9086" w:type="dxa"/>
        <w:tblInd w:w="94" w:type="dxa"/>
        <w:tblLook w:val="00A0"/>
      </w:tblPr>
      <w:tblGrid>
        <w:gridCol w:w="560"/>
        <w:gridCol w:w="1040"/>
        <w:gridCol w:w="7486"/>
      </w:tblGrid>
      <w:tr w:rsidR="00A567DF" w:rsidRPr="00103C06" w:rsidTr="00D90715">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w:t>
            </w: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1101</w:t>
            </w:r>
          </w:p>
        </w:tc>
        <w:tc>
          <w:tcPr>
            <w:tcW w:w="7486" w:type="dxa"/>
            <w:tcBorders>
              <w:top w:val="nil"/>
              <w:left w:val="nil"/>
              <w:bottom w:val="nil"/>
              <w:right w:val="nil"/>
            </w:tcBorders>
            <w:vAlign w:val="bottom"/>
          </w:tcPr>
          <w:p w:rsidR="00A567DF" w:rsidRPr="00103C06" w:rsidRDefault="0017169F" w:rsidP="00F91263">
            <w:pPr>
              <w:jc w:val="both"/>
              <w:rPr>
                <w:sz w:val="20"/>
                <w:szCs w:val="20"/>
                <w:lang w:val="es-ES"/>
              </w:rPr>
            </w:pPr>
            <w:r w:rsidRPr="00103C06">
              <w:rPr>
                <w:sz w:val="20"/>
                <w:szCs w:val="20"/>
                <w:lang w:val="es-ES"/>
              </w:rPr>
              <w:t xml:space="preserve">Escala de experiencia de inseguridad alimentaria (párrafos </w:t>
            </w:r>
            <w:r w:rsidR="00A567DF" w:rsidRPr="00103C06">
              <w:rPr>
                <w:sz w:val="20"/>
                <w:szCs w:val="20"/>
                <w:lang w:val="es-ES"/>
              </w:rPr>
              <w:t xml:space="preserve">8.11.12 </w:t>
            </w:r>
            <w:r w:rsidR="004B0ED1" w:rsidRPr="00103C06">
              <w:rPr>
                <w:sz w:val="20"/>
                <w:szCs w:val="20"/>
                <w:lang w:val="es-ES"/>
              </w:rPr>
              <w:t>-</w:t>
            </w:r>
            <w:r w:rsidR="00A567DF" w:rsidRPr="00103C06">
              <w:rPr>
                <w:sz w:val="20"/>
                <w:szCs w:val="20"/>
                <w:lang w:val="es-ES"/>
              </w:rPr>
              <w:t xml:space="preserve"> 8.11.30)</w:t>
            </w:r>
          </w:p>
        </w:tc>
      </w:tr>
      <w:tr w:rsidR="00A567DF" w:rsidRPr="00C31018" w:rsidTr="00D90715">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1102</w:t>
            </w:r>
          </w:p>
        </w:tc>
        <w:tc>
          <w:tcPr>
            <w:tcW w:w="7486" w:type="dxa"/>
            <w:tcBorders>
              <w:top w:val="nil"/>
              <w:left w:val="nil"/>
              <w:bottom w:val="nil"/>
              <w:right w:val="nil"/>
            </w:tcBorders>
            <w:vAlign w:val="bottom"/>
          </w:tcPr>
          <w:p w:rsidR="00A567DF" w:rsidRPr="00103C06" w:rsidRDefault="0017169F" w:rsidP="00F91263">
            <w:pPr>
              <w:jc w:val="both"/>
              <w:rPr>
                <w:sz w:val="20"/>
                <w:szCs w:val="20"/>
                <w:lang w:val="es-ES"/>
              </w:rPr>
            </w:pPr>
            <w:r w:rsidRPr="00103C06">
              <w:rPr>
                <w:sz w:val="20"/>
                <w:szCs w:val="20"/>
                <w:lang w:val="es-ES"/>
              </w:rPr>
              <w:t xml:space="preserve">Efectos de las catástrofes naturales (párrafos </w:t>
            </w:r>
            <w:r w:rsidR="00A567DF" w:rsidRPr="00103C06">
              <w:rPr>
                <w:sz w:val="20"/>
                <w:szCs w:val="20"/>
                <w:lang w:val="es-ES"/>
              </w:rPr>
              <w:t xml:space="preserve">8.11.31 </w:t>
            </w:r>
            <w:r w:rsidR="004B0ED1" w:rsidRPr="00103C06">
              <w:rPr>
                <w:sz w:val="20"/>
                <w:szCs w:val="20"/>
                <w:lang w:val="es-ES"/>
              </w:rPr>
              <w:t>-</w:t>
            </w:r>
            <w:r w:rsidR="00A567DF" w:rsidRPr="00103C06">
              <w:rPr>
                <w:sz w:val="20"/>
                <w:szCs w:val="20"/>
                <w:lang w:val="es-ES"/>
              </w:rPr>
              <w:t xml:space="preserve"> 8.11.33)</w:t>
            </w:r>
          </w:p>
        </w:tc>
      </w:tr>
      <w:tr w:rsidR="00A567DF" w:rsidRPr="00C31018" w:rsidTr="00D90715">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1103</w:t>
            </w:r>
          </w:p>
          <w:p w:rsidR="00A567DF" w:rsidRPr="00103C06" w:rsidRDefault="00A567DF" w:rsidP="00F91263">
            <w:pPr>
              <w:rPr>
                <w:color w:val="000000"/>
                <w:sz w:val="20"/>
                <w:szCs w:val="20"/>
                <w:lang w:val="es-ES"/>
              </w:rPr>
            </w:pPr>
          </w:p>
        </w:tc>
        <w:tc>
          <w:tcPr>
            <w:tcW w:w="7486" w:type="dxa"/>
            <w:tcBorders>
              <w:top w:val="nil"/>
              <w:left w:val="nil"/>
              <w:bottom w:val="nil"/>
              <w:right w:val="nil"/>
            </w:tcBorders>
            <w:vAlign w:val="bottom"/>
          </w:tcPr>
          <w:p w:rsidR="00A567DF" w:rsidRPr="00103C06" w:rsidRDefault="0017169F" w:rsidP="00F5788C">
            <w:pPr>
              <w:jc w:val="both"/>
              <w:rPr>
                <w:sz w:val="20"/>
                <w:szCs w:val="20"/>
                <w:lang w:val="es-ES"/>
              </w:rPr>
            </w:pPr>
            <w:r w:rsidRPr="00103C06">
              <w:rPr>
                <w:sz w:val="20"/>
                <w:szCs w:val="20"/>
                <w:lang w:val="es-ES"/>
              </w:rPr>
              <w:t xml:space="preserve">Alcance de las pérdidas de la producción </w:t>
            </w:r>
            <w:r w:rsidR="00F5788C">
              <w:rPr>
                <w:sz w:val="20"/>
                <w:szCs w:val="20"/>
                <w:lang w:val="es-ES"/>
              </w:rPr>
              <w:t>agropecuaria</w:t>
            </w:r>
            <w:r w:rsidRPr="00103C06">
              <w:rPr>
                <w:sz w:val="20"/>
                <w:szCs w:val="20"/>
                <w:lang w:val="es-ES"/>
              </w:rPr>
              <w:t xml:space="preserve"> debido a catástrofes naturales (párrafos </w:t>
            </w:r>
            <w:r w:rsidR="00A567DF" w:rsidRPr="00103C06">
              <w:rPr>
                <w:sz w:val="20"/>
                <w:szCs w:val="20"/>
                <w:lang w:val="es-ES"/>
              </w:rPr>
              <w:t xml:space="preserve">8.11.31, 8.11.34 </w:t>
            </w:r>
            <w:r w:rsidR="004B0ED1" w:rsidRPr="00103C06">
              <w:rPr>
                <w:sz w:val="20"/>
                <w:szCs w:val="20"/>
                <w:lang w:val="es-ES"/>
              </w:rPr>
              <w:t>-</w:t>
            </w:r>
            <w:r w:rsidR="00A567DF" w:rsidRPr="00103C06">
              <w:rPr>
                <w:sz w:val="20"/>
                <w:szCs w:val="20"/>
                <w:lang w:val="es-ES"/>
              </w:rPr>
              <w:t xml:space="preserve"> 8.11.35)</w:t>
            </w:r>
          </w:p>
        </w:tc>
      </w:tr>
    </w:tbl>
    <w:p w:rsidR="00A567DF" w:rsidRPr="00103C06" w:rsidRDefault="00A567DF" w:rsidP="00A567DF">
      <w:pPr>
        <w:pStyle w:val="PlainText"/>
        <w:rPr>
          <w:rFonts w:ascii="Arial" w:hAnsi="Arial" w:cs="Arial"/>
          <w:sz w:val="22"/>
          <w:szCs w:val="22"/>
          <w:lang w:val="es-ES"/>
        </w:rPr>
      </w:pPr>
      <w:r w:rsidRPr="00103C06">
        <w:rPr>
          <w:rFonts w:ascii="Arial" w:hAnsi="Arial" w:cs="Arial"/>
          <w:sz w:val="22"/>
          <w:szCs w:val="22"/>
          <w:lang w:val="es-ES"/>
        </w:rPr>
        <w:tab/>
      </w:r>
      <w:r w:rsidRPr="00103C06">
        <w:rPr>
          <w:rFonts w:ascii="Arial" w:hAnsi="Arial" w:cs="Arial"/>
          <w:sz w:val="22"/>
          <w:szCs w:val="22"/>
          <w:lang w:val="es-ES"/>
        </w:rPr>
        <w:tab/>
      </w:r>
    </w:p>
    <w:p w:rsidR="00A567DF" w:rsidRPr="00103C06" w:rsidRDefault="0017169F" w:rsidP="00A567DF">
      <w:pPr>
        <w:pStyle w:val="PlainText"/>
        <w:rPr>
          <w:rFonts w:ascii="Arial" w:hAnsi="Arial" w:cs="Arial"/>
          <w:sz w:val="20"/>
          <w:szCs w:val="22"/>
          <w:u w:val="single"/>
          <w:lang w:val="es-ES"/>
        </w:rPr>
      </w:pPr>
      <w:r w:rsidRPr="00103C06">
        <w:rPr>
          <w:rFonts w:ascii="Arial" w:hAnsi="Arial" w:cs="Arial"/>
          <w:sz w:val="20"/>
          <w:szCs w:val="22"/>
          <w:u w:val="single"/>
          <w:lang w:val="es-ES"/>
        </w:rPr>
        <w:t>Tema 12 – Acuicultura</w:t>
      </w:r>
    </w:p>
    <w:p w:rsidR="00A567DF" w:rsidRPr="00103C06" w:rsidRDefault="00A567DF" w:rsidP="00A567DF">
      <w:pPr>
        <w:pStyle w:val="PlainText"/>
        <w:rPr>
          <w:rFonts w:ascii="Arial" w:hAnsi="Arial" w:cs="Arial"/>
          <w:sz w:val="20"/>
          <w:szCs w:val="22"/>
          <w:lang w:val="es-ES"/>
        </w:rPr>
      </w:pPr>
      <w:r w:rsidRPr="00103C06">
        <w:rPr>
          <w:rFonts w:ascii="Arial" w:hAnsi="Arial" w:cs="Arial"/>
          <w:sz w:val="20"/>
          <w:szCs w:val="22"/>
          <w:lang w:val="es-ES"/>
        </w:rPr>
        <w:tab/>
      </w:r>
    </w:p>
    <w:p w:rsidR="00A567DF" w:rsidRPr="00103C06" w:rsidRDefault="0017169F" w:rsidP="00A567DF">
      <w:pPr>
        <w:pStyle w:val="PlainText"/>
        <w:rPr>
          <w:rFonts w:ascii="Arial" w:hAnsi="Arial" w:cs="Arial"/>
          <w:i/>
          <w:sz w:val="20"/>
          <w:szCs w:val="22"/>
          <w:lang w:val="es-ES"/>
        </w:rPr>
      </w:pPr>
      <w:r w:rsidRPr="00103C06">
        <w:rPr>
          <w:rFonts w:ascii="Arial" w:hAnsi="Arial" w:cs="Arial"/>
          <w:i/>
          <w:sz w:val="20"/>
          <w:szCs w:val="22"/>
          <w:lang w:val="es-ES"/>
        </w:rPr>
        <w:t>Para las explotaciones agropecuarias o acuícolas</w:t>
      </w:r>
    </w:p>
    <w:tbl>
      <w:tblPr>
        <w:tblW w:w="9086" w:type="dxa"/>
        <w:tblInd w:w="94" w:type="dxa"/>
        <w:tblLook w:val="00A0"/>
      </w:tblPr>
      <w:tblGrid>
        <w:gridCol w:w="560"/>
        <w:gridCol w:w="1040"/>
        <w:gridCol w:w="7486"/>
      </w:tblGrid>
      <w:tr w:rsidR="00A567DF" w:rsidRPr="00C31018" w:rsidTr="000C2C4F">
        <w:trPr>
          <w:trHeight w:val="300"/>
        </w:trPr>
        <w:tc>
          <w:tcPr>
            <w:tcW w:w="560" w:type="dxa"/>
            <w:tcBorders>
              <w:top w:val="nil"/>
              <w:left w:val="nil"/>
              <w:bottom w:val="nil"/>
              <w:right w:val="nil"/>
            </w:tcBorders>
            <w:noWrap/>
          </w:tcPr>
          <w:p w:rsidR="00A567DF" w:rsidRPr="00103C06" w:rsidRDefault="00A567DF" w:rsidP="00F10B9D">
            <w:pPr>
              <w:rPr>
                <w:color w:val="000000"/>
                <w:sz w:val="20"/>
                <w:szCs w:val="20"/>
                <w:lang w:val="es-ES"/>
              </w:rPr>
            </w:pPr>
            <w:r w:rsidRPr="00103C06">
              <w:rPr>
                <w:color w:val="000000"/>
                <w:sz w:val="20"/>
                <w:szCs w:val="20"/>
                <w:lang w:val="es-ES"/>
              </w:rPr>
              <w:t>E</w:t>
            </w:r>
            <w:r w:rsidR="00F10B9D">
              <w:rPr>
                <w:color w:val="000000"/>
                <w:sz w:val="20"/>
                <w:szCs w:val="20"/>
                <w:lang w:val="es-ES"/>
              </w:rPr>
              <w:t>M</w:t>
            </w: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1201</w:t>
            </w:r>
          </w:p>
        </w:tc>
        <w:tc>
          <w:tcPr>
            <w:tcW w:w="7486" w:type="dxa"/>
            <w:tcBorders>
              <w:top w:val="nil"/>
              <w:left w:val="nil"/>
              <w:bottom w:val="nil"/>
              <w:right w:val="nil"/>
            </w:tcBorders>
          </w:tcPr>
          <w:p w:rsidR="00A567DF" w:rsidRPr="00103C06" w:rsidRDefault="0017169F" w:rsidP="00F91263">
            <w:pPr>
              <w:jc w:val="both"/>
              <w:rPr>
                <w:sz w:val="20"/>
                <w:szCs w:val="20"/>
                <w:lang w:val="es-ES"/>
              </w:rPr>
            </w:pPr>
            <w:r w:rsidRPr="00103C06">
              <w:rPr>
                <w:sz w:val="20"/>
                <w:szCs w:val="20"/>
                <w:lang w:val="es-ES"/>
              </w:rPr>
              <w:t xml:space="preserve">Existencia de acuicultura en la explotación (párrafos </w:t>
            </w:r>
            <w:r w:rsidR="00A567DF" w:rsidRPr="00103C06">
              <w:rPr>
                <w:sz w:val="20"/>
                <w:szCs w:val="20"/>
                <w:lang w:val="es-ES"/>
              </w:rPr>
              <w:t xml:space="preserve">8.12.2 </w:t>
            </w:r>
            <w:r w:rsidR="004B0ED1" w:rsidRPr="00103C06">
              <w:rPr>
                <w:sz w:val="20"/>
                <w:szCs w:val="20"/>
                <w:lang w:val="es-ES"/>
              </w:rPr>
              <w:t>-</w:t>
            </w:r>
            <w:r w:rsidR="00A567DF" w:rsidRPr="00103C06">
              <w:rPr>
                <w:sz w:val="20"/>
                <w:szCs w:val="20"/>
                <w:lang w:val="es-ES"/>
              </w:rPr>
              <w:t xml:space="preserve"> 8.12.6)</w:t>
            </w:r>
          </w:p>
        </w:tc>
      </w:tr>
      <w:tr w:rsidR="00A567DF" w:rsidRPr="00C31018" w:rsidTr="000C2C4F">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1202</w:t>
            </w:r>
          </w:p>
        </w:tc>
        <w:tc>
          <w:tcPr>
            <w:tcW w:w="7486" w:type="dxa"/>
            <w:tcBorders>
              <w:top w:val="nil"/>
              <w:left w:val="nil"/>
              <w:bottom w:val="nil"/>
              <w:right w:val="nil"/>
            </w:tcBorders>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5A6DE1" w:rsidRPr="00103C06">
              <w:rPr>
                <w:sz w:val="20"/>
                <w:szCs w:val="20"/>
                <w:lang w:val="es-ES"/>
              </w:rPr>
              <w:t xml:space="preserve">destinada a la acuicultura según el tipo de lugar (párrafos </w:t>
            </w:r>
            <w:r w:rsidR="00A567DF" w:rsidRPr="00103C06">
              <w:rPr>
                <w:sz w:val="20"/>
                <w:szCs w:val="20"/>
                <w:lang w:val="es-ES"/>
              </w:rPr>
              <w:t xml:space="preserve">8.12.7 </w:t>
            </w:r>
            <w:r w:rsidR="004B0ED1" w:rsidRPr="00103C06">
              <w:rPr>
                <w:sz w:val="20"/>
                <w:szCs w:val="20"/>
                <w:lang w:val="es-ES"/>
              </w:rPr>
              <w:t>-</w:t>
            </w:r>
            <w:r w:rsidR="00A567DF" w:rsidRPr="00103C06">
              <w:rPr>
                <w:sz w:val="20"/>
                <w:szCs w:val="20"/>
                <w:lang w:val="es-ES"/>
              </w:rPr>
              <w:t xml:space="preserve"> 8.12.10)</w:t>
            </w:r>
          </w:p>
        </w:tc>
      </w:tr>
      <w:tr w:rsidR="00A567DF" w:rsidRPr="00C31018" w:rsidTr="000C2C4F">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1203</w:t>
            </w:r>
          </w:p>
          <w:p w:rsidR="00A567DF" w:rsidRPr="00103C06" w:rsidRDefault="00A567DF" w:rsidP="00F91263">
            <w:pPr>
              <w:rPr>
                <w:color w:val="000000"/>
                <w:sz w:val="20"/>
                <w:szCs w:val="20"/>
                <w:lang w:val="es-ES"/>
              </w:rPr>
            </w:pPr>
          </w:p>
        </w:tc>
        <w:tc>
          <w:tcPr>
            <w:tcW w:w="7486" w:type="dxa"/>
            <w:tcBorders>
              <w:top w:val="nil"/>
              <w:left w:val="nil"/>
              <w:bottom w:val="nil"/>
              <w:right w:val="nil"/>
            </w:tcBorders>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5A6DE1" w:rsidRPr="00103C06">
              <w:rPr>
                <w:sz w:val="20"/>
                <w:szCs w:val="20"/>
                <w:lang w:val="es-ES"/>
              </w:rPr>
              <w:t xml:space="preserve">destinada a la acuicultura según el tipo de infraestructura de producción (párrafos </w:t>
            </w:r>
            <w:r w:rsidR="00A567DF" w:rsidRPr="00103C06">
              <w:rPr>
                <w:sz w:val="20"/>
                <w:szCs w:val="20"/>
                <w:lang w:val="es-ES"/>
              </w:rPr>
              <w:t xml:space="preserve">8.12.11 </w:t>
            </w:r>
            <w:r w:rsidR="004B0ED1" w:rsidRPr="00103C06">
              <w:rPr>
                <w:sz w:val="20"/>
                <w:szCs w:val="20"/>
                <w:lang w:val="es-ES"/>
              </w:rPr>
              <w:t>-</w:t>
            </w:r>
            <w:r w:rsidR="00A567DF" w:rsidRPr="00103C06">
              <w:rPr>
                <w:sz w:val="20"/>
                <w:szCs w:val="20"/>
                <w:lang w:val="es-ES"/>
              </w:rPr>
              <w:t xml:space="preserve"> 8.12.16)</w:t>
            </w:r>
          </w:p>
        </w:tc>
      </w:tr>
      <w:tr w:rsidR="00A567DF" w:rsidRPr="00103C06" w:rsidTr="000C2C4F">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1204</w:t>
            </w:r>
          </w:p>
        </w:tc>
        <w:tc>
          <w:tcPr>
            <w:tcW w:w="7486" w:type="dxa"/>
            <w:tcBorders>
              <w:top w:val="nil"/>
              <w:left w:val="nil"/>
              <w:bottom w:val="nil"/>
              <w:right w:val="nil"/>
            </w:tcBorders>
          </w:tcPr>
          <w:p w:rsidR="00A567DF" w:rsidRPr="00103C06" w:rsidRDefault="005A6DE1" w:rsidP="00F91263">
            <w:pPr>
              <w:jc w:val="both"/>
              <w:rPr>
                <w:sz w:val="20"/>
                <w:szCs w:val="20"/>
                <w:lang w:val="es-ES"/>
              </w:rPr>
            </w:pPr>
            <w:r w:rsidRPr="00103C06">
              <w:rPr>
                <w:sz w:val="20"/>
                <w:szCs w:val="20"/>
                <w:lang w:val="es-ES"/>
              </w:rPr>
              <w:t xml:space="preserve">Tipo de agua (párrafos </w:t>
            </w:r>
            <w:r w:rsidR="00A567DF" w:rsidRPr="00103C06">
              <w:rPr>
                <w:sz w:val="20"/>
                <w:szCs w:val="20"/>
                <w:lang w:val="es-ES"/>
              </w:rPr>
              <w:t xml:space="preserve">8.12.17 </w:t>
            </w:r>
            <w:r w:rsidR="004B0ED1" w:rsidRPr="00103C06">
              <w:rPr>
                <w:sz w:val="20"/>
                <w:szCs w:val="20"/>
                <w:lang w:val="es-ES"/>
              </w:rPr>
              <w:t>-</w:t>
            </w:r>
            <w:r w:rsidR="00A567DF" w:rsidRPr="00103C06">
              <w:rPr>
                <w:sz w:val="20"/>
                <w:szCs w:val="20"/>
                <w:lang w:val="es-ES"/>
              </w:rPr>
              <w:t xml:space="preserve"> 8.12.18)</w:t>
            </w:r>
          </w:p>
        </w:tc>
      </w:tr>
      <w:tr w:rsidR="00A567DF" w:rsidRPr="00C31018" w:rsidTr="000C2C4F">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1205</w:t>
            </w:r>
          </w:p>
        </w:tc>
        <w:tc>
          <w:tcPr>
            <w:tcW w:w="7486" w:type="dxa"/>
            <w:tcBorders>
              <w:top w:val="nil"/>
              <w:left w:val="nil"/>
              <w:bottom w:val="nil"/>
              <w:right w:val="nil"/>
            </w:tcBorders>
          </w:tcPr>
          <w:p w:rsidR="00A567DF" w:rsidRPr="00103C06" w:rsidRDefault="005A6DE1" w:rsidP="00F91263">
            <w:pPr>
              <w:jc w:val="both"/>
              <w:rPr>
                <w:sz w:val="20"/>
                <w:szCs w:val="20"/>
                <w:lang w:val="es-ES"/>
              </w:rPr>
            </w:pPr>
            <w:r w:rsidRPr="00103C06">
              <w:rPr>
                <w:sz w:val="20"/>
                <w:szCs w:val="20"/>
                <w:lang w:val="es-ES"/>
              </w:rPr>
              <w:t xml:space="preserve">Fuentes de agua para la acuicultura (párrafo </w:t>
            </w:r>
            <w:r w:rsidR="00A567DF" w:rsidRPr="00103C06">
              <w:rPr>
                <w:sz w:val="20"/>
                <w:szCs w:val="20"/>
                <w:lang w:val="es-ES"/>
              </w:rPr>
              <w:t>8.12.19)</w:t>
            </w:r>
          </w:p>
        </w:tc>
      </w:tr>
      <w:tr w:rsidR="00A567DF" w:rsidRPr="00103C06" w:rsidTr="000C2C4F">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040"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1206</w:t>
            </w:r>
          </w:p>
        </w:tc>
        <w:tc>
          <w:tcPr>
            <w:tcW w:w="7486" w:type="dxa"/>
            <w:tcBorders>
              <w:top w:val="nil"/>
              <w:left w:val="nil"/>
              <w:bottom w:val="nil"/>
              <w:right w:val="nil"/>
            </w:tcBorders>
          </w:tcPr>
          <w:p w:rsidR="00A567DF" w:rsidRPr="00103C06" w:rsidRDefault="005A6DE1" w:rsidP="00F91263">
            <w:pPr>
              <w:jc w:val="both"/>
              <w:rPr>
                <w:sz w:val="20"/>
                <w:szCs w:val="20"/>
                <w:lang w:val="es-ES"/>
              </w:rPr>
            </w:pPr>
            <w:r w:rsidRPr="00103C06">
              <w:rPr>
                <w:sz w:val="20"/>
                <w:szCs w:val="20"/>
                <w:lang w:val="es-ES"/>
              </w:rPr>
              <w:t xml:space="preserve">Tipo de organismo acuático cultivado (párrafos </w:t>
            </w:r>
            <w:r w:rsidR="00A567DF" w:rsidRPr="00103C06">
              <w:rPr>
                <w:sz w:val="20"/>
                <w:szCs w:val="20"/>
                <w:lang w:val="es-ES"/>
              </w:rPr>
              <w:t xml:space="preserve">8.12.20 </w:t>
            </w:r>
            <w:r w:rsidR="004B0ED1" w:rsidRPr="00103C06">
              <w:rPr>
                <w:sz w:val="20"/>
                <w:szCs w:val="20"/>
                <w:lang w:val="es-ES"/>
              </w:rPr>
              <w:t>-</w:t>
            </w:r>
            <w:r w:rsidR="00A567DF" w:rsidRPr="00103C06">
              <w:rPr>
                <w:sz w:val="20"/>
                <w:szCs w:val="20"/>
                <w:lang w:val="es-ES"/>
              </w:rPr>
              <w:t xml:space="preserve"> 8.12.21)</w:t>
            </w:r>
          </w:p>
        </w:tc>
      </w:tr>
    </w:tbl>
    <w:p w:rsidR="00A567DF" w:rsidRPr="00103C06" w:rsidRDefault="00A567DF" w:rsidP="00A567DF">
      <w:pPr>
        <w:pStyle w:val="PlainText"/>
        <w:rPr>
          <w:rFonts w:ascii="Arial" w:hAnsi="Arial" w:cs="Arial"/>
          <w:sz w:val="22"/>
          <w:szCs w:val="22"/>
          <w:lang w:val="es-ES"/>
        </w:rPr>
      </w:pPr>
    </w:p>
    <w:p w:rsidR="00A567DF" w:rsidRPr="00103C06" w:rsidRDefault="005A6DE1" w:rsidP="00A567DF">
      <w:pPr>
        <w:pStyle w:val="PlainText"/>
        <w:rPr>
          <w:rFonts w:ascii="Arial" w:hAnsi="Arial" w:cs="Arial"/>
          <w:sz w:val="20"/>
          <w:szCs w:val="22"/>
          <w:lang w:val="es-ES"/>
        </w:rPr>
      </w:pPr>
      <w:r w:rsidRPr="00103C06">
        <w:rPr>
          <w:rFonts w:ascii="Arial" w:hAnsi="Arial" w:cs="Arial"/>
          <w:sz w:val="20"/>
          <w:szCs w:val="22"/>
          <w:lang w:val="es-ES"/>
        </w:rPr>
        <w:t xml:space="preserve">Para el enfoque modular, el grupo de referencia son las explotaciones que se dedican a la acuicultura en Ítem </w:t>
      </w:r>
      <w:r w:rsidR="00AF4ED8">
        <w:rPr>
          <w:rFonts w:ascii="Arial" w:hAnsi="Arial" w:cs="Arial"/>
          <w:sz w:val="20"/>
          <w:szCs w:val="22"/>
          <w:lang w:val="es-ES"/>
        </w:rPr>
        <w:t xml:space="preserve">de </w:t>
      </w:r>
      <w:r w:rsidRPr="00103C06">
        <w:rPr>
          <w:rFonts w:ascii="Arial" w:hAnsi="Arial" w:cs="Arial"/>
          <w:sz w:val="20"/>
          <w:szCs w:val="22"/>
          <w:lang w:val="es-ES"/>
        </w:rPr>
        <w:t xml:space="preserve">marco </w:t>
      </w:r>
      <w:r w:rsidR="00A567DF" w:rsidRPr="00103C06">
        <w:rPr>
          <w:rFonts w:ascii="Arial" w:hAnsi="Arial" w:cs="Arial"/>
          <w:sz w:val="20"/>
          <w:szCs w:val="22"/>
          <w:lang w:val="es-ES"/>
        </w:rPr>
        <w:t>1201.</w:t>
      </w:r>
      <w:r w:rsidR="00A567DF" w:rsidRPr="00103C06">
        <w:rPr>
          <w:rFonts w:ascii="Arial" w:hAnsi="Arial" w:cs="Arial"/>
          <w:sz w:val="20"/>
          <w:szCs w:val="22"/>
          <w:lang w:val="es-ES"/>
        </w:rPr>
        <w:tab/>
      </w:r>
    </w:p>
    <w:p w:rsidR="00A567DF" w:rsidRPr="00103C06" w:rsidRDefault="00A567DF" w:rsidP="00A567DF">
      <w:pPr>
        <w:pStyle w:val="PlainText"/>
        <w:rPr>
          <w:rFonts w:ascii="Arial" w:hAnsi="Arial" w:cs="Arial"/>
          <w:sz w:val="20"/>
          <w:szCs w:val="22"/>
          <w:lang w:val="es-ES"/>
        </w:rPr>
      </w:pPr>
      <w:r w:rsidRPr="00103C06">
        <w:rPr>
          <w:rFonts w:ascii="Arial" w:hAnsi="Arial" w:cs="Arial"/>
          <w:sz w:val="20"/>
          <w:szCs w:val="22"/>
          <w:lang w:val="es-ES"/>
        </w:rPr>
        <w:tab/>
      </w:r>
      <w:r w:rsidRPr="00103C06">
        <w:rPr>
          <w:rFonts w:ascii="Arial" w:hAnsi="Arial" w:cs="Arial"/>
          <w:sz w:val="20"/>
          <w:szCs w:val="22"/>
          <w:lang w:val="es-ES"/>
        </w:rPr>
        <w:tab/>
      </w:r>
      <w:r w:rsidRPr="00103C06">
        <w:rPr>
          <w:rFonts w:ascii="Arial" w:hAnsi="Arial" w:cs="Arial"/>
          <w:sz w:val="20"/>
          <w:szCs w:val="22"/>
          <w:lang w:val="es-ES"/>
        </w:rPr>
        <w:tab/>
      </w:r>
    </w:p>
    <w:p w:rsidR="00A567DF" w:rsidRPr="00103C06" w:rsidRDefault="005A6DE1" w:rsidP="00A567DF">
      <w:pPr>
        <w:pStyle w:val="PlainText"/>
        <w:rPr>
          <w:rFonts w:ascii="Arial" w:hAnsi="Arial" w:cs="Arial"/>
          <w:sz w:val="20"/>
          <w:szCs w:val="22"/>
          <w:u w:val="single"/>
          <w:lang w:val="es-ES"/>
        </w:rPr>
      </w:pPr>
      <w:r w:rsidRPr="00103C06">
        <w:rPr>
          <w:rFonts w:ascii="Arial" w:hAnsi="Arial" w:cs="Arial"/>
          <w:sz w:val="20"/>
          <w:szCs w:val="22"/>
          <w:u w:val="single"/>
          <w:lang w:val="es-ES"/>
        </w:rPr>
        <w:t>Tema 13 – Bosques</w:t>
      </w:r>
    </w:p>
    <w:p w:rsidR="00A567DF" w:rsidRPr="00103C06" w:rsidRDefault="00A567DF" w:rsidP="00A567DF">
      <w:pPr>
        <w:pStyle w:val="PlainText"/>
        <w:rPr>
          <w:rFonts w:ascii="Arial" w:hAnsi="Arial" w:cs="Arial"/>
          <w:sz w:val="20"/>
          <w:szCs w:val="22"/>
          <w:lang w:val="es-ES"/>
        </w:rPr>
      </w:pPr>
    </w:p>
    <w:p w:rsidR="00A567DF" w:rsidRPr="00103C06" w:rsidRDefault="005A6DE1" w:rsidP="00A567DF">
      <w:pPr>
        <w:pStyle w:val="PlainText"/>
        <w:rPr>
          <w:rFonts w:ascii="Arial" w:hAnsi="Arial" w:cs="Arial"/>
          <w:i/>
          <w:sz w:val="22"/>
          <w:szCs w:val="22"/>
          <w:lang w:val="es-ES"/>
        </w:rPr>
      </w:pPr>
      <w:r w:rsidRPr="00103C06">
        <w:rPr>
          <w:rFonts w:ascii="Arial" w:hAnsi="Arial" w:cs="Arial"/>
          <w:i/>
          <w:sz w:val="20"/>
          <w:szCs w:val="22"/>
          <w:lang w:val="es-ES"/>
        </w:rPr>
        <w:t>Para las explotaciones</w:t>
      </w:r>
      <w:r w:rsidR="00A567DF" w:rsidRPr="00103C06">
        <w:rPr>
          <w:rFonts w:ascii="Arial" w:hAnsi="Arial" w:cs="Arial"/>
          <w:i/>
          <w:sz w:val="22"/>
          <w:szCs w:val="22"/>
          <w:lang w:val="es-ES"/>
        </w:rPr>
        <w:tab/>
      </w:r>
    </w:p>
    <w:tbl>
      <w:tblPr>
        <w:tblW w:w="5000" w:type="pct"/>
        <w:tblLook w:val="00A0"/>
      </w:tblPr>
      <w:tblGrid>
        <w:gridCol w:w="548"/>
        <w:gridCol w:w="1016"/>
        <w:gridCol w:w="7722"/>
      </w:tblGrid>
      <w:tr w:rsidR="00A567DF" w:rsidRPr="00C31018" w:rsidTr="00543F7D">
        <w:trPr>
          <w:trHeight w:val="300"/>
        </w:trPr>
        <w:tc>
          <w:tcPr>
            <w:tcW w:w="295" w:type="pct"/>
            <w:tcBorders>
              <w:top w:val="nil"/>
              <w:left w:val="nil"/>
              <w:bottom w:val="nil"/>
              <w:right w:val="nil"/>
            </w:tcBorders>
            <w:noWrap/>
            <w:vAlign w:val="bottom"/>
          </w:tcPr>
          <w:p w:rsidR="00A567DF" w:rsidRPr="00103C06" w:rsidRDefault="00F10B9D" w:rsidP="00F91263">
            <w:pPr>
              <w:rPr>
                <w:color w:val="000000"/>
                <w:sz w:val="20"/>
                <w:szCs w:val="20"/>
                <w:lang w:val="es-ES"/>
              </w:rPr>
            </w:pPr>
            <w:r>
              <w:rPr>
                <w:color w:val="000000"/>
                <w:sz w:val="20"/>
                <w:szCs w:val="20"/>
                <w:lang w:val="es-ES"/>
              </w:rPr>
              <w:t>M</w:t>
            </w:r>
          </w:p>
        </w:tc>
        <w:tc>
          <w:tcPr>
            <w:tcW w:w="547" w:type="pct"/>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1301</w:t>
            </w:r>
          </w:p>
        </w:tc>
        <w:tc>
          <w:tcPr>
            <w:tcW w:w="4158" w:type="pct"/>
            <w:tcBorders>
              <w:top w:val="nil"/>
              <w:left w:val="nil"/>
              <w:bottom w:val="nil"/>
              <w:right w:val="nil"/>
            </w:tcBorders>
            <w:vAlign w:val="bottom"/>
          </w:tcPr>
          <w:p w:rsidR="00A567DF" w:rsidRPr="00103C06" w:rsidRDefault="005A6DE1" w:rsidP="00B14BED">
            <w:pPr>
              <w:jc w:val="both"/>
              <w:rPr>
                <w:sz w:val="20"/>
                <w:szCs w:val="20"/>
                <w:lang w:val="es-ES"/>
              </w:rPr>
            </w:pPr>
            <w:r w:rsidRPr="00103C06">
              <w:rPr>
                <w:sz w:val="20"/>
                <w:szCs w:val="20"/>
                <w:lang w:val="es-ES"/>
              </w:rPr>
              <w:t xml:space="preserve">Existencia de </w:t>
            </w:r>
            <w:r w:rsidR="00B14BED">
              <w:rPr>
                <w:sz w:val="20"/>
                <w:szCs w:val="20"/>
                <w:lang w:val="es-ES"/>
              </w:rPr>
              <w:t>terrenos</w:t>
            </w:r>
            <w:r w:rsidRPr="00103C06">
              <w:rPr>
                <w:sz w:val="20"/>
                <w:szCs w:val="20"/>
                <w:lang w:val="es-ES"/>
              </w:rPr>
              <w:t xml:space="preserve"> boscos</w:t>
            </w:r>
            <w:r w:rsidR="00B14BED">
              <w:rPr>
                <w:sz w:val="20"/>
                <w:szCs w:val="20"/>
                <w:lang w:val="es-ES"/>
              </w:rPr>
              <w:t>o</w:t>
            </w:r>
            <w:r w:rsidRPr="00103C06">
              <w:rPr>
                <w:sz w:val="20"/>
                <w:szCs w:val="20"/>
                <w:lang w:val="es-ES"/>
              </w:rPr>
              <w:t xml:space="preserve">s en la explotación (párrafos </w:t>
            </w:r>
            <w:r w:rsidR="00A567DF" w:rsidRPr="00103C06">
              <w:rPr>
                <w:sz w:val="20"/>
                <w:szCs w:val="20"/>
                <w:lang w:val="es-ES"/>
              </w:rPr>
              <w:t xml:space="preserve">8.13.1 </w:t>
            </w:r>
            <w:r w:rsidR="004B0ED1" w:rsidRPr="00103C06">
              <w:rPr>
                <w:sz w:val="20"/>
                <w:szCs w:val="20"/>
                <w:lang w:val="es-ES"/>
              </w:rPr>
              <w:t>-</w:t>
            </w:r>
            <w:r w:rsidR="00A567DF" w:rsidRPr="00103C06">
              <w:rPr>
                <w:sz w:val="20"/>
                <w:szCs w:val="20"/>
                <w:lang w:val="es-ES"/>
              </w:rPr>
              <w:t xml:space="preserve"> 8.13.4)</w:t>
            </w:r>
          </w:p>
        </w:tc>
      </w:tr>
      <w:tr w:rsidR="00A567DF" w:rsidRPr="00C31018" w:rsidTr="00543F7D">
        <w:trPr>
          <w:trHeight w:val="300"/>
        </w:trPr>
        <w:tc>
          <w:tcPr>
            <w:tcW w:w="295" w:type="pct"/>
            <w:tcBorders>
              <w:top w:val="nil"/>
              <w:left w:val="nil"/>
              <w:bottom w:val="nil"/>
              <w:right w:val="nil"/>
            </w:tcBorders>
            <w:noWrap/>
            <w:vAlign w:val="bottom"/>
          </w:tcPr>
          <w:p w:rsidR="00A567DF" w:rsidRPr="00103C06" w:rsidRDefault="00A567DF" w:rsidP="00F91263">
            <w:pPr>
              <w:rPr>
                <w:color w:val="000000"/>
                <w:sz w:val="20"/>
                <w:szCs w:val="20"/>
                <w:lang w:val="es-ES"/>
              </w:rPr>
            </w:pPr>
          </w:p>
        </w:tc>
        <w:tc>
          <w:tcPr>
            <w:tcW w:w="547" w:type="pct"/>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1302</w:t>
            </w:r>
          </w:p>
        </w:tc>
        <w:tc>
          <w:tcPr>
            <w:tcW w:w="4158" w:type="pct"/>
            <w:tcBorders>
              <w:top w:val="nil"/>
              <w:left w:val="nil"/>
              <w:bottom w:val="nil"/>
              <w:right w:val="nil"/>
            </w:tcBorders>
            <w:vAlign w:val="bottom"/>
          </w:tcPr>
          <w:p w:rsidR="00A567DF" w:rsidRPr="00A55978" w:rsidRDefault="00A5318C" w:rsidP="00B14BED">
            <w:pPr>
              <w:jc w:val="both"/>
              <w:rPr>
                <w:sz w:val="20"/>
                <w:szCs w:val="20"/>
                <w:lang w:val="pt-BR"/>
              </w:rPr>
            </w:pPr>
            <w:r w:rsidRPr="00A55978">
              <w:rPr>
                <w:sz w:val="20"/>
                <w:szCs w:val="20"/>
                <w:lang w:val="pt-BR"/>
              </w:rPr>
              <w:t xml:space="preserve">Área </w:t>
            </w:r>
            <w:r w:rsidR="005A6DE1" w:rsidRPr="00A55978">
              <w:rPr>
                <w:sz w:val="20"/>
                <w:szCs w:val="20"/>
                <w:lang w:val="pt-BR"/>
              </w:rPr>
              <w:t xml:space="preserve">de </w:t>
            </w:r>
            <w:r w:rsidR="00B14BED" w:rsidRPr="00A55978">
              <w:rPr>
                <w:sz w:val="20"/>
                <w:szCs w:val="20"/>
                <w:lang w:val="pt-BR"/>
              </w:rPr>
              <w:t>terrenos</w:t>
            </w:r>
            <w:r w:rsidR="005A6DE1" w:rsidRPr="00A55978">
              <w:rPr>
                <w:sz w:val="20"/>
                <w:szCs w:val="20"/>
                <w:lang w:val="pt-BR"/>
              </w:rPr>
              <w:t xml:space="preserve"> boscos</w:t>
            </w:r>
            <w:r w:rsidR="00B14BED" w:rsidRPr="00A55978">
              <w:rPr>
                <w:sz w:val="20"/>
                <w:szCs w:val="20"/>
                <w:lang w:val="pt-BR"/>
              </w:rPr>
              <w:t>o</w:t>
            </w:r>
            <w:r w:rsidR="005A6DE1" w:rsidRPr="00A55978">
              <w:rPr>
                <w:sz w:val="20"/>
                <w:szCs w:val="20"/>
                <w:lang w:val="pt-BR"/>
              </w:rPr>
              <w:t xml:space="preserve">s (párrafo </w:t>
            </w:r>
            <w:r w:rsidR="00A567DF" w:rsidRPr="00A55978">
              <w:rPr>
                <w:sz w:val="20"/>
                <w:szCs w:val="20"/>
                <w:lang w:val="pt-BR"/>
              </w:rPr>
              <w:t>8.13.5)</w:t>
            </w:r>
          </w:p>
        </w:tc>
      </w:tr>
      <w:tr w:rsidR="00A567DF" w:rsidRPr="00103C06" w:rsidTr="00543F7D">
        <w:trPr>
          <w:trHeight w:val="300"/>
        </w:trPr>
        <w:tc>
          <w:tcPr>
            <w:tcW w:w="295" w:type="pct"/>
            <w:tcBorders>
              <w:top w:val="nil"/>
              <w:left w:val="nil"/>
              <w:bottom w:val="nil"/>
              <w:right w:val="nil"/>
            </w:tcBorders>
            <w:noWrap/>
            <w:vAlign w:val="bottom"/>
          </w:tcPr>
          <w:p w:rsidR="00A567DF" w:rsidRPr="00A55978" w:rsidRDefault="00A567DF" w:rsidP="00F91263">
            <w:pPr>
              <w:rPr>
                <w:color w:val="000000"/>
                <w:sz w:val="20"/>
                <w:szCs w:val="20"/>
                <w:lang w:val="pt-BR"/>
              </w:rPr>
            </w:pPr>
          </w:p>
        </w:tc>
        <w:tc>
          <w:tcPr>
            <w:tcW w:w="547" w:type="pct"/>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1303</w:t>
            </w:r>
          </w:p>
        </w:tc>
        <w:tc>
          <w:tcPr>
            <w:tcW w:w="4158" w:type="pct"/>
            <w:tcBorders>
              <w:top w:val="nil"/>
              <w:left w:val="nil"/>
              <w:bottom w:val="nil"/>
              <w:right w:val="nil"/>
            </w:tcBorders>
            <w:vAlign w:val="bottom"/>
          </w:tcPr>
          <w:p w:rsidR="00A567DF" w:rsidRPr="00103C06" w:rsidRDefault="00B14BED" w:rsidP="00B14BED">
            <w:pPr>
              <w:jc w:val="both"/>
              <w:rPr>
                <w:sz w:val="20"/>
                <w:szCs w:val="20"/>
                <w:lang w:val="es-ES"/>
              </w:rPr>
            </w:pPr>
            <w:r>
              <w:rPr>
                <w:sz w:val="20"/>
                <w:szCs w:val="20"/>
                <w:lang w:val="es-ES"/>
              </w:rPr>
              <w:t>Finalidad de lo</w:t>
            </w:r>
            <w:r w:rsidR="005A6DE1" w:rsidRPr="00103C06">
              <w:rPr>
                <w:sz w:val="20"/>
                <w:szCs w:val="20"/>
                <w:lang w:val="es-ES"/>
              </w:rPr>
              <w:t xml:space="preserve">s </w:t>
            </w:r>
            <w:r>
              <w:rPr>
                <w:sz w:val="20"/>
                <w:szCs w:val="20"/>
                <w:lang w:val="es-ES"/>
              </w:rPr>
              <w:t>terrenos</w:t>
            </w:r>
            <w:r w:rsidR="005A6DE1" w:rsidRPr="00103C06">
              <w:rPr>
                <w:sz w:val="20"/>
                <w:szCs w:val="20"/>
                <w:lang w:val="es-ES"/>
              </w:rPr>
              <w:t xml:space="preserve"> boscos</w:t>
            </w:r>
            <w:r>
              <w:rPr>
                <w:sz w:val="20"/>
                <w:szCs w:val="20"/>
                <w:lang w:val="es-ES"/>
              </w:rPr>
              <w:t>o</w:t>
            </w:r>
            <w:r w:rsidR="005A6DE1" w:rsidRPr="00103C06">
              <w:rPr>
                <w:sz w:val="20"/>
                <w:szCs w:val="20"/>
                <w:lang w:val="es-ES"/>
              </w:rPr>
              <w:t xml:space="preserve">s (párrafos </w:t>
            </w:r>
            <w:r w:rsidR="00A567DF" w:rsidRPr="00103C06">
              <w:rPr>
                <w:sz w:val="20"/>
                <w:szCs w:val="20"/>
                <w:lang w:val="es-ES"/>
              </w:rPr>
              <w:t xml:space="preserve">8.13.6 </w:t>
            </w:r>
            <w:r w:rsidR="004B0ED1" w:rsidRPr="00103C06">
              <w:rPr>
                <w:sz w:val="20"/>
                <w:szCs w:val="20"/>
                <w:lang w:val="es-ES"/>
              </w:rPr>
              <w:t>-</w:t>
            </w:r>
            <w:r w:rsidR="00A567DF" w:rsidRPr="00103C06">
              <w:rPr>
                <w:sz w:val="20"/>
                <w:szCs w:val="20"/>
                <w:lang w:val="es-ES"/>
              </w:rPr>
              <w:t xml:space="preserve"> 8.13.11)</w:t>
            </w:r>
          </w:p>
        </w:tc>
      </w:tr>
      <w:tr w:rsidR="00A567DF" w:rsidRPr="00C31018" w:rsidTr="00543F7D">
        <w:trPr>
          <w:trHeight w:val="300"/>
        </w:trPr>
        <w:tc>
          <w:tcPr>
            <w:tcW w:w="295" w:type="pct"/>
            <w:tcBorders>
              <w:top w:val="nil"/>
              <w:left w:val="nil"/>
              <w:bottom w:val="nil"/>
              <w:right w:val="nil"/>
            </w:tcBorders>
            <w:noWrap/>
            <w:vAlign w:val="bottom"/>
          </w:tcPr>
          <w:p w:rsidR="00A567DF" w:rsidRPr="00103C06" w:rsidRDefault="00F10B9D" w:rsidP="00F91263">
            <w:pPr>
              <w:rPr>
                <w:color w:val="000000"/>
                <w:sz w:val="20"/>
                <w:szCs w:val="20"/>
                <w:lang w:val="es-ES"/>
              </w:rPr>
            </w:pPr>
            <w:r>
              <w:rPr>
                <w:color w:val="000000"/>
                <w:sz w:val="20"/>
                <w:szCs w:val="20"/>
                <w:lang w:val="es-ES"/>
              </w:rPr>
              <w:t>M</w:t>
            </w:r>
          </w:p>
        </w:tc>
        <w:tc>
          <w:tcPr>
            <w:tcW w:w="547" w:type="pct"/>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1304</w:t>
            </w:r>
          </w:p>
        </w:tc>
        <w:tc>
          <w:tcPr>
            <w:tcW w:w="4158" w:type="pct"/>
            <w:tcBorders>
              <w:top w:val="nil"/>
              <w:left w:val="nil"/>
              <w:bottom w:val="nil"/>
              <w:right w:val="nil"/>
            </w:tcBorders>
            <w:vAlign w:val="bottom"/>
          </w:tcPr>
          <w:p w:rsidR="00A567DF" w:rsidRPr="00103C06" w:rsidRDefault="005A6DE1" w:rsidP="00F91263">
            <w:pPr>
              <w:jc w:val="both"/>
              <w:rPr>
                <w:sz w:val="20"/>
                <w:szCs w:val="20"/>
                <w:lang w:val="es-ES"/>
              </w:rPr>
            </w:pPr>
            <w:r w:rsidRPr="00103C06">
              <w:rPr>
                <w:sz w:val="20"/>
                <w:szCs w:val="20"/>
                <w:lang w:val="es-ES"/>
              </w:rPr>
              <w:t xml:space="preserve">Determinar si se practica la agroforestería (párrafos </w:t>
            </w:r>
            <w:r w:rsidR="00A567DF" w:rsidRPr="00103C06">
              <w:rPr>
                <w:sz w:val="20"/>
                <w:szCs w:val="20"/>
                <w:lang w:val="es-ES"/>
              </w:rPr>
              <w:t xml:space="preserve">8.13.12 </w:t>
            </w:r>
            <w:r w:rsidR="004B0ED1" w:rsidRPr="00103C06">
              <w:rPr>
                <w:sz w:val="20"/>
                <w:szCs w:val="20"/>
                <w:lang w:val="es-ES"/>
              </w:rPr>
              <w:t>-</w:t>
            </w:r>
            <w:r w:rsidR="00A567DF" w:rsidRPr="00103C06">
              <w:rPr>
                <w:sz w:val="20"/>
                <w:szCs w:val="20"/>
                <w:lang w:val="es-ES"/>
              </w:rPr>
              <w:t xml:space="preserve"> 8.13.13)</w:t>
            </w:r>
          </w:p>
        </w:tc>
      </w:tr>
    </w:tbl>
    <w:p w:rsidR="00A567DF" w:rsidRPr="00103C06" w:rsidRDefault="00A567DF" w:rsidP="00A567DF">
      <w:pPr>
        <w:pStyle w:val="PlainText"/>
        <w:rPr>
          <w:rFonts w:ascii="Arial" w:hAnsi="Arial" w:cs="Arial"/>
          <w:sz w:val="22"/>
          <w:szCs w:val="22"/>
          <w:lang w:val="es-ES"/>
        </w:rPr>
      </w:pPr>
    </w:p>
    <w:p w:rsidR="00A567DF" w:rsidRPr="00103C06" w:rsidRDefault="005A6DE1" w:rsidP="00A567DF">
      <w:pPr>
        <w:pStyle w:val="PlainText"/>
        <w:rPr>
          <w:rFonts w:ascii="Arial" w:hAnsi="Arial" w:cs="Arial"/>
          <w:sz w:val="20"/>
          <w:szCs w:val="22"/>
          <w:lang w:val="es-ES"/>
        </w:rPr>
      </w:pPr>
      <w:r w:rsidRPr="00103C06">
        <w:rPr>
          <w:rFonts w:ascii="Arial" w:hAnsi="Arial" w:cs="Arial"/>
          <w:sz w:val="20"/>
          <w:szCs w:val="22"/>
          <w:lang w:val="es-ES"/>
        </w:rPr>
        <w:t xml:space="preserve">Para el enfoque modular, el grupo de referencia son las explotaciones con </w:t>
      </w:r>
      <w:r w:rsidR="00F10B9D">
        <w:rPr>
          <w:rFonts w:ascii="Arial" w:hAnsi="Arial" w:cs="Arial"/>
          <w:sz w:val="20"/>
          <w:szCs w:val="22"/>
          <w:lang w:val="es-ES"/>
        </w:rPr>
        <w:t>terrenos boscoso</w:t>
      </w:r>
      <w:r w:rsidRPr="00103C06">
        <w:rPr>
          <w:rFonts w:ascii="Arial" w:hAnsi="Arial" w:cs="Arial"/>
          <w:sz w:val="20"/>
          <w:szCs w:val="22"/>
          <w:lang w:val="es-ES"/>
        </w:rPr>
        <w:t xml:space="preserve">s en el Ítem </w:t>
      </w:r>
      <w:r w:rsidR="00AF4ED8">
        <w:rPr>
          <w:rFonts w:ascii="Arial" w:hAnsi="Arial" w:cs="Arial"/>
          <w:sz w:val="20"/>
          <w:szCs w:val="22"/>
          <w:lang w:val="es-ES"/>
        </w:rPr>
        <w:t xml:space="preserve">de </w:t>
      </w:r>
      <w:r w:rsidRPr="00103C06">
        <w:rPr>
          <w:rFonts w:ascii="Arial" w:hAnsi="Arial" w:cs="Arial"/>
          <w:sz w:val="20"/>
          <w:szCs w:val="22"/>
          <w:lang w:val="es-ES"/>
        </w:rPr>
        <w:t>marco</w:t>
      </w:r>
      <w:r w:rsidR="00A567DF" w:rsidRPr="00103C06">
        <w:rPr>
          <w:rFonts w:ascii="Arial" w:hAnsi="Arial" w:cs="Arial"/>
          <w:sz w:val="20"/>
          <w:szCs w:val="22"/>
          <w:lang w:val="es-ES"/>
        </w:rPr>
        <w:t xml:space="preserve"> 1301.</w:t>
      </w:r>
      <w:r w:rsidR="00A567DF" w:rsidRPr="00103C06">
        <w:rPr>
          <w:rFonts w:ascii="Arial" w:hAnsi="Arial" w:cs="Arial"/>
          <w:sz w:val="20"/>
          <w:szCs w:val="22"/>
          <w:lang w:val="es-ES"/>
        </w:rPr>
        <w:tab/>
      </w:r>
    </w:p>
    <w:p w:rsidR="00A567DF" w:rsidRPr="00103C06" w:rsidRDefault="00A567DF" w:rsidP="00A567DF">
      <w:pPr>
        <w:pStyle w:val="PlainText"/>
        <w:rPr>
          <w:rFonts w:ascii="Arial" w:hAnsi="Arial" w:cs="Arial"/>
          <w:sz w:val="20"/>
          <w:szCs w:val="22"/>
          <w:lang w:val="es-ES"/>
        </w:rPr>
      </w:pPr>
    </w:p>
    <w:p w:rsidR="00A567DF" w:rsidRPr="00103C06" w:rsidRDefault="005A6DE1" w:rsidP="00A567DF">
      <w:pPr>
        <w:pStyle w:val="PlainText"/>
        <w:rPr>
          <w:rFonts w:ascii="Arial" w:hAnsi="Arial" w:cs="Arial"/>
          <w:sz w:val="20"/>
          <w:szCs w:val="22"/>
          <w:u w:val="single"/>
          <w:lang w:val="es-ES"/>
        </w:rPr>
      </w:pPr>
      <w:r w:rsidRPr="00103C06">
        <w:rPr>
          <w:rFonts w:ascii="Arial" w:hAnsi="Arial" w:cs="Arial"/>
          <w:sz w:val="20"/>
          <w:szCs w:val="22"/>
          <w:u w:val="single"/>
          <w:lang w:val="es-ES"/>
        </w:rPr>
        <w:t>Tema 14: Pesca</w:t>
      </w:r>
    </w:p>
    <w:p w:rsidR="00A567DF" w:rsidRPr="00103C06" w:rsidRDefault="00A567DF" w:rsidP="00A567DF">
      <w:pPr>
        <w:pStyle w:val="PlainText"/>
        <w:rPr>
          <w:rFonts w:ascii="Arial" w:hAnsi="Arial" w:cs="Arial"/>
          <w:i/>
          <w:sz w:val="22"/>
          <w:szCs w:val="22"/>
          <w:u w:val="single"/>
          <w:lang w:val="es-ES"/>
        </w:rPr>
      </w:pPr>
    </w:p>
    <w:p w:rsidR="00A567DF" w:rsidRPr="00103C06" w:rsidRDefault="005A6DE1" w:rsidP="00A567DF">
      <w:pPr>
        <w:pStyle w:val="PlainText"/>
        <w:rPr>
          <w:rFonts w:ascii="Arial" w:hAnsi="Arial" w:cs="Arial"/>
          <w:sz w:val="22"/>
          <w:szCs w:val="22"/>
          <w:lang w:val="es-ES"/>
        </w:rPr>
      </w:pPr>
      <w:r w:rsidRPr="00103C06">
        <w:rPr>
          <w:rFonts w:ascii="Arial" w:hAnsi="Arial" w:cs="Arial"/>
          <w:i/>
          <w:sz w:val="20"/>
          <w:szCs w:val="22"/>
          <w:lang w:val="es-ES"/>
        </w:rPr>
        <w:t>Para las explotaciones en el sector del hogar o en todos los hogares</w:t>
      </w:r>
      <w:r w:rsidR="00A567DF" w:rsidRPr="00103C06">
        <w:rPr>
          <w:rFonts w:ascii="Arial" w:hAnsi="Arial" w:cs="Arial"/>
          <w:sz w:val="22"/>
          <w:szCs w:val="22"/>
          <w:lang w:val="es-ES"/>
        </w:rPr>
        <w:tab/>
      </w:r>
    </w:p>
    <w:tbl>
      <w:tblPr>
        <w:tblW w:w="9086" w:type="dxa"/>
        <w:tblInd w:w="94" w:type="dxa"/>
        <w:tblLook w:val="00A0"/>
      </w:tblPr>
      <w:tblGrid>
        <w:gridCol w:w="560"/>
        <w:gridCol w:w="1040"/>
        <w:gridCol w:w="7486"/>
      </w:tblGrid>
      <w:tr w:rsidR="00A567DF" w:rsidRPr="00C31018" w:rsidTr="000C2C4F">
        <w:trPr>
          <w:trHeight w:val="300"/>
        </w:trPr>
        <w:tc>
          <w:tcPr>
            <w:tcW w:w="560" w:type="dxa"/>
            <w:tcBorders>
              <w:top w:val="nil"/>
              <w:left w:val="nil"/>
              <w:bottom w:val="nil"/>
              <w:right w:val="nil"/>
            </w:tcBorders>
            <w:noWrap/>
            <w:vAlign w:val="bottom"/>
          </w:tcPr>
          <w:p w:rsidR="00A567DF" w:rsidRPr="00103C06" w:rsidRDefault="00F10B9D" w:rsidP="00F91263">
            <w:pPr>
              <w:rPr>
                <w:color w:val="000000"/>
                <w:sz w:val="20"/>
                <w:szCs w:val="20"/>
                <w:lang w:val="es-ES"/>
              </w:rPr>
            </w:pPr>
            <w:r>
              <w:rPr>
                <w:color w:val="000000"/>
                <w:sz w:val="20"/>
                <w:szCs w:val="20"/>
                <w:lang w:val="es-ES"/>
              </w:rPr>
              <w:t>M</w:t>
            </w:r>
            <w:r w:rsidR="00A567DF" w:rsidRPr="00103C06">
              <w:rPr>
                <w:color w:val="000000"/>
                <w:sz w:val="20"/>
                <w:szCs w:val="20"/>
                <w:lang w:val="es-ES"/>
              </w:rPr>
              <w:t xml:space="preserve"> +</w:t>
            </w: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1401</w:t>
            </w:r>
          </w:p>
        </w:tc>
        <w:tc>
          <w:tcPr>
            <w:tcW w:w="7486" w:type="dxa"/>
            <w:tcBorders>
              <w:top w:val="nil"/>
              <w:left w:val="nil"/>
              <w:bottom w:val="nil"/>
              <w:right w:val="nil"/>
            </w:tcBorders>
            <w:vAlign w:val="bottom"/>
          </w:tcPr>
          <w:p w:rsidR="00A567DF" w:rsidRPr="00103C06" w:rsidRDefault="005A6DE1" w:rsidP="00F91263">
            <w:pPr>
              <w:jc w:val="both"/>
              <w:rPr>
                <w:color w:val="000000"/>
                <w:sz w:val="20"/>
                <w:szCs w:val="20"/>
                <w:lang w:val="es-ES"/>
              </w:rPr>
            </w:pPr>
            <w:r w:rsidRPr="00103C06">
              <w:rPr>
                <w:color w:val="000000"/>
                <w:sz w:val="20"/>
                <w:szCs w:val="20"/>
                <w:lang w:val="es-ES"/>
              </w:rPr>
              <w:t xml:space="preserve">Participación de los miembros del hogar en actividades pesqueras </w:t>
            </w:r>
            <w:r w:rsidRPr="00103C06">
              <w:rPr>
                <w:sz w:val="20"/>
                <w:szCs w:val="20"/>
                <w:lang w:val="es-ES"/>
              </w:rPr>
              <w:t xml:space="preserve">(párrafos </w:t>
            </w:r>
            <w:r w:rsidR="00A567DF" w:rsidRPr="00103C06">
              <w:rPr>
                <w:sz w:val="20"/>
                <w:szCs w:val="20"/>
                <w:lang w:val="es-ES"/>
              </w:rPr>
              <w:t xml:space="preserve">8.14.4 </w:t>
            </w:r>
            <w:r w:rsidR="004B0ED1" w:rsidRPr="00103C06">
              <w:rPr>
                <w:sz w:val="20"/>
                <w:szCs w:val="20"/>
                <w:lang w:val="es-ES"/>
              </w:rPr>
              <w:t>-</w:t>
            </w:r>
            <w:r w:rsidR="00A567DF" w:rsidRPr="00103C06">
              <w:rPr>
                <w:sz w:val="20"/>
                <w:szCs w:val="20"/>
                <w:lang w:val="es-ES"/>
              </w:rPr>
              <w:t xml:space="preserve"> 8.14.</w:t>
            </w:r>
            <w:r w:rsidR="00383100" w:rsidRPr="00103C06">
              <w:rPr>
                <w:sz w:val="20"/>
                <w:szCs w:val="20"/>
                <w:lang w:val="es-ES"/>
              </w:rPr>
              <w:t>8</w:t>
            </w:r>
            <w:r w:rsidR="00A567DF" w:rsidRPr="00103C06">
              <w:rPr>
                <w:sz w:val="20"/>
                <w:szCs w:val="20"/>
                <w:lang w:val="es-ES"/>
              </w:rPr>
              <w:t>)</w:t>
            </w:r>
          </w:p>
        </w:tc>
      </w:tr>
      <w:tr w:rsidR="00A567DF" w:rsidRPr="00C31018" w:rsidTr="000C2C4F">
        <w:trPr>
          <w:trHeight w:val="578"/>
        </w:trPr>
        <w:tc>
          <w:tcPr>
            <w:tcW w:w="56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w:t>
            </w:r>
          </w:p>
        </w:tc>
        <w:tc>
          <w:tcPr>
            <w:tcW w:w="1040"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1402</w:t>
            </w:r>
          </w:p>
        </w:tc>
        <w:tc>
          <w:tcPr>
            <w:tcW w:w="7486" w:type="dxa"/>
            <w:tcBorders>
              <w:top w:val="nil"/>
              <w:left w:val="nil"/>
              <w:bottom w:val="nil"/>
              <w:right w:val="nil"/>
            </w:tcBorders>
            <w:vAlign w:val="bottom"/>
          </w:tcPr>
          <w:p w:rsidR="00A567DF" w:rsidRPr="00103C06" w:rsidRDefault="005A6DE1" w:rsidP="00B63F97">
            <w:pPr>
              <w:jc w:val="both"/>
              <w:rPr>
                <w:color w:val="000000"/>
                <w:sz w:val="20"/>
                <w:szCs w:val="20"/>
                <w:lang w:val="es-ES"/>
              </w:rPr>
            </w:pPr>
            <w:r w:rsidRPr="00103C06">
              <w:rPr>
                <w:color w:val="000000"/>
                <w:sz w:val="20"/>
                <w:szCs w:val="20"/>
                <w:lang w:val="es-ES"/>
              </w:rPr>
              <w:t xml:space="preserve">Número de miembros del hogar por sexo que se dedican a la actividad pesquera  </w:t>
            </w:r>
            <w:r w:rsidRPr="00103C06">
              <w:rPr>
                <w:sz w:val="20"/>
                <w:szCs w:val="20"/>
                <w:lang w:val="es-ES"/>
              </w:rPr>
              <w:t xml:space="preserve">(párrafos </w:t>
            </w:r>
            <w:r w:rsidR="00A567DF" w:rsidRPr="00103C06">
              <w:rPr>
                <w:sz w:val="20"/>
                <w:szCs w:val="20"/>
                <w:lang w:val="es-ES"/>
              </w:rPr>
              <w:t>8.14.</w:t>
            </w:r>
            <w:r w:rsidR="00383100" w:rsidRPr="00103C06">
              <w:rPr>
                <w:sz w:val="20"/>
                <w:szCs w:val="20"/>
                <w:lang w:val="es-ES"/>
              </w:rPr>
              <w:t>9</w:t>
            </w:r>
            <w:r w:rsidR="00A567DF" w:rsidRPr="00103C06">
              <w:rPr>
                <w:sz w:val="20"/>
                <w:szCs w:val="20"/>
                <w:lang w:val="es-ES"/>
              </w:rPr>
              <w:t xml:space="preserve"> </w:t>
            </w:r>
            <w:r w:rsidR="004B0ED1" w:rsidRPr="00103C06">
              <w:rPr>
                <w:sz w:val="20"/>
                <w:szCs w:val="20"/>
                <w:lang w:val="es-ES"/>
              </w:rPr>
              <w:t>-</w:t>
            </w:r>
            <w:r w:rsidR="00A567DF" w:rsidRPr="00103C06">
              <w:rPr>
                <w:sz w:val="20"/>
                <w:szCs w:val="20"/>
                <w:lang w:val="es-ES"/>
              </w:rPr>
              <w:t xml:space="preserve"> 8.14.</w:t>
            </w:r>
            <w:r w:rsidR="00383100" w:rsidRPr="00103C06">
              <w:rPr>
                <w:sz w:val="20"/>
                <w:szCs w:val="20"/>
                <w:lang w:val="es-ES"/>
              </w:rPr>
              <w:t>12</w:t>
            </w:r>
            <w:r w:rsidR="00A567DF" w:rsidRPr="00103C06">
              <w:rPr>
                <w:sz w:val="20"/>
                <w:szCs w:val="20"/>
                <w:lang w:val="es-ES"/>
              </w:rPr>
              <w:t>)</w:t>
            </w:r>
          </w:p>
        </w:tc>
      </w:tr>
      <w:tr w:rsidR="00A567DF" w:rsidRPr="00103C06" w:rsidTr="000C2C4F">
        <w:trPr>
          <w:trHeight w:val="300"/>
        </w:trPr>
        <w:tc>
          <w:tcPr>
            <w:tcW w:w="560" w:type="dxa"/>
            <w:tcBorders>
              <w:top w:val="nil"/>
              <w:left w:val="nil"/>
              <w:bottom w:val="nil"/>
              <w:right w:val="nil"/>
            </w:tcBorders>
            <w:noWrap/>
            <w:vAlign w:val="bottom"/>
          </w:tcPr>
          <w:p w:rsidR="00A567DF" w:rsidRPr="00103C06" w:rsidRDefault="00A72695" w:rsidP="00F91263">
            <w:pPr>
              <w:rPr>
                <w:color w:val="000000"/>
                <w:sz w:val="20"/>
                <w:szCs w:val="20"/>
                <w:lang w:val="es-ES"/>
              </w:rPr>
            </w:pPr>
            <w:r w:rsidRPr="00103C06">
              <w:rPr>
                <w:color w:val="000000"/>
                <w:sz w:val="20"/>
                <w:szCs w:val="20"/>
                <w:lang w:val="es-ES"/>
              </w:rPr>
              <w:t>+</w:t>
            </w:r>
          </w:p>
        </w:tc>
        <w:tc>
          <w:tcPr>
            <w:tcW w:w="1040" w:type="dxa"/>
            <w:tcBorders>
              <w:top w:val="nil"/>
              <w:left w:val="nil"/>
              <w:bottom w:val="nil"/>
              <w:right w:val="nil"/>
            </w:tcBorders>
            <w:noWrap/>
            <w:vAlign w:val="bottom"/>
          </w:tcPr>
          <w:p w:rsidR="00A567DF" w:rsidRPr="00103C06" w:rsidRDefault="00A567DF" w:rsidP="00A72695">
            <w:pPr>
              <w:rPr>
                <w:color w:val="000000"/>
                <w:sz w:val="20"/>
                <w:szCs w:val="20"/>
                <w:lang w:val="es-ES"/>
              </w:rPr>
            </w:pPr>
            <w:r w:rsidRPr="00103C06">
              <w:rPr>
                <w:color w:val="000000"/>
                <w:sz w:val="20"/>
                <w:szCs w:val="20"/>
                <w:lang w:val="es-ES"/>
              </w:rPr>
              <w:t>1403</w:t>
            </w:r>
            <w:r w:rsidR="00383100" w:rsidRPr="00103C06">
              <w:rPr>
                <w:color w:val="000000"/>
                <w:sz w:val="20"/>
                <w:szCs w:val="20"/>
                <w:lang w:val="es-ES"/>
              </w:rPr>
              <w:t xml:space="preserve"> </w:t>
            </w:r>
          </w:p>
        </w:tc>
        <w:tc>
          <w:tcPr>
            <w:tcW w:w="7486" w:type="dxa"/>
            <w:tcBorders>
              <w:top w:val="nil"/>
              <w:left w:val="nil"/>
              <w:bottom w:val="nil"/>
              <w:right w:val="nil"/>
            </w:tcBorders>
            <w:vAlign w:val="bottom"/>
          </w:tcPr>
          <w:p w:rsidR="00A567DF" w:rsidRPr="00103C06" w:rsidRDefault="005A6DE1" w:rsidP="00383100">
            <w:pPr>
              <w:jc w:val="both"/>
              <w:rPr>
                <w:color w:val="000000"/>
                <w:sz w:val="20"/>
                <w:szCs w:val="20"/>
                <w:lang w:val="es-ES"/>
              </w:rPr>
            </w:pPr>
            <w:r w:rsidRPr="00103C06">
              <w:rPr>
                <w:color w:val="000000"/>
                <w:sz w:val="20"/>
                <w:szCs w:val="20"/>
                <w:lang w:val="es-ES"/>
              </w:rPr>
              <w:t xml:space="preserve">Número de personas que se dedican a la pesca por sexo empleadas por el hogar  </w:t>
            </w:r>
            <w:r w:rsidRPr="00103C06">
              <w:rPr>
                <w:sz w:val="20"/>
                <w:szCs w:val="20"/>
                <w:lang w:val="es-ES"/>
              </w:rPr>
              <w:t xml:space="preserve">(párrafo </w:t>
            </w:r>
            <w:r w:rsidR="00383100" w:rsidRPr="00103C06">
              <w:rPr>
                <w:sz w:val="20"/>
                <w:szCs w:val="20"/>
                <w:lang w:val="es-ES"/>
              </w:rPr>
              <w:t>8.14.13)</w:t>
            </w:r>
          </w:p>
        </w:tc>
      </w:tr>
      <w:tr w:rsidR="00A567DF" w:rsidRPr="00C31018" w:rsidTr="000C2C4F">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w:t>
            </w: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1404</w:t>
            </w:r>
          </w:p>
        </w:tc>
        <w:tc>
          <w:tcPr>
            <w:tcW w:w="7486" w:type="dxa"/>
            <w:tcBorders>
              <w:top w:val="nil"/>
              <w:left w:val="nil"/>
              <w:bottom w:val="nil"/>
              <w:right w:val="nil"/>
            </w:tcBorders>
            <w:noWrap/>
            <w:vAlign w:val="bottom"/>
          </w:tcPr>
          <w:p w:rsidR="00A567DF" w:rsidRPr="00103C06" w:rsidRDefault="005A6DE1" w:rsidP="00F91263">
            <w:pPr>
              <w:jc w:val="both"/>
              <w:rPr>
                <w:sz w:val="20"/>
                <w:szCs w:val="20"/>
                <w:lang w:val="es-ES"/>
              </w:rPr>
            </w:pPr>
            <w:r w:rsidRPr="00103C06">
              <w:rPr>
                <w:sz w:val="20"/>
                <w:szCs w:val="20"/>
                <w:lang w:val="es-ES"/>
              </w:rPr>
              <w:t xml:space="preserve">Condiciones de acceso a la pesca (párrafos </w:t>
            </w:r>
            <w:r w:rsidR="00A567DF" w:rsidRPr="00103C06">
              <w:rPr>
                <w:sz w:val="20"/>
                <w:szCs w:val="20"/>
                <w:lang w:val="es-ES"/>
              </w:rPr>
              <w:t>8.14.1</w:t>
            </w:r>
            <w:r w:rsidR="00383100" w:rsidRPr="00103C06">
              <w:rPr>
                <w:sz w:val="20"/>
                <w:szCs w:val="20"/>
                <w:lang w:val="es-ES"/>
              </w:rPr>
              <w:t>4</w:t>
            </w:r>
            <w:r w:rsidR="00A567DF" w:rsidRPr="00103C06">
              <w:rPr>
                <w:sz w:val="20"/>
                <w:szCs w:val="20"/>
                <w:lang w:val="es-ES"/>
              </w:rPr>
              <w:t xml:space="preserve"> </w:t>
            </w:r>
            <w:r w:rsidR="004B0ED1" w:rsidRPr="00103C06">
              <w:rPr>
                <w:sz w:val="20"/>
                <w:szCs w:val="20"/>
                <w:lang w:val="es-ES"/>
              </w:rPr>
              <w:t>-</w:t>
            </w:r>
            <w:r w:rsidR="00A567DF" w:rsidRPr="00103C06">
              <w:rPr>
                <w:sz w:val="20"/>
                <w:szCs w:val="20"/>
                <w:lang w:val="es-ES"/>
              </w:rPr>
              <w:t xml:space="preserve"> 8.14.1</w:t>
            </w:r>
            <w:r w:rsidR="00383100" w:rsidRPr="00103C06">
              <w:rPr>
                <w:sz w:val="20"/>
                <w:szCs w:val="20"/>
                <w:lang w:val="es-ES"/>
              </w:rPr>
              <w:t>5</w:t>
            </w:r>
            <w:r w:rsidR="00A567DF" w:rsidRPr="00103C06">
              <w:rPr>
                <w:sz w:val="20"/>
                <w:szCs w:val="20"/>
                <w:lang w:val="es-ES"/>
              </w:rPr>
              <w:t>)</w:t>
            </w:r>
          </w:p>
        </w:tc>
      </w:tr>
      <w:tr w:rsidR="00A567DF" w:rsidRPr="00C31018" w:rsidTr="000C2C4F">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w:t>
            </w: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1405</w:t>
            </w:r>
          </w:p>
        </w:tc>
        <w:tc>
          <w:tcPr>
            <w:tcW w:w="7486" w:type="dxa"/>
            <w:tcBorders>
              <w:top w:val="nil"/>
              <w:left w:val="nil"/>
              <w:bottom w:val="nil"/>
              <w:right w:val="nil"/>
            </w:tcBorders>
            <w:noWrap/>
            <w:vAlign w:val="bottom"/>
          </w:tcPr>
          <w:p w:rsidR="00A567DF" w:rsidRPr="00103C06" w:rsidRDefault="005A6DE1" w:rsidP="00F91263">
            <w:pPr>
              <w:jc w:val="both"/>
              <w:rPr>
                <w:sz w:val="20"/>
                <w:szCs w:val="20"/>
                <w:lang w:val="es-ES"/>
              </w:rPr>
            </w:pPr>
            <w:r w:rsidRPr="00103C06">
              <w:rPr>
                <w:sz w:val="20"/>
                <w:szCs w:val="20"/>
                <w:lang w:val="es-ES"/>
              </w:rPr>
              <w:t xml:space="preserve">Finalidad principal de la actividad pesquera del hogar (párrafos </w:t>
            </w:r>
            <w:r w:rsidR="00A567DF" w:rsidRPr="00103C06">
              <w:rPr>
                <w:sz w:val="20"/>
                <w:szCs w:val="20"/>
                <w:lang w:val="es-ES"/>
              </w:rPr>
              <w:t>8.14.1</w:t>
            </w:r>
            <w:r w:rsidR="00383100" w:rsidRPr="00103C06">
              <w:rPr>
                <w:sz w:val="20"/>
                <w:szCs w:val="20"/>
                <w:lang w:val="es-ES"/>
              </w:rPr>
              <w:t>6</w:t>
            </w:r>
            <w:r w:rsidR="00A567DF" w:rsidRPr="00103C06">
              <w:rPr>
                <w:sz w:val="20"/>
                <w:szCs w:val="20"/>
                <w:lang w:val="es-ES"/>
              </w:rPr>
              <w:t xml:space="preserve"> </w:t>
            </w:r>
            <w:r w:rsidR="004B0ED1" w:rsidRPr="00103C06">
              <w:rPr>
                <w:sz w:val="20"/>
                <w:szCs w:val="20"/>
                <w:lang w:val="es-ES"/>
              </w:rPr>
              <w:t>-</w:t>
            </w:r>
            <w:r w:rsidR="00A567DF" w:rsidRPr="00103C06">
              <w:rPr>
                <w:sz w:val="20"/>
                <w:szCs w:val="20"/>
                <w:lang w:val="es-ES"/>
              </w:rPr>
              <w:t xml:space="preserve"> 8.14.1</w:t>
            </w:r>
            <w:r w:rsidR="00383100" w:rsidRPr="00103C06">
              <w:rPr>
                <w:sz w:val="20"/>
                <w:szCs w:val="20"/>
                <w:lang w:val="es-ES"/>
              </w:rPr>
              <w:t>7</w:t>
            </w:r>
            <w:r w:rsidR="00A567DF" w:rsidRPr="00103C06">
              <w:rPr>
                <w:sz w:val="20"/>
                <w:szCs w:val="20"/>
                <w:lang w:val="es-ES"/>
              </w:rPr>
              <w:t>)</w:t>
            </w:r>
          </w:p>
        </w:tc>
      </w:tr>
      <w:tr w:rsidR="00A567DF" w:rsidRPr="00103C06" w:rsidTr="000C2C4F">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w:t>
            </w: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1406</w:t>
            </w:r>
          </w:p>
        </w:tc>
        <w:tc>
          <w:tcPr>
            <w:tcW w:w="7486" w:type="dxa"/>
            <w:tcBorders>
              <w:top w:val="nil"/>
              <w:left w:val="nil"/>
              <w:bottom w:val="nil"/>
              <w:right w:val="nil"/>
            </w:tcBorders>
            <w:noWrap/>
            <w:vAlign w:val="bottom"/>
          </w:tcPr>
          <w:p w:rsidR="00A567DF" w:rsidRPr="00103C06" w:rsidRDefault="005A6DE1" w:rsidP="00F91263">
            <w:pPr>
              <w:jc w:val="both"/>
              <w:rPr>
                <w:sz w:val="20"/>
                <w:szCs w:val="20"/>
                <w:lang w:val="es-ES"/>
              </w:rPr>
            </w:pPr>
            <w:r w:rsidRPr="00103C06">
              <w:rPr>
                <w:sz w:val="20"/>
                <w:szCs w:val="20"/>
                <w:lang w:val="es-ES"/>
              </w:rPr>
              <w:t xml:space="preserve">Tipo de embarcación de pesca utilizada (párrafos </w:t>
            </w:r>
            <w:r w:rsidR="00A567DF" w:rsidRPr="00103C06">
              <w:rPr>
                <w:sz w:val="20"/>
                <w:szCs w:val="20"/>
                <w:lang w:val="es-ES"/>
              </w:rPr>
              <w:t>8.14.1</w:t>
            </w:r>
            <w:r w:rsidR="00383100" w:rsidRPr="00103C06">
              <w:rPr>
                <w:sz w:val="20"/>
                <w:szCs w:val="20"/>
                <w:lang w:val="es-ES"/>
              </w:rPr>
              <w:t>8</w:t>
            </w:r>
            <w:r w:rsidR="00A567DF" w:rsidRPr="00103C06">
              <w:rPr>
                <w:sz w:val="20"/>
                <w:szCs w:val="20"/>
                <w:lang w:val="es-ES"/>
              </w:rPr>
              <w:t>)</w:t>
            </w:r>
          </w:p>
        </w:tc>
      </w:tr>
      <w:tr w:rsidR="00A567DF" w:rsidRPr="00103C06" w:rsidTr="000C2C4F">
        <w:trPr>
          <w:trHeight w:val="300"/>
        </w:trPr>
        <w:tc>
          <w:tcPr>
            <w:tcW w:w="56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w:t>
            </w:r>
          </w:p>
        </w:tc>
        <w:tc>
          <w:tcPr>
            <w:tcW w:w="1040" w:type="dxa"/>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1407</w:t>
            </w:r>
          </w:p>
        </w:tc>
        <w:tc>
          <w:tcPr>
            <w:tcW w:w="7486" w:type="dxa"/>
            <w:tcBorders>
              <w:top w:val="nil"/>
              <w:left w:val="nil"/>
              <w:bottom w:val="nil"/>
              <w:right w:val="nil"/>
            </w:tcBorders>
            <w:noWrap/>
            <w:vAlign w:val="bottom"/>
          </w:tcPr>
          <w:p w:rsidR="00A567DF" w:rsidRPr="00103C06" w:rsidRDefault="005A6DE1" w:rsidP="00F91263">
            <w:pPr>
              <w:jc w:val="both"/>
              <w:rPr>
                <w:sz w:val="20"/>
                <w:szCs w:val="20"/>
                <w:lang w:val="es-ES"/>
              </w:rPr>
            </w:pPr>
            <w:r w:rsidRPr="00103C06">
              <w:rPr>
                <w:sz w:val="20"/>
                <w:szCs w:val="20"/>
                <w:lang w:val="es-ES"/>
              </w:rPr>
              <w:t xml:space="preserve">Tipo de equipo de pesca utilizado (párrafos </w:t>
            </w:r>
            <w:r w:rsidR="00A567DF" w:rsidRPr="00103C06">
              <w:rPr>
                <w:sz w:val="20"/>
                <w:szCs w:val="20"/>
                <w:lang w:val="es-ES"/>
              </w:rPr>
              <w:t>8.14.1</w:t>
            </w:r>
            <w:r w:rsidR="00383100" w:rsidRPr="00103C06">
              <w:rPr>
                <w:sz w:val="20"/>
                <w:szCs w:val="20"/>
                <w:lang w:val="es-ES"/>
              </w:rPr>
              <w:t>9</w:t>
            </w:r>
            <w:r w:rsidR="00A567DF" w:rsidRPr="00103C06">
              <w:rPr>
                <w:sz w:val="20"/>
                <w:szCs w:val="20"/>
                <w:lang w:val="es-ES"/>
              </w:rPr>
              <w:t xml:space="preserve"> </w:t>
            </w:r>
            <w:r w:rsidR="004B0ED1" w:rsidRPr="00103C06">
              <w:rPr>
                <w:sz w:val="20"/>
                <w:szCs w:val="20"/>
                <w:lang w:val="es-ES"/>
              </w:rPr>
              <w:t>-</w:t>
            </w:r>
            <w:r w:rsidR="00A567DF" w:rsidRPr="00103C06">
              <w:rPr>
                <w:sz w:val="20"/>
                <w:szCs w:val="20"/>
                <w:lang w:val="es-ES"/>
              </w:rPr>
              <w:t xml:space="preserve"> 8.14.2</w:t>
            </w:r>
            <w:r w:rsidR="00383100" w:rsidRPr="00103C06">
              <w:rPr>
                <w:sz w:val="20"/>
                <w:szCs w:val="20"/>
                <w:lang w:val="es-ES"/>
              </w:rPr>
              <w:t>1</w:t>
            </w:r>
            <w:r w:rsidR="00A567DF" w:rsidRPr="00103C06">
              <w:rPr>
                <w:sz w:val="20"/>
                <w:szCs w:val="20"/>
                <w:lang w:val="es-ES"/>
              </w:rPr>
              <w:t>)</w:t>
            </w:r>
          </w:p>
        </w:tc>
      </w:tr>
    </w:tbl>
    <w:p w:rsidR="00A567DF" w:rsidRPr="00103C06" w:rsidRDefault="00A567DF" w:rsidP="00A567DF">
      <w:pPr>
        <w:pStyle w:val="PlainText"/>
        <w:rPr>
          <w:rFonts w:ascii="Arial" w:hAnsi="Arial" w:cs="Arial"/>
          <w:sz w:val="22"/>
          <w:szCs w:val="22"/>
          <w:lang w:val="es-ES"/>
        </w:rPr>
      </w:pPr>
    </w:p>
    <w:p w:rsidR="00A567DF" w:rsidRPr="00103C06" w:rsidRDefault="005A6DE1" w:rsidP="000C2C4F">
      <w:pPr>
        <w:pStyle w:val="PlainText"/>
        <w:jc w:val="both"/>
        <w:rPr>
          <w:rFonts w:ascii="Arial" w:hAnsi="Arial" w:cs="Arial"/>
          <w:sz w:val="20"/>
          <w:szCs w:val="22"/>
          <w:lang w:val="es-ES"/>
        </w:rPr>
      </w:pPr>
      <w:r w:rsidRPr="00103C06">
        <w:rPr>
          <w:rFonts w:ascii="Arial" w:hAnsi="Arial" w:cs="Arial"/>
          <w:sz w:val="20"/>
          <w:szCs w:val="22"/>
          <w:lang w:val="es-ES"/>
        </w:rPr>
        <w:t>Para el enfoque modular, el grupo de referencia son las explotaciones que se dedican</w:t>
      </w:r>
      <w:r w:rsidR="00F10B9D">
        <w:rPr>
          <w:rFonts w:ascii="Arial" w:hAnsi="Arial" w:cs="Arial"/>
          <w:sz w:val="20"/>
          <w:szCs w:val="22"/>
          <w:lang w:val="es-ES"/>
        </w:rPr>
        <w:t xml:space="preserve"> a actividades pesqueras en el Í</w:t>
      </w:r>
      <w:r w:rsidRPr="00103C06">
        <w:rPr>
          <w:rFonts w:ascii="Arial" w:hAnsi="Arial" w:cs="Arial"/>
          <w:sz w:val="20"/>
          <w:szCs w:val="22"/>
          <w:lang w:val="es-ES"/>
        </w:rPr>
        <w:t xml:space="preserve">tem </w:t>
      </w:r>
      <w:r w:rsidR="00AF4ED8">
        <w:rPr>
          <w:rFonts w:ascii="Arial" w:hAnsi="Arial" w:cs="Arial"/>
          <w:sz w:val="20"/>
          <w:szCs w:val="22"/>
          <w:lang w:val="es-ES"/>
        </w:rPr>
        <w:t xml:space="preserve">de </w:t>
      </w:r>
      <w:r w:rsidRPr="00103C06">
        <w:rPr>
          <w:rFonts w:ascii="Arial" w:hAnsi="Arial" w:cs="Arial"/>
          <w:sz w:val="20"/>
          <w:szCs w:val="22"/>
          <w:lang w:val="es-ES"/>
        </w:rPr>
        <w:t xml:space="preserve">marco </w:t>
      </w:r>
      <w:r w:rsidR="00A567DF" w:rsidRPr="00103C06">
        <w:rPr>
          <w:rFonts w:ascii="Arial" w:hAnsi="Arial" w:cs="Arial"/>
          <w:sz w:val="20"/>
          <w:szCs w:val="22"/>
          <w:lang w:val="es-ES"/>
        </w:rPr>
        <w:t>1401.</w:t>
      </w:r>
      <w:r w:rsidR="00A567DF" w:rsidRPr="00103C06">
        <w:rPr>
          <w:rFonts w:ascii="Arial" w:hAnsi="Arial" w:cs="Arial"/>
          <w:sz w:val="20"/>
          <w:szCs w:val="22"/>
          <w:lang w:val="es-ES"/>
        </w:rPr>
        <w:tab/>
      </w:r>
    </w:p>
    <w:p w:rsidR="00543F7D" w:rsidRPr="00103C06" w:rsidRDefault="00543F7D" w:rsidP="00A567DF">
      <w:pPr>
        <w:pStyle w:val="PlainText"/>
        <w:rPr>
          <w:rFonts w:ascii="Arial" w:hAnsi="Arial" w:cs="Arial"/>
          <w:sz w:val="20"/>
          <w:szCs w:val="22"/>
          <w:u w:val="single"/>
          <w:lang w:val="es-ES"/>
        </w:rPr>
      </w:pPr>
    </w:p>
    <w:p w:rsidR="005A6DE1" w:rsidRPr="00103C06" w:rsidRDefault="005A6DE1" w:rsidP="005A6DE1">
      <w:pPr>
        <w:pStyle w:val="PlainText"/>
        <w:rPr>
          <w:rFonts w:ascii="Arial" w:hAnsi="Arial" w:cs="Arial"/>
          <w:sz w:val="20"/>
          <w:szCs w:val="22"/>
          <w:u w:val="single"/>
          <w:lang w:val="es-ES"/>
        </w:rPr>
      </w:pPr>
      <w:r w:rsidRPr="00103C06">
        <w:rPr>
          <w:rFonts w:ascii="Arial" w:hAnsi="Arial" w:cs="Arial"/>
          <w:sz w:val="20"/>
          <w:szCs w:val="22"/>
          <w:u w:val="single"/>
          <w:lang w:val="es-ES"/>
        </w:rPr>
        <w:t>Tema 15: Medio ambiente/Emisiones de gases de efecto invernadero</w:t>
      </w:r>
    </w:p>
    <w:p w:rsidR="00A567DF" w:rsidRPr="00103C06" w:rsidRDefault="00A567DF" w:rsidP="00A567DF">
      <w:pPr>
        <w:pStyle w:val="PlainText"/>
        <w:rPr>
          <w:rFonts w:ascii="Arial" w:hAnsi="Arial" w:cs="Arial"/>
          <w:sz w:val="20"/>
          <w:szCs w:val="22"/>
          <w:u w:val="single"/>
          <w:lang w:val="es-ES"/>
        </w:rPr>
      </w:pPr>
    </w:p>
    <w:p w:rsidR="00A567DF" w:rsidRPr="00103C06" w:rsidRDefault="00A567DF" w:rsidP="00A567DF">
      <w:pPr>
        <w:pStyle w:val="PlainText"/>
        <w:rPr>
          <w:rFonts w:ascii="Arial" w:hAnsi="Arial" w:cs="Arial"/>
          <w:sz w:val="22"/>
          <w:szCs w:val="22"/>
          <w:lang w:val="es-ES"/>
        </w:rPr>
      </w:pPr>
      <w:r w:rsidRPr="00103C06">
        <w:rPr>
          <w:rFonts w:ascii="Arial" w:hAnsi="Arial" w:cs="Arial"/>
          <w:sz w:val="22"/>
          <w:szCs w:val="22"/>
          <w:lang w:val="es-ES"/>
        </w:rPr>
        <w:tab/>
      </w:r>
    </w:p>
    <w:p w:rsidR="00A567DF" w:rsidRPr="00103C06" w:rsidRDefault="005A6DE1" w:rsidP="00A567DF">
      <w:pPr>
        <w:pStyle w:val="PlainText"/>
        <w:rPr>
          <w:rFonts w:ascii="Arial" w:hAnsi="Arial" w:cs="Arial"/>
          <w:i/>
          <w:sz w:val="20"/>
          <w:szCs w:val="22"/>
          <w:lang w:val="es-ES"/>
        </w:rPr>
      </w:pPr>
      <w:r w:rsidRPr="00103C06">
        <w:rPr>
          <w:rFonts w:ascii="Arial" w:hAnsi="Arial" w:cs="Arial"/>
          <w:i/>
          <w:sz w:val="20"/>
          <w:szCs w:val="22"/>
          <w:lang w:val="es-ES"/>
        </w:rPr>
        <w:t>Para las explotaciones</w:t>
      </w:r>
    </w:p>
    <w:tbl>
      <w:tblPr>
        <w:tblW w:w="9086" w:type="dxa"/>
        <w:tblInd w:w="94" w:type="dxa"/>
        <w:tblLook w:val="00A0"/>
      </w:tblPr>
      <w:tblGrid>
        <w:gridCol w:w="560"/>
        <w:gridCol w:w="1106"/>
        <w:gridCol w:w="7420"/>
      </w:tblGrid>
      <w:tr w:rsidR="00A567DF" w:rsidRPr="00C31018" w:rsidTr="00586B7F">
        <w:trPr>
          <w:trHeight w:val="300"/>
        </w:trPr>
        <w:tc>
          <w:tcPr>
            <w:tcW w:w="560"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E</w:t>
            </w:r>
          </w:p>
        </w:tc>
        <w:tc>
          <w:tcPr>
            <w:tcW w:w="1106" w:type="dxa"/>
            <w:tcBorders>
              <w:top w:val="nil"/>
              <w:left w:val="nil"/>
              <w:bottom w:val="nil"/>
              <w:right w:val="nil"/>
            </w:tcBorders>
            <w:noWrap/>
          </w:tcPr>
          <w:p w:rsidR="00A567DF" w:rsidRPr="00103C06" w:rsidRDefault="00A567DF" w:rsidP="00586B7F">
            <w:pPr>
              <w:rPr>
                <w:color w:val="000000"/>
                <w:sz w:val="20"/>
                <w:szCs w:val="20"/>
                <w:lang w:val="es-ES"/>
              </w:rPr>
            </w:pPr>
          </w:p>
        </w:tc>
        <w:tc>
          <w:tcPr>
            <w:tcW w:w="7420" w:type="dxa"/>
            <w:tcBorders>
              <w:top w:val="nil"/>
              <w:left w:val="nil"/>
              <w:bottom w:val="nil"/>
              <w:right w:val="nil"/>
            </w:tcBorders>
          </w:tcPr>
          <w:p w:rsidR="00A567DF" w:rsidRPr="00103C06" w:rsidRDefault="005A6DE1" w:rsidP="00586B7F">
            <w:pPr>
              <w:rPr>
                <w:sz w:val="20"/>
                <w:szCs w:val="20"/>
                <w:lang w:val="es-ES"/>
              </w:rPr>
            </w:pPr>
            <w:r w:rsidRPr="00103C06">
              <w:rPr>
                <w:sz w:val="20"/>
                <w:szCs w:val="20"/>
                <w:lang w:val="es-ES"/>
              </w:rPr>
              <w:t xml:space="preserve">Tipo de sistema ganadero (véase el Ítem </w:t>
            </w:r>
            <w:r w:rsidR="00A567DF" w:rsidRPr="00103C06">
              <w:rPr>
                <w:color w:val="000000"/>
                <w:sz w:val="20"/>
                <w:szCs w:val="20"/>
                <w:lang w:val="es-ES"/>
              </w:rPr>
              <w:t>0501</w:t>
            </w:r>
            <w:r w:rsidR="00A567DF" w:rsidRPr="00103C06">
              <w:rPr>
                <w:sz w:val="20"/>
                <w:szCs w:val="20"/>
                <w:lang w:val="es-ES"/>
              </w:rPr>
              <w:t xml:space="preserve">) </w:t>
            </w:r>
          </w:p>
        </w:tc>
      </w:tr>
      <w:tr w:rsidR="00A567DF" w:rsidRPr="00C31018" w:rsidTr="00586B7F">
        <w:trPr>
          <w:trHeight w:val="300"/>
        </w:trPr>
        <w:tc>
          <w:tcPr>
            <w:tcW w:w="560" w:type="dxa"/>
            <w:tcBorders>
              <w:top w:val="nil"/>
              <w:left w:val="nil"/>
              <w:bottom w:val="nil"/>
              <w:right w:val="nil"/>
            </w:tcBorders>
            <w:noWrap/>
          </w:tcPr>
          <w:p w:rsidR="00A567DF" w:rsidRPr="00103C06" w:rsidRDefault="00A567DF" w:rsidP="00586B7F">
            <w:pPr>
              <w:rPr>
                <w:color w:val="000000"/>
                <w:sz w:val="20"/>
                <w:szCs w:val="20"/>
                <w:lang w:val="es-ES"/>
              </w:rPr>
            </w:pPr>
          </w:p>
        </w:tc>
        <w:tc>
          <w:tcPr>
            <w:tcW w:w="1106" w:type="dxa"/>
            <w:tcBorders>
              <w:top w:val="nil"/>
              <w:left w:val="nil"/>
              <w:bottom w:val="nil"/>
              <w:right w:val="nil"/>
            </w:tcBorders>
            <w:noWrap/>
          </w:tcPr>
          <w:p w:rsidR="00A567DF" w:rsidRPr="00103C06" w:rsidRDefault="00A567DF" w:rsidP="00586B7F">
            <w:pPr>
              <w:rPr>
                <w:color w:val="000000"/>
                <w:sz w:val="20"/>
                <w:szCs w:val="20"/>
                <w:lang w:val="es-ES"/>
              </w:rPr>
            </w:pPr>
          </w:p>
        </w:tc>
        <w:tc>
          <w:tcPr>
            <w:tcW w:w="7420" w:type="dxa"/>
            <w:tcBorders>
              <w:top w:val="nil"/>
              <w:left w:val="nil"/>
              <w:bottom w:val="nil"/>
              <w:right w:val="nil"/>
            </w:tcBorders>
          </w:tcPr>
          <w:p w:rsidR="00A567DF" w:rsidRPr="00103C06" w:rsidRDefault="005A6DE1" w:rsidP="00586B7F">
            <w:pPr>
              <w:rPr>
                <w:sz w:val="20"/>
                <w:szCs w:val="20"/>
                <w:lang w:val="es-ES"/>
              </w:rPr>
            </w:pPr>
            <w:r w:rsidRPr="00103C06">
              <w:rPr>
                <w:sz w:val="20"/>
                <w:szCs w:val="20"/>
                <w:lang w:val="es-ES"/>
              </w:rPr>
              <w:t xml:space="preserve">Número de cabezas de animales por edad y sexo (véase el Ítem </w:t>
            </w:r>
            <w:r w:rsidR="00A567DF" w:rsidRPr="00103C06">
              <w:rPr>
                <w:color w:val="000000"/>
                <w:sz w:val="20"/>
                <w:szCs w:val="20"/>
                <w:lang w:val="es-ES"/>
              </w:rPr>
              <w:t>0504</w:t>
            </w:r>
            <w:r w:rsidR="00A567DF" w:rsidRPr="00103C06">
              <w:rPr>
                <w:sz w:val="20"/>
                <w:szCs w:val="20"/>
                <w:lang w:val="es-ES"/>
              </w:rPr>
              <w:t xml:space="preserve">) </w:t>
            </w:r>
          </w:p>
        </w:tc>
      </w:tr>
      <w:tr w:rsidR="00A567DF" w:rsidRPr="00C31018" w:rsidTr="00586B7F">
        <w:trPr>
          <w:trHeight w:val="300"/>
        </w:trPr>
        <w:tc>
          <w:tcPr>
            <w:tcW w:w="560" w:type="dxa"/>
            <w:tcBorders>
              <w:top w:val="nil"/>
              <w:left w:val="nil"/>
              <w:bottom w:val="nil"/>
              <w:right w:val="nil"/>
            </w:tcBorders>
            <w:noWrap/>
          </w:tcPr>
          <w:p w:rsidR="00A567DF" w:rsidRPr="00103C06" w:rsidRDefault="00A567DF" w:rsidP="00586B7F">
            <w:pPr>
              <w:rPr>
                <w:color w:val="000000"/>
                <w:sz w:val="20"/>
                <w:szCs w:val="20"/>
                <w:lang w:val="es-ES"/>
              </w:rPr>
            </w:pPr>
          </w:p>
        </w:tc>
        <w:tc>
          <w:tcPr>
            <w:tcW w:w="1106" w:type="dxa"/>
            <w:tcBorders>
              <w:top w:val="nil"/>
              <w:left w:val="nil"/>
              <w:bottom w:val="nil"/>
              <w:right w:val="nil"/>
            </w:tcBorders>
            <w:noWrap/>
          </w:tcPr>
          <w:p w:rsidR="00A567DF" w:rsidRPr="00103C06" w:rsidRDefault="00A567DF" w:rsidP="00586B7F">
            <w:pPr>
              <w:rPr>
                <w:color w:val="000000"/>
                <w:sz w:val="20"/>
                <w:szCs w:val="20"/>
                <w:lang w:val="es-ES"/>
              </w:rPr>
            </w:pPr>
          </w:p>
        </w:tc>
        <w:tc>
          <w:tcPr>
            <w:tcW w:w="7420" w:type="dxa"/>
            <w:tcBorders>
              <w:top w:val="nil"/>
              <w:left w:val="nil"/>
              <w:bottom w:val="nil"/>
              <w:right w:val="nil"/>
            </w:tcBorders>
          </w:tcPr>
          <w:p w:rsidR="00A567DF" w:rsidRPr="00103C06" w:rsidRDefault="005A6DE1" w:rsidP="00586B7F">
            <w:pPr>
              <w:rPr>
                <w:sz w:val="20"/>
                <w:szCs w:val="20"/>
                <w:lang w:val="es-ES"/>
              </w:rPr>
            </w:pPr>
            <w:r w:rsidRPr="00103C06">
              <w:rPr>
                <w:sz w:val="20"/>
                <w:szCs w:val="20"/>
                <w:lang w:val="es-ES"/>
              </w:rPr>
              <w:t xml:space="preserve">Número de cabezas de animales según la finalidad (véase el Ítem </w:t>
            </w:r>
            <w:r w:rsidR="00A567DF" w:rsidRPr="00103C06">
              <w:rPr>
                <w:color w:val="000000"/>
                <w:sz w:val="20"/>
                <w:szCs w:val="20"/>
                <w:lang w:val="es-ES"/>
              </w:rPr>
              <w:t>0505</w:t>
            </w:r>
            <w:r w:rsidR="00A567DF" w:rsidRPr="00103C06">
              <w:rPr>
                <w:sz w:val="20"/>
                <w:szCs w:val="20"/>
                <w:lang w:val="es-ES"/>
              </w:rPr>
              <w:t xml:space="preserve">) </w:t>
            </w:r>
          </w:p>
        </w:tc>
      </w:tr>
      <w:tr w:rsidR="00A567DF" w:rsidRPr="00103C06" w:rsidTr="00586B7F">
        <w:trPr>
          <w:trHeight w:val="300"/>
        </w:trPr>
        <w:tc>
          <w:tcPr>
            <w:tcW w:w="560"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w:t>
            </w:r>
          </w:p>
        </w:tc>
        <w:tc>
          <w:tcPr>
            <w:tcW w:w="1106"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1501</w:t>
            </w:r>
          </w:p>
        </w:tc>
        <w:tc>
          <w:tcPr>
            <w:tcW w:w="7420" w:type="dxa"/>
            <w:tcBorders>
              <w:top w:val="nil"/>
              <w:left w:val="nil"/>
              <w:bottom w:val="nil"/>
              <w:right w:val="nil"/>
            </w:tcBorders>
          </w:tcPr>
          <w:p w:rsidR="00A567DF" w:rsidRPr="00103C06" w:rsidRDefault="005A6DE1" w:rsidP="00586B7F">
            <w:pPr>
              <w:rPr>
                <w:sz w:val="20"/>
                <w:szCs w:val="20"/>
                <w:lang w:val="es-ES"/>
              </w:rPr>
            </w:pPr>
            <w:r w:rsidRPr="00103C06">
              <w:rPr>
                <w:sz w:val="20"/>
                <w:szCs w:val="20"/>
                <w:lang w:val="es-ES"/>
              </w:rPr>
              <w:t xml:space="preserve">Tipo de prácticas de pastoreo (párrafos </w:t>
            </w:r>
            <w:r w:rsidR="00A567DF" w:rsidRPr="00103C06">
              <w:rPr>
                <w:sz w:val="20"/>
                <w:szCs w:val="20"/>
                <w:lang w:val="es-ES"/>
              </w:rPr>
              <w:t xml:space="preserve">8.15.8 </w:t>
            </w:r>
            <w:r w:rsidR="00C9443A" w:rsidRPr="00103C06">
              <w:rPr>
                <w:sz w:val="20"/>
                <w:szCs w:val="20"/>
                <w:lang w:val="es-ES"/>
              </w:rPr>
              <w:t>-</w:t>
            </w:r>
            <w:r w:rsidR="00A567DF" w:rsidRPr="00103C06">
              <w:rPr>
                <w:sz w:val="20"/>
                <w:szCs w:val="20"/>
                <w:lang w:val="es-ES"/>
              </w:rPr>
              <w:t xml:space="preserve"> 8.15.15)</w:t>
            </w:r>
          </w:p>
        </w:tc>
      </w:tr>
      <w:tr w:rsidR="00A567DF" w:rsidRPr="00103C06" w:rsidTr="00586B7F">
        <w:trPr>
          <w:trHeight w:val="300"/>
        </w:trPr>
        <w:tc>
          <w:tcPr>
            <w:tcW w:w="560"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w:t>
            </w:r>
          </w:p>
        </w:tc>
        <w:tc>
          <w:tcPr>
            <w:tcW w:w="1106"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1502</w:t>
            </w:r>
          </w:p>
        </w:tc>
        <w:tc>
          <w:tcPr>
            <w:tcW w:w="7420" w:type="dxa"/>
            <w:tcBorders>
              <w:top w:val="nil"/>
              <w:left w:val="nil"/>
              <w:bottom w:val="nil"/>
              <w:right w:val="nil"/>
            </w:tcBorders>
          </w:tcPr>
          <w:p w:rsidR="00A567DF" w:rsidRPr="00103C06" w:rsidRDefault="005A6DE1" w:rsidP="00586B7F">
            <w:pPr>
              <w:rPr>
                <w:sz w:val="20"/>
                <w:szCs w:val="20"/>
                <w:lang w:val="es-ES"/>
              </w:rPr>
            </w:pPr>
            <w:r w:rsidRPr="00103C06">
              <w:rPr>
                <w:sz w:val="20"/>
                <w:szCs w:val="20"/>
                <w:lang w:val="es-ES"/>
              </w:rPr>
              <w:t xml:space="preserve">Aplicación del estiércol (párrafo </w:t>
            </w:r>
            <w:r w:rsidR="00A567DF" w:rsidRPr="00103C06">
              <w:rPr>
                <w:sz w:val="20"/>
                <w:szCs w:val="20"/>
                <w:lang w:val="es-ES"/>
              </w:rPr>
              <w:t>8.15.16)</w:t>
            </w:r>
          </w:p>
        </w:tc>
      </w:tr>
      <w:tr w:rsidR="00A567DF" w:rsidRPr="00C31018" w:rsidTr="00586B7F">
        <w:trPr>
          <w:trHeight w:val="300"/>
        </w:trPr>
        <w:tc>
          <w:tcPr>
            <w:tcW w:w="560"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w:t>
            </w:r>
          </w:p>
        </w:tc>
        <w:tc>
          <w:tcPr>
            <w:tcW w:w="1106"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1503</w:t>
            </w:r>
          </w:p>
        </w:tc>
        <w:tc>
          <w:tcPr>
            <w:tcW w:w="7420" w:type="dxa"/>
            <w:tcBorders>
              <w:top w:val="nil"/>
              <w:left w:val="nil"/>
              <w:bottom w:val="nil"/>
              <w:right w:val="nil"/>
            </w:tcBorders>
          </w:tcPr>
          <w:p w:rsidR="00A567DF" w:rsidRPr="00103C06" w:rsidRDefault="005A6DE1" w:rsidP="00586B7F">
            <w:pPr>
              <w:rPr>
                <w:sz w:val="20"/>
                <w:szCs w:val="20"/>
                <w:lang w:val="es-ES"/>
              </w:rPr>
            </w:pPr>
            <w:r w:rsidRPr="00103C06">
              <w:rPr>
                <w:sz w:val="20"/>
                <w:szCs w:val="20"/>
                <w:lang w:val="es-ES"/>
              </w:rPr>
              <w:t xml:space="preserve">Sistema de gestión del estiércol (párrafos </w:t>
            </w:r>
            <w:r w:rsidR="00A567DF" w:rsidRPr="00103C06">
              <w:rPr>
                <w:sz w:val="20"/>
                <w:szCs w:val="20"/>
                <w:lang w:val="es-ES"/>
              </w:rPr>
              <w:t xml:space="preserve">8.15.17 </w:t>
            </w:r>
            <w:r w:rsidR="00C9443A" w:rsidRPr="00103C06">
              <w:rPr>
                <w:sz w:val="20"/>
                <w:szCs w:val="20"/>
                <w:lang w:val="es-ES"/>
              </w:rPr>
              <w:t>-</w:t>
            </w:r>
            <w:r w:rsidR="00A567DF" w:rsidRPr="00103C06">
              <w:rPr>
                <w:sz w:val="20"/>
                <w:szCs w:val="20"/>
                <w:lang w:val="es-ES"/>
              </w:rPr>
              <w:t xml:space="preserve"> 18.15.19)</w:t>
            </w:r>
          </w:p>
        </w:tc>
      </w:tr>
      <w:tr w:rsidR="00A567DF" w:rsidRPr="00C31018" w:rsidTr="00586B7F">
        <w:trPr>
          <w:trHeight w:val="300"/>
        </w:trPr>
        <w:tc>
          <w:tcPr>
            <w:tcW w:w="560"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w:t>
            </w:r>
          </w:p>
        </w:tc>
        <w:tc>
          <w:tcPr>
            <w:tcW w:w="1106"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1504</w:t>
            </w:r>
          </w:p>
        </w:tc>
        <w:tc>
          <w:tcPr>
            <w:tcW w:w="7420" w:type="dxa"/>
            <w:tcBorders>
              <w:top w:val="nil"/>
              <w:left w:val="nil"/>
              <w:bottom w:val="nil"/>
              <w:right w:val="nil"/>
            </w:tcBorders>
          </w:tcPr>
          <w:p w:rsidR="00A567DF" w:rsidRPr="00103C06" w:rsidRDefault="005A6DE1" w:rsidP="00586B7F">
            <w:pPr>
              <w:rPr>
                <w:sz w:val="20"/>
                <w:szCs w:val="20"/>
                <w:lang w:val="es-ES"/>
              </w:rPr>
            </w:pPr>
            <w:r w:rsidRPr="00103C06">
              <w:rPr>
                <w:sz w:val="20"/>
                <w:szCs w:val="20"/>
                <w:lang w:val="es-ES"/>
              </w:rPr>
              <w:t xml:space="preserve">Utilización final del estiércol tratado (párrafos </w:t>
            </w:r>
            <w:r w:rsidR="00A567DF" w:rsidRPr="00103C06">
              <w:rPr>
                <w:sz w:val="20"/>
                <w:szCs w:val="20"/>
                <w:lang w:val="es-ES"/>
              </w:rPr>
              <w:t xml:space="preserve">8.15.20 </w:t>
            </w:r>
            <w:r w:rsidR="00C9443A" w:rsidRPr="00103C06">
              <w:rPr>
                <w:sz w:val="20"/>
                <w:szCs w:val="20"/>
                <w:lang w:val="es-ES"/>
              </w:rPr>
              <w:t>-</w:t>
            </w:r>
            <w:r w:rsidR="00A567DF" w:rsidRPr="00103C06">
              <w:rPr>
                <w:sz w:val="20"/>
                <w:szCs w:val="20"/>
                <w:lang w:val="es-ES"/>
              </w:rPr>
              <w:t xml:space="preserve"> 8.15.21)</w:t>
            </w:r>
          </w:p>
        </w:tc>
      </w:tr>
      <w:tr w:rsidR="00A567DF" w:rsidRPr="00C31018" w:rsidTr="00586B7F">
        <w:trPr>
          <w:trHeight w:val="300"/>
        </w:trPr>
        <w:tc>
          <w:tcPr>
            <w:tcW w:w="560"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E</w:t>
            </w:r>
          </w:p>
        </w:tc>
        <w:tc>
          <w:tcPr>
            <w:tcW w:w="1106" w:type="dxa"/>
            <w:tcBorders>
              <w:top w:val="nil"/>
              <w:left w:val="nil"/>
              <w:bottom w:val="nil"/>
              <w:right w:val="nil"/>
            </w:tcBorders>
            <w:noWrap/>
          </w:tcPr>
          <w:p w:rsidR="00A567DF" w:rsidRPr="00103C06" w:rsidRDefault="00A567DF" w:rsidP="00586B7F">
            <w:pPr>
              <w:rPr>
                <w:color w:val="000000"/>
                <w:sz w:val="20"/>
                <w:szCs w:val="20"/>
                <w:lang w:val="es-ES"/>
              </w:rPr>
            </w:pPr>
          </w:p>
        </w:tc>
        <w:tc>
          <w:tcPr>
            <w:tcW w:w="7420" w:type="dxa"/>
            <w:tcBorders>
              <w:top w:val="nil"/>
              <w:left w:val="nil"/>
              <w:bottom w:val="nil"/>
              <w:right w:val="nil"/>
            </w:tcBorders>
          </w:tcPr>
          <w:p w:rsidR="00A567DF" w:rsidRPr="00103C06" w:rsidRDefault="00226B56" w:rsidP="00586B7F">
            <w:pPr>
              <w:rPr>
                <w:sz w:val="20"/>
                <w:szCs w:val="20"/>
                <w:lang w:val="es-ES"/>
              </w:rPr>
            </w:pPr>
            <w:r w:rsidRPr="00103C06">
              <w:rPr>
                <w:sz w:val="20"/>
                <w:szCs w:val="20"/>
                <w:lang w:val="es-ES"/>
              </w:rPr>
              <w:t xml:space="preserve">Utilización de cada tipo de fertilizante (véase el Ítem </w:t>
            </w:r>
            <w:r w:rsidR="00A567DF" w:rsidRPr="00103C06">
              <w:rPr>
                <w:color w:val="000000"/>
                <w:sz w:val="20"/>
                <w:szCs w:val="20"/>
                <w:lang w:val="es-ES"/>
              </w:rPr>
              <w:t>0411</w:t>
            </w:r>
            <w:r w:rsidR="00A567DF" w:rsidRPr="00103C06">
              <w:rPr>
                <w:sz w:val="20"/>
                <w:szCs w:val="20"/>
                <w:lang w:val="es-ES"/>
              </w:rPr>
              <w:t xml:space="preserve">) </w:t>
            </w:r>
          </w:p>
        </w:tc>
      </w:tr>
      <w:tr w:rsidR="00A567DF" w:rsidRPr="00103C06" w:rsidTr="00586B7F">
        <w:trPr>
          <w:trHeight w:val="300"/>
        </w:trPr>
        <w:tc>
          <w:tcPr>
            <w:tcW w:w="560" w:type="dxa"/>
            <w:tcBorders>
              <w:top w:val="nil"/>
              <w:left w:val="nil"/>
              <w:bottom w:val="nil"/>
              <w:right w:val="nil"/>
            </w:tcBorders>
            <w:noWrap/>
          </w:tcPr>
          <w:p w:rsidR="00A567DF" w:rsidRPr="00103C06" w:rsidRDefault="00A567DF" w:rsidP="00586B7F">
            <w:pPr>
              <w:rPr>
                <w:color w:val="000000"/>
                <w:sz w:val="20"/>
                <w:szCs w:val="20"/>
                <w:lang w:val="es-ES"/>
              </w:rPr>
            </w:pPr>
          </w:p>
        </w:tc>
        <w:tc>
          <w:tcPr>
            <w:tcW w:w="1106" w:type="dxa"/>
            <w:tcBorders>
              <w:top w:val="nil"/>
              <w:left w:val="nil"/>
              <w:bottom w:val="nil"/>
              <w:right w:val="nil"/>
            </w:tcBorders>
            <w:noWrap/>
          </w:tcPr>
          <w:p w:rsidR="00A567DF" w:rsidRPr="00103C06" w:rsidRDefault="00A567DF" w:rsidP="00586B7F">
            <w:pPr>
              <w:rPr>
                <w:color w:val="000000"/>
                <w:sz w:val="20"/>
                <w:szCs w:val="20"/>
                <w:lang w:val="es-ES"/>
              </w:rPr>
            </w:pPr>
          </w:p>
        </w:tc>
        <w:tc>
          <w:tcPr>
            <w:tcW w:w="7420" w:type="dxa"/>
            <w:tcBorders>
              <w:top w:val="nil"/>
              <w:left w:val="nil"/>
              <w:bottom w:val="nil"/>
              <w:right w:val="nil"/>
            </w:tcBorders>
          </w:tcPr>
          <w:p w:rsidR="00A567DF" w:rsidRPr="00103C06" w:rsidRDefault="00A5318C" w:rsidP="00586B7F">
            <w:pPr>
              <w:rPr>
                <w:sz w:val="20"/>
                <w:szCs w:val="20"/>
                <w:lang w:val="es-ES"/>
              </w:rPr>
            </w:pPr>
            <w:r>
              <w:rPr>
                <w:sz w:val="20"/>
                <w:szCs w:val="20"/>
                <w:lang w:val="es-ES"/>
              </w:rPr>
              <w:t>Área</w:t>
            </w:r>
            <w:r w:rsidRPr="00103C06">
              <w:rPr>
                <w:sz w:val="20"/>
                <w:szCs w:val="20"/>
                <w:lang w:val="es-ES"/>
              </w:rPr>
              <w:t xml:space="preserve"> </w:t>
            </w:r>
            <w:r w:rsidR="00226B56" w:rsidRPr="00103C06">
              <w:rPr>
                <w:sz w:val="20"/>
                <w:szCs w:val="20"/>
                <w:lang w:val="es-ES"/>
              </w:rPr>
              <w:t xml:space="preserve">fertilizada por cada tipo de fertilizante y tipo de cultivo principal (véase el Ítem </w:t>
            </w:r>
            <w:r w:rsidR="00A567DF" w:rsidRPr="00103C06">
              <w:rPr>
                <w:color w:val="000000"/>
                <w:sz w:val="20"/>
                <w:szCs w:val="20"/>
                <w:lang w:val="es-ES"/>
              </w:rPr>
              <w:t>0412</w:t>
            </w:r>
            <w:r w:rsidR="00A567DF" w:rsidRPr="00103C06">
              <w:rPr>
                <w:sz w:val="20"/>
                <w:szCs w:val="20"/>
                <w:lang w:val="es-ES"/>
              </w:rPr>
              <w:t>)</w:t>
            </w:r>
          </w:p>
        </w:tc>
      </w:tr>
      <w:tr w:rsidR="00A567DF" w:rsidRPr="00C31018" w:rsidTr="00586B7F">
        <w:trPr>
          <w:trHeight w:val="300"/>
        </w:trPr>
        <w:tc>
          <w:tcPr>
            <w:tcW w:w="560"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w:t>
            </w:r>
          </w:p>
        </w:tc>
        <w:tc>
          <w:tcPr>
            <w:tcW w:w="1106"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1505</w:t>
            </w:r>
          </w:p>
        </w:tc>
        <w:tc>
          <w:tcPr>
            <w:tcW w:w="7420" w:type="dxa"/>
            <w:tcBorders>
              <w:top w:val="nil"/>
              <w:left w:val="nil"/>
              <w:bottom w:val="nil"/>
              <w:right w:val="nil"/>
            </w:tcBorders>
          </w:tcPr>
          <w:p w:rsidR="00A567DF" w:rsidRPr="00103C06" w:rsidRDefault="00226B56" w:rsidP="00586B7F">
            <w:pPr>
              <w:rPr>
                <w:sz w:val="20"/>
                <w:szCs w:val="20"/>
                <w:lang w:val="es-ES"/>
              </w:rPr>
            </w:pPr>
            <w:r w:rsidRPr="00103C06">
              <w:rPr>
                <w:sz w:val="20"/>
                <w:szCs w:val="20"/>
                <w:lang w:val="es-ES"/>
              </w:rPr>
              <w:t xml:space="preserve">Duración del período de crecimiento del cultivo del arroz (párrafo </w:t>
            </w:r>
            <w:r w:rsidR="00A567DF" w:rsidRPr="00103C06">
              <w:rPr>
                <w:sz w:val="20"/>
                <w:szCs w:val="20"/>
                <w:lang w:val="es-ES"/>
              </w:rPr>
              <w:t>8.15.25)</w:t>
            </w:r>
          </w:p>
        </w:tc>
      </w:tr>
      <w:tr w:rsidR="00A567DF" w:rsidRPr="00C31018" w:rsidTr="00586B7F">
        <w:trPr>
          <w:trHeight w:val="300"/>
        </w:trPr>
        <w:tc>
          <w:tcPr>
            <w:tcW w:w="560"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w:t>
            </w:r>
          </w:p>
        </w:tc>
        <w:tc>
          <w:tcPr>
            <w:tcW w:w="1106"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1506</w:t>
            </w:r>
          </w:p>
        </w:tc>
        <w:tc>
          <w:tcPr>
            <w:tcW w:w="7420" w:type="dxa"/>
            <w:tcBorders>
              <w:top w:val="nil"/>
              <w:left w:val="nil"/>
              <w:bottom w:val="nil"/>
              <w:right w:val="nil"/>
            </w:tcBorders>
          </w:tcPr>
          <w:p w:rsidR="00A567DF" w:rsidRPr="00103C06" w:rsidRDefault="00226B56" w:rsidP="00586B7F">
            <w:pPr>
              <w:rPr>
                <w:sz w:val="20"/>
                <w:szCs w:val="20"/>
                <w:lang w:val="es-ES"/>
              </w:rPr>
            </w:pPr>
            <w:r w:rsidRPr="00103C06">
              <w:rPr>
                <w:sz w:val="20"/>
                <w:szCs w:val="20"/>
                <w:lang w:val="es-ES"/>
              </w:rPr>
              <w:t xml:space="preserve">Cultivo de arroz – sistema de riego y regímenes hídricos (párrafos </w:t>
            </w:r>
            <w:r w:rsidR="00A567DF" w:rsidRPr="00103C06">
              <w:rPr>
                <w:sz w:val="20"/>
                <w:szCs w:val="20"/>
                <w:lang w:val="es-ES"/>
              </w:rPr>
              <w:t xml:space="preserve">8.15.26 </w:t>
            </w:r>
            <w:r w:rsidR="00C9443A" w:rsidRPr="00103C06">
              <w:rPr>
                <w:sz w:val="20"/>
                <w:szCs w:val="20"/>
                <w:lang w:val="es-ES"/>
              </w:rPr>
              <w:t>-</w:t>
            </w:r>
            <w:r w:rsidR="00A567DF" w:rsidRPr="00103C06">
              <w:rPr>
                <w:sz w:val="20"/>
                <w:szCs w:val="20"/>
                <w:lang w:val="es-ES"/>
              </w:rPr>
              <w:t xml:space="preserve"> 8.15.31)</w:t>
            </w:r>
          </w:p>
        </w:tc>
      </w:tr>
      <w:tr w:rsidR="00A567DF" w:rsidRPr="00C31018" w:rsidTr="00586B7F">
        <w:trPr>
          <w:trHeight w:val="300"/>
        </w:trPr>
        <w:tc>
          <w:tcPr>
            <w:tcW w:w="560"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w:t>
            </w:r>
          </w:p>
        </w:tc>
        <w:tc>
          <w:tcPr>
            <w:tcW w:w="1106" w:type="dxa"/>
            <w:tcBorders>
              <w:top w:val="nil"/>
              <w:left w:val="nil"/>
              <w:bottom w:val="nil"/>
              <w:right w:val="nil"/>
            </w:tcBorders>
            <w:noWrap/>
          </w:tcPr>
          <w:p w:rsidR="00A567DF" w:rsidRPr="00103C06" w:rsidRDefault="00A567DF" w:rsidP="00586B7F">
            <w:pPr>
              <w:rPr>
                <w:sz w:val="20"/>
                <w:szCs w:val="20"/>
                <w:lang w:val="es-ES"/>
              </w:rPr>
            </w:pPr>
            <w:r w:rsidRPr="00103C06">
              <w:rPr>
                <w:sz w:val="20"/>
                <w:szCs w:val="20"/>
                <w:lang w:val="es-ES"/>
              </w:rPr>
              <w:t>1507</w:t>
            </w:r>
          </w:p>
        </w:tc>
        <w:tc>
          <w:tcPr>
            <w:tcW w:w="7420" w:type="dxa"/>
            <w:tcBorders>
              <w:top w:val="nil"/>
              <w:left w:val="nil"/>
              <w:bottom w:val="nil"/>
              <w:right w:val="nil"/>
            </w:tcBorders>
          </w:tcPr>
          <w:p w:rsidR="00A567DF" w:rsidRPr="00103C06" w:rsidRDefault="00226B56" w:rsidP="00586B7F">
            <w:pPr>
              <w:rPr>
                <w:sz w:val="20"/>
                <w:szCs w:val="20"/>
                <w:lang w:val="es-ES"/>
              </w:rPr>
            </w:pPr>
            <w:r w:rsidRPr="00103C06">
              <w:rPr>
                <w:sz w:val="20"/>
                <w:szCs w:val="20"/>
                <w:lang w:val="es-ES"/>
              </w:rPr>
              <w:t xml:space="preserve">Modificaciones orgánicas a los suelos utilizados para el cultivo de arroz (párrafos </w:t>
            </w:r>
            <w:r w:rsidR="00A567DF" w:rsidRPr="00103C06">
              <w:rPr>
                <w:sz w:val="20"/>
                <w:szCs w:val="20"/>
                <w:lang w:val="es-ES"/>
              </w:rPr>
              <w:t xml:space="preserve">8.15.32 </w:t>
            </w:r>
            <w:r w:rsidR="00C9443A" w:rsidRPr="00103C06">
              <w:rPr>
                <w:sz w:val="20"/>
                <w:szCs w:val="20"/>
                <w:lang w:val="es-ES"/>
              </w:rPr>
              <w:t>-</w:t>
            </w:r>
            <w:r w:rsidR="00A567DF" w:rsidRPr="00103C06">
              <w:rPr>
                <w:sz w:val="20"/>
                <w:szCs w:val="20"/>
                <w:lang w:val="es-ES"/>
              </w:rPr>
              <w:t xml:space="preserve"> 8.15.37)</w:t>
            </w:r>
          </w:p>
        </w:tc>
      </w:tr>
      <w:tr w:rsidR="00A567DF" w:rsidRPr="00103C06" w:rsidTr="00586B7F">
        <w:trPr>
          <w:trHeight w:val="300"/>
        </w:trPr>
        <w:tc>
          <w:tcPr>
            <w:tcW w:w="560"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w:t>
            </w:r>
          </w:p>
        </w:tc>
        <w:tc>
          <w:tcPr>
            <w:tcW w:w="1106"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1508</w:t>
            </w:r>
          </w:p>
        </w:tc>
        <w:tc>
          <w:tcPr>
            <w:tcW w:w="7420" w:type="dxa"/>
            <w:tcBorders>
              <w:top w:val="nil"/>
              <w:left w:val="nil"/>
              <w:bottom w:val="nil"/>
              <w:right w:val="nil"/>
            </w:tcBorders>
          </w:tcPr>
          <w:p w:rsidR="00A567DF" w:rsidRPr="00103C06" w:rsidRDefault="00226B56" w:rsidP="00586B7F">
            <w:pPr>
              <w:rPr>
                <w:sz w:val="20"/>
                <w:szCs w:val="20"/>
                <w:lang w:val="es-ES"/>
              </w:rPr>
            </w:pPr>
            <w:r w:rsidRPr="00103C06">
              <w:rPr>
                <w:sz w:val="20"/>
                <w:szCs w:val="20"/>
                <w:lang w:val="es-ES"/>
              </w:rPr>
              <w:t xml:space="preserve">Residuos agrícolas (párrafos </w:t>
            </w:r>
            <w:r w:rsidR="00A567DF" w:rsidRPr="00103C06">
              <w:rPr>
                <w:sz w:val="20"/>
                <w:szCs w:val="20"/>
                <w:lang w:val="es-ES"/>
              </w:rPr>
              <w:t xml:space="preserve">8.15.38 </w:t>
            </w:r>
            <w:r w:rsidR="00C9443A" w:rsidRPr="00103C06">
              <w:rPr>
                <w:sz w:val="20"/>
                <w:szCs w:val="20"/>
                <w:lang w:val="es-ES"/>
              </w:rPr>
              <w:t>-</w:t>
            </w:r>
            <w:r w:rsidR="00A567DF" w:rsidRPr="00103C06">
              <w:rPr>
                <w:sz w:val="20"/>
                <w:szCs w:val="20"/>
                <w:lang w:val="es-ES"/>
              </w:rPr>
              <w:t xml:space="preserve"> 8.15.43)</w:t>
            </w:r>
          </w:p>
        </w:tc>
      </w:tr>
      <w:tr w:rsidR="00A567DF" w:rsidRPr="00C31018" w:rsidTr="00586B7F">
        <w:trPr>
          <w:trHeight w:val="300"/>
        </w:trPr>
        <w:tc>
          <w:tcPr>
            <w:tcW w:w="560"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w:t>
            </w:r>
          </w:p>
        </w:tc>
        <w:tc>
          <w:tcPr>
            <w:tcW w:w="1106"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1509</w:t>
            </w:r>
          </w:p>
        </w:tc>
        <w:tc>
          <w:tcPr>
            <w:tcW w:w="7420" w:type="dxa"/>
            <w:tcBorders>
              <w:top w:val="nil"/>
              <w:left w:val="nil"/>
              <w:bottom w:val="nil"/>
              <w:right w:val="nil"/>
            </w:tcBorders>
          </w:tcPr>
          <w:p w:rsidR="00A567DF" w:rsidRPr="00103C06" w:rsidRDefault="00226B56" w:rsidP="00586B7F">
            <w:pPr>
              <w:rPr>
                <w:color w:val="000000"/>
                <w:sz w:val="20"/>
                <w:szCs w:val="20"/>
                <w:lang w:val="es-ES"/>
              </w:rPr>
            </w:pPr>
            <w:r w:rsidRPr="00103C06">
              <w:rPr>
                <w:color w:val="000000"/>
                <w:sz w:val="20"/>
                <w:szCs w:val="20"/>
                <w:lang w:val="es-ES"/>
              </w:rPr>
              <w:t xml:space="preserve">Cultivos permanentes por edad de las plantaciones </w:t>
            </w:r>
            <w:r w:rsidRPr="00103C06">
              <w:rPr>
                <w:sz w:val="20"/>
                <w:szCs w:val="20"/>
                <w:lang w:val="es-ES"/>
              </w:rPr>
              <w:t xml:space="preserve">(párrafos </w:t>
            </w:r>
            <w:r w:rsidR="00A567DF" w:rsidRPr="00103C06">
              <w:rPr>
                <w:sz w:val="20"/>
                <w:szCs w:val="20"/>
                <w:lang w:val="es-ES"/>
              </w:rPr>
              <w:t xml:space="preserve">8.15.44 </w:t>
            </w:r>
            <w:r w:rsidR="00C9443A" w:rsidRPr="00103C06">
              <w:rPr>
                <w:sz w:val="20"/>
                <w:szCs w:val="20"/>
                <w:lang w:val="es-ES"/>
              </w:rPr>
              <w:t>-</w:t>
            </w:r>
            <w:r w:rsidR="00A567DF" w:rsidRPr="00103C06">
              <w:rPr>
                <w:sz w:val="20"/>
                <w:szCs w:val="20"/>
                <w:lang w:val="es-ES"/>
              </w:rPr>
              <w:t xml:space="preserve"> 8.15.45)</w:t>
            </w:r>
          </w:p>
        </w:tc>
      </w:tr>
      <w:tr w:rsidR="00A567DF" w:rsidRPr="00C31018" w:rsidTr="00586B7F">
        <w:trPr>
          <w:trHeight w:val="300"/>
        </w:trPr>
        <w:tc>
          <w:tcPr>
            <w:tcW w:w="560" w:type="dxa"/>
            <w:tcBorders>
              <w:top w:val="nil"/>
              <w:left w:val="nil"/>
              <w:bottom w:val="nil"/>
              <w:right w:val="nil"/>
            </w:tcBorders>
            <w:noWrap/>
          </w:tcPr>
          <w:p w:rsidR="00A567DF" w:rsidRPr="00103C06" w:rsidRDefault="00A567DF" w:rsidP="00586B7F">
            <w:pPr>
              <w:rPr>
                <w:color w:val="000000"/>
                <w:sz w:val="20"/>
                <w:szCs w:val="20"/>
                <w:lang w:val="es-ES"/>
              </w:rPr>
            </w:pPr>
            <w:r w:rsidRPr="00103C06">
              <w:rPr>
                <w:color w:val="000000"/>
                <w:sz w:val="20"/>
                <w:szCs w:val="20"/>
                <w:lang w:val="es-ES"/>
              </w:rPr>
              <w:t>+</w:t>
            </w:r>
          </w:p>
        </w:tc>
        <w:tc>
          <w:tcPr>
            <w:tcW w:w="1106" w:type="dxa"/>
            <w:tcBorders>
              <w:top w:val="nil"/>
              <w:left w:val="nil"/>
              <w:bottom w:val="nil"/>
              <w:right w:val="nil"/>
            </w:tcBorders>
            <w:noWrap/>
          </w:tcPr>
          <w:p w:rsidR="00A567DF" w:rsidRPr="00103C06" w:rsidRDefault="00A567DF" w:rsidP="00586B7F">
            <w:pPr>
              <w:rPr>
                <w:color w:val="000000"/>
                <w:sz w:val="20"/>
                <w:szCs w:val="20"/>
                <w:lang w:val="es-ES"/>
              </w:rPr>
            </w:pPr>
          </w:p>
        </w:tc>
        <w:tc>
          <w:tcPr>
            <w:tcW w:w="7420" w:type="dxa"/>
            <w:tcBorders>
              <w:top w:val="nil"/>
              <w:left w:val="nil"/>
              <w:bottom w:val="nil"/>
              <w:right w:val="nil"/>
            </w:tcBorders>
          </w:tcPr>
          <w:p w:rsidR="00A567DF" w:rsidRPr="00103C06" w:rsidRDefault="00226B56" w:rsidP="00586B7F">
            <w:pPr>
              <w:rPr>
                <w:sz w:val="20"/>
                <w:szCs w:val="20"/>
                <w:lang w:val="es-ES"/>
              </w:rPr>
            </w:pPr>
            <w:r w:rsidRPr="00103C06">
              <w:rPr>
                <w:sz w:val="20"/>
                <w:szCs w:val="20"/>
                <w:lang w:val="es-ES"/>
              </w:rPr>
              <w:t xml:space="preserve">Tipo de prácticas de cultivo (véase el Ítem </w:t>
            </w:r>
            <w:r w:rsidR="00A567DF" w:rsidRPr="00103C06">
              <w:rPr>
                <w:color w:val="000000"/>
                <w:sz w:val="20"/>
                <w:szCs w:val="20"/>
                <w:lang w:val="es-ES"/>
              </w:rPr>
              <w:t>0610</w:t>
            </w:r>
            <w:r w:rsidR="00A567DF" w:rsidRPr="00103C06">
              <w:rPr>
                <w:sz w:val="20"/>
                <w:szCs w:val="20"/>
                <w:lang w:val="es-ES"/>
              </w:rPr>
              <w:t xml:space="preserve">) </w:t>
            </w:r>
          </w:p>
        </w:tc>
      </w:tr>
    </w:tbl>
    <w:p w:rsidR="00F21B5D" w:rsidRPr="00103C06" w:rsidRDefault="00F21B5D" w:rsidP="00A567DF">
      <w:pPr>
        <w:pStyle w:val="PlainText"/>
        <w:rPr>
          <w:rFonts w:ascii="Arial" w:hAnsi="Arial" w:cs="Arial"/>
          <w:i/>
          <w:sz w:val="20"/>
          <w:szCs w:val="20"/>
          <w:lang w:val="es-ES"/>
        </w:rPr>
      </w:pPr>
    </w:p>
    <w:p w:rsidR="00A567DF" w:rsidRPr="00A55978" w:rsidRDefault="00226B56" w:rsidP="000C2C4F">
      <w:pPr>
        <w:pStyle w:val="PlainText"/>
        <w:jc w:val="both"/>
        <w:rPr>
          <w:rFonts w:ascii="Arial" w:hAnsi="Arial" w:cs="Arial"/>
          <w:i/>
          <w:lang w:val="pt-BR"/>
        </w:rPr>
      </w:pPr>
      <w:r w:rsidRPr="00A55978">
        <w:rPr>
          <w:rFonts w:ascii="Arial" w:hAnsi="Arial" w:cs="Arial"/>
          <w:i/>
          <w:sz w:val="20"/>
          <w:szCs w:val="20"/>
          <w:lang w:val="pt-BR"/>
        </w:rPr>
        <w:t>Símbolos utilizados: “</w:t>
      </w:r>
      <w:r w:rsidRPr="00A55978">
        <w:rPr>
          <w:rFonts w:ascii="Arial" w:hAnsi="Arial" w:cs="Arial"/>
          <w:b/>
          <w:i/>
          <w:sz w:val="20"/>
          <w:szCs w:val="20"/>
          <w:lang w:val="pt-BR"/>
        </w:rPr>
        <w:t>E</w:t>
      </w:r>
      <w:r w:rsidRPr="00A55978">
        <w:rPr>
          <w:rFonts w:ascii="Arial" w:hAnsi="Arial" w:cs="Arial"/>
          <w:i/>
          <w:sz w:val="20"/>
          <w:szCs w:val="20"/>
          <w:lang w:val="pt-BR"/>
        </w:rPr>
        <w:t>” indica ítem esencial; “</w:t>
      </w:r>
      <w:r w:rsidR="00F10B9D" w:rsidRPr="00A55978">
        <w:rPr>
          <w:rFonts w:ascii="Arial" w:hAnsi="Arial" w:cs="Arial"/>
          <w:b/>
          <w:i/>
          <w:sz w:val="20"/>
          <w:szCs w:val="20"/>
          <w:lang w:val="pt-BR"/>
        </w:rPr>
        <w:t>M</w:t>
      </w:r>
      <w:r w:rsidRPr="00A55978">
        <w:rPr>
          <w:rFonts w:ascii="Arial" w:hAnsi="Arial" w:cs="Arial"/>
          <w:i/>
          <w:sz w:val="20"/>
          <w:szCs w:val="20"/>
          <w:lang w:val="pt-BR"/>
        </w:rPr>
        <w:t xml:space="preserve">” ítem </w:t>
      </w:r>
      <w:r w:rsidR="00AF4ED8">
        <w:rPr>
          <w:rFonts w:ascii="Arial" w:hAnsi="Arial" w:cs="Arial"/>
          <w:i/>
          <w:sz w:val="20"/>
          <w:szCs w:val="20"/>
          <w:lang w:val="pt-BR"/>
        </w:rPr>
        <w:t xml:space="preserve">de </w:t>
      </w:r>
      <w:r w:rsidRPr="00A55978">
        <w:rPr>
          <w:rFonts w:ascii="Arial" w:hAnsi="Arial" w:cs="Arial"/>
          <w:i/>
          <w:sz w:val="20"/>
          <w:szCs w:val="20"/>
          <w:lang w:val="pt-BR"/>
        </w:rPr>
        <w:t>marco; “</w:t>
      </w:r>
      <w:r w:rsidRPr="00A55978">
        <w:rPr>
          <w:rFonts w:ascii="Arial" w:hAnsi="Arial" w:cs="Arial"/>
          <w:b/>
          <w:i/>
          <w:sz w:val="20"/>
          <w:szCs w:val="20"/>
          <w:lang w:val="pt-BR"/>
        </w:rPr>
        <w:t>+</w:t>
      </w:r>
      <w:r w:rsidRPr="00A55978">
        <w:rPr>
          <w:rFonts w:ascii="Arial" w:hAnsi="Arial" w:cs="Arial"/>
          <w:i/>
          <w:sz w:val="20"/>
          <w:szCs w:val="20"/>
          <w:lang w:val="pt-BR"/>
        </w:rPr>
        <w:t>” ítem nuevo</w:t>
      </w:r>
      <w:r w:rsidR="00A567DF" w:rsidRPr="00A55978">
        <w:rPr>
          <w:rFonts w:ascii="Arial" w:hAnsi="Arial" w:cs="Arial"/>
          <w:i/>
          <w:sz w:val="20"/>
          <w:szCs w:val="20"/>
          <w:lang w:val="pt-BR"/>
        </w:rPr>
        <w:t>.</w:t>
      </w:r>
      <w:r w:rsidR="00A567DF" w:rsidRPr="00A55978">
        <w:rPr>
          <w:rFonts w:ascii="Arial" w:hAnsi="Arial" w:cs="Arial"/>
          <w:i/>
          <w:lang w:val="pt-BR"/>
        </w:rPr>
        <w:tab/>
      </w:r>
    </w:p>
    <w:p w:rsidR="00A567DF" w:rsidRPr="00A55978" w:rsidRDefault="00A567DF" w:rsidP="00A567DF">
      <w:pPr>
        <w:pStyle w:val="PlainText"/>
        <w:rPr>
          <w:rFonts w:ascii="Arial" w:hAnsi="Arial" w:cs="Arial"/>
          <w:lang w:val="pt-BR"/>
        </w:rPr>
      </w:pPr>
    </w:p>
    <w:p w:rsidR="00307358" w:rsidRPr="00A55978" w:rsidRDefault="00307358" w:rsidP="00A567DF">
      <w:pPr>
        <w:pStyle w:val="PlainText"/>
        <w:rPr>
          <w:rFonts w:ascii="Arial" w:hAnsi="Arial" w:cs="Arial"/>
          <w:lang w:val="pt-BR"/>
        </w:rPr>
      </w:pPr>
    </w:p>
    <w:p w:rsidR="00307358" w:rsidRPr="00A55978" w:rsidRDefault="00307358" w:rsidP="00A567DF">
      <w:pPr>
        <w:pStyle w:val="PlainText"/>
        <w:rPr>
          <w:rFonts w:ascii="Arial" w:hAnsi="Arial" w:cs="Arial"/>
          <w:lang w:val="pt-BR"/>
        </w:rPr>
      </w:pPr>
    </w:p>
    <w:p w:rsidR="00A567DF" w:rsidRPr="00103C06" w:rsidRDefault="005533A0" w:rsidP="00A567DF">
      <w:pPr>
        <w:rPr>
          <w:b/>
          <w:sz w:val="20"/>
          <w:szCs w:val="24"/>
          <w:lang w:val="es-ES"/>
        </w:rPr>
      </w:pPr>
      <w:r w:rsidRPr="00103C06">
        <w:rPr>
          <w:b/>
          <w:sz w:val="20"/>
          <w:szCs w:val="24"/>
          <w:lang w:val="es-ES"/>
        </w:rPr>
        <w:t>Ítems a nivel comunitario</w:t>
      </w:r>
    </w:p>
    <w:p w:rsidR="00A567DF" w:rsidRPr="00103C06" w:rsidRDefault="00A567DF" w:rsidP="00A567DF">
      <w:pPr>
        <w:rPr>
          <w:b/>
          <w:sz w:val="20"/>
          <w:szCs w:val="24"/>
          <w:lang w:val="es-ES"/>
        </w:rPr>
      </w:pPr>
    </w:p>
    <w:p w:rsidR="00A567DF" w:rsidRPr="00103C06" w:rsidRDefault="005533A0" w:rsidP="00943A9E">
      <w:pPr>
        <w:pStyle w:val="Style1"/>
        <w:numPr>
          <w:ilvl w:val="1"/>
          <w:numId w:val="21"/>
        </w:numPr>
        <w:tabs>
          <w:tab w:val="clear" w:pos="-720"/>
          <w:tab w:val="left" w:pos="709"/>
        </w:tabs>
        <w:spacing w:after="0"/>
        <w:ind w:left="0" w:firstLine="0"/>
        <w:rPr>
          <w:lang w:val="es-ES"/>
        </w:rPr>
      </w:pPr>
      <w:r w:rsidRPr="00103C06">
        <w:rPr>
          <w:lang w:val="es-ES"/>
        </w:rPr>
        <w:t>Además de los ítems recolectados en el nivel del hogar, el CAM 2020 propone ítems para recolectarlos a nivel comunitario (véase el Capítulo 9), que pueden utilizarse para complementar los datos sobre explotaciones en el censo agropecuario. Estos ítems son de interés especialmente para la planificación descentralizada, la planificación de programas de desarrollo para una zona seleccionada y el examen de la infraestructura y los servicios disponibles para las explotaciones agropecuarias. El Programa del CAM 2020 recomienda los siguientes ítems</w:t>
      </w:r>
      <w:r w:rsidR="00A567DF" w:rsidRPr="00103C06">
        <w:rPr>
          <w:lang w:val="es-ES"/>
        </w:rPr>
        <w:t xml:space="preserve">: </w:t>
      </w:r>
    </w:p>
    <w:p w:rsidR="00A567DF" w:rsidRPr="00103C06" w:rsidRDefault="00A567DF" w:rsidP="00A567DF">
      <w:pPr>
        <w:pStyle w:val="Style1"/>
        <w:numPr>
          <w:ilvl w:val="0"/>
          <w:numId w:val="0"/>
        </w:numPr>
        <w:tabs>
          <w:tab w:val="left" w:pos="567"/>
        </w:tabs>
        <w:spacing w:after="0"/>
        <w:rPr>
          <w:lang w:val="es-ES"/>
        </w:rPr>
      </w:pPr>
    </w:p>
    <w:p w:rsidR="00A567DF" w:rsidRPr="00103C06" w:rsidRDefault="00A567DF" w:rsidP="00A567DF">
      <w:pPr>
        <w:pStyle w:val="Heading1"/>
        <w:rPr>
          <w:b w:val="0"/>
          <w:i/>
          <w:sz w:val="20"/>
          <w:szCs w:val="20"/>
          <w:lang w:val="es-ES"/>
        </w:rPr>
      </w:pPr>
      <w:r w:rsidRPr="00103C06">
        <w:rPr>
          <w:b w:val="0"/>
          <w:i/>
          <w:sz w:val="20"/>
          <w:szCs w:val="20"/>
          <w:lang w:val="es-ES"/>
        </w:rPr>
        <w:t>Geogra</w:t>
      </w:r>
      <w:r w:rsidR="005533A0" w:rsidRPr="00103C06">
        <w:rPr>
          <w:b w:val="0"/>
          <w:i/>
          <w:sz w:val="20"/>
          <w:szCs w:val="20"/>
          <w:lang w:val="es-ES"/>
        </w:rPr>
        <w:t>fía</w:t>
      </w:r>
    </w:p>
    <w:tbl>
      <w:tblPr>
        <w:tblW w:w="9086" w:type="dxa"/>
        <w:tblInd w:w="94" w:type="dxa"/>
        <w:tblLook w:val="00A0"/>
      </w:tblPr>
      <w:tblGrid>
        <w:gridCol w:w="560"/>
        <w:gridCol w:w="1106"/>
        <w:gridCol w:w="7420"/>
      </w:tblGrid>
      <w:tr w:rsidR="00A567DF" w:rsidRPr="00103C06" w:rsidTr="00F21B5D">
        <w:trPr>
          <w:trHeight w:val="300"/>
        </w:trPr>
        <w:tc>
          <w:tcPr>
            <w:tcW w:w="560" w:type="dxa"/>
            <w:tcBorders>
              <w:top w:val="nil"/>
              <w:left w:val="nil"/>
              <w:bottom w:val="nil"/>
              <w:right w:val="nil"/>
            </w:tcBorders>
            <w:noWrap/>
          </w:tcPr>
          <w:p w:rsidR="00A567DF" w:rsidRPr="00103C06" w:rsidRDefault="00A567DF" w:rsidP="00F91263">
            <w:pPr>
              <w:rPr>
                <w:sz w:val="20"/>
                <w:szCs w:val="20"/>
                <w:lang w:val="es-ES"/>
              </w:rPr>
            </w:pPr>
          </w:p>
        </w:tc>
        <w:tc>
          <w:tcPr>
            <w:tcW w:w="1106"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2101</w:t>
            </w:r>
          </w:p>
        </w:tc>
        <w:tc>
          <w:tcPr>
            <w:tcW w:w="7420" w:type="dxa"/>
            <w:tcBorders>
              <w:top w:val="nil"/>
              <w:left w:val="nil"/>
              <w:bottom w:val="nil"/>
              <w:right w:val="nil"/>
            </w:tcBorders>
          </w:tcPr>
          <w:p w:rsidR="00A567DF" w:rsidRPr="00103C06" w:rsidRDefault="005533A0" w:rsidP="00F91263">
            <w:pPr>
              <w:jc w:val="both"/>
              <w:rPr>
                <w:sz w:val="20"/>
                <w:szCs w:val="20"/>
                <w:lang w:val="es-ES"/>
              </w:rPr>
            </w:pPr>
            <w:r w:rsidRPr="00103C06">
              <w:rPr>
                <w:spacing w:val="-2"/>
                <w:sz w:val="20"/>
                <w:szCs w:val="20"/>
                <w:lang w:val="es-ES"/>
              </w:rPr>
              <w:t xml:space="preserve">Ubicación  (párrafo </w:t>
            </w:r>
            <w:r w:rsidR="00A567DF" w:rsidRPr="00103C06">
              <w:rPr>
                <w:spacing w:val="-2"/>
                <w:sz w:val="20"/>
                <w:szCs w:val="20"/>
                <w:lang w:val="es-ES"/>
              </w:rPr>
              <w:t>9.22)</w:t>
            </w:r>
          </w:p>
        </w:tc>
      </w:tr>
      <w:tr w:rsidR="00A567DF" w:rsidRPr="00C31018" w:rsidTr="00F21B5D">
        <w:trPr>
          <w:trHeight w:val="300"/>
        </w:trPr>
        <w:tc>
          <w:tcPr>
            <w:tcW w:w="560" w:type="dxa"/>
            <w:tcBorders>
              <w:top w:val="nil"/>
              <w:left w:val="nil"/>
              <w:bottom w:val="nil"/>
              <w:right w:val="nil"/>
            </w:tcBorders>
            <w:noWrap/>
          </w:tcPr>
          <w:p w:rsidR="00A567DF" w:rsidRPr="00103C06" w:rsidRDefault="00A567DF" w:rsidP="00F91263">
            <w:pPr>
              <w:rPr>
                <w:sz w:val="20"/>
                <w:szCs w:val="20"/>
                <w:lang w:val="es-ES"/>
              </w:rPr>
            </w:pPr>
          </w:p>
        </w:tc>
        <w:tc>
          <w:tcPr>
            <w:tcW w:w="1106"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2102</w:t>
            </w:r>
          </w:p>
        </w:tc>
        <w:tc>
          <w:tcPr>
            <w:tcW w:w="7420" w:type="dxa"/>
            <w:tcBorders>
              <w:top w:val="nil"/>
              <w:left w:val="nil"/>
              <w:bottom w:val="nil"/>
              <w:right w:val="nil"/>
            </w:tcBorders>
          </w:tcPr>
          <w:p w:rsidR="00A567DF" w:rsidRPr="00103C06" w:rsidRDefault="005533A0" w:rsidP="00F91263">
            <w:pPr>
              <w:jc w:val="both"/>
              <w:rPr>
                <w:sz w:val="20"/>
                <w:szCs w:val="20"/>
                <w:lang w:val="es-ES"/>
              </w:rPr>
            </w:pPr>
            <w:r w:rsidRPr="00103C06">
              <w:rPr>
                <w:spacing w:val="-2"/>
                <w:sz w:val="20"/>
                <w:szCs w:val="20"/>
                <w:lang w:val="es-ES"/>
              </w:rPr>
              <w:t xml:space="preserve">Sistemas agroecológicos, regímenes climáticos, factores topográficos y tipos de suelo (párrafo </w:t>
            </w:r>
            <w:r w:rsidR="00A567DF" w:rsidRPr="00103C06">
              <w:rPr>
                <w:spacing w:val="-2"/>
                <w:sz w:val="20"/>
                <w:szCs w:val="20"/>
                <w:lang w:val="es-ES"/>
              </w:rPr>
              <w:t>9.23)</w:t>
            </w:r>
          </w:p>
        </w:tc>
      </w:tr>
      <w:tr w:rsidR="00A567DF" w:rsidRPr="00C31018" w:rsidTr="00F21B5D">
        <w:trPr>
          <w:trHeight w:val="300"/>
        </w:trPr>
        <w:tc>
          <w:tcPr>
            <w:tcW w:w="560" w:type="dxa"/>
            <w:tcBorders>
              <w:top w:val="nil"/>
              <w:left w:val="nil"/>
              <w:bottom w:val="nil"/>
              <w:right w:val="nil"/>
            </w:tcBorders>
            <w:noWrap/>
          </w:tcPr>
          <w:p w:rsidR="00A567DF" w:rsidRPr="00103C06" w:rsidRDefault="00A567DF" w:rsidP="00F91263">
            <w:pPr>
              <w:rPr>
                <w:sz w:val="20"/>
                <w:szCs w:val="20"/>
                <w:lang w:val="es-ES"/>
              </w:rPr>
            </w:pPr>
          </w:p>
        </w:tc>
        <w:tc>
          <w:tcPr>
            <w:tcW w:w="1106"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2103</w:t>
            </w:r>
          </w:p>
        </w:tc>
        <w:tc>
          <w:tcPr>
            <w:tcW w:w="7420" w:type="dxa"/>
            <w:tcBorders>
              <w:top w:val="nil"/>
              <w:left w:val="nil"/>
              <w:bottom w:val="nil"/>
              <w:right w:val="nil"/>
            </w:tcBorders>
          </w:tcPr>
          <w:p w:rsidR="00A567DF" w:rsidRPr="00103C06" w:rsidRDefault="005533A0" w:rsidP="00586B7F">
            <w:pPr>
              <w:jc w:val="both"/>
              <w:rPr>
                <w:sz w:val="20"/>
                <w:szCs w:val="20"/>
                <w:lang w:val="es-ES"/>
              </w:rPr>
            </w:pPr>
            <w:r w:rsidRPr="00103C06">
              <w:rPr>
                <w:spacing w:val="-2"/>
                <w:sz w:val="20"/>
                <w:szCs w:val="20"/>
                <w:lang w:val="es-ES"/>
              </w:rPr>
              <w:t xml:space="preserve">Uso de la tierra (párrafo </w:t>
            </w:r>
            <w:r w:rsidR="00A567DF" w:rsidRPr="00103C06">
              <w:rPr>
                <w:spacing w:val="-2"/>
                <w:sz w:val="20"/>
                <w:szCs w:val="20"/>
                <w:lang w:val="es-ES"/>
              </w:rPr>
              <w:t>9.24)</w:t>
            </w:r>
          </w:p>
        </w:tc>
      </w:tr>
      <w:tr w:rsidR="00A567DF" w:rsidRPr="00103C06" w:rsidTr="00F21B5D">
        <w:trPr>
          <w:trHeight w:val="300"/>
        </w:trPr>
        <w:tc>
          <w:tcPr>
            <w:tcW w:w="560" w:type="dxa"/>
            <w:tcBorders>
              <w:top w:val="nil"/>
              <w:left w:val="nil"/>
              <w:bottom w:val="nil"/>
              <w:right w:val="nil"/>
            </w:tcBorders>
            <w:noWrap/>
          </w:tcPr>
          <w:p w:rsidR="00A567DF" w:rsidRPr="00103C06" w:rsidRDefault="00A567DF" w:rsidP="00F91263">
            <w:pPr>
              <w:rPr>
                <w:sz w:val="20"/>
                <w:szCs w:val="20"/>
                <w:lang w:val="es-ES"/>
              </w:rPr>
            </w:pPr>
          </w:p>
        </w:tc>
        <w:tc>
          <w:tcPr>
            <w:tcW w:w="1106"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2104</w:t>
            </w:r>
          </w:p>
        </w:tc>
        <w:tc>
          <w:tcPr>
            <w:tcW w:w="7420" w:type="dxa"/>
            <w:tcBorders>
              <w:top w:val="nil"/>
              <w:left w:val="nil"/>
              <w:bottom w:val="nil"/>
              <w:right w:val="nil"/>
            </w:tcBorders>
          </w:tcPr>
          <w:p w:rsidR="00A567DF" w:rsidRPr="00103C06" w:rsidRDefault="00A5318C" w:rsidP="00F91263">
            <w:pPr>
              <w:jc w:val="both"/>
              <w:rPr>
                <w:sz w:val="20"/>
                <w:szCs w:val="20"/>
                <w:lang w:val="es-ES"/>
              </w:rPr>
            </w:pPr>
            <w:r>
              <w:rPr>
                <w:sz w:val="20"/>
                <w:szCs w:val="20"/>
                <w:lang w:val="es-ES"/>
              </w:rPr>
              <w:t>Área</w:t>
            </w:r>
            <w:r w:rsidRPr="00103C06">
              <w:rPr>
                <w:sz w:val="20"/>
                <w:szCs w:val="20"/>
                <w:lang w:val="es-ES"/>
              </w:rPr>
              <w:t xml:space="preserve"> </w:t>
            </w:r>
            <w:r w:rsidR="005533A0" w:rsidRPr="00103C06">
              <w:rPr>
                <w:sz w:val="20"/>
                <w:szCs w:val="20"/>
                <w:lang w:val="es-ES"/>
              </w:rPr>
              <w:t>de tierras de pastoreo comunales</w:t>
            </w:r>
            <w:r w:rsidR="005533A0" w:rsidRPr="00103C06">
              <w:rPr>
                <w:spacing w:val="-2"/>
                <w:sz w:val="20"/>
                <w:szCs w:val="20"/>
                <w:lang w:val="es-ES"/>
              </w:rPr>
              <w:t xml:space="preserve"> (</w:t>
            </w:r>
            <w:r w:rsidR="005533A0" w:rsidRPr="00103C06">
              <w:rPr>
                <w:sz w:val="20"/>
                <w:szCs w:val="20"/>
                <w:lang w:val="es-ES"/>
              </w:rPr>
              <w:t xml:space="preserve">párrafos </w:t>
            </w:r>
            <w:r w:rsidR="00A567DF" w:rsidRPr="00103C06">
              <w:rPr>
                <w:spacing w:val="-2"/>
                <w:sz w:val="20"/>
                <w:szCs w:val="20"/>
                <w:lang w:val="es-ES"/>
              </w:rPr>
              <w:t>9.25 - 9.26)</w:t>
            </w:r>
          </w:p>
        </w:tc>
      </w:tr>
      <w:tr w:rsidR="00A567DF" w:rsidRPr="00C31018" w:rsidTr="00F21B5D">
        <w:trPr>
          <w:trHeight w:val="300"/>
        </w:trPr>
        <w:tc>
          <w:tcPr>
            <w:tcW w:w="560" w:type="dxa"/>
            <w:tcBorders>
              <w:top w:val="nil"/>
              <w:left w:val="nil"/>
              <w:bottom w:val="nil"/>
              <w:right w:val="nil"/>
            </w:tcBorders>
            <w:noWrap/>
          </w:tcPr>
          <w:p w:rsidR="00A567DF" w:rsidRPr="00103C06" w:rsidRDefault="00A567DF" w:rsidP="00F91263">
            <w:pPr>
              <w:rPr>
                <w:sz w:val="20"/>
                <w:szCs w:val="20"/>
                <w:lang w:val="es-ES"/>
              </w:rPr>
            </w:pPr>
          </w:p>
        </w:tc>
        <w:tc>
          <w:tcPr>
            <w:tcW w:w="1106"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2105</w:t>
            </w:r>
          </w:p>
        </w:tc>
        <w:tc>
          <w:tcPr>
            <w:tcW w:w="7420" w:type="dxa"/>
            <w:tcBorders>
              <w:top w:val="nil"/>
              <w:left w:val="nil"/>
              <w:bottom w:val="nil"/>
              <w:right w:val="nil"/>
            </w:tcBorders>
          </w:tcPr>
          <w:p w:rsidR="00A567DF" w:rsidRPr="00A55978" w:rsidRDefault="00A5318C" w:rsidP="00F91263">
            <w:pPr>
              <w:jc w:val="both"/>
              <w:rPr>
                <w:sz w:val="20"/>
                <w:szCs w:val="20"/>
                <w:lang w:val="pt-BR"/>
              </w:rPr>
            </w:pPr>
            <w:r w:rsidRPr="00A55978">
              <w:rPr>
                <w:spacing w:val="-2"/>
                <w:sz w:val="20"/>
                <w:szCs w:val="20"/>
                <w:lang w:val="pt-BR"/>
              </w:rPr>
              <w:t xml:space="preserve">Área </w:t>
            </w:r>
            <w:r w:rsidR="005533A0" w:rsidRPr="00A55978">
              <w:rPr>
                <w:spacing w:val="-2"/>
                <w:sz w:val="20"/>
                <w:szCs w:val="20"/>
                <w:lang w:val="pt-BR"/>
              </w:rPr>
              <w:t>de bosques comunales (</w:t>
            </w:r>
            <w:r w:rsidR="005533A0" w:rsidRPr="00A55978">
              <w:rPr>
                <w:sz w:val="20"/>
                <w:szCs w:val="20"/>
                <w:lang w:val="pt-BR"/>
              </w:rPr>
              <w:t xml:space="preserve">párrafos </w:t>
            </w:r>
            <w:r w:rsidR="00A567DF" w:rsidRPr="00A55978">
              <w:rPr>
                <w:spacing w:val="-2"/>
                <w:sz w:val="20"/>
                <w:szCs w:val="20"/>
                <w:lang w:val="pt-BR"/>
              </w:rPr>
              <w:t>9.25 - 9.26)</w:t>
            </w:r>
          </w:p>
        </w:tc>
      </w:tr>
      <w:tr w:rsidR="00A567DF" w:rsidRPr="00C31018" w:rsidTr="00F21B5D">
        <w:trPr>
          <w:trHeight w:val="300"/>
        </w:trPr>
        <w:tc>
          <w:tcPr>
            <w:tcW w:w="560"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w:t>
            </w:r>
          </w:p>
        </w:tc>
        <w:tc>
          <w:tcPr>
            <w:tcW w:w="1106"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2106</w:t>
            </w:r>
          </w:p>
        </w:tc>
        <w:tc>
          <w:tcPr>
            <w:tcW w:w="7420" w:type="dxa"/>
            <w:tcBorders>
              <w:top w:val="nil"/>
              <w:left w:val="nil"/>
              <w:bottom w:val="nil"/>
              <w:right w:val="nil"/>
            </w:tcBorders>
          </w:tcPr>
          <w:p w:rsidR="00A567DF" w:rsidRPr="00103C06" w:rsidRDefault="00A5318C" w:rsidP="00B851EE">
            <w:pPr>
              <w:jc w:val="both"/>
              <w:rPr>
                <w:sz w:val="20"/>
                <w:szCs w:val="20"/>
                <w:lang w:val="es-ES"/>
              </w:rPr>
            </w:pPr>
            <w:r>
              <w:rPr>
                <w:spacing w:val="-2"/>
                <w:sz w:val="20"/>
                <w:szCs w:val="20"/>
                <w:lang w:val="es-ES"/>
              </w:rPr>
              <w:t>Área</w:t>
            </w:r>
            <w:r w:rsidRPr="00103C06">
              <w:rPr>
                <w:spacing w:val="-2"/>
                <w:sz w:val="20"/>
                <w:szCs w:val="20"/>
                <w:lang w:val="es-ES"/>
              </w:rPr>
              <w:t xml:space="preserve"> </w:t>
            </w:r>
            <w:r w:rsidR="005533A0" w:rsidRPr="00103C06">
              <w:rPr>
                <w:spacing w:val="-2"/>
                <w:sz w:val="20"/>
                <w:szCs w:val="20"/>
                <w:lang w:val="es-ES"/>
              </w:rPr>
              <w:t xml:space="preserve">comunitaria </w:t>
            </w:r>
            <w:r w:rsidR="00B851EE" w:rsidRPr="00103C06">
              <w:rPr>
                <w:spacing w:val="-2"/>
                <w:sz w:val="20"/>
                <w:szCs w:val="20"/>
                <w:lang w:val="es-ES"/>
              </w:rPr>
              <w:t>cubierta de agua</w:t>
            </w:r>
            <w:r w:rsidR="005533A0" w:rsidRPr="00103C06">
              <w:rPr>
                <w:spacing w:val="-2"/>
                <w:sz w:val="20"/>
                <w:szCs w:val="20"/>
                <w:lang w:val="es-ES"/>
              </w:rPr>
              <w:t xml:space="preserve"> utilizada para la acuicultura (</w:t>
            </w:r>
            <w:r w:rsidR="005533A0" w:rsidRPr="00103C06">
              <w:rPr>
                <w:sz w:val="20"/>
                <w:szCs w:val="20"/>
                <w:lang w:val="es-ES"/>
              </w:rPr>
              <w:t xml:space="preserve">párrafos </w:t>
            </w:r>
            <w:r w:rsidR="00A567DF" w:rsidRPr="00103C06">
              <w:rPr>
                <w:spacing w:val="-2"/>
                <w:sz w:val="20"/>
                <w:szCs w:val="20"/>
                <w:lang w:val="es-ES"/>
              </w:rPr>
              <w:t>9.25 - 9.26)</w:t>
            </w:r>
          </w:p>
        </w:tc>
      </w:tr>
      <w:tr w:rsidR="00A567DF" w:rsidRPr="00C31018" w:rsidTr="00F21B5D">
        <w:trPr>
          <w:trHeight w:val="300"/>
        </w:trPr>
        <w:tc>
          <w:tcPr>
            <w:tcW w:w="560" w:type="dxa"/>
            <w:tcBorders>
              <w:top w:val="nil"/>
              <w:left w:val="nil"/>
              <w:bottom w:val="nil"/>
              <w:right w:val="nil"/>
            </w:tcBorders>
            <w:noWrap/>
          </w:tcPr>
          <w:p w:rsidR="00A567DF" w:rsidRPr="00103C06" w:rsidRDefault="00A567DF" w:rsidP="00F91263">
            <w:pPr>
              <w:rPr>
                <w:sz w:val="20"/>
                <w:szCs w:val="20"/>
                <w:lang w:val="es-ES"/>
              </w:rPr>
            </w:pPr>
          </w:p>
        </w:tc>
        <w:tc>
          <w:tcPr>
            <w:tcW w:w="1106"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2107</w:t>
            </w:r>
          </w:p>
          <w:p w:rsidR="00A567DF" w:rsidRPr="00103C06" w:rsidRDefault="00A567DF" w:rsidP="00F91263">
            <w:pPr>
              <w:rPr>
                <w:sz w:val="20"/>
                <w:szCs w:val="20"/>
                <w:lang w:val="es-ES"/>
              </w:rPr>
            </w:pPr>
          </w:p>
        </w:tc>
        <w:tc>
          <w:tcPr>
            <w:tcW w:w="7420" w:type="dxa"/>
            <w:tcBorders>
              <w:top w:val="nil"/>
              <w:left w:val="nil"/>
              <w:bottom w:val="nil"/>
              <w:right w:val="nil"/>
            </w:tcBorders>
          </w:tcPr>
          <w:p w:rsidR="00A567DF" w:rsidRPr="00103C06" w:rsidRDefault="005533A0" w:rsidP="00661369">
            <w:pPr>
              <w:jc w:val="both"/>
              <w:rPr>
                <w:spacing w:val="-2"/>
                <w:sz w:val="20"/>
                <w:szCs w:val="20"/>
                <w:lang w:val="es-ES"/>
              </w:rPr>
            </w:pPr>
            <w:r w:rsidRPr="00103C06">
              <w:rPr>
                <w:spacing w:val="-2"/>
                <w:sz w:val="20"/>
                <w:szCs w:val="20"/>
                <w:lang w:val="es-ES"/>
              </w:rPr>
              <w:t xml:space="preserve">Tiempo de desplazamiento y modalidad de transporte hasta el principal centro urbano más cercano (por temporada, si procede) (párrafo </w:t>
            </w:r>
            <w:r w:rsidR="00A567DF" w:rsidRPr="00103C06">
              <w:rPr>
                <w:spacing w:val="-2"/>
                <w:sz w:val="20"/>
                <w:szCs w:val="20"/>
                <w:lang w:val="es-ES"/>
              </w:rPr>
              <w:t>9.27)</w:t>
            </w:r>
          </w:p>
        </w:tc>
      </w:tr>
      <w:tr w:rsidR="00A567DF" w:rsidRPr="00C31018" w:rsidTr="00F21B5D">
        <w:trPr>
          <w:trHeight w:val="300"/>
        </w:trPr>
        <w:tc>
          <w:tcPr>
            <w:tcW w:w="560" w:type="dxa"/>
            <w:tcBorders>
              <w:top w:val="nil"/>
              <w:left w:val="nil"/>
              <w:bottom w:val="nil"/>
              <w:right w:val="nil"/>
            </w:tcBorders>
            <w:noWrap/>
          </w:tcPr>
          <w:p w:rsidR="00A567DF" w:rsidRPr="00103C06" w:rsidRDefault="00A567DF" w:rsidP="00F91263">
            <w:pPr>
              <w:rPr>
                <w:sz w:val="20"/>
                <w:szCs w:val="20"/>
                <w:lang w:val="es-ES"/>
              </w:rPr>
            </w:pPr>
          </w:p>
        </w:tc>
        <w:tc>
          <w:tcPr>
            <w:tcW w:w="1106"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2108</w:t>
            </w:r>
          </w:p>
          <w:p w:rsidR="00A567DF" w:rsidRPr="00103C06" w:rsidRDefault="00A567DF" w:rsidP="00F91263">
            <w:pPr>
              <w:rPr>
                <w:sz w:val="20"/>
                <w:szCs w:val="20"/>
                <w:lang w:val="es-ES"/>
              </w:rPr>
            </w:pPr>
          </w:p>
        </w:tc>
        <w:tc>
          <w:tcPr>
            <w:tcW w:w="7420" w:type="dxa"/>
            <w:tcBorders>
              <w:top w:val="nil"/>
              <w:left w:val="nil"/>
              <w:bottom w:val="nil"/>
              <w:right w:val="nil"/>
            </w:tcBorders>
          </w:tcPr>
          <w:p w:rsidR="00A567DF" w:rsidRPr="00103C06" w:rsidRDefault="005533A0" w:rsidP="00F91263">
            <w:pPr>
              <w:jc w:val="both"/>
              <w:rPr>
                <w:sz w:val="20"/>
                <w:szCs w:val="20"/>
                <w:lang w:val="es-ES"/>
              </w:rPr>
            </w:pPr>
            <w:r w:rsidRPr="00103C06">
              <w:rPr>
                <w:spacing w:val="-2"/>
                <w:sz w:val="20"/>
                <w:szCs w:val="20"/>
                <w:lang w:val="es-ES"/>
              </w:rPr>
              <w:t>Determinar si la comunidad tiene acceso todo el año al centro urbano más cercano por una vía transitable</w:t>
            </w:r>
            <w:r w:rsidRPr="00103C06">
              <w:rPr>
                <w:sz w:val="20"/>
                <w:szCs w:val="20"/>
                <w:lang w:val="es-ES"/>
              </w:rPr>
              <w:t xml:space="preserve"> </w:t>
            </w:r>
            <w:r w:rsidRPr="00103C06">
              <w:rPr>
                <w:spacing w:val="-2"/>
                <w:sz w:val="20"/>
                <w:szCs w:val="20"/>
                <w:lang w:val="es-ES"/>
              </w:rPr>
              <w:t xml:space="preserve">(párrafo </w:t>
            </w:r>
            <w:r w:rsidR="00A567DF" w:rsidRPr="00103C06">
              <w:rPr>
                <w:spacing w:val="-2"/>
                <w:sz w:val="20"/>
                <w:szCs w:val="20"/>
                <w:lang w:val="es-ES"/>
              </w:rPr>
              <w:t>9.27)</w:t>
            </w:r>
          </w:p>
        </w:tc>
      </w:tr>
      <w:tr w:rsidR="00A567DF" w:rsidRPr="00C31018" w:rsidDel="003174A5" w:rsidTr="00F21B5D">
        <w:trPr>
          <w:trHeight w:val="300"/>
        </w:trPr>
        <w:tc>
          <w:tcPr>
            <w:tcW w:w="560" w:type="dxa"/>
            <w:tcBorders>
              <w:top w:val="nil"/>
              <w:left w:val="nil"/>
              <w:bottom w:val="nil"/>
              <w:right w:val="nil"/>
            </w:tcBorders>
            <w:noWrap/>
          </w:tcPr>
          <w:p w:rsidR="00A567DF" w:rsidRPr="00103C06" w:rsidDel="003174A5" w:rsidRDefault="00A567DF" w:rsidP="00F91263">
            <w:pPr>
              <w:rPr>
                <w:sz w:val="20"/>
                <w:szCs w:val="20"/>
                <w:lang w:val="es-ES"/>
              </w:rPr>
            </w:pPr>
          </w:p>
        </w:tc>
        <w:tc>
          <w:tcPr>
            <w:tcW w:w="1106" w:type="dxa"/>
            <w:tcBorders>
              <w:top w:val="nil"/>
              <w:left w:val="nil"/>
              <w:bottom w:val="nil"/>
              <w:right w:val="nil"/>
            </w:tcBorders>
            <w:noWrap/>
          </w:tcPr>
          <w:p w:rsidR="00A567DF" w:rsidRPr="00103C06" w:rsidRDefault="00A567DF" w:rsidP="00F91263">
            <w:pPr>
              <w:rPr>
                <w:sz w:val="20"/>
                <w:szCs w:val="20"/>
                <w:lang w:val="es-ES"/>
              </w:rPr>
            </w:pPr>
            <w:r w:rsidRPr="00103C06">
              <w:rPr>
                <w:sz w:val="20"/>
                <w:szCs w:val="20"/>
                <w:lang w:val="es-ES"/>
              </w:rPr>
              <w:t>2109</w:t>
            </w:r>
          </w:p>
          <w:p w:rsidR="00A567DF" w:rsidRPr="00103C06" w:rsidDel="003174A5" w:rsidRDefault="00A567DF" w:rsidP="00F91263">
            <w:pPr>
              <w:rPr>
                <w:sz w:val="20"/>
                <w:szCs w:val="20"/>
                <w:lang w:val="es-ES"/>
              </w:rPr>
            </w:pPr>
          </w:p>
        </w:tc>
        <w:tc>
          <w:tcPr>
            <w:tcW w:w="7420" w:type="dxa"/>
            <w:tcBorders>
              <w:top w:val="nil"/>
              <w:left w:val="nil"/>
              <w:bottom w:val="nil"/>
              <w:right w:val="nil"/>
            </w:tcBorders>
          </w:tcPr>
          <w:p w:rsidR="00A567DF" w:rsidRPr="00103C06" w:rsidDel="003174A5" w:rsidRDefault="005533A0" w:rsidP="007C25BA">
            <w:pPr>
              <w:jc w:val="both"/>
              <w:rPr>
                <w:sz w:val="20"/>
                <w:szCs w:val="20"/>
                <w:lang w:val="es-ES"/>
              </w:rPr>
            </w:pPr>
            <w:r w:rsidRPr="00103C06">
              <w:rPr>
                <w:spacing w:val="-2"/>
                <w:sz w:val="20"/>
                <w:szCs w:val="20"/>
                <w:lang w:val="es-ES"/>
              </w:rPr>
              <w:t xml:space="preserve">Determinar si la comunidad está </w:t>
            </w:r>
            <w:r w:rsidR="007C25BA" w:rsidRPr="00103C06">
              <w:rPr>
                <w:spacing w:val="-2"/>
                <w:sz w:val="20"/>
                <w:szCs w:val="20"/>
                <w:lang w:val="es-ES"/>
              </w:rPr>
              <w:t>sujeta</w:t>
            </w:r>
            <w:r w:rsidRPr="00103C06">
              <w:rPr>
                <w:spacing w:val="-2"/>
                <w:sz w:val="20"/>
                <w:szCs w:val="20"/>
                <w:lang w:val="es-ES"/>
              </w:rPr>
              <w:t xml:space="preserve"> a catástrofes naturales, como sequías e inundaciones (si procede) (párrafo </w:t>
            </w:r>
            <w:r w:rsidR="00A567DF" w:rsidRPr="00103C06">
              <w:rPr>
                <w:sz w:val="20"/>
                <w:szCs w:val="20"/>
                <w:lang w:val="es-ES"/>
              </w:rPr>
              <w:t>9.28)</w:t>
            </w:r>
          </w:p>
        </w:tc>
      </w:tr>
    </w:tbl>
    <w:p w:rsidR="00A567DF" w:rsidRPr="00103C06" w:rsidRDefault="00A567DF" w:rsidP="00A567DF">
      <w:pPr>
        <w:rPr>
          <w:b/>
          <w:bCs/>
          <w:sz w:val="20"/>
          <w:szCs w:val="20"/>
          <w:lang w:val="es-ES"/>
        </w:rPr>
      </w:pPr>
    </w:p>
    <w:p w:rsidR="00A567DF" w:rsidRPr="00103C06" w:rsidRDefault="005533A0" w:rsidP="00A567DF">
      <w:pPr>
        <w:pStyle w:val="Heading1"/>
        <w:rPr>
          <w:b w:val="0"/>
          <w:i/>
          <w:sz w:val="20"/>
          <w:szCs w:val="20"/>
          <w:lang w:val="es-ES"/>
        </w:rPr>
      </w:pPr>
      <w:r w:rsidRPr="00103C06">
        <w:rPr>
          <w:b w:val="0"/>
          <w:i/>
          <w:sz w:val="20"/>
          <w:szCs w:val="20"/>
          <w:lang w:val="es-ES"/>
        </w:rPr>
        <w:t>Condiciones socioeconómicas</w:t>
      </w:r>
    </w:p>
    <w:tbl>
      <w:tblPr>
        <w:tblW w:w="9086" w:type="dxa"/>
        <w:tblInd w:w="94" w:type="dxa"/>
        <w:tblLook w:val="00A0"/>
      </w:tblPr>
      <w:tblGrid>
        <w:gridCol w:w="560"/>
        <w:gridCol w:w="1106"/>
        <w:gridCol w:w="7420"/>
      </w:tblGrid>
      <w:tr w:rsidR="00A567DF" w:rsidRPr="00C31018" w:rsidTr="00F21B5D">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2201</w:t>
            </w:r>
          </w:p>
        </w:tc>
        <w:tc>
          <w:tcPr>
            <w:tcW w:w="7420" w:type="dxa"/>
            <w:tcBorders>
              <w:top w:val="nil"/>
              <w:left w:val="nil"/>
              <w:bottom w:val="nil"/>
              <w:right w:val="nil"/>
            </w:tcBorders>
          </w:tcPr>
          <w:p w:rsidR="00A567DF" w:rsidRPr="00103C06" w:rsidRDefault="005533A0" w:rsidP="00661369">
            <w:pPr>
              <w:jc w:val="both"/>
              <w:rPr>
                <w:sz w:val="20"/>
                <w:szCs w:val="20"/>
                <w:lang w:val="es-ES"/>
              </w:rPr>
            </w:pPr>
            <w:r w:rsidRPr="00103C06">
              <w:rPr>
                <w:spacing w:val="-2"/>
                <w:sz w:val="20"/>
                <w:lang w:val="es-ES"/>
              </w:rPr>
              <w:t xml:space="preserve">Población según los grupos de población </w:t>
            </w:r>
            <w:r w:rsidRPr="00103C06">
              <w:rPr>
                <w:spacing w:val="-2"/>
                <w:sz w:val="20"/>
                <w:szCs w:val="20"/>
                <w:lang w:val="es-ES"/>
              </w:rPr>
              <w:t xml:space="preserve">(párrafo </w:t>
            </w:r>
            <w:r w:rsidR="00A567DF" w:rsidRPr="00103C06">
              <w:rPr>
                <w:spacing w:val="-2"/>
                <w:sz w:val="20"/>
                <w:szCs w:val="20"/>
                <w:lang w:val="es-ES"/>
              </w:rPr>
              <w:t>9.29)</w:t>
            </w:r>
          </w:p>
        </w:tc>
      </w:tr>
      <w:tr w:rsidR="00A567DF" w:rsidRPr="00103C06" w:rsidTr="00F21B5D">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2202</w:t>
            </w:r>
          </w:p>
        </w:tc>
        <w:tc>
          <w:tcPr>
            <w:tcW w:w="7420" w:type="dxa"/>
            <w:tcBorders>
              <w:top w:val="nil"/>
              <w:left w:val="nil"/>
              <w:bottom w:val="nil"/>
              <w:right w:val="nil"/>
            </w:tcBorders>
          </w:tcPr>
          <w:p w:rsidR="00A567DF" w:rsidRPr="00103C06" w:rsidRDefault="005533A0" w:rsidP="00F91263">
            <w:pPr>
              <w:jc w:val="both"/>
              <w:rPr>
                <w:sz w:val="20"/>
                <w:szCs w:val="20"/>
                <w:lang w:val="es-ES"/>
              </w:rPr>
            </w:pPr>
            <w:r w:rsidRPr="00103C06">
              <w:rPr>
                <w:spacing w:val="-2"/>
                <w:sz w:val="20"/>
                <w:lang w:val="es-ES"/>
              </w:rPr>
              <w:t xml:space="preserve">Número de hogares </w:t>
            </w:r>
            <w:r w:rsidRPr="00103C06">
              <w:rPr>
                <w:spacing w:val="-2"/>
                <w:sz w:val="20"/>
                <w:szCs w:val="20"/>
                <w:lang w:val="es-ES"/>
              </w:rPr>
              <w:t xml:space="preserve">(párrafo </w:t>
            </w:r>
            <w:r w:rsidR="00A567DF" w:rsidRPr="00103C06">
              <w:rPr>
                <w:spacing w:val="-2"/>
                <w:sz w:val="20"/>
                <w:szCs w:val="20"/>
                <w:lang w:val="es-ES"/>
              </w:rPr>
              <w:t>9.29)</w:t>
            </w:r>
          </w:p>
        </w:tc>
      </w:tr>
      <w:tr w:rsidR="00A567DF" w:rsidRPr="00C31018" w:rsidTr="00F21B5D">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2203</w:t>
            </w:r>
          </w:p>
        </w:tc>
        <w:tc>
          <w:tcPr>
            <w:tcW w:w="7420" w:type="dxa"/>
            <w:tcBorders>
              <w:top w:val="nil"/>
              <w:left w:val="nil"/>
              <w:bottom w:val="nil"/>
              <w:right w:val="nil"/>
            </w:tcBorders>
          </w:tcPr>
          <w:p w:rsidR="00A567DF" w:rsidRPr="00103C06" w:rsidRDefault="005533A0" w:rsidP="00F91263">
            <w:pPr>
              <w:jc w:val="both"/>
              <w:rPr>
                <w:sz w:val="20"/>
                <w:szCs w:val="20"/>
                <w:lang w:val="es-ES"/>
              </w:rPr>
            </w:pPr>
            <w:r w:rsidRPr="00103C06">
              <w:rPr>
                <w:spacing w:val="-2"/>
                <w:sz w:val="20"/>
                <w:lang w:val="es-ES"/>
              </w:rPr>
              <w:t xml:space="preserve">Situación económica (si procede) </w:t>
            </w:r>
            <w:r w:rsidRPr="00103C06">
              <w:rPr>
                <w:spacing w:val="-2"/>
                <w:sz w:val="20"/>
                <w:szCs w:val="20"/>
                <w:lang w:val="es-ES"/>
              </w:rPr>
              <w:t xml:space="preserve">(párrafo </w:t>
            </w:r>
            <w:r w:rsidR="00A567DF" w:rsidRPr="00103C06">
              <w:rPr>
                <w:spacing w:val="-2"/>
                <w:sz w:val="20"/>
                <w:szCs w:val="20"/>
                <w:lang w:val="es-ES"/>
              </w:rPr>
              <w:t>9.30)</w:t>
            </w:r>
          </w:p>
        </w:tc>
      </w:tr>
      <w:tr w:rsidR="00A567DF" w:rsidRPr="00103C06" w:rsidTr="00F21B5D">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2204</w:t>
            </w:r>
          </w:p>
        </w:tc>
        <w:tc>
          <w:tcPr>
            <w:tcW w:w="7420" w:type="dxa"/>
            <w:tcBorders>
              <w:top w:val="nil"/>
              <w:left w:val="nil"/>
              <w:bottom w:val="nil"/>
              <w:right w:val="nil"/>
            </w:tcBorders>
          </w:tcPr>
          <w:p w:rsidR="00A567DF" w:rsidRPr="00103C06" w:rsidRDefault="005533A0" w:rsidP="00F91263">
            <w:pPr>
              <w:jc w:val="both"/>
              <w:rPr>
                <w:sz w:val="20"/>
                <w:szCs w:val="20"/>
                <w:lang w:val="es-ES"/>
              </w:rPr>
            </w:pPr>
            <w:r w:rsidRPr="00103C06">
              <w:rPr>
                <w:spacing w:val="-2"/>
                <w:sz w:val="20"/>
                <w:lang w:val="es-ES"/>
              </w:rPr>
              <w:t xml:space="preserve">Actividades económicas principales </w:t>
            </w:r>
            <w:r w:rsidRPr="00103C06">
              <w:rPr>
                <w:spacing w:val="-2"/>
                <w:sz w:val="20"/>
                <w:szCs w:val="20"/>
                <w:lang w:val="es-ES"/>
              </w:rPr>
              <w:t xml:space="preserve">(párrafo </w:t>
            </w:r>
            <w:r w:rsidR="00A567DF" w:rsidRPr="00103C06">
              <w:rPr>
                <w:spacing w:val="-2"/>
                <w:sz w:val="20"/>
                <w:szCs w:val="20"/>
                <w:lang w:val="es-ES"/>
              </w:rPr>
              <w:t>9.31)</w:t>
            </w:r>
          </w:p>
        </w:tc>
      </w:tr>
      <w:tr w:rsidR="00A567DF" w:rsidRPr="00103C06" w:rsidTr="00F21B5D">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2205</w:t>
            </w:r>
          </w:p>
        </w:tc>
        <w:tc>
          <w:tcPr>
            <w:tcW w:w="7420" w:type="dxa"/>
            <w:tcBorders>
              <w:top w:val="nil"/>
              <w:left w:val="nil"/>
              <w:bottom w:val="nil"/>
              <w:right w:val="nil"/>
            </w:tcBorders>
          </w:tcPr>
          <w:p w:rsidR="00A567DF" w:rsidRPr="00103C06" w:rsidRDefault="00403B6A" w:rsidP="00F91263">
            <w:pPr>
              <w:jc w:val="both"/>
              <w:rPr>
                <w:sz w:val="20"/>
                <w:szCs w:val="20"/>
                <w:lang w:val="es-ES"/>
              </w:rPr>
            </w:pPr>
            <w:r w:rsidRPr="00103C06">
              <w:rPr>
                <w:spacing w:val="-2"/>
                <w:sz w:val="20"/>
                <w:lang w:val="es-ES"/>
              </w:rPr>
              <w:t xml:space="preserve">Determinar si hay temporadas de escasez de alimentos (si procede) </w:t>
            </w:r>
            <w:r w:rsidRPr="00103C06">
              <w:rPr>
                <w:spacing w:val="-2"/>
                <w:sz w:val="20"/>
                <w:szCs w:val="20"/>
                <w:lang w:val="es-ES"/>
              </w:rPr>
              <w:t xml:space="preserve">(párrafo </w:t>
            </w:r>
            <w:r w:rsidR="00A567DF" w:rsidRPr="00103C06">
              <w:rPr>
                <w:spacing w:val="-2"/>
                <w:sz w:val="20"/>
                <w:szCs w:val="20"/>
                <w:lang w:val="es-ES"/>
              </w:rPr>
              <w:t>9.32)</w:t>
            </w:r>
          </w:p>
        </w:tc>
      </w:tr>
    </w:tbl>
    <w:p w:rsidR="00A567DF" w:rsidRPr="00103C06" w:rsidRDefault="00A567DF" w:rsidP="00A567DF">
      <w:pPr>
        <w:rPr>
          <w:b/>
          <w:bCs/>
          <w:lang w:val="es-ES"/>
        </w:rPr>
      </w:pPr>
    </w:p>
    <w:p w:rsidR="00403B6A" w:rsidRPr="00103C06" w:rsidRDefault="00403B6A" w:rsidP="00403B6A">
      <w:pPr>
        <w:pStyle w:val="Heading1"/>
        <w:spacing w:line="240" w:lineRule="auto"/>
        <w:rPr>
          <w:b w:val="0"/>
          <w:i/>
          <w:sz w:val="20"/>
          <w:szCs w:val="20"/>
          <w:lang w:val="es-ES"/>
        </w:rPr>
      </w:pPr>
      <w:r w:rsidRPr="00103C06">
        <w:rPr>
          <w:b w:val="0"/>
          <w:i/>
          <w:sz w:val="20"/>
          <w:szCs w:val="20"/>
          <w:lang w:val="es-ES"/>
        </w:rPr>
        <w:t>Infraestructura y servicios comunitarios</w:t>
      </w:r>
    </w:p>
    <w:p w:rsidR="00A567DF" w:rsidRPr="00103C06" w:rsidRDefault="00A567DF" w:rsidP="00A567DF">
      <w:pPr>
        <w:pStyle w:val="Heading1"/>
        <w:spacing w:line="240" w:lineRule="auto"/>
        <w:rPr>
          <w:b w:val="0"/>
          <w:i/>
          <w:sz w:val="20"/>
          <w:szCs w:val="20"/>
          <w:lang w:val="es-ES"/>
        </w:rPr>
      </w:pPr>
    </w:p>
    <w:tbl>
      <w:tblPr>
        <w:tblW w:w="9086" w:type="dxa"/>
        <w:tblInd w:w="94" w:type="dxa"/>
        <w:tblLook w:val="00A0"/>
      </w:tblPr>
      <w:tblGrid>
        <w:gridCol w:w="560"/>
        <w:gridCol w:w="1106"/>
        <w:gridCol w:w="7420"/>
      </w:tblGrid>
      <w:tr w:rsidR="00A567DF" w:rsidRPr="00C31018"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2301</w:t>
            </w:r>
          </w:p>
          <w:p w:rsidR="00A567DF" w:rsidRPr="00103C06" w:rsidRDefault="00A567DF" w:rsidP="00F91263">
            <w:pPr>
              <w:rPr>
                <w:color w:val="000000"/>
                <w:sz w:val="20"/>
                <w:szCs w:val="20"/>
                <w:lang w:val="es-ES"/>
              </w:rPr>
            </w:pPr>
          </w:p>
        </w:tc>
        <w:tc>
          <w:tcPr>
            <w:tcW w:w="7420" w:type="dxa"/>
            <w:tcBorders>
              <w:top w:val="nil"/>
              <w:left w:val="nil"/>
              <w:bottom w:val="nil"/>
              <w:right w:val="nil"/>
            </w:tcBorders>
            <w:vAlign w:val="center"/>
          </w:tcPr>
          <w:p w:rsidR="00A567DF" w:rsidRPr="00103C06" w:rsidRDefault="00403B6A" w:rsidP="00F91263">
            <w:pPr>
              <w:jc w:val="both"/>
              <w:rPr>
                <w:sz w:val="20"/>
                <w:szCs w:val="20"/>
                <w:lang w:val="es-ES"/>
              </w:rPr>
            </w:pPr>
            <w:r w:rsidRPr="00103C06">
              <w:rPr>
                <w:sz w:val="20"/>
                <w:lang w:val="es-ES"/>
              </w:rPr>
              <w:t>Existencia de distribuidores de fertilizantes; en caso negativo, tiempo de desplazamiento hasta el centro de comercio de fertilizantes más cercano</w:t>
            </w:r>
            <w:r w:rsidRPr="00103C06">
              <w:rPr>
                <w:spacing w:val="-2"/>
                <w:sz w:val="20"/>
                <w:lang w:val="es-ES"/>
              </w:rPr>
              <w:t xml:space="preserve"> (por temporada, si procede) </w:t>
            </w:r>
            <w:r w:rsidRPr="00103C06">
              <w:rPr>
                <w:spacing w:val="-2"/>
                <w:sz w:val="20"/>
                <w:szCs w:val="20"/>
                <w:lang w:val="es-ES"/>
              </w:rPr>
              <w:t xml:space="preserve">(párrafo </w:t>
            </w:r>
            <w:r w:rsidR="00A567DF" w:rsidRPr="00103C06">
              <w:rPr>
                <w:spacing w:val="-2"/>
                <w:sz w:val="20"/>
                <w:szCs w:val="20"/>
                <w:lang w:val="es-ES"/>
              </w:rPr>
              <w:t>9.33)</w:t>
            </w:r>
          </w:p>
        </w:tc>
      </w:tr>
      <w:tr w:rsidR="00A567DF" w:rsidRPr="00C31018"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2302</w:t>
            </w:r>
          </w:p>
          <w:p w:rsidR="00A567DF" w:rsidRPr="00103C06" w:rsidRDefault="00A567DF" w:rsidP="00F91263">
            <w:pPr>
              <w:rPr>
                <w:color w:val="000000"/>
                <w:sz w:val="20"/>
                <w:szCs w:val="20"/>
                <w:lang w:val="es-ES"/>
              </w:rPr>
            </w:pPr>
          </w:p>
        </w:tc>
        <w:tc>
          <w:tcPr>
            <w:tcW w:w="7420" w:type="dxa"/>
            <w:tcBorders>
              <w:top w:val="nil"/>
              <w:left w:val="nil"/>
              <w:bottom w:val="nil"/>
              <w:right w:val="nil"/>
            </w:tcBorders>
            <w:vAlign w:val="center"/>
          </w:tcPr>
          <w:p w:rsidR="00A567DF" w:rsidRPr="00103C06" w:rsidRDefault="00403B6A" w:rsidP="00F91263">
            <w:pPr>
              <w:jc w:val="both"/>
              <w:rPr>
                <w:sz w:val="20"/>
                <w:szCs w:val="20"/>
                <w:lang w:val="es-ES"/>
              </w:rPr>
            </w:pPr>
            <w:r w:rsidRPr="00103C06">
              <w:rPr>
                <w:sz w:val="20"/>
                <w:lang w:val="es-ES"/>
              </w:rPr>
              <w:t>Existencia de distribuidores de plaguicidas; en caso negativo, tiempo de desplazamiento hasta el centro de comercio de plaguicidas más cercano</w:t>
            </w:r>
            <w:r w:rsidRPr="00103C06">
              <w:rPr>
                <w:spacing w:val="-2"/>
                <w:sz w:val="20"/>
                <w:lang w:val="es-ES"/>
              </w:rPr>
              <w:t xml:space="preserve"> (por temporada, si procede) </w:t>
            </w:r>
            <w:r w:rsidRPr="00103C06">
              <w:rPr>
                <w:spacing w:val="-2"/>
                <w:sz w:val="20"/>
                <w:szCs w:val="20"/>
                <w:lang w:val="es-ES"/>
              </w:rPr>
              <w:t xml:space="preserve">(párrafo </w:t>
            </w:r>
            <w:r w:rsidR="00A567DF" w:rsidRPr="00103C06">
              <w:rPr>
                <w:spacing w:val="-2"/>
                <w:sz w:val="20"/>
                <w:szCs w:val="20"/>
                <w:lang w:val="es-ES"/>
              </w:rPr>
              <w:t>9.33)</w:t>
            </w:r>
          </w:p>
        </w:tc>
      </w:tr>
      <w:tr w:rsidR="00A567DF" w:rsidRPr="00C31018"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2303</w:t>
            </w:r>
          </w:p>
          <w:p w:rsidR="00A567DF" w:rsidRPr="00103C06" w:rsidRDefault="00A567DF" w:rsidP="00F91263">
            <w:pPr>
              <w:rPr>
                <w:color w:val="000000"/>
                <w:sz w:val="20"/>
                <w:szCs w:val="20"/>
                <w:lang w:val="es-ES"/>
              </w:rPr>
            </w:pPr>
          </w:p>
        </w:tc>
        <w:tc>
          <w:tcPr>
            <w:tcW w:w="7420" w:type="dxa"/>
            <w:tcBorders>
              <w:top w:val="nil"/>
              <w:left w:val="nil"/>
              <w:bottom w:val="nil"/>
              <w:right w:val="nil"/>
            </w:tcBorders>
            <w:vAlign w:val="center"/>
          </w:tcPr>
          <w:p w:rsidR="00A567DF" w:rsidRPr="00103C06" w:rsidRDefault="00403B6A" w:rsidP="00F91263">
            <w:pPr>
              <w:jc w:val="both"/>
              <w:rPr>
                <w:sz w:val="20"/>
                <w:szCs w:val="20"/>
                <w:lang w:val="es-ES"/>
              </w:rPr>
            </w:pPr>
            <w:r w:rsidRPr="00103C06">
              <w:rPr>
                <w:sz w:val="20"/>
                <w:lang w:val="es-ES"/>
              </w:rPr>
              <w:t>Existencia de distribuidores de semillas; en caso negativo, tiempo de desplazamiento hasta el centro de comercio de semillas más cercano</w:t>
            </w:r>
            <w:r w:rsidRPr="00103C06">
              <w:rPr>
                <w:spacing w:val="-2"/>
                <w:sz w:val="20"/>
                <w:lang w:val="es-ES"/>
              </w:rPr>
              <w:t xml:space="preserve"> (por temporada, si procede) </w:t>
            </w:r>
            <w:r w:rsidRPr="00103C06">
              <w:rPr>
                <w:spacing w:val="-2"/>
                <w:sz w:val="20"/>
                <w:szCs w:val="20"/>
                <w:lang w:val="es-ES"/>
              </w:rPr>
              <w:t xml:space="preserve">(párrafo </w:t>
            </w:r>
            <w:r w:rsidR="00A567DF" w:rsidRPr="00103C06">
              <w:rPr>
                <w:spacing w:val="-2"/>
                <w:sz w:val="20"/>
                <w:szCs w:val="20"/>
                <w:lang w:val="es-ES"/>
              </w:rPr>
              <w:t>9.33)</w:t>
            </w:r>
          </w:p>
        </w:tc>
      </w:tr>
      <w:tr w:rsidR="00A567DF" w:rsidRPr="00C31018"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2304</w:t>
            </w:r>
          </w:p>
          <w:p w:rsidR="00A567DF" w:rsidRPr="00103C06" w:rsidRDefault="00A567DF" w:rsidP="00F91263">
            <w:pPr>
              <w:rPr>
                <w:color w:val="000000"/>
                <w:sz w:val="20"/>
                <w:szCs w:val="20"/>
                <w:lang w:val="es-ES"/>
              </w:rPr>
            </w:pPr>
          </w:p>
        </w:tc>
        <w:tc>
          <w:tcPr>
            <w:tcW w:w="7420" w:type="dxa"/>
            <w:tcBorders>
              <w:top w:val="nil"/>
              <w:left w:val="nil"/>
              <w:bottom w:val="nil"/>
              <w:right w:val="nil"/>
            </w:tcBorders>
            <w:vAlign w:val="center"/>
          </w:tcPr>
          <w:p w:rsidR="00A567DF" w:rsidRPr="00103C06" w:rsidRDefault="00403B6A" w:rsidP="00F91263">
            <w:pPr>
              <w:jc w:val="both"/>
              <w:rPr>
                <w:sz w:val="20"/>
                <w:szCs w:val="20"/>
                <w:lang w:val="es-ES"/>
              </w:rPr>
            </w:pPr>
            <w:r w:rsidRPr="00103C06">
              <w:rPr>
                <w:sz w:val="20"/>
                <w:lang w:val="es-ES"/>
              </w:rPr>
              <w:t>Existencia de una institución de crédito; en caso negativo, tiempo de desplazamiento hasta la institución de crédito más cercana</w:t>
            </w:r>
            <w:r w:rsidRPr="00103C06">
              <w:rPr>
                <w:spacing w:val="-2"/>
                <w:sz w:val="20"/>
                <w:lang w:val="es-ES"/>
              </w:rPr>
              <w:t xml:space="preserve"> (por temporada, si procede) </w:t>
            </w:r>
            <w:r w:rsidRPr="00103C06">
              <w:rPr>
                <w:spacing w:val="-2"/>
                <w:sz w:val="20"/>
                <w:szCs w:val="20"/>
                <w:lang w:val="es-ES"/>
              </w:rPr>
              <w:t xml:space="preserve">(párrafo </w:t>
            </w:r>
            <w:r w:rsidR="00A567DF" w:rsidRPr="00103C06">
              <w:rPr>
                <w:spacing w:val="-2"/>
                <w:sz w:val="20"/>
                <w:szCs w:val="20"/>
                <w:lang w:val="es-ES"/>
              </w:rPr>
              <w:t>9.33)</w:t>
            </w:r>
          </w:p>
        </w:tc>
      </w:tr>
      <w:tr w:rsidR="00A567DF" w:rsidRPr="00103C06"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2305</w:t>
            </w:r>
          </w:p>
        </w:tc>
        <w:tc>
          <w:tcPr>
            <w:tcW w:w="7420" w:type="dxa"/>
            <w:tcBorders>
              <w:top w:val="nil"/>
              <w:left w:val="nil"/>
              <w:bottom w:val="nil"/>
              <w:right w:val="nil"/>
            </w:tcBorders>
            <w:vAlign w:val="center"/>
          </w:tcPr>
          <w:p w:rsidR="00A567DF" w:rsidRPr="00103C06" w:rsidRDefault="00403B6A" w:rsidP="00F91263">
            <w:pPr>
              <w:jc w:val="both"/>
              <w:rPr>
                <w:sz w:val="20"/>
                <w:szCs w:val="20"/>
                <w:lang w:val="es-ES"/>
              </w:rPr>
            </w:pPr>
            <w:r w:rsidRPr="00103C06">
              <w:rPr>
                <w:sz w:val="20"/>
                <w:lang w:val="es-ES"/>
              </w:rPr>
              <w:t xml:space="preserve">Existencia de instalaciones de riego </w:t>
            </w:r>
            <w:r w:rsidRPr="00103C06">
              <w:rPr>
                <w:spacing w:val="-2"/>
                <w:sz w:val="20"/>
                <w:szCs w:val="20"/>
                <w:lang w:val="es-ES"/>
              </w:rPr>
              <w:t xml:space="preserve">(párrafo </w:t>
            </w:r>
            <w:r w:rsidR="00A567DF" w:rsidRPr="00103C06">
              <w:rPr>
                <w:spacing w:val="-2"/>
                <w:sz w:val="20"/>
                <w:szCs w:val="20"/>
                <w:lang w:val="es-ES"/>
              </w:rPr>
              <w:t>9.33)</w:t>
            </w:r>
          </w:p>
        </w:tc>
      </w:tr>
      <w:tr w:rsidR="00A567DF" w:rsidRPr="00103C06"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2306</w:t>
            </w:r>
          </w:p>
        </w:tc>
        <w:tc>
          <w:tcPr>
            <w:tcW w:w="7420" w:type="dxa"/>
            <w:tcBorders>
              <w:top w:val="nil"/>
              <w:left w:val="nil"/>
              <w:bottom w:val="nil"/>
              <w:right w:val="nil"/>
            </w:tcBorders>
            <w:vAlign w:val="center"/>
          </w:tcPr>
          <w:p w:rsidR="00A567DF" w:rsidRPr="00103C06" w:rsidRDefault="00A5318C" w:rsidP="00F91263">
            <w:pPr>
              <w:jc w:val="both"/>
              <w:rPr>
                <w:sz w:val="20"/>
                <w:szCs w:val="20"/>
                <w:lang w:val="es-ES"/>
              </w:rPr>
            </w:pPr>
            <w:r>
              <w:rPr>
                <w:sz w:val="20"/>
                <w:lang w:val="es-ES"/>
              </w:rPr>
              <w:t>Área</w:t>
            </w:r>
            <w:r w:rsidRPr="00103C06">
              <w:rPr>
                <w:sz w:val="20"/>
                <w:lang w:val="es-ES"/>
              </w:rPr>
              <w:t xml:space="preserve"> </w:t>
            </w:r>
            <w:r w:rsidR="00403B6A" w:rsidRPr="00103C06">
              <w:rPr>
                <w:sz w:val="20"/>
                <w:lang w:val="es-ES"/>
              </w:rPr>
              <w:t xml:space="preserve">equipada para el riego </w:t>
            </w:r>
            <w:r w:rsidR="00403B6A" w:rsidRPr="00103C06">
              <w:rPr>
                <w:spacing w:val="-2"/>
                <w:sz w:val="20"/>
                <w:szCs w:val="20"/>
                <w:lang w:val="es-ES"/>
              </w:rPr>
              <w:t xml:space="preserve">(párrafo </w:t>
            </w:r>
            <w:r w:rsidR="00A567DF" w:rsidRPr="00103C06">
              <w:rPr>
                <w:spacing w:val="-2"/>
                <w:sz w:val="20"/>
                <w:szCs w:val="20"/>
                <w:lang w:val="es-ES"/>
              </w:rPr>
              <w:t>9.33)</w:t>
            </w:r>
          </w:p>
        </w:tc>
      </w:tr>
      <w:tr w:rsidR="00A567DF" w:rsidRPr="00C31018"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2307</w:t>
            </w:r>
          </w:p>
          <w:p w:rsidR="00A567DF" w:rsidRPr="00103C06" w:rsidRDefault="00A567DF" w:rsidP="00F91263">
            <w:pPr>
              <w:rPr>
                <w:color w:val="000000"/>
                <w:sz w:val="20"/>
                <w:szCs w:val="20"/>
                <w:lang w:val="es-ES"/>
              </w:rPr>
            </w:pPr>
          </w:p>
          <w:p w:rsidR="00A567DF" w:rsidRPr="00103C06" w:rsidRDefault="00A567DF" w:rsidP="00F91263">
            <w:pPr>
              <w:rPr>
                <w:color w:val="000000"/>
                <w:sz w:val="20"/>
                <w:szCs w:val="20"/>
                <w:lang w:val="es-ES"/>
              </w:rPr>
            </w:pPr>
          </w:p>
        </w:tc>
        <w:tc>
          <w:tcPr>
            <w:tcW w:w="7420" w:type="dxa"/>
            <w:tcBorders>
              <w:top w:val="nil"/>
              <w:left w:val="nil"/>
              <w:bottom w:val="nil"/>
              <w:right w:val="nil"/>
            </w:tcBorders>
            <w:vAlign w:val="center"/>
          </w:tcPr>
          <w:p w:rsidR="00A567DF" w:rsidRPr="00103C06" w:rsidRDefault="00403B6A" w:rsidP="00F91263">
            <w:pPr>
              <w:jc w:val="both"/>
              <w:rPr>
                <w:sz w:val="20"/>
                <w:szCs w:val="20"/>
                <w:lang w:val="es-ES"/>
              </w:rPr>
            </w:pPr>
            <w:r w:rsidRPr="00103C06">
              <w:rPr>
                <w:sz w:val="20"/>
                <w:lang w:val="es-ES"/>
              </w:rPr>
              <w:t>Disponibilidad de servicios veterinarios (en caso necesario, desglose ulterior por tipos específicos: puesto/clínica de sanidad animal, veterinario, auxiliar de sanidad animal, depósito de inmersión para el ganado); en caso negativo, tiempo de desplazamiento hasta los servicios veterinarios más cercanos</w:t>
            </w:r>
            <w:r w:rsidRPr="00103C06">
              <w:rPr>
                <w:spacing w:val="-2"/>
                <w:sz w:val="20"/>
                <w:lang w:val="es-ES"/>
              </w:rPr>
              <w:t xml:space="preserve"> (por temporada, si procede) </w:t>
            </w:r>
            <w:r w:rsidRPr="00103C06">
              <w:rPr>
                <w:spacing w:val="-2"/>
                <w:sz w:val="20"/>
                <w:szCs w:val="20"/>
                <w:lang w:val="es-ES"/>
              </w:rPr>
              <w:t xml:space="preserve">(párrafo </w:t>
            </w:r>
            <w:r w:rsidR="00A567DF" w:rsidRPr="00103C06">
              <w:rPr>
                <w:spacing w:val="-2"/>
                <w:sz w:val="20"/>
                <w:szCs w:val="20"/>
                <w:lang w:val="es-ES"/>
              </w:rPr>
              <w:t>9.33)</w:t>
            </w:r>
          </w:p>
        </w:tc>
      </w:tr>
      <w:tr w:rsidR="00A567DF" w:rsidRPr="00C31018"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vAlign w:val="center"/>
          </w:tcPr>
          <w:p w:rsidR="00A567DF" w:rsidRPr="00103C06" w:rsidRDefault="00A567DF" w:rsidP="00F91263">
            <w:pPr>
              <w:rPr>
                <w:color w:val="000000"/>
                <w:sz w:val="20"/>
                <w:szCs w:val="20"/>
                <w:lang w:val="es-ES"/>
              </w:rPr>
            </w:pPr>
            <w:r w:rsidRPr="00103C06">
              <w:rPr>
                <w:color w:val="000000"/>
                <w:sz w:val="20"/>
                <w:szCs w:val="20"/>
                <w:lang w:val="es-ES"/>
              </w:rPr>
              <w:t>2308</w:t>
            </w:r>
          </w:p>
          <w:p w:rsidR="00A567DF" w:rsidRPr="00103C06" w:rsidRDefault="00A567DF" w:rsidP="00F91263">
            <w:pPr>
              <w:rPr>
                <w:color w:val="000000"/>
                <w:sz w:val="20"/>
                <w:szCs w:val="20"/>
                <w:lang w:val="es-ES"/>
              </w:rPr>
            </w:pPr>
          </w:p>
          <w:p w:rsidR="00A567DF" w:rsidRPr="00103C06" w:rsidRDefault="00A567DF" w:rsidP="00F91263">
            <w:pPr>
              <w:rPr>
                <w:color w:val="000000"/>
                <w:sz w:val="20"/>
                <w:szCs w:val="20"/>
                <w:lang w:val="es-ES"/>
              </w:rPr>
            </w:pPr>
          </w:p>
        </w:tc>
        <w:tc>
          <w:tcPr>
            <w:tcW w:w="7420" w:type="dxa"/>
            <w:tcBorders>
              <w:top w:val="nil"/>
              <w:left w:val="nil"/>
              <w:bottom w:val="nil"/>
              <w:right w:val="nil"/>
            </w:tcBorders>
            <w:vAlign w:val="center"/>
          </w:tcPr>
          <w:p w:rsidR="00A567DF" w:rsidRPr="00103C06" w:rsidRDefault="00403B6A" w:rsidP="00F91263">
            <w:pPr>
              <w:jc w:val="both"/>
              <w:rPr>
                <w:sz w:val="20"/>
                <w:szCs w:val="20"/>
                <w:lang w:val="es-ES"/>
              </w:rPr>
            </w:pPr>
            <w:r w:rsidRPr="00103C06">
              <w:rPr>
                <w:sz w:val="20"/>
                <w:lang w:val="es-ES"/>
              </w:rPr>
              <w:t>Existencia de un mercado periódico o permanente de productos agropecuarios; en caso negativo, tiempo de desplazamiento hasta el mercado de productos agropecuarios periódico o permanente más cercano</w:t>
            </w:r>
            <w:r w:rsidRPr="00103C06">
              <w:rPr>
                <w:spacing w:val="-2"/>
                <w:sz w:val="20"/>
                <w:lang w:val="es-ES"/>
              </w:rPr>
              <w:t xml:space="preserve"> (por temporada, si procede) </w:t>
            </w:r>
            <w:r w:rsidRPr="00103C06">
              <w:rPr>
                <w:spacing w:val="-2"/>
                <w:sz w:val="20"/>
                <w:szCs w:val="20"/>
                <w:lang w:val="es-ES"/>
              </w:rPr>
              <w:t xml:space="preserve">(párrafo </w:t>
            </w:r>
            <w:r w:rsidR="00A567DF" w:rsidRPr="00103C06">
              <w:rPr>
                <w:spacing w:val="-2"/>
                <w:sz w:val="20"/>
                <w:szCs w:val="20"/>
                <w:lang w:val="es-ES"/>
              </w:rPr>
              <w:t>9.33)</w:t>
            </w:r>
          </w:p>
        </w:tc>
      </w:tr>
      <w:tr w:rsidR="00A567DF" w:rsidRPr="00C31018"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2309</w:t>
            </w:r>
          </w:p>
        </w:tc>
        <w:tc>
          <w:tcPr>
            <w:tcW w:w="7420" w:type="dxa"/>
            <w:tcBorders>
              <w:top w:val="nil"/>
              <w:left w:val="nil"/>
              <w:bottom w:val="nil"/>
              <w:right w:val="nil"/>
            </w:tcBorders>
            <w:vAlign w:val="center"/>
          </w:tcPr>
          <w:p w:rsidR="00A567DF" w:rsidRPr="00103C06" w:rsidRDefault="00403B6A" w:rsidP="00F91263">
            <w:pPr>
              <w:jc w:val="both"/>
              <w:rPr>
                <w:sz w:val="20"/>
                <w:szCs w:val="20"/>
                <w:lang w:val="es-ES"/>
              </w:rPr>
            </w:pPr>
            <w:r w:rsidRPr="00103C06">
              <w:rPr>
                <w:sz w:val="20"/>
                <w:lang w:val="es-ES"/>
              </w:rPr>
              <w:t xml:space="preserve">Determinar si en la comunidad hay redes de recolección de productos agropecuarios </w:t>
            </w:r>
            <w:r w:rsidRPr="00103C06">
              <w:rPr>
                <w:spacing w:val="-2"/>
                <w:sz w:val="20"/>
                <w:szCs w:val="20"/>
                <w:lang w:val="es-ES"/>
              </w:rPr>
              <w:t xml:space="preserve">(párrafo </w:t>
            </w:r>
            <w:r w:rsidR="00A567DF" w:rsidRPr="00103C06">
              <w:rPr>
                <w:spacing w:val="-2"/>
                <w:sz w:val="20"/>
                <w:szCs w:val="20"/>
                <w:lang w:val="es-ES"/>
              </w:rPr>
              <w:t>9.33)</w:t>
            </w:r>
          </w:p>
        </w:tc>
      </w:tr>
      <w:tr w:rsidR="00A567DF" w:rsidRPr="00C31018"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2310</w:t>
            </w:r>
          </w:p>
          <w:p w:rsidR="00A567DF" w:rsidRPr="00103C06" w:rsidRDefault="00A567DF" w:rsidP="00F91263">
            <w:pPr>
              <w:rPr>
                <w:color w:val="000000"/>
                <w:sz w:val="20"/>
                <w:szCs w:val="20"/>
                <w:lang w:val="es-ES"/>
              </w:rPr>
            </w:pPr>
          </w:p>
        </w:tc>
        <w:tc>
          <w:tcPr>
            <w:tcW w:w="7420" w:type="dxa"/>
            <w:tcBorders>
              <w:top w:val="nil"/>
              <w:left w:val="nil"/>
              <w:bottom w:val="nil"/>
              <w:right w:val="nil"/>
            </w:tcBorders>
            <w:vAlign w:val="center"/>
          </w:tcPr>
          <w:p w:rsidR="00A567DF" w:rsidRPr="00103C06" w:rsidRDefault="00403B6A" w:rsidP="00F91263">
            <w:pPr>
              <w:jc w:val="both"/>
              <w:rPr>
                <w:sz w:val="20"/>
                <w:szCs w:val="20"/>
                <w:lang w:val="es-ES"/>
              </w:rPr>
            </w:pPr>
            <w:r w:rsidRPr="00103C06">
              <w:rPr>
                <w:sz w:val="20"/>
                <w:lang w:val="es-ES"/>
              </w:rPr>
              <w:t>Existencia de instalaciones de almacenamiento de alimentos; en caso negativo, tiempo de desplazamiento hasta las instalaciones de almacenamiento de alimentos más cercanas</w:t>
            </w:r>
            <w:r w:rsidRPr="00103C06">
              <w:rPr>
                <w:spacing w:val="-2"/>
                <w:sz w:val="20"/>
                <w:lang w:val="es-ES"/>
              </w:rPr>
              <w:t xml:space="preserve"> (por temporada, si procede) </w:t>
            </w:r>
            <w:r w:rsidRPr="00103C06">
              <w:rPr>
                <w:spacing w:val="-2"/>
                <w:sz w:val="20"/>
                <w:szCs w:val="20"/>
                <w:lang w:val="es-ES"/>
              </w:rPr>
              <w:t xml:space="preserve">(párrafo </w:t>
            </w:r>
            <w:r w:rsidR="00A567DF" w:rsidRPr="00103C06">
              <w:rPr>
                <w:spacing w:val="-2"/>
                <w:sz w:val="20"/>
                <w:szCs w:val="20"/>
                <w:lang w:val="es-ES"/>
              </w:rPr>
              <w:t>9.33)</w:t>
            </w:r>
          </w:p>
        </w:tc>
      </w:tr>
      <w:tr w:rsidR="00A567DF" w:rsidRPr="00C31018"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2311</w:t>
            </w:r>
          </w:p>
          <w:p w:rsidR="00A567DF" w:rsidRPr="00103C06" w:rsidRDefault="00A567DF" w:rsidP="00F91263">
            <w:pPr>
              <w:rPr>
                <w:color w:val="000000"/>
                <w:sz w:val="20"/>
                <w:szCs w:val="20"/>
                <w:lang w:val="es-ES"/>
              </w:rPr>
            </w:pPr>
          </w:p>
        </w:tc>
        <w:tc>
          <w:tcPr>
            <w:tcW w:w="7420" w:type="dxa"/>
            <w:tcBorders>
              <w:top w:val="nil"/>
              <w:left w:val="nil"/>
              <w:bottom w:val="nil"/>
              <w:right w:val="nil"/>
            </w:tcBorders>
            <w:vAlign w:val="center"/>
          </w:tcPr>
          <w:p w:rsidR="00A567DF" w:rsidRPr="00103C06" w:rsidRDefault="00153412" w:rsidP="007C25BA">
            <w:pPr>
              <w:jc w:val="both"/>
              <w:rPr>
                <w:sz w:val="20"/>
                <w:szCs w:val="20"/>
                <w:lang w:val="es-ES"/>
              </w:rPr>
            </w:pPr>
            <w:r w:rsidRPr="00103C06">
              <w:rPr>
                <w:sz w:val="20"/>
                <w:lang w:val="es-ES"/>
              </w:rPr>
              <w:t xml:space="preserve">Existencia de instalaciones de </w:t>
            </w:r>
            <w:r w:rsidR="007C25BA" w:rsidRPr="00103C06">
              <w:rPr>
                <w:sz w:val="20"/>
                <w:lang w:val="es-ES"/>
              </w:rPr>
              <w:t>elaboración de productos agrícolas</w:t>
            </w:r>
            <w:r w:rsidRPr="00103C06">
              <w:rPr>
                <w:sz w:val="20"/>
                <w:lang w:val="es-ES"/>
              </w:rPr>
              <w:t xml:space="preserve">; en caso negativo, tiempo de desplazamiento hasta las instalaciones de </w:t>
            </w:r>
            <w:r w:rsidR="007C25BA" w:rsidRPr="00103C06">
              <w:rPr>
                <w:sz w:val="20"/>
                <w:lang w:val="es-ES"/>
              </w:rPr>
              <w:t>elaboración de productos</w:t>
            </w:r>
            <w:r w:rsidRPr="00103C06">
              <w:rPr>
                <w:sz w:val="20"/>
                <w:lang w:val="es-ES"/>
              </w:rPr>
              <w:t xml:space="preserve"> agrícola</w:t>
            </w:r>
            <w:r w:rsidR="007C25BA" w:rsidRPr="00103C06">
              <w:rPr>
                <w:sz w:val="20"/>
                <w:lang w:val="es-ES"/>
              </w:rPr>
              <w:t>s</w:t>
            </w:r>
            <w:r w:rsidRPr="00103C06">
              <w:rPr>
                <w:sz w:val="20"/>
                <w:lang w:val="es-ES"/>
              </w:rPr>
              <w:t xml:space="preserve"> más cercanas</w:t>
            </w:r>
            <w:r w:rsidRPr="00103C06">
              <w:rPr>
                <w:spacing w:val="-2"/>
                <w:sz w:val="20"/>
                <w:lang w:val="es-ES"/>
              </w:rPr>
              <w:t xml:space="preserve"> (por temporada, si procede) </w:t>
            </w:r>
            <w:r w:rsidRPr="00103C06">
              <w:rPr>
                <w:spacing w:val="-2"/>
                <w:sz w:val="20"/>
                <w:szCs w:val="20"/>
                <w:lang w:val="es-ES"/>
              </w:rPr>
              <w:t xml:space="preserve">(párrafo </w:t>
            </w:r>
            <w:r w:rsidR="00A567DF" w:rsidRPr="00103C06">
              <w:rPr>
                <w:spacing w:val="-2"/>
                <w:sz w:val="20"/>
                <w:szCs w:val="20"/>
                <w:lang w:val="es-ES"/>
              </w:rPr>
              <w:t>9.33)</w:t>
            </w:r>
          </w:p>
        </w:tc>
      </w:tr>
      <w:tr w:rsidR="00A567DF" w:rsidRPr="00103C06"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2312</w:t>
            </w:r>
          </w:p>
        </w:tc>
        <w:tc>
          <w:tcPr>
            <w:tcW w:w="7420" w:type="dxa"/>
            <w:tcBorders>
              <w:top w:val="nil"/>
              <w:left w:val="nil"/>
              <w:bottom w:val="nil"/>
              <w:right w:val="nil"/>
            </w:tcBorders>
            <w:vAlign w:val="center"/>
          </w:tcPr>
          <w:p w:rsidR="00A567DF" w:rsidRPr="00103C06" w:rsidRDefault="00153412" w:rsidP="00F91263">
            <w:pPr>
              <w:jc w:val="both"/>
              <w:rPr>
                <w:sz w:val="20"/>
                <w:szCs w:val="20"/>
                <w:lang w:val="es-ES"/>
              </w:rPr>
            </w:pPr>
            <w:r w:rsidRPr="00103C06">
              <w:rPr>
                <w:sz w:val="20"/>
                <w:lang w:val="es-ES"/>
              </w:rPr>
              <w:t xml:space="preserve">Existencia de instalaciones para el mantenimiento de maquinaria agrícola </w:t>
            </w:r>
            <w:r w:rsidRPr="00103C06">
              <w:rPr>
                <w:spacing w:val="-2"/>
                <w:sz w:val="20"/>
                <w:szCs w:val="20"/>
                <w:lang w:val="es-ES"/>
              </w:rPr>
              <w:t xml:space="preserve">(párrafo </w:t>
            </w:r>
            <w:r w:rsidR="00A567DF" w:rsidRPr="00103C06">
              <w:rPr>
                <w:spacing w:val="-2"/>
                <w:sz w:val="20"/>
                <w:szCs w:val="20"/>
                <w:lang w:val="es-ES"/>
              </w:rPr>
              <w:t>9.33)</w:t>
            </w:r>
          </w:p>
        </w:tc>
      </w:tr>
      <w:tr w:rsidR="00A567DF" w:rsidRPr="00C31018"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2313</w:t>
            </w:r>
          </w:p>
          <w:p w:rsidR="00A567DF" w:rsidRPr="00103C06" w:rsidRDefault="00A567DF" w:rsidP="00F91263">
            <w:pPr>
              <w:rPr>
                <w:color w:val="000000"/>
                <w:sz w:val="20"/>
                <w:szCs w:val="20"/>
                <w:lang w:val="es-ES"/>
              </w:rPr>
            </w:pPr>
          </w:p>
        </w:tc>
        <w:tc>
          <w:tcPr>
            <w:tcW w:w="7420" w:type="dxa"/>
            <w:tcBorders>
              <w:top w:val="nil"/>
              <w:left w:val="nil"/>
              <w:bottom w:val="nil"/>
              <w:right w:val="nil"/>
            </w:tcBorders>
            <w:vAlign w:val="center"/>
          </w:tcPr>
          <w:p w:rsidR="00A567DF" w:rsidRPr="00103C06" w:rsidRDefault="00153412" w:rsidP="00F91263">
            <w:pPr>
              <w:jc w:val="both"/>
              <w:rPr>
                <w:sz w:val="20"/>
                <w:szCs w:val="20"/>
                <w:lang w:val="es-ES"/>
              </w:rPr>
            </w:pPr>
            <w:r w:rsidRPr="00103C06">
              <w:rPr>
                <w:spacing w:val="-2"/>
                <w:sz w:val="20"/>
                <w:lang w:val="es-ES"/>
              </w:rPr>
              <w:t>Existencia de asociaciones</w:t>
            </w:r>
            <w:r w:rsidRPr="00103C06">
              <w:rPr>
                <w:sz w:val="20"/>
                <w:lang w:val="es-ES"/>
              </w:rPr>
              <w:t xml:space="preserve"> de agricultores</w:t>
            </w:r>
            <w:r w:rsidRPr="00103C06">
              <w:rPr>
                <w:spacing w:val="-2"/>
                <w:sz w:val="20"/>
                <w:lang w:val="es-ES"/>
              </w:rPr>
              <w:t>, cooperativas y otros</w:t>
            </w:r>
            <w:r w:rsidRPr="00103C06">
              <w:rPr>
                <w:sz w:val="20"/>
                <w:lang w:val="es-ES"/>
              </w:rPr>
              <w:t xml:space="preserve"> organismos que suministran apoyo y servicios a los agricultores </w:t>
            </w:r>
            <w:r w:rsidRPr="00103C06">
              <w:rPr>
                <w:spacing w:val="-2"/>
                <w:sz w:val="20"/>
                <w:szCs w:val="20"/>
                <w:lang w:val="es-ES"/>
              </w:rPr>
              <w:t xml:space="preserve">(párrafo </w:t>
            </w:r>
            <w:r w:rsidR="00A567DF" w:rsidRPr="00103C06">
              <w:rPr>
                <w:spacing w:val="-2"/>
                <w:sz w:val="20"/>
                <w:szCs w:val="20"/>
                <w:lang w:val="es-ES"/>
              </w:rPr>
              <w:t>9.33)</w:t>
            </w:r>
          </w:p>
        </w:tc>
      </w:tr>
      <w:tr w:rsidR="00A567DF" w:rsidRPr="00C31018"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2314</w:t>
            </w:r>
          </w:p>
        </w:tc>
        <w:tc>
          <w:tcPr>
            <w:tcW w:w="7420" w:type="dxa"/>
            <w:tcBorders>
              <w:top w:val="nil"/>
              <w:left w:val="nil"/>
              <w:bottom w:val="nil"/>
              <w:right w:val="nil"/>
            </w:tcBorders>
            <w:vAlign w:val="center"/>
          </w:tcPr>
          <w:p w:rsidR="00A567DF" w:rsidRPr="00103C06" w:rsidRDefault="00153412" w:rsidP="00F91263">
            <w:pPr>
              <w:jc w:val="both"/>
              <w:rPr>
                <w:sz w:val="20"/>
                <w:szCs w:val="20"/>
                <w:lang w:val="es-ES"/>
              </w:rPr>
            </w:pPr>
            <w:r w:rsidRPr="00103C06">
              <w:rPr>
                <w:sz w:val="20"/>
                <w:lang w:val="es-ES"/>
              </w:rPr>
              <w:t xml:space="preserve">Disponibilidad de servicios de extensión agrícola </w:t>
            </w:r>
            <w:r w:rsidRPr="00103C06">
              <w:rPr>
                <w:spacing w:val="-2"/>
                <w:sz w:val="20"/>
                <w:szCs w:val="20"/>
                <w:lang w:val="es-ES"/>
              </w:rPr>
              <w:t xml:space="preserve">(párrafo </w:t>
            </w:r>
            <w:r w:rsidR="00A567DF" w:rsidRPr="00103C06">
              <w:rPr>
                <w:spacing w:val="-2"/>
                <w:sz w:val="20"/>
                <w:szCs w:val="20"/>
                <w:lang w:val="es-ES"/>
              </w:rPr>
              <w:t>9.33)</w:t>
            </w:r>
          </w:p>
        </w:tc>
      </w:tr>
      <w:tr w:rsidR="00A567DF" w:rsidRPr="00C31018"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2315</w:t>
            </w:r>
          </w:p>
        </w:tc>
        <w:tc>
          <w:tcPr>
            <w:tcW w:w="7420" w:type="dxa"/>
            <w:tcBorders>
              <w:top w:val="nil"/>
              <w:left w:val="nil"/>
              <w:bottom w:val="nil"/>
              <w:right w:val="nil"/>
            </w:tcBorders>
            <w:vAlign w:val="center"/>
          </w:tcPr>
          <w:p w:rsidR="00A567DF" w:rsidRPr="00103C06" w:rsidRDefault="00153412" w:rsidP="00F91263">
            <w:pPr>
              <w:jc w:val="both"/>
              <w:rPr>
                <w:sz w:val="20"/>
                <w:szCs w:val="20"/>
                <w:lang w:val="es-ES"/>
              </w:rPr>
            </w:pPr>
            <w:r w:rsidRPr="00103C06">
              <w:rPr>
                <w:sz w:val="20"/>
                <w:lang w:val="es-ES"/>
              </w:rPr>
              <w:t xml:space="preserve">Determinar si hay disponibilidad de energía eléctrica </w:t>
            </w:r>
            <w:r w:rsidRPr="00103C06">
              <w:rPr>
                <w:spacing w:val="-2"/>
                <w:sz w:val="20"/>
                <w:szCs w:val="20"/>
                <w:lang w:val="es-ES"/>
              </w:rPr>
              <w:t xml:space="preserve">(párrafo </w:t>
            </w:r>
            <w:r w:rsidR="00A567DF" w:rsidRPr="00103C06">
              <w:rPr>
                <w:spacing w:val="-2"/>
                <w:sz w:val="20"/>
                <w:szCs w:val="20"/>
                <w:lang w:val="es-ES"/>
              </w:rPr>
              <w:t>9.33)</w:t>
            </w:r>
          </w:p>
        </w:tc>
      </w:tr>
      <w:tr w:rsidR="00A567DF" w:rsidRPr="00C31018"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2316</w:t>
            </w:r>
          </w:p>
          <w:p w:rsidR="00A567DF" w:rsidRPr="00103C06" w:rsidRDefault="00A567DF" w:rsidP="00F91263">
            <w:pPr>
              <w:rPr>
                <w:color w:val="000000"/>
                <w:sz w:val="20"/>
                <w:szCs w:val="20"/>
                <w:lang w:val="es-ES"/>
              </w:rPr>
            </w:pPr>
          </w:p>
        </w:tc>
        <w:tc>
          <w:tcPr>
            <w:tcW w:w="7420" w:type="dxa"/>
            <w:tcBorders>
              <w:top w:val="nil"/>
              <w:left w:val="nil"/>
              <w:bottom w:val="nil"/>
              <w:right w:val="nil"/>
            </w:tcBorders>
            <w:vAlign w:val="center"/>
          </w:tcPr>
          <w:p w:rsidR="00A567DF" w:rsidRPr="00103C06" w:rsidRDefault="00153412" w:rsidP="00F91263">
            <w:pPr>
              <w:jc w:val="both"/>
              <w:rPr>
                <w:sz w:val="20"/>
                <w:szCs w:val="20"/>
                <w:lang w:val="es-ES"/>
              </w:rPr>
            </w:pPr>
            <w:r w:rsidRPr="00103C06">
              <w:rPr>
                <w:sz w:val="20"/>
                <w:lang w:val="es-ES"/>
              </w:rPr>
              <w:t>Existencia de una escuela primaria; en caso negativo, tiempo de desplazamiento hasta la escuela primaria más cercana</w:t>
            </w:r>
            <w:r w:rsidRPr="00103C06">
              <w:rPr>
                <w:spacing w:val="-2"/>
                <w:sz w:val="20"/>
                <w:lang w:val="es-ES"/>
              </w:rPr>
              <w:t xml:space="preserve"> (por temporada, si procede) </w:t>
            </w:r>
            <w:r w:rsidRPr="00103C06">
              <w:rPr>
                <w:spacing w:val="-2"/>
                <w:sz w:val="20"/>
                <w:szCs w:val="20"/>
                <w:lang w:val="es-ES"/>
              </w:rPr>
              <w:t xml:space="preserve">(párrafo </w:t>
            </w:r>
            <w:r w:rsidR="00A567DF" w:rsidRPr="00103C06">
              <w:rPr>
                <w:spacing w:val="-2"/>
                <w:sz w:val="20"/>
                <w:szCs w:val="20"/>
                <w:lang w:val="es-ES"/>
              </w:rPr>
              <w:t>9.33)</w:t>
            </w:r>
          </w:p>
        </w:tc>
      </w:tr>
      <w:tr w:rsidR="00A567DF" w:rsidRPr="00C31018"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2317</w:t>
            </w:r>
          </w:p>
          <w:p w:rsidR="00A567DF" w:rsidRPr="00103C06" w:rsidRDefault="00A567DF" w:rsidP="00F91263">
            <w:pPr>
              <w:rPr>
                <w:color w:val="000000"/>
                <w:sz w:val="20"/>
                <w:szCs w:val="20"/>
                <w:lang w:val="es-ES"/>
              </w:rPr>
            </w:pPr>
          </w:p>
        </w:tc>
        <w:tc>
          <w:tcPr>
            <w:tcW w:w="7420" w:type="dxa"/>
            <w:tcBorders>
              <w:top w:val="nil"/>
              <w:left w:val="nil"/>
              <w:bottom w:val="nil"/>
              <w:right w:val="nil"/>
            </w:tcBorders>
            <w:vAlign w:val="center"/>
          </w:tcPr>
          <w:p w:rsidR="00A567DF" w:rsidRPr="00103C06" w:rsidRDefault="00153412" w:rsidP="00F91263">
            <w:pPr>
              <w:jc w:val="both"/>
              <w:rPr>
                <w:sz w:val="20"/>
                <w:szCs w:val="20"/>
                <w:lang w:val="es-ES"/>
              </w:rPr>
            </w:pPr>
            <w:r w:rsidRPr="00103C06">
              <w:rPr>
                <w:sz w:val="20"/>
                <w:lang w:val="es-ES"/>
              </w:rPr>
              <w:t>Existencia de un centro de salud; en caso negativo, tiempo de desplazamiento hasta el centro de salud más cercano</w:t>
            </w:r>
            <w:r w:rsidRPr="00103C06">
              <w:rPr>
                <w:spacing w:val="-2"/>
                <w:sz w:val="20"/>
                <w:lang w:val="es-ES"/>
              </w:rPr>
              <w:t xml:space="preserve"> (por temporada, si procede) </w:t>
            </w:r>
            <w:r w:rsidRPr="00103C06">
              <w:rPr>
                <w:spacing w:val="-2"/>
                <w:sz w:val="20"/>
                <w:szCs w:val="20"/>
                <w:lang w:val="es-ES"/>
              </w:rPr>
              <w:t xml:space="preserve">(párrafo </w:t>
            </w:r>
            <w:r w:rsidR="00A567DF" w:rsidRPr="00103C06">
              <w:rPr>
                <w:spacing w:val="-2"/>
                <w:sz w:val="20"/>
                <w:szCs w:val="20"/>
                <w:lang w:val="es-ES"/>
              </w:rPr>
              <w:t>9.33)</w:t>
            </w:r>
          </w:p>
        </w:tc>
      </w:tr>
      <w:tr w:rsidR="00A567DF" w:rsidRPr="00C31018"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2318</w:t>
            </w:r>
          </w:p>
          <w:p w:rsidR="00A567DF" w:rsidRPr="00103C06" w:rsidRDefault="00A567DF" w:rsidP="00F91263">
            <w:pPr>
              <w:rPr>
                <w:color w:val="000000"/>
                <w:sz w:val="20"/>
                <w:szCs w:val="20"/>
                <w:lang w:val="es-ES"/>
              </w:rPr>
            </w:pPr>
          </w:p>
        </w:tc>
        <w:tc>
          <w:tcPr>
            <w:tcW w:w="7420" w:type="dxa"/>
            <w:tcBorders>
              <w:top w:val="nil"/>
              <w:left w:val="nil"/>
              <w:bottom w:val="nil"/>
              <w:right w:val="nil"/>
            </w:tcBorders>
            <w:vAlign w:val="center"/>
          </w:tcPr>
          <w:p w:rsidR="00A567DF" w:rsidRPr="00103C06" w:rsidRDefault="00153412" w:rsidP="00F5788C">
            <w:pPr>
              <w:jc w:val="both"/>
              <w:rPr>
                <w:sz w:val="20"/>
                <w:szCs w:val="20"/>
                <w:lang w:val="es-ES"/>
              </w:rPr>
            </w:pPr>
            <w:r w:rsidRPr="00103C06">
              <w:rPr>
                <w:sz w:val="20"/>
                <w:lang w:val="es-ES"/>
              </w:rPr>
              <w:t xml:space="preserve">Existencia de radio, teléfono (incluida la cobertura de telefonía móvil) y servicios de Internet </w:t>
            </w:r>
            <w:r w:rsidRPr="00103C06">
              <w:rPr>
                <w:spacing w:val="-2"/>
                <w:sz w:val="20"/>
                <w:szCs w:val="20"/>
                <w:lang w:val="es-ES"/>
              </w:rPr>
              <w:t xml:space="preserve">(párrafo </w:t>
            </w:r>
            <w:r w:rsidR="00A567DF" w:rsidRPr="00103C06">
              <w:rPr>
                <w:spacing w:val="-2"/>
                <w:sz w:val="20"/>
                <w:szCs w:val="20"/>
                <w:lang w:val="es-ES"/>
              </w:rPr>
              <w:t>9.33)</w:t>
            </w:r>
          </w:p>
        </w:tc>
      </w:tr>
      <w:tr w:rsidR="00A567DF" w:rsidRPr="00C31018" w:rsidTr="003D7F11">
        <w:trPr>
          <w:trHeight w:val="300"/>
        </w:trPr>
        <w:tc>
          <w:tcPr>
            <w:tcW w:w="560" w:type="dxa"/>
            <w:tcBorders>
              <w:top w:val="nil"/>
              <w:left w:val="nil"/>
              <w:bottom w:val="nil"/>
              <w:right w:val="nil"/>
            </w:tcBorders>
            <w:noWrap/>
          </w:tcPr>
          <w:p w:rsidR="00A567DF" w:rsidRPr="00103C06" w:rsidRDefault="00A567DF" w:rsidP="00F91263">
            <w:pPr>
              <w:rPr>
                <w:color w:val="000000"/>
                <w:sz w:val="20"/>
                <w:szCs w:val="20"/>
                <w:lang w:val="es-ES"/>
              </w:rPr>
            </w:pPr>
          </w:p>
        </w:tc>
        <w:tc>
          <w:tcPr>
            <w:tcW w:w="1106" w:type="dxa"/>
            <w:tcBorders>
              <w:top w:val="nil"/>
              <w:left w:val="nil"/>
              <w:bottom w:val="nil"/>
              <w:right w:val="nil"/>
            </w:tcBorders>
            <w:noWrap/>
          </w:tcPr>
          <w:p w:rsidR="00A567DF" w:rsidRPr="00103C06" w:rsidRDefault="00A567DF" w:rsidP="00F91263">
            <w:pPr>
              <w:rPr>
                <w:color w:val="000000"/>
                <w:sz w:val="20"/>
                <w:szCs w:val="20"/>
                <w:lang w:val="es-ES"/>
              </w:rPr>
            </w:pPr>
            <w:r w:rsidRPr="00103C06">
              <w:rPr>
                <w:color w:val="000000"/>
                <w:sz w:val="20"/>
                <w:szCs w:val="20"/>
                <w:lang w:val="es-ES"/>
              </w:rPr>
              <w:t>2319</w:t>
            </w:r>
          </w:p>
          <w:p w:rsidR="00A567DF" w:rsidRPr="00103C06" w:rsidRDefault="00A567DF" w:rsidP="00F91263">
            <w:pPr>
              <w:rPr>
                <w:color w:val="000000"/>
                <w:sz w:val="20"/>
                <w:szCs w:val="20"/>
                <w:lang w:val="es-ES"/>
              </w:rPr>
            </w:pPr>
          </w:p>
        </w:tc>
        <w:tc>
          <w:tcPr>
            <w:tcW w:w="7420" w:type="dxa"/>
            <w:tcBorders>
              <w:top w:val="nil"/>
              <w:left w:val="nil"/>
              <w:bottom w:val="nil"/>
              <w:right w:val="nil"/>
            </w:tcBorders>
            <w:vAlign w:val="center"/>
          </w:tcPr>
          <w:p w:rsidR="00A567DF" w:rsidRPr="00103C06" w:rsidRDefault="00153412" w:rsidP="00F91263">
            <w:pPr>
              <w:jc w:val="both"/>
              <w:rPr>
                <w:sz w:val="20"/>
                <w:szCs w:val="20"/>
                <w:lang w:val="es-ES"/>
              </w:rPr>
            </w:pPr>
            <w:r w:rsidRPr="00103C06">
              <w:rPr>
                <w:sz w:val="20"/>
                <w:lang w:val="es-ES"/>
              </w:rPr>
              <w:t>Disponibilidad de transporte público: autobuses, transportes, barcas; en caso negativo, tiempo de desplazamiento hasta la estación de autobuses, trenes, embarcadero, etc. más cercanos</w:t>
            </w:r>
            <w:r w:rsidRPr="00103C06">
              <w:rPr>
                <w:spacing w:val="-2"/>
                <w:sz w:val="20"/>
                <w:lang w:val="es-ES"/>
              </w:rPr>
              <w:t xml:space="preserve"> (por temporada, si procede</w:t>
            </w:r>
            <w:r w:rsidRPr="00103C06">
              <w:rPr>
                <w:sz w:val="20"/>
                <w:lang w:val="es-ES"/>
              </w:rPr>
              <w:t>)</w:t>
            </w:r>
            <w:r w:rsidRPr="00103C06">
              <w:rPr>
                <w:spacing w:val="-2"/>
                <w:sz w:val="20"/>
                <w:lang w:val="es-ES"/>
              </w:rPr>
              <w:t xml:space="preserve"> </w:t>
            </w:r>
            <w:r w:rsidRPr="00103C06">
              <w:rPr>
                <w:spacing w:val="-2"/>
                <w:sz w:val="20"/>
                <w:szCs w:val="20"/>
                <w:lang w:val="es-ES"/>
              </w:rPr>
              <w:t xml:space="preserve">(párrafo </w:t>
            </w:r>
            <w:r w:rsidR="00A567DF" w:rsidRPr="00103C06">
              <w:rPr>
                <w:spacing w:val="-2"/>
                <w:sz w:val="20"/>
                <w:szCs w:val="20"/>
                <w:lang w:val="es-ES"/>
              </w:rPr>
              <w:t>9.33)</w:t>
            </w:r>
          </w:p>
        </w:tc>
      </w:tr>
    </w:tbl>
    <w:p w:rsidR="003D7F11" w:rsidRPr="00103C06" w:rsidRDefault="003D7F11" w:rsidP="00A567DF">
      <w:pPr>
        <w:pStyle w:val="Heading1"/>
        <w:spacing w:line="240" w:lineRule="auto"/>
        <w:rPr>
          <w:b w:val="0"/>
          <w:i/>
          <w:sz w:val="20"/>
          <w:szCs w:val="20"/>
          <w:lang w:val="es-ES"/>
        </w:rPr>
      </w:pPr>
    </w:p>
    <w:p w:rsidR="00A567DF" w:rsidRPr="00103C06" w:rsidRDefault="00153412" w:rsidP="00A567DF">
      <w:pPr>
        <w:pStyle w:val="Heading1"/>
        <w:spacing w:line="240" w:lineRule="auto"/>
        <w:rPr>
          <w:b w:val="0"/>
          <w:i/>
          <w:sz w:val="20"/>
          <w:szCs w:val="20"/>
          <w:lang w:val="es-ES"/>
        </w:rPr>
      </w:pPr>
      <w:r w:rsidRPr="00103C06">
        <w:rPr>
          <w:b w:val="0"/>
          <w:i/>
          <w:sz w:val="20"/>
          <w:szCs w:val="20"/>
          <w:lang w:val="es-ES"/>
        </w:rPr>
        <w:t>Programas de desarrollo</w:t>
      </w:r>
    </w:p>
    <w:tbl>
      <w:tblPr>
        <w:tblW w:w="4885" w:type="pct"/>
        <w:tblInd w:w="108" w:type="dxa"/>
        <w:tblLook w:val="00A0"/>
      </w:tblPr>
      <w:tblGrid>
        <w:gridCol w:w="568"/>
        <w:gridCol w:w="1132"/>
        <w:gridCol w:w="7372"/>
      </w:tblGrid>
      <w:tr w:rsidR="00A567DF" w:rsidRPr="00C31018" w:rsidTr="00D90715">
        <w:trPr>
          <w:trHeight w:val="300"/>
        </w:trPr>
        <w:tc>
          <w:tcPr>
            <w:tcW w:w="313" w:type="pct"/>
            <w:tcBorders>
              <w:top w:val="nil"/>
              <w:left w:val="nil"/>
              <w:bottom w:val="nil"/>
              <w:right w:val="nil"/>
            </w:tcBorders>
            <w:noWrap/>
            <w:vAlign w:val="bottom"/>
          </w:tcPr>
          <w:p w:rsidR="00A567DF" w:rsidRPr="00103C06" w:rsidRDefault="00A567DF" w:rsidP="00F91263">
            <w:pPr>
              <w:jc w:val="center"/>
              <w:rPr>
                <w:color w:val="000000"/>
                <w:sz w:val="20"/>
                <w:szCs w:val="20"/>
                <w:lang w:val="es-ES"/>
              </w:rPr>
            </w:pPr>
          </w:p>
        </w:tc>
        <w:tc>
          <w:tcPr>
            <w:tcW w:w="624" w:type="pct"/>
            <w:tcBorders>
              <w:top w:val="nil"/>
              <w:left w:val="nil"/>
              <w:bottom w:val="nil"/>
              <w:right w:val="nil"/>
            </w:tcBorders>
            <w:noWrap/>
            <w:vAlign w:val="bottom"/>
          </w:tcPr>
          <w:p w:rsidR="00A567DF" w:rsidRPr="00103C06" w:rsidRDefault="00A567DF" w:rsidP="00F91263">
            <w:pPr>
              <w:rPr>
                <w:color w:val="000000"/>
                <w:sz w:val="20"/>
                <w:szCs w:val="20"/>
                <w:lang w:val="es-ES"/>
              </w:rPr>
            </w:pPr>
            <w:r w:rsidRPr="00103C06">
              <w:rPr>
                <w:color w:val="000000"/>
                <w:sz w:val="20"/>
                <w:szCs w:val="20"/>
                <w:lang w:val="es-ES"/>
              </w:rPr>
              <w:t>2401</w:t>
            </w:r>
          </w:p>
        </w:tc>
        <w:tc>
          <w:tcPr>
            <w:tcW w:w="4063" w:type="pct"/>
            <w:tcBorders>
              <w:top w:val="nil"/>
              <w:left w:val="nil"/>
              <w:bottom w:val="nil"/>
              <w:right w:val="nil"/>
            </w:tcBorders>
            <w:vAlign w:val="bottom"/>
          </w:tcPr>
          <w:p w:rsidR="00A567DF" w:rsidRPr="00103C06" w:rsidRDefault="00153412" w:rsidP="00F91263">
            <w:pPr>
              <w:jc w:val="both"/>
              <w:rPr>
                <w:sz w:val="20"/>
                <w:szCs w:val="20"/>
                <w:lang w:val="es-ES"/>
              </w:rPr>
            </w:pPr>
            <w:r w:rsidRPr="00103C06">
              <w:rPr>
                <w:sz w:val="20"/>
                <w:lang w:val="es-ES"/>
              </w:rPr>
              <w:t>Existencia de proyectos específicos de desarrollo en la comunidad</w:t>
            </w:r>
            <w:r w:rsidRPr="00103C06">
              <w:rPr>
                <w:spacing w:val="-2"/>
                <w:sz w:val="20"/>
                <w:lang w:val="es-ES"/>
              </w:rPr>
              <w:t xml:space="preserve"> (</w:t>
            </w:r>
            <w:r w:rsidRPr="00103C06">
              <w:rPr>
                <w:spacing w:val="-2"/>
                <w:sz w:val="20"/>
                <w:szCs w:val="20"/>
                <w:lang w:val="es-ES"/>
              </w:rPr>
              <w:t>párrafo</w:t>
            </w:r>
            <w:r w:rsidRPr="00103C06">
              <w:rPr>
                <w:spacing w:val="-2"/>
                <w:sz w:val="20"/>
                <w:lang w:val="es-ES"/>
              </w:rPr>
              <w:t xml:space="preserve"> </w:t>
            </w:r>
            <w:r w:rsidR="00A567DF" w:rsidRPr="00103C06">
              <w:rPr>
                <w:spacing w:val="-2"/>
                <w:sz w:val="20"/>
                <w:lang w:val="es-ES"/>
              </w:rPr>
              <w:t>9.34)</w:t>
            </w:r>
          </w:p>
        </w:tc>
      </w:tr>
    </w:tbl>
    <w:p w:rsidR="00A567DF" w:rsidRPr="00103C06" w:rsidRDefault="00A567DF" w:rsidP="00A567DF">
      <w:pPr>
        <w:pStyle w:val="PlainText"/>
        <w:rPr>
          <w:rFonts w:ascii="Arial" w:hAnsi="Arial" w:cs="Arial"/>
          <w:lang w:val="es-ES"/>
        </w:rPr>
      </w:pPr>
    </w:p>
    <w:p w:rsidR="00656839" w:rsidRPr="00103C06" w:rsidRDefault="00656839" w:rsidP="00943A9E">
      <w:pPr>
        <w:pStyle w:val="Style1"/>
        <w:numPr>
          <w:ilvl w:val="1"/>
          <w:numId w:val="21"/>
        </w:numPr>
        <w:tabs>
          <w:tab w:val="clear" w:pos="-720"/>
          <w:tab w:val="left" w:pos="709"/>
        </w:tabs>
        <w:spacing w:after="0"/>
        <w:ind w:left="0" w:firstLine="0"/>
        <w:rPr>
          <w:rStyle w:val="TechInit"/>
          <w:lang w:val="es-ES"/>
        </w:rPr>
        <w:sectPr w:rsidR="00656839" w:rsidRPr="00103C06" w:rsidSect="0031263E">
          <w:pgSz w:w="11906" w:h="16838" w:code="9"/>
          <w:pgMar w:top="1418" w:right="1418" w:bottom="1418" w:left="1418" w:header="851" w:footer="680" w:gutter="0"/>
          <w:cols w:space="720"/>
          <w:noEndnote/>
          <w:docGrid w:linePitch="299"/>
        </w:sectPr>
      </w:pPr>
    </w:p>
    <w:p w:rsidR="00C12E10" w:rsidRPr="00103C06" w:rsidRDefault="000D15C4" w:rsidP="00C12E10">
      <w:pPr>
        <w:widowControl/>
        <w:tabs>
          <w:tab w:val="left" w:pos="737"/>
          <w:tab w:val="left" w:pos="1134"/>
        </w:tabs>
        <w:suppressAutoHyphens/>
        <w:jc w:val="center"/>
        <w:rPr>
          <w:b/>
          <w:spacing w:val="-2"/>
          <w:sz w:val="24"/>
          <w:szCs w:val="24"/>
          <w:lang w:val="es-ES"/>
        </w:rPr>
      </w:pPr>
      <w:r>
        <w:rPr>
          <w:b/>
          <w:spacing w:val="-2"/>
          <w:sz w:val="24"/>
          <w:szCs w:val="24"/>
          <w:lang w:val="es-ES"/>
        </w:rPr>
        <w:t>CAPÍTULO</w:t>
      </w:r>
      <w:r w:rsidR="00C12E10" w:rsidRPr="00103C06">
        <w:rPr>
          <w:b/>
          <w:spacing w:val="-2"/>
          <w:sz w:val="24"/>
          <w:szCs w:val="24"/>
          <w:lang w:val="es-ES"/>
        </w:rPr>
        <w:t xml:space="preserve"> 8</w:t>
      </w:r>
    </w:p>
    <w:p w:rsidR="00C12E10" w:rsidRPr="00103C06" w:rsidRDefault="00C12E10" w:rsidP="00C12E10">
      <w:pPr>
        <w:widowControl/>
        <w:tabs>
          <w:tab w:val="left" w:pos="737"/>
          <w:tab w:val="left" w:pos="1134"/>
        </w:tabs>
        <w:suppressAutoHyphens/>
        <w:jc w:val="center"/>
        <w:rPr>
          <w:b/>
          <w:spacing w:val="-2"/>
          <w:sz w:val="24"/>
          <w:szCs w:val="24"/>
          <w:lang w:val="es-ES"/>
        </w:rPr>
      </w:pPr>
    </w:p>
    <w:p w:rsidR="00C12E10" w:rsidRPr="00103C06" w:rsidRDefault="008022A4" w:rsidP="008022A4">
      <w:pPr>
        <w:widowControl/>
        <w:tabs>
          <w:tab w:val="left" w:pos="737"/>
          <w:tab w:val="left" w:pos="1134"/>
        </w:tabs>
        <w:suppressAutoHyphens/>
        <w:jc w:val="center"/>
        <w:rPr>
          <w:b/>
          <w:spacing w:val="-2"/>
          <w:sz w:val="24"/>
          <w:szCs w:val="24"/>
          <w:lang w:val="es-ES"/>
        </w:rPr>
      </w:pPr>
      <w:r w:rsidRPr="000B26AE">
        <w:rPr>
          <w:b/>
          <w:spacing w:val="-2"/>
          <w:sz w:val="24"/>
          <w:szCs w:val="24"/>
          <w:lang w:val="es-ES"/>
        </w:rPr>
        <w:t xml:space="preserve">DESCRIPCIÓN DE LOS TEMAS Y </w:t>
      </w:r>
      <w:r>
        <w:rPr>
          <w:b/>
          <w:spacing w:val="-2"/>
          <w:sz w:val="24"/>
          <w:szCs w:val="24"/>
          <w:lang w:val="es-ES"/>
        </w:rPr>
        <w:t xml:space="preserve">LOS </w:t>
      </w:r>
      <w:r w:rsidRPr="000B26AE">
        <w:rPr>
          <w:b/>
          <w:spacing w:val="-2"/>
          <w:sz w:val="24"/>
          <w:szCs w:val="24"/>
          <w:lang w:val="es-ES"/>
        </w:rPr>
        <w:t>ÍTEMS DEL CENSO AGROPECUARIO</w:t>
      </w:r>
    </w:p>
    <w:p w:rsidR="00C12E10" w:rsidRPr="00103C06" w:rsidRDefault="00C12E10" w:rsidP="00C12E10">
      <w:pPr>
        <w:widowControl/>
        <w:tabs>
          <w:tab w:val="left" w:pos="737"/>
          <w:tab w:val="left" w:pos="1134"/>
        </w:tabs>
        <w:suppressAutoHyphens/>
        <w:jc w:val="both"/>
        <w:rPr>
          <w:spacing w:val="-2"/>
          <w:sz w:val="20"/>
          <w:lang w:val="es-ES"/>
        </w:rPr>
      </w:pPr>
    </w:p>
    <w:tbl>
      <w:tblPr>
        <w:tblW w:w="0" w:type="auto"/>
        <w:tblInd w:w="226" w:type="dxa"/>
        <w:tblLayout w:type="fixed"/>
        <w:tblCellMar>
          <w:left w:w="226" w:type="dxa"/>
          <w:right w:w="226" w:type="dxa"/>
        </w:tblCellMar>
        <w:tblLook w:val="0000"/>
      </w:tblPr>
      <w:tblGrid>
        <w:gridCol w:w="9026"/>
      </w:tblGrid>
      <w:tr w:rsidR="00C12E10" w:rsidRPr="00C31018" w:rsidTr="00F91263">
        <w:trPr>
          <w:trHeight w:val="1581"/>
        </w:trPr>
        <w:tc>
          <w:tcPr>
            <w:tcW w:w="9026" w:type="dxa"/>
            <w:tcBorders>
              <w:top w:val="double" w:sz="7" w:space="0" w:color="auto"/>
              <w:left w:val="double" w:sz="7" w:space="0" w:color="auto"/>
              <w:bottom w:val="double" w:sz="7" w:space="0" w:color="auto"/>
              <w:right w:val="double" w:sz="7" w:space="0" w:color="auto"/>
            </w:tcBorders>
          </w:tcPr>
          <w:p w:rsidR="00C12E10" w:rsidRPr="00103C06" w:rsidRDefault="008022A4" w:rsidP="00B80D40">
            <w:pPr>
              <w:widowControl/>
              <w:suppressAutoHyphens/>
              <w:spacing w:before="120" w:after="120" w:line="240" w:lineRule="exact"/>
              <w:jc w:val="both"/>
              <w:rPr>
                <w:b/>
                <w:i/>
                <w:spacing w:val="-2"/>
                <w:sz w:val="20"/>
                <w:szCs w:val="20"/>
                <w:lang w:val="es-ES"/>
              </w:rPr>
            </w:pPr>
            <w:r w:rsidRPr="000B26AE">
              <w:rPr>
                <w:b/>
                <w:i/>
                <w:spacing w:val="-2"/>
                <w:sz w:val="20"/>
                <w:szCs w:val="20"/>
                <w:lang w:val="es-ES"/>
              </w:rPr>
              <w:t>En este capítulo se ofrec</w:t>
            </w:r>
            <w:r w:rsidR="00F10B9D">
              <w:rPr>
                <w:b/>
                <w:i/>
                <w:spacing w:val="-2"/>
                <w:sz w:val="20"/>
                <w:szCs w:val="20"/>
                <w:lang w:val="es-ES"/>
              </w:rPr>
              <w:t>e una descripción de los temas,</w:t>
            </w:r>
            <w:r w:rsidRPr="000B26AE">
              <w:rPr>
                <w:b/>
                <w:i/>
                <w:spacing w:val="-2"/>
                <w:sz w:val="20"/>
                <w:szCs w:val="20"/>
                <w:lang w:val="es-ES"/>
              </w:rPr>
              <w:t xml:space="preserve"> los conceptos y definiciones de los ítems del censo agropecuario enumerados en el Capítulo 7. Los conceptos y las definiciones se han desarrollado teniendo en cuenta los estándares internacionales y la necesidad de datos comparables con los censos agropecuarios anteriores y con otras fuentes de datos. Se ponen de relieve los principales cambios realizados con respec</w:t>
            </w:r>
            <w:r>
              <w:rPr>
                <w:b/>
                <w:i/>
                <w:spacing w:val="-2"/>
                <w:sz w:val="20"/>
                <w:szCs w:val="20"/>
                <w:lang w:val="es-ES"/>
              </w:rPr>
              <w:t>to a los programas anteriores. Será preciso que l</w:t>
            </w:r>
            <w:r w:rsidRPr="000B26AE">
              <w:rPr>
                <w:b/>
                <w:i/>
                <w:spacing w:val="-2"/>
                <w:sz w:val="20"/>
                <w:szCs w:val="20"/>
                <w:lang w:val="es-ES"/>
              </w:rPr>
              <w:t>os países adapt</w:t>
            </w:r>
            <w:r>
              <w:rPr>
                <w:b/>
                <w:i/>
                <w:spacing w:val="-2"/>
                <w:sz w:val="20"/>
                <w:szCs w:val="20"/>
                <w:lang w:val="es-ES"/>
              </w:rPr>
              <w:t>en</w:t>
            </w:r>
            <w:r w:rsidRPr="000B26AE">
              <w:rPr>
                <w:b/>
                <w:i/>
                <w:spacing w:val="-2"/>
                <w:sz w:val="20"/>
                <w:szCs w:val="20"/>
                <w:lang w:val="es-ES"/>
              </w:rPr>
              <w:t xml:space="preserve"> los conceptos y las definiciones ofrecidas a sus propias necesidades y circunstancias</w:t>
            </w:r>
            <w:r w:rsidR="00C12E10" w:rsidRPr="00103C06">
              <w:rPr>
                <w:b/>
                <w:i/>
                <w:spacing w:val="-2"/>
                <w:sz w:val="20"/>
                <w:szCs w:val="20"/>
                <w:lang w:val="es-ES"/>
              </w:rPr>
              <w:t xml:space="preserve">. </w:t>
            </w:r>
          </w:p>
        </w:tc>
      </w:tr>
    </w:tbl>
    <w:p w:rsidR="00C12E10" w:rsidRPr="00103C06" w:rsidRDefault="00C12E10" w:rsidP="00B80D40">
      <w:pPr>
        <w:widowControl/>
        <w:suppressAutoHyphens/>
        <w:jc w:val="both"/>
        <w:rPr>
          <w:spacing w:val="-2"/>
          <w:sz w:val="20"/>
          <w:szCs w:val="20"/>
          <w:lang w:val="es-ES"/>
        </w:rPr>
      </w:pPr>
    </w:p>
    <w:p w:rsidR="00C12E10" w:rsidRPr="00103C06" w:rsidRDefault="00C12E10" w:rsidP="00C12E10">
      <w:pPr>
        <w:widowControl/>
        <w:tabs>
          <w:tab w:val="left" w:pos="737"/>
          <w:tab w:val="left" w:pos="1134"/>
        </w:tabs>
        <w:suppressAutoHyphens/>
        <w:jc w:val="both"/>
        <w:rPr>
          <w:b/>
          <w:spacing w:val="-2"/>
          <w:sz w:val="20"/>
          <w:szCs w:val="20"/>
          <w:lang w:val="es-ES"/>
        </w:rPr>
      </w:pPr>
    </w:p>
    <w:p w:rsidR="00C12E10" w:rsidRPr="00103C06" w:rsidRDefault="008022A4" w:rsidP="00C12E10">
      <w:pPr>
        <w:tabs>
          <w:tab w:val="left" w:pos="-720"/>
          <w:tab w:val="left" w:pos="737"/>
          <w:tab w:val="left" w:pos="1134"/>
        </w:tabs>
        <w:suppressAutoHyphens/>
        <w:jc w:val="both"/>
        <w:rPr>
          <w:b/>
          <w:spacing w:val="-2"/>
          <w:sz w:val="20"/>
          <w:szCs w:val="20"/>
          <w:lang w:val="es-ES"/>
        </w:rPr>
      </w:pPr>
      <w:r>
        <w:rPr>
          <w:b/>
          <w:spacing w:val="-2"/>
          <w:sz w:val="20"/>
          <w:szCs w:val="20"/>
          <w:lang w:val="es-ES"/>
        </w:rPr>
        <w:t>Introducció</w:t>
      </w:r>
      <w:r w:rsidR="00C12E10" w:rsidRPr="00103C06">
        <w:rPr>
          <w:b/>
          <w:spacing w:val="-2"/>
          <w:sz w:val="20"/>
          <w:szCs w:val="20"/>
          <w:lang w:val="es-ES"/>
        </w:rPr>
        <w:t>n</w:t>
      </w:r>
    </w:p>
    <w:p w:rsidR="00C12E10" w:rsidRPr="00103C06" w:rsidRDefault="00C12E10" w:rsidP="00B80D40">
      <w:pPr>
        <w:suppressAutoHyphens/>
        <w:jc w:val="both"/>
        <w:rPr>
          <w:spacing w:val="-2"/>
          <w:sz w:val="20"/>
          <w:lang w:val="es-ES"/>
        </w:rPr>
      </w:pPr>
    </w:p>
    <w:p w:rsidR="00C12E10" w:rsidRPr="00103C06" w:rsidRDefault="008022A4" w:rsidP="00856A47">
      <w:pPr>
        <w:pStyle w:val="Style1"/>
        <w:numPr>
          <w:ilvl w:val="1"/>
          <w:numId w:val="38"/>
        </w:numPr>
        <w:tabs>
          <w:tab w:val="clear" w:pos="-720"/>
        </w:tabs>
        <w:spacing w:after="0"/>
        <w:ind w:left="0" w:firstLine="0"/>
        <w:rPr>
          <w:lang w:val="es-ES"/>
        </w:rPr>
      </w:pPr>
      <w:bookmarkStart w:id="12" w:name="_Ref101179980"/>
      <w:r w:rsidRPr="000B26AE">
        <w:rPr>
          <w:lang w:val="es-ES"/>
        </w:rPr>
        <w:t xml:space="preserve">En este capítulo se ofrece una descripción de los temas y los conceptos y definiciones del censo agropecuario enumerados en el Capítulo 7. Los conceptos y las definiciones se basan en estándares internacionales, en caso </w:t>
      </w:r>
      <w:r>
        <w:rPr>
          <w:lang w:val="es-ES"/>
        </w:rPr>
        <w:t>pertinente</w:t>
      </w:r>
      <w:r w:rsidRPr="000B26AE">
        <w:rPr>
          <w:lang w:val="es-ES"/>
        </w:rPr>
        <w:t xml:space="preserve">, con el fin de asegurar que los resultados del censo agropecuario </w:t>
      </w:r>
      <w:r>
        <w:rPr>
          <w:lang w:val="es-ES"/>
        </w:rPr>
        <w:t>se puedan</w:t>
      </w:r>
      <w:r w:rsidRPr="000B26AE">
        <w:rPr>
          <w:lang w:val="es-ES"/>
        </w:rPr>
        <w:t xml:space="preserve"> compara</w:t>
      </w:r>
      <w:r>
        <w:rPr>
          <w:lang w:val="es-ES"/>
        </w:rPr>
        <w:t>r</w:t>
      </w:r>
      <w:r w:rsidRPr="000B26AE">
        <w:rPr>
          <w:lang w:val="es-ES"/>
        </w:rPr>
        <w:t xml:space="preserve"> con otras fuentes de datos. Los conceptos y las definiciones de los ítems que ya se habían incluido en los programas anteriores del censo agropecuario son, a grandes rasgos, los mismos que los que ya se habían utilizado, a menos que se haya adoptado una nueva norma internacional</w:t>
      </w:r>
      <w:r w:rsidR="00C12E10" w:rsidRPr="00103C06">
        <w:rPr>
          <w:lang w:val="es-ES"/>
        </w:rPr>
        <w:t xml:space="preserve">. </w:t>
      </w:r>
      <w:bookmarkEnd w:id="12"/>
    </w:p>
    <w:p w:rsidR="00C12E10" w:rsidRPr="00103C06" w:rsidRDefault="00C12E10" w:rsidP="00C12E10">
      <w:pPr>
        <w:pStyle w:val="Style1"/>
        <w:numPr>
          <w:ilvl w:val="0"/>
          <w:numId w:val="0"/>
        </w:numPr>
        <w:tabs>
          <w:tab w:val="left" w:pos="567"/>
        </w:tabs>
        <w:spacing w:after="0"/>
        <w:rPr>
          <w:lang w:val="es-ES"/>
        </w:rPr>
      </w:pPr>
    </w:p>
    <w:p w:rsidR="00C12E10" w:rsidRPr="00103C06" w:rsidRDefault="008022A4" w:rsidP="00856A47">
      <w:pPr>
        <w:pStyle w:val="Style1"/>
        <w:numPr>
          <w:ilvl w:val="1"/>
          <w:numId w:val="38"/>
        </w:numPr>
        <w:tabs>
          <w:tab w:val="clear" w:pos="-720"/>
        </w:tabs>
        <w:spacing w:after="0"/>
        <w:ind w:left="0" w:firstLine="0"/>
        <w:rPr>
          <w:lang w:val="es-ES"/>
        </w:rPr>
      </w:pPr>
      <w:r w:rsidRPr="000B26AE">
        <w:rPr>
          <w:lang w:val="es-ES"/>
        </w:rPr>
        <w:t xml:space="preserve">En un sistema integrado de estadísticas agropecuarias, </w:t>
      </w:r>
      <w:r>
        <w:rPr>
          <w:lang w:val="es-ES"/>
        </w:rPr>
        <w:t xml:space="preserve">también </w:t>
      </w:r>
      <w:r w:rsidRPr="000B26AE">
        <w:rPr>
          <w:lang w:val="es-ES"/>
        </w:rPr>
        <w:t xml:space="preserve">es fundamental la uniformidad de conceptos y definiciones entre el censo y demás estadísticas agropecuarias. A menudo hay estándares bien establecidos para las estadísticas agropecuarias </w:t>
      </w:r>
      <w:r w:rsidR="005C48E2">
        <w:rPr>
          <w:lang w:val="es-ES"/>
        </w:rPr>
        <w:t>continuas</w:t>
      </w:r>
      <w:r w:rsidRPr="000B26AE">
        <w:rPr>
          <w:lang w:val="es-ES"/>
        </w:rPr>
        <w:t xml:space="preserve">; por ejemplo, muchos países ya aplican estándares para </w:t>
      </w:r>
      <w:r>
        <w:rPr>
          <w:lang w:val="es-ES"/>
        </w:rPr>
        <w:t>presentar informes</w:t>
      </w:r>
      <w:r w:rsidR="00DF0F3B">
        <w:rPr>
          <w:lang w:val="es-ES"/>
        </w:rPr>
        <w:t xml:space="preserve"> sobre </w:t>
      </w:r>
      <w:r w:rsidRPr="000B26AE">
        <w:rPr>
          <w:lang w:val="es-ES"/>
        </w:rPr>
        <w:t xml:space="preserve">cultivos o </w:t>
      </w:r>
      <w:r w:rsidR="00DF0F3B">
        <w:rPr>
          <w:lang w:val="es-ES"/>
        </w:rPr>
        <w:t>campañas agrícolas</w:t>
      </w:r>
      <w:r w:rsidRPr="000B26AE">
        <w:rPr>
          <w:lang w:val="es-ES"/>
        </w:rPr>
        <w:t xml:space="preserve">, que deberían </w:t>
      </w:r>
      <w:r>
        <w:rPr>
          <w:lang w:val="es-ES"/>
        </w:rPr>
        <w:t xml:space="preserve">ser </w:t>
      </w:r>
      <w:r w:rsidR="00DF0F3B">
        <w:rPr>
          <w:lang w:val="es-ES"/>
        </w:rPr>
        <w:t xml:space="preserve">consistentes </w:t>
      </w:r>
      <w:r w:rsidRPr="000B26AE">
        <w:rPr>
          <w:lang w:val="es-ES"/>
        </w:rPr>
        <w:t>con el censo agropecuario</w:t>
      </w:r>
      <w:r w:rsidR="00C12E10" w:rsidRPr="00103C06">
        <w:rPr>
          <w:lang w:val="es-ES"/>
        </w:rPr>
        <w:t xml:space="preserve">. </w:t>
      </w:r>
    </w:p>
    <w:p w:rsidR="00C12E10" w:rsidRPr="00103C06" w:rsidRDefault="00C12E10" w:rsidP="00C12E10">
      <w:pPr>
        <w:pStyle w:val="Style1"/>
        <w:numPr>
          <w:ilvl w:val="0"/>
          <w:numId w:val="0"/>
        </w:numPr>
        <w:tabs>
          <w:tab w:val="left" w:pos="567"/>
        </w:tabs>
        <w:spacing w:after="0"/>
        <w:rPr>
          <w:lang w:val="es-ES"/>
        </w:rPr>
      </w:pPr>
    </w:p>
    <w:p w:rsidR="00C12E10" w:rsidRPr="00103C06" w:rsidRDefault="008022A4" w:rsidP="00856A47">
      <w:pPr>
        <w:pStyle w:val="Style1"/>
        <w:numPr>
          <w:ilvl w:val="1"/>
          <w:numId w:val="38"/>
        </w:numPr>
        <w:tabs>
          <w:tab w:val="clear" w:pos="-720"/>
        </w:tabs>
        <w:spacing w:after="0"/>
        <w:ind w:left="0" w:firstLine="0"/>
        <w:rPr>
          <w:lang w:val="es-ES"/>
        </w:rPr>
      </w:pPr>
      <w:r w:rsidRPr="000B26AE">
        <w:rPr>
          <w:lang w:val="es-ES"/>
        </w:rPr>
        <w:t xml:space="preserve">Se reconoce que los países han de adaptar los conceptos y las definiciones ofrecidas en este capítulo a sus necesidades y circunstancias, </w:t>
      </w:r>
      <w:r>
        <w:rPr>
          <w:lang w:val="es-ES"/>
        </w:rPr>
        <w:t>si bien lo han de hacer de manera</w:t>
      </w:r>
      <w:r w:rsidRPr="000B26AE">
        <w:rPr>
          <w:lang w:val="es-ES"/>
        </w:rPr>
        <w:t xml:space="preserve"> que los datos del censo sean compatibles con los estándares internacionales. Cuando sea necesario salirse de los conceptos y definiciones ofrecidos en este capítulo, se han de </w:t>
      </w:r>
      <w:r>
        <w:rPr>
          <w:lang w:val="es-ES"/>
        </w:rPr>
        <w:t>resaltar</w:t>
      </w:r>
      <w:r w:rsidRPr="000B26AE">
        <w:rPr>
          <w:lang w:val="es-ES"/>
        </w:rPr>
        <w:t xml:space="preserve"> las diferencias en la presentación de los resultados del censo, y se deben añadir explicaciones sobre el modo de comparar los datos nacionales con los de otros países</w:t>
      </w:r>
      <w:r w:rsidR="00C12E10" w:rsidRPr="00103C06">
        <w:rPr>
          <w:lang w:val="es-ES"/>
        </w:rPr>
        <w:t xml:space="preserve">. </w:t>
      </w:r>
    </w:p>
    <w:p w:rsidR="00C12E10" w:rsidRPr="00103C06" w:rsidRDefault="00C12E10" w:rsidP="00C12E10">
      <w:pPr>
        <w:pStyle w:val="Style1"/>
        <w:numPr>
          <w:ilvl w:val="0"/>
          <w:numId w:val="0"/>
        </w:numPr>
        <w:tabs>
          <w:tab w:val="left" w:pos="567"/>
        </w:tabs>
        <w:spacing w:after="0"/>
        <w:rPr>
          <w:lang w:val="es-ES"/>
        </w:rPr>
      </w:pPr>
    </w:p>
    <w:p w:rsidR="00C12E10" w:rsidRPr="00103C06" w:rsidRDefault="008022A4" w:rsidP="00856A47">
      <w:pPr>
        <w:pStyle w:val="Style1"/>
        <w:numPr>
          <w:ilvl w:val="1"/>
          <w:numId w:val="38"/>
        </w:numPr>
        <w:tabs>
          <w:tab w:val="clear" w:pos="-720"/>
        </w:tabs>
        <w:spacing w:after="0"/>
        <w:ind w:left="0" w:firstLine="0"/>
        <w:rPr>
          <w:lang w:val="es-ES"/>
        </w:rPr>
      </w:pPr>
      <w:r>
        <w:rPr>
          <w:lang w:val="es-ES"/>
        </w:rPr>
        <w:t>S</w:t>
      </w:r>
      <w:r w:rsidRPr="000B26AE">
        <w:rPr>
          <w:lang w:val="es-ES"/>
        </w:rPr>
        <w:t xml:space="preserve">e ofrece el período de referencia recomendado </w:t>
      </w:r>
      <w:r>
        <w:rPr>
          <w:lang w:val="es-ES"/>
        </w:rPr>
        <w:t>p</w:t>
      </w:r>
      <w:r w:rsidRPr="000B26AE">
        <w:rPr>
          <w:lang w:val="es-ES"/>
        </w:rPr>
        <w:t>ara cada ítem del censo agropecuario descrito</w:t>
      </w:r>
      <w:r w:rsidRPr="003C7F08">
        <w:rPr>
          <w:lang w:val="es-ES"/>
        </w:rPr>
        <w:t xml:space="preserve"> </w:t>
      </w:r>
      <w:r>
        <w:rPr>
          <w:lang w:val="es-ES"/>
        </w:rPr>
        <w:t>e</w:t>
      </w:r>
      <w:r w:rsidRPr="000B26AE">
        <w:rPr>
          <w:lang w:val="es-ES"/>
        </w:rPr>
        <w:t xml:space="preserve">n este capítulo. Hay dos períodos de referencia principales recomendados, a saber, el  </w:t>
      </w:r>
      <w:r w:rsidRPr="000B26AE">
        <w:rPr>
          <w:u w:val="single"/>
          <w:lang w:val="es-ES"/>
        </w:rPr>
        <w:t>año de referencia del censo</w:t>
      </w:r>
      <w:r w:rsidRPr="000B26AE">
        <w:rPr>
          <w:lang w:val="es-ES"/>
        </w:rPr>
        <w:t xml:space="preserve"> y el </w:t>
      </w:r>
      <w:r w:rsidRPr="000B26AE">
        <w:rPr>
          <w:u w:val="single"/>
          <w:lang w:val="es-ES"/>
        </w:rPr>
        <w:t>día de referencia del censo</w:t>
      </w:r>
      <w:r w:rsidRPr="000B26AE">
        <w:rPr>
          <w:lang w:val="es-ES"/>
        </w:rPr>
        <w:t xml:space="preserve"> (véanse los párrafos 6.33</w:t>
      </w:r>
      <w:r>
        <w:rPr>
          <w:lang w:val="es-ES"/>
        </w:rPr>
        <w:t xml:space="preserve"> - </w:t>
      </w:r>
      <w:r w:rsidRPr="000B26AE">
        <w:rPr>
          <w:lang w:val="es-ES"/>
        </w:rPr>
        <w:t xml:space="preserve">6.34 del Capítulo 6). El año de referencia del censo es un período de 12 meses, normalmente un año civil o </w:t>
      </w:r>
      <w:r>
        <w:rPr>
          <w:lang w:val="es-ES"/>
        </w:rPr>
        <w:t xml:space="preserve">un </w:t>
      </w:r>
      <w:r w:rsidRPr="000B26AE">
        <w:rPr>
          <w:lang w:val="es-ES"/>
        </w:rPr>
        <w:t>año agrícola, que se compone por lo general de varias fechas o períodos de recolección de datos de referencia para los distintos ítems del censo. El día de referencia del censo es un momento utilizado para enumerar el ganado y otros ítems del inventario</w:t>
      </w:r>
      <w:r w:rsidR="00C12E10" w:rsidRPr="00103C06">
        <w:rPr>
          <w:lang w:val="es-ES"/>
        </w:rPr>
        <w:t xml:space="preserve">. </w:t>
      </w:r>
    </w:p>
    <w:p w:rsidR="00C12E10" w:rsidRPr="00103C06" w:rsidRDefault="00C12E10" w:rsidP="00C12E10">
      <w:pPr>
        <w:pStyle w:val="Style1"/>
        <w:numPr>
          <w:ilvl w:val="0"/>
          <w:numId w:val="0"/>
        </w:numPr>
        <w:tabs>
          <w:tab w:val="left" w:pos="709"/>
        </w:tabs>
        <w:spacing w:after="0"/>
        <w:rPr>
          <w:lang w:val="es-ES"/>
        </w:rPr>
      </w:pPr>
    </w:p>
    <w:p w:rsidR="00C12E10" w:rsidRPr="00103C06" w:rsidRDefault="00C12E10" w:rsidP="00B80D40">
      <w:pPr>
        <w:widowControl/>
        <w:autoSpaceDE/>
        <w:autoSpaceDN/>
        <w:adjustRightInd/>
        <w:spacing w:line="276" w:lineRule="auto"/>
        <w:rPr>
          <w:spacing w:val="-2"/>
          <w:sz w:val="24"/>
          <w:szCs w:val="20"/>
          <w:lang w:val="es-ES"/>
        </w:rPr>
      </w:pPr>
      <w:r w:rsidRPr="00103C06">
        <w:rPr>
          <w:lang w:val="es-ES"/>
        </w:rPr>
        <w:br w:type="page"/>
      </w:r>
      <w:r w:rsidR="00D95172">
        <w:rPr>
          <w:b/>
          <w:spacing w:val="-2"/>
          <w:sz w:val="24"/>
          <w:szCs w:val="20"/>
          <w:lang w:val="es-ES"/>
        </w:rPr>
        <w:t>Tema 1</w:t>
      </w:r>
      <w:r w:rsidRPr="00103C06">
        <w:rPr>
          <w:b/>
          <w:spacing w:val="-2"/>
          <w:sz w:val="24"/>
          <w:szCs w:val="20"/>
          <w:lang w:val="es-ES"/>
        </w:rPr>
        <w:t xml:space="preserve">: </w:t>
      </w:r>
      <w:r w:rsidR="008022A4" w:rsidRPr="000B26AE">
        <w:rPr>
          <w:b/>
          <w:spacing w:val="-2"/>
          <w:sz w:val="24"/>
          <w:szCs w:val="20"/>
          <w:lang w:val="es-ES"/>
        </w:rPr>
        <w:t>Identificación y características generales</w:t>
      </w:r>
    </w:p>
    <w:p w:rsidR="00C12E10" w:rsidRPr="00103C06" w:rsidRDefault="00C12E10" w:rsidP="00C12E10">
      <w:pPr>
        <w:keepNext/>
        <w:tabs>
          <w:tab w:val="left" w:pos="-720"/>
          <w:tab w:val="left" w:pos="284"/>
          <w:tab w:val="left" w:pos="567"/>
          <w:tab w:val="left" w:pos="720"/>
          <w:tab w:val="left" w:pos="851"/>
          <w:tab w:val="left" w:pos="1134"/>
        </w:tabs>
        <w:suppressAutoHyphens/>
        <w:jc w:val="both"/>
        <w:rPr>
          <w:i/>
          <w:spacing w:val="-2"/>
          <w:sz w:val="20"/>
          <w:szCs w:val="20"/>
          <w:lang w:val="es-ES"/>
        </w:rPr>
      </w:pPr>
    </w:p>
    <w:p w:rsidR="00C12E10" w:rsidRPr="00103C06" w:rsidRDefault="00C12E10" w:rsidP="00DC3653">
      <w:pPr>
        <w:keepNext/>
        <w:suppressAutoHyphens/>
        <w:jc w:val="both"/>
        <w:rPr>
          <w:i/>
          <w:spacing w:val="-2"/>
          <w:sz w:val="20"/>
          <w:szCs w:val="20"/>
          <w:u w:val="single"/>
          <w:lang w:val="es-ES"/>
        </w:rPr>
      </w:pPr>
      <w:r w:rsidRPr="00103C06">
        <w:rPr>
          <w:i/>
          <w:spacing w:val="-2"/>
          <w:sz w:val="20"/>
          <w:szCs w:val="20"/>
          <w:lang w:val="es-ES"/>
        </w:rPr>
        <w:t>0101</w:t>
      </w:r>
      <w:r w:rsidRPr="00103C06">
        <w:rPr>
          <w:i/>
          <w:spacing w:val="-2"/>
          <w:sz w:val="20"/>
          <w:szCs w:val="20"/>
          <w:lang w:val="es-ES"/>
        </w:rPr>
        <w:tab/>
      </w:r>
      <w:r w:rsidR="008022A4" w:rsidRPr="000B26AE">
        <w:rPr>
          <w:i/>
          <w:spacing w:val="-2"/>
          <w:sz w:val="20"/>
          <w:szCs w:val="20"/>
          <w:u w:val="single"/>
          <w:lang w:val="es-ES"/>
        </w:rPr>
        <w:t>IDENTIFICACIÓN Y UBICACIÓN DE LA EXPLOTACIÓN AGROPECUARIA</w:t>
      </w:r>
    </w:p>
    <w:p w:rsidR="00C12E10" w:rsidRPr="00103C06" w:rsidRDefault="00C12E10" w:rsidP="00C12E10">
      <w:pPr>
        <w:keepNext/>
        <w:tabs>
          <w:tab w:val="left" w:pos="-720"/>
          <w:tab w:val="left" w:pos="720"/>
          <w:tab w:val="left" w:pos="1134"/>
        </w:tabs>
        <w:suppressAutoHyphens/>
        <w:jc w:val="both"/>
        <w:rPr>
          <w:i/>
          <w:spacing w:val="-2"/>
          <w:sz w:val="20"/>
          <w:szCs w:val="20"/>
          <w:lang w:val="es-ES"/>
        </w:rPr>
      </w:pPr>
    </w:p>
    <w:p w:rsidR="00C12E10" w:rsidRPr="00103C06" w:rsidRDefault="008022A4" w:rsidP="00C12E10">
      <w:pPr>
        <w:pStyle w:val="Style1"/>
        <w:numPr>
          <w:ilvl w:val="0"/>
          <w:numId w:val="0"/>
        </w:numPr>
        <w:tabs>
          <w:tab w:val="left" w:pos="709"/>
        </w:tabs>
        <w:spacing w:after="0"/>
        <w:rPr>
          <w:i/>
          <w:iCs/>
          <w:lang w:val="es-ES"/>
        </w:rPr>
      </w:pPr>
      <w:bookmarkStart w:id="13" w:name="_Ref101174284"/>
      <w:r w:rsidRPr="000B26AE">
        <w:rPr>
          <w:i/>
          <w:lang w:val="es-ES"/>
        </w:rPr>
        <w:t xml:space="preserve">Ítem esencial y </w:t>
      </w:r>
      <w:r w:rsidR="00AF4ED8">
        <w:rPr>
          <w:i/>
          <w:lang w:val="es-ES"/>
        </w:rPr>
        <w:t xml:space="preserve">de </w:t>
      </w:r>
      <w:r w:rsidRPr="000B26AE">
        <w:rPr>
          <w:i/>
          <w:lang w:val="es-ES"/>
        </w:rPr>
        <w:t xml:space="preserve">marco. Período de referencia: </w:t>
      </w:r>
      <w:r w:rsidRPr="000B26AE">
        <w:rPr>
          <w:i/>
          <w:iCs/>
          <w:lang w:val="es-ES"/>
        </w:rPr>
        <w:t>día de referencia del censo</w:t>
      </w:r>
    </w:p>
    <w:p w:rsidR="00C12E10" w:rsidRPr="00103C06" w:rsidRDefault="00C12E10" w:rsidP="00C12E10">
      <w:pPr>
        <w:pStyle w:val="Style1"/>
        <w:numPr>
          <w:ilvl w:val="0"/>
          <w:numId w:val="0"/>
        </w:numPr>
        <w:tabs>
          <w:tab w:val="left" w:pos="709"/>
        </w:tabs>
        <w:spacing w:after="0"/>
        <w:rPr>
          <w:lang w:val="es-ES"/>
        </w:rPr>
      </w:pPr>
    </w:p>
    <w:p w:rsidR="0039189B" w:rsidRDefault="008022A4">
      <w:pPr>
        <w:pStyle w:val="Style1"/>
        <w:numPr>
          <w:ilvl w:val="0"/>
          <w:numId w:val="41"/>
        </w:numPr>
        <w:tabs>
          <w:tab w:val="clear" w:pos="-720"/>
          <w:tab w:val="left" w:pos="0"/>
          <w:tab w:val="left" w:pos="851"/>
        </w:tabs>
        <w:spacing w:after="0"/>
        <w:ind w:left="0" w:firstLine="426"/>
        <w:rPr>
          <w:lang w:val="es-ES"/>
        </w:rPr>
      </w:pPr>
      <w:r w:rsidRPr="000B26AE">
        <w:rPr>
          <w:lang w:val="es-ES"/>
        </w:rPr>
        <w:t xml:space="preserve">La identificación de la explotación agropecuaria incluye normalmente el nombre de la explotación, el nombre y la dirección del </w:t>
      </w:r>
      <w:r>
        <w:rPr>
          <w:lang w:val="es-ES"/>
        </w:rPr>
        <w:t>productor</w:t>
      </w:r>
      <w:r w:rsidRPr="000B26AE">
        <w:rPr>
          <w:lang w:val="es-ES"/>
        </w:rPr>
        <w:t xml:space="preserve"> y otra información de contacto (número de teléfono, dirección de correo electrónico, etc.)</w:t>
      </w:r>
      <w:r>
        <w:rPr>
          <w:lang w:val="es-ES"/>
        </w:rPr>
        <w:t>, así como</w:t>
      </w:r>
      <w:r w:rsidRPr="000B26AE">
        <w:rPr>
          <w:lang w:val="es-ES"/>
        </w:rPr>
        <w:t xml:space="preserve"> la ubicación de la explotación. Téngase en cuenta que la ubicación de la explotación puede ser diferente a la dirección del </w:t>
      </w:r>
      <w:r>
        <w:rPr>
          <w:lang w:val="es-ES"/>
        </w:rPr>
        <w:t>productor</w:t>
      </w:r>
      <w:r w:rsidRPr="000B26AE">
        <w:rPr>
          <w:lang w:val="es-ES"/>
        </w:rPr>
        <w:t>, en cuyo caso se recolectarán ambas direcciones</w:t>
      </w:r>
      <w:r w:rsidR="00C12E10" w:rsidRPr="00103C06">
        <w:rPr>
          <w:lang w:val="es-ES"/>
        </w:rPr>
        <w:t>.</w:t>
      </w:r>
    </w:p>
    <w:p w:rsidR="00C12E10" w:rsidRPr="00103C06" w:rsidRDefault="00C12E10" w:rsidP="00C12E10">
      <w:pPr>
        <w:pStyle w:val="Style1"/>
        <w:numPr>
          <w:ilvl w:val="0"/>
          <w:numId w:val="0"/>
        </w:numPr>
        <w:tabs>
          <w:tab w:val="left" w:pos="0"/>
          <w:tab w:val="left" w:pos="851"/>
        </w:tabs>
        <w:spacing w:after="0"/>
        <w:ind w:left="567"/>
        <w:rPr>
          <w:lang w:val="es-ES"/>
        </w:rPr>
      </w:pPr>
    </w:p>
    <w:p w:rsidR="0039189B" w:rsidRDefault="008022A4">
      <w:pPr>
        <w:pStyle w:val="Style1"/>
        <w:numPr>
          <w:ilvl w:val="0"/>
          <w:numId w:val="41"/>
        </w:numPr>
        <w:tabs>
          <w:tab w:val="clear" w:pos="-720"/>
          <w:tab w:val="left" w:pos="0"/>
          <w:tab w:val="left" w:pos="851"/>
        </w:tabs>
        <w:spacing w:after="0"/>
        <w:ind w:left="0" w:firstLine="426"/>
        <w:rPr>
          <w:lang w:val="es-ES"/>
        </w:rPr>
      </w:pPr>
      <w:r w:rsidRPr="000B26AE">
        <w:rPr>
          <w:lang w:val="es-ES"/>
        </w:rPr>
        <w:t>La ubicación de la explotación agropecuaria es necesaria para asignarla a las unidades administrativas o las zonas agroecológicas, que son los ítems bás</w:t>
      </w:r>
      <w:r>
        <w:rPr>
          <w:lang w:val="es-ES"/>
        </w:rPr>
        <w:t>icos en la tabulación de los res</w:t>
      </w:r>
      <w:r w:rsidRPr="000B26AE">
        <w:rPr>
          <w:lang w:val="es-ES"/>
        </w:rPr>
        <w:t xml:space="preserve">ultados del censo agropecuario. Normalmente, la ubicación de una explotación se establece en el lugar donde se desarrolla la parte principal de toda la producción agropecuaria, donde están situados los edificios administrativos o agrícolas y la maquinaria agrícola o, en el caso de que no existan estos úlltimos, donde está ubicada la mayor parte de la tierra. A veces, se identifica también la ubicación de cada parcela (véase el párrafo </w:t>
      </w:r>
      <w:r w:rsidR="00AD3620">
        <w:rPr>
          <w:lang w:val="es-ES"/>
        </w:rPr>
        <w:t>8.2.</w:t>
      </w:r>
      <w:r w:rsidRPr="000B26AE">
        <w:rPr>
          <w:lang w:val="es-ES"/>
        </w:rPr>
        <w:t xml:space="preserve">43 del </w:t>
      </w:r>
      <w:r w:rsidR="00D95172">
        <w:rPr>
          <w:lang w:val="es-ES"/>
        </w:rPr>
        <w:t>Tema 2</w:t>
      </w:r>
      <w:r w:rsidRPr="000B26AE">
        <w:rPr>
          <w:lang w:val="es-ES"/>
        </w:rPr>
        <w:t xml:space="preserve"> en el Capítulo 8</w:t>
      </w:r>
      <w:r w:rsidR="00C12E10" w:rsidRPr="00103C06">
        <w:rPr>
          <w:lang w:val="es-ES"/>
        </w:rPr>
        <w:t xml:space="preserve">). </w:t>
      </w:r>
      <w:bookmarkEnd w:id="13"/>
    </w:p>
    <w:p w:rsidR="00C12E10" w:rsidRPr="00103C06" w:rsidRDefault="00C12E10" w:rsidP="00C12E10">
      <w:pPr>
        <w:pStyle w:val="ListParagraph"/>
        <w:rPr>
          <w:lang w:val="es-ES"/>
        </w:rPr>
      </w:pPr>
    </w:p>
    <w:p w:rsidR="0039189B" w:rsidRDefault="008022A4">
      <w:pPr>
        <w:pStyle w:val="Style1"/>
        <w:numPr>
          <w:ilvl w:val="0"/>
          <w:numId w:val="41"/>
        </w:numPr>
        <w:tabs>
          <w:tab w:val="clear" w:pos="-720"/>
          <w:tab w:val="left" w:pos="0"/>
          <w:tab w:val="left" w:pos="851"/>
        </w:tabs>
        <w:spacing w:after="0"/>
        <w:ind w:left="0" w:firstLine="426"/>
        <w:rPr>
          <w:lang w:val="es-ES"/>
        </w:rPr>
      </w:pPr>
      <w:bookmarkStart w:id="14" w:name="_Ref101174300"/>
      <w:r w:rsidRPr="000B26AE">
        <w:rPr>
          <w:lang w:val="es-ES"/>
        </w:rPr>
        <w:t>La ubicación</w:t>
      </w:r>
      <w:r>
        <w:rPr>
          <w:lang w:val="es-ES"/>
        </w:rPr>
        <w:t>,</w:t>
      </w:r>
      <w:r w:rsidRPr="000B26AE">
        <w:rPr>
          <w:lang w:val="es-ES"/>
        </w:rPr>
        <w:t xml:space="preserve"> por lo general</w:t>
      </w:r>
      <w:r>
        <w:rPr>
          <w:lang w:val="es-ES"/>
        </w:rPr>
        <w:t>,</w:t>
      </w:r>
      <w:r w:rsidRPr="000B26AE">
        <w:rPr>
          <w:lang w:val="es-ES"/>
        </w:rPr>
        <w:t xml:space="preserve"> se identifica a través de un sistema de codificación geográfica basado en la estructura administrativa del país. Cada unidad administrativa (provincia, distrito </w:t>
      </w:r>
      <w:r>
        <w:rPr>
          <w:lang w:val="es-ES"/>
        </w:rPr>
        <w:t>y/</w:t>
      </w:r>
      <w:r w:rsidRPr="000B26AE">
        <w:rPr>
          <w:lang w:val="es-ES"/>
        </w:rPr>
        <w:t xml:space="preserve">o aldea) tiene un código que identifica la ubicación de la explotación hasta el nivel administrativo más bajo posible. </w:t>
      </w:r>
      <w:r>
        <w:rPr>
          <w:lang w:val="es-ES"/>
        </w:rPr>
        <w:t>En caso de que</w:t>
      </w:r>
      <w:r w:rsidRPr="000B26AE">
        <w:rPr>
          <w:lang w:val="es-ES"/>
        </w:rPr>
        <w:t xml:space="preserve"> hay</w:t>
      </w:r>
      <w:r>
        <w:rPr>
          <w:lang w:val="es-ES"/>
        </w:rPr>
        <w:t>a un</w:t>
      </w:r>
      <w:r w:rsidRPr="000B26AE">
        <w:rPr>
          <w:lang w:val="es-ES"/>
        </w:rPr>
        <w:t xml:space="preserve"> sistema nacional de codificación geográfica estándar, </w:t>
      </w:r>
      <w:r>
        <w:rPr>
          <w:lang w:val="es-ES"/>
        </w:rPr>
        <w:t xml:space="preserve">este </w:t>
      </w:r>
      <w:r w:rsidRPr="000B26AE">
        <w:rPr>
          <w:lang w:val="es-ES"/>
        </w:rPr>
        <w:t xml:space="preserve">se utilizará para </w:t>
      </w:r>
      <w:r>
        <w:rPr>
          <w:lang w:val="es-ES"/>
        </w:rPr>
        <w:t>que sea más fácil vincular los</w:t>
      </w:r>
      <w:r w:rsidRPr="000B26AE">
        <w:rPr>
          <w:lang w:val="es-ES"/>
        </w:rPr>
        <w:t xml:space="preserve"> datos del censo agropecuario con los de otras fuentes</w:t>
      </w:r>
      <w:r w:rsidR="00C12E10" w:rsidRPr="00103C06">
        <w:rPr>
          <w:lang w:val="es-ES"/>
        </w:rPr>
        <w:t>.</w:t>
      </w:r>
      <w:bookmarkEnd w:id="14"/>
      <w:r w:rsidR="00C12E10" w:rsidRPr="00103C06">
        <w:rPr>
          <w:lang w:val="es-ES"/>
        </w:rPr>
        <w:t xml:space="preserve"> </w:t>
      </w:r>
    </w:p>
    <w:p w:rsidR="00C12E10" w:rsidRPr="00103C06" w:rsidRDefault="00C12E10" w:rsidP="00C12E10">
      <w:pPr>
        <w:pStyle w:val="Style1"/>
        <w:numPr>
          <w:ilvl w:val="0"/>
          <w:numId w:val="0"/>
        </w:numPr>
        <w:tabs>
          <w:tab w:val="left" w:pos="0"/>
          <w:tab w:val="left" w:pos="851"/>
        </w:tabs>
        <w:spacing w:after="0"/>
        <w:ind w:left="567"/>
        <w:rPr>
          <w:lang w:val="es-ES"/>
        </w:rPr>
      </w:pPr>
    </w:p>
    <w:p w:rsidR="00C12E10" w:rsidRPr="00103C06" w:rsidRDefault="008022A4" w:rsidP="005E7934">
      <w:pPr>
        <w:pStyle w:val="Style1"/>
        <w:numPr>
          <w:ilvl w:val="0"/>
          <w:numId w:val="41"/>
        </w:numPr>
        <w:tabs>
          <w:tab w:val="clear" w:pos="-720"/>
          <w:tab w:val="left" w:pos="0"/>
          <w:tab w:val="left" w:pos="851"/>
        </w:tabs>
        <w:spacing w:after="0"/>
        <w:ind w:left="0" w:firstLine="567"/>
        <w:rPr>
          <w:lang w:val="es-ES"/>
        </w:rPr>
      </w:pPr>
      <w:bookmarkStart w:id="15" w:name="_Ref101174310"/>
      <w:r w:rsidRPr="000B26AE">
        <w:rPr>
          <w:lang w:val="es-ES"/>
        </w:rPr>
        <w:t>Se pueden utilizar otros tipos de sistemas de geocodificación, como la referenciación geográfica directa de las explotaciones con el uso del GPS o utilizando mapas catastrales. El sistema de geocodificación puede mejorar la presentación de los resultados del censo a través de SIG y permite la interrelación de los datos del censo con otros conjuntos de datos. Se invita a los países a adoptar estos métodos</w:t>
      </w:r>
      <w:r w:rsidR="00C12E10" w:rsidRPr="00103C06">
        <w:rPr>
          <w:lang w:val="es-ES"/>
        </w:rPr>
        <w:t xml:space="preserve">. </w:t>
      </w:r>
      <w:bookmarkEnd w:id="15"/>
    </w:p>
    <w:p w:rsidR="00C12E10" w:rsidRPr="00103C06" w:rsidRDefault="00C12E10" w:rsidP="00C12E10">
      <w:pPr>
        <w:pStyle w:val="Style1"/>
        <w:numPr>
          <w:ilvl w:val="0"/>
          <w:numId w:val="0"/>
        </w:numPr>
        <w:tabs>
          <w:tab w:val="left" w:pos="709"/>
        </w:tabs>
        <w:spacing w:after="0"/>
        <w:rPr>
          <w:i/>
          <w:lang w:val="es-ES"/>
        </w:rPr>
      </w:pPr>
    </w:p>
    <w:p w:rsidR="00C12E10" w:rsidRPr="00103C06" w:rsidRDefault="00C12E10" w:rsidP="008522CA">
      <w:pPr>
        <w:pStyle w:val="Style1"/>
        <w:numPr>
          <w:ilvl w:val="0"/>
          <w:numId w:val="0"/>
        </w:numPr>
        <w:tabs>
          <w:tab w:val="clear" w:pos="-720"/>
        </w:tabs>
        <w:spacing w:after="0"/>
        <w:rPr>
          <w:i/>
          <w:lang w:val="es-ES"/>
        </w:rPr>
      </w:pPr>
      <w:r w:rsidRPr="00103C06">
        <w:rPr>
          <w:i/>
          <w:lang w:val="es-ES"/>
        </w:rPr>
        <w:t>0102</w:t>
      </w:r>
      <w:r w:rsidR="008522CA" w:rsidRPr="00103C06">
        <w:rPr>
          <w:i/>
          <w:lang w:val="es-ES"/>
        </w:rPr>
        <w:tab/>
      </w:r>
      <w:r w:rsidR="008022A4" w:rsidRPr="000B26AE">
        <w:rPr>
          <w:i/>
          <w:u w:val="single"/>
          <w:lang w:val="es-ES"/>
        </w:rPr>
        <w:t>INFORMANTE DE LA EXPLOTACIÓN AGROPECUARIA</w:t>
      </w:r>
      <w:r w:rsidRPr="00103C06">
        <w:rPr>
          <w:i/>
          <w:lang w:val="es-ES"/>
        </w:rPr>
        <w:t xml:space="preserve"> </w:t>
      </w:r>
    </w:p>
    <w:p w:rsidR="00C12E10" w:rsidRPr="00103C06" w:rsidRDefault="00C12E10" w:rsidP="00C12E10">
      <w:pPr>
        <w:pStyle w:val="Style1"/>
        <w:numPr>
          <w:ilvl w:val="0"/>
          <w:numId w:val="0"/>
        </w:numPr>
        <w:tabs>
          <w:tab w:val="left" w:pos="709"/>
        </w:tabs>
        <w:spacing w:after="0"/>
        <w:rPr>
          <w:i/>
          <w:lang w:val="es-ES"/>
        </w:rPr>
      </w:pPr>
    </w:p>
    <w:p w:rsidR="00C12E10" w:rsidRPr="00103C06" w:rsidRDefault="008022A4" w:rsidP="00C12E10">
      <w:pPr>
        <w:pStyle w:val="Style1"/>
        <w:numPr>
          <w:ilvl w:val="0"/>
          <w:numId w:val="0"/>
        </w:numPr>
        <w:tabs>
          <w:tab w:val="left" w:pos="709"/>
        </w:tabs>
        <w:spacing w:after="0"/>
        <w:rPr>
          <w:i/>
          <w:iCs/>
          <w:lang w:val="es-ES"/>
        </w:rPr>
      </w:pPr>
      <w:r w:rsidRPr="000B26AE">
        <w:rPr>
          <w:i/>
          <w:lang w:val="es-ES"/>
        </w:rPr>
        <w:t xml:space="preserve">Período de referencia: </w:t>
      </w:r>
      <w:r w:rsidRPr="000B26AE">
        <w:rPr>
          <w:i/>
          <w:iCs/>
          <w:lang w:val="es-ES"/>
        </w:rPr>
        <w:t>día de referencia del censo</w:t>
      </w:r>
    </w:p>
    <w:p w:rsidR="00C12E10" w:rsidRPr="00103C06" w:rsidRDefault="00C12E10" w:rsidP="00C12E10">
      <w:pPr>
        <w:pStyle w:val="Style1"/>
        <w:numPr>
          <w:ilvl w:val="0"/>
          <w:numId w:val="0"/>
        </w:numPr>
        <w:tabs>
          <w:tab w:val="left" w:pos="709"/>
        </w:tabs>
        <w:spacing w:after="0"/>
        <w:rPr>
          <w:lang w:val="es-ES"/>
        </w:rPr>
      </w:pPr>
    </w:p>
    <w:p w:rsidR="0039189B" w:rsidRDefault="008022A4">
      <w:pPr>
        <w:pStyle w:val="Style1"/>
        <w:numPr>
          <w:ilvl w:val="0"/>
          <w:numId w:val="41"/>
        </w:numPr>
        <w:tabs>
          <w:tab w:val="clear" w:pos="-720"/>
          <w:tab w:val="left" w:pos="0"/>
          <w:tab w:val="left" w:pos="851"/>
        </w:tabs>
        <w:spacing w:after="0"/>
        <w:ind w:left="0" w:firstLine="426"/>
        <w:rPr>
          <w:lang w:val="es-ES"/>
        </w:rPr>
      </w:pPr>
      <w:r w:rsidRPr="000B26AE">
        <w:rPr>
          <w:lang w:val="es-ES"/>
        </w:rPr>
        <w:t xml:space="preserve">El informante es la persona de la que se recolectan los datos sobre la unidad estadística. Este ítem puede utilizarse para evaluaciones de calidad y comprobaciones. El informante ha de ser una persona que tenga los conocimientos suficientes para contestar con precisión a las preguntas, suele ser el </w:t>
      </w:r>
      <w:r>
        <w:rPr>
          <w:lang w:val="es-ES"/>
        </w:rPr>
        <w:t>productor</w:t>
      </w:r>
      <w:r w:rsidRPr="000B26AE">
        <w:rPr>
          <w:lang w:val="es-ES"/>
        </w:rPr>
        <w:t xml:space="preserve"> o el gerente contratado. </w:t>
      </w:r>
      <w:r>
        <w:rPr>
          <w:lang w:val="es-ES"/>
        </w:rPr>
        <w:t>P</w:t>
      </w:r>
      <w:r w:rsidRPr="000B26AE">
        <w:rPr>
          <w:lang w:val="es-ES"/>
        </w:rPr>
        <w:t>or lo general</w:t>
      </w:r>
      <w:r>
        <w:rPr>
          <w:lang w:val="es-ES"/>
        </w:rPr>
        <w:t>,</w:t>
      </w:r>
      <w:r w:rsidRPr="000B26AE">
        <w:rPr>
          <w:lang w:val="es-ES"/>
        </w:rPr>
        <w:t xml:space="preserve"> </w:t>
      </w:r>
      <w:r>
        <w:rPr>
          <w:lang w:val="es-ES"/>
        </w:rPr>
        <w:t>s</w:t>
      </w:r>
      <w:r w:rsidRPr="000B26AE">
        <w:rPr>
          <w:lang w:val="es-ES"/>
        </w:rPr>
        <w:t xml:space="preserve">e </w:t>
      </w:r>
      <w:r>
        <w:rPr>
          <w:lang w:val="es-ES"/>
        </w:rPr>
        <w:t>solicita información sobre</w:t>
      </w:r>
      <w:r w:rsidRPr="000B26AE">
        <w:rPr>
          <w:lang w:val="es-ES"/>
        </w:rPr>
        <w:t xml:space="preserve"> el nombre y el puesto del informante de la explotación</w:t>
      </w:r>
      <w:r w:rsidR="00C12E10" w:rsidRPr="00103C06">
        <w:rPr>
          <w:lang w:val="es-ES"/>
        </w:rPr>
        <w:t>.</w:t>
      </w:r>
    </w:p>
    <w:p w:rsidR="00C12E10" w:rsidRPr="00103C06" w:rsidRDefault="00C12E10" w:rsidP="00C12E10">
      <w:pPr>
        <w:tabs>
          <w:tab w:val="left" w:pos="-720"/>
          <w:tab w:val="left" w:pos="284"/>
          <w:tab w:val="left" w:pos="567"/>
          <w:tab w:val="left" w:pos="720"/>
          <w:tab w:val="left" w:pos="851"/>
          <w:tab w:val="left" w:pos="1134"/>
        </w:tabs>
        <w:suppressAutoHyphens/>
        <w:jc w:val="both"/>
        <w:rPr>
          <w:i/>
          <w:spacing w:val="-2"/>
          <w:sz w:val="20"/>
          <w:szCs w:val="20"/>
          <w:lang w:val="es-ES"/>
        </w:rPr>
      </w:pPr>
    </w:p>
    <w:p w:rsidR="00C12E10" w:rsidRPr="00103C06" w:rsidRDefault="00C12E10" w:rsidP="008522CA">
      <w:pPr>
        <w:suppressAutoHyphens/>
        <w:jc w:val="both"/>
        <w:rPr>
          <w:i/>
          <w:spacing w:val="-2"/>
          <w:sz w:val="20"/>
          <w:szCs w:val="20"/>
          <w:u w:val="single"/>
          <w:lang w:val="es-ES"/>
        </w:rPr>
      </w:pPr>
      <w:r w:rsidRPr="00103C06">
        <w:rPr>
          <w:i/>
          <w:spacing w:val="-2"/>
          <w:sz w:val="20"/>
          <w:szCs w:val="20"/>
          <w:lang w:val="es-ES"/>
        </w:rPr>
        <w:t>0103</w:t>
      </w:r>
      <w:r w:rsidR="008522CA" w:rsidRPr="00103C06">
        <w:rPr>
          <w:i/>
          <w:spacing w:val="-2"/>
          <w:sz w:val="20"/>
          <w:szCs w:val="20"/>
          <w:lang w:val="es-ES"/>
        </w:rPr>
        <w:tab/>
      </w:r>
      <w:r w:rsidR="008022A4" w:rsidRPr="000B26AE">
        <w:rPr>
          <w:i/>
          <w:spacing w:val="-2"/>
          <w:sz w:val="20"/>
          <w:szCs w:val="20"/>
          <w:u w:val="single"/>
          <w:lang w:val="es-ES"/>
        </w:rPr>
        <w:t xml:space="preserve">CONDICIÓN JURÍDICA DEL PRODUCTOR </w:t>
      </w:r>
      <w:r w:rsidR="008022A4">
        <w:rPr>
          <w:i/>
          <w:spacing w:val="-2"/>
          <w:sz w:val="20"/>
          <w:szCs w:val="20"/>
          <w:u w:val="single"/>
          <w:lang w:val="es-ES"/>
        </w:rPr>
        <w:t xml:space="preserve">AGROPECUARIO </w:t>
      </w:r>
      <w:r w:rsidR="008022A4" w:rsidRPr="000B26AE">
        <w:rPr>
          <w:i/>
          <w:spacing w:val="-2"/>
          <w:sz w:val="20"/>
          <w:szCs w:val="20"/>
          <w:u w:val="single"/>
          <w:lang w:val="es-ES"/>
        </w:rPr>
        <w:t>(TIPO DE PRODUCTOR</w:t>
      </w:r>
      <w:r w:rsidRPr="00103C06">
        <w:rPr>
          <w:i/>
          <w:spacing w:val="-2"/>
          <w:sz w:val="20"/>
          <w:szCs w:val="20"/>
          <w:u w:val="single"/>
          <w:lang w:val="es-ES"/>
        </w:rPr>
        <w:t>)</w:t>
      </w:r>
    </w:p>
    <w:p w:rsidR="00C12E10" w:rsidRPr="00103C06" w:rsidRDefault="00C12E10" w:rsidP="00C12E10">
      <w:pPr>
        <w:tabs>
          <w:tab w:val="left" w:pos="-720"/>
          <w:tab w:val="left" w:pos="284"/>
          <w:tab w:val="left" w:pos="567"/>
          <w:tab w:val="left" w:pos="720"/>
          <w:tab w:val="left" w:pos="851"/>
          <w:tab w:val="left" w:pos="1134"/>
        </w:tabs>
        <w:suppressAutoHyphens/>
        <w:jc w:val="both"/>
        <w:rPr>
          <w:i/>
          <w:spacing w:val="-2"/>
          <w:sz w:val="20"/>
          <w:szCs w:val="20"/>
          <w:lang w:val="es-ES"/>
        </w:rPr>
      </w:pPr>
    </w:p>
    <w:p w:rsidR="00C12E10" w:rsidRPr="00103C06" w:rsidRDefault="008022A4" w:rsidP="00856A47">
      <w:pPr>
        <w:numPr>
          <w:ilvl w:val="0"/>
          <w:numId w:val="40"/>
        </w:numPr>
        <w:tabs>
          <w:tab w:val="clear" w:pos="360"/>
        </w:tabs>
        <w:suppressAutoHyphens/>
        <w:ind w:left="993" w:hanging="284"/>
        <w:jc w:val="both"/>
        <w:rPr>
          <w:i/>
          <w:iCs/>
          <w:spacing w:val="-2"/>
          <w:sz w:val="20"/>
          <w:szCs w:val="20"/>
          <w:lang w:val="es-ES"/>
        </w:rPr>
      </w:pPr>
      <w:r w:rsidRPr="000B26AE">
        <w:rPr>
          <w:i/>
          <w:iCs/>
          <w:spacing w:val="-2"/>
          <w:sz w:val="20"/>
          <w:szCs w:val="20"/>
          <w:lang w:val="es-ES"/>
        </w:rPr>
        <w:t>Persona civil</w:t>
      </w:r>
    </w:p>
    <w:p w:rsidR="00C12E10" w:rsidRPr="00103C06" w:rsidRDefault="008022A4" w:rsidP="00856A47">
      <w:pPr>
        <w:numPr>
          <w:ilvl w:val="0"/>
          <w:numId w:val="40"/>
        </w:numPr>
        <w:tabs>
          <w:tab w:val="clear" w:pos="360"/>
        </w:tabs>
        <w:suppressAutoHyphens/>
        <w:ind w:left="993" w:hanging="284"/>
        <w:jc w:val="both"/>
        <w:rPr>
          <w:i/>
          <w:iCs/>
          <w:spacing w:val="-2"/>
          <w:sz w:val="20"/>
          <w:szCs w:val="20"/>
          <w:lang w:val="es-ES"/>
        </w:rPr>
      </w:pPr>
      <w:r w:rsidRPr="000B26AE">
        <w:rPr>
          <w:i/>
          <w:color w:val="000000"/>
          <w:sz w:val="20"/>
          <w:szCs w:val="20"/>
          <w:lang w:val="es-ES"/>
        </w:rPr>
        <w:t>Grupo de personas civiles</w:t>
      </w:r>
    </w:p>
    <w:p w:rsidR="00C12E10" w:rsidRPr="00103C06" w:rsidRDefault="008022A4" w:rsidP="00856A47">
      <w:pPr>
        <w:numPr>
          <w:ilvl w:val="0"/>
          <w:numId w:val="40"/>
        </w:numPr>
        <w:tabs>
          <w:tab w:val="clear" w:pos="360"/>
        </w:tabs>
        <w:suppressAutoHyphens/>
        <w:ind w:left="993" w:hanging="284"/>
        <w:jc w:val="both"/>
        <w:rPr>
          <w:i/>
          <w:iCs/>
          <w:spacing w:val="-2"/>
          <w:sz w:val="20"/>
          <w:szCs w:val="20"/>
          <w:lang w:val="es-ES"/>
        </w:rPr>
      </w:pPr>
      <w:r w:rsidRPr="000B26AE">
        <w:rPr>
          <w:i/>
          <w:iCs/>
          <w:spacing w:val="-2"/>
          <w:sz w:val="20"/>
          <w:szCs w:val="20"/>
          <w:lang w:val="es-ES"/>
        </w:rPr>
        <w:t>Persona jurídica</w:t>
      </w:r>
    </w:p>
    <w:p w:rsidR="00C12E10" w:rsidRPr="00103C06" w:rsidRDefault="00C12E10" w:rsidP="00C12E10">
      <w:pPr>
        <w:tabs>
          <w:tab w:val="left" w:pos="993"/>
          <w:tab w:val="left" w:pos="1134"/>
        </w:tabs>
        <w:suppressAutoHyphens/>
        <w:ind w:left="709"/>
        <w:jc w:val="both"/>
        <w:rPr>
          <w:iCs/>
          <w:spacing w:val="-2"/>
          <w:sz w:val="20"/>
          <w:szCs w:val="20"/>
          <w:lang w:val="es-ES"/>
        </w:rPr>
      </w:pPr>
    </w:p>
    <w:p w:rsidR="00C12E10" w:rsidRPr="00103C06" w:rsidRDefault="00B473ED" w:rsidP="00C12E10">
      <w:pPr>
        <w:pStyle w:val="Style1"/>
        <w:numPr>
          <w:ilvl w:val="0"/>
          <w:numId w:val="0"/>
        </w:numPr>
        <w:tabs>
          <w:tab w:val="left" w:pos="709"/>
        </w:tabs>
        <w:spacing w:after="0"/>
        <w:rPr>
          <w:i/>
          <w:iCs/>
          <w:lang w:val="es-ES"/>
        </w:rPr>
      </w:pPr>
      <w:r>
        <w:rPr>
          <w:i/>
          <w:lang w:val="es-ES"/>
        </w:rPr>
        <w:t>Í</w:t>
      </w:r>
      <w:r w:rsidRPr="000B26AE">
        <w:rPr>
          <w:i/>
          <w:lang w:val="es-ES"/>
        </w:rPr>
        <w:t>tem esencial</w:t>
      </w:r>
      <w:r w:rsidRPr="000B26AE" w:rsidDel="007C4769">
        <w:rPr>
          <w:i/>
          <w:lang w:val="es-ES"/>
        </w:rPr>
        <w:t xml:space="preserve">. </w:t>
      </w:r>
      <w:r w:rsidRPr="000B26AE">
        <w:rPr>
          <w:i/>
          <w:lang w:val="es-ES"/>
        </w:rPr>
        <w:t>Período de referencia</w:t>
      </w:r>
      <w:r w:rsidRPr="000B26AE" w:rsidDel="007C4769">
        <w:rPr>
          <w:i/>
          <w:lang w:val="es-ES"/>
        </w:rPr>
        <w:t>:</w:t>
      </w:r>
      <w:r w:rsidRPr="000B26AE">
        <w:rPr>
          <w:i/>
          <w:lang w:val="es-ES"/>
        </w:rPr>
        <w:t xml:space="preserve"> </w:t>
      </w:r>
      <w:r w:rsidRPr="000B26AE">
        <w:rPr>
          <w:i/>
          <w:iCs/>
          <w:lang w:val="es-ES"/>
        </w:rPr>
        <w:t>día de referencia del censo</w:t>
      </w:r>
    </w:p>
    <w:p w:rsidR="00C12E10" w:rsidRPr="00103C06" w:rsidDel="007C4769" w:rsidRDefault="00C12E10" w:rsidP="00C12E10">
      <w:pPr>
        <w:pStyle w:val="Style1"/>
        <w:numPr>
          <w:ilvl w:val="0"/>
          <w:numId w:val="0"/>
        </w:numPr>
        <w:tabs>
          <w:tab w:val="left" w:pos="709"/>
        </w:tabs>
        <w:spacing w:after="0"/>
        <w:rPr>
          <w:lang w:val="es-ES"/>
        </w:rPr>
      </w:pPr>
    </w:p>
    <w:p w:rsidR="0039189B" w:rsidRDefault="00B473ED">
      <w:pPr>
        <w:pStyle w:val="Style1"/>
        <w:numPr>
          <w:ilvl w:val="0"/>
          <w:numId w:val="41"/>
        </w:numPr>
        <w:tabs>
          <w:tab w:val="clear" w:pos="-720"/>
          <w:tab w:val="left" w:pos="0"/>
          <w:tab w:val="left" w:pos="851"/>
        </w:tabs>
        <w:spacing w:after="0"/>
        <w:ind w:left="0" w:firstLine="426"/>
        <w:rPr>
          <w:lang w:val="es-ES"/>
        </w:rPr>
      </w:pPr>
      <w:r w:rsidRPr="000B26AE">
        <w:rPr>
          <w:lang w:val="es-ES"/>
        </w:rPr>
        <w:t xml:space="preserve">El </w:t>
      </w:r>
      <w:r>
        <w:rPr>
          <w:lang w:val="es-ES"/>
        </w:rPr>
        <w:t>concepto</w:t>
      </w:r>
      <w:r w:rsidRPr="000B26AE">
        <w:rPr>
          <w:lang w:val="es-ES"/>
        </w:rPr>
        <w:t xml:space="preserve"> “Condición jurídica del </w:t>
      </w:r>
      <w:r>
        <w:rPr>
          <w:lang w:val="es-ES"/>
        </w:rPr>
        <w:t>productor</w:t>
      </w:r>
      <w:r w:rsidRPr="000B26AE">
        <w:rPr>
          <w:lang w:val="es-ES"/>
        </w:rPr>
        <w:t xml:space="preserve">” o “Tipo de </w:t>
      </w:r>
      <w:r>
        <w:rPr>
          <w:lang w:val="es-ES"/>
        </w:rPr>
        <w:t>productor</w:t>
      </w:r>
      <w:r w:rsidRPr="000B26AE">
        <w:rPr>
          <w:lang w:val="es-ES"/>
        </w:rPr>
        <w:t xml:space="preserve">” no se limita necesariamente a las características jurídicas del </w:t>
      </w:r>
      <w:r>
        <w:rPr>
          <w:lang w:val="es-ES"/>
        </w:rPr>
        <w:t xml:space="preserve">productor, sino que se </w:t>
      </w:r>
      <w:r w:rsidRPr="000B26AE">
        <w:rPr>
          <w:lang w:val="es-ES"/>
        </w:rPr>
        <w:t xml:space="preserve">refiere a aspectos más amplios que permiten identificar tipos específicos de explotación. Desde el punto de vista jurídico, una explotación puede ser administrada </w:t>
      </w:r>
      <w:r w:rsidR="00D87A39">
        <w:rPr>
          <w:lang w:val="es-ES"/>
        </w:rPr>
        <w:t>por personas civiles, bien un so</w:t>
      </w:r>
      <w:r w:rsidRPr="000B26AE">
        <w:rPr>
          <w:lang w:val="es-ES"/>
        </w:rPr>
        <w:t>lo individuo bien una asociación de varios individuos (grupo de personas civiles) del mismo hogar o de diferentes hogares, con o sin acuerdos contractuales. Además, puede ser administrada por una persona jurídica, que puede estar constituida por una</w:t>
      </w:r>
      <w:r>
        <w:rPr>
          <w:lang w:val="es-ES"/>
        </w:rPr>
        <w:t xml:space="preserve"> persona o un grupo de personas</w:t>
      </w:r>
      <w:r w:rsidRPr="000B26AE">
        <w:rPr>
          <w:lang w:val="es-ES"/>
        </w:rPr>
        <w:t xml:space="preserve"> </w:t>
      </w:r>
      <w:r>
        <w:rPr>
          <w:lang w:val="es-ES"/>
        </w:rPr>
        <w:t>(</w:t>
      </w:r>
      <w:r w:rsidRPr="000B26AE">
        <w:rPr>
          <w:lang w:val="es-ES"/>
        </w:rPr>
        <w:t>una empresa, una cooperativa, una institución pública, una iglesia, etc.</w:t>
      </w:r>
      <w:r>
        <w:rPr>
          <w:lang w:val="es-ES"/>
        </w:rPr>
        <w:t>).</w:t>
      </w:r>
      <w:r w:rsidRPr="000B26AE">
        <w:rPr>
          <w:lang w:val="es-ES"/>
        </w:rPr>
        <w:t xml:space="preserve"> La información sobre el tipo de </w:t>
      </w:r>
      <w:r>
        <w:rPr>
          <w:lang w:val="es-ES"/>
        </w:rPr>
        <w:t>productor</w:t>
      </w:r>
      <w:r w:rsidRPr="000B26AE">
        <w:rPr>
          <w:lang w:val="es-ES"/>
        </w:rPr>
        <w:t xml:space="preserve"> es un ítem importante para la clasificación, especialmente en combinación con otros ítems principales para la clasificación (véase el </w:t>
      </w:r>
      <w:r w:rsidR="00976C6D">
        <w:rPr>
          <w:lang w:val="es-ES"/>
        </w:rPr>
        <w:t>Cuadro</w:t>
      </w:r>
      <w:r w:rsidR="002E7E37">
        <w:rPr>
          <w:lang w:val="es-ES"/>
        </w:rPr>
        <w:t xml:space="preserve"> </w:t>
      </w:r>
      <w:r w:rsidR="00B01361">
        <w:rPr>
          <w:lang w:val="es-ES"/>
        </w:rPr>
        <w:t>1</w:t>
      </w:r>
      <w:r w:rsidRPr="000B26AE">
        <w:rPr>
          <w:lang w:val="es-ES"/>
        </w:rPr>
        <w:t xml:space="preserve"> del Capítulo 10</w:t>
      </w:r>
      <w:r w:rsidR="00C12E10" w:rsidRPr="00103C06">
        <w:rPr>
          <w:lang w:val="es-ES"/>
        </w:rPr>
        <w:t xml:space="preserve">). </w:t>
      </w:r>
    </w:p>
    <w:p w:rsidR="00C12E10" w:rsidRPr="00103C06" w:rsidRDefault="00C12E10" w:rsidP="00C12E10">
      <w:pPr>
        <w:pStyle w:val="Style1"/>
        <w:numPr>
          <w:ilvl w:val="0"/>
          <w:numId w:val="0"/>
        </w:numPr>
        <w:tabs>
          <w:tab w:val="left" w:pos="0"/>
          <w:tab w:val="left" w:pos="851"/>
        </w:tabs>
        <w:spacing w:after="0"/>
        <w:ind w:left="567"/>
        <w:rPr>
          <w:lang w:val="es-ES"/>
        </w:rPr>
      </w:pPr>
    </w:p>
    <w:p w:rsidR="0039189B" w:rsidRDefault="00B473ED">
      <w:pPr>
        <w:pStyle w:val="Style1"/>
        <w:numPr>
          <w:ilvl w:val="0"/>
          <w:numId w:val="41"/>
        </w:numPr>
        <w:tabs>
          <w:tab w:val="clear" w:pos="-720"/>
          <w:tab w:val="left" w:pos="0"/>
          <w:tab w:val="left" w:pos="851"/>
        </w:tabs>
        <w:spacing w:after="0"/>
        <w:ind w:left="0" w:firstLine="426"/>
        <w:rPr>
          <w:iCs/>
          <w:lang w:val="es-ES"/>
        </w:rPr>
      </w:pPr>
      <w:r w:rsidRPr="000B26AE">
        <w:rPr>
          <w:lang w:val="es-ES"/>
        </w:rPr>
        <w:t xml:space="preserve">El sector </w:t>
      </w:r>
      <w:r>
        <w:rPr>
          <w:lang w:val="es-ES"/>
        </w:rPr>
        <w:t>al cual pertenece</w:t>
      </w:r>
      <w:r w:rsidRPr="000B26AE">
        <w:rPr>
          <w:lang w:val="es-ES"/>
        </w:rPr>
        <w:t xml:space="preserve"> la explotación puede ser clasificado como “sector del hogar” </w:t>
      </w:r>
      <w:r>
        <w:rPr>
          <w:lang w:val="es-ES"/>
        </w:rPr>
        <w:t>o</w:t>
      </w:r>
      <w:r w:rsidRPr="000B26AE">
        <w:rPr>
          <w:lang w:val="es-ES"/>
        </w:rPr>
        <w:t xml:space="preserve"> “sector ajeno al hogar”. Se pide a los países que hagan una clara distinción entre estos dos sectores en las tabulaciones del censo. Las explotaciones agropecuarias del </w:t>
      </w:r>
      <w:r w:rsidRPr="000B26AE">
        <w:rPr>
          <w:u w:val="single"/>
          <w:lang w:val="es-ES"/>
        </w:rPr>
        <w:t>sector del hogar</w:t>
      </w:r>
      <w:r w:rsidRPr="000B26AE">
        <w:rPr>
          <w:lang w:val="es-ES"/>
        </w:rPr>
        <w:t xml:space="preserve"> </w:t>
      </w:r>
      <w:r>
        <w:rPr>
          <w:lang w:val="es-ES"/>
        </w:rPr>
        <w:t>son aque</w:t>
      </w:r>
      <w:r w:rsidRPr="000B26AE">
        <w:rPr>
          <w:lang w:val="es-ES"/>
        </w:rPr>
        <w:t>llas administradas por los miembros del hogar. Generalmente, hay una s</w:t>
      </w:r>
      <w:r>
        <w:rPr>
          <w:lang w:val="es-ES"/>
        </w:rPr>
        <w:t>o</w:t>
      </w:r>
      <w:r w:rsidRPr="000B26AE">
        <w:rPr>
          <w:lang w:val="es-ES"/>
        </w:rPr>
        <w:t>la explotación en un hogar (hogar con una única explotación), pero también puede haber dos o más explotaciones en un hogar (hogar con varias explotaciones). Una explotación puede estar formada también por una asociación de dos o más hogares. En numerosos países en desarrollo, la mayor parte de las explotaciones agropecuarias son del sector del hogar</w:t>
      </w:r>
      <w:r w:rsidR="00C12E10" w:rsidRPr="00103C06">
        <w:rPr>
          <w:lang w:val="es-ES"/>
        </w:rPr>
        <w:t>.</w:t>
      </w:r>
      <w:r w:rsidR="00C12E10" w:rsidRPr="00103C06">
        <w:rPr>
          <w:iCs/>
          <w:lang w:val="es-ES"/>
        </w:rPr>
        <w:t xml:space="preserve"> </w:t>
      </w:r>
    </w:p>
    <w:p w:rsidR="00C12E10" w:rsidRPr="00103C06" w:rsidRDefault="00C12E10" w:rsidP="00C12E10">
      <w:pPr>
        <w:pStyle w:val="ListParagraph"/>
        <w:rPr>
          <w:iCs/>
          <w:spacing w:val="-2"/>
          <w:lang w:val="es-ES"/>
        </w:rPr>
      </w:pPr>
    </w:p>
    <w:p w:rsidR="0039189B" w:rsidRDefault="00B473ED">
      <w:pPr>
        <w:pStyle w:val="Style1"/>
        <w:numPr>
          <w:ilvl w:val="0"/>
          <w:numId w:val="41"/>
        </w:numPr>
        <w:tabs>
          <w:tab w:val="clear" w:pos="-720"/>
          <w:tab w:val="left" w:pos="0"/>
          <w:tab w:val="left" w:pos="851"/>
        </w:tabs>
        <w:spacing w:after="0"/>
        <w:ind w:left="0" w:firstLine="426"/>
        <w:rPr>
          <w:lang w:val="es-ES"/>
        </w:rPr>
      </w:pPr>
      <w:r w:rsidRPr="000B26AE">
        <w:rPr>
          <w:lang w:val="es-ES"/>
        </w:rPr>
        <w:t xml:space="preserve">Las explotaciones del </w:t>
      </w:r>
      <w:r w:rsidRPr="000B26AE">
        <w:rPr>
          <w:u w:val="single"/>
          <w:lang w:val="es-ES"/>
        </w:rPr>
        <w:t>sector ajeno al hogar</w:t>
      </w:r>
      <w:r>
        <w:rPr>
          <w:lang w:val="es-ES"/>
        </w:rPr>
        <w:t xml:space="preserve">  son aque</w:t>
      </w:r>
      <w:r w:rsidRPr="000B26AE">
        <w:rPr>
          <w:lang w:val="es-ES"/>
        </w:rPr>
        <w:t xml:space="preserve">llas que pertenecen a sectores distintos al del hogar. Las empresas y las cooperativas se definen en el </w:t>
      </w:r>
      <w:r>
        <w:rPr>
          <w:lang w:val="es-ES"/>
        </w:rPr>
        <w:t>marco de la legislación y las costumbres</w:t>
      </w:r>
      <w:r w:rsidRPr="000B26AE">
        <w:rPr>
          <w:lang w:val="es-ES"/>
        </w:rPr>
        <w:t xml:space="preserve"> nacionales. Las cooperativas comprenden varios tipos de organizaciones, en los cuales los principios de propiedad privada, colectiva o arrendamiento conjuntos se combinan a varios niveles. Otros ejemplos de sectores ajenos al hogar son las tribus, los clanes, las escuelas privadas y las instituiciones religiosas. Las explotaciones públicas son entidades de producción agrícola administradas directamente por un gobierno central o local o a través de un órgano especial</w:t>
      </w:r>
      <w:r w:rsidR="00C12E10" w:rsidRPr="00103C06">
        <w:rPr>
          <w:lang w:val="es-ES"/>
        </w:rPr>
        <w:t>.</w:t>
      </w:r>
    </w:p>
    <w:p w:rsidR="00C12E10" w:rsidRPr="00103C06" w:rsidRDefault="00C12E10" w:rsidP="00C12E10">
      <w:pPr>
        <w:pStyle w:val="Style1"/>
        <w:numPr>
          <w:ilvl w:val="0"/>
          <w:numId w:val="0"/>
        </w:numPr>
        <w:tabs>
          <w:tab w:val="left" w:pos="0"/>
          <w:tab w:val="left" w:pos="851"/>
        </w:tabs>
        <w:spacing w:after="0"/>
        <w:ind w:left="567"/>
        <w:rPr>
          <w:lang w:val="es-ES"/>
        </w:rPr>
      </w:pPr>
    </w:p>
    <w:p w:rsidR="0039189B" w:rsidRDefault="00B473ED">
      <w:pPr>
        <w:pStyle w:val="Style1"/>
        <w:numPr>
          <w:ilvl w:val="0"/>
          <w:numId w:val="41"/>
        </w:numPr>
        <w:tabs>
          <w:tab w:val="clear" w:pos="-720"/>
          <w:tab w:val="left" w:pos="0"/>
          <w:tab w:val="left" w:pos="851"/>
        </w:tabs>
        <w:spacing w:after="0"/>
        <w:ind w:left="0" w:firstLine="426"/>
        <w:rPr>
          <w:lang w:val="es-ES"/>
        </w:rPr>
      </w:pPr>
      <w:r w:rsidRPr="000B26AE">
        <w:rPr>
          <w:iCs/>
          <w:lang w:val="es-ES"/>
        </w:rPr>
        <w:t xml:space="preserve">La correspondencia entre la condición jurídica del </w:t>
      </w:r>
      <w:r>
        <w:rPr>
          <w:iCs/>
          <w:lang w:val="es-ES"/>
        </w:rPr>
        <w:t>productor</w:t>
      </w:r>
      <w:r w:rsidRPr="000B26AE">
        <w:rPr>
          <w:iCs/>
          <w:lang w:val="es-ES"/>
        </w:rPr>
        <w:t xml:space="preserve"> (tipo de </w:t>
      </w:r>
      <w:r>
        <w:rPr>
          <w:iCs/>
          <w:lang w:val="es-ES"/>
        </w:rPr>
        <w:t>productor</w:t>
      </w:r>
      <w:r w:rsidRPr="000B26AE">
        <w:rPr>
          <w:iCs/>
          <w:lang w:val="es-ES"/>
        </w:rPr>
        <w:t xml:space="preserve">) y el sector al que pertenece la explotación no es directa, y depende en gran medida del sistema y el </w:t>
      </w:r>
      <w:r>
        <w:rPr>
          <w:iCs/>
          <w:lang w:val="es-ES"/>
        </w:rPr>
        <w:t>marco</w:t>
      </w:r>
      <w:r w:rsidRPr="000B26AE">
        <w:rPr>
          <w:iCs/>
          <w:lang w:val="es-ES"/>
        </w:rPr>
        <w:t xml:space="preserve"> jurídico del país. Por ejemplo, una explotación puede estar registrada como una entidad jurídica, pero funcionar como una explotación de un hogar. Se suele considerar que dicha explotación forma parte del sector del hogar, pero algunos países pueden clasificarla en el sector ajeno al hogar</w:t>
      </w:r>
      <w:r w:rsidR="00C12E10" w:rsidRPr="00103C06">
        <w:rPr>
          <w:iCs/>
          <w:lang w:val="es-ES"/>
        </w:rPr>
        <w:t>.</w:t>
      </w:r>
    </w:p>
    <w:p w:rsidR="00C12E10" w:rsidRPr="00103C06" w:rsidRDefault="00C12E10" w:rsidP="00C12E10">
      <w:pPr>
        <w:tabs>
          <w:tab w:val="left" w:pos="284"/>
          <w:tab w:val="left" w:pos="720"/>
          <w:tab w:val="left" w:pos="851"/>
          <w:tab w:val="left" w:pos="1134"/>
        </w:tabs>
        <w:suppressAutoHyphens/>
        <w:jc w:val="both"/>
        <w:rPr>
          <w:i/>
          <w:spacing w:val="-2"/>
          <w:sz w:val="20"/>
          <w:szCs w:val="20"/>
          <w:lang w:val="es-ES"/>
        </w:rPr>
      </w:pPr>
    </w:p>
    <w:p w:rsidR="00C12E10" w:rsidRPr="00103C06" w:rsidRDefault="00C12E10" w:rsidP="00040E1E">
      <w:pPr>
        <w:suppressAutoHyphens/>
        <w:jc w:val="both"/>
        <w:rPr>
          <w:i/>
          <w:spacing w:val="-2"/>
          <w:sz w:val="20"/>
          <w:szCs w:val="20"/>
          <w:u w:val="single"/>
          <w:lang w:val="es-ES"/>
        </w:rPr>
      </w:pPr>
      <w:r w:rsidRPr="00103C06">
        <w:rPr>
          <w:i/>
          <w:spacing w:val="-2"/>
          <w:sz w:val="20"/>
          <w:szCs w:val="20"/>
          <w:lang w:val="es-ES"/>
        </w:rPr>
        <w:t>0104</w:t>
      </w:r>
      <w:r w:rsidR="00040E1E" w:rsidRPr="00103C06">
        <w:rPr>
          <w:i/>
          <w:spacing w:val="-2"/>
          <w:sz w:val="20"/>
          <w:szCs w:val="20"/>
          <w:lang w:val="es-ES"/>
        </w:rPr>
        <w:tab/>
      </w:r>
      <w:r w:rsidR="00B473ED">
        <w:rPr>
          <w:i/>
          <w:spacing w:val="-2"/>
          <w:sz w:val="20"/>
          <w:szCs w:val="20"/>
          <w:u w:val="single"/>
          <w:lang w:val="es-ES"/>
        </w:rPr>
        <w:t xml:space="preserve">SEXO </w:t>
      </w:r>
      <w:r w:rsidR="00B473ED" w:rsidRPr="000B26AE">
        <w:rPr>
          <w:i/>
          <w:spacing w:val="-2"/>
          <w:sz w:val="20"/>
          <w:szCs w:val="20"/>
          <w:u w:val="single"/>
          <w:lang w:val="es-ES"/>
        </w:rPr>
        <w:t xml:space="preserve">DEL </w:t>
      </w:r>
      <w:r w:rsidR="00B473ED">
        <w:rPr>
          <w:i/>
          <w:spacing w:val="-2"/>
          <w:sz w:val="20"/>
          <w:szCs w:val="20"/>
          <w:u w:val="single"/>
          <w:lang w:val="es-ES"/>
        </w:rPr>
        <w:t>PRODUCTOR</w:t>
      </w:r>
      <w:r w:rsidR="00B473ED" w:rsidRPr="000B26AE">
        <w:rPr>
          <w:i/>
          <w:spacing w:val="-2"/>
          <w:sz w:val="20"/>
          <w:szCs w:val="20"/>
          <w:u w:val="single"/>
          <w:lang w:val="es-ES"/>
        </w:rPr>
        <w:t xml:space="preserve"> AGROPECUARI</w:t>
      </w:r>
      <w:r w:rsidR="00B473ED">
        <w:rPr>
          <w:i/>
          <w:spacing w:val="-2"/>
          <w:sz w:val="20"/>
          <w:szCs w:val="20"/>
          <w:u w:val="single"/>
          <w:lang w:val="es-ES"/>
        </w:rPr>
        <w:t>O</w:t>
      </w:r>
      <w:r w:rsidRPr="00103C06">
        <w:rPr>
          <w:i/>
          <w:spacing w:val="-2"/>
          <w:sz w:val="20"/>
          <w:szCs w:val="20"/>
          <w:u w:val="single"/>
          <w:lang w:val="es-ES"/>
        </w:rPr>
        <w:t xml:space="preserve"> </w:t>
      </w:r>
    </w:p>
    <w:p w:rsidR="00C12E10" w:rsidRPr="00103C06" w:rsidRDefault="00C12E10" w:rsidP="00C12E10">
      <w:pPr>
        <w:tabs>
          <w:tab w:val="left" w:pos="284"/>
          <w:tab w:val="left" w:pos="720"/>
          <w:tab w:val="left" w:pos="851"/>
          <w:tab w:val="left" w:pos="1134"/>
        </w:tabs>
        <w:suppressAutoHyphens/>
        <w:jc w:val="both"/>
        <w:rPr>
          <w:i/>
          <w:spacing w:val="-2"/>
          <w:sz w:val="20"/>
          <w:szCs w:val="20"/>
          <w:lang w:val="es-ES"/>
        </w:rPr>
      </w:pPr>
    </w:p>
    <w:p w:rsidR="00C12E10" w:rsidRPr="00103C06" w:rsidRDefault="00C12E10" w:rsidP="00C12E10">
      <w:pPr>
        <w:suppressAutoHyphens/>
        <w:ind w:left="993" w:hanging="284"/>
        <w:jc w:val="both"/>
        <w:rPr>
          <w:i/>
          <w:snapToGrid w:val="0"/>
          <w:sz w:val="20"/>
          <w:szCs w:val="20"/>
          <w:lang w:val="es-ES"/>
        </w:rPr>
      </w:pPr>
      <w:r w:rsidRPr="00103C06">
        <w:rPr>
          <w:i/>
          <w:spacing w:val="-2"/>
          <w:sz w:val="20"/>
          <w:szCs w:val="20"/>
          <w:lang w:val="es-ES"/>
        </w:rPr>
        <w:t xml:space="preserve">– </w:t>
      </w:r>
      <w:r w:rsidR="00B473ED">
        <w:rPr>
          <w:i/>
          <w:spacing w:val="-2"/>
          <w:sz w:val="20"/>
          <w:szCs w:val="20"/>
          <w:lang w:val="es-ES"/>
        </w:rPr>
        <w:t>Hombre</w:t>
      </w:r>
    </w:p>
    <w:p w:rsidR="00C12E10" w:rsidRPr="00103C06" w:rsidRDefault="00C12E10" w:rsidP="00C12E10">
      <w:pPr>
        <w:suppressAutoHyphens/>
        <w:ind w:left="993" w:hanging="284"/>
        <w:jc w:val="both"/>
        <w:rPr>
          <w:i/>
          <w:snapToGrid w:val="0"/>
          <w:sz w:val="20"/>
          <w:szCs w:val="20"/>
          <w:lang w:val="es-ES"/>
        </w:rPr>
      </w:pPr>
      <w:r w:rsidRPr="00103C06">
        <w:rPr>
          <w:i/>
          <w:snapToGrid w:val="0"/>
          <w:sz w:val="20"/>
          <w:szCs w:val="20"/>
          <w:lang w:val="es-ES"/>
        </w:rPr>
        <w:t xml:space="preserve">– </w:t>
      </w:r>
      <w:r w:rsidR="00B473ED">
        <w:rPr>
          <w:i/>
          <w:snapToGrid w:val="0"/>
          <w:sz w:val="20"/>
          <w:szCs w:val="20"/>
          <w:lang w:val="es-ES"/>
        </w:rPr>
        <w:t>Mujer</w:t>
      </w:r>
    </w:p>
    <w:p w:rsidR="00C12E10" w:rsidRPr="00103C06" w:rsidRDefault="00C12E10" w:rsidP="00C12E10">
      <w:pPr>
        <w:tabs>
          <w:tab w:val="left" w:pos="-720"/>
          <w:tab w:val="left" w:pos="720"/>
          <w:tab w:val="left" w:pos="1134"/>
        </w:tabs>
        <w:suppressAutoHyphens/>
        <w:jc w:val="both"/>
        <w:rPr>
          <w:spacing w:val="-2"/>
          <w:sz w:val="20"/>
          <w:szCs w:val="20"/>
          <w:lang w:val="es-ES"/>
        </w:rPr>
      </w:pPr>
    </w:p>
    <w:p w:rsidR="00C12E10" w:rsidRPr="00103C06" w:rsidDel="00DF0EF3" w:rsidRDefault="00B473ED" w:rsidP="00C12E10">
      <w:pPr>
        <w:tabs>
          <w:tab w:val="left" w:pos="-720"/>
          <w:tab w:val="left" w:pos="720"/>
          <w:tab w:val="left" w:pos="1134"/>
        </w:tabs>
        <w:suppressAutoHyphens/>
        <w:jc w:val="both"/>
        <w:rPr>
          <w:i/>
          <w:sz w:val="20"/>
          <w:szCs w:val="20"/>
          <w:u w:val="single"/>
          <w:lang w:val="es-ES"/>
        </w:rPr>
      </w:pPr>
      <w:r w:rsidRPr="000B26AE">
        <w:rPr>
          <w:i/>
          <w:sz w:val="20"/>
          <w:szCs w:val="20"/>
          <w:lang w:val="es-ES"/>
        </w:rPr>
        <w:t>Ítem esencial</w:t>
      </w:r>
      <w:r w:rsidRPr="000B26AE" w:rsidDel="00DF0EF3">
        <w:rPr>
          <w:i/>
          <w:sz w:val="20"/>
          <w:szCs w:val="20"/>
          <w:lang w:val="es-ES"/>
        </w:rPr>
        <w:t xml:space="preserve">. </w:t>
      </w:r>
      <w:r w:rsidRPr="000B26AE">
        <w:rPr>
          <w:i/>
          <w:sz w:val="20"/>
          <w:szCs w:val="20"/>
          <w:lang w:val="es-ES"/>
        </w:rPr>
        <w:t>Período de referencia</w:t>
      </w:r>
      <w:r w:rsidRPr="000B26AE" w:rsidDel="00DF0EF3">
        <w:rPr>
          <w:i/>
          <w:sz w:val="20"/>
          <w:szCs w:val="20"/>
          <w:lang w:val="es-ES"/>
        </w:rPr>
        <w:t xml:space="preserve">: </w:t>
      </w:r>
      <w:r w:rsidRPr="000B26AE">
        <w:rPr>
          <w:i/>
          <w:iCs/>
          <w:sz w:val="20"/>
          <w:szCs w:val="20"/>
          <w:lang w:val="es-ES"/>
        </w:rPr>
        <w:t>día de referencia del censo</w:t>
      </w:r>
    </w:p>
    <w:p w:rsidR="00C12E10" w:rsidRPr="00103C06" w:rsidRDefault="00C12E10" w:rsidP="00C12E10">
      <w:pPr>
        <w:tabs>
          <w:tab w:val="left" w:pos="-720"/>
          <w:tab w:val="left" w:pos="720"/>
          <w:tab w:val="left" w:pos="1134"/>
        </w:tabs>
        <w:suppressAutoHyphens/>
        <w:jc w:val="both"/>
        <w:rPr>
          <w:spacing w:val="-2"/>
          <w:sz w:val="20"/>
          <w:szCs w:val="20"/>
          <w:lang w:val="es-ES"/>
        </w:rPr>
      </w:pPr>
    </w:p>
    <w:p w:rsidR="0039189B" w:rsidRDefault="00B473ED">
      <w:pPr>
        <w:pStyle w:val="Style1"/>
        <w:numPr>
          <w:ilvl w:val="0"/>
          <w:numId w:val="41"/>
        </w:numPr>
        <w:tabs>
          <w:tab w:val="clear" w:pos="-720"/>
          <w:tab w:val="left" w:pos="0"/>
          <w:tab w:val="left" w:pos="851"/>
        </w:tabs>
        <w:spacing w:after="0"/>
        <w:ind w:left="0" w:firstLine="567"/>
        <w:rPr>
          <w:lang w:val="es-ES"/>
        </w:rPr>
      </w:pPr>
      <w:r w:rsidRPr="000B26AE">
        <w:rPr>
          <w:lang w:val="es-ES"/>
        </w:rPr>
        <w:t>El Ítem 0104 es importante para analizar los aspectos de género de la producción agropecuaria y,</w:t>
      </w:r>
      <w:r>
        <w:rPr>
          <w:lang w:val="es-ES"/>
        </w:rPr>
        <w:t xml:space="preserve"> </w:t>
      </w:r>
      <w:r w:rsidRPr="000B26AE">
        <w:rPr>
          <w:lang w:val="es-ES"/>
        </w:rPr>
        <w:t>en concreto, para examinar el papel que tiene la mujer en la gestión de las explotaciones agropecuarias. Puede ser útil también como base para un marco de muestreo para encuestas sobre género</w:t>
      </w:r>
      <w:r w:rsidR="00C12E10" w:rsidRPr="00103C06">
        <w:rPr>
          <w:lang w:val="es-ES"/>
        </w:rPr>
        <w:t>.</w:t>
      </w:r>
    </w:p>
    <w:p w:rsidR="00C12E10" w:rsidRPr="00103C06" w:rsidRDefault="00C12E10" w:rsidP="00C12E10">
      <w:pPr>
        <w:pStyle w:val="Style1"/>
        <w:numPr>
          <w:ilvl w:val="0"/>
          <w:numId w:val="0"/>
        </w:numPr>
        <w:tabs>
          <w:tab w:val="left" w:pos="0"/>
          <w:tab w:val="left" w:pos="851"/>
        </w:tabs>
        <w:spacing w:after="0"/>
        <w:ind w:left="680"/>
        <w:rPr>
          <w:lang w:val="es-ES"/>
        </w:rPr>
      </w:pPr>
    </w:p>
    <w:p w:rsidR="0039189B" w:rsidRDefault="00B473ED">
      <w:pPr>
        <w:pStyle w:val="Style1"/>
        <w:numPr>
          <w:ilvl w:val="0"/>
          <w:numId w:val="41"/>
        </w:numPr>
        <w:tabs>
          <w:tab w:val="clear" w:pos="-720"/>
          <w:tab w:val="left" w:pos="0"/>
          <w:tab w:val="left" w:pos="851"/>
        </w:tabs>
        <w:spacing w:after="0"/>
        <w:ind w:left="0" w:firstLine="567"/>
        <w:rPr>
          <w:lang w:val="es-ES"/>
        </w:rPr>
      </w:pPr>
      <w:r w:rsidRPr="000B26AE">
        <w:rPr>
          <w:lang w:val="es-ES"/>
        </w:rPr>
        <w:t>L</w:t>
      </w:r>
      <w:r>
        <w:rPr>
          <w:lang w:val="es-ES"/>
        </w:rPr>
        <w:t xml:space="preserve">os datos sobre el sexo del productor </w:t>
      </w:r>
      <w:r w:rsidRPr="000B26AE">
        <w:rPr>
          <w:lang w:val="es-ES"/>
        </w:rPr>
        <w:t>agropecuari</w:t>
      </w:r>
      <w:r>
        <w:rPr>
          <w:lang w:val="es-ES"/>
        </w:rPr>
        <w:t>o</w:t>
      </w:r>
      <w:r w:rsidRPr="000B26AE">
        <w:rPr>
          <w:lang w:val="es-ES"/>
        </w:rPr>
        <w:t xml:space="preserve"> se recolectan únicamente en las explotaciones del sector del hogar. En las explotaciones que no son de este sector (empresas, instituciones públicas, etc.), se recopila el sexo del gerente contratado (véase el Ítem 0112)</w:t>
      </w:r>
      <w:r>
        <w:rPr>
          <w:lang w:val="es-ES"/>
        </w:rPr>
        <w:t xml:space="preserve"> y</w:t>
      </w:r>
      <w:r w:rsidRPr="000B26AE">
        <w:rPr>
          <w:lang w:val="es-ES"/>
        </w:rPr>
        <w:t xml:space="preserve"> si hay dos o más </w:t>
      </w:r>
      <w:r>
        <w:rPr>
          <w:lang w:val="es-ES"/>
        </w:rPr>
        <w:t>productores</w:t>
      </w:r>
      <w:r w:rsidRPr="000B26AE">
        <w:rPr>
          <w:lang w:val="es-ES"/>
        </w:rPr>
        <w:t xml:space="preserve"> en la explotación del sector del hogar se notificará el sexo de cada uno de ellos. Para la definición de </w:t>
      </w:r>
      <w:r>
        <w:rPr>
          <w:lang w:val="es-ES"/>
        </w:rPr>
        <w:t>productor</w:t>
      </w:r>
      <w:r w:rsidRPr="000B26AE">
        <w:rPr>
          <w:lang w:val="es-ES"/>
        </w:rPr>
        <w:t xml:space="preserve"> agropecuari</w:t>
      </w:r>
      <w:r>
        <w:rPr>
          <w:lang w:val="es-ES"/>
        </w:rPr>
        <w:t>o</w:t>
      </w:r>
      <w:r w:rsidRPr="000B26AE">
        <w:rPr>
          <w:lang w:val="es-ES"/>
        </w:rPr>
        <w:t>, véanse los párrafos 6.17</w:t>
      </w:r>
      <w:r>
        <w:rPr>
          <w:lang w:val="es-ES"/>
        </w:rPr>
        <w:t xml:space="preserve"> </w:t>
      </w:r>
      <w:r w:rsidRPr="000B26AE">
        <w:rPr>
          <w:lang w:val="es-ES"/>
        </w:rPr>
        <w:t>-</w:t>
      </w:r>
      <w:r>
        <w:rPr>
          <w:lang w:val="es-ES"/>
        </w:rPr>
        <w:t xml:space="preserve"> </w:t>
      </w:r>
      <w:r w:rsidRPr="000B26AE">
        <w:rPr>
          <w:lang w:val="es-ES"/>
        </w:rPr>
        <w:t xml:space="preserve">6.19. Para información sobre el modo de tabular los datos sobre el sexo del </w:t>
      </w:r>
      <w:r>
        <w:rPr>
          <w:lang w:val="es-ES"/>
        </w:rPr>
        <w:t>productor</w:t>
      </w:r>
      <w:r w:rsidR="002E7E37">
        <w:rPr>
          <w:lang w:val="es-ES"/>
        </w:rPr>
        <w:t xml:space="preserve"> consulte el Cuadro </w:t>
      </w:r>
      <w:r w:rsidRPr="000B26AE">
        <w:rPr>
          <w:lang w:val="es-ES"/>
        </w:rPr>
        <w:t>1 del Capítulo 10</w:t>
      </w:r>
      <w:r w:rsidR="00C12E10" w:rsidRPr="00103C06">
        <w:rPr>
          <w:lang w:val="es-ES"/>
        </w:rPr>
        <w:t>.</w:t>
      </w:r>
    </w:p>
    <w:p w:rsidR="00C12E10" w:rsidRPr="00103C06" w:rsidRDefault="00C12E10" w:rsidP="00C12E10">
      <w:pPr>
        <w:tabs>
          <w:tab w:val="left" w:pos="-720"/>
          <w:tab w:val="left" w:pos="720"/>
          <w:tab w:val="left" w:pos="1134"/>
        </w:tabs>
        <w:suppressAutoHyphens/>
        <w:jc w:val="both"/>
        <w:rPr>
          <w:i/>
          <w:spacing w:val="-2"/>
          <w:sz w:val="20"/>
          <w:szCs w:val="20"/>
          <w:lang w:val="es-ES"/>
        </w:rPr>
      </w:pPr>
    </w:p>
    <w:p w:rsidR="00C12E10" w:rsidRPr="00103C06" w:rsidRDefault="00C12E10" w:rsidP="00040E1E">
      <w:pPr>
        <w:tabs>
          <w:tab w:val="left" w:pos="-720"/>
        </w:tabs>
        <w:suppressAutoHyphens/>
        <w:jc w:val="both"/>
        <w:rPr>
          <w:i/>
          <w:spacing w:val="-2"/>
          <w:sz w:val="20"/>
          <w:szCs w:val="20"/>
          <w:lang w:val="es-ES"/>
        </w:rPr>
      </w:pPr>
      <w:r w:rsidRPr="00103C06">
        <w:rPr>
          <w:i/>
          <w:spacing w:val="-2"/>
          <w:sz w:val="20"/>
          <w:szCs w:val="20"/>
          <w:lang w:val="es-ES"/>
        </w:rPr>
        <w:t>0105</w:t>
      </w:r>
      <w:r w:rsidR="00040E1E" w:rsidRPr="00103C06">
        <w:rPr>
          <w:i/>
          <w:spacing w:val="-2"/>
          <w:sz w:val="20"/>
          <w:szCs w:val="20"/>
          <w:lang w:val="es-ES"/>
        </w:rPr>
        <w:tab/>
      </w:r>
      <w:r w:rsidR="00B473ED" w:rsidRPr="000B26AE">
        <w:rPr>
          <w:i/>
          <w:spacing w:val="-2"/>
          <w:sz w:val="20"/>
          <w:szCs w:val="20"/>
          <w:u w:val="single"/>
          <w:lang w:val="es-ES"/>
        </w:rPr>
        <w:t xml:space="preserve">EDAD DEL </w:t>
      </w:r>
      <w:r w:rsidR="00B473ED">
        <w:rPr>
          <w:i/>
          <w:spacing w:val="-2"/>
          <w:sz w:val="20"/>
          <w:szCs w:val="20"/>
          <w:u w:val="single"/>
          <w:lang w:val="es-ES"/>
        </w:rPr>
        <w:t>PRODUCTOR AGROPECUARIO</w:t>
      </w:r>
    </w:p>
    <w:p w:rsidR="00C12E10" w:rsidRPr="00103C06" w:rsidRDefault="00C12E10" w:rsidP="00C12E10">
      <w:pPr>
        <w:tabs>
          <w:tab w:val="left" w:pos="-720"/>
          <w:tab w:val="left" w:pos="720"/>
          <w:tab w:val="left" w:pos="1134"/>
        </w:tabs>
        <w:suppressAutoHyphens/>
        <w:jc w:val="both"/>
        <w:rPr>
          <w:spacing w:val="-2"/>
          <w:sz w:val="20"/>
          <w:szCs w:val="20"/>
          <w:lang w:val="es-ES"/>
        </w:rPr>
      </w:pPr>
    </w:p>
    <w:p w:rsidR="00C12E10" w:rsidRDefault="00B473ED" w:rsidP="00C12E10">
      <w:pPr>
        <w:pStyle w:val="Style1"/>
        <w:numPr>
          <w:ilvl w:val="0"/>
          <w:numId w:val="0"/>
        </w:numPr>
        <w:tabs>
          <w:tab w:val="left" w:pos="709"/>
        </w:tabs>
        <w:spacing w:after="0"/>
        <w:rPr>
          <w:i/>
          <w:iCs/>
          <w:lang w:val="es-ES"/>
        </w:rPr>
      </w:pPr>
      <w:r w:rsidRPr="000B26AE">
        <w:rPr>
          <w:i/>
          <w:lang w:val="es-ES"/>
        </w:rPr>
        <w:t>Ítem esencial. Período de referencia:</w:t>
      </w:r>
      <w:r w:rsidRPr="000B26AE">
        <w:rPr>
          <w:i/>
          <w:iCs/>
          <w:lang w:val="es-ES"/>
        </w:rPr>
        <w:t xml:space="preserve"> día de referencia del censo</w:t>
      </w:r>
    </w:p>
    <w:p w:rsidR="00B473ED" w:rsidRPr="00103C06" w:rsidRDefault="00B473ED" w:rsidP="00C12E10">
      <w:pPr>
        <w:pStyle w:val="Style1"/>
        <w:numPr>
          <w:ilvl w:val="0"/>
          <w:numId w:val="0"/>
        </w:numPr>
        <w:tabs>
          <w:tab w:val="left" w:pos="709"/>
        </w:tabs>
        <w:spacing w:after="0"/>
        <w:rPr>
          <w:lang w:val="es-ES"/>
        </w:rPr>
      </w:pPr>
    </w:p>
    <w:p w:rsidR="0039189B" w:rsidRDefault="00B473ED">
      <w:pPr>
        <w:pStyle w:val="Style1"/>
        <w:numPr>
          <w:ilvl w:val="0"/>
          <w:numId w:val="41"/>
        </w:numPr>
        <w:tabs>
          <w:tab w:val="clear" w:pos="-720"/>
          <w:tab w:val="left" w:pos="0"/>
          <w:tab w:val="left" w:pos="851"/>
        </w:tabs>
        <w:spacing w:after="0"/>
        <w:ind w:left="0" w:firstLine="567"/>
        <w:rPr>
          <w:lang w:val="es-ES"/>
        </w:rPr>
      </w:pPr>
      <w:r w:rsidRPr="000B26AE">
        <w:rPr>
          <w:lang w:val="es-ES"/>
        </w:rPr>
        <w:t xml:space="preserve">La edad del </w:t>
      </w:r>
      <w:r>
        <w:rPr>
          <w:lang w:val="es-ES"/>
        </w:rPr>
        <w:t>productor</w:t>
      </w:r>
      <w:r w:rsidRPr="000B26AE">
        <w:rPr>
          <w:lang w:val="es-ES"/>
        </w:rPr>
        <w:t xml:space="preserve"> es importante para estudiar la relación entre la edad y las características de las explotaciones agropecuarias y, en particular, para comparar a los productores jóvenes con los ancianos. Es útil también para analizar cuestiones de género</w:t>
      </w:r>
      <w:r w:rsidR="00C12E10" w:rsidRPr="00103C06">
        <w:rPr>
          <w:lang w:val="es-ES"/>
        </w:rPr>
        <w:t xml:space="preserve">. </w:t>
      </w:r>
    </w:p>
    <w:p w:rsidR="00C12E10" w:rsidRPr="00103C06" w:rsidRDefault="00C12E10" w:rsidP="00C12E10">
      <w:pPr>
        <w:pStyle w:val="Style1"/>
        <w:numPr>
          <w:ilvl w:val="0"/>
          <w:numId w:val="0"/>
        </w:numPr>
        <w:tabs>
          <w:tab w:val="left" w:pos="0"/>
          <w:tab w:val="left" w:pos="851"/>
        </w:tabs>
        <w:spacing w:after="0"/>
        <w:ind w:left="680"/>
        <w:rPr>
          <w:lang w:val="es-ES"/>
        </w:rPr>
      </w:pPr>
    </w:p>
    <w:p w:rsidR="0039189B" w:rsidRDefault="00B473ED">
      <w:pPr>
        <w:pStyle w:val="Style1"/>
        <w:numPr>
          <w:ilvl w:val="0"/>
          <w:numId w:val="41"/>
        </w:numPr>
        <w:tabs>
          <w:tab w:val="clear" w:pos="-720"/>
          <w:tab w:val="left" w:pos="0"/>
          <w:tab w:val="left" w:pos="851"/>
        </w:tabs>
        <w:spacing w:after="0"/>
        <w:ind w:left="0" w:firstLine="567"/>
        <w:rPr>
          <w:lang w:val="es-ES"/>
        </w:rPr>
      </w:pPr>
      <w:r w:rsidRPr="000B26AE">
        <w:rPr>
          <w:lang w:val="es-ES"/>
        </w:rPr>
        <w:t xml:space="preserve">El dato sobre la edad se refiere a la edad  cumplida </w:t>
      </w:r>
      <w:r>
        <w:rPr>
          <w:lang w:val="es-ES"/>
        </w:rPr>
        <w:t>en el</w:t>
      </w:r>
      <w:r w:rsidRPr="000B26AE">
        <w:rPr>
          <w:lang w:val="es-ES"/>
        </w:rPr>
        <w:t xml:space="preserve"> momento de</w:t>
      </w:r>
      <w:r>
        <w:rPr>
          <w:lang w:val="es-ES"/>
        </w:rPr>
        <w:t xml:space="preserve">l </w:t>
      </w:r>
      <w:r w:rsidRPr="000B26AE">
        <w:rPr>
          <w:lang w:val="es-ES"/>
        </w:rPr>
        <w:t>l</w:t>
      </w:r>
      <w:r>
        <w:rPr>
          <w:lang w:val="es-ES"/>
        </w:rPr>
        <w:t>evantamiento del</w:t>
      </w:r>
      <w:r w:rsidRPr="000B26AE">
        <w:rPr>
          <w:lang w:val="es-ES"/>
        </w:rPr>
        <w:t xml:space="preserve"> censo. Si hay dos o más </w:t>
      </w:r>
      <w:r>
        <w:rPr>
          <w:lang w:val="es-ES"/>
        </w:rPr>
        <w:t>productores en una explotación</w:t>
      </w:r>
      <w:r w:rsidRPr="000B26AE">
        <w:rPr>
          <w:lang w:val="es-ES"/>
        </w:rPr>
        <w:t xml:space="preserve"> del sector del hogar se notificará la edad de cada uno de el</w:t>
      </w:r>
      <w:r>
        <w:rPr>
          <w:lang w:val="es-ES"/>
        </w:rPr>
        <w:t xml:space="preserve">los. Para la definición de productor </w:t>
      </w:r>
      <w:r w:rsidRPr="000B26AE">
        <w:rPr>
          <w:lang w:val="es-ES"/>
        </w:rPr>
        <w:t>agropecuari</w:t>
      </w:r>
      <w:r>
        <w:rPr>
          <w:lang w:val="es-ES"/>
        </w:rPr>
        <w:t>o</w:t>
      </w:r>
      <w:r w:rsidRPr="000B26AE">
        <w:rPr>
          <w:lang w:val="es-ES"/>
        </w:rPr>
        <w:t>, véanse los párrafos 6.17</w:t>
      </w:r>
      <w:r>
        <w:rPr>
          <w:lang w:val="es-ES"/>
        </w:rPr>
        <w:t xml:space="preserve"> </w:t>
      </w:r>
      <w:r w:rsidRPr="000B26AE">
        <w:rPr>
          <w:lang w:val="es-ES"/>
        </w:rPr>
        <w:t>-</w:t>
      </w:r>
      <w:r>
        <w:rPr>
          <w:lang w:val="es-ES"/>
        </w:rPr>
        <w:t xml:space="preserve"> </w:t>
      </w:r>
      <w:r w:rsidRPr="000B26AE">
        <w:rPr>
          <w:lang w:val="es-ES"/>
        </w:rPr>
        <w:t xml:space="preserve">6.19. Para información sobre el modo de tabular los datos sobre la edad del </w:t>
      </w:r>
      <w:r>
        <w:rPr>
          <w:lang w:val="es-ES"/>
        </w:rPr>
        <w:t>productor</w:t>
      </w:r>
      <w:r w:rsidRPr="000B26AE">
        <w:rPr>
          <w:lang w:val="es-ES"/>
        </w:rPr>
        <w:t xml:space="preserve"> consulte el Cuadro </w:t>
      </w:r>
      <w:r w:rsidR="002E7E37">
        <w:rPr>
          <w:lang w:val="es-ES"/>
        </w:rPr>
        <w:t>1</w:t>
      </w:r>
      <w:r w:rsidRPr="000B26AE">
        <w:rPr>
          <w:lang w:val="es-ES"/>
        </w:rPr>
        <w:t xml:space="preserve"> del Capítulo 10</w:t>
      </w:r>
      <w:r w:rsidR="00C12E10" w:rsidRPr="00103C06">
        <w:rPr>
          <w:lang w:val="es-ES"/>
        </w:rPr>
        <w:t>.</w:t>
      </w:r>
    </w:p>
    <w:p w:rsidR="00C12E10" w:rsidRPr="00103C06" w:rsidRDefault="00C12E10" w:rsidP="00C12E10">
      <w:pPr>
        <w:pStyle w:val="Style1"/>
        <w:numPr>
          <w:ilvl w:val="0"/>
          <w:numId w:val="0"/>
        </w:numPr>
        <w:tabs>
          <w:tab w:val="left" w:pos="0"/>
          <w:tab w:val="left" w:pos="851"/>
        </w:tabs>
        <w:spacing w:after="0"/>
        <w:ind w:left="680"/>
        <w:rPr>
          <w:lang w:val="es-ES"/>
        </w:rPr>
      </w:pPr>
    </w:p>
    <w:p w:rsidR="0039189B" w:rsidRDefault="00B473ED">
      <w:pPr>
        <w:pStyle w:val="Style1"/>
        <w:numPr>
          <w:ilvl w:val="0"/>
          <w:numId w:val="41"/>
        </w:numPr>
        <w:tabs>
          <w:tab w:val="clear" w:pos="-720"/>
          <w:tab w:val="left" w:pos="0"/>
          <w:tab w:val="left" w:pos="851"/>
        </w:tabs>
        <w:spacing w:after="0"/>
        <w:ind w:left="0" w:firstLine="567"/>
        <w:rPr>
          <w:lang w:val="es-ES"/>
        </w:rPr>
      </w:pPr>
      <w:r w:rsidRPr="000B26AE">
        <w:rPr>
          <w:lang w:val="es-ES"/>
        </w:rPr>
        <w:t>Este ítem se recolecta únicamente en las explotaciones del sector del hogar. En las explotaciones que no son de este sector (empresas, instituciones públicas, etc.), se recopila la edad del gerente contratado (véase el Ítem</w:t>
      </w:r>
      <w:r>
        <w:rPr>
          <w:lang w:val="es-ES"/>
        </w:rPr>
        <w:t xml:space="preserve"> 0113) y </w:t>
      </w:r>
      <w:r w:rsidRPr="000B26AE">
        <w:rPr>
          <w:lang w:val="es-ES"/>
        </w:rPr>
        <w:t xml:space="preserve">si hay dos o más </w:t>
      </w:r>
      <w:r>
        <w:rPr>
          <w:lang w:val="es-ES"/>
        </w:rPr>
        <w:t>productores en una</w:t>
      </w:r>
      <w:r w:rsidRPr="000B26AE">
        <w:rPr>
          <w:lang w:val="es-ES"/>
        </w:rPr>
        <w:t xml:space="preserve"> explotación del sector del hogar se notificará la edad de cada uno de ellos. Para información sobre el modo de tabular los datos sobre la edad del jefe de la ex</w:t>
      </w:r>
      <w:r w:rsidR="002E7E37">
        <w:rPr>
          <w:lang w:val="es-ES"/>
        </w:rPr>
        <w:t>plotación consulte e</w:t>
      </w:r>
      <w:r w:rsidR="00101F67">
        <w:rPr>
          <w:lang w:val="es-ES"/>
        </w:rPr>
        <w:t xml:space="preserve">l Cuadro </w:t>
      </w:r>
      <w:r w:rsidRPr="000B26AE">
        <w:rPr>
          <w:lang w:val="es-ES"/>
        </w:rPr>
        <w:t>1 del Capítulo 10</w:t>
      </w:r>
      <w:r w:rsidR="00C12E10" w:rsidRPr="00103C06">
        <w:rPr>
          <w:lang w:val="es-ES"/>
        </w:rPr>
        <w:t xml:space="preserve">. </w:t>
      </w:r>
    </w:p>
    <w:p w:rsidR="00C12E10" w:rsidRPr="00103C06" w:rsidRDefault="00C12E10" w:rsidP="00C12E10">
      <w:pPr>
        <w:pStyle w:val="Style1"/>
        <w:numPr>
          <w:ilvl w:val="0"/>
          <w:numId w:val="0"/>
        </w:numPr>
        <w:tabs>
          <w:tab w:val="left" w:pos="0"/>
          <w:tab w:val="left" w:pos="851"/>
        </w:tabs>
        <w:spacing w:after="0"/>
        <w:rPr>
          <w:lang w:val="es-ES"/>
        </w:rPr>
      </w:pPr>
    </w:p>
    <w:p w:rsidR="0039189B" w:rsidRDefault="00B473ED">
      <w:pPr>
        <w:pStyle w:val="Style1"/>
        <w:numPr>
          <w:ilvl w:val="0"/>
          <w:numId w:val="41"/>
        </w:numPr>
        <w:tabs>
          <w:tab w:val="clear" w:pos="-720"/>
          <w:tab w:val="left" w:pos="0"/>
          <w:tab w:val="left" w:pos="851"/>
        </w:tabs>
        <w:spacing w:after="0"/>
        <w:ind w:left="0" w:firstLine="567"/>
        <w:rPr>
          <w:lang w:val="es-ES"/>
        </w:rPr>
      </w:pPr>
      <w:r w:rsidRPr="000B26AE">
        <w:rPr>
          <w:lang w:val="es-ES"/>
        </w:rPr>
        <w:t>Para la definición de “</w:t>
      </w:r>
      <w:r>
        <w:rPr>
          <w:lang w:val="es-ES"/>
        </w:rPr>
        <w:t>productor</w:t>
      </w:r>
      <w:r w:rsidRPr="000B26AE">
        <w:rPr>
          <w:lang w:val="es-ES"/>
        </w:rPr>
        <w:t xml:space="preserve"> agropecuari</w:t>
      </w:r>
      <w:r>
        <w:rPr>
          <w:lang w:val="es-ES"/>
        </w:rPr>
        <w:t>o</w:t>
      </w:r>
      <w:r w:rsidRPr="000B26AE">
        <w:rPr>
          <w:lang w:val="es-ES"/>
        </w:rPr>
        <w:t>”, véanse los párrafos 6.17</w:t>
      </w:r>
      <w:r>
        <w:rPr>
          <w:lang w:val="es-ES"/>
        </w:rPr>
        <w:t xml:space="preserve"> </w:t>
      </w:r>
      <w:r w:rsidRPr="000B26AE">
        <w:rPr>
          <w:lang w:val="es-ES"/>
        </w:rPr>
        <w:t>-</w:t>
      </w:r>
      <w:r>
        <w:rPr>
          <w:lang w:val="es-ES"/>
        </w:rPr>
        <w:t xml:space="preserve"> </w:t>
      </w:r>
      <w:r w:rsidRPr="000B26AE">
        <w:rPr>
          <w:lang w:val="es-ES"/>
        </w:rPr>
        <w:t>6.1</w:t>
      </w:r>
      <w:r w:rsidR="008D2612" w:rsidRPr="00103C06">
        <w:rPr>
          <w:lang w:val="es-ES"/>
        </w:rPr>
        <w:t>9</w:t>
      </w:r>
      <w:r w:rsidR="00C12E10" w:rsidRPr="00103C06">
        <w:rPr>
          <w:lang w:val="es-ES"/>
        </w:rPr>
        <w:t>.</w:t>
      </w:r>
    </w:p>
    <w:p w:rsidR="00C12E10" w:rsidRPr="00103C06" w:rsidRDefault="00C12E10" w:rsidP="00C12E10">
      <w:pPr>
        <w:tabs>
          <w:tab w:val="left" w:pos="820"/>
        </w:tabs>
        <w:spacing w:line="250" w:lineRule="auto"/>
        <w:ind w:right="216"/>
        <w:rPr>
          <w:rFonts w:eastAsia="Arial"/>
          <w:i/>
          <w:spacing w:val="-3"/>
          <w:sz w:val="20"/>
          <w:szCs w:val="20"/>
          <w:lang w:val="es-ES"/>
        </w:rPr>
      </w:pPr>
    </w:p>
    <w:p w:rsidR="00C12E10" w:rsidRPr="00103C06" w:rsidRDefault="00C12E10" w:rsidP="00CD316B">
      <w:pPr>
        <w:spacing w:line="250" w:lineRule="auto"/>
        <w:ind w:right="216"/>
        <w:rPr>
          <w:rFonts w:eastAsia="Arial"/>
          <w:i/>
          <w:sz w:val="20"/>
          <w:szCs w:val="20"/>
          <w:lang w:val="es-ES"/>
        </w:rPr>
      </w:pPr>
      <w:r w:rsidRPr="00103C06">
        <w:rPr>
          <w:rFonts w:eastAsia="Arial"/>
          <w:i/>
          <w:spacing w:val="-3"/>
          <w:sz w:val="20"/>
          <w:szCs w:val="20"/>
          <w:lang w:val="es-ES"/>
        </w:rPr>
        <w:t>0106</w:t>
      </w:r>
      <w:r w:rsidRPr="00103C06">
        <w:rPr>
          <w:rFonts w:eastAsia="Arial"/>
          <w:i/>
          <w:sz w:val="20"/>
          <w:szCs w:val="20"/>
          <w:lang w:val="es-ES"/>
        </w:rPr>
        <w:tab/>
      </w:r>
      <w:r w:rsidR="00B473ED">
        <w:rPr>
          <w:i/>
          <w:spacing w:val="-2"/>
          <w:sz w:val="20"/>
          <w:szCs w:val="20"/>
          <w:u w:val="single"/>
          <w:lang w:val="es-ES"/>
        </w:rPr>
        <w:t xml:space="preserve">GRUPO </w:t>
      </w:r>
      <w:r w:rsidR="00B473ED" w:rsidRPr="000B26AE">
        <w:rPr>
          <w:i/>
          <w:spacing w:val="-2"/>
          <w:sz w:val="20"/>
          <w:szCs w:val="20"/>
          <w:u w:val="single"/>
          <w:lang w:val="es-ES"/>
        </w:rPr>
        <w:t>NACIONAL</w:t>
      </w:r>
      <w:r w:rsidR="00B473ED">
        <w:rPr>
          <w:i/>
          <w:spacing w:val="-2"/>
          <w:sz w:val="20"/>
          <w:szCs w:val="20"/>
          <w:u w:val="single"/>
          <w:lang w:val="es-ES"/>
        </w:rPr>
        <w:t xml:space="preserve"> O </w:t>
      </w:r>
      <w:r w:rsidR="00B473ED" w:rsidRPr="000B26AE">
        <w:rPr>
          <w:i/>
          <w:spacing w:val="-2"/>
          <w:sz w:val="20"/>
          <w:szCs w:val="20"/>
          <w:u w:val="single"/>
          <w:lang w:val="es-ES"/>
        </w:rPr>
        <w:t xml:space="preserve">ÉTNICO DEL CABEZA DEL HOGAR O </w:t>
      </w:r>
      <w:r w:rsidR="00B473ED">
        <w:rPr>
          <w:i/>
          <w:spacing w:val="-2"/>
          <w:sz w:val="20"/>
          <w:szCs w:val="20"/>
          <w:u w:val="single"/>
          <w:lang w:val="es-ES"/>
        </w:rPr>
        <w:t>PRODUCTOR AGROPECUARIO</w:t>
      </w:r>
    </w:p>
    <w:p w:rsidR="00C12E10" w:rsidRPr="00103C06" w:rsidRDefault="00C12E10" w:rsidP="00C12E10">
      <w:pPr>
        <w:spacing w:before="15" w:line="220" w:lineRule="exact"/>
        <w:rPr>
          <w:sz w:val="20"/>
          <w:szCs w:val="20"/>
          <w:lang w:val="es-ES"/>
        </w:rPr>
      </w:pPr>
    </w:p>
    <w:p w:rsidR="00C12E10" w:rsidRDefault="00B473ED" w:rsidP="00C12E10">
      <w:pPr>
        <w:pStyle w:val="Style1"/>
        <w:numPr>
          <w:ilvl w:val="0"/>
          <w:numId w:val="0"/>
        </w:numPr>
        <w:tabs>
          <w:tab w:val="left" w:pos="709"/>
        </w:tabs>
        <w:spacing w:after="0"/>
        <w:rPr>
          <w:i/>
          <w:iCs/>
          <w:lang w:val="es-ES"/>
        </w:rPr>
      </w:pPr>
      <w:r w:rsidRPr="000B26AE">
        <w:rPr>
          <w:i/>
          <w:lang w:val="es-ES"/>
        </w:rPr>
        <w:t>Período de referencia:</w:t>
      </w:r>
      <w:r w:rsidRPr="000B26AE">
        <w:rPr>
          <w:i/>
          <w:iCs/>
          <w:lang w:val="es-ES"/>
        </w:rPr>
        <w:t xml:space="preserve"> día de referencia del censo</w:t>
      </w:r>
    </w:p>
    <w:p w:rsidR="00B473ED" w:rsidRPr="00103C06" w:rsidRDefault="00B473ED" w:rsidP="00C12E10">
      <w:pPr>
        <w:pStyle w:val="Style1"/>
        <w:numPr>
          <w:ilvl w:val="0"/>
          <w:numId w:val="0"/>
        </w:numPr>
        <w:tabs>
          <w:tab w:val="left" w:pos="709"/>
        </w:tabs>
        <w:spacing w:after="0"/>
        <w:rPr>
          <w:i/>
          <w:iCs/>
          <w:lang w:val="es-ES"/>
        </w:rPr>
      </w:pPr>
    </w:p>
    <w:p w:rsidR="0039189B" w:rsidRDefault="00C12E10">
      <w:pPr>
        <w:pStyle w:val="Style1"/>
        <w:numPr>
          <w:ilvl w:val="0"/>
          <w:numId w:val="41"/>
        </w:numPr>
        <w:tabs>
          <w:tab w:val="clear" w:pos="-720"/>
          <w:tab w:val="left" w:pos="0"/>
          <w:tab w:val="left" w:pos="851"/>
        </w:tabs>
        <w:spacing w:after="0"/>
        <w:ind w:left="0" w:firstLine="567"/>
        <w:rPr>
          <w:lang w:val="es-ES"/>
        </w:rPr>
      </w:pPr>
      <w:r w:rsidRPr="00103C06">
        <w:rPr>
          <w:lang w:val="es-ES"/>
        </w:rPr>
        <w:t xml:space="preserve"> </w:t>
      </w:r>
      <w:r w:rsidR="00B473ED" w:rsidRPr="000B26AE">
        <w:rPr>
          <w:lang w:val="es-ES"/>
        </w:rPr>
        <w:t xml:space="preserve">En muchos países, hay grandes diferencias entre las prácticas agropecuarias de los distintos grupos nacionales o étnicos, que es importante evidenciar en el censo agropecuario. Para el análisis del censo, ha de </w:t>
      </w:r>
      <w:r w:rsidR="00B473ED">
        <w:rPr>
          <w:lang w:val="es-ES"/>
        </w:rPr>
        <w:t>designarse</w:t>
      </w:r>
      <w:r w:rsidR="00B473ED" w:rsidRPr="000B26AE">
        <w:rPr>
          <w:lang w:val="es-ES"/>
        </w:rPr>
        <w:t xml:space="preserve"> un único indicador de</w:t>
      </w:r>
      <w:r w:rsidR="00B473ED">
        <w:rPr>
          <w:lang w:val="es-ES"/>
        </w:rPr>
        <w:t>l</w:t>
      </w:r>
      <w:r w:rsidR="00B473ED" w:rsidRPr="000B26AE">
        <w:rPr>
          <w:lang w:val="es-ES"/>
        </w:rPr>
        <w:t xml:space="preserve"> grupo nacional o étnico de la explotación, y ello normalmente se lleva a cabo refiriéndose al cabeza del hogar o al </w:t>
      </w:r>
      <w:r w:rsidR="00B473ED">
        <w:rPr>
          <w:lang w:val="es-ES"/>
        </w:rPr>
        <w:t>productor</w:t>
      </w:r>
      <w:r w:rsidR="00B473ED" w:rsidRPr="000B26AE">
        <w:rPr>
          <w:lang w:val="es-ES"/>
        </w:rPr>
        <w:t>. Puede que esto no sea siempre adecuado. Los grupos nacionales o étnicos utilizados por un país deben coincidir con el censo de población y otras estadísticas nacionales</w:t>
      </w:r>
      <w:r w:rsidRPr="00103C06">
        <w:rPr>
          <w:lang w:val="es-ES"/>
        </w:rPr>
        <w:t>.</w:t>
      </w:r>
    </w:p>
    <w:p w:rsidR="00C12E10" w:rsidRPr="00103C06" w:rsidRDefault="00C12E10" w:rsidP="00C12E10">
      <w:pPr>
        <w:pStyle w:val="Style1"/>
        <w:numPr>
          <w:ilvl w:val="0"/>
          <w:numId w:val="0"/>
        </w:numPr>
        <w:tabs>
          <w:tab w:val="left" w:pos="0"/>
          <w:tab w:val="left" w:pos="851"/>
        </w:tabs>
        <w:spacing w:after="0"/>
        <w:ind w:left="680"/>
        <w:rPr>
          <w:lang w:val="es-ES"/>
        </w:rPr>
      </w:pPr>
    </w:p>
    <w:p w:rsidR="00C12E10" w:rsidRPr="00103C06" w:rsidRDefault="00C12E10" w:rsidP="00C12E10">
      <w:pPr>
        <w:rPr>
          <w:i/>
          <w:snapToGrid w:val="0"/>
          <w:sz w:val="20"/>
          <w:szCs w:val="20"/>
          <w:lang w:val="es-ES"/>
        </w:rPr>
      </w:pPr>
      <w:r w:rsidRPr="00103C06">
        <w:rPr>
          <w:rFonts w:eastAsia="Times New Roman"/>
          <w:i/>
          <w:iCs/>
          <w:sz w:val="20"/>
          <w:szCs w:val="20"/>
          <w:lang w:val="es-ES" w:eastAsia="en-GB"/>
        </w:rPr>
        <w:t>0107</w:t>
      </w:r>
      <w:r w:rsidR="008C7022" w:rsidRPr="00103C06">
        <w:rPr>
          <w:rFonts w:eastAsia="Times New Roman"/>
          <w:i/>
          <w:iCs/>
          <w:sz w:val="20"/>
          <w:szCs w:val="20"/>
          <w:lang w:val="es-ES" w:eastAsia="en-GB"/>
        </w:rPr>
        <w:tab/>
      </w:r>
      <w:r w:rsidR="00B473ED" w:rsidRPr="000B26AE">
        <w:rPr>
          <w:rFonts w:eastAsia="Times New Roman"/>
          <w:i/>
          <w:iCs/>
          <w:sz w:val="20"/>
          <w:szCs w:val="20"/>
          <w:u w:val="single"/>
          <w:lang w:val="es-ES" w:eastAsia="en-GB"/>
        </w:rPr>
        <w:t>FINALIDAD PRINCIPAL DE LA PRODUCCIÓN DE LA EXPLOTACIÓN</w:t>
      </w:r>
    </w:p>
    <w:p w:rsidR="00C12E10" w:rsidRPr="00103C06" w:rsidRDefault="00C12E10" w:rsidP="00C12E10">
      <w:pPr>
        <w:rPr>
          <w:i/>
          <w:snapToGrid w:val="0"/>
          <w:sz w:val="20"/>
          <w:szCs w:val="20"/>
          <w:lang w:val="es-ES"/>
        </w:rPr>
      </w:pPr>
    </w:p>
    <w:p w:rsidR="00C12E10" w:rsidRPr="00103C06" w:rsidRDefault="00B473ED" w:rsidP="00856A47">
      <w:pPr>
        <w:pStyle w:val="ListParagraph"/>
        <w:numPr>
          <w:ilvl w:val="0"/>
          <w:numId w:val="106"/>
        </w:numPr>
        <w:ind w:left="993" w:hanging="284"/>
        <w:rPr>
          <w:rFonts w:eastAsia="Times New Roman"/>
          <w:sz w:val="20"/>
          <w:szCs w:val="20"/>
          <w:lang w:val="es-ES" w:eastAsia="en-GB"/>
        </w:rPr>
      </w:pPr>
      <w:r w:rsidRPr="000B26AE">
        <w:rPr>
          <w:rFonts w:eastAsia="Times New Roman"/>
          <w:i/>
          <w:iCs/>
          <w:sz w:val="20"/>
          <w:szCs w:val="20"/>
          <w:lang w:val="es-ES" w:eastAsia="en-GB"/>
        </w:rPr>
        <w:t>Producción principalmente para el consumo propio</w:t>
      </w:r>
    </w:p>
    <w:p w:rsidR="00C12E10" w:rsidRPr="00103C06" w:rsidRDefault="00B473ED" w:rsidP="00856A47">
      <w:pPr>
        <w:pStyle w:val="ListParagraph"/>
        <w:numPr>
          <w:ilvl w:val="0"/>
          <w:numId w:val="106"/>
        </w:numPr>
        <w:ind w:left="993" w:hanging="284"/>
        <w:rPr>
          <w:rFonts w:eastAsia="Times New Roman"/>
          <w:i/>
          <w:iCs/>
          <w:sz w:val="20"/>
          <w:szCs w:val="20"/>
          <w:lang w:val="es-ES" w:eastAsia="en-GB"/>
        </w:rPr>
      </w:pPr>
      <w:r w:rsidRPr="000B26AE">
        <w:rPr>
          <w:rFonts w:eastAsia="Times New Roman"/>
          <w:i/>
          <w:iCs/>
          <w:sz w:val="20"/>
          <w:szCs w:val="20"/>
          <w:lang w:val="es-ES" w:eastAsia="en-GB"/>
        </w:rPr>
        <w:t>Producción principalmente para la venta</w:t>
      </w:r>
    </w:p>
    <w:p w:rsidR="00C12E10" w:rsidRPr="00103C06" w:rsidRDefault="00C12E10" w:rsidP="00C12E10">
      <w:pPr>
        <w:rPr>
          <w:i/>
          <w:snapToGrid w:val="0"/>
          <w:sz w:val="20"/>
          <w:szCs w:val="20"/>
          <w:lang w:val="es-ES"/>
        </w:rPr>
      </w:pPr>
    </w:p>
    <w:p w:rsidR="00C12E10" w:rsidRPr="00103C06" w:rsidRDefault="00B473ED" w:rsidP="00C12E10">
      <w:pPr>
        <w:rPr>
          <w:rFonts w:eastAsia="Times New Roman"/>
          <w:i/>
          <w:iCs/>
          <w:sz w:val="20"/>
          <w:szCs w:val="20"/>
          <w:lang w:val="es-ES" w:eastAsia="en-GB"/>
        </w:rPr>
      </w:pPr>
      <w:r w:rsidRPr="000B26AE">
        <w:rPr>
          <w:i/>
          <w:snapToGrid w:val="0"/>
          <w:sz w:val="20"/>
          <w:szCs w:val="20"/>
          <w:lang w:val="es-ES"/>
        </w:rPr>
        <w:t xml:space="preserve">Ítem esencial y </w:t>
      </w:r>
      <w:r w:rsidR="00AF4ED8">
        <w:rPr>
          <w:i/>
          <w:snapToGrid w:val="0"/>
          <w:sz w:val="20"/>
          <w:szCs w:val="20"/>
          <w:lang w:val="es-ES"/>
        </w:rPr>
        <w:t xml:space="preserve">de </w:t>
      </w:r>
      <w:r w:rsidRPr="000B26AE">
        <w:rPr>
          <w:i/>
          <w:snapToGrid w:val="0"/>
          <w:sz w:val="20"/>
          <w:szCs w:val="20"/>
          <w:lang w:val="es-ES"/>
        </w:rPr>
        <w:t>marco</w:t>
      </w:r>
      <w:r w:rsidRPr="000B26AE" w:rsidDel="00DF0EF3">
        <w:rPr>
          <w:i/>
          <w:snapToGrid w:val="0"/>
          <w:sz w:val="20"/>
          <w:szCs w:val="20"/>
          <w:lang w:val="es-ES"/>
        </w:rPr>
        <w:t>.</w:t>
      </w:r>
      <w:r w:rsidRPr="000B26AE">
        <w:rPr>
          <w:i/>
          <w:snapToGrid w:val="0"/>
          <w:sz w:val="20"/>
          <w:szCs w:val="20"/>
          <w:lang w:val="es-ES"/>
        </w:rPr>
        <w:t xml:space="preserve"> Período de referencia: cualquier período de referencia adecuado, como el de la cosecha principal o el año de referencia del censo</w:t>
      </w:r>
      <w:r w:rsidR="00C12E10" w:rsidRPr="00103C06" w:rsidDel="00DF0EF3">
        <w:rPr>
          <w:rFonts w:eastAsia="Times New Roman"/>
          <w:i/>
          <w:iCs/>
          <w:sz w:val="20"/>
          <w:szCs w:val="20"/>
          <w:lang w:val="es-ES" w:eastAsia="en-GB"/>
        </w:rPr>
        <w:t xml:space="preserve">. </w:t>
      </w:r>
    </w:p>
    <w:p w:rsidR="00C12E10" w:rsidRPr="00103C06" w:rsidRDefault="00C12E10" w:rsidP="00C12E10">
      <w:pPr>
        <w:pStyle w:val="Style1"/>
        <w:numPr>
          <w:ilvl w:val="0"/>
          <w:numId w:val="0"/>
        </w:numPr>
        <w:tabs>
          <w:tab w:val="left" w:pos="0"/>
          <w:tab w:val="left" w:pos="851"/>
        </w:tabs>
        <w:spacing w:after="0"/>
        <w:ind w:left="680"/>
        <w:rPr>
          <w:rFonts w:eastAsia="Times New Roman"/>
          <w:lang w:val="es-ES" w:eastAsia="en-GB"/>
        </w:rPr>
      </w:pPr>
    </w:p>
    <w:p w:rsidR="0039189B" w:rsidRDefault="00B473ED">
      <w:pPr>
        <w:pStyle w:val="Style1"/>
        <w:numPr>
          <w:ilvl w:val="0"/>
          <w:numId w:val="41"/>
        </w:numPr>
        <w:tabs>
          <w:tab w:val="clear" w:pos="-720"/>
          <w:tab w:val="left" w:pos="0"/>
          <w:tab w:val="left" w:pos="851"/>
        </w:tabs>
        <w:spacing w:after="0"/>
        <w:ind w:left="0" w:firstLine="567"/>
        <w:rPr>
          <w:rFonts w:eastAsia="Times New Roman"/>
          <w:lang w:val="es-ES" w:eastAsia="en-GB"/>
        </w:rPr>
      </w:pPr>
      <w:r w:rsidRPr="000B26AE">
        <w:rPr>
          <w:lang w:val="es-ES"/>
        </w:rPr>
        <w:t>El objetivo de este ítem es conseguir amplia información sobre el grado de participación de la explotación en la economía de mercado</w:t>
      </w:r>
      <w:r w:rsidRPr="000B26AE">
        <w:rPr>
          <w:rFonts w:eastAsia="Times New Roman"/>
          <w:lang w:val="es-ES" w:eastAsia="en-GB"/>
        </w:rPr>
        <w:t>. Los datos sobre la finalidad de la producción se suelen recolectar para las explotaciones agropecuarias del sector del hogar. Sin embargo, tal vez algunos países deseen recopilar esta información para tipos determinados de explotaciones en el sector ajeno al hogar (escuelas, instituciones religiosas, etc.</w:t>
      </w:r>
      <w:r w:rsidR="00C12E10" w:rsidRPr="00103C06">
        <w:rPr>
          <w:rFonts w:eastAsia="Times New Roman"/>
          <w:lang w:val="es-ES" w:eastAsia="en-GB"/>
        </w:rPr>
        <w:t>).</w:t>
      </w:r>
    </w:p>
    <w:p w:rsidR="00C12E10" w:rsidRPr="00103C06" w:rsidRDefault="00C12E10" w:rsidP="00C12E10">
      <w:pPr>
        <w:pStyle w:val="Style1"/>
        <w:numPr>
          <w:ilvl w:val="0"/>
          <w:numId w:val="0"/>
        </w:numPr>
        <w:tabs>
          <w:tab w:val="left" w:pos="0"/>
          <w:tab w:val="left" w:pos="851"/>
        </w:tabs>
        <w:spacing w:after="0"/>
        <w:ind w:left="680"/>
        <w:rPr>
          <w:lang w:val="es-ES"/>
        </w:rPr>
      </w:pPr>
    </w:p>
    <w:p w:rsidR="0039189B" w:rsidRDefault="00B473ED">
      <w:pPr>
        <w:pStyle w:val="Style1"/>
        <w:numPr>
          <w:ilvl w:val="0"/>
          <w:numId w:val="41"/>
        </w:numPr>
        <w:tabs>
          <w:tab w:val="clear" w:pos="-720"/>
          <w:tab w:val="left" w:pos="0"/>
          <w:tab w:val="left" w:pos="851"/>
        </w:tabs>
        <w:spacing w:after="0"/>
        <w:ind w:left="0" w:firstLine="567"/>
        <w:rPr>
          <w:lang w:val="es-ES"/>
        </w:rPr>
      </w:pPr>
      <w:r w:rsidRPr="000B26AE">
        <w:rPr>
          <w:lang w:val="es-ES"/>
        </w:rPr>
        <w:t xml:space="preserve">En los casos en que una explotación venda algo de su producción y utilice el resto para consumo propio, </w:t>
      </w:r>
      <w:r>
        <w:rPr>
          <w:lang w:val="es-ES"/>
        </w:rPr>
        <w:t>la finalidad principal será aque</w:t>
      </w:r>
      <w:r w:rsidRPr="000B26AE">
        <w:rPr>
          <w:lang w:val="es-ES"/>
        </w:rPr>
        <w:t>lla de las dos (consumo propio o venta) que represente el mayor valor de la producción agropecuaria. La venta comprende las ventas por dinero o el intercambio con otros productos (trueque). Una asignación distinta de los productos agropecuarios (por ejemplo, como pago por trabajo, por envíos</w:t>
      </w:r>
      <w:r>
        <w:rPr>
          <w:lang w:val="es-ES"/>
        </w:rPr>
        <w:t xml:space="preserve"> a los </w:t>
      </w:r>
      <w:r w:rsidRPr="000B26AE">
        <w:rPr>
          <w:lang w:val="es-ES"/>
        </w:rPr>
        <w:t>miembros de la familia, como regalo o como pago de impuestos) no debe ser considerada para determinar la finalidad principal de la producción. Puede ser necesario formular varias preguntas para obtener datos sobre este ítem</w:t>
      </w:r>
      <w:r w:rsidR="00C12E10" w:rsidRPr="00103C06">
        <w:rPr>
          <w:lang w:val="es-ES"/>
        </w:rPr>
        <w:t>.</w:t>
      </w:r>
    </w:p>
    <w:p w:rsidR="00C12E10" w:rsidRPr="00103C06" w:rsidRDefault="00C12E10" w:rsidP="00C12E10">
      <w:pPr>
        <w:pStyle w:val="Style1"/>
        <w:numPr>
          <w:ilvl w:val="0"/>
          <w:numId w:val="0"/>
        </w:numPr>
        <w:tabs>
          <w:tab w:val="left" w:pos="0"/>
          <w:tab w:val="left" w:pos="851"/>
        </w:tabs>
        <w:spacing w:after="0"/>
        <w:ind w:left="680"/>
        <w:rPr>
          <w:lang w:val="es-ES"/>
        </w:rPr>
      </w:pPr>
    </w:p>
    <w:p w:rsidR="0039189B" w:rsidRDefault="00B473ED">
      <w:pPr>
        <w:pStyle w:val="Style1"/>
        <w:numPr>
          <w:ilvl w:val="0"/>
          <w:numId w:val="41"/>
        </w:numPr>
        <w:tabs>
          <w:tab w:val="clear" w:pos="-720"/>
          <w:tab w:val="left" w:pos="0"/>
          <w:tab w:val="left" w:pos="851"/>
        </w:tabs>
        <w:spacing w:after="0"/>
        <w:ind w:left="0" w:firstLine="567"/>
        <w:rPr>
          <w:lang w:val="es-ES"/>
        </w:rPr>
      </w:pPr>
      <w:r w:rsidRPr="000B26AE">
        <w:rPr>
          <w:lang w:val="es-ES"/>
        </w:rPr>
        <w:t>En algunos casos, se necesitará una identificación más detallada de la participación en la economía de mercado de los pequeños productores. Por ejemplo, identificar las explotaciones en las que la finalidad principal de la producción es el propio consumo, pero que realizan alguna venta si hay un excedente. Las siguientes categorías lo permiten</w:t>
      </w:r>
      <w:r w:rsidR="00C12E10" w:rsidRPr="00103C06">
        <w:rPr>
          <w:lang w:val="es-ES"/>
        </w:rPr>
        <w:t>:</w:t>
      </w:r>
    </w:p>
    <w:p w:rsidR="00C12E10" w:rsidRPr="00103C06" w:rsidRDefault="00C12E10" w:rsidP="008B3FC1">
      <w:pPr>
        <w:pStyle w:val="Style1"/>
        <w:numPr>
          <w:ilvl w:val="0"/>
          <w:numId w:val="0"/>
        </w:numPr>
        <w:tabs>
          <w:tab w:val="left" w:pos="0"/>
          <w:tab w:val="left" w:pos="851"/>
        </w:tabs>
        <w:spacing w:after="0" w:line="240" w:lineRule="auto"/>
        <w:ind w:left="680"/>
        <w:rPr>
          <w:lang w:val="es-ES"/>
        </w:rPr>
      </w:pPr>
    </w:p>
    <w:p w:rsidR="00C12E10" w:rsidRPr="00103C06" w:rsidRDefault="00B473ED" w:rsidP="00856A47">
      <w:pPr>
        <w:pStyle w:val="ListParagraph"/>
        <w:numPr>
          <w:ilvl w:val="0"/>
          <w:numId w:val="102"/>
        </w:numPr>
        <w:ind w:left="993" w:hanging="284"/>
        <w:rPr>
          <w:i/>
          <w:iCs/>
          <w:sz w:val="20"/>
          <w:szCs w:val="20"/>
          <w:lang w:val="es-ES"/>
        </w:rPr>
      </w:pPr>
      <w:r w:rsidRPr="000B26AE">
        <w:rPr>
          <w:i/>
          <w:iCs/>
          <w:sz w:val="20"/>
          <w:szCs w:val="20"/>
          <w:lang w:val="es-ES"/>
        </w:rPr>
        <w:t>Produ</w:t>
      </w:r>
      <w:r>
        <w:rPr>
          <w:i/>
          <w:iCs/>
          <w:sz w:val="20"/>
          <w:szCs w:val="20"/>
          <w:lang w:val="es-ES"/>
        </w:rPr>
        <w:t>cción so</w:t>
      </w:r>
      <w:r w:rsidRPr="000B26AE">
        <w:rPr>
          <w:i/>
          <w:iCs/>
          <w:sz w:val="20"/>
          <w:szCs w:val="20"/>
          <w:lang w:val="es-ES"/>
        </w:rPr>
        <w:t>lo para la venta</w:t>
      </w:r>
    </w:p>
    <w:p w:rsidR="00C12E10" w:rsidRPr="00103C06" w:rsidRDefault="00C04685" w:rsidP="00856A47">
      <w:pPr>
        <w:pStyle w:val="ListParagraph"/>
        <w:numPr>
          <w:ilvl w:val="0"/>
          <w:numId w:val="102"/>
        </w:numPr>
        <w:ind w:left="993" w:hanging="284"/>
        <w:rPr>
          <w:i/>
          <w:iCs/>
          <w:sz w:val="20"/>
          <w:szCs w:val="20"/>
          <w:lang w:val="es-ES"/>
        </w:rPr>
      </w:pPr>
      <w:r w:rsidRPr="000B26AE">
        <w:rPr>
          <w:i/>
          <w:iCs/>
          <w:sz w:val="20"/>
          <w:szCs w:val="20"/>
          <w:lang w:val="es-ES"/>
        </w:rPr>
        <w:t>Producción principalmente para la venta y una parte para consumo propio</w:t>
      </w:r>
    </w:p>
    <w:p w:rsidR="00C12E10" w:rsidRPr="00103C06" w:rsidRDefault="00C04685" w:rsidP="00856A47">
      <w:pPr>
        <w:pStyle w:val="ListParagraph"/>
        <w:numPr>
          <w:ilvl w:val="0"/>
          <w:numId w:val="102"/>
        </w:numPr>
        <w:ind w:left="993" w:hanging="284"/>
        <w:rPr>
          <w:i/>
          <w:iCs/>
          <w:sz w:val="20"/>
          <w:szCs w:val="20"/>
          <w:lang w:val="es-ES"/>
        </w:rPr>
      </w:pPr>
      <w:r w:rsidRPr="000B26AE">
        <w:rPr>
          <w:i/>
          <w:iCs/>
          <w:sz w:val="20"/>
          <w:szCs w:val="20"/>
          <w:lang w:val="es-ES"/>
        </w:rPr>
        <w:t>Producción principalmente para consumo propio y una parte para ventas</w:t>
      </w:r>
    </w:p>
    <w:p w:rsidR="00C12E10" w:rsidRPr="00103C06" w:rsidRDefault="00C04685" w:rsidP="00856A47">
      <w:pPr>
        <w:pStyle w:val="ListParagraph"/>
        <w:numPr>
          <w:ilvl w:val="0"/>
          <w:numId w:val="102"/>
        </w:numPr>
        <w:ind w:left="993" w:hanging="284"/>
        <w:rPr>
          <w:i/>
          <w:iCs/>
          <w:sz w:val="20"/>
          <w:szCs w:val="20"/>
          <w:lang w:val="es-ES"/>
        </w:rPr>
      </w:pPr>
      <w:r w:rsidRPr="000B26AE">
        <w:rPr>
          <w:i/>
          <w:iCs/>
          <w:sz w:val="20"/>
          <w:szCs w:val="20"/>
          <w:lang w:val="es-ES"/>
        </w:rPr>
        <w:t>Produc</w:t>
      </w:r>
      <w:r>
        <w:rPr>
          <w:i/>
          <w:iCs/>
          <w:sz w:val="20"/>
          <w:szCs w:val="20"/>
          <w:lang w:val="es-ES"/>
        </w:rPr>
        <w:t>ción so</w:t>
      </w:r>
      <w:r w:rsidRPr="000B26AE">
        <w:rPr>
          <w:i/>
          <w:iCs/>
          <w:sz w:val="20"/>
          <w:szCs w:val="20"/>
          <w:lang w:val="es-ES"/>
        </w:rPr>
        <w:t>lo para consumo propio</w:t>
      </w:r>
    </w:p>
    <w:p w:rsidR="00C12E10" w:rsidRPr="00103C06" w:rsidRDefault="00C12E10" w:rsidP="00C12E10">
      <w:pPr>
        <w:rPr>
          <w:i/>
          <w:snapToGrid w:val="0"/>
          <w:sz w:val="20"/>
          <w:szCs w:val="20"/>
          <w:lang w:val="es-ES"/>
        </w:rPr>
      </w:pPr>
    </w:p>
    <w:p w:rsidR="00C12E10" w:rsidRPr="00103C06" w:rsidRDefault="00C04685" w:rsidP="00C12E10">
      <w:pPr>
        <w:rPr>
          <w:i/>
          <w:snapToGrid w:val="0"/>
          <w:sz w:val="20"/>
          <w:szCs w:val="20"/>
          <w:lang w:val="es-ES"/>
        </w:rPr>
      </w:pPr>
      <w:r w:rsidRPr="000B26AE">
        <w:rPr>
          <w:i/>
          <w:snapToGrid w:val="0"/>
          <w:sz w:val="20"/>
          <w:szCs w:val="20"/>
          <w:lang w:val="es-ES"/>
        </w:rPr>
        <w:t>Período de referencia: utilización real de la producción de la explotación en el año de referencia del censo</w:t>
      </w:r>
      <w:r w:rsidR="00C12E10" w:rsidRPr="00103C06">
        <w:rPr>
          <w:i/>
          <w:snapToGrid w:val="0"/>
          <w:sz w:val="20"/>
          <w:szCs w:val="20"/>
          <w:lang w:val="es-ES"/>
        </w:rPr>
        <w:t>.</w:t>
      </w:r>
    </w:p>
    <w:p w:rsidR="00C12E10" w:rsidRPr="00103C06" w:rsidRDefault="00C12E10" w:rsidP="00C12E10">
      <w:pPr>
        <w:pStyle w:val="ListParagraph"/>
        <w:ind w:left="0"/>
        <w:rPr>
          <w:lang w:val="es-ES"/>
        </w:rPr>
      </w:pPr>
    </w:p>
    <w:p w:rsidR="0039189B" w:rsidRDefault="00C04685">
      <w:pPr>
        <w:pStyle w:val="Style1"/>
        <w:numPr>
          <w:ilvl w:val="0"/>
          <w:numId w:val="41"/>
        </w:numPr>
        <w:tabs>
          <w:tab w:val="clear" w:pos="-720"/>
          <w:tab w:val="left" w:pos="0"/>
          <w:tab w:val="left" w:pos="851"/>
        </w:tabs>
        <w:spacing w:after="0"/>
        <w:ind w:left="0" w:firstLine="567"/>
        <w:rPr>
          <w:lang w:val="es-ES"/>
        </w:rPr>
      </w:pPr>
      <w:r w:rsidRPr="000B26AE">
        <w:rPr>
          <w:lang w:val="es-ES"/>
        </w:rPr>
        <w:t xml:space="preserve">Una de las aplicaciones </w:t>
      </w:r>
      <w:r>
        <w:rPr>
          <w:lang w:val="es-ES"/>
        </w:rPr>
        <w:t>es la creación de</w:t>
      </w:r>
      <w:r w:rsidRPr="000B26AE">
        <w:rPr>
          <w:lang w:val="es-ES"/>
        </w:rPr>
        <w:t xml:space="preserve"> un marco para una encuesta de </w:t>
      </w:r>
      <w:r w:rsidR="009606D6">
        <w:rPr>
          <w:lang w:val="es-ES"/>
        </w:rPr>
        <w:t>existencias</w:t>
      </w:r>
      <w:r w:rsidR="00B02DB3">
        <w:rPr>
          <w:lang w:val="es-ES"/>
        </w:rPr>
        <w:t xml:space="preserve"> </w:t>
      </w:r>
      <w:r w:rsidR="009606D6">
        <w:rPr>
          <w:lang w:val="es-ES"/>
        </w:rPr>
        <w:t>alimentaria</w:t>
      </w:r>
      <w:r w:rsidRPr="000B26AE">
        <w:rPr>
          <w:lang w:val="es-ES"/>
        </w:rPr>
        <w:t xml:space="preserve">s </w:t>
      </w:r>
      <w:r w:rsidR="009606D6">
        <w:rPr>
          <w:lang w:val="es-ES"/>
        </w:rPr>
        <w:t>para la venta</w:t>
      </w:r>
      <w:r w:rsidRPr="000B26AE">
        <w:rPr>
          <w:lang w:val="es-ES"/>
        </w:rPr>
        <w:t>, en cuyo caso el ítem debería recolectarse junto con el Ítem 0605</w:t>
      </w:r>
      <w:r>
        <w:rPr>
          <w:lang w:val="es-ES"/>
        </w:rPr>
        <w:t xml:space="preserve">  </w:t>
      </w:r>
      <w:r w:rsidRPr="000B26AE">
        <w:rPr>
          <w:lang w:val="es-ES"/>
        </w:rPr>
        <w:t>“Edificios no residenciales” y deberían utilizarse las categorías anteriores</w:t>
      </w:r>
      <w:r w:rsidR="00C12E10" w:rsidRPr="00103C06">
        <w:rPr>
          <w:lang w:val="es-ES"/>
        </w:rPr>
        <w:t xml:space="preserve">. </w:t>
      </w:r>
    </w:p>
    <w:p w:rsidR="00C12E10" w:rsidRPr="00103C06" w:rsidRDefault="00C12E10" w:rsidP="00C12E10">
      <w:pPr>
        <w:pStyle w:val="Style1"/>
        <w:numPr>
          <w:ilvl w:val="0"/>
          <w:numId w:val="0"/>
        </w:numPr>
        <w:tabs>
          <w:tab w:val="left" w:pos="709"/>
        </w:tabs>
        <w:spacing w:after="0"/>
        <w:rPr>
          <w:lang w:val="es-ES"/>
        </w:rPr>
      </w:pPr>
    </w:p>
    <w:p w:rsidR="00C12E10" w:rsidRPr="00103C06" w:rsidRDefault="00C12E10" w:rsidP="008C7022">
      <w:pPr>
        <w:tabs>
          <w:tab w:val="left" w:pos="-720"/>
        </w:tabs>
        <w:suppressAutoHyphens/>
        <w:jc w:val="both"/>
        <w:rPr>
          <w:i/>
          <w:spacing w:val="-2"/>
          <w:sz w:val="20"/>
          <w:szCs w:val="20"/>
          <w:u w:val="single"/>
          <w:lang w:val="es-ES"/>
        </w:rPr>
      </w:pPr>
      <w:r w:rsidRPr="00103C06">
        <w:rPr>
          <w:i/>
          <w:spacing w:val="-2"/>
          <w:sz w:val="20"/>
          <w:szCs w:val="20"/>
          <w:lang w:val="es-ES"/>
        </w:rPr>
        <w:t>0108</w:t>
      </w:r>
      <w:r w:rsidR="008C7022" w:rsidRPr="00103C06">
        <w:rPr>
          <w:i/>
          <w:spacing w:val="-2"/>
          <w:sz w:val="20"/>
          <w:szCs w:val="20"/>
          <w:lang w:val="es-ES"/>
        </w:rPr>
        <w:tab/>
      </w:r>
      <w:r w:rsidR="00C04685" w:rsidRPr="000B26AE">
        <w:rPr>
          <w:i/>
          <w:spacing w:val="-2"/>
          <w:sz w:val="20"/>
          <w:szCs w:val="20"/>
          <w:u w:val="single"/>
          <w:lang w:val="es-ES"/>
        </w:rPr>
        <w:t>OTRAS ACTIVIDADES ECONÓMICAS DEL HOGAR</w:t>
      </w:r>
    </w:p>
    <w:p w:rsidR="00C12E10" w:rsidRPr="00103C06" w:rsidRDefault="00C12E10" w:rsidP="00C12E10">
      <w:pPr>
        <w:tabs>
          <w:tab w:val="left" w:pos="-720"/>
          <w:tab w:val="left" w:pos="720"/>
          <w:tab w:val="left" w:pos="1134"/>
        </w:tabs>
        <w:suppressAutoHyphens/>
        <w:jc w:val="both"/>
        <w:rPr>
          <w:i/>
          <w:spacing w:val="-2"/>
          <w:sz w:val="20"/>
          <w:szCs w:val="20"/>
          <w:u w:val="single"/>
          <w:lang w:val="es-ES"/>
        </w:rPr>
      </w:pPr>
    </w:p>
    <w:p w:rsidR="00C12E10" w:rsidRPr="00103C06" w:rsidRDefault="00C04685" w:rsidP="00856A47">
      <w:pPr>
        <w:numPr>
          <w:ilvl w:val="0"/>
          <w:numId w:val="39"/>
        </w:numPr>
        <w:tabs>
          <w:tab w:val="clear" w:pos="720"/>
        </w:tabs>
        <w:suppressAutoHyphens/>
        <w:ind w:left="993" w:right="600" w:hanging="284"/>
        <w:jc w:val="both"/>
        <w:rPr>
          <w:i/>
          <w:spacing w:val="-2"/>
          <w:sz w:val="20"/>
          <w:szCs w:val="20"/>
          <w:lang w:val="es-ES"/>
        </w:rPr>
      </w:pPr>
      <w:r w:rsidRPr="000B26AE">
        <w:rPr>
          <w:i/>
          <w:spacing w:val="-2"/>
          <w:sz w:val="20"/>
          <w:szCs w:val="20"/>
          <w:lang w:val="es-ES"/>
        </w:rPr>
        <w:t>Actividades de apoyo a la agricultura y posteriores a la cosecha</w:t>
      </w:r>
      <w:r w:rsidR="00C12E10" w:rsidRPr="00103C06" w:rsidDel="00C027A2">
        <w:rPr>
          <w:i/>
          <w:spacing w:val="-2"/>
          <w:sz w:val="20"/>
          <w:szCs w:val="20"/>
          <w:lang w:val="es-ES"/>
        </w:rPr>
        <w:t xml:space="preserve"> </w:t>
      </w:r>
    </w:p>
    <w:p w:rsidR="00C12E10" w:rsidRPr="00103C06" w:rsidRDefault="00C04685" w:rsidP="00856A47">
      <w:pPr>
        <w:numPr>
          <w:ilvl w:val="0"/>
          <w:numId w:val="39"/>
        </w:numPr>
        <w:tabs>
          <w:tab w:val="clear" w:pos="720"/>
        </w:tabs>
        <w:suppressAutoHyphens/>
        <w:ind w:left="993" w:right="600" w:hanging="284"/>
        <w:jc w:val="both"/>
        <w:rPr>
          <w:i/>
          <w:spacing w:val="-2"/>
          <w:sz w:val="20"/>
          <w:szCs w:val="20"/>
          <w:lang w:val="es-ES"/>
        </w:rPr>
      </w:pPr>
      <w:r w:rsidRPr="000B26AE">
        <w:rPr>
          <w:i/>
          <w:spacing w:val="-2"/>
          <w:sz w:val="20"/>
          <w:szCs w:val="20"/>
          <w:lang w:val="es-ES"/>
        </w:rPr>
        <w:t>Caza, instalación de trampas y actividades de servicios relacionados</w:t>
      </w:r>
    </w:p>
    <w:p w:rsidR="00C12E10" w:rsidRPr="00C04685" w:rsidRDefault="00C04685" w:rsidP="00856A47">
      <w:pPr>
        <w:numPr>
          <w:ilvl w:val="0"/>
          <w:numId w:val="39"/>
        </w:numPr>
        <w:tabs>
          <w:tab w:val="clear" w:pos="720"/>
        </w:tabs>
        <w:suppressAutoHyphens/>
        <w:ind w:left="993" w:hanging="284"/>
        <w:jc w:val="both"/>
        <w:rPr>
          <w:i/>
          <w:spacing w:val="-2"/>
          <w:sz w:val="20"/>
          <w:szCs w:val="20"/>
          <w:lang w:val="es-ES"/>
        </w:rPr>
      </w:pPr>
      <w:r w:rsidRPr="000B26AE">
        <w:rPr>
          <w:i/>
          <w:spacing w:val="-2"/>
          <w:sz w:val="20"/>
          <w:szCs w:val="20"/>
          <w:lang w:val="es-ES"/>
        </w:rPr>
        <w:t>Actividades forestales y explotación maderera</w:t>
      </w:r>
      <w:r w:rsidR="00C12E10" w:rsidRPr="00C04685">
        <w:rPr>
          <w:i/>
          <w:spacing w:val="-2"/>
          <w:sz w:val="20"/>
          <w:szCs w:val="20"/>
          <w:lang w:val="es-ES"/>
        </w:rPr>
        <w:t xml:space="preserve"> </w:t>
      </w:r>
    </w:p>
    <w:p w:rsidR="00C12E10" w:rsidRPr="00103C06" w:rsidRDefault="00C04685" w:rsidP="00856A47">
      <w:pPr>
        <w:numPr>
          <w:ilvl w:val="0"/>
          <w:numId w:val="39"/>
        </w:numPr>
        <w:tabs>
          <w:tab w:val="clear" w:pos="720"/>
          <w:tab w:val="left" w:pos="-720"/>
          <w:tab w:val="left" w:pos="993"/>
        </w:tabs>
        <w:suppressAutoHyphens/>
        <w:ind w:left="567" w:firstLine="142"/>
        <w:jc w:val="both"/>
        <w:rPr>
          <w:i/>
          <w:spacing w:val="-2"/>
          <w:sz w:val="20"/>
          <w:szCs w:val="20"/>
          <w:lang w:val="es-ES"/>
        </w:rPr>
      </w:pPr>
      <w:r w:rsidRPr="000B26AE">
        <w:rPr>
          <w:i/>
          <w:spacing w:val="-2"/>
          <w:sz w:val="20"/>
          <w:szCs w:val="20"/>
          <w:lang w:val="es-ES"/>
        </w:rPr>
        <w:t>Pesca y acuicultura</w:t>
      </w:r>
      <w:r w:rsidR="00C12E10" w:rsidRPr="00103C06">
        <w:rPr>
          <w:i/>
          <w:spacing w:val="-2"/>
          <w:sz w:val="20"/>
          <w:szCs w:val="20"/>
          <w:lang w:val="es-ES"/>
        </w:rPr>
        <w:t xml:space="preserve"> </w:t>
      </w:r>
    </w:p>
    <w:p w:rsidR="00C04685" w:rsidRPr="000B26AE" w:rsidRDefault="00C04685" w:rsidP="00856A47">
      <w:pPr>
        <w:numPr>
          <w:ilvl w:val="0"/>
          <w:numId w:val="39"/>
        </w:numPr>
        <w:tabs>
          <w:tab w:val="clear" w:pos="720"/>
          <w:tab w:val="left" w:pos="-720"/>
          <w:tab w:val="left" w:pos="993"/>
        </w:tabs>
        <w:suppressAutoHyphens/>
        <w:ind w:left="567" w:firstLine="142"/>
        <w:jc w:val="both"/>
        <w:rPr>
          <w:i/>
          <w:spacing w:val="-2"/>
          <w:sz w:val="20"/>
          <w:szCs w:val="20"/>
          <w:lang w:val="es-ES"/>
        </w:rPr>
      </w:pPr>
      <w:r w:rsidRPr="000B26AE">
        <w:rPr>
          <w:i/>
          <w:spacing w:val="-2"/>
          <w:sz w:val="20"/>
          <w:szCs w:val="20"/>
          <w:lang w:val="es-ES"/>
        </w:rPr>
        <w:t>Procesamiento</w:t>
      </w:r>
    </w:p>
    <w:p w:rsidR="00C12E10" w:rsidRPr="00C04685" w:rsidRDefault="00C04685" w:rsidP="00856A47">
      <w:pPr>
        <w:numPr>
          <w:ilvl w:val="1"/>
          <w:numId w:val="39"/>
        </w:numPr>
        <w:tabs>
          <w:tab w:val="left" w:pos="-720"/>
          <w:tab w:val="left" w:pos="1276"/>
        </w:tabs>
        <w:suppressAutoHyphens/>
        <w:ind w:left="567" w:firstLine="426"/>
        <w:jc w:val="both"/>
        <w:rPr>
          <w:i/>
          <w:spacing w:val="-2"/>
          <w:sz w:val="20"/>
          <w:szCs w:val="20"/>
          <w:lang w:val="es-ES"/>
        </w:rPr>
      </w:pPr>
      <w:r w:rsidRPr="000B26AE">
        <w:rPr>
          <w:rFonts w:eastAsia="Times New Roman"/>
          <w:bCs/>
          <w:i/>
          <w:color w:val="000000"/>
          <w:sz w:val="20"/>
          <w:szCs w:val="20"/>
          <w:lang w:val="es-ES" w:eastAsia="en-US"/>
        </w:rPr>
        <w:t>Elaboración de productos agropecuarios (agroelaboración</w:t>
      </w:r>
      <w:r w:rsidR="00C12E10" w:rsidRPr="00C04685">
        <w:rPr>
          <w:rFonts w:eastAsia="Times New Roman"/>
          <w:bCs/>
          <w:i/>
          <w:color w:val="000000"/>
          <w:sz w:val="20"/>
          <w:szCs w:val="20"/>
          <w:lang w:val="es-ES" w:eastAsia="en-US"/>
        </w:rPr>
        <w:t>)</w:t>
      </w:r>
    </w:p>
    <w:p w:rsidR="00C04685" w:rsidRPr="000B26AE" w:rsidRDefault="00C04685" w:rsidP="00856A47">
      <w:pPr>
        <w:numPr>
          <w:ilvl w:val="1"/>
          <w:numId w:val="39"/>
        </w:numPr>
        <w:tabs>
          <w:tab w:val="left" w:pos="-720"/>
          <w:tab w:val="left" w:pos="1276"/>
        </w:tabs>
        <w:suppressAutoHyphens/>
        <w:ind w:left="567" w:firstLine="426"/>
        <w:jc w:val="both"/>
        <w:rPr>
          <w:i/>
          <w:spacing w:val="-2"/>
          <w:sz w:val="20"/>
          <w:szCs w:val="20"/>
          <w:lang w:val="es-ES"/>
        </w:rPr>
      </w:pPr>
      <w:r w:rsidRPr="000B26AE">
        <w:rPr>
          <w:i/>
          <w:spacing w:val="-2"/>
          <w:sz w:val="20"/>
          <w:szCs w:val="20"/>
          <w:lang w:val="es-ES"/>
        </w:rPr>
        <w:t>Artesanía</w:t>
      </w:r>
    </w:p>
    <w:p w:rsidR="00C12E10" w:rsidRPr="00103C06" w:rsidRDefault="00C04685" w:rsidP="00856A47">
      <w:pPr>
        <w:numPr>
          <w:ilvl w:val="0"/>
          <w:numId w:val="39"/>
        </w:numPr>
        <w:tabs>
          <w:tab w:val="clear" w:pos="720"/>
          <w:tab w:val="left" w:pos="-720"/>
          <w:tab w:val="left" w:pos="993"/>
        </w:tabs>
        <w:suppressAutoHyphens/>
        <w:ind w:left="567" w:firstLine="142"/>
        <w:jc w:val="both"/>
        <w:rPr>
          <w:i/>
          <w:spacing w:val="-2"/>
          <w:sz w:val="20"/>
          <w:szCs w:val="20"/>
          <w:lang w:val="es-ES"/>
        </w:rPr>
      </w:pPr>
      <w:r w:rsidRPr="000B26AE">
        <w:rPr>
          <w:i/>
          <w:spacing w:val="-2"/>
          <w:sz w:val="20"/>
          <w:szCs w:val="20"/>
          <w:lang w:val="es-ES"/>
        </w:rPr>
        <w:t xml:space="preserve">Comercio </w:t>
      </w:r>
      <w:r>
        <w:rPr>
          <w:i/>
          <w:spacing w:val="-2"/>
          <w:sz w:val="20"/>
          <w:szCs w:val="20"/>
          <w:lang w:val="es-ES"/>
        </w:rPr>
        <w:t xml:space="preserve">al por </w:t>
      </w:r>
      <w:r w:rsidRPr="000B26AE">
        <w:rPr>
          <w:i/>
          <w:spacing w:val="-2"/>
          <w:sz w:val="20"/>
          <w:szCs w:val="20"/>
          <w:lang w:val="es-ES"/>
        </w:rPr>
        <w:t xml:space="preserve">mayor y </w:t>
      </w:r>
      <w:r>
        <w:rPr>
          <w:i/>
          <w:spacing w:val="-2"/>
          <w:sz w:val="20"/>
          <w:szCs w:val="20"/>
          <w:lang w:val="es-ES"/>
        </w:rPr>
        <w:t xml:space="preserve">por </w:t>
      </w:r>
      <w:r w:rsidRPr="000B26AE">
        <w:rPr>
          <w:i/>
          <w:spacing w:val="-2"/>
          <w:sz w:val="20"/>
          <w:szCs w:val="20"/>
          <w:lang w:val="es-ES"/>
        </w:rPr>
        <w:t>m</w:t>
      </w:r>
      <w:r>
        <w:rPr>
          <w:i/>
          <w:spacing w:val="-2"/>
          <w:sz w:val="20"/>
          <w:szCs w:val="20"/>
          <w:lang w:val="es-ES"/>
        </w:rPr>
        <w:t>enor</w:t>
      </w:r>
      <w:r w:rsidRPr="000B26AE">
        <w:rPr>
          <w:i/>
          <w:spacing w:val="-2"/>
          <w:sz w:val="20"/>
          <w:szCs w:val="20"/>
          <w:lang w:val="es-ES"/>
        </w:rPr>
        <w:t xml:space="preserve">, </w:t>
      </w:r>
      <w:r w:rsidRPr="000B26AE">
        <w:rPr>
          <w:spacing w:val="-2"/>
          <w:sz w:val="20"/>
          <w:szCs w:val="20"/>
          <w:lang w:val="es-ES"/>
        </w:rPr>
        <w:t>reparación de vehículos de motor y motocicletas</w:t>
      </w:r>
    </w:p>
    <w:p w:rsidR="00C12E10" w:rsidRPr="00103C06" w:rsidRDefault="00C04685" w:rsidP="00856A47">
      <w:pPr>
        <w:numPr>
          <w:ilvl w:val="0"/>
          <w:numId w:val="39"/>
        </w:numPr>
        <w:tabs>
          <w:tab w:val="clear" w:pos="720"/>
          <w:tab w:val="left" w:pos="-720"/>
          <w:tab w:val="left" w:pos="993"/>
        </w:tabs>
        <w:suppressAutoHyphens/>
        <w:ind w:left="567" w:firstLine="142"/>
        <w:jc w:val="both"/>
        <w:rPr>
          <w:i/>
          <w:spacing w:val="-2"/>
          <w:sz w:val="20"/>
          <w:szCs w:val="20"/>
          <w:lang w:val="es-ES"/>
        </w:rPr>
      </w:pPr>
      <w:r w:rsidRPr="000B26AE">
        <w:rPr>
          <w:i/>
          <w:spacing w:val="-2"/>
          <w:sz w:val="20"/>
          <w:szCs w:val="20"/>
          <w:lang w:val="es-ES"/>
        </w:rPr>
        <w:t>Hoteles y restaurantes (excluido el turismo rural</w:t>
      </w:r>
      <w:r w:rsidR="00C12E10" w:rsidRPr="00103C06">
        <w:rPr>
          <w:i/>
          <w:spacing w:val="-2"/>
          <w:sz w:val="20"/>
          <w:szCs w:val="20"/>
          <w:lang w:val="es-ES"/>
        </w:rPr>
        <w:t>)</w:t>
      </w:r>
    </w:p>
    <w:p w:rsidR="00C12E10" w:rsidRPr="00103C06" w:rsidRDefault="00467AF7" w:rsidP="00856A47">
      <w:pPr>
        <w:numPr>
          <w:ilvl w:val="0"/>
          <w:numId w:val="39"/>
        </w:numPr>
        <w:tabs>
          <w:tab w:val="clear" w:pos="720"/>
          <w:tab w:val="left" w:pos="-720"/>
          <w:tab w:val="left" w:pos="993"/>
        </w:tabs>
        <w:suppressAutoHyphens/>
        <w:ind w:left="567" w:firstLine="142"/>
        <w:jc w:val="both"/>
        <w:rPr>
          <w:i/>
          <w:spacing w:val="-2"/>
          <w:sz w:val="20"/>
          <w:szCs w:val="20"/>
          <w:lang w:val="es-ES"/>
        </w:rPr>
      </w:pPr>
      <w:r w:rsidRPr="000B26AE">
        <w:rPr>
          <w:i/>
          <w:spacing w:val="-2"/>
          <w:sz w:val="20"/>
          <w:szCs w:val="20"/>
          <w:lang w:val="es-ES"/>
        </w:rPr>
        <w:t>Turismo rural</w:t>
      </w:r>
    </w:p>
    <w:p w:rsidR="00C12E10" w:rsidRPr="00103C06" w:rsidRDefault="00467AF7" w:rsidP="00856A47">
      <w:pPr>
        <w:numPr>
          <w:ilvl w:val="0"/>
          <w:numId w:val="39"/>
        </w:numPr>
        <w:tabs>
          <w:tab w:val="clear" w:pos="720"/>
          <w:tab w:val="left" w:pos="-720"/>
          <w:tab w:val="left" w:pos="993"/>
        </w:tabs>
        <w:suppressAutoHyphens/>
        <w:ind w:left="567" w:firstLine="142"/>
        <w:jc w:val="both"/>
        <w:rPr>
          <w:i/>
          <w:spacing w:val="-2"/>
          <w:sz w:val="20"/>
          <w:szCs w:val="20"/>
          <w:lang w:val="es-ES"/>
        </w:rPr>
      </w:pPr>
      <w:r w:rsidRPr="000B26AE">
        <w:rPr>
          <w:i/>
          <w:spacing w:val="-2"/>
          <w:sz w:val="20"/>
          <w:szCs w:val="20"/>
          <w:lang w:val="es-ES"/>
        </w:rPr>
        <w:t>Otras actividades</w:t>
      </w:r>
    </w:p>
    <w:p w:rsidR="00C12E10" w:rsidRPr="00103C06" w:rsidRDefault="00C12E10" w:rsidP="00C12E10">
      <w:pPr>
        <w:tabs>
          <w:tab w:val="left" w:pos="-720"/>
          <w:tab w:val="left" w:pos="720"/>
          <w:tab w:val="left" w:pos="1134"/>
        </w:tabs>
        <w:suppressAutoHyphens/>
        <w:jc w:val="both"/>
        <w:rPr>
          <w:i/>
          <w:spacing w:val="-2"/>
          <w:sz w:val="20"/>
          <w:szCs w:val="20"/>
          <w:lang w:val="es-ES"/>
        </w:rPr>
      </w:pPr>
      <w:r w:rsidRPr="00103C06">
        <w:rPr>
          <w:i/>
          <w:spacing w:val="-2"/>
          <w:sz w:val="20"/>
          <w:szCs w:val="20"/>
          <w:lang w:val="es-ES"/>
        </w:rPr>
        <w:tab/>
      </w:r>
    </w:p>
    <w:p w:rsidR="00C12E10" w:rsidRPr="00103C06" w:rsidRDefault="00467AF7" w:rsidP="00C12E10">
      <w:pPr>
        <w:pStyle w:val="Style1"/>
        <w:numPr>
          <w:ilvl w:val="0"/>
          <w:numId w:val="0"/>
        </w:numPr>
        <w:tabs>
          <w:tab w:val="left" w:pos="709"/>
        </w:tabs>
        <w:spacing w:after="0"/>
        <w:rPr>
          <w:i/>
          <w:iCs/>
          <w:lang w:val="es-ES"/>
        </w:rPr>
      </w:pPr>
      <w:r w:rsidRPr="000B26AE">
        <w:rPr>
          <w:i/>
          <w:lang w:val="es-ES"/>
        </w:rPr>
        <w:t xml:space="preserve">Ítem esencial y </w:t>
      </w:r>
      <w:r w:rsidR="00AF4ED8">
        <w:rPr>
          <w:i/>
          <w:lang w:val="es-ES"/>
        </w:rPr>
        <w:t xml:space="preserve">de </w:t>
      </w:r>
      <w:r w:rsidRPr="000B26AE">
        <w:rPr>
          <w:i/>
          <w:lang w:val="es-ES"/>
        </w:rPr>
        <w:t>marco</w:t>
      </w:r>
      <w:r w:rsidRPr="000B26AE" w:rsidDel="00DF0EF3">
        <w:rPr>
          <w:i/>
          <w:lang w:val="es-ES"/>
        </w:rPr>
        <w:t xml:space="preserve">. </w:t>
      </w:r>
      <w:r w:rsidRPr="000B26AE">
        <w:rPr>
          <w:i/>
          <w:lang w:val="es-ES"/>
        </w:rPr>
        <w:t>Período de referencia</w:t>
      </w:r>
      <w:r w:rsidRPr="000B26AE" w:rsidDel="00DF0EF3">
        <w:rPr>
          <w:i/>
          <w:lang w:val="es-ES"/>
        </w:rPr>
        <w:t>:</w:t>
      </w:r>
      <w:r w:rsidRPr="000B26AE" w:rsidDel="00DF0EF3">
        <w:rPr>
          <w:i/>
          <w:iCs/>
          <w:lang w:val="es-ES"/>
        </w:rPr>
        <w:t xml:space="preserve"> </w:t>
      </w:r>
      <w:r w:rsidRPr="000B26AE">
        <w:rPr>
          <w:i/>
          <w:iCs/>
          <w:lang w:val="es-ES"/>
        </w:rPr>
        <w:t>año de referencia del censo</w:t>
      </w:r>
    </w:p>
    <w:p w:rsidR="00056D45" w:rsidRPr="00103C06" w:rsidRDefault="00056D45" w:rsidP="00C12E10">
      <w:pPr>
        <w:pStyle w:val="Style1"/>
        <w:numPr>
          <w:ilvl w:val="0"/>
          <w:numId w:val="0"/>
        </w:numPr>
        <w:tabs>
          <w:tab w:val="left" w:pos="709"/>
        </w:tabs>
        <w:spacing w:after="0"/>
        <w:rPr>
          <w:i/>
          <w:iCs/>
          <w:lang w:val="es-ES"/>
        </w:rPr>
      </w:pPr>
    </w:p>
    <w:p w:rsidR="0039189B" w:rsidRDefault="00467AF7">
      <w:pPr>
        <w:pStyle w:val="Style1"/>
        <w:numPr>
          <w:ilvl w:val="0"/>
          <w:numId w:val="41"/>
        </w:numPr>
        <w:tabs>
          <w:tab w:val="clear" w:pos="-720"/>
          <w:tab w:val="left" w:pos="0"/>
          <w:tab w:val="left" w:pos="851"/>
        </w:tabs>
        <w:spacing w:after="0"/>
        <w:ind w:left="0" w:firstLine="567"/>
        <w:rPr>
          <w:lang w:val="es-ES"/>
        </w:rPr>
      </w:pPr>
      <w:r w:rsidRPr="000B26AE">
        <w:rPr>
          <w:lang w:val="es-ES"/>
        </w:rPr>
        <w:t xml:space="preserve">Una explotación agropecuaria en el sector del hogar comprende las actividades de producción agropecuaria de </w:t>
      </w:r>
      <w:r>
        <w:rPr>
          <w:lang w:val="es-ES"/>
        </w:rPr>
        <w:t>una empresa, en el caso en que e</w:t>
      </w:r>
      <w:r w:rsidRPr="000B26AE">
        <w:rPr>
          <w:lang w:val="es-ES"/>
        </w:rPr>
        <w:t xml:space="preserve">sta sea un hogar. Un hogar que contiene una explotación agropecuaria se puede dedicar a actividades económicas distintas de la producción agropecuaria. Por ejemplo, un hogar puede </w:t>
      </w:r>
      <w:r>
        <w:rPr>
          <w:lang w:val="es-ES"/>
        </w:rPr>
        <w:t>trabajar</w:t>
      </w:r>
      <w:r w:rsidRPr="000B26AE">
        <w:rPr>
          <w:lang w:val="es-ES"/>
        </w:rPr>
        <w:t xml:space="preserve"> una tienda o un restaurante, además de dedicarse a la explotación agropecuaria. El Ítem 0108 se incluye en este tema para ayudar a entender la relación entre las actividades de producción agropecuaria y otras actividades económicas y conocer más sobre la vida y la economía de las zonas rurales</w:t>
      </w:r>
      <w:r w:rsidR="00C12E10" w:rsidRPr="00103C06">
        <w:rPr>
          <w:lang w:val="es-ES"/>
        </w:rPr>
        <w:t xml:space="preserve">. </w:t>
      </w:r>
    </w:p>
    <w:p w:rsidR="00C12E10" w:rsidRPr="00103C06" w:rsidRDefault="00C12E10" w:rsidP="00C12E10">
      <w:pPr>
        <w:pStyle w:val="Style1"/>
        <w:numPr>
          <w:ilvl w:val="0"/>
          <w:numId w:val="0"/>
        </w:numPr>
        <w:tabs>
          <w:tab w:val="left" w:pos="0"/>
          <w:tab w:val="left" w:pos="851"/>
        </w:tabs>
        <w:spacing w:after="0"/>
        <w:ind w:left="680"/>
        <w:rPr>
          <w:lang w:val="es-ES"/>
        </w:rPr>
      </w:pPr>
    </w:p>
    <w:p w:rsidR="0039189B" w:rsidRDefault="00467AF7">
      <w:pPr>
        <w:pStyle w:val="Style1"/>
        <w:numPr>
          <w:ilvl w:val="0"/>
          <w:numId w:val="41"/>
        </w:numPr>
        <w:tabs>
          <w:tab w:val="clear" w:pos="-720"/>
          <w:tab w:val="left" w:pos="0"/>
          <w:tab w:val="left" w:pos="851"/>
        </w:tabs>
        <w:spacing w:after="0"/>
        <w:ind w:left="0" w:firstLine="567"/>
        <w:rPr>
          <w:lang w:val="es-ES"/>
        </w:rPr>
      </w:pPr>
      <w:r w:rsidRPr="000B26AE">
        <w:rPr>
          <w:lang w:val="es-ES"/>
        </w:rPr>
        <w:t>Otras</w:t>
      </w:r>
      <w:r>
        <w:rPr>
          <w:lang w:val="es-ES"/>
        </w:rPr>
        <w:t xml:space="preserve"> actividades económicas son aque</w:t>
      </w:r>
      <w:r w:rsidRPr="000B26AE">
        <w:rPr>
          <w:lang w:val="es-ES"/>
        </w:rPr>
        <w:t>llas que se llevan a cabo en el hogar vinculadas con las instalaciones de la explotación agropecuaria, o en las inmediaciones, distintas de la producción agropecuaria</w:t>
      </w:r>
      <w:r>
        <w:rPr>
          <w:lang w:val="es-ES"/>
        </w:rPr>
        <w:t xml:space="preserve"> en la explotación</w:t>
      </w:r>
      <w:r w:rsidRPr="000B26AE">
        <w:rPr>
          <w:lang w:val="es-ES"/>
        </w:rPr>
        <w:t>. Entre ellas figuran la pesca, la recolección de productos forestales, las artesanía y el desarrollo de una empresa familiar. No se incluye el trabajo remunerado como empleado en la misma explotación o para una empresa que no esté asociada con la explotación</w:t>
      </w:r>
      <w:r w:rsidR="00C12E10" w:rsidRPr="00103C06">
        <w:rPr>
          <w:lang w:val="es-ES"/>
        </w:rPr>
        <w:t xml:space="preserve">. </w:t>
      </w:r>
    </w:p>
    <w:p w:rsidR="00C12E10" w:rsidRPr="00103C06" w:rsidRDefault="00C12E10" w:rsidP="00C12E10">
      <w:pPr>
        <w:pStyle w:val="Style1"/>
        <w:numPr>
          <w:ilvl w:val="0"/>
          <w:numId w:val="0"/>
        </w:numPr>
        <w:tabs>
          <w:tab w:val="left" w:pos="0"/>
          <w:tab w:val="left" w:pos="851"/>
        </w:tabs>
        <w:spacing w:after="0"/>
        <w:ind w:left="680"/>
        <w:rPr>
          <w:lang w:val="es-ES"/>
        </w:rPr>
      </w:pPr>
    </w:p>
    <w:p w:rsidR="0039189B" w:rsidRDefault="00467AF7">
      <w:pPr>
        <w:pStyle w:val="Style1"/>
        <w:numPr>
          <w:ilvl w:val="0"/>
          <w:numId w:val="41"/>
        </w:numPr>
        <w:tabs>
          <w:tab w:val="clear" w:pos="-720"/>
          <w:tab w:val="left" w:pos="0"/>
          <w:tab w:val="left" w:pos="851"/>
        </w:tabs>
        <w:spacing w:after="0"/>
        <w:ind w:left="0" w:firstLine="567"/>
        <w:rPr>
          <w:lang w:val="es-ES"/>
        </w:rPr>
      </w:pPr>
      <w:r w:rsidRPr="000B26AE">
        <w:rPr>
          <w:lang w:val="es-ES"/>
        </w:rPr>
        <w:t xml:space="preserve">Las categorías de las actividades enumeradas más arriba se basan en los códigos de la CIIU (Revisión 4) (Naciones Unidas, 2008), excepto para la categoría de turismo rural.  Los países tal vez deseen utilizar un desglose más detallado de las actividades de la CIIU, como los grupos o las clases de CIIU (para más información véase el Anexo 2) para sus fines nacionales. Por </w:t>
      </w:r>
      <w:r w:rsidRPr="000B26AE">
        <w:rPr>
          <w:u w:val="single"/>
          <w:lang w:val="es-ES"/>
        </w:rPr>
        <w:t>turismo rural</w:t>
      </w:r>
      <w:r w:rsidRPr="000B26AE">
        <w:rPr>
          <w:lang w:val="es-ES"/>
        </w:rPr>
        <w:t xml:space="preserve"> se entiende todas las actividades relacionadas con el turismo, servicios de alojamiento, exhibición de la explotación al turista o a otros grupos, actividades deportivas y recreativas, etc., en las que se utilizan la tierra, los edificios y otros recursos de la explotación. El turismo rural no </w:t>
      </w:r>
      <w:r>
        <w:rPr>
          <w:lang w:val="es-ES"/>
        </w:rPr>
        <w:t>conforma</w:t>
      </w:r>
      <w:r w:rsidRPr="000B26AE">
        <w:rPr>
          <w:lang w:val="es-ES"/>
        </w:rPr>
        <w:t xml:space="preserve"> un grupo independiente en la CIIU. Sin embargo, habida cuenta de la importancia creciente de esta actividad, el turismo rural se incluye en una categoría independiente en el listado anterior. La última categoría “</w:t>
      </w:r>
      <w:r w:rsidRPr="000B26AE">
        <w:rPr>
          <w:u w:val="single"/>
          <w:lang w:val="es-ES"/>
        </w:rPr>
        <w:t>Otras actividades”</w:t>
      </w:r>
      <w:r w:rsidRPr="000B26AE">
        <w:rPr>
          <w:lang w:val="es-ES"/>
        </w:rPr>
        <w:t xml:space="preserve"> abarca todas las actividades de producción económica de la CIIU (Revisión 4), entre ellas las actividades relacionadas con la construcció</w:t>
      </w:r>
      <w:r>
        <w:rPr>
          <w:lang w:val="es-ES"/>
        </w:rPr>
        <w:t>n</w:t>
      </w:r>
      <w:r w:rsidRPr="000B26AE">
        <w:rPr>
          <w:lang w:val="es-ES"/>
        </w:rPr>
        <w:t xml:space="preserve"> y el transporte</w:t>
      </w:r>
      <w:r w:rsidR="00C12E10" w:rsidRPr="00103C06">
        <w:rPr>
          <w:lang w:val="es-ES"/>
        </w:rPr>
        <w:t>.</w:t>
      </w:r>
    </w:p>
    <w:p w:rsidR="00C12E10" w:rsidRPr="00103C06" w:rsidRDefault="00C12E10" w:rsidP="00C12E10">
      <w:pPr>
        <w:pStyle w:val="ListParagraph"/>
        <w:rPr>
          <w:lang w:val="es-ES"/>
        </w:rPr>
      </w:pPr>
    </w:p>
    <w:p w:rsidR="00C12E10" w:rsidRPr="00103C06" w:rsidRDefault="00C12E10" w:rsidP="008C7022">
      <w:pPr>
        <w:pStyle w:val="Style1"/>
        <w:numPr>
          <w:ilvl w:val="0"/>
          <w:numId w:val="0"/>
        </w:numPr>
        <w:tabs>
          <w:tab w:val="clear" w:pos="-720"/>
        </w:tabs>
        <w:spacing w:after="0"/>
        <w:rPr>
          <w:lang w:val="es-ES"/>
        </w:rPr>
      </w:pPr>
      <w:r w:rsidRPr="00103C06">
        <w:rPr>
          <w:i/>
          <w:lang w:val="es-ES"/>
        </w:rPr>
        <w:t>0109</w:t>
      </w:r>
      <w:r w:rsidR="008C7022" w:rsidRPr="00103C06">
        <w:rPr>
          <w:lang w:val="es-ES"/>
        </w:rPr>
        <w:tab/>
      </w:r>
      <w:r w:rsidR="00467AF7" w:rsidRPr="000B26AE">
        <w:rPr>
          <w:rFonts w:eastAsia="Times New Roman"/>
          <w:i/>
          <w:iCs/>
          <w:caps/>
          <w:u w:val="single"/>
          <w:lang w:val="es-ES" w:eastAsia="en-GB"/>
        </w:rPr>
        <w:t>INGRESOS DE</w:t>
      </w:r>
      <w:r w:rsidR="00467AF7">
        <w:rPr>
          <w:rFonts w:eastAsia="Times New Roman"/>
          <w:i/>
          <w:iCs/>
          <w:caps/>
          <w:u w:val="single"/>
          <w:lang w:val="es-ES" w:eastAsia="en-GB"/>
        </w:rPr>
        <w:t>RIVADOS DE</w:t>
      </w:r>
      <w:r w:rsidR="00467AF7" w:rsidRPr="000B26AE">
        <w:rPr>
          <w:rFonts w:eastAsia="Times New Roman"/>
          <w:i/>
          <w:iCs/>
          <w:caps/>
          <w:u w:val="single"/>
          <w:lang w:val="es-ES" w:eastAsia="en-GB"/>
        </w:rPr>
        <w:t xml:space="preserve"> LA PRODUCCIÓN AGROPECUARIA DE</w:t>
      </w:r>
      <w:r w:rsidR="00467AF7">
        <w:rPr>
          <w:rFonts w:eastAsia="Times New Roman"/>
          <w:i/>
          <w:iCs/>
          <w:caps/>
          <w:u w:val="single"/>
          <w:lang w:val="es-ES" w:eastAsia="en-GB"/>
        </w:rPr>
        <w:t xml:space="preserve"> </w:t>
      </w:r>
      <w:r w:rsidR="00467AF7" w:rsidRPr="000B26AE">
        <w:rPr>
          <w:rFonts w:eastAsia="Times New Roman"/>
          <w:i/>
          <w:iCs/>
          <w:caps/>
          <w:u w:val="single"/>
          <w:lang w:val="es-ES" w:eastAsia="en-GB"/>
        </w:rPr>
        <w:t>L</w:t>
      </w:r>
      <w:r w:rsidR="00467AF7">
        <w:rPr>
          <w:rFonts w:eastAsia="Times New Roman"/>
          <w:i/>
          <w:iCs/>
          <w:caps/>
          <w:u w:val="single"/>
          <w:lang w:val="es-ES" w:eastAsia="en-GB"/>
        </w:rPr>
        <w:t>A</w:t>
      </w:r>
      <w:r w:rsidR="00467AF7" w:rsidRPr="000B26AE">
        <w:rPr>
          <w:rFonts w:eastAsia="Times New Roman"/>
          <w:i/>
          <w:iCs/>
          <w:caps/>
          <w:u w:val="single"/>
          <w:lang w:val="es-ES" w:eastAsia="en-GB"/>
        </w:rPr>
        <w:t xml:space="preserve"> </w:t>
      </w:r>
      <w:r w:rsidR="00467AF7">
        <w:rPr>
          <w:rFonts w:eastAsia="Times New Roman"/>
          <w:i/>
          <w:iCs/>
          <w:caps/>
          <w:u w:val="single"/>
          <w:lang w:val="es-ES" w:eastAsia="en-GB"/>
        </w:rPr>
        <w:t>EXPLOTACIÓN</w:t>
      </w:r>
      <w:r w:rsidR="00467AF7" w:rsidRPr="000B26AE">
        <w:rPr>
          <w:rFonts w:eastAsia="Times New Roman"/>
          <w:i/>
          <w:iCs/>
          <w:caps/>
          <w:u w:val="single"/>
          <w:lang w:val="es-ES" w:eastAsia="en-GB"/>
        </w:rPr>
        <w:t xml:space="preserve"> como PORCENTAJE DE LOS INGRESOS TOTALES DEL HOGAR</w:t>
      </w:r>
      <w:r w:rsidRPr="00103C06">
        <w:rPr>
          <w:lang w:val="es-ES"/>
        </w:rPr>
        <w:t xml:space="preserve"> </w:t>
      </w:r>
    </w:p>
    <w:p w:rsidR="00C12E10" w:rsidRPr="00103C06" w:rsidRDefault="00C12E10" w:rsidP="00C12E10">
      <w:pPr>
        <w:pStyle w:val="Style1"/>
        <w:numPr>
          <w:ilvl w:val="0"/>
          <w:numId w:val="0"/>
        </w:numPr>
        <w:tabs>
          <w:tab w:val="left" w:pos="709"/>
        </w:tabs>
        <w:spacing w:after="0"/>
        <w:rPr>
          <w:lang w:val="es-ES"/>
        </w:rPr>
      </w:pPr>
    </w:p>
    <w:p w:rsidR="00C12E10" w:rsidRPr="00103C06" w:rsidRDefault="00467AF7" w:rsidP="00856A47">
      <w:pPr>
        <w:pStyle w:val="Style1"/>
        <w:numPr>
          <w:ilvl w:val="0"/>
          <w:numId w:val="103"/>
        </w:numPr>
        <w:tabs>
          <w:tab w:val="clear" w:pos="-720"/>
        </w:tabs>
        <w:spacing w:after="0"/>
        <w:ind w:left="993" w:hanging="284"/>
        <w:rPr>
          <w:i/>
          <w:lang w:val="es-ES"/>
        </w:rPr>
      </w:pPr>
      <w:r w:rsidRPr="000B26AE">
        <w:rPr>
          <w:i/>
          <w:lang w:val="es-ES"/>
        </w:rPr>
        <w:t>Menos de la cuarta parte</w:t>
      </w:r>
    </w:p>
    <w:p w:rsidR="00C12E10" w:rsidRPr="00103C06" w:rsidRDefault="00467AF7" w:rsidP="00856A47">
      <w:pPr>
        <w:pStyle w:val="Style1"/>
        <w:numPr>
          <w:ilvl w:val="0"/>
          <w:numId w:val="103"/>
        </w:numPr>
        <w:tabs>
          <w:tab w:val="clear" w:pos="-720"/>
        </w:tabs>
        <w:spacing w:after="0"/>
        <w:ind w:left="993" w:hanging="284"/>
        <w:rPr>
          <w:i/>
          <w:lang w:val="es-ES"/>
        </w:rPr>
      </w:pPr>
      <w:r w:rsidRPr="000B26AE">
        <w:rPr>
          <w:i/>
          <w:lang w:val="es-ES"/>
        </w:rPr>
        <w:t>De un cuarto a menos de la mitad</w:t>
      </w:r>
    </w:p>
    <w:p w:rsidR="00C12E10" w:rsidRPr="00103C06" w:rsidRDefault="00467AF7" w:rsidP="00856A47">
      <w:pPr>
        <w:pStyle w:val="Style1"/>
        <w:numPr>
          <w:ilvl w:val="0"/>
          <w:numId w:val="103"/>
        </w:numPr>
        <w:tabs>
          <w:tab w:val="clear" w:pos="-720"/>
        </w:tabs>
        <w:spacing w:after="0"/>
        <w:ind w:left="993" w:hanging="284"/>
        <w:rPr>
          <w:i/>
          <w:lang w:val="es-ES"/>
        </w:rPr>
      </w:pPr>
      <w:r w:rsidRPr="000B26AE">
        <w:rPr>
          <w:i/>
          <w:lang w:val="es-ES"/>
        </w:rPr>
        <w:t>De la mitad a menos de tres cuartos</w:t>
      </w:r>
    </w:p>
    <w:p w:rsidR="00C12E10" w:rsidRPr="00103C06" w:rsidRDefault="00467AF7" w:rsidP="00856A47">
      <w:pPr>
        <w:pStyle w:val="Style1"/>
        <w:numPr>
          <w:ilvl w:val="0"/>
          <w:numId w:val="103"/>
        </w:numPr>
        <w:tabs>
          <w:tab w:val="clear" w:pos="-720"/>
        </w:tabs>
        <w:spacing w:after="0"/>
        <w:ind w:left="993" w:hanging="284"/>
        <w:rPr>
          <w:i/>
          <w:lang w:val="es-ES"/>
        </w:rPr>
      </w:pPr>
      <w:r w:rsidRPr="000B26AE">
        <w:rPr>
          <w:i/>
          <w:lang w:val="es-ES"/>
        </w:rPr>
        <w:t>De tres cuartos a menos del total</w:t>
      </w:r>
    </w:p>
    <w:p w:rsidR="00C12E10" w:rsidRPr="00103C06" w:rsidRDefault="00467AF7" w:rsidP="00856A47">
      <w:pPr>
        <w:pStyle w:val="Style1"/>
        <w:numPr>
          <w:ilvl w:val="0"/>
          <w:numId w:val="103"/>
        </w:numPr>
        <w:tabs>
          <w:tab w:val="clear" w:pos="-720"/>
        </w:tabs>
        <w:spacing w:after="0"/>
        <w:ind w:left="993" w:hanging="284"/>
        <w:rPr>
          <w:i/>
          <w:lang w:val="es-ES"/>
        </w:rPr>
      </w:pPr>
      <w:r w:rsidRPr="000B26AE">
        <w:rPr>
          <w:i/>
          <w:lang w:val="es-ES"/>
        </w:rPr>
        <w:t>Todos los ingresos</w:t>
      </w:r>
    </w:p>
    <w:p w:rsidR="00C12E10" w:rsidRPr="00103C06" w:rsidRDefault="00C12E10" w:rsidP="00C12E10">
      <w:pPr>
        <w:pStyle w:val="Style1"/>
        <w:numPr>
          <w:ilvl w:val="0"/>
          <w:numId w:val="0"/>
        </w:numPr>
        <w:tabs>
          <w:tab w:val="left" w:pos="0"/>
          <w:tab w:val="left" w:pos="851"/>
        </w:tabs>
        <w:spacing w:after="0"/>
        <w:rPr>
          <w:i/>
          <w:lang w:val="es-ES"/>
        </w:rPr>
      </w:pPr>
    </w:p>
    <w:p w:rsidR="00C12E10" w:rsidRPr="00103C06" w:rsidRDefault="009347FF" w:rsidP="00C12E10">
      <w:pPr>
        <w:pStyle w:val="Style1"/>
        <w:numPr>
          <w:ilvl w:val="0"/>
          <w:numId w:val="0"/>
        </w:numPr>
        <w:tabs>
          <w:tab w:val="left" w:pos="0"/>
          <w:tab w:val="left" w:pos="851"/>
        </w:tabs>
        <w:spacing w:after="0"/>
        <w:rPr>
          <w:i/>
          <w:lang w:val="es-ES"/>
        </w:rPr>
      </w:pPr>
      <w:r w:rsidRPr="000B26AE">
        <w:rPr>
          <w:i/>
          <w:lang w:val="es-ES"/>
        </w:rPr>
        <w:t>Período de referencia: año de referencia del censo</w:t>
      </w:r>
    </w:p>
    <w:p w:rsidR="00C12E10" w:rsidRPr="00103C06" w:rsidRDefault="00C12E10" w:rsidP="00C12E10">
      <w:pPr>
        <w:pStyle w:val="Style1"/>
        <w:numPr>
          <w:ilvl w:val="0"/>
          <w:numId w:val="0"/>
        </w:numPr>
        <w:tabs>
          <w:tab w:val="left" w:pos="0"/>
          <w:tab w:val="left" w:pos="851"/>
        </w:tabs>
        <w:spacing w:after="0"/>
        <w:rPr>
          <w:i/>
          <w:lang w:val="es-ES"/>
        </w:rPr>
      </w:pPr>
    </w:p>
    <w:p w:rsidR="0039189B" w:rsidRDefault="009347FF">
      <w:pPr>
        <w:pStyle w:val="Style1"/>
        <w:numPr>
          <w:ilvl w:val="0"/>
          <w:numId w:val="41"/>
        </w:numPr>
        <w:tabs>
          <w:tab w:val="clear" w:pos="-720"/>
          <w:tab w:val="left" w:pos="0"/>
          <w:tab w:val="left" w:pos="851"/>
        </w:tabs>
        <w:spacing w:after="0"/>
        <w:ind w:left="0" w:firstLine="567"/>
        <w:rPr>
          <w:lang w:val="es-ES"/>
        </w:rPr>
      </w:pPr>
      <w:r w:rsidRPr="000B26AE">
        <w:rPr>
          <w:lang w:val="es-ES"/>
        </w:rPr>
        <w:t>El objetivo de este ítem es obtener información amplia sobre el porcentaje de los ingresos totales del hogar que se basan en la propia producción de la explotación agropecuaria. Los datos para este ítem se recolectan s</w:t>
      </w:r>
      <w:r w:rsidR="008D1C6A">
        <w:rPr>
          <w:lang w:val="es-ES"/>
        </w:rPr>
        <w:t>o</w:t>
      </w:r>
      <w:r w:rsidRPr="000B26AE">
        <w:rPr>
          <w:lang w:val="es-ES"/>
        </w:rPr>
        <w:t>lo para las explotaciones agropecuarias del sector del hogar. Junto con los datos del Ítem 0108 se puede conseguir información sobre la diversificación de la explotación. Este ítem ofrece los datos necesarios para distinguir entre agricultura de subsistencia y agricultura de producción</w:t>
      </w:r>
      <w:r>
        <w:rPr>
          <w:lang w:val="es-ES"/>
        </w:rPr>
        <w:t>,</w:t>
      </w:r>
      <w:r w:rsidRPr="000B26AE">
        <w:rPr>
          <w:lang w:val="es-ES"/>
        </w:rPr>
        <w:t xml:space="preserve"> como actividades </w:t>
      </w:r>
      <w:r w:rsidRPr="000B26AE">
        <w:rPr>
          <w:color w:val="000000"/>
          <w:sz w:val="19"/>
          <w:szCs w:val="19"/>
          <w:lang w:val="es-ES"/>
        </w:rPr>
        <w:t>recreativas o de ocio</w:t>
      </w:r>
      <w:r w:rsidR="00C12E10" w:rsidRPr="00103C06">
        <w:rPr>
          <w:lang w:val="es-ES"/>
        </w:rPr>
        <w:t>.</w:t>
      </w:r>
    </w:p>
    <w:p w:rsidR="00C12E10" w:rsidRPr="00103C06" w:rsidRDefault="00C12E10" w:rsidP="00C12E10">
      <w:pPr>
        <w:pStyle w:val="Style1"/>
        <w:numPr>
          <w:ilvl w:val="0"/>
          <w:numId w:val="0"/>
        </w:numPr>
        <w:tabs>
          <w:tab w:val="left" w:pos="0"/>
          <w:tab w:val="left" w:pos="851"/>
        </w:tabs>
        <w:spacing w:after="0"/>
        <w:ind w:left="680"/>
        <w:rPr>
          <w:lang w:val="es-ES"/>
        </w:rPr>
      </w:pPr>
    </w:p>
    <w:p w:rsidR="0039189B" w:rsidRDefault="009347FF">
      <w:pPr>
        <w:pStyle w:val="Style1"/>
        <w:numPr>
          <w:ilvl w:val="0"/>
          <w:numId w:val="41"/>
        </w:numPr>
        <w:tabs>
          <w:tab w:val="clear" w:pos="-720"/>
          <w:tab w:val="left" w:pos="0"/>
          <w:tab w:val="left" w:pos="851"/>
        </w:tabs>
        <w:spacing w:after="0"/>
        <w:ind w:left="0" w:firstLine="567"/>
        <w:rPr>
          <w:lang w:val="es-ES"/>
        </w:rPr>
      </w:pPr>
      <w:r w:rsidRPr="000B26AE">
        <w:rPr>
          <w:lang w:val="es-ES"/>
        </w:rPr>
        <w:t>Los ingresos de</w:t>
      </w:r>
      <w:r>
        <w:rPr>
          <w:lang w:val="es-ES"/>
        </w:rPr>
        <w:t>rivados de</w:t>
      </w:r>
      <w:r w:rsidRPr="000B26AE">
        <w:rPr>
          <w:lang w:val="es-ES"/>
        </w:rPr>
        <w:t xml:space="preserve"> la producción agropecuaria de la explotación se calculan como el valor total de la producción agropecuaria del año de referencia del censo destinada a la venta, utilizada como medio de producción, elaborada por el hogar, consumida en el hogar, almacenada  o utilizada como capital fijo producido por cuenta propia</w:t>
      </w:r>
      <w:r w:rsidR="00C12E10" w:rsidRPr="00103C06">
        <w:rPr>
          <w:lang w:val="es-ES"/>
        </w:rPr>
        <w:t xml:space="preserve">. </w:t>
      </w:r>
    </w:p>
    <w:p w:rsidR="00C12E10" w:rsidRPr="00103C06" w:rsidRDefault="00C12E10" w:rsidP="00C12E10">
      <w:pPr>
        <w:pStyle w:val="Style1"/>
        <w:numPr>
          <w:ilvl w:val="0"/>
          <w:numId w:val="0"/>
        </w:numPr>
        <w:tabs>
          <w:tab w:val="left" w:pos="709"/>
        </w:tabs>
        <w:spacing w:after="0"/>
        <w:ind w:left="360"/>
        <w:rPr>
          <w:lang w:val="es-ES"/>
        </w:rPr>
      </w:pPr>
    </w:p>
    <w:p w:rsidR="00C12E10" w:rsidRPr="00103C06" w:rsidRDefault="00107BA7" w:rsidP="008170DA">
      <w:pPr>
        <w:pStyle w:val="Style1"/>
        <w:numPr>
          <w:ilvl w:val="0"/>
          <w:numId w:val="0"/>
        </w:numPr>
        <w:tabs>
          <w:tab w:val="clear" w:pos="-720"/>
          <w:tab w:val="left" w:pos="851"/>
        </w:tabs>
        <w:spacing w:after="0"/>
        <w:rPr>
          <w:i/>
          <w:caps/>
          <w:u w:val="single"/>
          <w:lang w:val="es-ES"/>
        </w:rPr>
      </w:pPr>
      <w:r w:rsidRPr="00103C06">
        <w:rPr>
          <w:i/>
          <w:lang w:val="es-ES"/>
        </w:rPr>
        <w:t>0110</w:t>
      </w:r>
      <w:r w:rsidRPr="00103C06">
        <w:rPr>
          <w:lang w:val="es-ES"/>
        </w:rPr>
        <w:tab/>
      </w:r>
      <w:r w:rsidR="009347FF" w:rsidRPr="000B26AE">
        <w:rPr>
          <w:i/>
          <w:caps/>
          <w:u w:val="single"/>
          <w:lang w:val="es-ES"/>
        </w:rPr>
        <w:t>PRINCIPAL ACTIVIDAD AGROPECUARIA DE LA EXPLOTACIÓN</w:t>
      </w:r>
    </w:p>
    <w:p w:rsidR="00C12E10" w:rsidRPr="00103C06" w:rsidRDefault="00C12E10" w:rsidP="00C12E10">
      <w:pPr>
        <w:pStyle w:val="Style1"/>
        <w:numPr>
          <w:ilvl w:val="0"/>
          <w:numId w:val="0"/>
        </w:numPr>
        <w:tabs>
          <w:tab w:val="left" w:pos="709"/>
        </w:tabs>
        <w:spacing w:after="0"/>
        <w:rPr>
          <w:lang w:val="es-ES"/>
        </w:rPr>
      </w:pPr>
    </w:p>
    <w:p w:rsidR="00C12E10" w:rsidRPr="00103C06" w:rsidRDefault="009347FF" w:rsidP="00856A47">
      <w:pPr>
        <w:pStyle w:val="Style1"/>
        <w:numPr>
          <w:ilvl w:val="0"/>
          <w:numId w:val="104"/>
        </w:numPr>
        <w:tabs>
          <w:tab w:val="clear" w:pos="-720"/>
        </w:tabs>
        <w:spacing w:after="0"/>
        <w:ind w:left="993" w:hanging="284"/>
        <w:rPr>
          <w:i/>
          <w:lang w:val="es-ES"/>
        </w:rPr>
      </w:pPr>
      <w:r w:rsidRPr="000B26AE">
        <w:rPr>
          <w:i/>
          <w:lang w:val="es-ES"/>
        </w:rPr>
        <w:t>Principalmente producción agrícola</w:t>
      </w:r>
    </w:p>
    <w:p w:rsidR="00C12E10" w:rsidRPr="00103C06" w:rsidRDefault="009347FF" w:rsidP="00856A47">
      <w:pPr>
        <w:pStyle w:val="Style1"/>
        <w:numPr>
          <w:ilvl w:val="0"/>
          <w:numId w:val="104"/>
        </w:numPr>
        <w:tabs>
          <w:tab w:val="clear" w:pos="-720"/>
        </w:tabs>
        <w:spacing w:after="0"/>
        <w:ind w:left="993" w:hanging="284"/>
        <w:rPr>
          <w:i/>
          <w:lang w:val="es-ES"/>
        </w:rPr>
      </w:pPr>
      <w:r w:rsidRPr="000B26AE">
        <w:rPr>
          <w:i/>
          <w:lang w:val="es-ES"/>
        </w:rPr>
        <w:t>Principalmente producción pecuaria</w:t>
      </w:r>
    </w:p>
    <w:p w:rsidR="00C12E10" w:rsidRPr="00103C06" w:rsidRDefault="009347FF" w:rsidP="00856A47">
      <w:pPr>
        <w:pStyle w:val="Style1"/>
        <w:numPr>
          <w:ilvl w:val="0"/>
          <w:numId w:val="104"/>
        </w:numPr>
        <w:tabs>
          <w:tab w:val="clear" w:pos="-720"/>
        </w:tabs>
        <w:spacing w:after="0"/>
        <w:ind w:left="993" w:hanging="284"/>
        <w:rPr>
          <w:i/>
          <w:lang w:val="es-ES"/>
        </w:rPr>
      </w:pPr>
      <w:r w:rsidRPr="000B26AE">
        <w:rPr>
          <w:i/>
          <w:lang w:val="es-ES"/>
        </w:rPr>
        <w:t>Producción integrada (agropecuaria</w:t>
      </w:r>
      <w:r w:rsidR="00C12E10" w:rsidRPr="00103C06">
        <w:rPr>
          <w:i/>
          <w:lang w:val="es-ES"/>
        </w:rPr>
        <w:t>)</w:t>
      </w:r>
    </w:p>
    <w:p w:rsidR="00C12E10" w:rsidRPr="00103C06" w:rsidRDefault="00C12E10" w:rsidP="00C12E10">
      <w:pPr>
        <w:pStyle w:val="Style1"/>
        <w:numPr>
          <w:ilvl w:val="0"/>
          <w:numId w:val="0"/>
        </w:numPr>
        <w:tabs>
          <w:tab w:val="left" w:pos="0"/>
          <w:tab w:val="left" w:pos="851"/>
        </w:tabs>
        <w:spacing w:after="0"/>
        <w:rPr>
          <w:i/>
          <w:lang w:val="es-ES"/>
        </w:rPr>
      </w:pPr>
    </w:p>
    <w:p w:rsidR="00C12E10" w:rsidRPr="00103C06" w:rsidRDefault="009347FF" w:rsidP="00C12E10">
      <w:pPr>
        <w:pStyle w:val="Style1"/>
        <w:numPr>
          <w:ilvl w:val="0"/>
          <w:numId w:val="0"/>
        </w:numPr>
        <w:tabs>
          <w:tab w:val="left" w:pos="0"/>
          <w:tab w:val="left" w:pos="851"/>
        </w:tabs>
        <w:spacing w:after="0"/>
        <w:rPr>
          <w:i/>
          <w:lang w:val="es-ES"/>
        </w:rPr>
      </w:pPr>
      <w:r w:rsidRPr="000B26AE">
        <w:rPr>
          <w:i/>
          <w:lang w:val="es-ES"/>
        </w:rPr>
        <w:t>Período de referencia: año de referencia del censo</w:t>
      </w:r>
    </w:p>
    <w:p w:rsidR="00C12E10" w:rsidRPr="00103C06" w:rsidRDefault="00C12E10" w:rsidP="00C12E10">
      <w:pPr>
        <w:pStyle w:val="Style1"/>
        <w:numPr>
          <w:ilvl w:val="0"/>
          <w:numId w:val="0"/>
        </w:numPr>
        <w:tabs>
          <w:tab w:val="left" w:pos="0"/>
          <w:tab w:val="left" w:pos="851"/>
        </w:tabs>
        <w:spacing w:after="0"/>
        <w:rPr>
          <w:i/>
          <w:lang w:val="es-ES"/>
        </w:rPr>
      </w:pPr>
    </w:p>
    <w:p w:rsidR="0039189B" w:rsidRDefault="009347FF">
      <w:pPr>
        <w:pStyle w:val="Style1"/>
        <w:numPr>
          <w:ilvl w:val="0"/>
          <w:numId w:val="41"/>
        </w:numPr>
        <w:tabs>
          <w:tab w:val="clear" w:pos="-720"/>
          <w:tab w:val="left" w:pos="0"/>
          <w:tab w:val="left" w:pos="851"/>
        </w:tabs>
        <w:spacing w:after="0"/>
        <w:ind w:left="0" w:firstLine="567"/>
        <w:rPr>
          <w:lang w:val="es-ES"/>
        </w:rPr>
      </w:pPr>
      <w:r w:rsidRPr="000B26AE">
        <w:rPr>
          <w:lang w:val="es-ES"/>
        </w:rPr>
        <w:t>La finalidad de este ítem es obtener información de la principal actividad de producción agropecuaria de la explotación. Combinado con otros datos podría utilizarse con el fin de formular políticas para el sector agrícola</w:t>
      </w:r>
      <w:r w:rsidR="00C12E10" w:rsidRPr="00103C06">
        <w:rPr>
          <w:lang w:val="es-ES"/>
        </w:rPr>
        <w:t>.</w:t>
      </w:r>
    </w:p>
    <w:p w:rsidR="00C12E10" w:rsidRPr="00103C06" w:rsidRDefault="00C12E10" w:rsidP="00C12E10">
      <w:pPr>
        <w:pStyle w:val="Style1"/>
        <w:numPr>
          <w:ilvl w:val="0"/>
          <w:numId w:val="0"/>
        </w:numPr>
        <w:tabs>
          <w:tab w:val="left" w:pos="0"/>
          <w:tab w:val="left" w:pos="851"/>
        </w:tabs>
        <w:spacing w:after="0"/>
        <w:ind w:left="680"/>
        <w:rPr>
          <w:lang w:val="es-ES"/>
        </w:rPr>
      </w:pPr>
    </w:p>
    <w:p w:rsidR="0039189B" w:rsidRDefault="009347FF">
      <w:pPr>
        <w:pStyle w:val="Style1"/>
        <w:numPr>
          <w:ilvl w:val="0"/>
          <w:numId w:val="41"/>
        </w:numPr>
        <w:tabs>
          <w:tab w:val="clear" w:pos="-720"/>
          <w:tab w:val="left" w:pos="0"/>
          <w:tab w:val="left" w:pos="851"/>
        </w:tabs>
        <w:spacing w:after="0"/>
        <w:ind w:left="0" w:firstLine="567"/>
        <w:rPr>
          <w:lang w:val="es-ES"/>
        </w:rPr>
      </w:pPr>
      <w:r w:rsidRPr="000B26AE">
        <w:rPr>
          <w:lang w:val="es-ES"/>
        </w:rPr>
        <w:t>Una explot</w:t>
      </w:r>
      <w:r>
        <w:rPr>
          <w:lang w:val="es-ES"/>
        </w:rPr>
        <w:t>ación agropecuaria se orienta so</w:t>
      </w:r>
      <w:r w:rsidRPr="000B26AE">
        <w:rPr>
          <w:lang w:val="es-ES"/>
        </w:rPr>
        <w:t>lo hacia una de las categorías mencionadas anteriormente. Pertenece a la categoría “producción agrícola” si al menos dos terceras partes del valor total de la producción de la explotación en el año de referencia del censo deriva de la producción agrícola. Pertenece a la categoría “producción pecuaria” si al menos dos terceras partes del valor total de la producción de la explotación en el año de referencia del censo deriva de la producción pecuaria. Si ni la producción agrícola ni la producción pecuaria representan al menos las dos terceras partes del valor total de la producción</w:t>
      </w:r>
      <w:r>
        <w:rPr>
          <w:lang w:val="es-ES"/>
        </w:rPr>
        <w:t xml:space="preserve"> de la explotación, e</w:t>
      </w:r>
      <w:r w:rsidRPr="000B26AE">
        <w:rPr>
          <w:lang w:val="es-ES"/>
        </w:rPr>
        <w:t>sta se clasifica como producción integrada (agropecuaria). El valor de la producción de la explotación representa el posible valor total de la producción disponible en el año de referencia del censo, que puede ser vendida, utilizada como medio de producción, elaborada por el hogar, consumida en el hogar, almacenada o utilizada como capital fijo producido por cuenta propia</w:t>
      </w:r>
      <w:r w:rsidR="00C12E10" w:rsidRPr="00103C06">
        <w:rPr>
          <w:lang w:val="es-ES"/>
        </w:rPr>
        <w:t xml:space="preserve">. </w:t>
      </w:r>
    </w:p>
    <w:p w:rsidR="00C12E10" w:rsidRPr="00103C06" w:rsidRDefault="00C12E10" w:rsidP="00C12E10">
      <w:pPr>
        <w:pStyle w:val="Style1"/>
        <w:numPr>
          <w:ilvl w:val="0"/>
          <w:numId w:val="0"/>
        </w:numPr>
        <w:tabs>
          <w:tab w:val="left" w:pos="0"/>
          <w:tab w:val="left" w:pos="851"/>
        </w:tabs>
        <w:spacing w:after="0"/>
        <w:ind w:left="680"/>
        <w:rPr>
          <w:lang w:val="es-ES"/>
        </w:rPr>
      </w:pPr>
    </w:p>
    <w:p w:rsidR="0039189B" w:rsidRDefault="00D05E90">
      <w:pPr>
        <w:pStyle w:val="Style1"/>
        <w:numPr>
          <w:ilvl w:val="0"/>
          <w:numId w:val="41"/>
        </w:numPr>
        <w:tabs>
          <w:tab w:val="clear" w:pos="-720"/>
          <w:tab w:val="left" w:pos="0"/>
          <w:tab w:val="left" w:pos="851"/>
        </w:tabs>
        <w:spacing w:after="0"/>
        <w:ind w:left="0" w:firstLine="567"/>
        <w:rPr>
          <w:lang w:val="es-ES"/>
        </w:rPr>
      </w:pPr>
      <w:r w:rsidRPr="000B26AE">
        <w:rPr>
          <w:lang w:val="es-ES"/>
        </w:rPr>
        <w:t>Al calcular el valor total de la producción, las explotaciones agropecuarias no suelen incluir la producción destinada al propio consumo. Es importante formular preguntas sobre todos los productos agropecuarios producidos en el año de referencia del censo, independientemente de su utilización; de lo contrario, la información sería incompleta y la explotación agropecuaria podría clasificarse de manera incorrecta. Puede ser necesario formular varias preguntas para obtener los datos de este ítem</w:t>
      </w:r>
      <w:r w:rsidR="00C12E10" w:rsidRPr="00103C06">
        <w:rPr>
          <w:lang w:val="es-ES"/>
        </w:rPr>
        <w:t xml:space="preserve">. </w:t>
      </w:r>
    </w:p>
    <w:p w:rsidR="00C12E10" w:rsidRPr="00103C06" w:rsidRDefault="00C12E10" w:rsidP="00C12E10">
      <w:pPr>
        <w:pStyle w:val="Style1"/>
        <w:numPr>
          <w:ilvl w:val="0"/>
          <w:numId w:val="0"/>
        </w:numPr>
        <w:tabs>
          <w:tab w:val="left" w:pos="0"/>
          <w:tab w:val="left" w:pos="851"/>
        </w:tabs>
        <w:spacing w:after="0"/>
        <w:rPr>
          <w:lang w:val="es-ES"/>
        </w:rPr>
      </w:pPr>
    </w:p>
    <w:p w:rsidR="00C12E10" w:rsidRPr="00103C06" w:rsidRDefault="00C12E10" w:rsidP="008170DA">
      <w:pPr>
        <w:tabs>
          <w:tab w:val="left" w:pos="851"/>
        </w:tabs>
        <w:suppressAutoHyphens/>
        <w:jc w:val="both"/>
        <w:rPr>
          <w:i/>
          <w:spacing w:val="-2"/>
          <w:sz w:val="20"/>
          <w:szCs w:val="20"/>
          <w:u w:val="single"/>
          <w:lang w:val="es-ES"/>
        </w:rPr>
      </w:pPr>
      <w:r w:rsidRPr="00103C06">
        <w:rPr>
          <w:i/>
          <w:spacing w:val="-2"/>
          <w:sz w:val="20"/>
          <w:szCs w:val="20"/>
          <w:lang w:val="es-ES"/>
        </w:rPr>
        <w:t>0111</w:t>
      </w:r>
      <w:r w:rsidR="00107BA7" w:rsidRPr="00103C06">
        <w:rPr>
          <w:i/>
          <w:spacing w:val="-2"/>
          <w:sz w:val="20"/>
          <w:szCs w:val="20"/>
          <w:lang w:val="es-ES"/>
        </w:rPr>
        <w:tab/>
      </w:r>
      <w:r w:rsidR="00D05E90" w:rsidRPr="000B26AE">
        <w:rPr>
          <w:i/>
          <w:spacing w:val="-2"/>
          <w:sz w:val="20"/>
          <w:szCs w:val="20"/>
          <w:u w:val="single"/>
          <w:lang w:val="es-ES"/>
        </w:rPr>
        <w:t>EXISTENCIA DE GERENTE CONTRATADO DE LA EXPLOTACIÓN AGROPECUARIA</w:t>
      </w:r>
    </w:p>
    <w:p w:rsidR="00C12E10" w:rsidRPr="00103C06" w:rsidRDefault="00C12E10" w:rsidP="00C12E10">
      <w:pPr>
        <w:pStyle w:val="Style1"/>
        <w:numPr>
          <w:ilvl w:val="0"/>
          <w:numId w:val="0"/>
        </w:numPr>
        <w:tabs>
          <w:tab w:val="left" w:pos="709"/>
        </w:tabs>
        <w:spacing w:after="0"/>
        <w:rPr>
          <w:i/>
          <w:lang w:val="es-ES"/>
        </w:rPr>
      </w:pPr>
    </w:p>
    <w:p w:rsidR="00C12E10" w:rsidRPr="00103C06" w:rsidRDefault="00D05E90" w:rsidP="00C12E10">
      <w:pPr>
        <w:pStyle w:val="Style1"/>
        <w:numPr>
          <w:ilvl w:val="0"/>
          <w:numId w:val="0"/>
        </w:numPr>
        <w:tabs>
          <w:tab w:val="left" w:pos="709"/>
        </w:tabs>
        <w:spacing w:after="0" w:line="240" w:lineRule="auto"/>
        <w:rPr>
          <w:lang w:val="es-ES"/>
        </w:rPr>
      </w:pPr>
      <w:r w:rsidRPr="000B26AE">
        <w:rPr>
          <w:i/>
          <w:lang w:val="es-ES"/>
        </w:rPr>
        <w:t>Período de referencia: día de referencia del censo</w:t>
      </w:r>
    </w:p>
    <w:p w:rsidR="00C12E10" w:rsidRPr="00103C06" w:rsidRDefault="00C12E10" w:rsidP="00C12E10">
      <w:pPr>
        <w:tabs>
          <w:tab w:val="left" w:pos="284"/>
          <w:tab w:val="left" w:pos="720"/>
          <w:tab w:val="left" w:pos="851"/>
          <w:tab w:val="left" w:pos="1134"/>
        </w:tabs>
        <w:suppressAutoHyphens/>
        <w:jc w:val="both"/>
        <w:rPr>
          <w:i/>
          <w:spacing w:val="-2"/>
          <w:sz w:val="20"/>
          <w:szCs w:val="20"/>
          <w:u w:val="single"/>
          <w:lang w:val="es-ES"/>
        </w:rPr>
      </w:pPr>
    </w:p>
    <w:p w:rsidR="0039189B" w:rsidRDefault="00D05E90">
      <w:pPr>
        <w:pStyle w:val="Style1"/>
        <w:numPr>
          <w:ilvl w:val="0"/>
          <w:numId w:val="41"/>
        </w:numPr>
        <w:tabs>
          <w:tab w:val="clear" w:pos="-720"/>
          <w:tab w:val="left" w:pos="0"/>
          <w:tab w:val="left" w:pos="851"/>
        </w:tabs>
        <w:spacing w:after="0"/>
        <w:ind w:left="0" w:firstLine="567"/>
        <w:rPr>
          <w:lang w:val="es-ES"/>
        </w:rPr>
      </w:pPr>
      <w:r w:rsidRPr="000B26AE">
        <w:rPr>
          <w:lang w:val="es-ES"/>
        </w:rPr>
        <w:t xml:space="preserve">El gerente contratado de la explotación es la persona que administra una explotación agropecuaria en nombre del </w:t>
      </w:r>
      <w:r>
        <w:rPr>
          <w:lang w:val="es-ES"/>
        </w:rPr>
        <w:t>productor</w:t>
      </w:r>
      <w:r w:rsidRPr="000B26AE">
        <w:rPr>
          <w:lang w:val="es-ES"/>
        </w:rPr>
        <w:t xml:space="preserve"> y se encarga de las tareas diarias de financiación y producción normales para hacer funcionar la explotación</w:t>
      </w:r>
      <w:r w:rsidR="00C12E10" w:rsidRPr="00103C06">
        <w:rPr>
          <w:lang w:val="es-ES"/>
        </w:rPr>
        <w:t xml:space="preserve">. </w:t>
      </w:r>
    </w:p>
    <w:p w:rsidR="00C12E10" w:rsidRPr="00103C06" w:rsidRDefault="00C12E10" w:rsidP="00C12E10">
      <w:pPr>
        <w:tabs>
          <w:tab w:val="left" w:pos="-720"/>
          <w:tab w:val="left" w:pos="720"/>
          <w:tab w:val="left" w:pos="1134"/>
        </w:tabs>
        <w:suppressAutoHyphens/>
        <w:jc w:val="both"/>
        <w:rPr>
          <w:i/>
          <w:spacing w:val="-2"/>
          <w:sz w:val="20"/>
          <w:szCs w:val="20"/>
          <w:lang w:val="es-ES"/>
        </w:rPr>
      </w:pPr>
    </w:p>
    <w:p w:rsidR="00C12E10" w:rsidRPr="00103C06" w:rsidRDefault="00C12E10" w:rsidP="008170DA">
      <w:pPr>
        <w:tabs>
          <w:tab w:val="left" w:pos="851"/>
        </w:tabs>
        <w:suppressAutoHyphens/>
        <w:jc w:val="both"/>
        <w:rPr>
          <w:i/>
          <w:spacing w:val="-2"/>
          <w:sz w:val="20"/>
          <w:szCs w:val="20"/>
          <w:u w:val="single"/>
          <w:lang w:val="es-ES"/>
        </w:rPr>
      </w:pPr>
      <w:r w:rsidRPr="00103C06">
        <w:rPr>
          <w:i/>
          <w:spacing w:val="-2"/>
          <w:sz w:val="20"/>
          <w:szCs w:val="20"/>
          <w:lang w:val="es-ES"/>
        </w:rPr>
        <w:t>0112</w:t>
      </w:r>
      <w:r w:rsidRPr="00103C06">
        <w:rPr>
          <w:i/>
          <w:spacing w:val="-2"/>
          <w:sz w:val="20"/>
          <w:szCs w:val="20"/>
          <w:lang w:val="es-ES"/>
        </w:rPr>
        <w:tab/>
      </w:r>
      <w:r w:rsidR="00D05E90">
        <w:rPr>
          <w:i/>
          <w:spacing w:val="-2"/>
          <w:sz w:val="20"/>
          <w:szCs w:val="20"/>
          <w:u w:val="single"/>
          <w:lang w:val="es-ES"/>
        </w:rPr>
        <w:t xml:space="preserve">SEXO </w:t>
      </w:r>
      <w:r w:rsidR="00D05E90" w:rsidRPr="000B26AE">
        <w:rPr>
          <w:i/>
          <w:spacing w:val="-2"/>
          <w:sz w:val="20"/>
          <w:szCs w:val="20"/>
          <w:u w:val="single"/>
          <w:lang w:val="es-ES"/>
        </w:rPr>
        <w:t>DEL GERENTE CONTRATADO DE LA EXPLOTACIÓN AGROPECUARIA</w:t>
      </w:r>
      <w:r w:rsidRPr="00103C06">
        <w:rPr>
          <w:i/>
          <w:spacing w:val="-2"/>
          <w:sz w:val="20"/>
          <w:szCs w:val="20"/>
          <w:u w:val="single"/>
          <w:lang w:val="es-ES"/>
        </w:rPr>
        <w:t xml:space="preserve"> </w:t>
      </w:r>
    </w:p>
    <w:p w:rsidR="00C12E10" w:rsidRPr="00103C06" w:rsidRDefault="00C12E10" w:rsidP="00C12E10">
      <w:pPr>
        <w:tabs>
          <w:tab w:val="left" w:pos="-720"/>
          <w:tab w:val="left" w:pos="720"/>
          <w:tab w:val="left" w:pos="1134"/>
        </w:tabs>
        <w:suppressAutoHyphens/>
        <w:jc w:val="both"/>
        <w:rPr>
          <w:i/>
          <w:sz w:val="20"/>
          <w:szCs w:val="20"/>
          <w:lang w:val="es-ES"/>
        </w:rPr>
      </w:pPr>
    </w:p>
    <w:p w:rsidR="00C12E10" w:rsidRPr="00103C06" w:rsidRDefault="00D05E90" w:rsidP="00856A47">
      <w:pPr>
        <w:pStyle w:val="ListParagraph"/>
        <w:numPr>
          <w:ilvl w:val="0"/>
          <w:numId w:val="105"/>
        </w:numPr>
        <w:suppressAutoHyphens/>
        <w:ind w:left="993" w:hanging="284"/>
        <w:jc w:val="both"/>
        <w:rPr>
          <w:i/>
          <w:snapToGrid w:val="0"/>
          <w:sz w:val="20"/>
          <w:szCs w:val="20"/>
          <w:lang w:val="es-ES"/>
        </w:rPr>
      </w:pPr>
      <w:r>
        <w:rPr>
          <w:i/>
          <w:spacing w:val="-2"/>
          <w:sz w:val="20"/>
          <w:szCs w:val="20"/>
          <w:lang w:val="es-ES"/>
        </w:rPr>
        <w:t>Hombre</w:t>
      </w:r>
    </w:p>
    <w:p w:rsidR="00C12E10" w:rsidRPr="00103C06" w:rsidRDefault="00D05E90" w:rsidP="00856A47">
      <w:pPr>
        <w:pStyle w:val="ListParagraph"/>
        <w:numPr>
          <w:ilvl w:val="0"/>
          <w:numId w:val="105"/>
        </w:numPr>
        <w:suppressAutoHyphens/>
        <w:ind w:left="993" w:hanging="284"/>
        <w:jc w:val="both"/>
        <w:rPr>
          <w:i/>
          <w:snapToGrid w:val="0"/>
          <w:sz w:val="20"/>
          <w:szCs w:val="20"/>
          <w:lang w:val="es-ES"/>
        </w:rPr>
      </w:pPr>
      <w:r>
        <w:rPr>
          <w:i/>
          <w:snapToGrid w:val="0"/>
          <w:sz w:val="20"/>
          <w:szCs w:val="20"/>
          <w:lang w:val="es-ES"/>
        </w:rPr>
        <w:t>Mujer</w:t>
      </w:r>
    </w:p>
    <w:p w:rsidR="00C12E10" w:rsidRPr="00103C06" w:rsidRDefault="00C12E10" w:rsidP="00C12E10">
      <w:pPr>
        <w:tabs>
          <w:tab w:val="left" w:pos="-720"/>
          <w:tab w:val="left" w:pos="720"/>
          <w:tab w:val="left" w:pos="1134"/>
        </w:tabs>
        <w:suppressAutoHyphens/>
        <w:jc w:val="both"/>
        <w:rPr>
          <w:i/>
          <w:sz w:val="20"/>
          <w:szCs w:val="20"/>
          <w:lang w:val="es-ES"/>
        </w:rPr>
      </w:pPr>
    </w:p>
    <w:p w:rsidR="00C12E10" w:rsidRPr="00103C06" w:rsidRDefault="00D05E90" w:rsidP="00C12E10">
      <w:pPr>
        <w:tabs>
          <w:tab w:val="left" w:pos="-720"/>
          <w:tab w:val="left" w:pos="720"/>
          <w:tab w:val="left" w:pos="1134"/>
        </w:tabs>
        <w:suppressAutoHyphens/>
        <w:jc w:val="both"/>
        <w:rPr>
          <w:i/>
          <w:iCs/>
          <w:sz w:val="20"/>
          <w:szCs w:val="20"/>
          <w:lang w:val="es-ES"/>
        </w:rPr>
      </w:pPr>
      <w:r w:rsidRPr="000B26AE">
        <w:rPr>
          <w:i/>
          <w:sz w:val="20"/>
          <w:szCs w:val="20"/>
          <w:lang w:val="es-ES"/>
        </w:rPr>
        <w:t>Período de referencia: día de referencia del censo</w:t>
      </w:r>
      <w:r w:rsidR="00C12E10" w:rsidRPr="00103C06" w:rsidDel="002711F2">
        <w:rPr>
          <w:i/>
          <w:iCs/>
          <w:sz w:val="20"/>
          <w:szCs w:val="20"/>
          <w:lang w:val="es-ES"/>
        </w:rPr>
        <w:t xml:space="preserve"> </w:t>
      </w:r>
    </w:p>
    <w:p w:rsidR="00C12E10" w:rsidRPr="00103C06" w:rsidRDefault="00C12E10" w:rsidP="00C12E10">
      <w:pPr>
        <w:tabs>
          <w:tab w:val="left" w:pos="-720"/>
          <w:tab w:val="left" w:pos="720"/>
          <w:tab w:val="left" w:pos="1134"/>
        </w:tabs>
        <w:suppressAutoHyphens/>
        <w:jc w:val="both"/>
        <w:rPr>
          <w:i/>
          <w:sz w:val="20"/>
          <w:szCs w:val="20"/>
          <w:u w:val="single"/>
          <w:lang w:val="es-ES"/>
        </w:rPr>
      </w:pPr>
    </w:p>
    <w:p w:rsidR="0039189B" w:rsidRDefault="00D05E90">
      <w:pPr>
        <w:pStyle w:val="Style1"/>
        <w:numPr>
          <w:ilvl w:val="0"/>
          <w:numId w:val="41"/>
        </w:numPr>
        <w:tabs>
          <w:tab w:val="clear" w:pos="-720"/>
          <w:tab w:val="left" w:pos="0"/>
          <w:tab w:val="left" w:pos="851"/>
        </w:tabs>
        <w:spacing w:after="0"/>
        <w:ind w:left="0" w:firstLine="567"/>
        <w:rPr>
          <w:lang w:val="es-ES"/>
        </w:rPr>
      </w:pPr>
      <w:r w:rsidRPr="000B26AE">
        <w:rPr>
          <w:lang w:val="es-ES"/>
        </w:rPr>
        <w:t>Este ítem es importante para analizar los aspectos de género de la producción agropecuaria. Puede ser útil como base de un marco de muestreo para encuestas de género</w:t>
      </w:r>
      <w:r w:rsidR="00C12E10" w:rsidRPr="00103C06">
        <w:rPr>
          <w:lang w:val="es-ES"/>
        </w:rPr>
        <w:t>.</w:t>
      </w:r>
    </w:p>
    <w:p w:rsidR="00C12E10" w:rsidRPr="00103C06" w:rsidRDefault="00C12E10" w:rsidP="00C12E10">
      <w:pPr>
        <w:tabs>
          <w:tab w:val="left" w:pos="-720"/>
          <w:tab w:val="left" w:pos="720"/>
          <w:tab w:val="left" w:pos="1134"/>
        </w:tabs>
        <w:suppressAutoHyphens/>
        <w:jc w:val="both"/>
        <w:rPr>
          <w:i/>
          <w:spacing w:val="-2"/>
          <w:sz w:val="20"/>
          <w:szCs w:val="20"/>
          <w:lang w:val="es-ES"/>
        </w:rPr>
      </w:pPr>
    </w:p>
    <w:p w:rsidR="00C12E10" w:rsidRPr="00103C06" w:rsidRDefault="00C12E10" w:rsidP="008170DA">
      <w:pPr>
        <w:tabs>
          <w:tab w:val="left" w:pos="-720"/>
          <w:tab w:val="left" w:pos="851"/>
        </w:tabs>
        <w:suppressAutoHyphens/>
        <w:jc w:val="both"/>
        <w:rPr>
          <w:i/>
          <w:spacing w:val="-2"/>
          <w:sz w:val="20"/>
          <w:szCs w:val="20"/>
          <w:u w:val="single"/>
          <w:lang w:val="es-ES"/>
        </w:rPr>
      </w:pPr>
      <w:r w:rsidRPr="00103C06">
        <w:rPr>
          <w:i/>
          <w:spacing w:val="-2"/>
          <w:sz w:val="20"/>
          <w:szCs w:val="20"/>
          <w:lang w:val="es-ES"/>
        </w:rPr>
        <w:t xml:space="preserve">0113 </w:t>
      </w:r>
      <w:r w:rsidRPr="00103C06">
        <w:rPr>
          <w:i/>
          <w:spacing w:val="-2"/>
          <w:sz w:val="20"/>
          <w:szCs w:val="20"/>
          <w:lang w:val="es-ES"/>
        </w:rPr>
        <w:tab/>
      </w:r>
      <w:r w:rsidR="003B1BEF" w:rsidRPr="000B26AE">
        <w:rPr>
          <w:i/>
          <w:spacing w:val="-2"/>
          <w:sz w:val="20"/>
          <w:szCs w:val="20"/>
          <w:u w:val="single"/>
          <w:lang w:val="es-ES"/>
        </w:rPr>
        <w:t>EDAD DEL GERENTE CONTRATADO DE LA EXPLOTACIÓN AGROPECUARIA</w:t>
      </w:r>
    </w:p>
    <w:p w:rsidR="00C12E10" w:rsidRPr="00103C06" w:rsidRDefault="00C12E10" w:rsidP="00C12E10">
      <w:pPr>
        <w:tabs>
          <w:tab w:val="left" w:pos="-720"/>
          <w:tab w:val="left" w:pos="720"/>
          <w:tab w:val="left" w:pos="1134"/>
        </w:tabs>
        <w:suppressAutoHyphens/>
        <w:jc w:val="both"/>
        <w:rPr>
          <w:i/>
          <w:spacing w:val="-2"/>
          <w:sz w:val="20"/>
          <w:szCs w:val="20"/>
          <w:u w:val="single"/>
          <w:lang w:val="es-ES"/>
        </w:rPr>
      </w:pPr>
      <w:r w:rsidRPr="00103C06">
        <w:rPr>
          <w:i/>
          <w:spacing w:val="-2"/>
          <w:sz w:val="20"/>
          <w:szCs w:val="20"/>
          <w:u w:val="single"/>
          <w:lang w:val="es-ES"/>
        </w:rPr>
        <w:t xml:space="preserve"> </w:t>
      </w:r>
    </w:p>
    <w:p w:rsidR="00C12E10" w:rsidRPr="00103C06" w:rsidRDefault="003B1BEF" w:rsidP="00C12E10">
      <w:pPr>
        <w:pStyle w:val="Style1"/>
        <w:numPr>
          <w:ilvl w:val="0"/>
          <w:numId w:val="0"/>
        </w:numPr>
        <w:tabs>
          <w:tab w:val="left" w:pos="709"/>
        </w:tabs>
        <w:spacing w:after="0"/>
        <w:rPr>
          <w:i/>
          <w:iCs/>
          <w:lang w:val="es-ES"/>
        </w:rPr>
      </w:pPr>
      <w:r w:rsidRPr="000B26AE">
        <w:rPr>
          <w:i/>
          <w:lang w:val="es-ES"/>
        </w:rPr>
        <w:t>Período de referencia:</w:t>
      </w:r>
      <w:r w:rsidRPr="000B26AE">
        <w:rPr>
          <w:i/>
          <w:iCs/>
          <w:lang w:val="es-ES"/>
        </w:rPr>
        <w:t xml:space="preserve">  día de referencia del censo</w:t>
      </w:r>
    </w:p>
    <w:p w:rsidR="00C12E10" w:rsidRPr="00103C06" w:rsidRDefault="00C12E10" w:rsidP="00C12E10">
      <w:pPr>
        <w:pStyle w:val="Style1"/>
        <w:numPr>
          <w:ilvl w:val="0"/>
          <w:numId w:val="0"/>
        </w:numPr>
        <w:tabs>
          <w:tab w:val="left" w:pos="709"/>
        </w:tabs>
        <w:spacing w:after="0"/>
        <w:rPr>
          <w:lang w:val="es-ES"/>
        </w:rPr>
      </w:pPr>
    </w:p>
    <w:p w:rsidR="0039189B" w:rsidRDefault="003B1BEF">
      <w:pPr>
        <w:pStyle w:val="Style1"/>
        <w:numPr>
          <w:ilvl w:val="0"/>
          <w:numId w:val="41"/>
        </w:numPr>
        <w:tabs>
          <w:tab w:val="clear" w:pos="-720"/>
          <w:tab w:val="left" w:pos="0"/>
          <w:tab w:val="left" w:pos="851"/>
        </w:tabs>
        <w:spacing w:after="0"/>
        <w:ind w:left="0" w:firstLine="567"/>
        <w:rPr>
          <w:lang w:val="es-ES"/>
        </w:rPr>
      </w:pPr>
      <w:r w:rsidRPr="000B26AE">
        <w:rPr>
          <w:lang w:val="es-ES"/>
        </w:rPr>
        <w:t xml:space="preserve">La edad del gerente contratado es importante para estudiar la relación entre la edad y las características de las explotaciones agropecuarias y, en concreto, comparar las prácticas agropecuarias utilizadas por los gestores jóvenes y </w:t>
      </w:r>
      <w:r>
        <w:rPr>
          <w:lang w:val="es-ES"/>
        </w:rPr>
        <w:t xml:space="preserve">los </w:t>
      </w:r>
      <w:r w:rsidRPr="000B26AE">
        <w:rPr>
          <w:lang w:val="es-ES"/>
        </w:rPr>
        <w:t>ancianos. La edad se refiere a la edad cumplida en el momento del levantamiento del censo</w:t>
      </w:r>
      <w:r w:rsidR="00C12E10" w:rsidRPr="00103C06">
        <w:rPr>
          <w:lang w:val="es-ES"/>
        </w:rPr>
        <w:t>.</w:t>
      </w:r>
    </w:p>
    <w:p w:rsidR="00411B4D" w:rsidRPr="00103C06" w:rsidRDefault="00411B4D" w:rsidP="0023288B">
      <w:pPr>
        <w:pStyle w:val="Style1"/>
        <w:numPr>
          <w:ilvl w:val="0"/>
          <w:numId w:val="0"/>
        </w:numPr>
        <w:tabs>
          <w:tab w:val="clear" w:pos="-720"/>
          <w:tab w:val="left" w:pos="0"/>
          <w:tab w:val="left" w:pos="851"/>
        </w:tabs>
        <w:spacing w:after="0"/>
        <w:rPr>
          <w:lang w:val="es-ES"/>
        </w:rPr>
        <w:sectPr w:rsidR="00411B4D" w:rsidRPr="00103C06" w:rsidSect="00411B4D">
          <w:footerReference w:type="default" r:id="rId15"/>
          <w:pgSz w:w="11907" w:h="16839" w:code="9"/>
          <w:pgMar w:top="1440" w:right="1440" w:bottom="1440" w:left="1440" w:header="708" w:footer="708" w:gutter="0"/>
          <w:cols w:space="708"/>
          <w:docGrid w:linePitch="360"/>
        </w:sectPr>
      </w:pPr>
    </w:p>
    <w:p w:rsidR="00871AB7" w:rsidRPr="00103C06" w:rsidRDefault="00D95172" w:rsidP="00871AB7">
      <w:pPr>
        <w:tabs>
          <w:tab w:val="left" w:pos="-720"/>
          <w:tab w:val="left" w:pos="737"/>
          <w:tab w:val="left" w:pos="1134"/>
        </w:tabs>
        <w:suppressAutoHyphens/>
        <w:jc w:val="both"/>
        <w:rPr>
          <w:spacing w:val="-2"/>
          <w:sz w:val="24"/>
          <w:lang w:val="es-ES"/>
        </w:rPr>
      </w:pPr>
      <w:r>
        <w:rPr>
          <w:b/>
          <w:spacing w:val="-2"/>
          <w:sz w:val="24"/>
          <w:lang w:val="es-ES"/>
        </w:rPr>
        <w:t>Tema 2</w:t>
      </w:r>
      <w:r w:rsidR="00871AB7" w:rsidRPr="00103C06">
        <w:rPr>
          <w:b/>
          <w:spacing w:val="-2"/>
          <w:sz w:val="24"/>
          <w:lang w:val="es-ES"/>
        </w:rPr>
        <w:t xml:space="preserve">: </w:t>
      </w:r>
      <w:r w:rsidR="003B1BEF">
        <w:rPr>
          <w:b/>
          <w:spacing w:val="-2"/>
          <w:sz w:val="24"/>
          <w:lang w:val="es-ES"/>
        </w:rPr>
        <w:t>Tierra</w:t>
      </w:r>
      <w:r w:rsidR="00871AB7" w:rsidRPr="00103C06">
        <w:rPr>
          <w:b/>
          <w:spacing w:val="-2"/>
          <w:sz w:val="24"/>
          <w:lang w:val="es-ES"/>
        </w:rPr>
        <w:t xml:space="preserve"> </w:t>
      </w:r>
    </w:p>
    <w:p w:rsidR="00871AB7" w:rsidRPr="00103C06" w:rsidRDefault="00871AB7" w:rsidP="00871AB7">
      <w:pPr>
        <w:keepNext/>
        <w:keepLines/>
        <w:tabs>
          <w:tab w:val="left" w:pos="-720"/>
          <w:tab w:val="left" w:pos="567"/>
          <w:tab w:val="left" w:pos="709"/>
        </w:tabs>
        <w:suppressAutoHyphens/>
        <w:ind w:left="360" w:hanging="360"/>
        <w:jc w:val="both"/>
        <w:rPr>
          <w:i/>
          <w:spacing w:val="-2"/>
          <w:sz w:val="20"/>
          <w:lang w:val="es-ES"/>
        </w:rPr>
      </w:pPr>
    </w:p>
    <w:p w:rsidR="00871AB7" w:rsidRPr="00103C06" w:rsidRDefault="00871AB7" w:rsidP="008170DA">
      <w:pPr>
        <w:keepNext/>
        <w:keepLines/>
        <w:tabs>
          <w:tab w:val="left" w:pos="-720"/>
          <w:tab w:val="left" w:pos="851"/>
        </w:tabs>
        <w:suppressAutoHyphens/>
        <w:ind w:left="360" w:hanging="360"/>
        <w:jc w:val="both"/>
        <w:rPr>
          <w:i/>
          <w:spacing w:val="-2"/>
          <w:sz w:val="20"/>
          <w:lang w:val="es-ES"/>
        </w:rPr>
      </w:pPr>
      <w:r w:rsidRPr="00103C06">
        <w:rPr>
          <w:i/>
          <w:spacing w:val="-2"/>
          <w:sz w:val="20"/>
          <w:lang w:val="es-ES"/>
        </w:rPr>
        <w:t>0201</w:t>
      </w:r>
      <w:r w:rsidR="00D846B9" w:rsidRPr="00103C06">
        <w:rPr>
          <w:i/>
          <w:spacing w:val="-2"/>
          <w:sz w:val="20"/>
          <w:lang w:val="es-ES"/>
        </w:rPr>
        <w:tab/>
      </w:r>
      <w:r w:rsidR="00A5318C">
        <w:rPr>
          <w:i/>
          <w:spacing w:val="-2"/>
          <w:sz w:val="20"/>
          <w:u w:val="single"/>
          <w:lang w:val="es-ES"/>
        </w:rPr>
        <w:t>ÁREA</w:t>
      </w:r>
      <w:r w:rsidR="00A5318C" w:rsidRPr="000B26AE">
        <w:rPr>
          <w:i/>
          <w:spacing w:val="-2"/>
          <w:sz w:val="20"/>
          <w:u w:val="single"/>
          <w:lang w:val="es-ES"/>
        </w:rPr>
        <w:t xml:space="preserve"> </w:t>
      </w:r>
      <w:r w:rsidR="006F6239" w:rsidRPr="000B26AE">
        <w:rPr>
          <w:i/>
          <w:spacing w:val="-2"/>
          <w:sz w:val="20"/>
          <w:u w:val="single"/>
          <w:lang w:val="es-ES"/>
        </w:rPr>
        <w:t>TOTAL DE LA EXPLOTACIÓN</w:t>
      </w:r>
    </w:p>
    <w:p w:rsidR="00871AB7" w:rsidRPr="00103C06" w:rsidRDefault="00871AB7" w:rsidP="00871AB7">
      <w:pPr>
        <w:keepNext/>
        <w:keepLines/>
        <w:tabs>
          <w:tab w:val="left" w:pos="-720"/>
          <w:tab w:val="left" w:pos="567"/>
          <w:tab w:val="left" w:pos="709"/>
        </w:tabs>
        <w:suppressAutoHyphens/>
        <w:ind w:left="360" w:hanging="360"/>
        <w:jc w:val="both"/>
        <w:rPr>
          <w:i/>
          <w:spacing w:val="-2"/>
          <w:sz w:val="20"/>
          <w:lang w:val="es-ES"/>
        </w:rPr>
      </w:pPr>
    </w:p>
    <w:p w:rsidR="00871AB7" w:rsidRPr="00103C06" w:rsidRDefault="006F6239" w:rsidP="00871AB7">
      <w:pPr>
        <w:keepNext/>
        <w:keepLines/>
        <w:tabs>
          <w:tab w:val="left" w:pos="-720"/>
          <w:tab w:val="left" w:pos="567"/>
          <w:tab w:val="left" w:pos="709"/>
        </w:tabs>
        <w:suppressAutoHyphens/>
        <w:ind w:left="360" w:hanging="360"/>
        <w:jc w:val="both"/>
        <w:rPr>
          <w:i/>
          <w:spacing w:val="-2"/>
          <w:sz w:val="20"/>
          <w:lang w:val="es-ES"/>
        </w:rPr>
      </w:pPr>
      <w:r w:rsidRPr="000B26AE">
        <w:rPr>
          <w:i/>
          <w:spacing w:val="-2"/>
          <w:sz w:val="20"/>
          <w:lang w:val="es-ES"/>
        </w:rPr>
        <w:t xml:space="preserve">Ítem esencial y </w:t>
      </w:r>
      <w:r w:rsidR="00AF4ED8">
        <w:rPr>
          <w:i/>
          <w:spacing w:val="-2"/>
          <w:sz w:val="20"/>
          <w:lang w:val="es-ES"/>
        </w:rPr>
        <w:t xml:space="preserve">de </w:t>
      </w:r>
      <w:r w:rsidRPr="000B26AE">
        <w:rPr>
          <w:i/>
          <w:spacing w:val="-2"/>
          <w:sz w:val="20"/>
          <w:lang w:val="es-ES"/>
        </w:rPr>
        <w:t>marco. Período de referencia: día de referencia del censo</w:t>
      </w:r>
    </w:p>
    <w:p w:rsidR="00871AB7" w:rsidRPr="00103C06" w:rsidRDefault="00871AB7" w:rsidP="00871AB7">
      <w:pPr>
        <w:keepNext/>
        <w:keepLines/>
        <w:tabs>
          <w:tab w:val="left" w:pos="-720"/>
          <w:tab w:val="left" w:pos="709"/>
        </w:tabs>
        <w:suppressAutoHyphens/>
        <w:jc w:val="both"/>
        <w:rPr>
          <w:spacing w:val="-2"/>
          <w:sz w:val="20"/>
          <w:lang w:val="es-ES"/>
        </w:rPr>
      </w:pPr>
    </w:p>
    <w:p w:rsidR="00871AB7" w:rsidRPr="00103C06" w:rsidRDefault="006A332A" w:rsidP="00856A47">
      <w:pPr>
        <w:pStyle w:val="Style1"/>
        <w:numPr>
          <w:ilvl w:val="2"/>
          <w:numId w:val="114"/>
        </w:numPr>
        <w:tabs>
          <w:tab w:val="clear" w:pos="-720"/>
          <w:tab w:val="left" w:pos="851"/>
        </w:tabs>
        <w:spacing w:after="0"/>
        <w:ind w:left="0" w:firstLine="0"/>
        <w:rPr>
          <w:lang w:val="es-ES"/>
        </w:rPr>
      </w:pPr>
      <w:bookmarkStart w:id="16" w:name="_Ref400365517"/>
      <w:r>
        <w:rPr>
          <w:lang w:val="es-ES"/>
        </w:rPr>
        <w:t>El área</w:t>
      </w:r>
      <w:r w:rsidR="006F6239" w:rsidRPr="000B26AE">
        <w:rPr>
          <w:lang w:val="es-ES"/>
        </w:rPr>
        <w:t xml:space="preserve"> total de la explotación es la superficie de toda la tierra que constituye la explotación agropecuaria. Proporciona la medida del tamaño de la explotación, la cual es un ítem importante en el análisis del censo agropecuario. Incluye toda la tierra trabajada sin tomar en cuenta la titularidad o la forma jurídica. De esta forma, la tierra  de propiedad de los miembros de un hogar que ha sido dada en arrendamiento no debe ser incluida al contabilizar </w:t>
      </w:r>
      <w:r>
        <w:rPr>
          <w:lang w:val="es-ES"/>
        </w:rPr>
        <w:t>el área</w:t>
      </w:r>
      <w:r w:rsidR="006F6239" w:rsidRPr="000B26AE">
        <w:rPr>
          <w:lang w:val="es-ES"/>
        </w:rPr>
        <w:t xml:space="preserve"> de la explotación. Por el contrario, la tierra que no pertenece a los miembros de</w:t>
      </w:r>
      <w:r w:rsidR="006F6239">
        <w:rPr>
          <w:lang w:val="es-ES"/>
        </w:rPr>
        <w:t xml:space="preserve"> un</w:t>
      </w:r>
      <w:r w:rsidR="006F6239" w:rsidRPr="000B26AE">
        <w:rPr>
          <w:lang w:val="es-ES"/>
        </w:rPr>
        <w:t xml:space="preserve"> hogar, pero que han arrendado </w:t>
      </w:r>
      <w:r w:rsidR="006F6239">
        <w:rPr>
          <w:lang w:val="es-ES"/>
        </w:rPr>
        <w:t xml:space="preserve">de otros </w:t>
      </w:r>
      <w:r w:rsidR="006F6239" w:rsidRPr="000B26AE">
        <w:rPr>
          <w:lang w:val="es-ES"/>
        </w:rPr>
        <w:t xml:space="preserve">para la producción agropecuaria debe incluirse en </w:t>
      </w:r>
      <w:r>
        <w:rPr>
          <w:lang w:val="es-ES"/>
        </w:rPr>
        <w:t>el área</w:t>
      </w:r>
      <w:r w:rsidR="006F6239" w:rsidRPr="000B26AE">
        <w:rPr>
          <w:lang w:val="es-ES"/>
        </w:rPr>
        <w:t xml:space="preserve"> de la explotación</w:t>
      </w:r>
      <w:r w:rsidR="00871AB7" w:rsidRPr="00103C06">
        <w:rPr>
          <w:lang w:val="es-ES"/>
        </w:rPr>
        <w:t xml:space="preserve">. </w:t>
      </w:r>
    </w:p>
    <w:p w:rsidR="00871AB7" w:rsidRPr="00103C06" w:rsidRDefault="00871AB7" w:rsidP="00871AB7">
      <w:pPr>
        <w:pStyle w:val="Style1"/>
        <w:numPr>
          <w:ilvl w:val="0"/>
          <w:numId w:val="0"/>
        </w:numPr>
        <w:tabs>
          <w:tab w:val="left" w:pos="0"/>
        </w:tabs>
        <w:spacing w:after="0"/>
        <w:rPr>
          <w:lang w:val="es-ES"/>
        </w:rPr>
      </w:pPr>
    </w:p>
    <w:p w:rsidR="00871AB7" w:rsidRPr="00103C06" w:rsidRDefault="006A332A" w:rsidP="00856A47">
      <w:pPr>
        <w:pStyle w:val="Style1"/>
        <w:numPr>
          <w:ilvl w:val="2"/>
          <w:numId w:val="114"/>
        </w:numPr>
        <w:tabs>
          <w:tab w:val="clear" w:pos="-720"/>
          <w:tab w:val="left" w:pos="851"/>
        </w:tabs>
        <w:spacing w:after="0"/>
        <w:ind w:left="0" w:firstLine="0"/>
        <w:rPr>
          <w:lang w:val="es-ES"/>
        </w:rPr>
      </w:pPr>
      <w:r>
        <w:rPr>
          <w:lang w:val="es-ES"/>
        </w:rPr>
        <w:t>El área</w:t>
      </w:r>
      <w:r w:rsidR="006F6239" w:rsidRPr="000B26AE">
        <w:rPr>
          <w:lang w:val="es-ES"/>
        </w:rPr>
        <w:t xml:space="preserve"> de una explotación puede ser, con arreglo a las circunstancias nacionales, insignificante o incluso inexistente, pero de todas formas, la explotación puede tener una actividad agropecuaria. Por ejemplo, algunas explotaciones sin tierras utilizadas para la producción agropecuaria puede</w:t>
      </w:r>
      <w:r w:rsidR="006F6239">
        <w:rPr>
          <w:lang w:val="es-ES"/>
        </w:rPr>
        <w:t>n criar su ganado so</w:t>
      </w:r>
      <w:r w:rsidR="006F6239" w:rsidRPr="000B26AE">
        <w:rPr>
          <w:lang w:val="es-ES"/>
        </w:rPr>
        <w:t>lo en tierras comunales. En este caso, la explotación agropecuaria puede considerarse una explotación sin tierra</w:t>
      </w:r>
      <w:r w:rsidR="00871AB7" w:rsidRPr="00103C06">
        <w:rPr>
          <w:lang w:val="es-ES"/>
        </w:rPr>
        <w:t xml:space="preserve">. </w:t>
      </w:r>
      <w:bookmarkEnd w:id="16"/>
    </w:p>
    <w:p w:rsidR="00871AB7" w:rsidRPr="00103C06" w:rsidRDefault="00871AB7" w:rsidP="00871AB7">
      <w:pPr>
        <w:pStyle w:val="ListParagraph"/>
        <w:rPr>
          <w:lang w:val="es-ES"/>
        </w:rPr>
      </w:pPr>
    </w:p>
    <w:p w:rsidR="00871AB7" w:rsidRPr="00103C06" w:rsidRDefault="006A332A" w:rsidP="00856A47">
      <w:pPr>
        <w:pStyle w:val="Style1"/>
        <w:numPr>
          <w:ilvl w:val="2"/>
          <w:numId w:val="114"/>
        </w:numPr>
        <w:tabs>
          <w:tab w:val="clear" w:pos="-720"/>
          <w:tab w:val="left" w:pos="851"/>
        </w:tabs>
        <w:spacing w:after="0"/>
        <w:ind w:left="0" w:firstLine="0"/>
        <w:rPr>
          <w:lang w:val="es-ES"/>
        </w:rPr>
      </w:pPr>
      <w:r>
        <w:rPr>
          <w:lang w:val="es-ES"/>
        </w:rPr>
        <w:t>El área</w:t>
      </w:r>
      <w:r w:rsidR="006F6239" w:rsidRPr="000B26AE">
        <w:rPr>
          <w:lang w:val="es-ES"/>
        </w:rPr>
        <w:t xml:space="preserve"> de la explotación puede estar compuesta por una o más parcelas, ubicadas en una o más zonas separadas o en una o más unidades administrativas, siempre que las parcelas formen parte de la misma unidad de producción económica y compartan los mismos medios de producción, como el trabajo, las construcciones agrícolas, la maquinaria y los animales de tiro. En el párrafo 6.12 se ofrece más información sobre la definición de unidades de explotación en los casos en que la tierra esté ubicada en más de una unidad administrativa. A menudo, los datos de las parcelas se recolectan de cada una de las parcelas y </w:t>
      </w:r>
      <w:r>
        <w:rPr>
          <w:lang w:val="es-ES"/>
        </w:rPr>
        <w:t>el área</w:t>
      </w:r>
      <w:r w:rsidR="006F6239" w:rsidRPr="000B26AE">
        <w:rPr>
          <w:lang w:val="es-ES"/>
        </w:rPr>
        <w:t xml:space="preserve"> total de la explotación se obtiene de la suma de las </w:t>
      </w:r>
      <w:r>
        <w:rPr>
          <w:lang w:val="es-ES"/>
        </w:rPr>
        <w:t>áreas</w:t>
      </w:r>
      <w:r w:rsidRPr="000B26AE">
        <w:rPr>
          <w:lang w:val="es-ES"/>
        </w:rPr>
        <w:t xml:space="preserve"> </w:t>
      </w:r>
      <w:r w:rsidR="006F6239" w:rsidRPr="000B26AE">
        <w:rPr>
          <w:lang w:val="es-ES"/>
        </w:rPr>
        <w:t>de cada una de las parcelas</w:t>
      </w:r>
      <w:r w:rsidR="00871AB7" w:rsidRPr="00103C06">
        <w:rPr>
          <w:lang w:val="es-ES"/>
        </w:rPr>
        <w:t>.</w:t>
      </w:r>
    </w:p>
    <w:p w:rsidR="00871AB7" w:rsidRPr="00103C06" w:rsidRDefault="00871AB7" w:rsidP="00871AB7">
      <w:pPr>
        <w:pStyle w:val="ListParagraph"/>
        <w:rPr>
          <w:lang w:val="es-ES"/>
        </w:rPr>
      </w:pPr>
    </w:p>
    <w:p w:rsidR="00871AB7" w:rsidRPr="00103C06" w:rsidRDefault="006F6239" w:rsidP="00856A47">
      <w:pPr>
        <w:pStyle w:val="Style1"/>
        <w:numPr>
          <w:ilvl w:val="2"/>
          <w:numId w:val="114"/>
        </w:numPr>
        <w:tabs>
          <w:tab w:val="clear" w:pos="-720"/>
          <w:tab w:val="left" w:pos="851"/>
        </w:tabs>
        <w:spacing w:after="0"/>
        <w:ind w:left="0" w:firstLine="0"/>
        <w:rPr>
          <w:lang w:val="es-ES"/>
        </w:rPr>
      </w:pPr>
      <w:r w:rsidRPr="000B26AE">
        <w:rPr>
          <w:lang w:val="es-ES"/>
        </w:rPr>
        <w:t xml:space="preserve">Al determinar </w:t>
      </w:r>
      <w:r w:rsidR="006A332A">
        <w:rPr>
          <w:lang w:val="es-ES"/>
        </w:rPr>
        <w:t>el área</w:t>
      </w:r>
      <w:r w:rsidRPr="000B26AE">
        <w:rPr>
          <w:lang w:val="es-ES"/>
        </w:rPr>
        <w:t xml:space="preserve"> de la explotación han de incluirse los siguientes tipos de tierra</w:t>
      </w:r>
      <w:r w:rsidR="00871AB7" w:rsidRPr="00103C06">
        <w:rPr>
          <w:lang w:val="es-ES"/>
        </w:rPr>
        <w:t>:</w:t>
      </w:r>
    </w:p>
    <w:p w:rsidR="00871AB7" w:rsidRPr="00103C06" w:rsidRDefault="006F6239" w:rsidP="00F91263">
      <w:pPr>
        <w:pStyle w:val="Style2"/>
        <w:tabs>
          <w:tab w:val="clear" w:pos="720"/>
          <w:tab w:val="clear" w:pos="774"/>
          <w:tab w:val="clear" w:pos="1134"/>
        </w:tabs>
        <w:spacing w:after="0" w:line="240" w:lineRule="exact"/>
        <w:ind w:left="993" w:hanging="284"/>
        <w:rPr>
          <w:lang w:val="es-ES"/>
        </w:rPr>
      </w:pPr>
      <w:r w:rsidRPr="000B26AE">
        <w:rPr>
          <w:lang w:val="es-ES"/>
        </w:rPr>
        <w:t xml:space="preserve">tierra para </w:t>
      </w:r>
      <w:r>
        <w:rPr>
          <w:lang w:val="es-ES"/>
        </w:rPr>
        <w:t>la plantación</w:t>
      </w:r>
      <w:r w:rsidRPr="000B26AE">
        <w:rPr>
          <w:lang w:val="es-ES"/>
        </w:rPr>
        <w:t xml:space="preserve"> de cultivos (temporales y permanentes, incluida la tierra cul</w:t>
      </w:r>
      <w:r w:rsidR="008D1C6A">
        <w:rPr>
          <w:lang w:val="es-ES"/>
        </w:rPr>
        <w:t>tivada bajo cubierta protectora</w:t>
      </w:r>
      <w:r w:rsidRPr="000B26AE">
        <w:rPr>
          <w:lang w:val="es-ES"/>
        </w:rPr>
        <w:t xml:space="preserve"> </w:t>
      </w:r>
      <w:r w:rsidR="008D1C6A">
        <w:rPr>
          <w:lang w:val="es-ES"/>
        </w:rPr>
        <w:t>(</w:t>
      </w:r>
      <w:r w:rsidRPr="000B26AE">
        <w:rPr>
          <w:lang w:val="es-ES"/>
        </w:rPr>
        <w:t xml:space="preserve">véase el párrafo </w:t>
      </w:r>
      <w:r w:rsidR="00AD3620">
        <w:rPr>
          <w:lang w:val="es-ES"/>
        </w:rPr>
        <w:t>8.4.</w:t>
      </w:r>
      <w:r w:rsidRPr="000B26AE">
        <w:rPr>
          <w:lang w:val="es-ES"/>
        </w:rPr>
        <w:t>50), praderas y pastizales y tierra en barbecho</w:t>
      </w:r>
      <w:r w:rsidR="00871AB7" w:rsidRPr="00103C06">
        <w:rPr>
          <w:lang w:val="es-ES"/>
        </w:rPr>
        <w:t>;</w:t>
      </w:r>
    </w:p>
    <w:p w:rsidR="00871AB7" w:rsidRPr="00103C06" w:rsidRDefault="006F6239" w:rsidP="00F91263">
      <w:pPr>
        <w:pStyle w:val="Style2"/>
        <w:tabs>
          <w:tab w:val="clear" w:pos="720"/>
          <w:tab w:val="clear" w:pos="774"/>
          <w:tab w:val="clear" w:pos="1134"/>
        </w:tabs>
        <w:spacing w:after="0" w:line="240" w:lineRule="exact"/>
        <w:ind w:left="993" w:hanging="284"/>
        <w:rPr>
          <w:lang w:val="es-ES"/>
        </w:rPr>
      </w:pPr>
      <w:r w:rsidRPr="000B26AE">
        <w:rPr>
          <w:lang w:val="es-ES"/>
        </w:rPr>
        <w:t>tierra agrícola no utilizada</w:t>
      </w:r>
      <w:r w:rsidR="00871AB7" w:rsidRPr="00103C06">
        <w:rPr>
          <w:lang w:val="es-ES"/>
        </w:rPr>
        <w:t>;</w:t>
      </w:r>
    </w:p>
    <w:p w:rsidR="00871AB7" w:rsidRPr="00103C06" w:rsidRDefault="008D1C6A" w:rsidP="00F91263">
      <w:pPr>
        <w:pStyle w:val="Style2"/>
        <w:tabs>
          <w:tab w:val="clear" w:pos="720"/>
          <w:tab w:val="clear" w:pos="774"/>
          <w:tab w:val="clear" w:pos="1134"/>
        </w:tabs>
        <w:spacing w:after="0" w:line="240" w:lineRule="exact"/>
        <w:ind w:left="993" w:hanging="284"/>
        <w:rPr>
          <w:lang w:val="es-ES"/>
        </w:rPr>
      </w:pPr>
      <w:r>
        <w:rPr>
          <w:lang w:val="es-ES"/>
        </w:rPr>
        <w:t>bosques y otro</w:t>
      </w:r>
      <w:r w:rsidR="006F6239" w:rsidRPr="000B26AE">
        <w:rPr>
          <w:lang w:val="es-ES"/>
        </w:rPr>
        <w:t xml:space="preserve">s </w:t>
      </w:r>
      <w:r>
        <w:rPr>
          <w:lang w:val="es-ES"/>
        </w:rPr>
        <w:t>terrenos boscoso</w:t>
      </w:r>
      <w:r w:rsidR="006F6239" w:rsidRPr="000B26AE">
        <w:rPr>
          <w:lang w:val="es-ES"/>
        </w:rPr>
        <w:t>s</w:t>
      </w:r>
      <w:r w:rsidR="00871AB7" w:rsidRPr="00103C06">
        <w:rPr>
          <w:lang w:val="es-ES"/>
        </w:rPr>
        <w:t>;</w:t>
      </w:r>
    </w:p>
    <w:p w:rsidR="00871AB7" w:rsidRPr="00103C06" w:rsidRDefault="006F6239" w:rsidP="00F91263">
      <w:pPr>
        <w:pStyle w:val="Style2"/>
        <w:tabs>
          <w:tab w:val="clear" w:pos="720"/>
          <w:tab w:val="clear" w:pos="774"/>
          <w:tab w:val="clear" w:pos="1134"/>
        </w:tabs>
        <w:spacing w:after="0" w:line="240" w:lineRule="exact"/>
        <w:ind w:left="993" w:hanging="284"/>
        <w:rPr>
          <w:lang w:val="es-ES"/>
        </w:rPr>
      </w:pPr>
      <w:r w:rsidRPr="000B26AE">
        <w:rPr>
          <w:lang w:val="es-ES"/>
        </w:rPr>
        <w:t>masas de agua</w:t>
      </w:r>
      <w:r w:rsidR="00871AB7" w:rsidRPr="00103C06">
        <w:rPr>
          <w:lang w:val="es-ES"/>
        </w:rPr>
        <w:t>;</w:t>
      </w:r>
    </w:p>
    <w:p w:rsidR="00871AB7" w:rsidRPr="00103C06" w:rsidRDefault="006F6239" w:rsidP="00F91263">
      <w:pPr>
        <w:pStyle w:val="Style2"/>
        <w:tabs>
          <w:tab w:val="clear" w:pos="720"/>
          <w:tab w:val="clear" w:pos="774"/>
          <w:tab w:val="clear" w:pos="1134"/>
        </w:tabs>
        <w:spacing w:after="0" w:line="240" w:lineRule="exact"/>
        <w:ind w:left="993" w:hanging="284"/>
        <w:rPr>
          <w:lang w:val="es-ES"/>
        </w:rPr>
      </w:pPr>
      <w:r w:rsidRPr="000B26AE">
        <w:rPr>
          <w:lang w:val="es-ES"/>
        </w:rPr>
        <w:t>corrales y tierra ocupada por construcciones agrícolas</w:t>
      </w:r>
      <w:r w:rsidR="00871AB7" w:rsidRPr="00103C06">
        <w:rPr>
          <w:lang w:val="es-ES"/>
        </w:rPr>
        <w:t>;</w:t>
      </w:r>
    </w:p>
    <w:p w:rsidR="00871AB7" w:rsidRPr="00103C06" w:rsidRDefault="006F6239" w:rsidP="00F91263">
      <w:pPr>
        <w:pStyle w:val="Style2"/>
        <w:tabs>
          <w:tab w:val="clear" w:pos="720"/>
          <w:tab w:val="clear" w:pos="774"/>
          <w:tab w:val="clear" w:pos="1134"/>
        </w:tabs>
        <w:spacing w:after="0" w:line="240" w:lineRule="exact"/>
        <w:ind w:left="993" w:hanging="284"/>
        <w:rPr>
          <w:lang w:val="es-ES"/>
        </w:rPr>
      </w:pPr>
      <w:r w:rsidRPr="000B26AE">
        <w:rPr>
          <w:lang w:val="es-ES"/>
        </w:rPr>
        <w:t>tierra con respecto a la que una explotación no tiene derechos de utilización agrícola, excepto para los productos forestales que crecen en ella</w:t>
      </w:r>
      <w:r w:rsidR="00871AB7" w:rsidRPr="00103C06">
        <w:rPr>
          <w:lang w:val="es-ES"/>
        </w:rPr>
        <w:t>.</w:t>
      </w:r>
    </w:p>
    <w:p w:rsidR="00871AB7" w:rsidRPr="00103C06" w:rsidRDefault="00871AB7" w:rsidP="00871AB7">
      <w:pPr>
        <w:tabs>
          <w:tab w:val="left" w:pos="-720"/>
          <w:tab w:val="left" w:pos="709"/>
        </w:tabs>
        <w:suppressAutoHyphens/>
        <w:ind w:hanging="397"/>
        <w:jc w:val="both"/>
        <w:rPr>
          <w:spacing w:val="-2"/>
          <w:sz w:val="20"/>
          <w:lang w:val="es-ES"/>
        </w:rPr>
      </w:pPr>
    </w:p>
    <w:p w:rsidR="00871AB7" w:rsidRPr="00103C06" w:rsidRDefault="006F6239" w:rsidP="00856A47">
      <w:pPr>
        <w:pStyle w:val="Style1"/>
        <w:numPr>
          <w:ilvl w:val="2"/>
          <w:numId w:val="114"/>
        </w:numPr>
        <w:tabs>
          <w:tab w:val="clear" w:pos="-720"/>
          <w:tab w:val="left" w:pos="851"/>
        </w:tabs>
        <w:spacing w:after="0"/>
        <w:ind w:left="0" w:firstLine="0"/>
        <w:rPr>
          <w:lang w:val="es-ES"/>
        </w:rPr>
      </w:pPr>
      <w:bookmarkStart w:id="17" w:name="_Ref400359674"/>
      <w:r w:rsidRPr="000B26AE">
        <w:rPr>
          <w:lang w:val="es-ES"/>
        </w:rPr>
        <w:t>Han de tenerse en cuenta los siguientes casos especiales</w:t>
      </w:r>
      <w:r w:rsidR="00871AB7" w:rsidRPr="00103C06">
        <w:rPr>
          <w:lang w:val="es-ES"/>
        </w:rPr>
        <w:t>:</w:t>
      </w:r>
      <w:bookmarkEnd w:id="17"/>
      <w:r w:rsidR="00871AB7" w:rsidRPr="00103C06">
        <w:rPr>
          <w:lang w:val="es-ES"/>
        </w:rPr>
        <w:t xml:space="preserve"> </w:t>
      </w:r>
    </w:p>
    <w:p w:rsidR="00871AB7" w:rsidRPr="00103C06" w:rsidRDefault="00871AB7" w:rsidP="00871AB7">
      <w:pPr>
        <w:pStyle w:val="Style1"/>
        <w:numPr>
          <w:ilvl w:val="0"/>
          <w:numId w:val="0"/>
        </w:numPr>
        <w:tabs>
          <w:tab w:val="left" w:pos="0"/>
        </w:tabs>
        <w:spacing w:after="0"/>
        <w:rPr>
          <w:lang w:val="es-ES"/>
        </w:rPr>
      </w:pPr>
    </w:p>
    <w:p w:rsidR="00871AB7" w:rsidRPr="00103C06" w:rsidRDefault="006F6239" w:rsidP="00F91263">
      <w:pPr>
        <w:pStyle w:val="Style2"/>
        <w:tabs>
          <w:tab w:val="clear" w:pos="720"/>
          <w:tab w:val="clear" w:pos="774"/>
          <w:tab w:val="clear" w:pos="1134"/>
        </w:tabs>
        <w:spacing w:after="0" w:line="240" w:lineRule="exact"/>
        <w:ind w:left="993" w:hanging="284"/>
        <w:rPr>
          <w:lang w:val="es-ES"/>
        </w:rPr>
      </w:pPr>
      <w:r w:rsidRPr="000B26AE">
        <w:rPr>
          <w:lang w:val="es-ES"/>
        </w:rPr>
        <w:t xml:space="preserve">Si un hogar se dedica a </w:t>
      </w:r>
      <w:r>
        <w:rPr>
          <w:lang w:val="es-ES"/>
        </w:rPr>
        <w:t xml:space="preserve">trabajar </w:t>
      </w:r>
      <w:r w:rsidRPr="000B26AE">
        <w:rPr>
          <w:lang w:val="es-ES"/>
        </w:rPr>
        <w:t xml:space="preserve">una explotación agropecuaria, debe incluirse </w:t>
      </w:r>
      <w:r w:rsidR="006A332A">
        <w:rPr>
          <w:lang w:val="es-ES"/>
        </w:rPr>
        <w:t>el área</w:t>
      </w:r>
      <w:r w:rsidRPr="000B26AE">
        <w:rPr>
          <w:lang w:val="es-ES"/>
        </w:rPr>
        <w:t xml:space="preserve"> de la vivienda, siempre que la casa esté ubicada en la explotación (y no, por ejemplo, en una aldea o ciudad cercana) y se use principalmente como residencia</w:t>
      </w:r>
      <w:r w:rsidR="00871AB7" w:rsidRPr="00103C06">
        <w:rPr>
          <w:lang w:val="es-ES"/>
        </w:rPr>
        <w:t xml:space="preserve">. </w:t>
      </w:r>
    </w:p>
    <w:p w:rsidR="00871AB7" w:rsidRPr="00103C06" w:rsidRDefault="006F6239" w:rsidP="00F91263">
      <w:pPr>
        <w:pStyle w:val="Style2"/>
        <w:tabs>
          <w:tab w:val="clear" w:pos="720"/>
          <w:tab w:val="clear" w:pos="774"/>
          <w:tab w:val="clear" w:pos="1134"/>
        </w:tabs>
        <w:spacing w:after="0" w:line="240" w:lineRule="exact"/>
        <w:ind w:left="993" w:hanging="284"/>
        <w:rPr>
          <w:lang w:val="es-ES"/>
        </w:rPr>
      </w:pPr>
      <w:r w:rsidRPr="000B26AE">
        <w:rPr>
          <w:lang w:val="es-ES"/>
        </w:rPr>
        <w:t xml:space="preserve">En los casos en que se practique la agricultura migratoria, </w:t>
      </w:r>
      <w:r w:rsidR="006A332A">
        <w:rPr>
          <w:lang w:val="es-ES"/>
        </w:rPr>
        <w:t>el área</w:t>
      </w:r>
      <w:r w:rsidRPr="000B26AE">
        <w:rPr>
          <w:lang w:val="es-ES"/>
        </w:rPr>
        <w:t xml:space="preserve"> de la explotación debe incluir </w:t>
      </w:r>
      <w:r w:rsidR="006A332A">
        <w:rPr>
          <w:lang w:val="es-ES"/>
        </w:rPr>
        <w:t>el área</w:t>
      </w:r>
      <w:r w:rsidRPr="000B26AE">
        <w:rPr>
          <w:lang w:val="es-ES"/>
        </w:rPr>
        <w:t xml:space="preserve"> con cultivos y </w:t>
      </w:r>
      <w:r w:rsidR="006A332A">
        <w:rPr>
          <w:lang w:val="es-ES"/>
        </w:rPr>
        <w:t>el área</w:t>
      </w:r>
      <w:r w:rsidRPr="000B26AE">
        <w:rPr>
          <w:lang w:val="es-ES"/>
        </w:rPr>
        <w:t xml:space="preserve"> preparada para el cultivo, pero no sembrada o plantada en el día de referencia del censo. Debe excluirse la tierra abandonada antes del día de referencia del censo</w:t>
      </w:r>
      <w:r w:rsidR="00871AB7" w:rsidRPr="00103C06">
        <w:rPr>
          <w:lang w:val="es-ES"/>
        </w:rPr>
        <w:t xml:space="preserve">. </w:t>
      </w:r>
    </w:p>
    <w:p w:rsidR="00871AB7" w:rsidRPr="00103C06" w:rsidRDefault="006F6239" w:rsidP="00F91263">
      <w:pPr>
        <w:pStyle w:val="Style2"/>
        <w:tabs>
          <w:tab w:val="clear" w:pos="720"/>
          <w:tab w:val="clear" w:pos="774"/>
          <w:tab w:val="clear" w:pos="1134"/>
        </w:tabs>
        <w:spacing w:after="0" w:line="240" w:lineRule="exact"/>
        <w:ind w:left="993" w:hanging="284"/>
        <w:rPr>
          <w:lang w:val="es-ES"/>
        </w:rPr>
      </w:pPr>
      <w:r w:rsidRPr="000B26AE">
        <w:rPr>
          <w:lang w:val="es-ES"/>
        </w:rPr>
        <w:t xml:space="preserve">Los pastizales abiertos, como las tierras comunales de pastoreo, no se consideran parte de la explotación. Para las explotaciones que tienen acceso a tierras comunales de pastoreo, la utilización de estas tierras no debe ser incluida en </w:t>
      </w:r>
      <w:r w:rsidR="006A332A">
        <w:rPr>
          <w:lang w:val="es-ES"/>
        </w:rPr>
        <w:t>el área</w:t>
      </w:r>
      <w:r w:rsidRPr="000B26AE">
        <w:rPr>
          <w:lang w:val="es-ES"/>
        </w:rPr>
        <w:t xml:space="preserve"> de la explotación, a menos que le haya sido asignada específicamente </w:t>
      </w:r>
      <w:r w:rsidR="006A332A">
        <w:rPr>
          <w:lang w:val="es-ES"/>
        </w:rPr>
        <w:t>un área</w:t>
      </w:r>
      <w:r w:rsidRPr="000B26AE">
        <w:rPr>
          <w:lang w:val="es-ES"/>
        </w:rPr>
        <w:t xml:space="preserve"> determinada y que está delimitada por cercas u otra forma de demarcación. No obstante, esta tierra agrícola que no pertenece directamente a ninguna explotación agropecuaria podría ser abarcada por el censo a través de la recolección de datos a nivel comunitario, tal como se recomienda en el Capítulo 9</w:t>
      </w:r>
      <w:r w:rsidR="00871AB7" w:rsidRPr="00103C06">
        <w:rPr>
          <w:lang w:val="es-ES"/>
        </w:rPr>
        <w:t>.</w:t>
      </w:r>
    </w:p>
    <w:p w:rsidR="00871AB7" w:rsidRPr="00103C06" w:rsidRDefault="00871AB7" w:rsidP="00871AB7">
      <w:pPr>
        <w:pStyle w:val="Style2"/>
        <w:numPr>
          <w:ilvl w:val="0"/>
          <w:numId w:val="0"/>
        </w:numPr>
        <w:tabs>
          <w:tab w:val="clear" w:pos="720"/>
          <w:tab w:val="clear" w:pos="1134"/>
          <w:tab w:val="left" w:pos="709"/>
        </w:tabs>
        <w:spacing w:after="0"/>
        <w:ind w:firstLine="306"/>
        <w:rPr>
          <w:lang w:val="es-ES"/>
        </w:rPr>
      </w:pPr>
    </w:p>
    <w:p w:rsidR="00871AB7" w:rsidRPr="00103C06" w:rsidRDefault="006F6239" w:rsidP="00856A47">
      <w:pPr>
        <w:pStyle w:val="Style1"/>
        <w:numPr>
          <w:ilvl w:val="2"/>
          <w:numId w:val="114"/>
        </w:numPr>
        <w:tabs>
          <w:tab w:val="clear" w:pos="-720"/>
          <w:tab w:val="left" w:pos="851"/>
        </w:tabs>
        <w:spacing w:after="0"/>
        <w:ind w:left="0" w:firstLine="0"/>
        <w:rPr>
          <w:lang w:val="es-ES"/>
        </w:rPr>
      </w:pPr>
      <w:bookmarkStart w:id="18" w:name="_Ref400365527"/>
      <w:r w:rsidRPr="000B26AE">
        <w:rPr>
          <w:lang w:val="es-ES"/>
        </w:rPr>
        <w:t xml:space="preserve">Los datos sobre </w:t>
      </w:r>
      <w:r w:rsidR="006A332A">
        <w:rPr>
          <w:lang w:val="es-ES"/>
        </w:rPr>
        <w:t>el área</w:t>
      </w:r>
      <w:r w:rsidRPr="000B26AE">
        <w:rPr>
          <w:lang w:val="es-ES"/>
        </w:rPr>
        <w:t xml:space="preserve"> de la explotación deben referirse a un momento determinado, es decir, el día de referencia del censo. En los casos en que </w:t>
      </w:r>
      <w:r>
        <w:rPr>
          <w:lang w:val="es-ES"/>
        </w:rPr>
        <w:t>un productor</w:t>
      </w:r>
      <w:r w:rsidRPr="000B26AE">
        <w:rPr>
          <w:lang w:val="es-ES"/>
        </w:rPr>
        <w:t xml:space="preserve"> hubiera comprado la tierra antes del día de referencia del censo, </w:t>
      </w:r>
      <w:r w:rsidR="006A332A">
        <w:rPr>
          <w:lang w:val="es-ES"/>
        </w:rPr>
        <w:t>el área</w:t>
      </w:r>
      <w:r w:rsidRPr="000B26AE">
        <w:rPr>
          <w:lang w:val="es-ES"/>
        </w:rPr>
        <w:t xml:space="preserve"> de tierra adquirida debería incluirse en </w:t>
      </w:r>
      <w:r w:rsidR="006A332A">
        <w:rPr>
          <w:lang w:val="es-ES"/>
        </w:rPr>
        <w:t>el área</w:t>
      </w:r>
      <w:r w:rsidRPr="000B26AE">
        <w:rPr>
          <w:lang w:val="es-ES"/>
        </w:rPr>
        <w:t xml:space="preserve"> de la explotación, mientras que en los casos en que </w:t>
      </w:r>
      <w:r>
        <w:rPr>
          <w:lang w:val="es-ES"/>
        </w:rPr>
        <w:t xml:space="preserve">la explotación </w:t>
      </w:r>
      <w:r w:rsidRPr="000B26AE">
        <w:rPr>
          <w:lang w:val="es-ES"/>
        </w:rPr>
        <w:t>se hubiera vendido antes de es</w:t>
      </w:r>
      <w:r w:rsidR="006A332A">
        <w:rPr>
          <w:lang w:val="es-ES"/>
        </w:rPr>
        <w:t>e</w:t>
      </w:r>
      <w:r w:rsidRPr="000B26AE">
        <w:rPr>
          <w:lang w:val="es-ES"/>
        </w:rPr>
        <w:t xml:space="preserve"> día, </w:t>
      </w:r>
      <w:r w:rsidR="006A332A">
        <w:rPr>
          <w:lang w:val="es-ES"/>
        </w:rPr>
        <w:t>el área</w:t>
      </w:r>
      <w:r w:rsidRPr="000B26AE">
        <w:rPr>
          <w:lang w:val="es-ES"/>
        </w:rPr>
        <w:t xml:space="preserve"> debería excluirse de la explotación</w:t>
      </w:r>
      <w:r>
        <w:rPr>
          <w:lang w:val="es-ES"/>
        </w:rPr>
        <w:t>. Véase el párraf</w:t>
      </w:r>
      <w:r w:rsidRPr="000B26AE">
        <w:rPr>
          <w:lang w:val="es-ES"/>
        </w:rPr>
        <w:t>o 6.14 para más información</w:t>
      </w:r>
      <w:r w:rsidR="00871AB7" w:rsidRPr="00103C06">
        <w:rPr>
          <w:lang w:val="es-ES"/>
        </w:rPr>
        <w:t>.</w:t>
      </w:r>
      <w:bookmarkEnd w:id="18"/>
    </w:p>
    <w:p w:rsidR="00871AB7" w:rsidRPr="00103C06" w:rsidRDefault="00871AB7" w:rsidP="00871AB7">
      <w:pPr>
        <w:pStyle w:val="Style1"/>
        <w:numPr>
          <w:ilvl w:val="0"/>
          <w:numId w:val="0"/>
        </w:numPr>
        <w:tabs>
          <w:tab w:val="left" w:pos="0"/>
        </w:tabs>
        <w:spacing w:after="0"/>
        <w:rPr>
          <w:lang w:val="es-ES"/>
        </w:rPr>
      </w:pPr>
    </w:p>
    <w:p w:rsidR="00C5325E" w:rsidRPr="00103C06" w:rsidRDefault="00C5325E" w:rsidP="00871AB7">
      <w:pPr>
        <w:tabs>
          <w:tab w:val="left" w:pos="-720"/>
          <w:tab w:val="left" w:pos="567"/>
          <w:tab w:val="left" w:pos="720"/>
          <w:tab w:val="left" w:pos="1134"/>
        </w:tabs>
        <w:suppressAutoHyphens/>
        <w:jc w:val="both"/>
        <w:rPr>
          <w:i/>
          <w:spacing w:val="-2"/>
          <w:sz w:val="20"/>
          <w:lang w:val="es-ES"/>
        </w:rPr>
      </w:pPr>
    </w:p>
    <w:p w:rsidR="00871AB7" w:rsidRPr="00103C06" w:rsidRDefault="00573A49" w:rsidP="008170DA">
      <w:pPr>
        <w:tabs>
          <w:tab w:val="left" w:pos="851"/>
        </w:tabs>
        <w:suppressAutoHyphens/>
        <w:jc w:val="both"/>
        <w:rPr>
          <w:i/>
          <w:spacing w:val="-2"/>
          <w:sz w:val="20"/>
          <w:u w:val="single"/>
          <w:lang w:val="es-ES"/>
        </w:rPr>
      </w:pPr>
      <w:r w:rsidRPr="00103C06">
        <w:rPr>
          <w:i/>
          <w:spacing w:val="-2"/>
          <w:sz w:val="20"/>
          <w:lang w:val="es-ES"/>
        </w:rPr>
        <w:t>0202</w:t>
      </w:r>
      <w:r w:rsidR="00871AB7" w:rsidRPr="00103C06">
        <w:rPr>
          <w:i/>
          <w:spacing w:val="-2"/>
          <w:sz w:val="20"/>
          <w:lang w:val="es-ES"/>
        </w:rPr>
        <w:tab/>
      </w:r>
      <w:r w:rsidR="006A332A">
        <w:rPr>
          <w:i/>
          <w:spacing w:val="-2"/>
          <w:sz w:val="20"/>
          <w:u w:val="single"/>
          <w:lang w:val="es-ES"/>
        </w:rPr>
        <w:t>ÁREA</w:t>
      </w:r>
      <w:r w:rsidR="006A332A" w:rsidRPr="000B26AE">
        <w:rPr>
          <w:i/>
          <w:spacing w:val="-2"/>
          <w:sz w:val="20"/>
          <w:u w:val="single"/>
          <w:lang w:val="es-ES"/>
        </w:rPr>
        <w:t xml:space="preserve"> </w:t>
      </w:r>
      <w:r w:rsidR="006F6239" w:rsidRPr="000B26AE">
        <w:rPr>
          <w:i/>
          <w:spacing w:val="-2"/>
          <w:sz w:val="20"/>
          <w:u w:val="single"/>
          <w:lang w:val="es-ES"/>
        </w:rPr>
        <w:t>DE LA EXPLOTACIÓN POR TIPOS DE USO DE LA TIERRA</w:t>
      </w:r>
    </w:p>
    <w:p w:rsidR="00871AB7" w:rsidRPr="00103C06" w:rsidRDefault="00871AB7" w:rsidP="00871AB7">
      <w:pPr>
        <w:tabs>
          <w:tab w:val="left" w:pos="-720"/>
          <w:tab w:val="left" w:pos="567"/>
          <w:tab w:val="left" w:pos="720"/>
          <w:tab w:val="left" w:pos="1134"/>
        </w:tabs>
        <w:suppressAutoHyphens/>
        <w:jc w:val="both"/>
        <w:rPr>
          <w:i/>
          <w:spacing w:val="-2"/>
          <w:sz w:val="20"/>
          <w:u w:val="single"/>
          <w:lang w:val="es-ES"/>
        </w:rPr>
      </w:pPr>
    </w:p>
    <w:p w:rsidR="00871AB7" w:rsidRPr="00103C06" w:rsidRDefault="006F6239" w:rsidP="00871AB7">
      <w:pPr>
        <w:tabs>
          <w:tab w:val="left" w:pos="-720"/>
          <w:tab w:val="left" w:pos="567"/>
          <w:tab w:val="left" w:pos="720"/>
          <w:tab w:val="left" w:pos="1134"/>
        </w:tabs>
        <w:suppressAutoHyphens/>
        <w:jc w:val="both"/>
        <w:rPr>
          <w:i/>
          <w:spacing w:val="-2"/>
          <w:sz w:val="20"/>
          <w:lang w:val="es-ES"/>
        </w:rPr>
      </w:pPr>
      <w:r w:rsidRPr="000B26AE">
        <w:rPr>
          <w:i/>
          <w:spacing w:val="-2"/>
          <w:sz w:val="20"/>
          <w:lang w:val="es-ES"/>
        </w:rPr>
        <w:t>Ítem esencial. Período de referencia: año de referencia del censo</w:t>
      </w:r>
    </w:p>
    <w:p w:rsidR="00871AB7" w:rsidRPr="00103C06" w:rsidRDefault="00871AB7" w:rsidP="00871AB7">
      <w:pPr>
        <w:tabs>
          <w:tab w:val="left" w:pos="-720"/>
          <w:tab w:val="left" w:pos="720"/>
          <w:tab w:val="left" w:pos="1134"/>
        </w:tabs>
        <w:suppressAutoHyphens/>
        <w:jc w:val="both"/>
        <w:rPr>
          <w:spacing w:val="-2"/>
          <w:sz w:val="20"/>
          <w:lang w:val="es-ES"/>
        </w:rPr>
      </w:pPr>
    </w:p>
    <w:p w:rsidR="00871AB7" w:rsidRPr="00103C06" w:rsidRDefault="006F6239" w:rsidP="00856A47">
      <w:pPr>
        <w:pStyle w:val="Style1"/>
        <w:numPr>
          <w:ilvl w:val="2"/>
          <w:numId w:val="114"/>
        </w:numPr>
        <w:tabs>
          <w:tab w:val="clear" w:pos="-720"/>
          <w:tab w:val="left" w:pos="851"/>
        </w:tabs>
        <w:spacing w:after="0"/>
        <w:ind w:left="0" w:firstLine="0"/>
        <w:rPr>
          <w:lang w:val="es-ES"/>
        </w:rPr>
      </w:pPr>
      <w:bookmarkStart w:id="19" w:name="_Ref101174210"/>
      <w:r w:rsidRPr="000B26AE">
        <w:rPr>
          <w:lang w:val="es-ES"/>
        </w:rPr>
        <w:t xml:space="preserve">Este ítem proporciona datos desglosados  según el tipo de uso de la tierra </w:t>
      </w:r>
      <w:r w:rsidR="006A332A">
        <w:rPr>
          <w:lang w:val="es-ES"/>
        </w:rPr>
        <w:t>del área</w:t>
      </w:r>
      <w:r w:rsidRPr="000B26AE">
        <w:rPr>
          <w:lang w:val="es-ES"/>
        </w:rPr>
        <w:t xml:space="preserve"> total de la explotación recolectada en el Ítem 0201. Si bien los datos </w:t>
      </w:r>
      <w:r w:rsidR="006A332A">
        <w:rPr>
          <w:lang w:val="es-ES"/>
        </w:rPr>
        <w:t>del área</w:t>
      </w:r>
      <w:r w:rsidRPr="000B26AE">
        <w:rPr>
          <w:lang w:val="es-ES"/>
        </w:rPr>
        <w:t xml:space="preserve"> total de la explotación se basan en el día de referencia del censo</w:t>
      </w:r>
      <w:r w:rsidRPr="000B26AE" w:rsidDel="00E52CB4">
        <w:rPr>
          <w:lang w:val="es-ES"/>
        </w:rPr>
        <w:t xml:space="preserve"> </w:t>
      </w:r>
      <w:r w:rsidRPr="000B26AE">
        <w:rPr>
          <w:lang w:val="es-ES"/>
        </w:rPr>
        <w:t xml:space="preserve">(véase el párrafo </w:t>
      </w:r>
      <w:r w:rsidR="00AD3620">
        <w:rPr>
          <w:lang w:val="es-ES"/>
        </w:rPr>
        <w:t>8.2.</w:t>
      </w:r>
      <w:r w:rsidRPr="000B26AE">
        <w:rPr>
          <w:lang w:val="es-ES"/>
        </w:rPr>
        <w:t>6), al determinar el uso de la tierra se hace referencia a las actividades que se han llevado a cabo durante el año de referencia del censo</w:t>
      </w:r>
      <w:r w:rsidR="00871AB7" w:rsidRPr="00103C06">
        <w:rPr>
          <w:lang w:val="es-ES"/>
        </w:rPr>
        <w:t>.</w:t>
      </w:r>
    </w:p>
    <w:p w:rsidR="00871AB7" w:rsidRPr="00103C06" w:rsidRDefault="00871AB7" w:rsidP="00871AB7">
      <w:pPr>
        <w:pStyle w:val="Style1"/>
        <w:numPr>
          <w:ilvl w:val="0"/>
          <w:numId w:val="0"/>
        </w:numPr>
        <w:tabs>
          <w:tab w:val="left" w:pos="0"/>
        </w:tabs>
        <w:spacing w:after="0"/>
        <w:rPr>
          <w:lang w:val="es-ES"/>
        </w:rPr>
      </w:pPr>
    </w:p>
    <w:p w:rsidR="00871AB7" w:rsidRPr="00103C06" w:rsidRDefault="006F6239" w:rsidP="00856A47">
      <w:pPr>
        <w:pStyle w:val="Style1"/>
        <w:numPr>
          <w:ilvl w:val="2"/>
          <w:numId w:val="114"/>
        </w:numPr>
        <w:tabs>
          <w:tab w:val="clear" w:pos="-720"/>
        </w:tabs>
        <w:spacing w:after="0"/>
        <w:ind w:left="0" w:firstLine="0"/>
        <w:rPr>
          <w:lang w:val="es-ES"/>
        </w:rPr>
      </w:pPr>
      <w:r w:rsidRPr="000B26AE">
        <w:rPr>
          <w:lang w:val="es-ES"/>
        </w:rPr>
        <w:t xml:space="preserve">En el momento de la publicación del CAM 2010, no había una clasificación uniforme del uso de la tierra internacionalmente aceptada, pero la situación ha cambiado desde entonces. En 2012, la Comisión de Estadística adoptó, en su 43º período de sesiones, el marco central del SCAEI como estándar internacional de estadísticas. La clasificación del uso de la tierra es parte de </w:t>
      </w:r>
      <w:r w:rsidR="00033AE7">
        <w:rPr>
          <w:lang w:val="es-ES"/>
        </w:rPr>
        <w:t>dicho marco</w:t>
      </w:r>
      <w:r w:rsidRPr="000B26AE">
        <w:rPr>
          <w:lang w:val="es-ES"/>
        </w:rPr>
        <w:t>. Por consiguiente, las clases de uso de la tierra recomendadas en el CAM 2020 están en consonancia con la clasificación del uso de la tierra del SCAEI</w:t>
      </w:r>
      <w:r w:rsidR="00871AB7" w:rsidRPr="00103C06">
        <w:rPr>
          <w:lang w:val="es-ES"/>
        </w:rPr>
        <w:t>.</w:t>
      </w:r>
    </w:p>
    <w:p w:rsidR="00871AB7" w:rsidRPr="00103C06" w:rsidRDefault="00871AB7" w:rsidP="00056D45">
      <w:pPr>
        <w:pStyle w:val="ListParagraph"/>
        <w:ind w:left="0"/>
        <w:rPr>
          <w:lang w:val="es-ES"/>
        </w:rPr>
      </w:pPr>
    </w:p>
    <w:p w:rsidR="00871AB7" w:rsidRPr="00103C06" w:rsidRDefault="006F6239" w:rsidP="00856A47">
      <w:pPr>
        <w:pStyle w:val="Style1"/>
        <w:numPr>
          <w:ilvl w:val="2"/>
          <w:numId w:val="114"/>
        </w:numPr>
        <w:tabs>
          <w:tab w:val="clear" w:pos="-720"/>
        </w:tabs>
        <w:spacing w:after="0"/>
        <w:ind w:left="0" w:firstLine="0"/>
        <w:rPr>
          <w:lang w:val="es-ES"/>
        </w:rPr>
      </w:pPr>
      <w:r w:rsidRPr="000B26AE">
        <w:rPr>
          <w:lang w:val="es-ES"/>
        </w:rPr>
        <w:t xml:space="preserve">En su forma básica, la clasificación del uso de la tierra del SCAEI abarca la tierra desde el punto de vista de </w:t>
      </w:r>
      <w:r w:rsidR="00033AE7">
        <w:rPr>
          <w:lang w:val="es-ES"/>
        </w:rPr>
        <w:t xml:space="preserve">las </w:t>
      </w:r>
      <w:r w:rsidRPr="000B26AE">
        <w:rPr>
          <w:lang w:val="es-ES"/>
        </w:rPr>
        <w:t xml:space="preserve">zonas terrestres y </w:t>
      </w:r>
      <w:r w:rsidR="00033AE7">
        <w:rPr>
          <w:lang w:val="es-ES"/>
        </w:rPr>
        <w:t xml:space="preserve">las </w:t>
      </w:r>
      <w:r w:rsidRPr="000B26AE">
        <w:rPr>
          <w:lang w:val="es-ES"/>
        </w:rPr>
        <w:t>aguas continentales</w:t>
      </w:r>
      <w:r w:rsidR="00033AE7">
        <w:rPr>
          <w:lang w:val="es-ES"/>
        </w:rPr>
        <w:t xml:space="preserve"> (o interiores)</w:t>
      </w:r>
      <w:r w:rsidRPr="000B26AE">
        <w:rPr>
          <w:lang w:val="es-ES"/>
        </w:rPr>
        <w:t xml:space="preserve">, pero también, en forma ampliada, </w:t>
      </w:r>
      <w:r w:rsidR="00033AE7">
        <w:rPr>
          <w:lang w:val="es-ES"/>
        </w:rPr>
        <w:t xml:space="preserve">puede abarcar las </w:t>
      </w:r>
      <w:r w:rsidRPr="000B26AE">
        <w:rPr>
          <w:lang w:val="es-ES"/>
        </w:rPr>
        <w:t xml:space="preserve">aguas litorales y </w:t>
      </w:r>
      <w:r w:rsidR="00033AE7">
        <w:rPr>
          <w:lang w:val="es-ES"/>
        </w:rPr>
        <w:t xml:space="preserve">las </w:t>
      </w:r>
      <w:r w:rsidRPr="000B26AE">
        <w:rPr>
          <w:lang w:val="es-ES"/>
        </w:rPr>
        <w:t xml:space="preserve">zonas económicas exclusivas de un país. Con arreglo al SCAEI, el uso de la tierra </w:t>
      </w:r>
      <w:r>
        <w:rPr>
          <w:lang w:val="es-ES"/>
        </w:rPr>
        <w:t>indica</w:t>
      </w:r>
      <w:r w:rsidRPr="000B26AE">
        <w:rPr>
          <w:lang w:val="es-ES"/>
        </w:rPr>
        <w:t xml:space="preserve"> tanto: i) las actividades llevadas a cabo</w:t>
      </w:r>
      <w:r w:rsidR="00033AE7">
        <w:rPr>
          <w:lang w:val="es-ES"/>
        </w:rPr>
        <w:t xml:space="preserve"> en ella</w:t>
      </w:r>
      <w:r w:rsidRPr="000B26AE">
        <w:rPr>
          <w:lang w:val="es-ES"/>
        </w:rPr>
        <w:t>, como ii) los acuerdos institucionales establecidos para una zona determinada a los fines de producción económica o el mantenimiento y el restablecimiento de las funciones ambientales. El uso de una zona conlleva la existencia de algún tipo de intervención humana o gestión. Por lo tanto, el uso de la tierra incluye, por ejemplo, las zonas protegidas que están bajo la gestión activa de unidades institucionales de un país a fines de excluir la actividad económica o humana de esa zona. La clasificación del uso de la tierra del SCAEI abarca también zonas que no se utilizan, con objeto de poder llevar a cabo una contabilidad total de la tierra de un país</w:t>
      </w:r>
      <w:r w:rsidR="00871AB7" w:rsidRPr="00103C06">
        <w:rPr>
          <w:lang w:val="es-ES"/>
        </w:rPr>
        <w:t>.</w:t>
      </w:r>
    </w:p>
    <w:p w:rsidR="00871AB7" w:rsidRPr="00103C06" w:rsidRDefault="00871AB7" w:rsidP="00871AB7">
      <w:pPr>
        <w:pStyle w:val="ListParagraph"/>
        <w:rPr>
          <w:lang w:val="es-ES"/>
        </w:rPr>
      </w:pPr>
    </w:p>
    <w:bookmarkEnd w:id="19"/>
    <w:p w:rsidR="00871AB7" w:rsidRPr="00103C06" w:rsidRDefault="006F6239" w:rsidP="00856A47">
      <w:pPr>
        <w:pStyle w:val="Style1"/>
        <w:numPr>
          <w:ilvl w:val="2"/>
          <w:numId w:val="114"/>
        </w:numPr>
        <w:tabs>
          <w:tab w:val="clear" w:pos="-720"/>
          <w:tab w:val="left" w:pos="851"/>
        </w:tabs>
        <w:spacing w:after="0"/>
        <w:ind w:left="0" w:firstLine="0"/>
        <w:rPr>
          <w:lang w:val="es-ES"/>
        </w:rPr>
      </w:pPr>
      <w:r w:rsidRPr="000B26AE">
        <w:rPr>
          <w:lang w:val="es-ES"/>
        </w:rPr>
        <w:t>Debe distinguirse entre “uso de la tierra” y “cubierta del suelo”, la cual describe las características físicas de la tierra, como pastizales o bosques</w:t>
      </w:r>
      <w:r w:rsidR="00871AB7" w:rsidRPr="00103C06">
        <w:rPr>
          <w:lang w:val="es-ES"/>
        </w:rPr>
        <w:t xml:space="preserve">. </w:t>
      </w:r>
    </w:p>
    <w:p w:rsidR="00871AB7" w:rsidRPr="00103C06" w:rsidRDefault="00871AB7" w:rsidP="00871AB7">
      <w:pPr>
        <w:pStyle w:val="ListParagraph"/>
        <w:rPr>
          <w:lang w:val="es-ES"/>
        </w:rPr>
      </w:pPr>
    </w:p>
    <w:p w:rsidR="00871AB7" w:rsidRPr="00103C06" w:rsidRDefault="006F6239" w:rsidP="00856A47">
      <w:pPr>
        <w:pStyle w:val="Style1"/>
        <w:numPr>
          <w:ilvl w:val="2"/>
          <w:numId w:val="114"/>
        </w:numPr>
        <w:tabs>
          <w:tab w:val="clear" w:pos="-720"/>
          <w:tab w:val="left" w:pos="851"/>
        </w:tabs>
        <w:spacing w:after="0"/>
        <w:ind w:left="0" w:firstLine="0"/>
        <w:rPr>
          <w:lang w:val="es-ES"/>
        </w:rPr>
      </w:pPr>
      <w:r w:rsidRPr="000B26AE">
        <w:rPr>
          <w:lang w:val="es-ES"/>
        </w:rPr>
        <w:t xml:space="preserve">La clasificación del uso de la tierra del SCAEI está diseñada para abarcar todo el territorio de un país. Por tanto, no todas sus clases son directamente pertinentes para describir </w:t>
      </w:r>
      <w:r w:rsidR="006A332A">
        <w:rPr>
          <w:lang w:val="es-ES"/>
        </w:rPr>
        <w:t>el área</w:t>
      </w:r>
      <w:r w:rsidRPr="000B26AE">
        <w:rPr>
          <w:lang w:val="es-ES"/>
        </w:rPr>
        <w:t xml:space="preserve"> de la explotación agropecuaria. Para los fines del censo agropecuario, se recomienda que se identifiquen nueve clases básicas de uso de la tierra</w:t>
      </w:r>
      <w:r w:rsidR="00871AB7" w:rsidRPr="00103C06">
        <w:rPr>
          <w:lang w:val="es-ES"/>
        </w:rPr>
        <w:t xml:space="preserve">: </w:t>
      </w:r>
    </w:p>
    <w:p w:rsidR="00871AB7" w:rsidRPr="00103C06" w:rsidRDefault="00871AB7" w:rsidP="00871AB7">
      <w:pPr>
        <w:pStyle w:val="ListParagraph"/>
        <w:rPr>
          <w:lang w:val="es-ES"/>
        </w:rPr>
      </w:pPr>
    </w:p>
    <w:p w:rsidR="006F6239" w:rsidRPr="000B26AE" w:rsidRDefault="006F6239" w:rsidP="006F6239">
      <w:pPr>
        <w:pStyle w:val="Style2"/>
        <w:tabs>
          <w:tab w:val="clear" w:pos="-720"/>
          <w:tab w:val="clear" w:pos="720"/>
          <w:tab w:val="clear" w:pos="774"/>
          <w:tab w:val="clear" w:pos="1134"/>
        </w:tabs>
        <w:spacing w:after="0"/>
        <w:ind w:left="993" w:hanging="284"/>
        <w:rPr>
          <w:lang w:val="es-ES"/>
        </w:rPr>
      </w:pPr>
      <w:r w:rsidRPr="000B26AE">
        <w:rPr>
          <w:lang w:val="es-ES"/>
        </w:rPr>
        <w:t>tierra con cultivos temporales;</w:t>
      </w:r>
    </w:p>
    <w:p w:rsidR="006F6239" w:rsidRPr="000B26AE" w:rsidRDefault="006F6239" w:rsidP="006F6239">
      <w:pPr>
        <w:pStyle w:val="Style2"/>
        <w:tabs>
          <w:tab w:val="clear" w:pos="-720"/>
          <w:tab w:val="clear" w:pos="720"/>
          <w:tab w:val="clear" w:pos="774"/>
          <w:tab w:val="clear" w:pos="1134"/>
        </w:tabs>
        <w:spacing w:after="0"/>
        <w:ind w:left="993" w:hanging="284"/>
        <w:rPr>
          <w:lang w:val="es-ES"/>
        </w:rPr>
      </w:pPr>
      <w:r w:rsidRPr="000B26AE">
        <w:rPr>
          <w:lang w:val="es-ES"/>
        </w:rPr>
        <w:t>tierra con praderas y pastizales temporales;</w:t>
      </w:r>
    </w:p>
    <w:p w:rsidR="006F6239" w:rsidRPr="000B26AE" w:rsidRDefault="006F6239" w:rsidP="006F6239">
      <w:pPr>
        <w:pStyle w:val="Style2"/>
        <w:tabs>
          <w:tab w:val="clear" w:pos="-720"/>
          <w:tab w:val="clear" w:pos="720"/>
          <w:tab w:val="clear" w:pos="774"/>
          <w:tab w:val="clear" w:pos="1134"/>
        </w:tabs>
        <w:spacing w:after="0"/>
        <w:ind w:left="993" w:hanging="284"/>
        <w:rPr>
          <w:lang w:val="es-ES"/>
        </w:rPr>
      </w:pPr>
      <w:r w:rsidRPr="000B26AE">
        <w:rPr>
          <w:lang w:val="es-ES"/>
        </w:rPr>
        <w:t>tierra temporalmente en barbecho;</w:t>
      </w:r>
    </w:p>
    <w:p w:rsidR="006F6239" w:rsidRPr="000B26AE" w:rsidRDefault="006F6239" w:rsidP="006F6239">
      <w:pPr>
        <w:pStyle w:val="Style2"/>
        <w:tabs>
          <w:tab w:val="clear" w:pos="-720"/>
          <w:tab w:val="clear" w:pos="720"/>
          <w:tab w:val="clear" w:pos="774"/>
          <w:tab w:val="clear" w:pos="1134"/>
        </w:tabs>
        <w:spacing w:after="0"/>
        <w:ind w:left="993" w:hanging="284"/>
        <w:rPr>
          <w:lang w:val="es-ES"/>
        </w:rPr>
      </w:pPr>
      <w:r w:rsidRPr="000B26AE">
        <w:rPr>
          <w:lang w:val="es-ES"/>
        </w:rPr>
        <w:t>tierra con cultivos permanentes;</w:t>
      </w:r>
    </w:p>
    <w:p w:rsidR="006F6239" w:rsidRPr="000B26AE" w:rsidRDefault="006F6239" w:rsidP="006F6239">
      <w:pPr>
        <w:pStyle w:val="Style2"/>
        <w:tabs>
          <w:tab w:val="clear" w:pos="-720"/>
          <w:tab w:val="clear" w:pos="720"/>
          <w:tab w:val="clear" w:pos="774"/>
          <w:tab w:val="clear" w:pos="1134"/>
        </w:tabs>
        <w:spacing w:after="0"/>
        <w:ind w:left="993" w:hanging="284"/>
        <w:rPr>
          <w:lang w:val="es-ES"/>
        </w:rPr>
      </w:pPr>
      <w:r w:rsidRPr="000B26AE">
        <w:rPr>
          <w:lang w:val="es-ES"/>
        </w:rPr>
        <w:t>tierra con praderas y pastizales permanentes;</w:t>
      </w:r>
    </w:p>
    <w:p w:rsidR="006F6239" w:rsidRPr="000B26AE" w:rsidRDefault="006F6239" w:rsidP="006F6239">
      <w:pPr>
        <w:pStyle w:val="Style2"/>
        <w:tabs>
          <w:tab w:val="clear" w:pos="-720"/>
          <w:tab w:val="clear" w:pos="720"/>
          <w:tab w:val="clear" w:pos="774"/>
          <w:tab w:val="clear" w:pos="1134"/>
        </w:tabs>
        <w:spacing w:after="0"/>
        <w:ind w:left="993" w:hanging="284"/>
        <w:rPr>
          <w:lang w:val="es-ES"/>
        </w:rPr>
      </w:pPr>
      <w:r w:rsidRPr="000B26AE">
        <w:rPr>
          <w:lang w:val="es-ES"/>
        </w:rPr>
        <w:t xml:space="preserve">tierra con construcciones agrícolas y </w:t>
      </w:r>
      <w:r w:rsidR="004779F6">
        <w:rPr>
          <w:lang w:val="es-ES"/>
        </w:rPr>
        <w:t>tras</w:t>
      </w:r>
      <w:r w:rsidRPr="000B26AE">
        <w:rPr>
          <w:lang w:val="es-ES"/>
        </w:rPr>
        <w:t>patios;</w:t>
      </w:r>
    </w:p>
    <w:p w:rsidR="006F6239" w:rsidRPr="000B26AE" w:rsidRDefault="00033AE7" w:rsidP="006F6239">
      <w:pPr>
        <w:pStyle w:val="Style2"/>
        <w:tabs>
          <w:tab w:val="clear" w:pos="-720"/>
          <w:tab w:val="clear" w:pos="720"/>
          <w:tab w:val="clear" w:pos="774"/>
          <w:tab w:val="clear" w:pos="1134"/>
        </w:tabs>
        <w:spacing w:after="0"/>
        <w:ind w:left="993" w:hanging="284"/>
        <w:rPr>
          <w:lang w:val="es-ES"/>
        </w:rPr>
      </w:pPr>
      <w:r>
        <w:rPr>
          <w:lang w:val="es-ES"/>
        </w:rPr>
        <w:t>bosques y otro</w:t>
      </w:r>
      <w:r w:rsidR="006F6239" w:rsidRPr="000B26AE">
        <w:rPr>
          <w:lang w:val="es-ES"/>
        </w:rPr>
        <w:t xml:space="preserve">s </w:t>
      </w:r>
      <w:r>
        <w:rPr>
          <w:lang w:val="es-ES"/>
        </w:rPr>
        <w:t>terrenos boscoso</w:t>
      </w:r>
      <w:r w:rsidR="006F6239" w:rsidRPr="000B26AE">
        <w:rPr>
          <w:lang w:val="es-ES"/>
        </w:rPr>
        <w:t>s;</w:t>
      </w:r>
    </w:p>
    <w:p w:rsidR="006F6239" w:rsidRPr="000B26AE" w:rsidRDefault="006A332A" w:rsidP="006F6239">
      <w:pPr>
        <w:pStyle w:val="Style2"/>
        <w:tabs>
          <w:tab w:val="clear" w:pos="-720"/>
          <w:tab w:val="clear" w:pos="720"/>
          <w:tab w:val="clear" w:pos="774"/>
          <w:tab w:val="clear" w:pos="1134"/>
        </w:tabs>
        <w:spacing w:after="0"/>
        <w:ind w:left="993" w:hanging="284"/>
        <w:rPr>
          <w:lang w:val="es-ES"/>
        </w:rPr>
      </w:pPr>
      <w:r>
        <w:rPr>
          <w:lang w:val="es-ES"/>
        </w:rPr>
        <w:t>área</w:t>
      </w:r>
      <w:r w:rsidRPr="000B26AE">
        <w:rPr>
          <w:lang w:val="es-ES"/>
        </w:rPr>
        <w:t xml:space="preserve"> </w:t>
      </w:r>
      <w:r w:rsidR="006F6239" w:rsidRPr="000B26AE">
        <w:rPr>
          <w:lang w:val="es-ES"/>
        </w:rPr>
        <w:t>utilizada para la acuicultura (incluida</w:t>
      </w:r>
      <w:r w:rsidR="006F6239">
        <w:rPr>
          <w:lang w:val="es-ES"/>
        </w:rPr>
        <w:t>s</w:t>
      </w:r>
      <w:r w:rsidR="006F6239" w:rsidRPr="000B26AE">
        <w:rPr>
          <w:lang w:val="es-ES"/>
        </w:rPr>
        <w:t xml:space="preserve"> las aguas continentales y litorales si forman parte de la explotación);</w:t>
      </w:r>
    </w:p>
    <w:p w:rsidR="00871AB7" w:rsidRPr="00103C06" w:rsidRDefault="006F6239" w:rsidP="006F6239">
      <w:pPr>
        <w:pStyle w:val="Style2"/>
        <w:tabs>
          <w:tab w:val="clear" w:pos="-720"/>
          <w:tab w:val="clear" w:pos="720"/>
          <w:tab w:val="clear" w:pos="774"/>
          <w:tab w:val="clear" w:pos="1134"/>
        </w:tabs>
        <w:spacing w:after="0"/>
        <w:ind w:left="993" w:hanging="284"/>
        <w:rPr>
          <w:lang w:val="es-ES"/>
        </w:rPr>
      </w:pPr>
      <w:r w:rsidRPr="000B26AE">
        <w:rPr>
          <w:lang w:val="es-ES"/>
        </w:rPr>
        <w:t xml:space="preserve">otras </w:t>
      </w:r>
      <w:r w:rsidR="006A332A">
        <w:rPr>
          <w:lang w:val="es-ES"/>
        </w:rPr>
        <w:t>áreas</w:t>
      </w:r>
      <w:r w:rsidR="006A332A" w:rsidRPr="000B26AE">
        <w:rPr>
          <w:lang w:val="es-ES"/>
        </w:rPr>
        <w:t xml:space="preserve"> </w:t>
      </w:r>
      <w:r w:rsidRPr="000B26AE">
        <w:rPr>
          <w:lang w:val="es-ES"/>
        </w:rPr>
        <w:t>no clasificadas</w:t>
      </w:r>
      <w:r w:rsidR="00871AB7" w:rsidRPr="00103C06">
        <w:rPr>
          <w:lang w:val="es-ES"/>
        </w:rPr>
        <w:t>.</w:t>
      </w:r>
    </w:p>
    <w:p w:rsidR="00871AB7" w:rsidRPr="00103C06" w:rsidRDefault="00871AB7" w:rsidP="00871AB7">
      <w:pPr>
        <w:pStyle w:val="Style2"/>
        <w:numPr>
          <w:ilvl w:val="0"/>
          <w:numId w:val="0"/>
        </w:numPr>
        <w:spacing w:after="0"/>
        <w:rPr>
          <w:lang w:val="es-ES"/>
        </w:rPr>
      </w:pPr>
      <w:r w:rsidRPr="00103C06" w:rsidDel="00B30301">
        <w:rPr>
          <w:lang w:val="es-ES"/>
        </w:rPr>
        <w:t xml:space="preserve"> </w:t>
      </w:r>
    </w:p>
    <w:p w:rsidR="00871AB7" w:rsidRPr="00103C06" w:rsidRDefault="006F6239" w:rsidP="00856A47">
      <w:pPr>
        <w:pStyle w:val="Style1"/>
        <w:numPr>
          <w:ilvl w:val="2"/>
          <w:numId w:val="114"/>
        </w:numPr>
        <w:tabs>
          <w:tab w:val="clear" w:pos="-720"/>
          <w:tab w:val="left" w:pos="851"/>
        </w:tabs>
        <w:spacing w:after="0"/>
        <w:ind w:left="0" w:firstLine="0"/>
        <w:rPr>
          <w:lang w:val="es-ES"/>
        </w:rPr>
      </w:pPr>
      <w:r w:rsidRPr="000B26AE">
        <w:rPr>
          <w:lang w:val="es-ES"/>
        </w:rPr>
        <w:t xml:space="preserve">En los párrafos </w:t>
      </w:r>
      <w:fldSimple w:instr=" REF _Ref400358389 \r \h  \* MERGEFORMAT ">
        <w:r w:rsidR="004B283B" w:rsidRPr="004B283B">
          <w:rPr>
            <w:lang w:val="es-ES"/>
          </w:rPr>
          <w:t>8.2.18</w:t>
        </w:r>
      </w:fldSimple>
      <w:r w:rsidRPr="000B26AE">
        <w:rPr>
          <w:lang w:val="es-ES"/>
        </w:rPr>
        <w:t xml:space="preserve"> - </w:t>
      </w:r>
      <w:fldSimple w:instr=" REF _Ref400358401 \r \h  \* MERGEFORMAT ">
        <w:r w:rsidR="004B283B" w:rsidRPr="004B283B">
          <w:rPr>
            <w:lang w:val="es-ES"/>
          </w:rPr>
          <w:t>8.2.35</w:t>
        </w:r>
      </w:fldSimple>
      <w:r w:rsidRPr="000B26AE">
        <w:rPr>
          <w:lang w:val="es-ES"/>
        </w:rPr>
        <w:t xml:space="preserve"> figuran las definiciones de estas clases de uso de la tierra. </w:t>
      </w:r>
      <w:r w:rsidR="006A332A">
        <w:rPr>
          <w:lang w:val="es-ES"/>
        </w:rPr>
        <w:t>El área</w:t>
      </w:r>
      <w:r w:rsidRPr="000B26AE">
        <w:rPr>
          <w:lang w:val="es-ES"/>
        </w:rPr>
        <w:t xml:space="preserve"> de la explotación se clasifica con arreglo a su uso principal. Véase el párrafo </w:t>
      </w:r>
      <w:fldSimple w:instr=" REF _Ref400358464 \r \h  \* MERGEFORMAT ">
        <w:r w:rsidR="004B283B" w:rsidRPr="004B283B">
          <w:rPr>
            <w:lang w:val="es-ES"/>
          </w:rPr>
          <w:t>8.2.17</w:t>
        </w:r>
      </w:fldSimple>
      <w:r w:rsidRPr="000B26AE">
        <w:rPr>
          <w:lang w:val="es-ES"/>
        </w:rPr>
        <w:t xml:space="preserve"> para más información sobre el uso principal de la tierra</w:t>
      </w:r>
      <w:r w:rsidR="00871AB7" w:rsidRPr="00103C06">
        <w:rPr>
          <w:lang w:val="es-ES"/>
        </w:rPr>
        <w:t>.</w:t>
      </w:r>
    </w:p>
    <w:p w:rsidR="00871AB7" w:rsidRPr="00103C06" w:rsidRDefault="00871AB7" w:rsidP="00871AB7">
      <w:pPr>
        <w:pStyle w:val="Style1"/>
        <w:numPr>
          <w:ilvl w:val="0"/>
          <w:numId w:val="0"/>
        </w:numPr>
        <w:tabs>
          <w:tab w:val="left" w:pos="0"/>
          <w:tab w:val="left" w:pos="851"/>
        </w:tabs>
        <w:spacing w:after="0"/>
        <w:rPr>
          <w:lang w:val="es-ES"/>
        </w:rPr>
      </w:pPr>
    </w:p>
    <w:p w:rsidR="00871AB7" w:rsidRPr="00103C06" w:rsidRDefault="006F6239" w:rsidP="00856A47">
      <w:pPr>
        <w:pStyle w:val="Style1"/>
        <w:numPr>
          <w:ilvl w:val="2"/>
          <w:numId w:val="114"/>
        </w:numPr>
        <w:tabs>
          <w:tab w:val="clear" w:pos="-720"/>
          <w:tab w:val="left" w:pos="851"/>
        </w:tabs>
        <w:spacing w:after="0"/>
        <w:ind w:left="0" w:firstLine="0"/>
        <w:rPr>
          <w:lang w:val="es-ES"/>
        </w:rPr>
      </w:pPr>
      <w:r w:rsidRPr="000B26AE">
        <w:rPr>
          <w:lang w:val="es-ES"/>
        </w:rPr>
        <w:t xml:space="preserve">Para presentar los resultados del censo agropecuario, </w:t>
      </w:r>
      <w:r>
        <w:rPr>
          <w:lang w:val="es-ES"/>
        </w:rPr>
        <w:t xml:space="preserve">es preciso </w:t>
      </w:r>
      <w:r w:rsidRPr="000B26AE">
        <w:rPr>
          <w:lang w:val="es-ES"/>
        </w:rPr>
        <w:t>agrupar de manera adecuada las nueve clases de uso de la tierra. Hay numerosas maneras de hacerlo, utilizando términos como tierra agrícola, tierra cultivada, tierra cultivable y tierra arable. No existen definiciones uniformizadas para muchos de estos términos. Por ejemplo, algunos países definen la “tierra arable” como la tierra que es potencialmente cultivable, mientras que otros países la consideran tierras con cultivos temporales o praderas. En el Gráfico 1 se presentan las clases básicas y agregadas de uso de la tierra recomendadas por el CAM 2020. En el Anexo 8 se examina la relación de las clases de uso de la tierra básicas recomendadas en el CAM 2020 con las categorías/clases pertinentes de la clasificación de uso de la tierra del SCAEI</w:t>
      </w:r>
      <w:r w:rsidR="00871AB7" w:rsidRPr="00103C06">
        <w:rPr>
          <w:lang w:val="es-ES"/>
        </w:rPr>
        <w:t>.</w:t>
      </w:r>
    </w:p>
    <w:p w:rsidR="00056D45" w:rsidRPr="00103C06" w:rsidRDefault="00056D45">
      <w:pPr>
        <w:widowControl/>
        <w:autoSpaceDE/>
        <w:autoSpaceDN/>
        <w:adjustRightInd/>
        <w:rPr>
          <w:rFonts w:eastAsia="Times New Roman"/>
          <w:b/>
          <w:bCs/>
          <w:sz w:val="20"/>
          <w:szCs w:val="20"/>
          <w:lang w:val="es-ES"/>
        </w:rPr>
      </w:pPr>
    </w:p>
    <w:p w:rsidR="00056D45" w:rsidRPr="00103C06" w:rsidRDefault="00056D45">
      <w:pPr>
        <w:widowControl/>
        <w:autoSpaceDE/>
        <w:autoSpaceDN/>
        <w:adjustRightInd/>
        <w:rPr>
          <w:rFonts w:eastAsia="Times New Roman"/>
          <w:b/>
          <w:bCs/>
          <w:sz w:val="20"/>
          <w:szCs w:val="20"/>
          <w:lang w:val="es-ES"/>
        </w:rPr>
      </w:pPr>
    </w:p>
    <w:p w:rsidR="00871AB7" w:rsidRPr="00103C06" w:rsidRDefault="006F6239" w:rsidP="00056D45">
      <w:pPr>
        <w:pStyle w:val="Heading2"/>
        <w:spacing w:before="0"/>
        <w:jc w:val="center"/>
        <w:rPr>
          <w:rFonts w:ascii="Arial" w:hAnsi="Arial" w:cs="Arial"/>
          <w:color w:val="auto"/>
          <w:sz w:val="20"/>
          <w:szCs w:val="20"/>
          <w:lang w:val="es-ES"/>
        </w:rPr>
      </w:pPr>
      <w:r>
        <w:rPr>
          <w:rFonts w:ascii="Arial" w:hAnsi="Arial" w:cs="Arial"/>
          <w:color w:val="auto"/>
          <w:sz w:val="20"/>
          <w:szCs w:val="20"/>
          <w:lang w:val="es-ES"/>
        </w:rPr>
        <w:t>Gráfico</w:t>
      </w:r>
      <w:r w:rsidR="000D36F6">
        <w:rPr>
          <w:rFonts w:ascii="Arial" w:hAnsi="Arial" w:cs="Arial"/>
          <w:color w:val="auto"/>
          <w:sz w:val="20"/>
          <w:szCs w:val="20"/>
          <w:lang w:val="es-ES"/>
        </w:rPr>
        <w:t xml:space="preserve"> </w:t>
      </w:r>
      <w:r w:rsidR="00E3213E" w:rsidRPr="00103C06">
        <w:rPr>
          <w:rFonts w:ascii="Arial" w:hAnsi="Arial" w:cs="Arial"/>
          <w:color w:val="auto"/>
          <w:sz w:val="20"/>
          <w:szCs w:val="20"/>
          <w:lang w:val="es-ES"/>
        </w:rPr>
        <w:t>1</w:t>
      </w:r>
      <w:r w:rsidR="00871AB7" w:rsidRPr="00103C06">
        <w:rPr>
          <w:rFonts w:ascii="Arial" w:hAnsi="Arial" w:cs="Arial"/>
          <w:color w:val="auto"/>
          <w:sz w:val="20"/>
          <w:szCs w:val="20"/>
          <w:lang w:val="es-ES"/>
        </w:rPr>
        <w:t xml:space="preserve">: </w:t>
      </w:r>
      <w:r w:rsidRPr="000B26AE">
        <w:rPr>
          <w:rFonts w:ascii="Arial" w:hAnsi="Arial" w:cs="Arial"/>
          <w:color w:val="auto"/>
          <w:sz w:val="20"/>
          <w:szCs w:val="20"/>
          <w:lang w:val="es-ES"/>
        </w:rPr>
        <w:t>Clasificación del uso de la tierra (UT) para el censo agropecuario</w:t>
      </w:r>
    </w:p>
    <w:p w:rsidR="00C5325E" w:rsidRPr="00103C06" w:rsidRDefault="00C5325E" w:rsidP="00C5325E">
      <w:pPr>
        <w:rPr>
          <w:lang w:val="es-ES"/>
        </w:rPr>
      </w:pPr>
    </w:p>
    <w:tbl>
      <w:tblPr>
        <w:tblW w:w="9072" w:type="dxa"/>
        <w:jc w:val="center"/>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134"/>
        <w:gridCol w:w="1134"/>
        <w:gridCol w:w="1418"/>
        <w:gridCol w:w="1133"/>
      </w:tblGrid>
      <w:tr w:rsidR="006F6239" w:rsidRPr="00C31018" w:rsidTr="00172916">
        <w:trPr>
          <w:trHeight w:val="158"/>
          <w:jc w:val="center"/>
        </w:trPr>
        <w:tc>
          <w:tcPr>
            <w:tcW w:w="4253" w:type="dxa"/>
            <w:shd w:val="clear" w:color="auto" w:fill="auto"/>
          </w:tcPr>
          <w:p w:rsidR="006F6239" w:rsidRPr="00103C06" w:rsidRDefault="006F6239" w:rsidP="00FE3D56">
            <w:pPr>
              <w:widowControl/>
              <w:autoSpaceDE/>
              <w:autoSpaceDN/>
              <w:adjustRightInd/>
              <w:spacing w:line="276" w:lineRule="auto"/>
              <w:rPr>
                <w:b/>
                <w:sz w:val="18"/>
                <w:szCs w:val="18"/>
                <w:lang w:val="es-ES"/>
              </w:rPr>
            </w:pPr>
            <w:r w:rsidRPr="000B26AE">
              <w:rPr>
                <w:b/>
                <w:sz w:val="18"/>
                <w:szCs w:val="18"/>
                <w:lang w:val="es-ES"/>
              </w:rPr>
              <w:t>Clases básicas de uso de la tierra</w:t>
            </w:r>
          </w:p>
        </w:tc>
        <w:tc>
          <w:tcPr>
            <w:tcW w:w="4819" w:type="dxa"/>
            <w:gridSpan w:val="4"/>
            <w:shd w:val="clear" w:color="auto" w:fill="auto"/>
            <w:vAlign w:val="center"/>
          </w:tcPr>
          <w:p w:rsidR="006F6239" w:rsidRPr="000B26AE" w:rsidRDefault="006F6239" w:rsidP="00172916">
            <w:pPr>
              <w:widowControl/>
              <w:autoSpaceDE/>
              <w:autoSpaceDN/>
              <w:adjustRightInd/>
              <w:spacing w:after="200" w:line="276" w:lineRule="auto"/>
              <w:rPr>
                <w:b/>
                <w:sz w:val="18"/>
                <w:szCs w:val="18"/>
                <w:lang w:val="es-ES"/>
              </w:rPr>
            </w:pPr>
            <w:r w:rsidRPr="000B26AE">
              <w:rPr>
                <w:b/>
                <w:sz w:val="18"/>
                <w:szCs w:val="18"/>
                <w:lang w:val="es-ES"/>
              </w:rPr>
              <w:t>Clases agregadas de uso de la tierra</w:t>
            </w:r>
          </w:p>
        </w:tc>
      </w:tr>
      <w:tr w:rsidR="006D7889" w:rsidRPr="00C31018" w:rsidTr="00056D45">
        <w:trPr>
          <w:trHeight w:val="330"/>
          <w:jc w:val="center"/>
        </w:trPr>
        <w:tc>
          <w:tcPr>
            <w:tcW w:w="4253" w:type="dxa"/>
            <w:shd w:val="clear" w:color="auto" w:fill="auto"/>
            <w:vAlign w:val="bottom"/>
          </w:tcPr>
          <w:p w:rsidR="006D7889" w:rsidRPr="000B26AE" w:rsidRDefault="006D7889" w:rsidP="00172916">
            <w:pPr>
              <w:widowControl/>
              <w:autoSpaceDE/>
              <w:autoSpaceDN/>
              <w:adjustRightInd/>
              <w:spacing w:after="200" w:line="276" w:lineRule="auto"/>
              <w:rPr>
                <w:sz w:val="18"/>
                <w:szCs w:val="18"/>
                <w:lang w:val="es-ES"/>
              </w:rPr>
            </w:pPr>
            <w:r w:rsidRPr="000B26AE">
              <w:rPr>
                <w:b/>
                <w:sz w:val="18"/>
                <w:szCs w:val="18"/>
                <w:lang w:val="es-ES"/>
              </w:rPr>
              <w:t>UT1.</w:t>
            </w:r>
            <w:r w:rsidRPr="000B26AE">
              <w:rPr>
                <w:sz w:val="18"/>
                <w:szCs w:val="18"/>
                <w:lang w:val="es-ES"/>
              </w:rPr>
              <w:t xml:space="preserve"> Tierra con cultivos temporales</w:t>
            </w:r>
          </w:p>
        </w:tc>
        <w:tc>
          <w:tcPr>
            <w:tcW w:w="1134" w:type="dxa"/>
            <w:vMerge w:val="restart"/>
            <w:shd w:val="clear" w:color="auto" w:fill="auto"/>
            <w:vAlign w:val="center"/>
          </w:tcPr>
          <w:p w:rsidR="006D7889" w:rsidRPr="000B26AE" w:rsidRDefault="006D7889" w:rsidP="00172916">
            <w:pPr>
              <w:widowControl/>
              <w:autoSpaceDE/>
              <w:autoSpaceDN/>
              <w:adjustRightInd/>
              <w:spacing w:after="200" w:line="276" w:lineRule="auto"/>
              <w:rPr>
                <w:sz w:val="18"/>
                <w:szCs w:val="18"/>
                <w:lang w:val="es-ES"/>
              </w:rPr>
            </w:pPr>
            <w:r w:rsidRPr="000B26AE">
              <w:rPr>
                <w:b/>
                <w:sz w:val="18"/>
                <w:szCs w:val="18"/>
                <w:lang w:val="es-ES"/>
              </w:rPr>
              <w:t xml:space="preserve">UT1-3. </w:t>
            </w:r>
            <w:r w:rsidRPr="000B26AE">
              <w:rPr>
                <w:sz w:val="18"/>
                <w:szCs w:val="18"/>
                <w:lang w:val="es-ES"/>
              </w:rPr>
              <w:t>Tierra arable</w:t>
            </w:r>
          </w:p>
        </w:tc>
        <w:tc>
          <w:tcPr>
            <w:tcW w:w="1134" w:type="dxa"/>
            <w:vMerge w:val="restart"/>
            <w:shd w:val="clear" w:color="auto" w:fill="auto"/>
            <w:vAlign w:val="center"/>
          </w:tcPr>
          <w:p w:rsidR="006D7889" w:rsidRPr="000B26AE" w:rsidRDefault="006D7889" w:rsidP="00172916">
            <w:pPr>
              <w:widowControl/>
              <w:autoSpaceDE/>
              <w:autoSpaceDN/>
              <w:adjustRightInd/>
              <w:spacing w:after="200" w:line="276" w:lineRule="auto"/>
              <w:rPr>
                <w:sz w:val="18"/>
                <w:szCs w:val="18"/>
                <w:lang w:val="es-ES"/>
              </w:rPr>
            </w:pPr>
            <w:r w:rsidRPr="000B26AE">
              <w:rPr>
                <w:b/>
                <w:sz w:val="18"/>
                <w:szCs w:val="18"/>
                <w:lang w:val="es-ES"/>
              </w:rPr>
              <w:t xml:space="preserve">UT1-4. </w:t>
            </w:r>
            <w:r w:rsidRPr="000B26AE">
              <w:rPr>
                <w:sz w:val="18"/>
                <w:szCs w:val="18"/>
                <w:lang w:val="es-ES"/>
              </w:rPr>
              <w:t>Tierra cultivable</w:t>
            </w:r>
          </w:p>
        </w:tc>
        <w:tc>
          <w:tcPr>
            <w:tcW w:w="1418" w:type="dxa"/>
            <w:vMerge w:val="restart"/>
            <w:shd w:val="clear" w:color="auto" w:fill="auto"/>
            <w:vAlign w:val="center"/>
          </w:tcPr>
          <w:p w:rsidR="006D7889" w:rsidRPr="000B26AE" w:rsidRDefault="006D7889" w:rsidP="00172916">
            <w:pPr>
              <w:widowControl/>
              <w:autoSpaceDE/>
              <w:autoSpaceDN/>
              <w:adjustRightInd/>
              <w:spacing w:after="200" w:line="276" w:lineRule="auto"/>
              <w:rPr>
                <w:sz w:val="18"/>
                <w:szCs w:val="18"/>
                <w:lang w:val="es-ES"/>
              </w:rPr>
            </w:pPr>
            <w:r w:rsidRPr="000B26AE">
              <w:rPr>
                <w:b/>
                <w:sz w:val="18"/>
                <w:szCs w:val="18"/>
                <w:lang w:val="es-ES"/>
              </w:rPr>
              <w:t xml:space="preserve">UT1-5. </w:t>
            </w:r>
            <w:r w:rsidRPr="000B26AE">
              <w:rPr>
                <w:sz w:val="18"/>
                <w:szCs w:val="18"/>
                <w:lang w:val="es-ES"/>
              </w:rPr>
              <w:t>Tierra agrícola</w:t>
            </w:r>
          </w:p>
        </w:tc>
        <w:tc>
          <w:tcPr>
            <w:tcW w:w="1133" w:type="dxa"/>
            <w:vMerge w:val="restart"/>
            <w:shd w:val="clear" w:color="auto" w:fill="auto"/>
            <w:vAlign w:val="center"/>
          </w:tcPr>
          <w:p w:rsidR="006D7889" w:rsidRPr="000B26AE" w:rsidRDefault="006D7889" w:rsidP="00172916">
            <w:pPr>
              <w:widowControl/>
              <w:autoSpaceDE/>
              <w:autoSpaceDN/>
              <w:adjustRightInd/>
              <w:spacing w:after="200" w:line="276" w:lineRule="auto"/>
              <w:rPr>
                <w:sz w:val="18"/>
                <w:szCs w:val="18"/>
                <w:lang w:val="es-ES"/>
              </w:rPr>
            </w:pPr>
            <w:r w:rsidRPr="000B26AE">
              <w:rPr>
                <w:b/>
                <w:sz w:val="18"/>
                <w:szCs w:val="18"/>
                <w:lang w:val="es-ES"/>
              </w:rPr>
              <w:t xml:space="preserve">UT1-6. </w:t>
            </w:r>
            <w:r w:rsidRPr="000B26AE">
              <w:rPr>
                <w:sz w:val="18"/>
                <w:szCs w:val="18"/>
                <w:lang w:val="es-ES"/>
              </w:rPr>
              <w:t>Tierra utilizada para la agricultura</w:t>
            </w:r>
          </w:p>
        </w:tc>
      </w:tr>
      <w:tr w:rsidR="006F6239" w:rsidRPr="00C31018" w:rsidTr="00056D45">
        <w:trPr>
          <w:trHeight w:val="591"/>
          <w:jc w:val="center"/>
        </w:trPr>
        <w:tc>
          <w:tcPr>
            <w:tcW w:w="4253" w:type="dxa"/>
            <w:shd w:val="clear" w:color="auto" w:fill="auto"/>
            <w:vAlign w:val="bottom"/>
          </w:tcPr>
          <w:p w:rsidR="006F6239" w:rsidRPr="000B26AE" w:rsidRDefault="006F6239" w:rsidP="00172916">
            <w:pPr>
              <w:widowControl/>
              <w:autoSpaceDE/>
              <w:autoSpaceDN/>
              <w:adjustRightInd/>
              <w:spacing w:after="200" w:line="276" w:lineRule="auto"/>
              <w:rPr>
                <w:sz w:val="18"/>
                <w:szCs w:val="18"/>
                <w:lang w:val="es-ES"/>
              </w:rPr>
            </w:pPr>
            <w:r w:rsidRPr="000B26AE">
              <w:rPr>
                <w:b/>
                <w:sz w:val="18"/>
                <w:szCs w:val="18"/>
                <w:lang w:val="es-ES"/>
              </w:rPr>
              <w:t xml:space="preserve">UT2. </w:t>
            </w:r>
            <w:r w:rsidRPr="000B26AE">
              <w:rPr>
                <w:sz w:val="18"/>
                <w:szCs w:val="18"/>
                <w:lang w:val="es-ES"/>
              </w:rPr>
              <w:t>Tierra con praderas y pastizales temporales</w:t>
            </w:r>
          </w:p>
        </w:tc>
        <w:tc>
          <w:tcPr>
            <w:tcW w:w="1134" w:type="dxa"/>
            <w:vMerge/>
            <w:shd w:val="clear" w:color="auto" w:fill="auto"/>
            <w:vAlign w:val="center"/>
          </w:tcPr>
          <w:p w:rsidR="006F6239" w:rsidRPr="00103C06" w:rsidRDefault="006F6239" w:rsidP="00C5325E">
            <w:pPr>
              <w:widowControl/>
              <w:autoSpaceDE/>
              <w:autoSpaceDN/>
              <w:adjustRightInd/>
              <w:spacing w:after="200" w:line="276" w:lineRule="auto"/>
              <w:rPr>
                <w:sz w:val="18"/>
                <w:szCs w:val="18"/>
                <w:lang w:val="es-ES"/>
              </w:rPr>
            </w:pPr>
          </w:p>
        </w:tc>
        <w:tc>
          <w:tcPr>
            <w:tcW w:w="1134" w:type="dxa"/>
            <w:vMerge/>
            <w:shd w:val="clear" w:color="auto" w:fill="auto"/>
            <w:vAlign w:val="center"/>
          </w:tcPr>
          <w:p w:rsidR="006F6239" w:rsidRPr="00103C06" w:rsidRDefault="006F6239" w:rsidP="00C5325E">
            <w:pPr>
              <w:widowControl/>
              <w:autoSpaceDE/>
              <w:autoSpaceDN/>
              <w:adjustRightInd/>
              <w:spacing w:after="200" w:line="276" w:lineRule="auto"/>
              <w:rPr>
                <w:sz w:val="18"/>
                <w:szCs w:val="18"/>
                <w:lang w:val="es-ES"/>
              </w:rPr>
            </w:pPr>
          </w:p>
        </w:tc>
        <w:tc>
          <w:tcPr>
            <w:tcW w:w="1418" w:type="dxa"/>
            <w:vMerge/>
            <w:shd w:val="clear" w:color="auto" w:fill="auto"/>
            <w:vAlign w:val="center"/>
          </w:tcPr>
          <w:p w:rsidR="006F6239" w:rsidRPr="00103C06" w:rsidRDefault="006F6239" w:rsidP="00C5325E">
            <w:pPr>
              <w:widowControl/>
              <w:autoSpaceDE/>
              <w:autoSpaceDN/>
              <w:adjustRightInd/>
              <w:spacing w:after="200" w:line="276" w:lineRule="auto"/>
              <w:rPr>
                <w:sz w:val="18"/>
                <w:szCs w:val="18"/>
                <w:lang w:val="es-ES"/>
              </w:rPr>
            </w:pPr>
          </w:p>
        </w:tc>
        <w:tc>
          <w:tcPr>
            <w:tcW w:w="1133" w:type="dxa"/>
            <w:vMerge/>
            <w:shd w:val="clear" w:color="auto" w:fill="auto"/>
            <w:vAlign w:val="center"/>
          </w:tcPr>
          <w:p w:rsidR="006F6239" w:rsidRPr="00103C06" w:rsidRDefault="006F6239" w:rsidP="00C5325E">
            <w:pPr>
              <w:widowControl/>
              <w:autoSpaceDE/>
              <w:autoSpaceDN/>
              <w:adjustRightInd/>
              <w:spacing w:after="200" w:line="276" w:lineRule="auto"/>
              <w:rPr>
                <w:sz w:val="18"/>
                <w:szCs w:val="18"/>
                <w:lang w:val="es-ES"/>
              </w:rPr>
            </w:pPr>
          </w:p>
        </w:tc>
      </w:tr>
      <w:tr w:rsidR="006D7889" w:rsidRPr="00C31018" w:rsidTr="00056D45">
        <w:trPr>
          <w:trHeight w:val="323"/>
          <w:jc w:val="center"/>
        </w:trPr>
        <w:tc>
          <w:tcPr>
            <w:tcW w:w="4253" w:type="dxa"/>
            <w:shd w:val="clear" w:color="auto" w:fill="auto"/>
            <w:vAlign w:val="bottom"/>
          </w:tcPr>
          <w:p w:rsidR="006D7889" w:rsidRPr="000B26AE" w:rsidRDefault="006D7889" w:rsidP="00172916">
            <w:pPr>
              <w:widowControl/>
              <w:autoSpaceDE/>
              <w:autoSpaceDN/>
              <w:adjustRightInd/>
              <w:spacing w:after="200" w:line="276" w:lineRule="auto"/>
              <w:rPr>
                <w:sz w:val="18"/>
                <w:szCs w:val="18"/>
                <w:lang w:val="es-ES"/>
              </w:rPr>
            </w:pPr>
            <w:r w:rsidRPr="000B26AE">
              <w:rPr>
                <w:b/>
                <w:sz w:val="18"/>
                <w:szCs w:val="18"/>
                <w:lang w:val="es-ES"/>
              </w:rPr>
              <w:t xml:space="preserve">UT3. </w:t>
            </w:r>
            <w:r w:rsidRPr="000B26AE">
              <w:rPr>
                <w:sz w:val="18"/>
                <w:szCs w:val="18"/>
                <w:lang w:val="es-ES"/>
              </w:rPr>
              <w:t>Tierra temporalmente en barbecho</w:t>
            </w:r>
          </w:p>
        </w:tc>
        <w:tc>
          <w:tcPr>
            <w:tcW w:w="1134" w:type="dxa"/>
            <w:vMerge/>
            <w:shd w:val="clear" w:color="auto" w:fill="auto"/>
            <w:vAlign w:val="center"/>
          </w:tcPr>
          <w:p w:rsidR="006D7889" w:rsidRPr="00103C06" w:rsidRDefault="006D7889" w:rsidP="00C5325E">
            <w:pPr>
              <w:widowControl/>
              <w:autoSpaceDE/>
              <w:autoSpaceDN/>
              <w:adjustRightInd/>
              <w:spacing w:after="200" w:line="276" w:lineRule="auto"/>
              <w:rPr>
                <w:sz w:val="18"/>
                <w:szCs w:val="18"/>
                <w:lang w:val="es-ES"/>
              </w:rPr>
            </w:pPr>
          </w:p>
        </w:tc>
        <w:tc>
          <w:tcPr>
            <w:tcW w:w="1134" w:type="dxa"/>
            <w:vMerge/>
            <w:shd w:val="clear" w:color="auto" w:fill="auto"/>
            <w:vAlign w:val="center"/>
          </w:tcPr>
          <w:p w:rsidR="006D7889" w:rsidRPr="00103C06" w:rsidRDefault="006D7889" w:rsidP="00C5325E">
            <w:pPr>
              <w:widowControl/>
              <w:autoSpaceDE/>
              <w:autoSpaceDN/>
              <w:adjustRightInd/>
              <w:spacing w:after="200" w:line="276" w:lineRule="auto"/>
              <w:rPr>
                <w:sz w:val="18"/>
                <w:szCs w:val="18"/>
                <w:lang w:val="es-ES"/>
              </w:rPr>
            </w:pPr>
          </w:p>
        </w:tc>
        <w:tc>
          <w:tcPr>
            <w:tcW w:w="1418" w:type="dxa"/>
            <w:vMerge/>
            <w:shd w:val="clear" w:color="auto" w:fill="auto"/>
            <w:vAlign w:val="center"/>
          </w:tcPr>
          <w:p w:rsidR="006D7889" w:rsidRPr="00103C06" w:rsidRDefault="006D7889" w:rsidP="00C5325E">
            <w:pPr>
              <w:widowControl/>
              <w:autoSpaceDE/>
              <w:autoSpaceDN/>
              <w:adjustRightInd/>
              <w:spacing w:after="200" w:line="276" w:lineRule="auto"/>
              <w:rPr>
                <w:sz w:val="18"/>
                <w:szCs w:val="18"/>
                <w:lang w:val="es-ES"/>
              </w:rPr>
            </w:pPr>
          </w:p>
        </w:tc>
        <w:tc>
          <w:tcPr>
            <w:tcW w:w="1133" w:type="dxa"/>
            <w:vMerge/>
            <w:shd w:val="clear" w:color="auto" w:fill="auto"/>
            <w:vAlign w:val="center"/>
          </w:tcPr>
          <w:p w:rsidR="006D7889" w:rsidRPr="00103C06" w:rsidRDefault="006D7889" w:rsidP="00C5325E">
            <w:pPr>
              <w:widowControl/>
              <w:autoSpaceDE/>
              <w:autoSpaceDN/>
              <w:adjustRightInd/>
              <w:spacing w:after="200" w:line="276" w:lineRule="auto"/>
              <w:rPr>
                <w:sz w:val="18"/>
                <w:szCs w:val="18"/>
                <w:lang w:val="es-ES"/>
              </w:rPr>
            </w:pPr>
          </w:p>
        </w:tc>
      </w:tr>
      <w:tr w:rsidR="006D7889" w:rsidRPr="00C31018" w:rsidTr="00172916">
        <w:trPr>
          <w:trHeight w:val="173"/>
          <w:jc w:val="center"/>
        </w:trPr>
        <w:tc>
          <w:tcPr>
            <w:tcW w:w="5387" w:type="dxa"/>
            <w:gridSpan w:val="2"/>
            <w:tcBorders>
              <w:bottom w:val="single" w:sz="4" w:space="0" w:color="auto"/>
            </w:tcBorders>
            <w:shd w:val="clear" w:color="auto" w:fill="auto"/>
            <w:vAlign w:val="center"/>
          </w:tcPr>
          <w:p w:rsidR="006D7889" w:rsidRPr="000B26AE" w:rsidRDefault="006D7889" w:rsidP="00172916">
            <w:pPr>
              <w:widowControl/>
              <w:autoSpaceDE/>
              <w:autoSpaceDN/>
              <w:adjustRightInd/>
              <w:spacing w:after="200" w:line="276" w:lineRule="auto"/>
              <w:ind w:left="57" w:hanging="57"/>
              <w:rPr>
                <w:sz w:val="18"/>
                <w:szCs w:val="18"/>
                <w:lang w:val="es-ES"/>
              </w:rPr>
            </w:pPr>
            <w:r w:rsidRPr="000B26AE">
              <w:rPr>
                <w:b/>
                <w:sz w:val="18"/>
                <w:szCs w:val="18"/>
                <w:lang w:val="es-ES"/>
              </w:rPr>
              <w:t xml:space="preserve">UT4. </w:t>
            </w:r>
            <w:r w:rsidRPr="000B26AE">
              <w:rPr>
                <w:sz w:val="18"/>
                <w:szCs w:val="18"/>
                <w:lang w:val="es-ES"/>
              </w:rPr>
              <w:t>Tierra con cultivos permanentes</w:t>
            </w:r>
          </w:p>
        </w:tc>
        <w:tc>
          <w:tcPr>
            <w:tcW w:w="1134" w:type="dxa"/>
            <w:vMerge/>
            <w:tcBorders>
              <w:bottom w:val="single" w:sz="4" w:space="0" w:color="auto"/>
            </w:tcBorders>
            <w:shd w:val="clear" w:color="auto" w:fill="auto"/>
            <w:vAlign w:val="center"/>
          </w:tcPr>
          <w:p w:rsidR="006D7889" w:rsidRPr="00103C06" w:rsidRDefault="006D7889" w:rsidP="00C5325E">
            <w:pPr>
              <w:widowControl/>
              <w:autoSpaceDE/>
              <w:autoSpaceDN/>
              <w:adjustRightInd/>
              <w:spacing w:after="200" w:line="276" w:lineRule="auto"/>
              <w:rPr>
                <w:sz w:val="18"/>
                <w:szCs w:val="18"/>
                <w:lang w:val="es-ES"/>
              </w:rPr>
            </w:pPr>
          </w:p>
        </w:tc>
        <w:tc>
          <w:tcPr>
            <w:tcW w:w="1418" w:type="dxa"/>
            <w:vMerge/>
            <w:shd w:val="clear" w:color="auto" w:fill="auto"/>
            <w:vAlign w:val="center"/>
          </w:tcPr>
          <w:p w:rsidR="006D7889" w:rsidRPr="00103C06" w:rsidRDefault="006D7889" w:rsidP="00C5325E">
            <w:pPr>
              <w:widowControl/>
              <w:autoSpaceDE/>
              <w:autoSpaceDN/>
              <w:adjustRightInd/>
              <w:spacing w:after="200" w:line="276" w:lineRule="auto"/>
              <w:rPr>
                <w:sz w:val="18"/>
                <w:szCs w:val="18"/>
                <w:lang w:val="es-ES"/>
              </w:rPr>
            </w:pPr>
          </w:p>
        </w:tc>
        <w:tc>
          <w:tcPr>
            <w:tcW w:w="1133" w:type="dxa"/>
            <w:vMerge/>
            <w:shd w:val="clear" w:color="auto" w:fill="auto"/>
            <w:vAlign w:val="center"/>
          </w:tcPr>
          <w:p w:rsidR="006D7889" w:rsidRPr="00103C06" w:rsidRDefault="006D7889" w:rsidP="00C5325E">
            <w:pPr>
              <w:widowControl/>
              <w:autoSpaceDE/>
              <w:autoSpaceDN/>
              <w:adjustRightInd/>
              <w:spacing w:after="200" w:line="276" w:lineRule="auto"/>
              <w:rPr>
                <w:sz w:val="18"/>
                <w:szCs w:val="18"/>
                <w:lang w:val="es-ES"/>
              </w:rPr>
            </w:pPr>
          </w:p>
        </w:tc>
      </w:tr>
      <w:tr w:rsidR="006D7889" w:rsidRPr="00C31018" w:rsidTr="00056D45">
        <w:trPr>
          <w:trHeight w:val="406"/>
          <w:jc w:val="center"/>
        </w:trPr>
        <w:tc>
          <w:tcPr>
            <w:tcW w:w="6521" w:type="dxa"/>
            <w:gridSpan w:val="3"/>
            <w:shd w:val="clear" w:color="auto" w:fill="auto"/>
            <w:vAlign w:val="center"/>
          </w:tcPr>
          <w:p w:rsidR="006D7889" w:rsidRPr="000B26AE" w:rsidRDefault="006D7889" w:rsidP="00172916">
            <w:pPr>
              <w:widowControl/>
              <w:autoSpaceDE/>
              <w:autoSpaceDN/>
              <w:adjustRightInd/>
              <w:rPr>
                <w:sz w:val="18"/>
                <w:szCs w:val="18"/>
                <w:lang w:val="es-ES"/>
              </w:rPr>
            </w:pPr>
            <w:r w:rsidRPr="000B26AE">
              <w:rPr>
                <w:b/>
                <w:sz w:val="18"/>
                <w:szCs w:val="18"/>
                <w:lang w:val="es-ES"/>
              </w:rPr>
              <w:t xml:space="preserve">UT5. </w:t>
            </w:r>
            <w:r w:rsidRPr="000B26AE">
              <w:rPr>
                <w:sz w:val="18"/>
                <w:szCs w:val="18"/>
                <w:lang w:val="es-ES"/>
              </w:rPr>
              <w:t>Tierra con praderas y pastizales permanentes</w:t>
            </w:r>
          </w:p>
        </w:tc>
        <w:tc>
          <w:tcPr>
            <w:tcW w:w="1418" w:type="dxa"/>
            <w:vMerge/>
            <w:shd w:val="clear" w:color="auto" w:fill="auto"/>
            <w:vAlign w:val="center"/>
          </w:tcPr>
          <w:p w:rsidR="006D7889" w:rsidRPr="00103C06" w:rsidRDefault="006D7889" w:rsidP="00C5325E">
            <w:pPr>
              <w:widowControl/>
              <w:autoSpaceDE/>
              <w:autoSpaceDN/>
              <w:adjustRightInd/>
              <w:spacing w:line="276" w:lineRule="auto"/>
              <w:rPr>
                <w:sz w:val="18"/>
                <w:szCs w:val="18"/>
                <w:lang w:val="es-ES"/>
              </w:rPr>
            </w:pPr>
          </w:p>
        </w:tc>
        <w:tc>
          <w:tcPr>
            <w:tcW w:w="1133" w:type="dxa"/>
            <w:vMerge/>
            <w:shd w:val="clear" w:color="auto" w:fill="auto"/>
            <w:vAlign w:val="center"/>
          </w:tcPr>
          <w:p w:rsidR="006D7889" w:rsidRPr="00103C06" w:rsidRDefault="006D7889" w:rsidP="00C5325E">
            <w:pPr>
              <w:widowControl/>
              <w:autoSpaceDE/>
              <w:autoSpaceDN/>
              <w:adjustRightInd/>
              <w:spacing w:line="276" w:lineRule="auto"/>
              <w:rPr>
                <w:sz w:val="18"/>
                <w:szCs w:val="18"/>
                <w:lang w:val="es-ES"/>
              </w:rPr>
            </w:pPr>
          </w:p>
        </w:tc>
      </w:tr>
      <w:tr w:rsidR="006D7889" w:rsidRPr="00C31018" w:rsidTr="00172916">
        <w:trPr>
          <w:trHeight w:val="285"/>
          <w:jc w:val="center"/>
        </w:trPr>
        <w:tc>
          <w:tcPr>
            <w:tcW w:w="7939" w:type="dxa"/>
            <w:gridSpan w:val="4"/>
            <w:shd w:val="clear" w:color="auto" w:fill="auto"/>
            <w:vAlign w:val="bottom"/>
          </w:tcPr>
          <w:p w:rsidR="006D7889" w:rsidRPr="000B26AE" w:rsidRDefault="006D7889" w:rsidP="00172916">
            <w:pPr>
              <w:widowControl/>
              <w:autoSpaceDE/>
              <w:autoSpaceDN/>
              <w:adjustRightInd/>
              <w:spacing w:after="200" w:line="276" w:lineRule="auto"/>
              <w:rPr>
                <w:sz w:val="18"/>
                <w:szCs w:val="18"/>
                <w:lang w:val="es-ES"/>
              </w:rPr>
            </w:pPr>
            <w:r w:rsidRPr="000B26AE">
              <w:rPr>
                <w:b/>
                <w:sz w:val="18"/>
                <w:szCs w:val="18"/>
                <w:lang w:val="es-ES"/>
              </w:rPr>
              <w:t xml:space="preserve">UT6. </w:t>
            </w:r>
            <w:r w:rsidRPr="000B26AE">
              <w:rPr>
                <w:sz w:val="18"/>
                <w:szCs w:val="18"/>
                <w:lang w:val="es-ES"/>
              </w:rPr>
              <w:t xml:space="preserve">Tierra con construcciones agrícolas y </w:t>
            </w:r>
            <w:r w:rsidR="004779F6">
              <w:rPr>
                <w:sz w:val="18"/>
                <w:szCs w:val="18"/>
                <w:lang w:val="es-ES"/>
              </w:rPr>
              <w:t>tras</w:t>
            </w:r>
            <w:r w:rsidRPr="000B26AE">
              <w:rPr>
                <w:sz w:val="18"/>
                <w:szCs w:val="18"/>
                <w:lang w:val="es-ES"/>
              </w:rPr>
              <w:t>patios</w:t>
            </w:r>
          </w:p>
        </w:tc>
        <w:tc>
          <w:tcPr>
            <w:tcW w:w="1133" w:type="dxa"/>
            <w:vMerge/>
            <w:shd w:val="clear" w:color="auto" w:fill="auto"/>
            <w:vAlign w:val="center"/>
          </w:tcPr>
          <w:p w:rsidR="006D7889" w:rsidRPr="00103C06" w:rsidRDefault="006D7889" w:rsidP="00C5325E">
            <w:pPr>
              <w:widowControl/>
              <w:autoSpaceDE/>
              <w:autoSpaceDN/>
              <w:adjustRightInd/>
              <w:spacing w:after="200" w:line="276" w:lineRule="auto"/>
              <w:rPr>
                <w:sz w:val="18"/>
                <w:szCs w:val="18"/>
                <w:lang w:val="es-ES"/>
              </w:rPr>
            </w:pPr>
          </w:p>
        </w:tc>
      </w:tr>
      <w:tr w:rsidR="006D7889" w:rsidRPr="00C31018" w:rsidTr="00172916">
        <w:trPr>
          <w:trHeight w:val="453"/>
          <w:jc w:val="center"/>
        </w:trPr>
        <w:tc>
          <w:tcPr>
            <w:tcW w:w="9072" w:type="dxa"/>
            <w:gridSpan w:val="5"/>
            <w:shd w:val="clear" w:color="auto" w:fill="auto"/>
            <w:vAlign w:val="bottom"/>
          </w:tcPr>
          <w:p w:rsidR="006D7889" w:rsidRPr="000B26AE" w:rsidRDefault="006D7889" w:rsidP="00172916">
            <w:pPr>
              <w:widowControl/>
              <w:autoSpaceDE/>
              <w:autoSpaceDN/>
              <w:adjustRightInd/>
              <w:spacing w:after="200" w:line="276" w:lineRule="auto"/>
              <w:rPr>
                <w:sz w:val="18"/>
                <w:szCs w:val="18"/>
                <w:lang w:val="es-ES"/>
              </w:rPr>
            </w:pPr>
            <w:r w:rsidRPr="000B26AE">
              <w:rPr>
                <w:b/>
                <w:sz w:val="18"/>
                <w:szCs w:val="18"/>
                <w:lang w:val="es-ES"/>
              </w:rPr>
              <w:t xml:space="preserve">UT7. </w:t>
            </w:r>
            <w:r w:rsidRPr="000B26AE">
              <w:rPr>
                <w:sz w:val="18"/>
                <w:szCs w:val="18"/>
                <w:lang w:val="es-ES"/>
              </w:rPr>
              <w:t>Bosques y otras tierras boscosas</w:t>
            </w:r>
          </w:p>
        </w:tc>
      </w:tr>
      <w:tr w:rsidR="006D7889" w:rsidRPr="00C31018" w:rsidTr="00172916">
        <w:trPr>
          <w:trHeight w:val="453"/>
          <w:jc w:val="center"/>
        </w:trPr>
        <w:tc>
          <w:tcPr>
            <w:tcW w:w="9072" w:type="dxa"/>
            <w:gridSpan w:val="5"/>
            <w:shd w:val="clear" w:color="auto" w:fill="auto"/>
            <w:vAlign w:val="bottom"/>
          </w:tcPr>
          <w:p w:rsidR="006D7889" w:rsidRPr="000B26AE" w:rsidRDefault="006D7889" w:rsidP="006A332A">
            <w:pPr>
              <w:widowControl/>
              <w:autoSpaceDE/>
              <w:autoSpaceDN/>
              <w:adjustRightInd/>
              <w:spacing w:after="200" w:line="276" w:lineRule="auto"/>
              <w:rPr>
                <w:sz w:val="18"/>
                <w:szCs w:val="18"/>
                <w:lang w:val="es-ES"/>
              </w:rPr>
            </w:pPr>
            <w:r w:rsidRPr="000B26AE">
              <w:rPr>
                <w:b/>
                <w:sz w:val="18"/>
                <w:szCs w:val="18"/>
                <w:lang w:val="es-ES"/>
              </w:rPr>
              <w:t xml:space="preserve">UT8. </w:t>
            </w:r>
            <w:r w:rsidR="006A332A">
              <w:rPr>
                <w:sz w:val="18"/>
                <w:szCs w:val="18"/>
                <w:lang w:val="es-ES"/>
              </w:rPr>
              <w:t>Área</w:t>
            </w:r>
            <w:r w:rsidR="006A332A" w:rsidRPr="000B26AE">
              <w:rPr>
                <w:sz w:val="18"/>
                <w:szCs w:val="18"/>
                <w:lang w:val="es-ES"/>
              </w:rPr>
              <w:t xml:space="preserve"> </w:t>
            </w:r>
            <w:r w:rsidRPr="000B26AE">
              <w:rPr>
                <w:sz w:val="18"/>
                <w:szCs w:val="18"/>
                <w:lang w:val="es-ES"/>
              </w:rPr>
              <w:t>utilizada para la acuicultura (incluida</w:t>
            </w:r>
            <w:r w:rsidR="00B14BED">
              <w:rPr>
                <w:sz w:val="18"/>
                <w:szCs w:val="18"/>
                <w:lang w:val="es-ES"/>
              </w:rPr>
              <w:t>s</w:t>
            </w:r>
            <w:r w:rsidRPr="000B26AE">
              <w:rPr>
                <w:sz w:val="18"/>
                <w:szCs w:val="18"/>
                <w:lang w:val="es-ES"/>
              </w:rPr>
              <w:t xml:space="preserve"> las aguas continentales y litorales si forman parte de la explotación)</w:t>
            </w:r>
          </w:p>
        </w:tc>
      </w:tr>
      <w:tr w:rsidR="006D7889" w:rsidRPr="00103C06" w:rsidTr="00172916">
        <w:trPr>
          <w:trHeight w:val="305"/>
          <w:jc w:val="center"/>
        </w:trPr>
        <w:tc>
          <w:tcPr>
            <w:tcW w:w="9072" w:type="dxa"/>
            <w:gridSpan w:val="5"/>
            <w:shd w:val="clear" w:color="auto" w:fill="auto"/>
            <w:vAlign w:val="bottom"/>
          </w:tcPr>
          <w:p w:rsidR="006D7889" w:rsidRPr="000B26AE" w:rsidRDefault="006D7889" w:rsidP="006A332A">
            <w:pPr>
              <w:widowControl/>
              <w:autoSpaceDE/>
              <w:autoSpaceDN/>
              <w:adjustRightInd/>
              <w:spacing w:after="200" w:line="276" w:lineRule="auto"/>
              <w:rPr>
                <w:sz w:val="18"/>
                <w:szCs w:val="18"/>
                <w:lang w:val="es-ES"/>
              </w:rPr>
            </w:pPr>
            <w:r w:rsidRPr="000B26AE">
              <w:rPr>
                <w:b/>
                <w:sz w:val="18"/>
                <w:szCs w:val="18"/>
                <w:lang w:val="es-ES"/>
              </w:rPr>
              <w:t xml:space="preserve">UT9. </w:t>
            </w:r>
            <w:r w:rsidRPr="000B26AE">
              <w:rPr>
                <w:sz w:val="18"/>
                <w:szCs w:val="18"/>
                <w:lang w:val="es-ES"/>
              </w:rPr>
              <w:t xml:space="preserve">Otras </w:t>
            </w:r>
            <w:r w:rsidR="006A332A">
              <w:rPr>
                <w:sz w:val="18"/>
                <w:szCs w:val="18"/>
                <w:lang w:val="es-ES"/>
              </w:rPr>
              <w:t>áreas</w:t>
            </w:r>
            <w:r w:rsidR="006A332A" w:rsidRPr="000B26AE">
              <w:rPr>
                <w:sz w:val="18"/>
                <w:szCs w:val="18"/>
                <w:lang w:val="es-ES"/>
              </w:rPr>
              <w:t xml:space="preserve"> </w:t>
            </w:r>
            <w:r w:rsidRPr="000B26AE">
              <w:rPr>
                <w:sz w:val="18"/>
                <w:szCs w:val="18"/>
                <w:lang w:val="es-ES"/>
              </w:rPr>
              <w:t>no clasificadas</w:t>
            </w:r>
          </w:p>
        </w:tc>
      </w:tr>
    </w:tbl>
    <w:p w:rsidR="00871AB7" w:rsidRPr="00103C06" w:rsidRDefault="00871AB7" w:rsidP="00871AB7">
      <w:pPr>
        <w:pStyle w:val="Style1"/>
        <w:numPr>
          <w:ilvl w:val="0"/>
          <w:numId w:val="0"/>
        </w:numPr>
        <w:tabs>
          <w:tab w:val="left" w:pos="0"/>
          <w:tab w:val="left" w:pos="993"/>
        </w:tabs>
        <w:spacing w:after="0"/>
        <w:rPr>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r w:rsidRPr="000B26AE">
        <w:rPr>
          <w:lang w:val="es-ES"/>
        </w:rPr>
        <w:t>Las principales diferencias con respecto al Programa del 2010 son los resultados obtenidos con los esfuerzos de armonización de la clasificación del uso de la tierra del SCAEI. Estos resultados son los siguientes</w:t>
      </w:r>
      <w:r w:rsidR="00871AB7" w:rsidRPr="00103C06">
        <w:rPr>
          <w:lang w:val="es-ES"/>
        </w:rPr>
        <w:t xml:space="preserve">: </w:t>
      </w:r>
    </w:p>
    <w:p w:rsidR="00871AB7" w:rsidRPr="00103C06" w:rsidRDefault="00871AB7" w:rsidP="00871AB7">
      <w:pPr>
        <w:pStyle w:val="Style1"/>
        <w:numPr>
          <w:ilvl w:val="0"/>
          <w:numId w:val="0"/>
        </w:numPr>
        <w:tabs>
          <w:tab w:val="left" w:pos="0"/>
          <w:tab w:val="left" w:pos="993"/>
        </w:tabs>
        <w:spacing w:after="0"/>
        <w:rPr>
          <w:lang w:val="es-ES"/>
        </w:rPr>
      </w:pPr>
    </w:p>
    <w:p w:rsidR="00871AB7" w:rsidRPr="00103C06" w:rsidRDefault="006D7889" w:rsidP="00856A47">
      <w:pPr>
        <w:widowControl/>
        <w:numPr>
          <w:ilvl w:val="0"/>
          <w:numId w:val="42"/>
        </w:numPr>
        <w:tabs>
          <w:tab w:val="clear" w:pos="1211"/>
          <w:tab w:val="num" w:pos="993"/>
        </w:tabs>
        <w:suppressAutoHyphens/>
        <w:spacing w:line="240" w:lineRule="exact"/>
        <w:ind w:left="993" w:hanging="284"/>
        <w:jc w:val="both"/>
        <w:rPr>
          <w:spacing w:val="-2"/>
          <w:sz w:val="20"/>
          <w:lang w:val="es-ES"/>
        </w:rPr>
      </w:pPr>
      <w:r w:rsidRPr="000B26AE">
        <w:rPr>
          <w:spacing w:val="-2"/>
          <w:sz w:val="20"/>
          <w:lang w:val="es-ES"/>
        </w:rPr>
        <w:t>Se separan de la categoría “otros tipos de tierra” las dos categorías: “</w:t>
      </w:r>
      <w:r w:rsidRPr="000B26AE">
        <w:rPr>
          <w:sz w:val="20"/>
          <w:szCs w:val="20"/>
          <w:lang w:val="es-ES"/>
        </w:rPr>
        <w:t xml:space="preserve">tierra con construcciones agrícolas y </w:t>
      </w:r>
      <w:r w:rsidR="004779F6">
        <w:rPr>
          <w:sz w:val="20"/>
          <w:szCs w:val="20"/>
          <w:lang w:val="es-ES"/>
        </w:rPr>
        <w:t>tras</w:t>
      </w:r>
      <w:r w:rsidRPr="000B26AE">
        <w:rPr>
          <w:sz w:val="20"/>
          <w:szCs w:val="20"/>
          <w:lang w:val="es-ES"/>
        </w:rPr>
        <w:t>patios</w:t>
      </w:r>
      <w:r w:rsidRPr="000B26AE">
        <w:rPr>
          <w:spacing w:val="-2"/>
          <w:sz w:val="20"/>
          <w:lang w:val="es-ES"/>
        </w:rPr>
        <w:t>” y “</w:t>
      </w:r>
      <w:r w:rsidR="006A332A">
        <w:rPr>
          <w:spacing w:val="-2"/>
          <w:sz w:val="20"/>
          <w:lang w:val="es-ES"/>
        </w:rPr>
        <w:t>área</w:t>
      </w:r>
      <w:r w:rsidR="006A332A" w:rsidRPr="000B26AE">
        <w:rPr>
          <w:spacing w:val="-2"/>
          <w:sz w:val="20"/>
          <w:lang w:val="es-ES"/>
        </w:rPr>
        <w:t xml:space="preserve"> </w:t>
      </w:r>
      <w:r w:rsidRPr="000B26AE">
        <w:rPr>
          <w:spacing w:val="-2"/>
          <w:sz w:val="20"/>
          <w:lang w:val="es-ES"/>
        </w:rPr>
        <w:t>utilizada para la acuicultura”. Esta última puede incluir también las agua</w:t>
      </w:r>
      <w:r>
        <w:rPr>
          <w:spacing w:val="-2"/>
          <w:sz w:val="20"/>
          <w:lang w:val="es-ES"/>
        </w:rPr>
        <w:t>s continentales y litorales si e</w:t>
      </w:r>
      <w:r w:rsidRPr="000B26AE">
        <w:rPr>
          <w:spacing w:val="-2"/>
          <w:sz w:val="20"/>
          <w:lang w:val="es-ES"/>
        </w:rPr>
        <w:t>stas forman parte de la explotación</w:t>
      </w:r>
      <w:r w:rsidR="00871AB7" w:rsidRPr="00103C06">
        <w:rPr>
          <w:spacing w:val="-2"/>
          <w:sz w:val="20"/>
          <w:lang w:val="es-ES"/>
        </w:rPr>
        <w:t xml:space="preserve">. </w:t>
      </w:r>
    </w:p>
    <w:p w:rsidR="00871AB7" w:rsidRPr="00103C06" w:rsidRDefault="006D7889" w:rsidP="00856A47">
      <w:pPr>
        <w:numPr>
          <w:ilvl w:val="0"/>
          <w:numId w:val="42"/>
        </w:numPr>
        <w:tabs>
          <w:tab w:val="clear" w:pos="1211"/>
          <w:tab w:val="num" w:pos="993"/>
        </w:tabs>
        <w:suppressAutoHyphens/>
        <w:spacing w:line="240" w:lineRule="exact"/>
        <w:ind w:left="993" w:hanging="284"/>
        <w:jc w:val="both"/>
        <w:rPr>
          <w:spacing w:val="-2"/>
          <w:sz w:val="20"/>
          <w:lang w:val="es-ES"/>
        </w:rPr>
      </w:pPr>
      <w:r w:rsidRPr="000B26AE">
        <w:rPr>
          <w:spacing w:val="-2"/>
          <w:sz w:val="20"/>
          <w:lang w:val="es-ES"/>
        </w:rPr>
        <w:t>Se introduce el concepto de “tierra utilizada para la agricultura” con el fin de ajustarse a la categoría “agricultura” de la clasificación del uso de la tierra del SCAEI</w:t>
      </w:r>
      <w:r w:rsidRPr="000B26AE">
        <w:rPr>
          <w:sz w:val="20"/>
          <w:szCs w:val="20"/>
          <w:lang w:val="es-ES"/>
        </w:rPr>
        <w:t>. Es el total de “tierra agrícola” y</w:t>
      </w:r>
      <w:r w:rsidRPr="000B26AE">
        <w:rPr>
          <w:spacing w:val="-2"/>
          <w:sz w:val="20"/>
          <w:szCs w:val="20"/>
          <w:lang w:val="es-ES"/>
        </w:rPr>
        <w:t xml:space="preserve"> </w:t>
      </w:r>
      <w:r w:rsidRPr="000B26AE">
        <w:rPr>
          <w:spacing w:val="-2"/>
          <w:sz w:val="20"/>
          <w:lang w:val="es-ES"/>
        </w:rPr>
        <w:t xml:space="preserve">“tierras con construcciones agrícolas y </w:t>
      </w:r>
      <w:r w:rsidR="004779F6">
        <w:rPr>
          <w:spacing w:val="-2"/>
          <w:sz w:val="20"/>
          <w:lang w:val="es-ES"/>
        </w:rPr>
        <w:t>tras</w:t>
      </w:r>
      <w:r w:rsidRPr="000B26AE">
        <w:rPr>
          <w:spacing w:val="-2"/>
          <w:sz w:val="20"/>
          <w:lang w:val="es-ES"/>
        </w:rPr>
        <w:t>patios”</w:t>
      </w:r>
      <w:r w:rsidR="00871AB7" w:rsidRPr="00103C06">
        <w:rPr>
          <w:spacing w:val="-2"/>
          <w:sz w:val="20"/>
          <w:lang w:val="es-ES"/>
        </w:rPr>
        <w:t>.</w:t>
      </w:r>
    </w:p>
    <w:p w:rsidR="00871AB7" w:rsidRPr="00103C06" w:rsidRDefault="006D7889" w:rsidP="00856A47">
      <w:pPr>
        <w:numPr>
          <w:ilvl w:val="0"/>
          <w:numId w:val="42"/>
        </w:numPr>
        <w:tabs>
          <w:tab w:val="clear" w:pos="1211"/>
          <w:tab w:val="num" w:pos="993"/>
        </w:tabs>
        <w:suppressAutoHyphens/>
        <w:spacing w:line="240" w:lineRule="exact"/>
        <w:ind w:left="993" w:hanging="284"/>
        <w:jc w:val="both"/>
        <w:rPr>
          <w:spacing w:val="-2"/>
          <w:sz w:val="20"/>
          <w:lang w:val="es-ES"/>
        </w:rPr>
      </w:pPr>
      <w:r w:rsidRPr="000B26AE">
        <w:rPr>
          <w:spacing w:val="-2"/>
          <w:sz w:val="20"/>
          <w:lang w:val="es-ES"/>
        </w:rPr>
        <w:t>Se introduce un límite mínimo de tamaño de 0,5 hectáreas para</w:t>
      </w:r>
      <w:r>
        <w:rPr>
          <w:spacing w:val="-2"/>
          <w:sz w:val="20"/>
          <w:lang w:val="es-ES"/>
        </w:rPr>
        <w:t xml:space="preserve"> las</w:t>
      </w:r>
      <w:r w:rsidRPr="000B26AE">
        <w:rPr>
          <w:spacing w:val="-2"/>
          <w:sz w:val="20"/>
          <w:lang w:val="es-ES"/>
        </w:rPr>
        <w:t xml:space="preserve"> “tierras forestales” y “otras tierras boscosas” (véanse los párrafos </w:t>
      </w:r>
      <w:fldSimple w:instr=" REF _Ref101180613 \r \h  \* MERGEFORMAT ">
        <w:r w:rsidR="004B283B" w:rsidRPr="004B283B">
          <w:rPr>
            <w:spacing w:val="-2"/>
            <w:sz w:val="20"/>
            <w:lang w:val="es-ES"/>
          </w:rPr>
          <w:t>8.2.28</w:t>
        </w:r>
      </w:fldSimple>
      <w:r w:rsidRPr="00DA1CA6">
        <w:rPr>
          <w:lang w:val="es-ES_tradnl"/>
        </w:rPr>
        <w:t xml:space="preserve"> - </w:t>
      </w:r>
      <w:fldSimple w:instr=" REF _Ref400358891 \r \h  \* MERGEFORMAT ">
        <w:r w:rsidR="004B283B" w:rsidRPr="004B283B">
          <w:rPr>
            <w:spacing w:val="-2"/>
            <w:sz w:val="20"/>
            <w:lang w:val="es-ES"/>
          </w:rPr>
          <w:t>8.2.29</w:t>
        </w:r>
      </w:fldSimple>
      <w:r w:rsidR="00871AB7" w:rsidRPr="00103C06">
        <w:rPr>
          <w:spacing w:val="-2"/>
          <w:sz w:val="20"/>
          <w:lang w:val="es-ES"/>
        </w:rPr>
        <w:t>).</w:t>
      </w:r>
    </w:p>
    <w:p w:rsidR="00871AB7" w:rsidRPr="00103C06" w:rsidRDefault="00871AB7" w:rsidP="00871AB7">
      <w:pPr>
        <w:pStyle w:val="Style2"/>
        <w:numPr>
          <w:ilvl w:val="0"/>
          <w:numId w:val="0"/>
        </w:numPr>
        <w:tabs>
          <w:tab w:val="clear" w:pos="1134"/>
          <w:tab w:val="left" w:pos="993"/>
        </w:tabs>
        <w:spacing w:after="0" w:line="240" w:lineRule="exact"/>
        <w:ind w:left="360"/>
        <w:rPr>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r w:rsidRPr="000B26AE">
        <w:rPr>
          <w:lang w:val="es-ES"/>
        </w:rPr>
        <w:t>Tal vez los países prefieran utilizar sus propias clases y clasificación de uso de la tierra debido a que están bien establecidos y satisfacen sus necesidades. En concreto, un país puede querer descomponer aún más las clases básicas de uso de la tierra propuestas de conformidad con la clasificación del uso de la tierra del SCAEI (Véase el Anexo 8). Por ejemplo: “Tierra con praderas y pastizales permanentes” se puede subdividir aún más en cultiva</w:t>
      </w:r>
      <w:r w:rsidR="00FA455C">
        <w:rPr>
          <w:lang w:val="es-ES"/>
        </w:rPr>
        <w:t>dos y naturales; “Bosques y otro</w:t>
      </w:r>
      <w:r w:rsidRPr="000B26AE">
        <w:rPr>
          <w:lang w:val="es-ES"/>
        </w:rPr>
        <w:t xml:space="preserve">s </w:t>
      </w:r>
      <w:r w:rsidR="00FA455C">
        <w:rPr>
          <w:lang w:val="es-ES"/>
        </w:rPr>
        <w:t>terrenos boscoso</w:t>
      </w:r>
      <w:r w:rsidRPr="000B26AE">
        <w:rPr>
          <w:lang w:val="es-ES"/>
        </w:rPr>
        <w:t>s” se pueden subidividir</w:t>
      </w:r>
      <w:r w:rsidR="00FA455C">
        <w:rPr>
          <w:lang w:val="es-ES"/>
        </w:rPr>
        <w:t xml:space="preserve"> en “Tierras forestales” y “Otro</w:t>
      </w:r>
      <w:r w:rsidRPr="000B26AE">
        <w:rPr>
          <w:lang w:val="es-ES"/>
        </w:rPr>
        <w:t xml:space="preserve">s </w:t>
      </w:r>
      <w:r w:rsidR="00FA455C">
        <w:rPr>
          <w:lang w:val="es-ES"/>
        </w:rPr>
        <w:t>terrenos boscoso</w:t>
      </w:r>
      <w:r w:rsidRPr="000B26AE">
        <w:rPr>
          <w:lang w:val="es-ES"/>
        </w:rPr>
        <w:t xml:space="preserve">s”; “Tierras forestales” se puede dividir en plantadas o naturales. Los países que utilicen sus propias clases de uso de la </w:t>
      </w:r>
      <w:r>
        <w:rPr>
          <w:lang w:val="es-ES"/>
        </w:rPr>
        <w:t>tierra deben asegurarse de que e</w:t>
      </w:r>
      <w:r w:rsidRPr="000B26AE">
        <w:rPr>
          <w:lang w:val="es-ES"/>
        </w:rPr>
        <w:t xml:space="preserve">stas se pueden </w:t>
      </w:r>
      <w:r>
        <w:rPr>
          <w:lang w:val="es-ES"/>
        </w:rPr>
        <w:t>agregar</w:t>
      </w:r>
      <w:r w:rsidRPr="000B26AE">
        <w:rPr>
          <w:lang w:val="es-ES"/>
        </w:rPr>
        <w:t xml:space="preserve"> a los nueve tipos básicos de uso de la tierra. Asimismo, los datos sobre el uso de la tierra deben presentarse de conformidad con las recomendaciones de la FAO con miras a facilitar su comparación a escala internacional</w:t>
      </w:r>
      <w:r w:rsidR="00871AB7" w:rsidRPr="00103C06">
        <w:rPr>
          <w:lang w:val="es-ES"/>
        </w:rPr>
        <w:t>.</w:t>
      </w:r>
    </w:p>
    <w:p w:rsidR="00871AB7" w:rsidRPr="00103C06" w:rsidRDefault="00871AB7" w:rsidP="00871AB7">
      <w:pPr>
        <w:pStyle w:val="Style1"/>
        <w:numPr>
          <w:ilvl w:val="0"/>
          <w:numId w:val="0"/>
        </w:numPr>
        <w:tabs>
          <w:tab w:val="left" w:pos="0"/>
          <w:tab w:val="left" w:pos="993"/>
        </w:tabs>
        <w:spacing w:after="0"/>
        <w:rPr>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bookmarkStart w:id="20" w:name="_Ref400365550"/>
      <w:r w:rsidRPr="000B26AE">
        <w:rPr>
          <w:lang w:val="es-ES"/>
        </w:rPr>
        <w:t xml:space="preserve">Los datos sobre uso de la tierra se suelen recolectar en las parcelas. Una parcela puede tener más de un uso de la tierra y en el cuestionario se incluye, generalmente, </w:t>
      </w:r>
      <w:r w:rsidR="006A332A">
        <w:rPr>
          <w:lang w:val="es-ES"/>
        </w:rPr>
        <w:t>el área</w:t>
      </w:r>
      <w:r w:rsidRPr="000B26AE">
        <w:rPr>
          <w:lang w:val="es-ES"/>
        </w:rPr>
        <w:t xml:space="preserve"> de la parcela que se divide en más de un uso de la tierra. Por ejemplo, si unos campos de una parcela se utilizan para la siembra de cultivos temporales y otros se dejan en barbecho, se registrarán ambas </w:t>
      </w:r>
      <w:r w:rsidR="006A332A">
        <w:rPr>
          <w:lang w:val="es-ES"/>
        </w:rPr>
        <w:t>áreas</w:t>
      </w:r>
      <w:r w:rsidRPr="000B26AE">
        <w:rPr>
          <w:lang w:val="es-ES"/>
        </w:rPr>
        <w:t xml:space="preserve">, respectivamente, al momento del levantamiento. Las </w:t>
      </w:r>
      <w:r w:rsidR="006A332A">
        <w:rPr>
          <w:lang w:val="es-ES"/>
        </w:rPr>
        <w:t>áreas</w:t>
      </w:r>
      <w:r w:rsidR="006A332A" w:rsidRPr="000B26AE">
        <w:rPr>
          <w:lang w:val="es-ES"/>
        </w:rPr>
        <w:t xml:space="preserve"> </w:t>
      </w:r>
      <w:r w:rsidRPr="000B26AE">
        <w:rPr>
          <w:lang w:val="es-ES"/>
        </w:rPr>
        <w:t xml:space="preserve">con diferentes clases de uso de la tierra deben sumarse a la superficie de la parcela. En general, </w:t>
      </w:r>
      <w:r w:rsidR="006A332A">
        <w:rPr>
          <w:lang w:val="es-ES"/>
        </w:rPr>
        <w:t>el área</w:t>
      </w:r>
      <w:r w:rsidRPr="000B26AE">
        <w:rPr>
          <w:lang w:val="es-ES"/>
        </w:rPr>
        <w:t xml:space="preserve"> total de la explotación debe ser igual a la suma de las </w:t>
      </w:r>
      <w:r w:rsidR="006A332A">
        <w:rPr>
          <w:lang w:val="es-ES"/>
        </w:rPr>
        <w:t>áreas</w:t>
      </w:r>
      <w:r w:rsidR="006A332A" w:rsidRPr="000B26AE">
        <w:rPr>
          <w:lang w:val="es-ES"/>
        </w:rPr>
        <w:t xml:space="preserve"> </w:t>
      </w:r>
      <w:r w:rsidR="00FA455C">
        <w:rPr>
          <w:lang w:val="es-ES"/>
        </w:rPr>
        <w:t>bajo</w:t>
      </w:r>
      <w:r w:rsidRPr="000B26AE">
        <w:rPr>
          <w:lang w:val="es-ES"/>
        </w:rPr>
        <w:t xml:space="preserve"> todas las clases básicas de </w:t>
      </w:r>
      <w:r w:rsidR="00FA455C">
        <w:rPr>
          <w:lang w:val="es-ES"/>
        </w:rPr>
        <w:t>uso</w:t>
      </w:r>
      <w:r w:rsidRPr="000B26AE">
        <w:rPr>
          <w:lang w:val="es-ES"/>
        </w:rPr>
        <w:t xml:space="preserve"> de la tierra que existen en la explotación</w:t>
      </w:r>
      <w:r w:rsidR="00871AB7" w:rsidRPr="00103C06">
        <w:rPr>
          <w:lang w:val="es-ES"/>
        </w:rPr>
        <w:t>.</w:t>
      </w:r>
      <w:bookmarkEnd w:id="20"/>
    </w:p>
    <w:p w:rsidR="00871AB7" w:rsidRPr="00103C06" w:rsidRDefault="00871AB7" w:rsidP="00871AB7">
      <w:pPr>
        <w:pStyle w:val="ListParagraph"/>
        <w:rPr>
          <w:spacing w:val="-2"/>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bookmarkStart w:id="21" w:name="_Ref400358464"/>
      <w:r w:rsidRPr="000B26AE">
        <w:rPr>
          <w:lang w:val="es-ES"/>
        </w:rPr>
        <w:t xml:space="preserve">A veces, en una parcela o campo hay una combinación de usos de la tierra que no pueden subdividirse, por ejemplo, en los casos en que los cultivos temporales y permanentes se plantan juntos como cultivos asociados (véase el párrafo </w:t>
      </w:r>
      <w:r w:rsidR="00AD3620">
        <w:rPr>
          <w:lang w:val="es-ES"/>
        </w:rPr>
        <w:t>8.4.</w:t>
      </w:r>
      <w:r w:rsidRPr="000B26AE">
        <w:rPr>
          <w:lang w:val="es-ES"/>
        </w:rPr>
        <w:t xml:space="preserve">15) o si la misma tierra se utiliza para la acuicultura en una temporada o para el cultivo del arroz en otra. En estos casos, el uso de la tierra debe determinarse en función de su uso principal. El </w:t>
      </w:r>
      <w:r w:rsidRPr="000B26AE">
        <w:rPr>
          <w:u w:val="single"/>
          <w:lang w:val="es-ES"/>
        </w:rPr>
        <w:t>uso principal</w:t>
      </w:r>
      <w:r w:rsidRPr="000B26AE">
        <w:rPr>
          <w:lang w:val="es-ES"/>
        </w:rPr>
        <w:t xml:space="preserve"> se define normalmente con base en el valor de la producción de cada actividad, como en las combinaciones de cultivos asociados permanentes y temporales, acuicultura y agricultura o agricultura y actividades forestales. </w:t>
      </w:r>
      <w:bookmarkEnd w:id="21"/>
      <w:r w:rsidRPr="000B26AE">
        <w:rPr>
          <w:lang w:val="es-ES"/>
        </w:rPr>
        <w:t>Si las actividades agrícolas, acuícolas o forestales se llevan a cabo en la misma tierra que otras actividades, las actividades relacionadas con la agricultura, la acuicultura o la silvicultura tienen normalmente precedencia en la determinación del uso de la tierra. En caso de que el uso de la tierra haya cambiado durante el año —por ejemplo, se plantaron árboles frutales en anteriores arrozales— la tierra debería asignarse al uso presente</w:t>
      </w:r>
      <w:r w:rsidR="00871AB7" w:rsidRPr="00103C06">
        <w:rPr>
          <w:lang w:val="es-ES"/>
        </w:rPr>
        <w:t>.</w:t>
      </w:r>
    </w:p>
    <w:p w:rsidR="00871AB7" w:rsidRPr="00103C06" w:rsidRDefault="00871AB7" w:rsidP="00871AB7">
      <w:pPr>
        <w:pStyle w:val="ListParagraph"/>
        <w:rPr>
          <w:spacing w:val="-2"/>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bookmarkStart w:id="22" w:name="_Ref101174002"/>
      <w:bookmarkStart w:id="23" w:name="_Ref400358389"/>
      <w:r w:rsidRPr="000B26AE">
        <w:rPr>
          <w:lang w:val="es-ES"/>
        </w:rPr>
        <w:t xml:space="preserve">Las </w:t>
      </w:r>
      <w:r w:rsidRPr="000B26AE">
        <w:rPr>
          <w:u w:val="single"/>
          <w:lang w:val="es-ES"/>
        </w:rPr>
        <w:t>tierras con cultivos temporales</w:t>
      </w:r>
      <w:r w:rsidRPr="000B26AE">
        <w:rPr>
          <w:lang w:val="es-ES"/>
        </w:rPr>
        <w:t xml:space="preserve"> </w:t>
      </w:r>
      <w:bookmarkEnd w:id="22"/>
      <w:r w:rsidRPr="000B26AE">
        <w:rPr>
          <w:lang w:val="es-ES"/>
        </w:rPr>
        <w:t>son las utilizadas para cultivos con ciclos de crecimiento inferiores a un año, es</w:t>
      </w:r>
      <w:r>
        <w:rPr>
          <w:lang w:val="es-ES"/>
        </w:rPr>
        <w:t>to es</w:t>
      </w:r>
      <w:r w:rsidRPr="000B26AE">
        <w:rPr>
          <w:lang w:val="es-ES"/>
        </w:rPr>
        <w:t xml:space="preserve">, </w:t>
      </w:r>
      <w:r>
        <w:rPr>
          <w:lang w:val="es-ES"/>
        </w:rPr>
        <w:t xml:space="preserve">que </w:t>
      </w:r>
      <w:r w:rsidRPr="000B26AE">
        <w:rPr>
          <w:lang w:val="es-ES"/>
        </w:rPr>
        <w:t xml:space="preserve">deben sembrarse de nuevo para producciones futuras después de la cosecha. Algunos cultivos que perduran en los campos por más de un año pueden </w:t>
      </w:r>
      <w:r w:rsidR="00E52E1C">
        <w:rPr>
          <w:lang w:val="es-ES"/>
        </w:rPr>
        <w:t xml:space="preserve">también </w:t>
      </w:r>
      <w:r w:rsidRPr="000B26AE">
        <w:rPr>
          <w:lang w:val="es-ES"/>
        </w:rPr>
        <w:t>considerarse cultivos permanentes. Por ejemplo, las fresas, las piñas y los bananos (plátanos) se consideran cultivos anuales en algunas zonas. Tales cultivos pueden clasificarse como temporales o permanentes de acuerdo con las costumbres del país. Las tierras con cultivos temporales incluyen también las tierras utilizadas para sembrar cultivos temporales bajo cub</w:t>
      </w:r>
      <w:r>
        <w:rPr>
          <w:lang w:val="es-ES"/>
        </w:rPr>
        <w:t>i</w:t>
      </w:r>
      <w:r w:rsidRPr="000B26AE">
        <w:rPr>
          <w:lang w:val="es-ES"/>
        </w:rPr>
        <w:t>erta protectora</w:t>
      </w:r>
      <w:r w:rsidR="00871AB7" w:rsidRPr="00103C06">
        <w:rPr>
          <w:lang w:val="es-ES"/>
        </w:rPr>
        <w:t>.</w:t>
      </w:r>
    </w:p>
    <w:p w:rsidR="00871AB7" w:rsidRPr="00103C06" w:rsidRDefault="00871AB7" w:rsidP="00871AB7">
      <w:pPr>
        <w:pStyle w:val="ListParagraph"/>
        <w:rPr>
          <w:spacing w:val="-2"/>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r w:rsidRPr="000B26AE">
        <w:rPr>
          <w:lang w:val="es-ES"/>
        </w:rPr>
        <w:t>En el Anexo 4 se presenta la clasificación indicativa de los cultivos (CIC) recomendada para su uso por los países, que comprende la identificación de los tipos de cultivos, es decir, si son cultivos temporales o permanentes. En caso de que un país utilice un desglose nacional de cultivos por tipos permanentes o temporales que sea distinto al recomendado en esta clasificación, ha de especificar las diferencias en el informe del censo</w:t>
      </w:r>
      <w:r w:rsidR="00871AB7" w:rsidRPr="00103C06">
        <w:rPr>
          <w:lang w:val="es-ES"/>
        </w:rPr>
        <w:t>.</w:t>
      </w:r>
    </w:p>
    <w:p w:rsidR="00871AB7" w:rsidRPr="00103C06" w:rsidRDefault="00871AB7" w:rsidP="00871AB7">
      <w:pPr>
        <w:pStyle w:val="ListParagraph"/>
        <w:rPr>
          <w:spacing w:val="-2"/>
          <w:lang w:val="es-ES"/>
        </w:rPr>
      </w:pPr>
    </w:p>
    <w:p w:rsidR="00871AB7" w:rsidRPr="00103C06" w:rsidRDefault="006A332A" w:rsidP="00856A47">
      <w:pPr>
        <w:pStyle w:val="Style1"/>
        <w:numPr>
          <w:ilvl w:val="2"/>
          <w:numId w:val="114"/>
        </w:numPr>
        <w:tabs>
          <w:tab w:val="clear" w:pos="-720"/>
          <w:tab w:val="left" w:pos="851"/>
        </w:tabs>
        <w:spacing w:after="0"/>
        <w:ind w:left="0" w:firstLine="0"/>
        <w:rPr>
          <w:lang w:val="es-ES"/>
        </w:rPr>
      </w:pPr>
      <w:bookmarkStart w:id="24" w:name="_Ref101174550"/>
      <w:bookmarkEnd w:id="23"/>
      <w:r>
        <w:rPr>
          <w:lang w:val="es-ES"/>
        </w:rPr>
        <w:t>El área</w:t>
      </w:r>
      <w:r w:rsidR="006D7889" w:rsidRPr="000B26AE">
        <w:rPr>
          <w:lang w:val="es-ES"/>
        </w:rPr>
        <w:t xml:space="preserve"> de tierra con cultivos temporales se refiere a la superficie física de la tierra dedicada a los cultivos temporales (denominada, a veces, </w:t>
      </w:r>
      <w:r w:rsidR="006D7889" w:rsidRPr="000B26AE">
        <w:rPr>
          <w:u w:val="single"/>
          <w:lang w:val="es-ES"/>
        </w:rPr>
        <w:t>área neta cultivada</w:t>
      </w:r>
      <w:r w:rsidR="006D7889" w:rsidRPr="000B26AE">
        <w:rPr>
          <w:lang w:val="es-ES"/>
        </w:rPr>
        <w:t xml:space="preserve">). La suma de las </w:t>
      </w:r>
      <w:r>
        <w:rPr>
          <w:lang w:val="es-ES"/>
        </w:rPr>
        <w:t>áreas</w:t>
      </w:r>
      <w:r w:rsidRPr="000B26AE">
        <w:rPr>
          <w:lang w:val="es-ES"/>
        </w:rPr>
        <w:t xml:space="preserve"> </w:t>
      </w:r>
      <w:r w:rsidR="006D7889" w:rsidRPr="000B26AE">
        <w:rPr>
          <w:lang w:val="es-ES"/>
        </w:rPr>
        <w:t>de todos los cultivos temporales (</w:t>
      </w:r>
      <w:r w:rsidR="006D7889" w:rsidRPr="000B26AE">
        <w:rPr>
          <w:u w:val="single"/>
          <w:lang w:val="es-ES"/>
        </w:rPr>
        <w:t>área bruta cultivada</w:t>
      </w:r>
      <w:r w:rsidR="006D7889" w:rsidRPr="000B26AE">
        <w:rPr>
          <w:lang w:val="es-ES"/>
        </w:rPr>
        <w:t xml:space="preserve">) puede ser superior </w:t>
      </w:r>
      <w:r>
        <w:rPr>
          <w:lang w:val="es-ES"/>
        </w:rPr>
        <w:t>a</w:t>
      </w:r>
      <w:r w:rsidR="006D7889" w:rsidRPr="000B26AE">
        <w:rPr>
          <w:lang w:val="es-ES"/>
        </w:rPr>
        <w:t xml:space="preserve">l área neta cultivada a causa del cultivo sucesivo (véanse los párrafos </w:t>
      </w:r>
      <w:r w:rsidR="00AD3620">
        <w:rPr>
          <w:lang w:val="es-ES"/>
        </w:rPr>
        <w:t>8.4.</w:t>
      </w:r>
      <w:r w:rsidR="006D7889" w:rsidRPr="000B26AE">
        <w:rPr>
          <w:lang w:val="es-ES"/>
        </w:rPr>
        <w:t>10</w:t>
      </w:r>
      <w:r w:rsidR="006D7889">
        <w:rPr>
          <w:lang w:val="es-ES"/>
        </w:rPr>
        <w:t xml:space="preserve"> </w:t>
      </w:r>
      <w:r w:rsidR="006D7889" w:rsidRPr="000B26AE">
        <w:rPr>
          <w:lang w:val="es-ES"/>
        </w:rPr>
        <w:t>-</w:t>
      </w:r>
      <w:r w:rsidR="006D7889">
        <w:rPr>
          <w:lang w:val="es-ES"/>
        </w:rPr>
        <w:t xml:space="preserve"> </w:t>
      </w:r>
      <w:r w:rsidR="00AD3620">
        <w:rPr>
          <w:lang w:val="es-ES"/>
        </w:rPr>
        <w:t>8.4.</w:t>
      </w:r>
      <w:r w:rsidR="006D7889" w:rsidRPr="000B26AE">
        <w:rPr>
          <w:lang w:val="es-ES"/>
        </w:rPr>
        <w:t xml:space="preserve">11). La comparación entre estas dos áreas es la base para la medida de la </w:t>
      </w:r>
      <w:r w:rsidR="006D7889" w:rsidRPr="000B26AE">
        <w:rPr>
          <w:u w:val="single"/>
          <w:lang w:val="es-ES"/>
        </w:rPr>
        <w:t>intensidad de cultivo</w:t>
      </w:r>
      <w:r w:rsidR="006D7889" w:rsidRPr="000B26AE">
        <w:rPr>
          <w:lang w:val="es-ES"/>
        </w:rPr>
        <w:t>.</w:t>
      </w:r>
      <w:bookmarkEnd w:id="24"/>
      <w:r w:rsidR="006D7889" w:rsidRPr="000B26AE">
        <w:rPr>
          <w:lang w:val="es-ES"/>
        </w:rPr>
        <w:t xml:space="preserve"> Para evitar confusiones con otros términos similares, a saber, área bruta y área neta, utilizados en otras publicaciones de la FAO, se alienta al lector a que consulte los párrafos 35 y 58 de la publicación </w:t>
      </w:r>
      <w:r w:rsidR="006D7889" w:rsidRPr="00C8081C">
        <w:rPr>
          <w:i/>
          <w:lang w:val="es-ES"/>
        </w:rPr>
        <w:t>Estimación de las superficies y de los rendimientos de los cultivos en las estadísticas agrícolas</w:t>
      </w:r>
      <w:r w:rsidR="006D7889">
        <w:rPr>
          <w:lang w:val="es-ES"/>
        </w:rPr>
        <w:t xml:space="preserve"> (</w:t>
      </w:r>
      <w:r w:rsidR="006D7889" w:rsidRPr="000B26AE">
        <w:rPr>
          <w:lang w:val="es-ES"/>
        </w:rPr>
        <w:t>FAO</w:t>
      </w:r>
      <w:r w:rsidR="006D7889">
        <w:rPr>
          <w:lang w:val="es-ES"/>
        </w:rPr>
        <w:t xml:space="preserve">, </w:t>
      </w:r>
      <w:r w:rsidR="006D7889" w:rsidRPr="000B26AE">
        <w:rPr>
          <w:lang w:val="es-ES"/>
        </w:rPr>
        <w:t>1982</w:t>
      </w:r>
      <w:r w:rsidR="00871AB7" w:rsidRPr="00103C06">
        <w:rPr>
          <w:lang w:val="es-ES"/>
        </w:rPr>
        <w:t>).</w:t>
      </w:r>
    </w:p>
    <w:p w:rsidR="00871AB7" w:rsidRPr="00103C06" w:rsidRDefault="00871AB7" w:rsidP="00871AB7">
      <w:pPr>
        <w:pStyle w:val="ListParagraph"/>
        <w:rPr>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r w:rsidRPr="000B26AE">
        <w:rPr>
          <w:lang w:val="es-ES"/>
        </w:rPr>
        <w:t xml:space="preserve">Las </w:t>
      </w:r>
      <w:r w:rsidRPr="000B26AE">
        <w:rPr>
          <w:u w:val="single"/>
          <w:lang w:val="es-ES"/>
        </w:rPr>
        <w:t>tierras con praderas y pastizales temporales</w:t>
      </w:r>
      <w:r w:rsidRPr="000B26AE">
        <w:rPr>
          <w:lang w:val="es-ES"/>
        </w:rPr>
        <w:t xml:space="preserve"> comprenden la tierra cultivada temporalmente con forraje herbáceo para corte o pastoreo. Se utiliza un período menor de cinco años para diferenciar entre praderas y pastizales temporales y permanentes. Si las prácticas de un país son diferentes, debe indicarlo claramente en los informes del censo</w:t>
      </w:r>
      <w:r w:rsidR="00871AB7" w:rsidRPr="00103C06">
        <w:rPr>
          <w:lang w:val="es-ES"/>
        </w:rPr>
        <w:t>.</w:t>
      </w:r>
    </w:p>
    <w:p w:rsidR="00871AB7" w:rsidRPr="00103C06" w:rsidRDefault="00871AB7" w:rsidP="00871AB7">
      <w:pPr>
        <w:pStyle w:val="ListParagraph"/>
        <w:rPr>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r w:rsidRPr="000B26AE">
        <w:rPr>
          <w:lang w:val="es-ES"/>
        </w:rPr>
        <w:t xml:space="preserve">La </w:t>
      </w:r>
      <w:r w:rsidRPr="000B26AE">
        <w:rPr>
          <w:u w:val="single"/>
          <w:lang w:val="es-ES"/>
        </w:rPr>
        <w:t>tierra temporalmente en barbecho</w:t>
      </w:r>
      <w:r w:rsidRPr="000B26AE">
        <w:rPr>
          <w:lang w:val="es-ES"/>
        </w:rPr>
        <w:t xml:space="preserve"> es la tierra arable en reposo prolongado antes de una nueva siembra. Puede ser parte del sistema de rotación de cultivos de la explotación o que no se pueda sembrar el cultivo normal por daños causados por inundaciones, escasez de agua, falta de insumos u otros motivos</w:t>
      </w:r>
      <w:r w:rsidR="00871AB7" w:rsidRPr="00103C06">
        <w:rPr>
          <w:lang w:val="es-ES"/>
        </w:rPr>
        <w:t xml:space="preserve">. </w:t>
      </w:r>
    </w:p>
    <w:p w:rsidR="00871AB7" w:rsidRPr="00103C06" w:rsidRDefault="00871AB7" w:rsidP="00871AB7">
      <w:pPr>
        <w:pStyle w:val="ListParagraph"/>
        <w:rPr>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r w:rsidRPr="000B26AE">
        <w:rPr>
          <w:lang w:val="es-ES"/>
        </w:rPr>
        <w:t xml:space="preserve">La tierra no se considera temporalmente en barbecho a menos que se haya mantenido (o se espera que se mantenga) en reposo </w:t>
      </w:r>
      <w:r>
        <w:rPr>
          <w:lang w:val="es-ES"/>
        </w:rPr>
        <w:t>durante,</w:t>
      </w:r>
      <w:r w:rsidRPr="000B26AE">
        <w:rPr>
          <w:lang w:val="es-ES"/>
        </w:rPr>
        <w:t xml:space="preserve"> al menos</w:t>
      </w:r>
      <w:r>
        <w:rPr>
          <w:lang w:val="es-ES"/>
        </w:rPr>
        <w:t>,</w:t>
      </w:r>
      <w:r w:rsidRPr="000B26AE">
        <w:rPr>
          <w:lang w:val="es-ES"/>
        </w:rPr>
        <w:t xml:space="preserve"> un año agrícola. Si el levantamiento del censo se lleva a cabo antes de que se haya completado la siembra, </w:t>
      </w:r>
      <w:r w:rsidR="004123B7">
        <w:rPr>
          <w:lang w:val="es-ES"/>
        </w:rPr>
        <w:t>el área</w:t>
      </w:r>
      <w:r w:rsidRPr="000B26AE">
        <w:rPr>
          <w:lang w:val="es-ES"/>
        </w:rPr>
        <w:t xml:space="preserve"> en barbecho que será cultivada poco después debe clasificarse como cultivo temporal</w:t>
      </w:r>
      <w:r>
        <w:rPr>
          <w:lang w:val="es-ES"/>
        </w:rPr>
        <w:t>,</w:t>
      </w:r>
      <w:r w:rsidRPr="000B26AE">
        <w:rPr>
          <w:lang w:val="es-ES"/>
        </w:rPr>
        <w:t xml:space="preserve"> y no como tierra en barbecho. Las tierras en barbecho utilizadas temporalmente para pastoreo deben clasificarse como barbecho si se utilizan en general para cultivos temporales</w:t>
      </w:r>
      <w:r w:rsidR="00871AB7" w:rsidRPr="00103C06">
        <w:rPr>
          <w:lang w:val="es-ES"/>
        </w:rPr>
        <w:t xml:space="preserve">. </w:t>
      </w:r>
    </w:p>
    <w:p w:rsidR="00871AB7" w:rsidRPr="00103C06" w:rsidRDefault="00871AB7" w:rsidP="00871AB7">
      <w:pPr>
        <w:pStyle w:val="ListParagraph"/>
        <w:rPr>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r w:rsidRPr="000B26AE">
        <w:rPr>
          <w:lang w:val="es-ES"/>
        </w:rPr>
        <w:t>La tierra en barbecho por demasiado tiempo puede adquirir características que requieran su reclasificación como “praderas y pastizales permanentes” (si se utilizan</w:t>
      </w:r>
      <w:r w:rsidR="004779F6">
        <w:rPr>
          <w:lang w:val="es-ES"/>
        </w:rPr>
        <w:t xml:space="preserve"> para pastoreo), “bosques y otro</w:t>
      </w:r>
      <w:r w:rsidRPr="000B26AE">
        <w:rPr>
          <w:lang w:val="es-ES"/>
        </w:rPr>
        <w:t xml:space="preserve">s </w:t>
      </w:r>
      <w:r w:rsidR="004779F6">
        <w:rPr>
          <w:lang w:val="es-ES"/>
        </w:rPr>
        <w:t>terrenos boscoso</w:t>
      </w:r>
      <w:r w:rsidRPr="000B26AE">
        <w:rPr>
          <w:lang w:val="es-ES"/>
        </w:rPr>
        <w:t>s” (si están cubiertas de árboles)</w:t>
      </w:r>
      <w:r>
        <w:rPr>
          <w:lang w:val="es-ES"/>
        </w:rPr>
        <w:t xml:space="preserve"> u</w:t>
      </w:r>
      <w:r w:rsidRPr="000B26AE">
        <w:rPr>
          <w:lang w:val="es-ES"/>
        </w:rPr>
        <w:t xml:space="preserve"> “otros tipos de tierra” (si se vuelven yermas o baldías). Se debe especificar un plazo máximo de </w:t>
      </w:r>
      <w:r w:rsidR="001A226A">
        <w:rPr>
          <w:lang w:val="es-ES"/>
        </w:rPr>
        <w:t>ocio</w:t>
      </w:r>
      <w:r w:rsidRPr="000B26AE">
        <w:rPr>
          <w:lang w:val="es-ES"/>
        </w:rPr>
        <w:t xml:space="preserve"> (cinco años </w:t>
      </w:r>
      <w:r>
        <w:rPr>
          <w:lang w:val="es-ES"/>
        </w:rPr>
        <w:t>suele ser</w:t>
      </w:r>
      <w:r w:rsidRPr="000B26AE">
        <w:rPr>
          <w:lang w:val="es-ES"/>
        </w:rPr>
        <w:t xml:space="preserve"> adecuado). La tierra cultivada en sistemas de rotación de dos-tres años se considera barbecho si no fue cultivada durante el año de referencia del censo. La tierra temporalmente en barbecho se debe diferenciar de otras tierras abandonadas por cultivos migratorios; las primeras forman parte de la explotación, mientras las segundas no</w:t>
      </w:r>
      <w:r w:rsidR="00871AB7" w:rsidRPr="00103C06">
        <w:rPr>
          <w:lang w:val="es-ES"/>
        </w:rPr>
        <w:t>.</w:t>
      </w:r>
    </w:p>
    <w:p w:rsidR="00871AB7" w:rsidRPr="00103C06" w:rsidRDefault="00871AB7" w:rsidP="00871AB7">
      <w:pPr>
        <w:pStyle w:val="ListParagraph"/>
        <w:rPr>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bookmarkStart w:id="25" w:name="_Ref101174519"/>
      <w:r w:rsidRPr="000B26AE">
        <w:rPr>
          <w:lang w:val="es-ES"/>
        </w:rPr>
        <w:t xml:space="preserve">Las </w:t>
      </w:r>
      <w:r w:rsidRPr="000B26AE">
        <w:rPr>
          <w:u w:val="single"/>
          <w:lang w:val="es-ES"/>
        </w:rPr>
        <w:t>tierras con cultivos permanentes</w:t>
      </w:r>
      <w:r>
        <w:rPr>
          <w:lang w:val="es-ES"/>
        </w:rPr>
        <w:t xml:space="preserve">  son aque</w:t>
      </w:r>
      <w:r w:rsidRPr="000B26AE">
        <w:rPr>
          <w:lang w:val="es-ES"/>
        </w:rPr>
        <w:t xml:space="preserve">llas con cultivos a largo plazo que no pueden </w:t>
      </w:r>
      <w:r>
        <w:rPr>
          <w:lang w:val="es-ES"/>
        </w:rPr>
        <w:t xml:space="preserve">volver a </w:t>
      </w:r>
      <w:r w:rsidRPr="000B26AE">
        <w:rPr>
          <w:lang w:val="es-ES"/>
        </w:rPr>
        <w:t>plantarse por varios años, las tierras con árboles y arbustos que producen flores, como rosas y jazmines</w:t>
      </w:r>
      <w:r>
        <w:rPr>
          <w:lang w:val="es-ES"/>
        </w:rPr>
        <w:t>,</w:t>
      </w:r>
      <w:r w:rsidRPr="000B26AE">
        <w:rPr>
          <w:lang w:val="es-ES"/>
        </w:rPr>
        <w:t xml:space="preserve"> y los viveros (</w:t>
      </w:r>
      <w:r>
        <w:rPr>
          <w:lang w:val="es-ES"/>
        </w:rPr>
        <w:t>excepto aque</w:t>
      </w:r>
      <w:r w:rsidRPr="000B26AE">
        <w:rPr>
          <w:lang w:val="es-ES"/>
        </w:rPr>
        <w:t>llos para especies forestales, que deben ser clasificados c</w:t>
      </w:r>
      <w:r w:rsidR="004779F6">
        <w:rPr>
          <w:lang w:val="es-ES"/>
        </w:rPr>
        <w:t>omo “bosques y otro</w:t>
      </w:r>
      <w:r w:rsidRPr="000B26AE">
        <w:rPr>
          <w:lang w:val="es-ES"/>
        </w:rPr>
        <w:t xml:space="preserve">s </w:t>
      </w:r>
      <w:r w:rsidR="004779F6">
        <w:rPr>
          <w:lang w:val="es-ES"/>
        </w:rPr>
        <w:t>terrenos boscoso</w:t>
      </w:r>
      <w:r>
        <w:rPr>
          <w:lang w:val="es-ES"/>
        </w:rPr>
        <w:t>s</w:t>
      </w:r>
      <w:r w:rsidRPr="000B26AE">
        <w:rPr>
          <w:lang w:val="es-ES"/>
        </w:rPr>
        <w:t>”). Las tierras con cultivos permanentes incluyen también las tierras utilizadas para plantar cultivos permanentes con cubierta protectora. Las praderas y pastizales permanentes están excluidas de esta categoría.</w:t>
      </w:r>
      <w:bookmarkEnd w:id="25"/>
      <w:r w:rsidRPr="000B26AE">
        <w:rPr>
          <w:lang w:val="es-ES"/>
        </w:rPr>
        <w:t xml:space="preserve"> En el Anexo 4 figura la CIC, con información sobre los cultivos permanentes (véanse además los párrafos </w:t>
      </w:r>
      <w:r w:rsidR="00AD3620">
        <w:rPr>
          <w:lang w:val="es-ES"/>
        </w:rPr>
        <w:t>8.2.</w:t>
      </w:r>
      <w:r w:rsidRPr="000B26AE">
        <w:rPr>
          <w:lang w:val="es-ES"/>
        </w:rPr>
        <w:t xml:space="preserve">18 – </w:t>
      </w:r>
      <w:r w:rsidR="00AD3620">
        <w:rPr>
          <w:lang w:val="es-ES"/>
        </w:rPr>
        <w:t>8.2.</w:t>
      </w:r>
      <w:r w:rsidRPr="000B26AE">
        <w:rPr>
          <w:lang w:val="es-ES"/>
        </w:rPr>
        <w:t>19</w:t>
      </w:r>
      <w:r w:rsidR="00871AB7" w:rsidRPr="00103C06">
        <w:rPr>
          <w:lang w:val="es-ES"/>
        </w:rPr>
        <w:t>).</w:t>
      </w:r>
    </w:p>
    <w:p w:rsidR="00AE548C" w:rsidRPr="00103C06" w:rsidRDefault="00AE548C" w:rsidP="00AE548C">
      <w:pPr>
        <w:pStyle w:val="ListParagraph"/>
        <w:rPr>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r w:rsidRPr="000B26AE">
        <w:rPr>
          <w:lang w:val="es-ES"/>
        </w:rPr>
        <w:t xml:space="preserve">Las </w:t>
      </w:r>
      <w:r w:rsidRPr="000B26AE">
        <w:rPr>
          <w:u w:val="single"/>
          <w:lang w:val="es-ES"/>
        </w:rPr>
        <w:t>tierras con praderas y pastizales permanentes</w:t>
      </w:r>
      <w:r w:rsidRPr="000B26AE">
        <w:rPr>
          <w:lang w:val="es-ES"/>
        </w:rPr>
        <w:t xml:space="preserve"> incluyen la tierra usada permanentemente (cinco años o más) para forraje herbáceo cultivado o natural (pradera natural o tierra de pastoreo). </w:t>
      </w:r>
      <w:r w:rsidR="004779F6">
        <w:rPr>
          <w:lang w:val="es-ES"/>
        </w:rPr>
        <w:t>El hecho de que</w:t>
      </w:r>
      <w:r w:rsidRPr="000B26AE">
        <w:rPr>
          <w:lang w:val="es-ES"/>
        </w:rPr>
        <w:t xml:space="preserve"> </w:t>
      </w:r>
      <w:r w:rsidRPr="000B26AE">
        <w:rPr>
          <w:u w:val="single"/>
          <w:lang w:val="es-ES"/>
        </w:rPr>
        <w:t>las praderas y pastizales permanentes</w:t>
      </w:r>
      <w:r w:rsidRPr="000B26AE">
        <w:rPr>
          <w:lang w:val="es-ES"/>
        </w:rPr>
        <w:t xml:space="preserve"> ha</w:t>
      </w:r>
      <w:r w:rsidR="004779F6">
        <w:rPr>
          <w:lang w:val="es-ES"/>
        </w:rPr>
        <w:t>yan sido cultivadas o sea</w:t>
      </w:r>
      <w:r w:rsidRPr="000B26AE">
        <w:rPr>
          <w:lang w:val="es-ES"/>
        </w:rPr>
        <w:t>n naturales tiene consecuencias importantes para el medio ambiente; por lo tanto, se alienta a los países que subdividan esta clasificación conforme a esta característica</w:t>
      </w:r>
      <w:r w:rsidR="00871AB7" w:rsidRPr="00103C06">
        <w:rPr>
          <w:lang w:val="es-ES"/>
        </w:rPr>
        <w:t>.</w:t>
      </w:r>
    </w:p>
    <w:p w:rsidR="00871AB7" w:rsidRPr="00103C06" w:rsidRDefault="00871AB7" w:rsidP="00871AB7">
      <w:pPr>
        <w:pStyle w:val="ListParagraph"/>
        <w:rPr>
          <w:lang w:val="es-ES"/>
        </w:rPr>
      </w:pPr>
    </w:p>
    <w:p w:rsidR="00871AB7" w:rsidRPr="00103C06" w:rsidRDefault="006D7889" w:rsidP="00856A47">
      <w:pPr>
        <w:pStyle w:val="Style1"/>
        <w:numPr>
          <w:ilvl w:val="2"/>
          <w:numId w:val="114"/>
        </w:numPr>
        <w:tabs>
          <w:tab w:val="clear" w:pos="-720"/>
          <w:tab w:val="left" w:pos="851"/>
        </w:tabs>
        <w:spacing w:after="0"/>
        <w:ind w:left="0" w:firstLine="0"/>
        <w:rPr>
          <w:u w:val="single"/>
          <w:lang w:val="es-ES"/>
        </w:rPr>
      </w:pPr>
      <w:r w:rsidRPr="000B26AE">
        <w:rPr>
          <w:lang w:val="es-ES"/>
        </w:rPr>
        <w:t xml:space="preserve">Las </w:t>
      </w:r>
      <w:r w:rsidRPr="000B26AE">
        <w:rPr>
          <w:u w:val="single"/>
          <w:lang w:val="es-ES"/>
        </w:rPr>
        <w:t>tierras con construcciones agrícolas y traspatios</w:t>
      </w:r>
      <w:r w:rsidRPr="000B26AE">
        <w:rPr>
          <w:lang w:val="es-ES"/>
        </w:rPr>
        <w:t xml:space="preserve"> se refieren a las </w:t>
      </w:r>
      <w:r w:rsidR="004123B7">
        <w:rPr>
          <w:lang w:val="es-ES"/>
        </w:rPr>
        <w:t>áreas</w:t>
      </w:r>
      <w:r w:rsidR="004123B7" w:rsidRPr="000B26AE">
        <w:rPr>
          <w:lang w:val="es-ES"/>
        </w:rPr>
        <w:t xml:space="preserve"> </w:t>
      </w:r>
      <w:r w:rsidRPr="000B26AE">
        <w:rPr>
          <w:lang w:val="es-ES"/>
        </w:rPr>
        <w:t xml:space="preserve">ocupadas por los edificios de la explotación en funcionamiento (hangares, cobertizos, bodegas o silos), instalaciones para la producción pecuaria (establos, cabañas, rediles, patios para aves de corral) y traspatios. </w:t>
      </w:r>
      <w:r w:rsidR="004123B7">
        <w:rPr>
          <w:lang w:val="es-ES"/>
        </w:rPr>
        <w:t>El área</w:t>
      </w:r>
      <w:r w:rsidRPr="000B26AE">
        <w:rPr>
          <w:lang w:val="es-ES"/>
        </w:rPr>
        <w:t xml:space="preserve"> de la vivienda del </w:t>
      </w:r>
      <w:r>
        <w:rPr>
          <w:lang w:val="es-ES"/>
        </w:rPr>
        <w:t>productor</w:t>
      </w:r>
      <w:r w:rsidRPr="000B26AE">
        <w:rPr>
          <w:lang w:val="es-ES"/>
        </w:rPr>
        <w:t xml:space="preserve"> (incluido el patio alrededor) se puede incluir en esta categoría si forma parte de la explotación agropecuaria (véase el párrafo </w:t>
      </w:r>
      <w:fldSimple w:instr=" REF _Ref400359674 \r \h  \* MERGEFORMAT ">
        <w:r w:rsidR="004B283B" w:rsidRPr="004B283B">
          <w:rPr>
            <w:lang w:val="es-ES"/>
          </w:rPr>
          <w:t>8.2.5</w:t>
        </w:r>
      </w:fldSimple>
      <w:r w:rsidR="00871AB7" w:rsidRPr="00103C06">
        <w:rPr>
          <w:lang w:val="es-ES"/>
        </w:rPr>
        <w:t xml:space="preserve">). </w:t>
      </w:r>
    </w:p>
    <w:p w:rsidR="00871AB7" w:rsidRPr="00103C06" w:rsidRDefault="00871AB7" w:rsidP="00871AB7">
      <w:pPr>
        <w:pStyle w:val="ListParagraph"/>
        <w:rPr>
          <w:u w:val="single"/>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bookmarkStart w:id="26" w:name="_Ref101180613"/>
      <w:r w:rsidRPr="000B26AE">
        <w:rPr>
          <w:lang w:val="es-ES"/>
        </w:rPr>
        <w:t xml:space="preserve">Los </w:t>
      </w:r>
      <w:r w:rsidRPr="00937579">
        <w:rPr>
          <w:u w:val="single"/>
          <w:lang w:val="es-ES"/>
        </w:rPr>
        <w:t>bosques y</w:t>
      </w:r>
      <w:r w:rsidR="004779F6">
        <w:rPr>
          <w:u w:val="single"/>
          <w:lang w:val="es-ES"/>
        </w:rPr>
        <w:t xml:space="preserve"> otro</w:t>
      </w:r>
      <w:r w:rsidRPr="000B26AE">
        <w:rPr>
          <w:u w:val="single"/>
          <w:lang w:val="es-ES"/>
        </w:rPr>
        <w:t xml:space="preserve">s </w:t>
      </w:r>
      <w:r w:rsidR="004779F6">
        <w:rPr>
          <w:u w:val="single"/>
          <w:lang w:val="es-ES"/>
        </w:rPr>
        <w:t>terrenos boscoso</w:t>
      </w:r>
      <w:r w:rsidRPr="000B26AE">
        <w:rPr>
          <w:u w:val="single"/>
          <w:lang w:val="es-ES"/>
        </w:rPr>
        <w:t>s</w:t>
      </w:r>
      <w:r w:rsidRPr="000B26AE">
        <w:rPr>
          <w:lang w:val="es-ES"/>
        </w:rPr>
        <w:t xml:space="preserve"> son las tierras no clasificadas principalmente como “tierra agrícola” y que encajan en una de las siguientes definiciones</w:t>
      </w:r>
      <w:r w:rsidR="00871AB7" w:rsidRPr="00103C06">
        <w:rPr>
          <w:lang w:val="es-ES"/>
        </w:rPr>
        <w:t>:</w:t>
      </w:r>
      <w:bookmarkEnd w:id="26"/>
      <w:r w:rsidR="00871AB7" w:rsidRPr="00103C06">
        <w:rPr>
          <w:lang w:val="es-ES"/>
        </w:rPr>
        <w:t xml:space="preserve"> </w:t>
      </w:r>
    </w:p>
    <w:p w:rsidR="00871AB7" w:rsidRPr="00103C06" w:rsidRDefault="00871AB7" w:rsidP="00871AB7">
      <w:pPr>
        <w:pStyle w:val="ListParagraph"/>
        <w:rPr>
          <w:lang w:val="es-ES"/>
        </w:rPr>
      </w:pPr>
    </w:p>
    <w:p w:rsidR="00871AB7" w:rsidRPr="00103C06" w:rsidRDefault="00734808" w:rsidP="00856A47">
      <w:pPr>
        <w:numPr>
          <w:ilvl w:val="0"/>
          <w:numId w:val="43"/>
        </w:numPr>
        <w:tabs>
          <w:tab w:val="clear" w:pos="1080"/>
        </w:tabs>
        <w:autoSpaceDE/>
        <w:autoSpaceDN/>
        <w:adjustRightInd/>
        <w:spacing w:line="240" w:lineRule="exact"/>
        <w:ind w:left="993" w:hanging="284"/>
        <w:jc w:val="both"/>
        <w:rPr>
          <w:rFonts w:eastAsia="Times New Roman"/>
          <w:color w:val="000000"/>
          <w:sz w:val="20"/>
          <w:lang w:val="es-ES" w:eastAsia="en-US"/>
        </w:rPr>
      </w:pPr>
      <w:r>
        <w:rPr>
          <w:spacing w:val="-2"/>
          <w:sz w:val="20"/>
          <w:lang w:val="es-ES"/>
        </w:rPr>
        <w:t>Lo</w:t>
      </w:r>
      <w:r w:rsidR="006D7889" w:rsidRPr="000B26AE">
        <w:rPr>
          <w:spacing w:val="-2"/>
          <w:sz w:val="20"/>
          <w:lang w:val="es-ES"/>
        </w:rPr>
        <w:t xml:space="preserve">s </w:t>
      </w:r>
      <w:r>
        <w:rPr>
          <w:spacing w:val="-2"/>
          <w:sz w:val="20"/>
          <w:u w:val="single"/>
          <w:lang w:val="es-ES"/>
        </w:rPr>
        <w:t>bosques</w:t>
      </w:r>
      <w:r w:rsidR="006D7889" w:rsidRPr="000B26AE">
        <w:rPr>
          <w:spacing w:val="-2"/>
          <w:sz w:val="20"/>
          <w:lang w:val="es-ES"/>
        </w:rPr>
        <w:t xml:space="preserve"> son tierras que abarcan más de 0,5 </w:t>
      </w:r>
      <w:bookmarkStart w:id="27" w:name="_Ref407230379"/>
      <w:r w:rsidR="006D7889" w:rsidRPr="000B26AE">
        <w:rPr>
          <w:spacing w:val="-2"/>
          <w:sz w:val="20"/>
          <w:lang w:val="es-ES"/>
        </w:rPr>
        <w:t>hectáreas</w:t>
      </w:r>
      <w:bookmarkEnd w:id="27"/>
      <w:r w:rsidR="006D7889" w:rsidRPr="000B26AE">
        <w:rPr>
          <w:rStyle w:val="FootnoteReference"/>
          <w:spacing w:val="-2"/>
          <w:sz w:val="20"/>
          <w:lang w:val="es-ES"/>
        </w:rPr>
        <w:footnoteReference w:id="2"/>
      </w:r>
      <w:r w:rsidR="006D7889" w:rsidRPr="000B26AE">
        <w:rPr>
          <w:spacing w:val="-2"/>
          <w:sz w:val="20"/>
          <w:lang w:val="es-ES"/>
        </w:rPr>
        <w:t xml:space="preserve"> con árboles de una altura superior a 5 metros y una cobertura de copa de más del 10 por ciento, o árboles que pueden alcanzar estas medidas </w:t>
      </w:r>
      <w:r w:rsidR="006D7889" w:rsidRPr="000B26AE">
        <w:rPr>
          <w:i/>
          <w:spacing w:val="-2"/>
          <w:sz w:val="20"/>
          <w:lang w:val="es-ES"/>
        </w:rPr>
        <w:t>in situ</w:t>
      </w:r>
      <w:r w:rsidR="006D7889" w:rsidRPr="000B26AE">
        <w:rPr>
          <w:spacing w:val="-2"/>
          <w:sz w:val="20"/>
          <w:lang w:val="es-ES"/>
        </w:rPr>
        <w:t xml:space="preserve">. Pueden ser bosques naturales o de plantación. Comprenden los caminos forestales, los cortafuegos y otras pequeñas zonas abiertas, así como zonas no cubiertas </w:t>
      </w:r>
      <w:r w:rsidR="004779F6" w:rsidRPr="000B26AE">
        <w:rPr>
          <w:spacing w:val="-2"/>
          <w:sz w:val="20"/>
          <w:lang w:val="es-ES"/>
        </w:rPr>
        <w:t xml:space="preserve">temporalmente </w:t>
      </w:r>
      <w:r w:rsidR="006D7889" w:rsidRPr="000B26AE">
        <w:rPr>
          <w:spacing w:val="-2"/>
          <w:sz w:val="20"/>
          <w:lang w:val="es-ES"/>
        </w:rPr>
        <w:t xml:space="preserve">por árboles (debido a una corta a tala rasa como parte de las prácticas de gestión forestal, el abandono de cultivos migratorios o catástrofes naturales), pero que se espera que se conviertan en bosques en un período de cinco años (en casos excepcionales, las condiciones locales pueden justificar la aplicación de un período de tiempo más largo). Están incluidos los rompe vientos, las cinturas protectoras y los corredores de árboles con </w:t>
      </w:r>
      <w:r w:rsidR="004123B7">
        <w:rPr>
          <w:spacing w:val="-2"/>
          <w:sz w:val="20"/>
          <w:lang w:val="es-ES"/>
        </w:rPr>
        <w:t>un área</w:t>
      </w:r>
      <w:r w:rsidR="006D7889" w:rsidRPr="000B26AE">
        <w:rPr>
          <w:spacing w:val="-2"/>
          <w:sz w:val="20"/>
          <w:lang w:val="es-ES"/>
        </w:rPr>
        <w:t xml:space="preserve"> de más de 0,5 hectáreas y una anchura de más de 20 metros. Han de incluirse los viveros de especies forestales que forman parte integral del bosque</w:t>
      </w:r>
      <w:r w:rsidR="00871AB7" w:rsidRPr="00103C06">
        <w:rPr>
          <w:spacing w:val="-2"/>
          <w:sz w:val="20"/>
          <w:lang w:val="es-ES"/>
        </w:rPr>
        <w:t xml:space="preserve">. </w:t>
      </w:r>
    </w:p>
    <w:p w:rsidR="00871AB7" w:rsidRPr="00103C06" w:rsidRDefault="006D7889" w:rsidP="00856A47">
      <w:pPr>
        <w:numPr>
          <w:ilvl w:val="0"/>
          <w:numId w:val="43"/>
        </w:numPr>
        <w:tabs>
          <w:tab w:val="clear" w:pos="1080"/>
          <w:tab w:val="left" w:pos="-720"/>
        </w:tabs>
        <w:suppressAutoHyphens/>
        <w:spacing w:line="240" w:lineRule="exact"/>
        <w:ind w:left="993" w:hanging="284"/>
        <w:jc w:val="both"/>
        <w:rPr>
          <w:spacing w:val="-2"/>
          <w:sz w:val="20"/>
          <w:lang w:val="es-ES"/>
        </w:rPr>
      </w:pPr>
      <w:r w:rsidRPr="000B26AE">
        <w:rPr>
          <w:spacing w:val="-2"/>
          <w:sz w:val="20"/>
          <w:lang w:val="es-ES"/>
        </w:rPr>
        <w:t xml:space="preserve">Por </w:t>
      </w:r>
      <w:r w:rsidR="004779F6">
        <w:rPr>
          <w:spacing w:val="-2"/>
          <w:sz w:val="20"/>
          <w:u w:val="single"/>
          <w:lang w:val="es-ES"/>
        </w:rPr>
        <w:t>otro</w:t>
      </w:r>
      <w:r w:rsidRPr="000B26AE">
        <w:rPr>
          <w:spacing w:val="-2"/>
          <w:sz w:val="20"/>
          <w:u w:val="single"/>
          <w:lang w:val="es-ES"/>
        </w:rPr>
        <w:t xml:space="preserve">s </w:t>
      </w:r>
      <w:r w:rsidR="004779F6">
        <w:rPr>
          <w:spacing w:val="-2"/>
          <w:sz w:val="20"/>
          <w:u w:val="single"/>
          <w:lang w:val="es-ES"/>
        </w:rPr>
        <w:t>terrenos boscoso</w:t>
      </w:r>
      <w:r w:rsidRPr="000B26AE">
        <w:rPr>
          <w:spacing w:val="-2"/>
          <w:sz w:val="20"/>
          <w:u w:val="single"/>
          <w:lang w:val="es-ES"/>
        </w:rPr>
        <w:t>s</w:t>
      </w:r>
      <w:r w:rsidRPr="000B26AE">
        <w:rPr>
          <w:spacing w:val="-2"/>
          <w:sz w:val="20"/>
          <w:lang w:val="es-ES"/>
        </w:rPr>
        <w:t xml:space="preserve"> se entienden las tierras que abarcan más de 0,5 hectáreas</w:t>
      </w:r>
      <w:r>
        <w:rPr>
          <w:spacing w:val="-2"/>
          <w:sz w:val="20"/>
          <w:vertAlign w:val="superscript"/>
          <w:lang w:val="es-ES"/>
        </w:rPr>
        <w:t>2</w:t>
      </w:r>
      <w:r w:rsidRPr="000B26AE">
        <w:rPr>
          <w:spacing w:val="-2"/>
          <w:sz w:val="20"/>
          <w:lang w:val="es-ES"/>
        </w:rPr>
        <w:t xml:space="preserve"> con: i) árboles de más de 5 metros y una cobertura de copa de entre un 5</w:t>
      </w:r>
      <w:r>
        <w:rPr>
          <w:spacing w:val="-2"/>
          <w:sz w:val="20"/>
          <w:lang w:val="es-ES"/>
        </w:rPr>
        <w:t xml:space="preserve"> por ciento </w:t>
      </w:r>
      <w:r w:rsidRPr="000B26AE">
        <w:rPr>
          <w:spacing w:val="-2"/>
          <w:sz w:val="20"/>
          <w:lang w:val="es-ES"/>
        </w:rPr>
        <w:t xml:space="preserve">y un 10 por ciento o árboles que pueden alcanzar esas medidas </w:t>
      </w:r>
      <w:r w:rsidRPr="000B26AE">
        <w:rPr>
          <w:i/>
          <w:spacing w:val="-2"/>
          <w:sz w:val="20"/>
          <w:lang w:val="es-ES"/>
        </w:rPr>
        <w:t>in situ</w:t>
      </w:r>
      <w:r w:rsidRPr="000B26AE">
        <w:rPr>
          <w:spacing w:val="-2"/>
          <w:sz w:val="20"/>
          <w:lang w:val="es-ES"/>
        </w:rPr>
        <w:t xml:space="preserve">; ii) árboles que no pueden alcanzar los 5 metros </w:t>
      </w:r>
      <w:r w:rsidRPr="000B26AE">
        <w:rPr>
          <w:i/>
          <w:spacing w:val="-2"/>
          <w:sz w:val="20"/>
          <w:lang w:val="es-ES"/>
        </w:rPr>
        <w:t>in situ</w:t>
      </w:r>
      <w:r w:rsidRPr="000B26AE">
        <w:rPr>
          <w:spacing w:val="-2"/>
          <w:sz w:val="20"/>
          <w:lang w:val="es-ES"/>
        </w:rPr>
        <w:t xml:space="preserve"> pero con una cobertura de copa de más del 10 por ciento (por ejemplo, algunos tipos de vegetación forestal alpina, manglares de zonas áridas, etc.), o iii) una cubierta combinada de arbustos, arbustos y árboles de más del 10 por ciento</w:t>
      </w:r>
      <w:r w:rsidR="00871AB7" w:rsidRPr="00103C06">
        <w:rPr>
          <w:spacing w:val="-2"/>
          <w:sz w:val="20"/>
          <w:lang w:val="es-ES"/>
        </w:rPr>
        <w:t xml:space="preserve">. </w:t>
      </w:r>
    </w:p>
    <w:p w:rsidR="00871AB7" w:rsidRPr="00103C06" w:rsidRDefault="00871AB7" w:rsidP="00871AB7">
      <w:pPr>
        <w:tabs>
          <w:tab w:val="left" w:pos="-720"/>
          <w:tab w:val="left" w:pos="709"/>
        </w:tabs>
        <w:suppressAutoHyphens/>
        <w:ind w:firstLine="851"/>
        <w:jc w:val="both"/>
        <w:rPr>
          <w:spacing w:val="-2"/>
          <w:sz w:val="20"/>
          <w:lang w:val="es-ES"/>
        </w:rPr>
      </w:pPr>
    </w:p>
    <w:p w:rsidR="00871AB7" w:rsidRPr="00103C06" w:rsidRDefault="004779F6" w:rsidP="00856A47">
      <w:pPr>
        <w:pStyle w:val="Style1"/>
        <w:numPr>
          <w:ilvl w:val="2"/>
          <w:numId w:val="114"/>
        </w:numPr>
        <w:tabs>
          <w:tab w:val="clear" w:pos="-720"/>
          <w:tab w:val="left" w:pos="851"/>
        </w:tabs>
        <w:spacing w:after="0"/>
        <w:ind w:left="0" w:firstLine="0"/>
        <w:rPr>
          <w:lang w:val="es-ES"/>
        </w:rPr>
      </w:pPr>
      <w:bookmarkStart w:id="28" w:name="_Ref400358891"/>
      <w:bookmarkStart w:id="29" w:name="_Ref101180627"/>
      <w:r>
        <w:rPr>
          <w:lang w:val="es-ES"/>
        </w:rPr>
        <w:t>Los bosques y otro</w:t>
      </w:r>
      <w:r w:rsidR="006D7889">
        <w:rPr>
          <w:lang w:val="es-ES"/>
        </w:rPr>
        <w:t>s</w:t>
      </w:r>
      <w:r w:rsidR="006D7889" w:rsidRPr="000B26AE">
        <w:rPr>
          <w:lang w:val="es-ES"/>
        </w:rPr>
        <w:t xml:space="preserve"> </w:t>
      </w:r>
      <w:r>
        <w:rPr>
          <w:lang w:val="es-ES"/>
        </w:rPr>
        <w:t>terrenos boscoso</w:t>
      </w:r>
      <w:r w:rsidR="006D7889" w:rsidRPr="000B26AE">
        <w:rPr>
          <w:lang w:val="es-ES"/>
        </w:rPr>
        <w:t xml:space="preserve">s que abarcan menos de 0,5 hectáreas han de clasificarse en la categoría “Otras </w:t>
      </w:r>
      <w:r w:rsidR="004123B7">
        <w:rPr>
          <w:lang w:val="es-ES"/>
        </w:rPr>
        <w:t>áreas</w:t>
      </w:r>
      <w:r w:rsidR="004123B7" w:rsidRPr="000B26AE">
        <w:rPr>
          <w:lang w:val="es-ES"/>
        </w:rPr>
        <w:t xml:space="preserve"> </w:t>
      </w:r>
      <w:r w:rsidR="006D7889" w:rsidRPr="000B26AE">
        <w:rPr>
          <w:lang w:val="es-ES"/>
        </w:rPr>
        <w:t xml:space="preserve">no clasificadas”. Algunos países, especialmente los que tienen un territorio muy pequeño, como los pequeños países insulares, pueden desear utilizar un límite </w:t>
      </w:r>
      <w:r w:rsidR="004123B7">
        <w:rPr>
          <w:lang w:val="es-ES"/>
        </w:rPr>
        <w:t xml:space="preserve">inferior </w:t>
      </w:r>
      <w:r w:rsidR="006D7889" w:rsidRPr="000B26AE">
        <w:rPr>
          <w:lang w:val="es-ES"/>
        </w:rPr>
        <w:t xml:space="preserve">de </w:t>
      </w:r>
      <w:r w:rsidR="004123B7">
        <w:rPr>
          <w:lang w:val="es-ES"/>
        </w:rPr>
        <w:t>área</w:t>
      </w:r>
      <w:r w:rsidR="004123B7" w:rsidRPr="000B26AE">
        <w:rPr>
          <w:lang w:val="es-ES"/>
        </w:rPr>
        <w:t xml:space="preserve"> </w:t>
      </w:r>
      <w:r w:rsidR="006D7889" w:rsidRPr="000B26AE">
        <w:rPr>
          <w:lang w:val="es-ES"/>
        </w:rPr>
        <w:t>o no usar ningún límite al clasificar la zon</w:t>
      </w:r>
      <w:r>
        <w:rPr>
          <w:lang w:val="es-ES"/>
        </w:rPr>
        <w:t>a como “tierra forestal” u “otro</w:t>
      </w:r>
      <w:r w:rsidR="006D7889" w:rsidRPr="000B26AE">
        <w:rPr>
          <w:lang w:val="es-ES"/>
        </w:rPr>
        <w:t xml:space="preserve">s </w:t>
      </w:r>
      <w:r>
        <w:rPr>
          <w:lang w:val="es-ES"/>
        </w:rPr>
        <w:t>terrenos boscoso</w:t>
      </w:r>
      <w:r w:rsidR="006D7889" w:rsidRPr="000B26AE">
        <w:rPr>
          <w:lang w:val="es-ES"/>
        </w:rPr>
        <w:t>s”. Al hacerlo, el país debe indicarlo muy bien en el informe del censo y presentar tabulaciones separadas para explotaciones con bosques o tierras forestales superiores a 0,5 hectáreas para garantizar que puedan comparar</w:t>
      </w:r>
      <w:r w:rsidR="00734808">
        <w:rPr>
          <w:lang w:val="es-ES"/>
        </w:rPr>
        <w:t>se</w:t>
      </w:r>
      <w:r w:rsidR="006D7889" w:rsidRPr="000B26AE">
        <w:rPr>
          <w:lang w:val="es-ES"/>
        </w:rPr>
        <w:t xml:space="preserve"> a escala internacional</w:t>
      </w:r>
      <w:r w:rsidR="00871AB7" w:rsidRPr="00103C06">
        <w:rPr>
          <w:lang w:val="es-ES"/>
        </w:rPr>
        <w:t>.</w:t>
      </w:r>
      <w:bookmarkEnd w:id="28"/>
    </w:p>
    <w:p w:rsidR="00871AB7" w:rsidRPr="00103C06" w:rsidRDefault="00871AB7" w:rsidP="00871AB7">
      <w:pPr>
        <w:pStyle w:val="Style1"/>
        <w:numPr>
          <w:ilvl w:val="0"/>
          <w:numId w:val="0"/>
        </w:numPr>
        <w:tabs>
          <w:tab w:val="left" w:pos="0"/>
          <w:tab w:val="left" w:pos="993"/>
        </w:tabs>
        <w:spacing w:after="0"/>
        <w:rPr>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r w:rsidRPr="000B26AE">
        <w:rPr>
          <w:lang w:val="es-ES"/>
        </w:rPr>
        <w:t xml:space="preserve">Hay que distinguir </w:t>
      </w:r>
      <w:r w:rsidR="00734808">
        <w:rPr>
          <w:lang w:val="es-ES"/>
        </w:rPr>
        <w:t>claramente entre “bosques y otro</w:t>
      </w:r>
      <w:r w:rsidRPr="000B26AE">
        <w:rPr>
          <w:lang w:val="es-ES"/>
        </w:rPr>
        <w:t xml:space="preserve">s </w:t>
      </w:r>
      <w:r w:rsidR="00734808">
        <w:rPr>
          <w:lang w:val="es-ES"/>
        </w:rPr>
        <w:t>terrenos boscoso</w:t>
      </w:r>
      <w:r w:rsidRPr="000B26AE">
        <w:rPr>
          <w:lang w:val="es-ES"/>
        </w:rPr>
        <w:t>s” y “tierras con cultivos permanentes”. Las plantaciones de caucho o de árboles de Navidad</w:t>
      </w:r>
      <w:r w:rsidRPr="000B26AE">
        <w:rPr>
          <w:lang w:val="es-ES" w:eastAsia="en-US"/>
        </w:rPr>
        <w:t>, así como de palma y otros cultivos arbóreos para alimentos se consideran generalmente cultivos permanentes, mientras que las plantaciones de bambú, alcornoque, eucalipto para aceite o cualquier otro cultivo arbóreo no utilizado para alimento se consideran “</w:t>
      </w:r>
      <w:r w:rsidR="00734808">
        <w:rPr>
          <w:lang w:val="es-ES" w:eastAsia="en-US"/>
        </w:rPr>
        <w:t>bosques u otro</w:t>
      </w:r>
      <w:r w:rsidRPr="000B26AE">
        <w:rPr>
          <w:lang w:val="es-ES" w:eastAsia="en-US"/>
        </w:rPr>
        <w:t xml:space="preserve">s </w:t>
      </w:r>
      <w:r w:rsidR="00734808">
        <w:rPr>
          <w:lang w:val="es-ES" w:eastAsia="en-US"/>
        </w:rPr>
        <w:t>terrenos boscoso</w:t>
      </w:r>
      <w:r w:rsidRPr="000B26AE">
        <w:rPr>
          <w:lang w:val="es-ES" w:eastAsia="en-US"/>
        </w:rPr>
        <w:t>s”</w:t>
      </w:r>
      <w:r w:rsidRPr="000B26AE">
        <w:rPr>
          <w:lang w:val="es-ES"/>
        </w:rPr>
        <w:t>. Sin embargo, puede haber casos especiales que los países deben manejar de acuerdo a sus condiciones y prácticas. El tratamiento de los casos dudosos debe indicarse con claridad en la presentación de los resultados del censo</w:t>
      </w:r>
      <w:r w:rsidR="00871AB7" w:rsidRPr="00103C06">
        <w:rPr>
          <w:lang w:val="es-ES"/>
        </w:rPr>
        <w:t>.</w:t>
      </w:r>
      <w:bookmarkEnd w:id="29"/>
    </w:p>
    <w:p w:rsidR="00871AB7" w:rsidRPr="00103C06" w:rsidRDefault="00871AB7" w:rsidP="00871AB7">
      <w:pPr>
        <w:pStyle w:val="ListParagraph"/>
        <w:rPr>
          <w:spacing w:val="-2"/>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r w:rsidRPr="000B26AE">
        <w:rPr>
          <w:lang w:val="es-ES"/>
        </w:rPr>
        <w:t>En los sistemas agroforestales, la tierra que se utiliza fundamentalmente para fines agrícolas (por ejemplo, pastoreo en zonas boscosas y arbustivas) se excluye</w:t>
      </w:r>
      <w:r w:rsidR="00734808">
        <w:rPr>
          <w:lang w:val="es-ES"/>
        </w:rPr>
        <w:t xml:space="preserve"> de la categoría “bosques y otro</w:t>
      </w:r>
      <w:r w:rsidRPr="000B26AE">
        <w:rPr>
          <w:lang w:val="es-ES"/>
        </w:rPr>
        <w:t xml:space="preserve">s </w:t>
      </w:r>
      <w:r w:rsidR="00734808">
        <w:rPr>
          <w:lang w:val="es-ES"/>
        </w:rPr>
        <w:t>terrenos boscoso</w:t>
      </w:r>
      <w:r w:rsidRPr="000B26AE">
        <w:rPr>
          <w:lang w:val="es-ES"/>
        </w:rPr>
        <w:t xml:space="preserve">s” incluso si cumplen los criterios de altura y cobertura de copa descritos más arriba. No obstante, algunos sistemas agroforestales, como el sistema “taungya”, </w:t>
      </w:r>
      <w:r w:rsidR="00734808">
        <w:rPr>
          <w:lang w:val="es-ES"/>
        </w:rPr>
        <w:t>en el que los cultivos crecen so</w:t>
      </w:r>
      <w:r w:rsidRPr="000B26AE">
        <w:rPr>
          <w:lang w:val="es-ES"/>
        </w:rPr>
        <w:t>lo durante los primeros años de rotación forestal, deben clasificarse como bosques</w:t>
      </w:r>
      <w:r w:rsidR="00871AB7" w:rsidRPr="00103C06">
        <w:rPr>
          <w:lang w:val="es-ES"/>
        </w:rPr>
        <w:t>.</w:t>
      </w:r>
    </w:p>
    <w:p w:rsidR="00871AB7" w:rsidRPr="00103C06" w:rsidRDefault="00871AB7" w:rsidP="00871AB7">
      <w:pPr>
        <w:pStyle w:val="ListParagraph"/>
        <w:rPr>
          <w:spacing w:val="-2"/>
          <w:lang w:val="es-ES"/>
        </w:rPr>
      </w:pPr>
    </w:p>
    <w:p w:rsidR="00871AB7" w:rsidRPr="006D7889" w:rsidRDefault="004123B7" w:rsidP="00856A47">
      <w:pPr>
        <w:pStyle w:val="Style1"/>
        <w:numPr>
          <w:ilvl w:val="2"/>
          <w:numId w:val="114"/>
        </w:numPr>
        <w:tabs>
          <w:tab w:val="clear" w:pos="-720"/>
          <w:tab w:val="left" w:pos="851"/>
        </w:tabs>
        <w:spacing w:after="0"/>
        <w:ind w:left="0" w:firstLine="0"/>
        <w:rPr>
          <w:u w:val="single"/>
          <w:lang w:val="es-ES"/>
        </w:rPr>
      </w:pPr>
      <w:r w:rsidRPr="004123B7">
        <w:rPr>
          <w:lang w:val="es-ES"/>
        </w:rPr>
        <w:t xml:space="preserve">El </w:t>
      </w:r>
      <w:r w:rsidRPr="004123B7">
        <w:rPr>
          <w:u w:val="single"/>
          <w:lang w:val="es-ES"/>
        </w:rPr>
        <w:t>área</w:t>
      </w:r>
      <w:r w:rsidR="006D7889" w:rsidRPr="000B26AE">
        <w:rPr>
          <w:u w:val="single"/>
          <w:lang w:val="es-ES"/>
        </w:rPr>
        <w:t xml:space="preserve"> utilizada para la acuicultura</w:t>
      </w:r>
      <w:r w:rsidR="006D7889" w:rsidRPr="000B26AE">
        <w:rPr>
          <w:lang w:val="es-ES"/>
        </w:rPr>
        <w:t xml:space="preserve"> se refiere a la superficie (tierra y aguas continentales o litorales) destinada a las instalaciones acuícolas, incluidas las auxiliares. La acuicultura consiste en la cría de organismos acuáticos como peces, moluscos, crustáceos, cocodrilos, caimanes y anfibios, así como el cultivo de plantas acuáticas. Esta práctica conlleva algún tipo de intervención humana en el proceso de cría para mejorar la producción, como concentrar las poblaciones de peces, alimentarlos, protegerlos de los depredadores, etc</w:t>
      </w:r>
      <w:r w:rsidR="00871AB7" w:rsidRPr="00103C06">
        <w:rPr>
          <w:lang w:val="es-ES"/>
        </w:rPr>
        <w:t>.</w:t>
      </w:r>
    </w:p>
    <w:p w:rsidR="006D7889" w:rsidRPr="00103C06" w:rsidRDefault="006D7889" w:rsidP="006D7889">
      <w:pPr>
        <w:pStyle w:val="Style1"/>
        <w:numPr>
          <w:ilvl w:val="0"/>
          <w:numId w:val="0"/>
        </w:numPr>
        <w:tabs>
          <w:tab w:val="clear" w:pos="-720"/>
          <w:tab w:val="left" w:pos="851"/>
        </w:tabs>
        <w:spacing w:after="0"/>
        <w:rPr>
          <w:u w:val="single"/>
          <w:lang w:val="es-ES"/>
        </w:rPr>
      </w:pPr>
    </w:p>
    <w:p w:rsidR="00871AB7" w:rsidRPr="00103C06" w:rsidRDefault="006D7889" w:rsidP="00856A47">
      <w:pPr>
        <w:pStyle w:val="Style1"/>
        <w:numPr>
          <w:ilvl w:val="2"/>
          <w:numId w:val="114"/>
        </w:numPr>
        <w:tabs>
          <w:tab w:val="clear" w:pos="-720"/>
          <w:tab w:val="left" w:pos="851"/>
        </w:tabs>
        <w:spacing w:after="0"/>
        <w:ind w:left="0" w:firstLine="0"/>
        <w:rPr>
          <w:u w:val="single"/>
          <w:lang w:val="es-ES"/>
        </w:rPr>
      </w:pPr>
      <w:bookmarkStart w:id="30" w:name="_Ref101174021"/>
      <w:r>
        <w:rPr>
          <w:lang w:val="es-ES"/>
        </w:rPr>
        <w:t>De acuerdo con</w:t>
      </w:r>
      <w:r w:rsidRPr="000B26AE">
        <w:rPr>
          <w:lang w:val="es-ES"/>
        </w:rPr>
        <w:t xml:space="preserve"> las circunstancias nacionales, los países pueden desear subdividir aún más esta clase en tres subclases </w:t>
      </w:r>
      <w:r>
        <w:rPr>
          <w:lang w:val="es-ES"/>
        </w:rPr>
        <w:t>de conformidad con</w:t>
      </w:r>
      <w:r w:rsidRPr="000B26AE">
        <w:rPr>
          <w:lang w:val="es-ES"/>
        </w:rPr>
        <w:t xml:space="preserve"> la clasificación del uso de la tierra del SCAEI (véase el Anexo 8), en concreto, “tierra utilizada para la acuicultura”, “aguas continentales utilizadas para la acuicultura” y “aguas litorales utilizadas para la acuicultura”. En los párrafos 8.12.8 - 8.12.9 del Tema</w:t>
      </w:r>
      <w:r>
        <w:rPr>
          <w:lang w:val="es-ES"/>
        </w:rPr>
        <w:t> </w:t>
      </w:r>
      <w:r w:rsidRPr="000B26AE">
        <w:rPr>
          <w:lang w:val="es-ES"/>
        </w:rPr>
        <w:t>12</w:t>
      </w:r>
      <w:r>
        <w:rPr>
          <w:lang w:val="es-ES"/>
        </w:rPr>
        <w:t xml:space="preserve">:  </w:t>
      </w:r>
      <w:r w:rsidRPr="000B26AE">
        <w:rPr>
          <w:lang w:val="es-ES"/>
        </w:rPr>
        <w:t xml:space="preserve">Acuicultura se ofrecen las definiciones de estas tres subclases, así como más información sobre </w:t>
      </w:r>
      <w:r>
        <w:rPr>
          <w:lang w:val="es-ES"/>
        </w:rPr>
        <w:t xml:space="preserve">la </w:t>
      </w:r>
      <w:r w:rsidRPr="000B26AE">
        <w:rPr>
          <w:lang w:val="es-ES"/>
        </w:rPr>
        <w:t>acuicultura</w:t>
      </w:r>
      <w:r w:rsidR="00871AB7" w:rsidRPr="00103C06">
        <w:rPr>
          <w:lang w:val="es-ES"/>
        </w:rPr>
        <w:t>.</w:t>
      </w:r>
    </w:p>
    <w:p w:rsidR="00871AB7" w:rsidRPr="00103C06" w:rsidRDefault="00871AB7" w:rsidP="00871AB7">
      <w:pPr>
        <w:pStyle w:val="ListParagraph"/>
        <w:rPr>
          <w:spacing w:val="-2"/>
          <w:u w:val="single"/>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r w:rsidRPr="000B26AE">
        <w:rPr>
          <w:lang w:val="es-ES"/>
        </w:rPr>
        <w:t xml:space="preserve">La categoría </w:t>
      </w:r>
      <w:r w:rsidRPr="000B26AE">
        <w:rPr>
          <w:u w:val="single"/>
          <w:lang w:val="es-ES"/>
        </w:rPr>
        <w:t xml:space="preserve">Otras </w:t>
      </w:r>
      <w:r w:rsidR="004123B7">
        <w:rPr>
          <w:u w:val="single"/>
          <w:lang w:val="es-ES"/>
        </w:rPr>
        <w:t>áreas</w:t>
      </w:r>
      <w:r w:rsidR="004123B7" w:rsidRPr="000B26AE">
        <w:rPr>
          <w:u w:val="single"/>
          <w:lang w:val="es-ES"/>
        </w:rPr>
        <w:t xml:space="preserve"> </w:t>
      </w:r>
      <w:r w:rsidRPr="000B26AE">
        <w:rPr>
          <w:u w:val="single"/>
          <w:lang w:val="es-ES"/>
        </w:rPr>
        <w:t>no clasificadas</w:t>
      </w:r>
      <w:r w:rsidRPr="000B26AE">
        <w:rPr>
          <w:lang w:val="es-ES"/>
        </w:rPr>
        <w:t xml:space="preserve"> incluye las demás superficies de la explotación que no se hayan clasificado. Entre ellas figuran las tierras no cultivadas que producen clases de productos vegetales utilizables, como carrizales o juncáceas para esteras y camas para el ganado</w:t>
      </w:r>
      <w:r>
        <w:rPr>
          <w:lang w:val="es-ES"/>
        </w:rPr>
        <w:t xml:space="preserve">, bayas selváticas o plantas y </w:t>
      </w:r>
      <w:r w:rsidRPr="000B26AE">
        <w:rPr>
          <w:lang w:val="es-ES"/>
        </w:rPr>
        <w:t xml:space="preserve">frutas. También se incluye la tierra que podría ser utilizada en la producción agrícola con un poco más de esfuerzo que el requerido para las prácticas comunes de cultivo, la tierra ocupada por las construcciones no agrícolas, los parques y jardines ornamentales, los caminos o senderos (excepto los caminos forestales que se incluyen en la categoría “bosques”, véase el párrafo </w:t>
      </w:r>
      <w:r w:rsidR="00AD3620">
        <w:rPr>
          <w:lang w:val="es-ES"/>
        </w:rPr>
        <w:t>8.2.</w:t>
      </w:r>
      <w:r w:rsidRPr="000B26AE">
        <w:rPr>
          <w:lang w:val="es-ES"/>
        </w:rPr>
        <w:t>28), los espacios abiertos necesarios para depósitos de equipos y productos, los terrenos baldíos, la tierra sumergida no utilizada para la acuicultura y cualquier otro tipo de tierra que no se haya clasificado en las clases anteriores (como las tierras pantanosas, humedales, etc</w:t>
      </w:r>
      <w:r w:rsidR="00871AB7" w:rsidRPr="00103C06">
        <w:rPr>
          <w:lang w:val="es-ES"/>
        </w:rPr>
        <w:t>.).</w:t>
      </w:r>
      <w:bookmarkEnd w:id="30"/>
      <w:r w:rsidR="00871AB7" w:rsidRPr="00103C06">
        <w:rPr>
          <w:lang w:val="es-ES"/>
        </w:rPr>
        <w:t xml:space="preserve"> </w:t>
      </w:r>
    </w:p>
    <w:p w:rsidR="00871AB7" w:rsidRPr="00103C06" w:rsidRDefault="00871AB7" w:rsidP="00871AB7">
      <w:pPr>
        <w:pStyle w:val="ListParagraph"/>
        <w:rPr>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bookmarkStart w:id="31" w:name="_Ref400358401"/>
      <w:bookmarkStart w:id="32" w:name="_Ref101180666"/>
      <w:r w:rsidRPr="000B26AE">
        <w:rPr>
          <w:lang w:val="es-ES"/>
        </w:rPr>
        <w:t xml:space="preserve">La clasificación del uso de la tierra recomendada por la FAO en el </w:t>
      </w:r>
      <w:r w:rsidR="00C242BE">
        <w:rPr>
          <w:lang w:val="es-ES"/>
        </w:rPr>
        <w:t xml:space="preserve">Gráfico 1 </w:t>
      </w:r>
      <w:r w:rsidRPr="000B26AE">
        <w:rPr>
          <w:lang w:val="es-ES"/>
        </w:rPr>
        <w:t xml:space="preserve">comprende las </w:t>
      </w:r>
      <w:r w:rsidRPr="00BD063A">
        <w:rPr>
          <w:lang w:val="es-ES"/>
        </w:rPr>
        <w:t>clases agregadas</w:t>
      </w:r>
      <w:r w:rsidRPr="000B26AE">
        <w:rPr>
          <w:b/>
          <w:lang w:val="es-ES"/>
        </w:rPr>
        <w:t xml:space="preserve"> </w:t>
      </w:r>
      <w:r w:rsidRPr="000B26AE">
        <w:rPr>
          <w:lang w:val="es-ES"/>
        </w:rPr>
        <w:t>siguientes</w:t>
      </w:r>
      <w:r w:rsidR="00871AB7" w:rsidRPr="00103C06">
        <w:rPr>
          <w:lang w:val="es-ES"/>
        </w:rPr>
        <w:t>:</w:t>
      </w:r>
      <w:bookmarkEnd w:id="31"/>
      <w:r w:rsidR="00871AB7" w:rsidRPr="00103C06">
        <w:rPr>
          <w:lang w:val="es-ES"/>
        </w:rPr>
        <w:t xml:space="preserve"> </w:t>
      </w:r>
    </w:p>
    <w:p w:rsidR="00871AB7" w:rsidRPr="00103C06" w:rsidRDefault="00871AB7" w:rsidP="00871AB7">
      <w:pPr>
        <w:pStyle w:val="ListParagraph"/>
        <w:rPr>
          <w:lang w:val="es-ES"/>
        </w:rPr>
      </w:pPr>
    </w:p>
    <w:p w:rsidR="00871AB7" w:rsidRPr="00103C06" w:rsidRDefault="006D7889" w:rsidP="00856A47">
      <w:pPr>
        <w:pStyle w:val="Style1"/>
        <w:numPr>
          <w:ilvl w:val="0"/>
          <w:numId w:val="44"/>
        </w:numPr>
        <w:tabs>
          <w:tab w:val="clear" w:pos="-720"/>
        </w:tabs>
        <w:spacing w:after="0"/>
        <w:ind w:left="993" w:hanging="284"/>
        <w:rPr>
          <w:lang w:val="es-ES"/>
        </w:rPr>
      </w:pPr>
      <w:r w:rsidRPr="000B26AE">
        <w:rPr>
          <w:lang w:val="es-ES"/>
        </w:rPr>
        <w:t xml:space="preserve">La </w:t>
      </w:r>
      <w:r w:rsidRPr="000B26AE">
        <w:rPr>
          <w:u w:val="single"/>
          <w:lang w:val="es-ES"/>
        </w:rPr>
        <w:t>tierra arable</w:t>
      </w:r>
      <w:r w:rsidRPr="000B26AE">
        <w:rPr>
          <w:lang w:val="es-ES"/>
        </w:rPr>
        <w:t xml:space="preserve"> es la usada durante varios años para la siembra de cultivos temporales durante un período de referencia de </w:t>
      </w:r>
      <w:r>
        <w:rPr>
          <w:lang w:val="es-ES"/>
        </w:rPr>
        <w:t>12 </w:t>
      </w:r>
      <w:r w:rsidR="00E52E1C">
        <w:rPr>
          <w:lang w:val="es-ES"/>
        </w:rPr>
        <w:t>meses</w:t>
      </w:r>
      <w:r w:rsidRPr="000B26AE">
        <w:rPr>
          <w:lang w:val="es-ES"/>
        </w:rPr>
        <w:t xml:space="preserve">, así como la tierra que debería usarse normalmente de esta forma, pero que está en barbecho porque no ha sido sembrada por circunstancias imprevistas. Este tipo de tierra puede clasificarse como “praderas y pastizales permanentes” si se utilizan para el pastoreo o </w:t>
      </w:r>
      <w:r w:rsidR="00734808">
        <w:rPr>
          <w:lang w:val="es-ES"/>
        </w:rPr>
        <w:t>la henificación, “bosques y otro</w:t>
      </w:r>
      <w:r w:rsidRPr="000B26AE">
        <w:rPr>
          <w:lang w:val="es-ES"/>
        </w:rPr>
        <w:t xml:space="preserve">s </w:t>
      </w:r>
      <w:r w:rsidR="00734808">
        <w:rPr>
          <w:lang w:val="es-ES"/>
        </w:rPr>
        <w:t>terrenos boscoso</w:t>
      </w:r>
      <w:r w:rsidRPr="000B26AE">
        <w:rPr>
          <w:lang w:val="es-ES"/>
        </w:rPr>
        <w:t xml:space="preserve">s” si se cubren de árboles y no se utilizan para el pastoreo o la henificación u “otras </w:t>
      </w:r>
      <w:r w:rsidR="004123B7">
        <w:rPr>
          <w:lang w:val="es-ES"/>
        </w:rPr>
        <w:t>áreas</w:t>
      </w:r>
      <w:r w:rsidR="004123B7" w:rsidRPr="000B26AE">
        <w:rPr>
          <w:lang w:val="es-ES"/>
        </w:rPr>
        <w:t xml:space="preserve"> </w:t>
      </w:r>
      <w:r w:rsidRPr="000B26AE">
        <w:rPr>
          <w:lang w:val="es-ES"/>
        </w:rPr>
        <w:t>no clasificadas” si se convierten en tierras baldías</w:t>
      </w:r>
      <w:r w:rsidR="00871AB7" w:rsidRPr="00103C06">
        <w:rPr>
          <w:lang w:val="es-ES"/>
        </w:rPr>
        <w:t>.</w:t>
      </w:r>
    </w:p>
    <w:p w:rsidR="00871AB7" w:rsidRPr="00103C06" w:rsidRDefault="006D7889" w:rsidP="00856A47">
      <w:pPr>
        <w:pStyle w:val="Style1"/>
        <w:numPr>
          <w:ilvl w:val="0"/>
          <w:numId w:val="44"/>
        </w:numPr>
        <w:tabs>
          <w:tab w:val="clear" w:pos="-720"/>
        </w:tabs>
        <w:spacing w:after="0"/>
        <w:ind w:left="993" w:hanging="284"/>
        <w:rPr>
          <w:lang w:val="es-ES"/>
        </w:rPr>
      </w:pPr>
      <w:r w:rsidRPr="000B26AE">
        <w:rPr>
          <w:lang w:val="es-ES"/>
        </w:rPr>
        <w:t xml:space="preserve">La </w:t>
      </w:r>
      <w:r w:rsidRPr="000B26AE">
        <w:rPr>
          <w:u w:val="single"/>
          <w:lang w:val="es-ES"/>
        </w:rPr>
        <w:t>tierra cultivable</w:t>
      </w:r>
      <w:r w:rsidRPr="000B26AE">
        <w:rPr>
          <w:lang w:val="es-ES"/>
        </w:rPr>
        <w:t xml:space="preserve"> es la suma de la tierra arable y de la tierra con cultivos permanentes</w:t>
      </w:r>
      <w:r w:rsidR="00871AB7" w:rsidRPr="00103C06">
        <w:rPr>
          <w:lang w:val="es-ES"/>
        </w:rPr>
        <w:t>.</w:t>
      </w:r>
    </w:p>
    <w:p w:rsidR="00871AB7" w:rsidRPr="00103C06" w:rsidRDefault="006D7889" w:rsidP="00856A47">
      <w:pPr>
        <w:pStyle w:val="Style1"/>
        <w:numPr>
          <w:ilvl w:val="0"/>
          <w:numId w:val="44"/>
        </w:numPr>
        <w:tabs>
          <w:tab w:val="clear" w:pos="-720"/>
        </w:tabs>
        <w:spacing w:after="0"/>
        <w:ind w:left="993" w:hanging="284"/>
        <w:rPr>
          <w:lang w:val="es-ES"/>
        </w:rPr>
      </w:pPr>
      <w:r w:rsidRPr="000B26AE">
        <w:rPr>
          <w:lang w:val="es-ES"/>
        </w:rPr>
        <w:t xml:space="preserve">La </w:t>
      </w:r>
      <w:r w:rsidRPr="000B26AE">
        <w:rPr>
          <w:u w:val="single"/>
          <w:lang w:val="es-ES"/>
        </w:rPr>
        <w:t>tierra agrícola</w:t>
      </w:r>
      <w:r w:rsidRPr="000B26AE">
        <w:rPr>
          <w:lang w:val="es-ES"/>
        </w:rPr>
        <w:t xml:space="preserve"> es la suma de la tierra cultivable y de las praderas y pastizales permanentes</w:t>
      </w:r>
      <w:r w:rsidR="00871AB7" w:rsidRPr="00103C06">
        <w:rPr>
          <w:lang w:val="es-ES"/>
        </w:rPr>
        <w:t>.</w:t>
      </w:r>
      <w:bookmarkEnd w:id="32"/>
    </w:p>
    <w:p w:rsidR="00871AB7" w:rsidRPr="00103C06" w:rsidRDefault="006D7889" w:rsidP="00856A47">
      <w:pPr>
        <w:pStyle w:val="Style1"/>
        <w:numPr>
          <w:ilvl w:val="0"/>
          <w:numId w:val="44"/>
        </w:numPr>
        <w:tabs>
          <w:tab w:val="clear" w:pos="-720"/>
        </w:tabs>
        <w:spacing w:after="0"/>
        <w:ind w:left="993" w:hanging="284"/>
        <w:rPr>
          <w:lang w:val="es-ES"/>
        </w:rPr>
      </w:pPr>
      <w:r w:rsidRPr="000B26AE">
        <w:rPr>
          <w:lang w:val="es-ES"/>
        </w:rPr>
        <w:t xml:space="preserve">La </w:t>
      </w:r>
      <w:r w:rsidRPr="000B26AE">
        <w:rPr>
          <w:u w:val="single"/>
          <w:lang w:val="es-ES"/>
        </w:rPr>
        <w:t>tierra utilizada para la agricultura</w:t>
      </w:r>
      <w:r w:rsidRPr="000B26AE">
        <w:rPr>
          <w:lang w:val="es-ES"/>
        </w:rPr>
        <w:t xml:space="preserve"> es la suma de la “tierra agrícola” y la “tierra con construcciones agrícolas y </w:t>
      </w:r>
      <w:r w:rsidR="004779F6">
        <w:rPr>
          <w:lang w:val="es-ES"/>
        </w:rPr>
        <w:t>tras</w:t>
      </w:r>
      <w:r w:rsidRPr="000B26AE">
        <w:rPr>
          <w:lang w:val="es-ES"/>
        </w:rPr>
        <w:t>patios</w:t>
      </w:r>
      <w:r w:rsidR="00232B15" w:rsidRPr="00103C06">
        <w:rPr>
          <w:lang w:val="es-ES"/>
        </w:rPr>
        <w:t>”</w:t>
      </w:r>
      <w:r w:rsidR="00871AB7" w:rsidRPr="00103C06">
        <w:rPr>
          <w:lang w:val="es-ES"/>
        </w:rPr>
        <w:t>.</w:t>
      </w:r>
    </w:p>
    <w:p w:rsidR="00871AB7" w:rsidRPr="00103C06" w:rsidRDefault="00871AB7" w:rsidP="00871AB7">
      <w:pPr>
        <w:keepNext/>
        <w:keepLines/>
        <w:tabs>
          <w:tab w:val="left" w:pos="-720"/>
          <w:tab w:val="left" w:pos="567"/>
          <w:tab w:val="left" w:pos="709"/>
        </w:tabs>
        <w:suppressAutoHyphens/>
        <w:jc w:val="both"/>
        <w:rPr>
          <w:i/>
          <w:spacing w:val="-2"/>
          <w:sz w:val="20"/>
          <w:lang w:val="es-ES"/>
        </w:rPr>
      </w:pPr>
    </w:p>
    <w:p w:rsidR="00871AB7" w:rsidRPr="00103C06" w:rsidRDefault="00871AB7" w:rsidP="003241AF">
      <w:pPr>
        <w:keepNext/>
        <w:keepLines/>
        <w:suppressAutoHyphens/>
        <w:jc w:val="both"/>
        <w:rPr>
          <w:i/>
          <w:spacing w:val="-2"/>
          <w:sz w:val="20"/>
          <w:u w:val="single"/>
          <w:lang w:val="es-ES"/>
        </w:rPr>
      </w:pPr>
      <w:r w:rsidRPr="00103C06">
        <w:rPr>
          <w:i/>
          <w:spacing w:val="-2"/>
          <w:sz w:val="20"/>
          <w:lang w:val="es-ES"/>
        </w:rPr>
        <w:t>0203</w:t>
      </w:r>
      <w:r w:rsidR="003241AF" w:rsidRPr="00103C06">
        <w:rPr>
          <w:i/>
          <w:spacing w:val="-2"/>
          <w:sz w:val="20"/>
          <w:lang w:val="es-ES"/>
        </w:rPr>
        <w:tab/>
      </w:r>
      <w:r w:rsidR="004123B7">
        <w:rPr>
          <w:i/>
          <w:spacing w:val="-2"/>
          <w:sz w:val="20"/>
          <w:u w:val="single"/>
          <w:lang w:val="es-ES"/>
        </w:rPr>
        <w:t>ÁREA</w:t>
      </w:r>
      <w:r w:rsidR="004123B7" w:rsidRPr="000B26AE">
        <w:rPr>
          <w:i/>
          <w:spacing w:val="-2"/>
          <w:sz w:val="20"/>
          <w:u w:val="single"/>
          <w:lang w:val="es-ES"/>
        </w:rPr>
        <w:t xml:space="preserve"> </w:t>
      </w:r>
      <w:r w:rsidR="006D7889" w:rsidRPr="000B26AE">
        <w:rPr>
          <w:i/>
          <w:spacing w:val="-2"/>
          <w:sz w:val="20"/>
          <w:u w:val="single"/>
          <w:lang w:val="es-ES"/>
        </w:rPr>
        <w:t>DE LA EXPLOTACIÓN POR TIPOS DE TENENCIA DE LA TIERRA</w:t>
      </w:r>
    </w:p>
    <w:p w:rsidR="00871AB7" w:rsidRPr="00103C06" w:rsidRDefault="00871AB7" w:rsidP="00871AB7">
      <w:pPr>
        <w:keepNext/>
        <w:keepLines/>
        <w:tabs>
          <w:tab w:val="left" w:pos="-720"/>
          <w:tab w:val="left" w:pos="567"/>
          <w:tab w:val="left" w:pos="709"/>
        </w:tabs>
        <w:suppressAutoHyphens/>
        <w:jc w:val="both"/>
        <w:rPr>
          <w:i/>
          <w:spacing w:val="-2"/>
          <w:sz w:val="20"/>
          <w:lang w:val="es-ES"/>
        </w:rPr>
      </w:pPr>
    </w:p>
    <w:p w:rsidR="006D7889" w:rsidRPr="000B26AE" w:rsidRDefault="006D7889" w:rsidP="00856A47">
      <w:pPr>
        <w:keepNext/>
        <w:keepLines/>
        <w:numPr>
          <w:ilvl w:val="0"/>
          <w:numId w:val="46"/>
        </w:numPr>
        <w:tabs>
          <w:tab w:val="clear" w:pos="1997"/>
          <w:tab w:val="left" w:pos="-720"/>
        </w:tabs>
        <w:suppressAutoHyphens/>
        <w:ind w:left="993" w:hanging="284"/>
        <w:jc w:val="both"/>
        <w:rPr>
          <w:i/>
          <w:spacing w:val="-2"/>
          <w:sz w:val="20"/>
          <w:lang w:val="es-ES"/>
        </w:rPr>
      </w:pPr>
      <w:r w:rsidRPr="000B26AE">
        <w:rPr>
          <w:i/>
          <w:spacing w:val="-2"/>
          <w:sz w:val="20"/>
          <w:lang w:val="es-ES"/>
        </w:rPr>
        <w:t>Propiedad legal o posesión análoga a la propiedad legal</w:t>
      </w:r>
    </w:p>
    <w:p w:rsidR="006D7889" w:rsidRPr="000B26AE" w:rsidRDefault="006D7889" w:rsidP="00856A47">
      <w:pPr>
        <w:keepNext/>
        <w:keepLines/>
        <w:numPr>
          <w:ilvl w:val="0"/>
          <w:numId w:val="46"/>
        </w:numPr>
        <w:tabs>
          <w:tab w:val="clear" w:pos="1997"/>
          <w:tab w:val="left" w:pos="-720"/>
        </w:tabs>
        <w:suppressAutoHyphens/>
        <w:ind w:left="993" w:hanging="284"/>
        <w:jc w:val="both"/>
        <w:rPr>
          <w:i/>
          <w:spacing w:val="-2"/>
          <w:sz w:val="20"/>
          <w:lang w:val="es-ES"/>
        </w:rPr>
      </w:pPr>
      <w:r w:rsidRPr="000B26AE">
        <w:rPr>
          <w:i/>
          <w:spacing w:val="-2"/>
          <w:sz w:val="20"/>
          <w:lang w:val="es-ES"/>
        </w:rPr>
        <w:t>Propiedad no legal o posesión análoga a la propiedad no legal</w:t>
      </w:r>
    </w:p>
    <w:p w:rsidR="006D7889" w:rsidRPr="000B26AE" w:rsidRDefault="006D7889" w:rsidP="00856A47">
      <w:pPr>
        <w:keepNext/>
        <w:keepLines/>
        <w:numPr>
          <w:ilvl w:val="0"/>
          <w:numId w:val="46"/>
        </w:numPr>
        <w:tabs>
          <w:tab w:val="clear" w:pos="1997"/>
          <w:tab w:val="left" w:pos="-720"/>
        </w:tabs>
        <w:suppressAutoHyphens/>
        <w:ind w:left="993" w:hanging="284"/>
        <w:jc w:val="both"/>
        <w:rPr>
          <w:i/>
          <w:spacing w:val="-2"/>
          <w:sz w:val="20"/>
          <w:lang w:val="es-ES"/>
        </w:rPr>
      </w:pPr>
      <w:r w:rsidRPr="000B26AE">
        <w:rPr>
          <w:i/>
          <w:spacing w:val="-2"/>
          <w:sz w:val="20"/>
          <w:lang w:val="es-ES"/>
        </w:rPr>
        <w:t>En arrendamiento</w:t>
      </w:r>
    </w:p>
    <w:p w:rsidR="00871AB7" w:rsidRPr="00103C06" w:rsidRDefault="006D7889" w:rsidP="00856A47">
      <w:pPr>
        <w:numPr>
          <w:ilvl w:val="0"/>
          <w:numId w:val="46"/>
        </w:numPr>
        <w:tabs>
          <w:tab w:val="clear" w:pos="1997"/>
          <w:tab w:val="left" w:pos="-720"/>
        </w:tabs>
        <w:suppressAutoHyphens/>
        <w:ind w:left="993" w:hanging="284"/>
        <w:jc w:val="both"/>
        <w:rPr>
          <w:i/>
          <w:spacing w:val="-2"/>
          <w:sz w:val="20"/>
          <w:lang w:val="es-ES"/>
        </w:rPr>
      </w:pPr>
      <w:r w:rsidRPr="000B26AE">
        <w:rPr>
          <w:i/>
          <w:spacing w:val="-2"/>
          <w:sz w:val="20"/>
          <w:lang w:val="es-ES"/>
        </w:rPr>
        <w:t>Otros tipos de tenencia de la tierra</w:t>
      </w:r>
    </w:p>
    <w:p w:rsidR="00871AB7" w:rsidRPr="00103C06" w:rsidRDefault="00871AB7" w:rsidP="00871AB7">
      <w:pPr>
        <w:tabs>
          <w:tab w:val="left" w:pos="-720"/>
          <w:tab w:val="left" w:pos="567"/>
          <w:tab w:val="left" w:pos="709"/>
          <w:tab w:val="left" w:pos="851"/>
          <w:tab w:val="left" w:pos="1134"/>
          <w:tab w:val="left" w:pos="1701"/>
        </w:tabs>
        <w:suppressAutoHyphens/>
        <w:ind w:left="851"/>
        <w:jc w:val="both"/>
        <w:rPr>
          <w:i/>
          <w:spacing w:val="-2"/>
          <w:sz w:val="20"/>
          <w:lang w:val="es-ES"/>
        </w:rPr>
      </w:pPr>
    </w:p>
    <w:p w:rsidR="00871AB7" w:rsidRPr="00103C06" w:rsidRDefault="006D7889" w:rsidP="00871AB7">
      <w:pPr>
        <w:keepNext/>
        <w:keepLines/>
        <w:tabs>
          <w:tab w:val="left" w:pos="-720"/>
          <w:tab w:val="left" w:pos="567"/>
          <w:tab w:val="left" w:pos="709"/>
        </w:tabs>
        <w:suppressAutoHyphens/>
        <w:jc w:val="both"/>
        <w:rPr>
          <w:i/>
          <w:spacing w:val="-2"/>
          <w:sz w:val="20"/>
          <w:lang w:val="es-ES"/>
        </w:rPr>
      </w:pPr>
      <w:r w:rsidRPr="000B26AE">
        <w:rPr>
          <w:i/>
          <w:spacing w:val="-2"/>
          <w:sz w:val="20"/>
          <w:lang w:val="es-ES"/>
        </w:rPr>
        <w:t>Ítem esencial. Período de referencia: día de referencia del censo</w:t>
      </w:r>
    </w:p>
    <w:p w:rsidR="00871AB7" w:rsidRPr="00103C06" w:rsidRDefault="00871AB7" w:rsidP="00871AB7">
      <w:pPr>
        <w:keepNext/>
        <w:keepLines/>
        <w:tabs>
          <w:tab w:val="left" w:pos="-720"/>
          <w:tab w:val="left" w:pos="567"/>
          <w:tab w:val="left" w:pos="709"/>
        </w:tabs>
        <w:suppressAutoHyphens/>
        <w:jc w:val="both"/>
        <w:rPr>
          <w:i/>
          <w:spacing w:val="-2"/>
          <w:sz w:val="20"/>
          <w:lang w:val="es-ES"/>
        </w:rPr>
      </w:pPr>
      <w:r w:rsidRPr="00103C06">
        <w:rPr>
          <w:i/>
          <w:spacing w:val="-2"/>
          <w:sz w:val="20"/>
          <w:lang w:val="es-ES"/>
        </w:rPr>
        <w:tab/>
      </w:r>
    </w:p>
    <w:p w:rsidR="00871AB7" w:rsidRPr="00103C06" w:rsidRDefault="006D7889" w:rsidP="00856A47">
      <w:pPr>
        <w:pStyle w:val="Style1"/>
        <w:numPr>
          <w:ilvl w:val="2"/>
          <w:numId w:val="114"/>
        </w:numPr>
        <w:tabs>
          <w:tab w:val="clear" w:pos="-720"/>
          <w:tab w:val="left" w:pos="851"/>
        </w:tabs>
        <w:spacing w:after="0"/>
        <w:ind w:left="0" w:firstLine="0"/>
        <w:rPr>
          <w:lang w:val="es-ES"/>
        </w:rPr>
      </w:pPr>
      <w:bookmarkStart w:id="33" w:name="_Ref101174443"/>
      <w:bookmarkStart w:id="34" w:name="_Ref400365622"/>
      <w:r w:rsidRPr="000B26AE">
        <w:rPr>
          <w:lang w:val="es-ES"/>
        </w:rPr>
        <w:t xml:space="preserve">El Ítem 0203 se refiere al desglose </w:t>
      </w:r>
      <w:r w:rsidR="004123B7">
        <w:rPr>
          <w:lang w:val="es-ES"/>
        </w:rPr>
        <w:t>del área</w:t>
      </w:r>
      <w:r w:rsidRPr="000B26AE">
        <w:rPr>
          <w:lang w:val="es-ES"/>
        </w:rPr>
        <w:t xml:space="preserve"> total de la explotación con arreglo a los tipos de tenencia de la tierra. Una explotación puede regirse por uno o más tipos de tenencia de tierra por cada parcela (véase la definición de parcela en el párrafo </w:t>
      </w:r>
      <w:fldSimple w:instr=" REF _Ref101174346 \r \h  \* MERGEFORMAT ">
        <w:r w:rsidR="004B283B" w:rsidRPr="004B283B">
          <w:rPr>
            <w:lang w:val="es-ES"/>
          </w:rPr>
          <w:t>8.2.41</w:t>
        </w:r>
      </w:fldSimple>
      <w:bookmarkEnd w:id="33"/>
      <w:r w:rsidRPr="000B26AE">
        <w:rPr>
          <w:lang w:val="es-ES"/>
        </w:rPr>
        <w:t xml:space="preserve">). Por tenencia de tierras se entienden los acuerdos o derechos bajo los cuales el </w:t>
      </w:r>
      <w:r>
        <w:rPr>
          <w:lang w:val="es-ES"/>
        </w:rPr>
        <w:t>productor</w:t>
      </w:r>
      <w:r w:rsidRPr="000B26AE">
        <w:rPr>
          <w:lang w:val="es-ES"/>
        </w:rPr>
        <w:t xml:space="preserve"> trabaja la tierra. Al igual que en el Programa del CAM 2010, se distingue entre prop</w:t>
      </w:r>
      <w:r>
        <w:rPr>
          <w:lang w:val="es-ES"/>
        </w:rPr>
        <w:t>iedad legal y no legal, ya que e</w:t>
      </w:r>
      <w:r w:rsidRPr="000B26AE">
        <w:rPr>
          <w:lang w:val="es-ES"/>
        </w:rPr>
        <w:t>sta es uno de los ítems básicos de la seguridad en la tenencia. Hay muchos sistemas diferentes de tenencia formal o informal de tierras en el mundo, y la distinción entre propiedad legal y no legal no suele estar clara. En los siguientes párrafos se dan algunas directrices generales, pero se reconoce que es preciso que los países definan los regímenes de tenencia de tierras de acuerdo a sus propias circunstancias</w:t>
      </w:r>
      <w:r w:rsidR="00871AB7" w:rsidRPr="00103C06">
        <w:rPr>
          <w:lang w:val="es-ES"/>
        </w:rPr>
        <w:t>.</w:t>
      </w:r>
      <w:bookmarkEnd w:id="34"/>
      <w:r w:rsidR="00871AB7" w:rsidRPr="00103C06">
        <w:rPr>
          <w:lang w:val="es-ES"/>
        </w:rPr>
        <w:t xml:space="preserve"> </w:t>
      </w:r>
    </w:p>
    <w:p w:rsidR="00871AB7" w:rsidRPr="00103C06" w:rsidRDefault="00871AB7" w:rsidP="00871AB7">
      <w:pPr>
        <w:pStyle w:val="Style1"/>
        <w:numPr>
          <w:ilvl w:val="0"/>
          <w:numId w:val="0"/>
        </w:numPr>
        <w:tabs>
          <w:tab w:val="left" w:pos="0"/>
          <w:tab w:val="left" w:pos="993"/>
        </w:tabs>
        <w:spacing w:after="0"/>
        <w:rPr>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r w:rsidRPr="000B26AE">
        <w:rPr>
          <w:lang w:val="es-ES"/>
        </w:rPr>
        <w:t xml:space="preserve">En líneas generales, </w:t>
      </w:r>
      <w:r w:rsidRPr="000B26AE">
        <w:rPr>
          <w:u w:val="single"/>
          <w:lang w:val="es-ES"/>
        </w:rPr>
        <w:t>la propiedad legal o la posesión análoga a la propiedad legal</w:t>
      </w:r>
      <w:r w:rsidRPr="000B26AE">
        <w:rPr>
          <w:lang w:val="es-ES"/>
        </w:rPr>
        <w:t xml:space="preserve"> describe los derechos a la tierra garantizados por las normas jurídicas. La seguridad de la tenencia tiene varios aspectos. El más importante es que el propietario debe ser reconocido por el Estado y que se deben establecer estructuras administrativas capaces de garantizar que se hagan cumplir los derechos de propiedad. Esto se logra a través de un sistema formal de títulos de propiedad, que puede incluir algunas formas de acuerdos tradicionales de tenencia de tierras donde el derecho a la tierra se registra o certifica de alguna forma. Por lo general, la propiedad legal implica que el propietario tiene derecho a determinar su utilización (con algunas limitaciones), darla en arrendamiento o venderla, acceder a créditos usándola como garantía, etc. Los siguientes tipos de acuerdos de tenencias pueden incluirse en esta categoría</w:t>
      </w:r>
      <w:r w:rsidR="00871AB7" w:rsidRPr="00103C06">
        <w:rPr>
          <w:lang w:val="es-ES"/>
        </w:rPr>
        <w:t xml:space="preserve">: </w:t>
      </w:r>
    </w:p>
    <w:p w:rsidR="00871AB7" w:rsidRPr="00103C06" w:rsidRDefault="00871AB7" w:rsidP="00871AB7">
      <w:pPr>
        <w:pStyle w:val="ListParagraph"/>
        <w:rPr>
          <w:lang w:val="es-ES"/>
        </w:rPr>
      </w:pPr>
    </w:p>
    <w:p w:rsidR="00871AB7" w:rsidRPr="00103C06" w:rsidRDefault="006D7889" w:rsidP="00856A47">
      <w:pPr>
        <w:numPr>
          <w:ilvl w:val="0"/>
          <w:numId w:val="45"/>
        </w:numPr>
        <w:tabs>
          <w:tab w:val="clear" w:pos="1080"/>
        </w:tabs>
        <w:suppressAutoHyphens/>
        <w:spacing w:line="240" w:lineRule="exact"/>
        <w:ind w:left="993" w:hanging="284"/>
        <w:jc w:val="both"/>
        <w:rPr>
          <w:spacing w:val="-2"/>
          <w:sz w:val="20"/>
          <w:lang w:val="es-ES"/>
        </w:rPr>
      </w:pPr>
      <w:r w:rsidRPr="000B26AE">
        <w:rPr>
          <w:spacing w:val="-2"/>
          <w:sz w:val="20"/>
          <w:lang w:val="es-ES"/>
        </w:rPr>
        <w:t xml:space="preserve">El </w:t>
      </w:r>
      <w:r>
        <w:rPr>
          <w:spacing w:val="-2"/>
          <w:sz w:val="20"/>
          <w:lang w:val="es-ES"/>
        </w:rPr>
        <w:t>productor</w:t>
      </w:r>
      <w:r w:rsidRPr="000B26AE">
        <w:rPr>
          <w:spacing w:val="-2"/>
          <w:sz w:val="20"/>
          <w:lang w:val="es-ES"/>
        </w:rPr>
        <w:t xml:space="preserve"> o los miembros de su hogar poseen títulos de propiedad</w:t>
      </w:r>
      <w:r>
        <w:rPr>
          <w:spacing w:val="-2"/>
          <w:sz w:val="20"/>
          <w:lang w:val="es-ES"/>
        </w:rPr>
        <w:t>,</w:t>
      </w:r>
      <w:r w:rsidRPr="000B26AE">
        <w:rPr>
          <w:spacing w:val="-2"/>
          <w:sz w:val="20"/>
          <w:lang w:val="es-ES"/>
        </w:rPr>
        <w:t xml:space="preserve"> </w:t>
      </w:r>
      <w:r>
        <w:rPr>
          <w:spacing w:val="-2"/>
          <w:sz w:val="20"/>
          <w:lang w:val="es-ES"/>
        </w:rPr>
        <w:t>los cuales</w:t>
      </w:r>
      <w:r w:rsidRPr="000B26AE">
        <w:rPr>
          <w:spacing w:val="-2"/>
          <w:sz w:val="20"/>
          <w:lang w:val="es-ES"/>
        </w:rPr>
        <w:t xml:space="preserve"> les </w:t>
      </w:r>
      <w:r>
        <w:rPr>
          <w:spacing w:val="-2"/>
          <w:sz w:val="20"/>
          <w:lang w:val="es-ES"/>
        </w:rPr>
        <w:t>confieren</w:t>
      </w:r>
      <w:r w:rsidRPr="000B26AE">
        <w:rPr>
          <w:spacing w:val="-2"/>
          <w:sz w:val="20"/>
          <w:lang w:val="es-ES"/>
        </w:rPr>
        <w:t xml:space="preserve"> el derecho </w:t>
      </w:r>
      <w:r>
        <w:rPr>
          <w:spacing w:val="-2"/>
          <w:sz w:val="20"/>
          <w:lang w:val="es-ES"/>
        </w:rPr>
        <w:t>a</w:t>
      </w:r>
      <w:r w:rsidRPr="000B26AE">
        <w:rPr>
          <w:spacing w:val="-2"/>
          <w:sz w:val="20"/>
          <w:lang w:val="es-ES"/>
        </w:rPr>
        <w:t xml:space="preserve"> determinar la naturaleza y el grado de uso de la tierra</w:t>
      </w:r>
      <w:r w:rsidR="00871AB7" w:rsidRPr="00103C06">
        <w:rPr>
          <w:spacing w:val="-2"/>
          <w:sz w:val="20"/>
          <w:lang w:val="es-ES"/>
        </w:rPr>
        <w:t xml:space="preserve">. </w:t>
      </w:r>
    </w:p>
    <w:p w:rsidR="00871AB7" w:rsidRPr="00103C06" w:rsidRDefault="006D7889" w:rsidP="00856A47">
      <w:pPr>
        <w:numPr>
          <w:ilvl w:val="0"/>
          <w:numId w:val="45"/>
        </w:numPr>
        <w:tabs>
          <w:tab w:val="clear" w:pos="1080"/>
        </w:tabs>
        <w:suppressAutoHyphens/>
        <w:spacing w:line="240" w:lineRule="exact"/>
        <w:ind w:left="993" w:hanging="284"/>
        <w:jc w:val="both"/>
        <w:rPr>
          <w:spacing w:val="-2"/>
          <w:sz w:val="20"/>
          <w:lang w:val="es-ES"/>
        </w:rPr>
      </w:pPr>
      <w:r w:rsidRPr="000B26AE">
        <w:rPr>
          <w:spacing w:val="-2"/>
          <w:sz w:val="20"/>
          <w:lang w:val="es-ES"/>
        </w:rPr>
        <w:t xml:space="preserve">La tierra se tiene bajo condiciones que permiten su utilización como si fuera de propiedad legal del </w:t>
      </w:r>
      <w:r>
        <w:rPr>
          <w:spacing w:val="-2"/>
          <w:sz w:val="20"/>
          <w:lang w:val="es-ES"/>
        </w:rPr>
        <w:t>productor</w:t>
      </w:r>
      <w:r w:rsidRPr="000B26AE">
        <w:rPr>
          <w:spacing w:val="-2"/>
          <w:sz w:val="20"/>
          <w:lang w:val="es-ES"/>
        </w:rPr>
        <w:t xml:space="preserve"> o de los miembros de su hogar. Un tipo común de posesión análoga a la propiedad legal es cuando la tierra es utilizada bajo tenencia hereditaria, arrendamiento perpetuo o a largo plazo con o sin renta nominal</w:t>
      </w:r>
      <w:r w:rsidR="00871AB7" w:rsidRPr="00103C06">
        <w:rPr>
          <w:spacing w:val="-2"/>
          <w:sz w:val="20"/>
          <w:lang w:val="es-ES"/>
        </w:rPr>
        <w:t xml:space="preserve">. </w:t>
      </w:r>
    </w:p>
    <w:p w:rsidR="00871AB7" w:rsidRPr="00103C06" w:rsidRDefault="006D7889" w:rsidP="00856A47">
      <w:pPr>
        <w:numPr>
          <w:ilvl w:val="0"/>
          <w:numId w:val="45"/>
        </w:numPr>
        <w:tabs>
          <w:tab w:val="clear" w:pos="1080"/>
        </w:tabs>
        <w:suppressAutoHyphens/>
        <w:spacing w:line="240" w:lineRule="exact"/>
        <w:ind w:left="993" w:hanging="284"/>
        <w:jc w:val="both"/>
        <w:rPr>
          <w:spacing w:val="-2"/>
          <w:sz w:val="20"/>
          <w:lang w:val="es-ES"/>
        </w:rPr>
      </w:pPr>
      <w:r w:rsidRPr="000B26AE">
        <w:rPr>
          <w:spacing w:val="-2"/>
          <w:sz w:val="20"/>
          <w:lang w:val="es-ES"/>
        </w:rPr>
        <w:t>La tierra se tiene bajo una forma tradicional o tribal, legalmente reconocida por el Estado. Estas disposiciones generalmente tienen que ver con las tierras de las tribus, de las aldeas, de la misma familia o clan, que son de propiedad comunal, pero con derechos individuales en virtud de la pertenencia a la unidad social. Tales disposiciones pueden ser formalizadas con procedimientos legales para identificar las tierras comunitarias y para administrar los derechos a la tierra de los miembros de la comunidad</w:t>
      </w:r>
      <w:r w:rsidR="00871AB7" w:rsidRPr="00103C06">
        <w:rPr>
          <w:spacing w:val="-2"/>
          <w:sz w:val="20"/>
          <w:lang w:val="es-ES"/>
        </w:rPr>
        <w:t xml:space="preserve">. </w:t>
      </w:r>
    </w:p>
    <w:p w:rsidR="00871AB7" w:rsidRPr="00103C06" w:rsidRDefault="00871AB7" w:rsidP="00871AB7">
      <w:pPr>
        <w:tabs>
          <w:tab w:val="left" w:pos="709"/>
          <w:tab w:val="left" w:pos="851"/>
          <w:tab w:val="left" w:pos="1134"/>
        </w:tabs>
        <w:suppressAutoHyphens/>
        <w:ind w:hanging="431"/>
        <w:jc w:val="both"/>
        <w:rPr>
          <w:spacing w:val="-2"/>
          <w:sz w:val="20"/>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r w:rsidRPr="000B26AE">
        <w:rPr>
          <w:lang w:val="es-ES"/>
        </w:rPr>
        <w:t xml:space="preserve">La </w:t>
      </w:r>
      <w:r w:rsidRPr="000B26AE">
        <w:rPr>
          <w:u w:val="single"/>
          <w:lang w:val="es-ES"/>
        </w:rPr>
        <w:t>propiedad no legal o posesión análoga a la propiedad no legal</w:t>
      </w:r>
      <w:r w:rsidRPr="000B26AE">
        <w:rPr>
          <w:lang w:val="es-ES"/>
        </w:rPr>
        <w:t xml:space="preserve"> describe una variedad de acuerdos de tenencia informal de la tierra, que no ofrecen seguridad en la tenencia con el riesgo de que el </w:t>
      </w:r>
      <w:r>
        <w:rPr>
          <w:lang w:val="es-ES"/>
        </w:rPr>
        <w:t>productor</w:t>
      </w:r>
      <w:r w:rsidRPr="000B26AE">
        <w:rPr>
          <w:lang w:val="es-ES"/>
        </w:rPr>
        <w:t xml:space="preserve"> sea desposeído de ella. En este tipo se pueden incluir los siguientes acuerdos de tenencia de la tierra</w:t>
      </w:r>
      <w:r w:rsidR="00871AB7" w:rsidRPr="00103C06">
        <w:rPr>
          <w:lang w:val="es-ES"/>
        </w:rPr>
        <w:t xml:space="preserve">: </w:t>
      </w:r>
    </w:p>
    <w:p w:rsidR="00871AB7" w:rsidRPr="00103C06" w:rsidRDefault="00871AB7" w:rsidP="00871AB7">
      <w:pPr>
        <w:pStyle w:val="Style1"/>
        <w:numPr>
          <w:ilvl w:val="0"/>
          <w:numId w:val="0"/>
        </w:numPr>
        <w:tabs>
          <w:tab w:val="left" w:pos="0"/>
          <w:tab w:val="left" w:pos="993"/>
        </w:tabs>
        <w:spacing w:after="0"/>
        <w:rPr>
          <w:lang w:val="es-ES"/>
        </w:rPr>
      </w:pPr>
    </w:p>
    <w:p w:rsidR="00871AB7" w:rsidRPr="00103C06" w:rsidRDefault="006D7889" w:rsidP="00856A47">
      <w:pPr>
        <w:numPr>
          <w:ilvl w:val="0"/>
          <w:numId w:val="47"/>
        </w:numPr>
        <w:tabs>
          <w:tab w:val="clear" w:pos="720"/>
          <w:tab w:val="left" w:pos="-720"/>
        </w:tabs>
        <w:suppressAutoHyphens/>
        <w:snapToGrid w:val="0"/>
        <w:spacing w:line="240" w:lineRule="exact"/>
        <w:ind w:left="993" w:hanging="284"/>
        <w:jc w:val="both"/>
        <w:rPr>
          <w:spacing w:val="-2"/>
          <w:sz w:val="20"/>
          <w:lang w:val="es-ES"/>
        </w:rPr>
      </w:pPr>
      <w:r w:rsidRPr="000B26AE">
        <w:rPr>
          <w:spacing w:val="-2"/>
          <w:sz w:val="20"/>
          <w:lang w:val="es-ES"/>
        </w:rPr>
        <w:t xml:space="preserve">El </w:t>
      </w:r>
      <w:r>
        <w:rPr>
          <w:spacing w:val="-2"/>
          <w:sz w:val="20"/>
          <w:lang w:val="es-ES"/>
        </w:rPr>
        <w:t>productor</w:t>
      </w:r>
      <w:r w:rsidRPr="000B26AE">
        <w:rPr>
          <w:spacing w:val="-2"/>
          <w:sz w:val="20"/>
          <w:lang w:val="es-ES"/>
        </w:rPr>
        <w:t xml:space="preserve"> o los miembros de su hogar han trabajado la tierra sin interrupción por un largo período sin ninguna forma de propiedad legal, título, arrendamiento a largo plazo ni pago de alquiler</w:t>
      </w:r>
      <w:r w:rsidR="00871AB7" w:rsidRPr="00103C06">
        <w:rPr>
          <w:spacing w:val="-2"/>
          <w:sz w:val="20"/>
          <w:lang w:val="es-ES"/>
        </w:rPr>
        <w:t xml:space="preserve">. </w:t>
      </w:r>
    </w:p>
    <w:p w:rsidR="00871AB7" w:rsidRPr="00103C06" w:rsidRDefault="006D7889" w:rsidP="00856A47">
      <w:pPr>
        <w:numPr>
          <w:ilvl w:val="0"/>
          <w:numId w:val="47"/>
        </w:numPr>
        <w:tabs>
          <w:tab w:val="clear" w:pos="720"/>
          <w:tab w:val="left" w:pos="-720"/>
        </w:tabs>
        <w:suppressAutoHyphens/>
        <w:snapToGrid w:val="0"/>
        <w:spacing w:line="240" w:lineRule="exact"/>
        <w:ind w:left="993" w:hanging="284"/>
        <w:jc w:val="both"/>
        <w:rPr>
          <w:spacing w:val="-2"/>
          <w:sz w:val="20"/>
          <w:lang w:val="es-ES"/>
        </w:rPr>
      </w:pPr>
      <w:r w:rsidRPr="000B26AE">
        <w:rPr>
          <w:spacing w:val="-2"/>
          <w:sz w:val="20"/>
          <w:lang w:val="es-ES"/>
        </w:rPr>
        <w:t>La tierra es utilizada bajo un sistema en el cual una fracción de tierra de propiedad comunal o tribal se recibe y posee a título gratuito, y siempre y cuando sea cultivada por el directo interesado o por el hogar, pero no puede ser vendida ni hipotecada</w:t>
      </w:r>
      <w:r w:rsidR="00871AB7" w:rsidRPr="00103C06">
        <w:rPr>
          <w:spacing w:val="-2"/>
          <w:sz w:val="20"/>
          <w:lang w:val="es-ES"/>
        </w:rPr>
        <w:t>.</w:t>
      </w:r>
    </w:p>
    <w:p w:rsidR="00871AB7" w:rsidRPr="00103C06" w:rsidRDefault="006D7889" w:rsidP="00856A47">
      <w:pPr>
        <w:numPr>
          <w:ilvl w:val="0"/>
          <w:numId w:val="47"/>
        </w:numPr>
        <w:tabs>
          <w:tab w:val="clear" w:pos="720"/>
          <w:tab w:val="left" w:pos="-720"/>
        </w:tabs>
        <w:suppressAutoHyphens/>
        <w:snapToGrid w:val="0"/>
        <w:spacing w:line="240" w:lineRule="exact"/>
        <w:ind w:left="993" w:hanging="284"/>
        <w:jc w:val="both"/>
        <w:rPr>
          <w:spacing w:val="-2"/>
          <w:sz w:val="20"/>
          <w:lang w:val="es-ES"/>
        </w:rPr>
      </w:pPr>
      <w:r w:rsidRPr="000B26AE">
        <w:rPr>
          <w:spacing w:val="-2"/>
          <w:sz w:val="20"/>
          <w:lang w:val="es-ES"/>
        </w:rPr>
        <w:t xml:space="preserve">El </w:t>
      </w:r>
      <w:r>
        <w:rPr>
          <w:spacing w:val="-2"/>
          <w:sz w:val="20"/>
          <w:lang w:val="es-ES"/>
        </w:rPr>
        <w:t>productor</w:t>
      </w:r>
      <w:r w:rsidRPr="000B26AE">
        <w:rPr>
          <w:spacing w:val="-2"/>
          <w:sz w:val="20"/>
          <w:lang w:val="es-ES"/>
        </w:rPr>
        <w:t xml:space="preserve"> utiliza tierras del Estado, sin ningún derecho legal</w:t>
      </w:r>
      <w:r w:rsidR="00871AB7" w:rsidRPr="00103C06">
        <w:rPr>
          <w:spacing w:val="-2"/>
          <w:sz w:val="20"/>
          <w:lang w:val="es-ES"/>
        </w:rPr>
        <w:t xml:space="preserve">. </w:t>
      </w:r>
    </w:p>
    <w:p w:rsidR="00871AB7" w:rsidRPr="00103C06" w:rsidRDefault="006D7889" w:rsidP="00856A47">
      <w:pPr>
        <w:widowControl/>
        <w:numPr>
          <w:ilvl w:val="0"/>
          <w:numId w:val="47"/>
        </w:numPr>
        <w:tabs>
          <w:tab w:val="clear" w:pos="720"/>
          <w:tab w:val="left" w:pos="-720"/>
        </w:tabs>
        <w:suppressAutoHyphens/>
        <w:snapToGrid w:val="0"/>
        <w:spacing w:line="240" w:lineRule="exact"/>
        <w:ind w:left="993" w:hanging="284"/>
        <w:jc w:val="both"/>
        <w:rPr>
          <w:spacing w:val="-2"/>
          <w:sz w:val="20"/>
          <w:lang w:val="es-ES"/>
        </w:rPr>
      </w:pPr>
      <w:r w:rsidRPr="000B26AE">
        <w:rPr>
          <w:spacing w:val="-2"/>
          <w:sz w:val="20"/>
          <w:lang w:val="es-ES"/>
        </w:rPr>
        <w:t xml:space="preserve">La tierra utilizada por el </w:t>
      </w:r>
      <w:r>
        <w:rPr>
          <w:spacing w:val="-2"/>
          <w:sz w:val="20"/>
          <w:lang w:val="es-ES"/>
        </w:rPr>
        <w:t>productor</w:t>
      </w:r>
      <w:r w:rsidRPr="000B26AE">
        <w:rPr>
          <w:spacing w:val="-2"/>
          <w:sz w:val="20"/>
          <w:lang w:val="es-ES"/>
        </w:rPr>
        <w:t xml:space="preserve"> es poseída bajo una régimen de tenencia tradicional o tribal que no es reconocido por el Estado o está fuera del marco legal</w:t>
      </w:r>
      <w:r w:rsidR="00871AB7" w:rsidRPr="00103C06">
        <w:rPr>
          <w:spacing w:val="-2"/>
          <w:sz w:val="20"/>
          <w:lang w:val="es-ES"/>
        </w:rPr>
        <w:t xml:space="preserve">. </w:t>
      </w:r>
    </w:p>
    <w:p w:rsidR="00871AB7" w:rsidRPr="00103C06" w:rsidRDefault="00871AB7" w:rsidP="00871AB7">
      <w:pPr>
        <w:tabs>
          <w:tab w:val="left" w:pos="-720"/>
          <w:tab w:val="left" w:pos="709"/>
        </w:tabs>
        <w:suppressAutoHyphens/>
        <w:jc w:val="both"/>
        <w:rPr>
          <w:spacing w:val="-2"/>
          <w:sz w:val="20"/>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r w:rsidRPr="000B26AE">
        <w:rPr>
          <w:lang w:val="es-ES"/>
        </w:rPr>
        <w:t xml:space="preserve">La </w:t>
      </w:r>
      <w:r w:rsidRPr="000B26AE">
        <w:rPr>
          <w:u w:val="single"/>
          <w:lang w:val="es-ES"/>
        </w:rPr>
        <w:t>tierra tomada en arrendamiento</w:t>
      </w:r>
      <w:r w:rsidRPr="000B26AE">
        <w:rPr>
          <w:lang w:val="es-ES"/>
        </w:rPr>
        <w:t xml:space="preserve"> consiste en la tierra de la explotación que se ha tomado en arriendo o en alquiler de otras personas, normalmente por un tiempo limitado. Los acuerdos de arrendamiento pueden tomar diferentes formas. La tierra puede ser arrendada por una cuantía acordada de dinero o productos o a cambio de servicios. La tierra se puede ceder también a título gratuito. Para más información sobre las diferentes condiciones de arrendamiento, véase el párrafo </w:t>
      </w:r>
      <w:r w:rsidR="00AD3620">
        <w:rPr>
          <w:lang w:val="es-ES"/>
        </w:rPr>
        <w:t>8.2.</w:t>
      </w:r>
      <w:r w:rsidRPr="000B26AE">
        <w:rPr>
          <w:lang w:val="es-ES"/>
        </w:rPr>
        <w:t>48</w:t>
      </w:r>
      <w:r w:rsidR="00871AB7" w:rsidRPr="00103C06">
        <w:rPr>
          <w:lang w:val="es-ES"/>
        </w:rPr>
        <w:t xml:space="preserve">. </w:t>
      </w:r>
    </w:p>
    <w:p w:rsidR="00871AB7" w:rsidRPr="00103C06" w:rsidRDefault="00871AB7" w:rsidP="00871AB7">
      <w:pPr>
        <w:pStyle w:val="Style1"/>
        <w:numPr>
          <w:ilvl w:val="0"/>
          <w:numId w:val="0"/>
        </w:numPr>
        <w:tabs>
          <w:tab w:val="left" w:pos="0"/>
          <w:tab w:val="left" w:pos="993"/>
        </w:tabs>
        <w:spacing w:after="0"/>
        <w:rPr>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r>
        <w:rPr>
          <w:lang w:val="es-ES"/>
        </w:rPr>
        <w:t>H</w:t>
      </w:r>
      <w:r w:rsidRPr="000B26AE">
        <w:rPr>
          <w:lang w:val="es-ES"/>
        </w:rPr>
        <w:t xml:space="preserve">ay </w:t>
      </w:r>
      <w:r w:rsidRPr="000B26AE">
        <w:rPr>
          <w:u w:val="single"/>
          <w:lang w:val="es-ES"/>
        </w:rPr>
        <w:t>otros tipos de tenencia de tierras</w:t>
      </w:r>
      <w:r w:rsidRPr="000B26AE">
        <w:rPr>
          <w:lang w:val="es-ES"/>
        </w:rPr>
        <w:t>. Un ejemplo es la tierra trabajada por ocupantes sin título, esto es, tierras públicas o privadas explota</w:t>
      </w:r>
      <w:r>
        <w:rPr>
          <w:lang w:val="es-ES"/>
        </w:rPr>
        <w:t xml:space="preserve">das sin títulos de propiedad y </w:t>
      </w:r>
      <w:r w:rsidRPr="000B26AE">
        <w:rPr>
          <w:lang w:val="es-ES"/>
        </w:rPr>
        <w:t>sin el permiso del propietario. Otros regímenes de tenencia de tierras son la tierra explotada en regímenes de tenencia transitorios, como la administración fiduciaria, la tierra recibida por miembros de explotaciones colectivas para uso individual y la tierra adquirida por sucesión. Los países pueden añadir más categorías según sus condiciones nacionales</w:t>
      </w:r>
      <w:r w:rsidR="00871AB7" w:rsidRPr="00103C06">
        <w:rPr>
          <w:lang w:val="es-ES"/>
        </w:rPr>
        <w:t>.</w:t>
      </w:r>
    </w:p>
    <w:p w:rsidR="00871AB7" w:rsidRPr="00103C06" w:rsidRDefault="00871AB7" w:rsidP="00871AB7">
      <w:pPr>
        <w:pStyle w:val="ListParagraph"/>
        <w:rPr>
          <w:lang w:val="es-ES"/>
        </w:rPr>
      </w:pPr>
    </w:p>
    <w:p w:rsidR="00871AB7" w:rsidRPr="00103C06" w:rsidRDefault="00871AB7" w:rsidP="003241AF">
      <w:pPr>
        <w:keepNext/>
        <w:widowControl/>
        <w:tabs>
          <w:tab w:val="left" w:pos="-720"/>
        </w:tabs>
        <w:suppressAutoHyphens/>
        <w:jc w:val="both"/>
        <w:rPr>
          <w:i/>
          <w:spacing w:val="-2"/>
          <w:sz w:val="20"/>
          <w:lang w:val="es-ES"/>
        </w:rPr>
      </w:pPr>
      <w:r w:rsidRPr="00103C06">
        <w:rPr>
          <w:i/>
          <w:spacing w:val="-2"/>
          <w:sz w:val="20"/>
          <w:lang w:val="es-ES"/>
        </w:rPr>
        <w:t>0204</w:t>
      </w:r>
      <w:r w:rsidR="003241AF" w:rsidRPr="00103C06">
        <w:rPr>
          <w:i/>
          <w:spacing w:val="-2"/>
          <w:sz w:val="20"/>
          <w:lang w:val="es-ES"/>
        </w:rPr>
        <w:tab/>
      </w:r>
      <w:r w:rsidR="006D7889" w:rsidRPr="000B26AE">
        <w:rPr>
          <w:i/>
          <w:spacing w:val="-2"/>
          <w:sz w:val="20"/>
          <w:u w:val="single"/>
          <w:lang w:val="es-ES"/>
        </w:rPr>
        <w:t>UBICACIÓN</w:t>
      </w:r>
      <w:r w:rsidR="006D7889" w:rsidRPr="000B26AE">
        <w:rPr>
          <w:i/>
          <w:spacing w:val="-2"/>
          <w:sz w:val="20"/>
          <w:lang w:val="es-ES"/>
        </w:rPr>
        <w:t xml:space="preserve"> (para cada parcela</w:t>
      </w:r>
      <w:r w:rsidRPr="00103C06">
        <w:rPr>
          <w:i/>
          <w:spacing w:val="-2"/>
          <w:sz w:val="20"/>
          <w:lang w:val="es-ES"/>
        </w:rPr>
        <w:t>)</w:t>
      </w:r>
    </w:p>
    <w:p w:rsidR="00871AB7" w:rsidRPr="00103C06" w:rsidRDefault="00871AB7" w:rsidP="00871AB7">
      <w:pPr>
        <w:keepNext/>
        <w:widowControl/>
        <w:tabs>
          <w:tab w:val="left" w:pos="-720"/>
          <w:tab w:val="left" w:pos="567"/>
          <w:tab w:val="left" w:pos="709"/>
          <w:tab w:val="left" w:pos="737"/>
        </w:tabs>
        <w:suppressAutoHyphens/>
        <w:jc w:val="both"/>
        <w:rPr>
          <w:i/>
          <w:spacing w:val="-2"/>
          <w:sz w:val="20"/>
          <w:lang w:val="es-ES"/>
        </w:rPr>
      </w:pPr>
    </w:p>
    <w:p w:rsidR="00871AB7" w:rsidRPr="00103C06" w:rsidRDefault="006D7889" w:rsidP="00871AB7">
      <w:pPr>
        <w:keepNext/>
        <w:keepLines/>
        <w:tabs>
          <w:tab w:val="left" w:pos="-720"/>
          <w:tab w:val="left" w:pos="567"/>
          <w:tab w:val="left" w:pos="709"/>
        </w:tabs>
        <w:suppressAutoHyphens/>
        <w:ind w:left="360" w:hanging="360"/>
        <w:jc w:val="both"/>
        <w:rPr>
          <w:i/>
          <w:spacing w:val="-2"/>
          <w:sz w:val="20"/>
          <w:lang w:val="es-ES"/>
        </w:rPr>
      </w:pPr>
      <w:r w:rsidRPr="000B26AE">
        <w:rPr>
          <w:i/>
          <w:spacing w:val="-2"/>
          <w:sz w:val="20"/>
          <w:lang w:val="es-ES"/>
        </w:rPr>
        <w:t>Período de referencia: día de referencia del censo</w:t>
      </w:r>
    </w:p>
    <w:p w:rsidR="00871AB7" w:rsidRPr="00103C06" w:rsidRDefault="00871AB7" w:rsidP="00871AB7">
      <w:pPr>
        <w:widowControl/>
        <w:tabs>
          <w:tab w:val="left" w:pos="-720"/>
          <w:tab w:val="left" w:pos="709"/>
          <w:tab w:val="left" w:pos="737"/>
        </w:tabs>
        <w:suppressAutoHyphens/>
        <w:jc w:val="both"/>
        <w:rPr>
          <w:spacing w:val="-2"/>
          <w:sz w:val="20"/>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bookmarkStart w:id="35" w:name="_Ref101174346"/>
      <w:r w:rsidRPr="000B26AE">
        <w:rPr>
          <w:lang w:val="es-ES"/>
        </w:rPr>
        <w:t xml:space="preserve">Como se indicó en el párrafo 6.15, para los fines del censo agropecuario, una explotación se divide en parcelas. Una </w:t>
      </w:r>
      <w:r w:rsidRPr="000B26AE">
        <w:rPr>
          <w:u w:val="single"/>
          <w:lang w:val="es-ES"/>
        </w:rPr>
        <w:t>parcela</w:t>
      </w:r>
      <w:r w:rsidRPr="000B26AE">
        <w:rPr>
          <w:lang w:val="es-ES"/>
        </w:rPr>
        <w:t xml:space="preserve"> es una parte de un terreno bajo un único régimen de tenencia, completamente rodeado por otra tierra, agua, caminos, bosques u otros ítems que no pertenecen a la explotación agropecuaria o que forman parte de la explotación bajo otro régimen de tenencia. Una parcela puede estar compuesta por uno o más campos o porciones de tierra adyacentes. El concepto de parcela utilizado en el censo agropecuario puede no coincidir con el utilizado para el trabajo catastral. El período de referencia es un día determinado, normalmente el día de referencia del censo</w:t>
      </w:r>
      <w:r w:rsidR="00871AB7" w:rsidRPr="00103C06">
        <w:rPr>
          <w:lang w:val="es-ES"/>
        </w:rPr>
        <w:t>.</w:t>
      </w:r>
      <w:bookmarkEnd w:id="35"/>
      <w:r w:rsidR="00871AB7" w:rsidRPr="00103C06">
        <w:rPr>
          <w:lang w:val="es-ES"/>
        </w:rPr>
        <w:t xml:space="preserve"> </w:t>
      </w:r>
    </w:p>
    <w:p w:rsidR="00871AB7" w:rsidRPr="00103C06" w:rsidRDefault="00871AB7" w:rsidP="00871AB7">
      <w:pPr>
        <w:pStyle w:val="Style1"/>
        <w:numPr>
          <w:ilvl w:val="0"/>
          <w:numId w:val="0"/>
        </w:numPr>
        <w:tabs>
          <w:tab w:val="left" w:pos="0"/>
          <w:tab w:val="left" w:pos="993"/>
        </w:tabs>
        <w:spacing w:after="0"/>
        <w:rPr>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bookmarkStart w:id="36" w:name="_Ref101174358"/>
      <w:r w:rsidRPr="000B26AE">
        <w:rPr>
          <w:lang w:val="es-ES"/>
        </w:rPr>
        <w:t>Hay que distinguir entre parcela, campo y lote. Un campo es una porción de tierra en una parcela separada del resto con líneas de demarcación fácilmente reconocibles, tales como senderos, límites catastrales, cercas, cursos de agua y/o setos. Puede estar integrado por uno o más lotes. Un lote es una parte o la totalidad de un campo en el que se siembra un cultivo específico o una mezcla de cultivos</w:t>
      </w:r>
      <w:r w:rsidR="00871AB7" w:rsidRPr="00103C06">
        <w:rPr>
          <w:lang w:val="es-ES"/>
        </w:rPr>
        <w:t>.</w:t>
      </w:r>
      <w:bookmarkEnd w:id="36"/>
      <w:r w:rsidR="00871AB7" w:rsidRPr="00103C06">
        <w:rPr>
          <w:lang w:val="es-ES"/>
        </w:rPr>
        <w:t xml:space="preserve"> </w:t>
      </w:r>
    </w:p>
    <w:p w:rsidR="00871AB7" w:rsidRPr="00103C06" w:rsidRDefault="00871AB7" w:rsidP="00871AB7">
      <w:pPr>
        <w:pStyle w:val="Style1"/>
        <w:numPr>
          <w:ilvl w:val="0"/>
          <w:numId w:val="0"/>
        </w:numPr>
        <w:tabs>
          <w:tab w:val="left" w:pos="0"/>
          <w:tab w:val="left" w:pos="993"/>
        </w:tabs>
        <w:spacing w:after="0"/>
        <w:rPr>
          <w:lang w:val="es-ES"/>
        </w:rPr>
      </w:pPr>
    </w:p>
    <w:p w:rsidR="00871AB7" w:rsidRPr="00103C06" w:rsidRDefault="006D7889" w:rsidP="00856A47">
      <w:pPr>
        <w:pStyle w:val="Style1"/>
        <w:numPr>
          <w:ilvl w:val="2"/>
          <w:numId w:val="114"/>
        </w:numPr>
        <w:tabs>
          <w:tab w:val="clear" w:pos="-720"/>
          <w:tab w:val="left" w:pos="851"/>
        </w:tabs>
        <w:spacing w:after="0"/>
        <w:ind w:left="0" w:firstLine="0"/>
        <w:rPr>
          <w:lang w:val="es-ES"/>
        </w:rPr>
      </w:pPr>
      <w:bookmarkStart w:id="37" w:name="_Hlt104115664"/>
      <w:bookmarkStart w:id="38" w:name="_Ref101173780"/>
      <w:bookmarkEnd w:id="37"/>
      <w:r w:rsidRPr="000B26AE">
        <w:rPr>
          <w:lang w:val="es-ES"/>
        </w:rPr>
        <w:t xml:space="preserve">La </w:t>
      </w:r>
      <w:r w:rsidRPr="000B26AE">
        <w:rPr>
          <w:u w:val="single"/>
          <w:lang w:val="es-ES"/>
        </w:rPr>
        <w:t>ubicación</w:t>
      </w:r>
      <w:r w:rsidRPr="000B26AE">
        <w:rPr>
          <w:lang w:val="es-ES"/>
        </w:rPr>
        <w:t xml:space="preserve"> de la parcela es importante al desglosar los datos sobre la tierra por unidades administrativas. En un censo agropecuario, la ubicación de una explotación se define, por lo general, por el lugar donde están ubicadas las construcciones o la maquinaria agrícolas (véase el párrafo 8</w:t>
      </w:r>
      <w:r w:rsidR="00D54FAD">
        <w:rPr>
          <w:lang w:val="es-ES"/>
        </w:rPr>
        <w:t>.1.</w:t>
      </w:r>
      <w:r w:rsidRPr="000B26AE">
        <w:rPr>
          <w:lang w:val="es-ES"/>
        </w:rPr>
        <w:t>2). Si no se identifica la ubicación de cada parcela, todas las parcelas podrían ser asignadas a la ubicación de la explotación, lo que podría dar lugar a la falta de coherencia con los datos de otras fuentes. La ubicación de la parcela se refiere a la unidad administrativa en la cual está ubicada la parcela. Para más información sobre la recolección de datos sobre la ubicación véanse los párrafos 8</w:t>
      </w:r>
      <w:r w:rsidR="00D54FAD">
        <w:rPr>
          <w:lang w:val="es-ES"/>
        </w:rPr>
        <w:t>.1.</w:t>
      </w:r>
      <w:r w:rsidRPr="000B26AE">
        <w:rPr>
          <w:lang w:val="es-ES"/>
        </w:rPr>
        <w:t>2 - 8</w:t>
      </w:r>
      <w:r w:rsidR="00D54FAD">
        <w:rPr>
          <w:lang w:val="es-ES"/>
        </w:rPr>
        <w:t>.1.</w:t>
      </w:r>
      <w:r w:rsidRPr="000B26AE">
        <w:rPr>
          <w:lang w:val="es-ES"/>
        </w:rPr>
        <w:t>4</w:t>
      </w:r>
      <w:r w:rsidR="00871AB7" w:rsidRPr="00103C06">
        <w:rPr>
          <w:lang w:val="es-ES"/>
        </w:rPr>
        <w:t>.</w:t>
      </w:r>
      <w:bookmarkEnd w:id="38"/>
      <w:r w:rsidR="00871AB7" w:rsidRPr="00103C06">
        <w:rPr>
          <w:lang w:val="es-ES"/>
        </w:rPr>
        <w:t xml:space="preserve"> </w:t>
      </w:r>
    </w:p>
    <w:p w:rsidR="00871AB7" w:rsidRPr="00103C06" w:rsidRDefault="00871AB7" w:rsidP="00871AB7">
      <w:pPr>
        <w:pStyle w:val="ListParagraph"/>
        <w:rPr>
          <w:spacing w:val="-2"/>
          <w:lang w:val="es-ES"/>
        </w:rPr>
      </w:pPr>
    </w:p>
    <w:p w:rsidR="00871AB7" w:rsidRPr="00103C06" w:rsidRDefault="00871AB7" w:rsidP="003241AF">
      <w:pPr>
        <w:widowControl/>
        <w:tabs>
          <w:tab w:val="left" w:pos="-720"/>
        </w:tabs>
        <w:suppressAutoHyphens/>
        <w:jc w:val="both"/>
        <w:rPr>
          <w:i/>
          <w:spacing w:val="-2"/>
          <w:sz w:val="20"/>
          <w:lang w:val="es-ES"/>
        </w:rPr>
      </w:pPr>
      <w:r w:rsidRPr="00103C06">
        <w:rPr>
          <w:i/>
          <w:spacing w:val="-2"/>
          <w:sz w:val="20"/>
          <w:lang w:val="es-ES"/>
        </w:rPr>
        <w:t>0205</w:t>
      </w:r>
      <w:r w:rsidR="003241AF" w:rsidRPr="00103C06">
        <w:rPr>
          <w:i/>
          <w:spacing w:val="-2"/>
          <w:sz w:val="20"/>
          <w:lang w:val="es-ES"/>
        </w:rPr>
        <w:tab/>
      </w:r>
      <w:r w:rsidR="004123B7">
        <w:rPr>
          <w:i/>
          <w:spacing w:val="-2"/>
          <w:sz w:val="20"/>
          <w:u w:val="single"/>
          <w:lang w:val="es-ES"/>
        </w:rPr>
        <w:t>ÁREA</w:t>
      </w:r>
      <w:r w:rsidR="004123B7" w:rsidRPr="000B26AE">
        <w:rPr>
          <w:i/>
          <w:spacing w:val="-2"/>
          <w:sz w:val="20"/>
          <w:lang w:val="es-ES"/>
        </w:rPr>
        <w:t xml:space="preserve"> </w:t>
      </w:r>
      <w:r w:rsidR="00237888" w:rsidRPr="000B26AE">
        <w:rPr>
          <w:i/>
          <w:spacing w:val="-2"/>
          <w:sz w:val="20"/>
          <w:lang w:val="es-ES"/>
        </w:rPr>
        <w:t>(para cada parcela</w:t>
      </w:r>
      <w:r w:rsidRPr="00103C06">
        <w:rPr>
          <w:i/>
          <w:spacing w:val="-2"/>
          <w:sz w:val="20"/>
          <w:lang w:val="es-ES"/>
        </w:rPr>
        <w:t>)</w:t>
      </w:r>
    </w:p>
    <w:p w:rsidR="00871AB7" w:rsidRPr="00103C06" w:rsidRDefault="00871AB7" w:rsidP="00871AB7">
      <w:pPr>
        <w:widowControl/>
        <w:tabs>
          <w:tab w:val="left" w:pos="-720"/>
          <w:tab w:val="left" w:pos="567"/>
          <w:tab w:val="left" w:pos="709"/>
          <w:tab w:val="left" w:pos="737"/>
        </w:tabs>
        <w:suppressAutoHyphens/>
        <w:jc w:val="both"/>
        <w:rPr>
          <w:i/>
          <w:spacing w:val="-2"/>
          <w:sz w:val="20"/>
          <w:lang w:val="es-ES"/>
        </w:rPr>
      </w:pPr>
    </w:p>
    <w:p w:rsidR="00871AB7" w:rsidRPr="00103C06" w:rsidRDefault="00237888" w:rsidP="00871AB7">
      <w:pPr>
        <w:keepNext/>
        <w:keepLines/>
        <w:tabs>
          <w:tab w:val="left" w:pos="-720"/>
          <w:tab w:val="left" w:pos="567"/>
          <w:tab w:val="left" w:pos="709"/>
        </w:tabs>
        <w:suppressAutoHyphens/>
        <w:ind w:left="360" w:hanging="360"/>
        <w:jc w:val="both"/>
        <w:rPr>
          <w:i/>
          <w:spacing w:val="-2"/>
          <w:sz w:val="20"/>
          <w:lang w:val="es-ES"/>
        </w:rPr>
      </w:pPr>
      <w:r w:rsidRPr="000B26AE">
        <w:rPr>
          <w:i/>
          <w:spacing w:val="-2"/>
          <w:sz w:val="20"/>
          <w:lang w:val="es-ES"/>
        </w:rPr>
        <w:t>Período de referencia: día de referencia del censo</w:t>
      </w:r>
    </w:p>
    <w:p w:rsidR="00871AB7" w:rsidRPr="00103C06" w:rsidRDefault="00871AB7" w:rsidP="00871AB7">
      <w:pPr>
        <w:widowControl/>
        <w:tabs>
          <w:tab w:val="left" w:pos="-720"/>
          <w:tab w:val="left" w:pos="709"/>
          <w:tab w:val="left" w:pos="737"/>
        </w:tabs>
        <w:suppressAutoHyphens/>
        <w:jc w:val="both"/>
        <w:rPr>
          <w:spacing w:val="-2"/>
          <w:sz w:val="20"/>
          <w:lang w:val="es-ES"/>
        </w:rPr>
      </w:pPr>
    </w:p>
    <w:p w:rsidR="00871AB7" w:rsidRPr="00103C06" w:rsidRDefault="00237888" w:rsidP="00856A47">
      <w:pPr>
        <w:pStyle w:val="Style1"/>
        <w:numPr>
          <w:ilvl w:val="2"/>
          <w:numId w:val="114"/>
        </w:numPr>
        <w:tabs>
          <w:tab w:val="clear" w:pos="-720"/>
          <w:tab w:val="left" w:pos="851"/>
        </w:tabs>
        <w:spacing w:after="0"/>
        <w:ind w:left="0" w:firstLine="0"/>
        <w:rPr>
          <w:lang w:val="es-ES"/>
        </w:rPr>
      </w:pPr>
      <w:r w:rsidRPr="000B26AE">
        <w:rPr>
          <w:lang w:val="es-ES"/>
        </w:rPr>
        <w:t xml:space="preserve">Este ítem es para los censos con los que se pretende recolectar datos sobre </w:t>
      </w:r>
      <w:r w:rsidR="004123B7">
        <w:rPr>
          <w:lang w:val="es-ES"/>
        </w:rPr>
        <w:t>el área</w:t>
      </w:r>
      <w:r w:rsidRPr="000B26AE">
        <w:rPr>
          <w:lang w:val="es-ES"/>
        </w:rPr>
        <w:t xml:space="preserve"> de la explotación a nivel de la parcela. Para la definición de parcela, véanse los párrafos </w:t>
      </w:r>
      <w:fldSimple w:instr=" REF _Ref101174346 \r \h  \* MERGEFORMAT ">
        <w:r w:rsidR="004B283B" w:rsidRPr="004B283B">
          <w:rPr>
            <w:lang w:val="es-ES"/>
          </w:rPr>
          <w:t>8.2.41</w:t>
        </w:r>
      </w:fldSimple>
      <w:r w:rsidRPr="000B26AE">
        <w:rPr>
          <w:lang w:val="es-ES"/>
        </w:rPr>
        <w:t xml:space="preserve"> - </w:t>
      </w:r>
      <w:fldSimple w:instr=" REF _Ref101174358 \r \h  \* MERGEFORMAT ">
        <w:r w:rsidR="004B283B" w:rsidRPr="004B283B">
          <w:rPr>
            <w:lang w:val="es-ES"/>
          </w:rPr>
          <w:t>8.2.42</w:t>
        </w:r>
      </w:fldSimple>
      <w:r w:rsidRPr="000B26AE">
        <w:rPr>
          <w:lang w:val="es-ES"/>
        </w:rPr>
        <w:t xml:space="preserve">. Para más información sobre el modo de determinar </w:t>
      </w:r>
      <w:r w:rsidR="004123B7">
        <w:rPr>
          <w:lang w:val="es-ES"/>
        </w:rPr>
        <w:t>el área</w:t>
      </w:r>
      <w:r w:rsidRPr="000B26AE">
        <w:rPr>
          <w:lang w:val="es-ES"/>
        </w:rPr>
        <w:t xml:space="preserve"> de una explotación, véanse los párrafos </w:t>
      </w:r>
      <w:fldSimple w:instr=" REF _Ref400365517 \r \h  \* MERGEFORMAT ">
        <w:r w:rsidR="004B283B" w:rsidRPr="004B283B">
          <w:rPr>
            <w:lang w:val="es-ES"/>
          </w:rPr>
          <w:t>8.2.1</w:t>
        </w:r>
      </w:fldSimple>
      <w:r w:rsidRPr="000B26AE">
        <w:rPr>
          <w:lang w:val="es-ES"/>
        </w:rPr>
        <w:t xml:space="preserve"> - </w:t>
      </w:r>
      <w:fldSimple w:instr=" REF _Ref400365527 \r \h  \* MERGEFORMAT ">
        <w:r w:rsidR="004B283B" w:rsidRPr="004B283B">
          <w:rPr>
            <w:lang w:val="es-ES"/>
          </w:rPr>
          <w:t>8.2.6</w:t>
        </w:r>
      </w:fldSimple>
      <w:r w:rsidRPr="000B26AE">
        <w:rPr>
          <w:lang w:val="es-ES"/>
        </w:rPr>
        <w:t xml:space="preserve">. Téngase en cuenta que la suma de las </w:t>
      </w:r>
      <w:r w:rsidR="004123B7">
        <w:rPr>
          <w:lang w:val="es-ES"/>
        </w:rPr>
        <w:t>áreas</w:t>
      </w:r>
      <w:r w:rsidR="004123B7" w:rsidRPr="000B26AE">
        <w:rPr>
          <w:lang w:val="es-ES"/>
        </w:rPr>
        <w:t xml:space="preserve"> </w:t>
      </w:r>
      <w:r w:rsidRPr="000B26AE">
        <w:rPr>
          <w:lang w:val="es-ES"/>
        </w:rPr>
        <w:t xml:space="preserve">de las parcelas debe ser igual </w:t>
      </w:r>
      <w:r w:rsidR="004123B7">
        <w:rPr>
          <w:lang w:val="es-ES"/>
        </w:rPr>
        <w:t>al área</w:t>
      </w:r>
      <w:r w:rsidRPr="000B26AE">
        <w:rPr>
          <w:lang w:val="es-ES"/>
        </w:rPr>
        <w:t xml:space="preserve"> total de la explotación</w:t>
      </w:r>
      <w:r w:rsidR="00871AB7" w:rsidRPr="00103C06">
        <w:rPr>
          <w:lang w:val="es-ES"/>
        </w:rPr>
        <w:t>.</w:t>
      </w:r>
    </w:p>
    <w:p w:rsidR="00871AB7" w:rsidRPr="00103C06" w:rsidRDefault="00871AB7" w:rsidP="00871AB7">
      <w:pPr>
        <w:widowControl/>
        <w:tabs>
          <w:tab w:val="left" w:pos="-720"/>
          <w:tab w:val="left" w:pos="567"/>
          <w:tab w:val="left" w:pos="709"/>
          <w:tab w:val="left" w:pos="737"/>
        </w:tabs>
        <w:suppressAutoHyphens/>
        <w:jc w:val="both"/>
        <w:rPr>
          <w:i/>
          <w:spacing w:val="-2"/>
          <w:sz w:val="20"/>
          <w:lang w:val="es-ES"/>
        </w:rPr>
      </w:pPr>
    </w:p>
    <w:p w:rsidR="00871AB7" w:rsidRPr="00103C06" w:rsidRDefault="00871AB7" w:rsidP="00341B04">
      <w:pPr>
        <w:widowControl/>
        <w:tabs>
          <w:tab w:val="left" w:pos="-720"/>
        </w:tabs>
        <w:suppressAutoHyphens/>
        <w:jc w:val="both"/>
        <w:rPr>
          <w:i/>
          <w:spacing w:val="-2"/>
          <w:sz w:val="20"/>
          <w:lang w:val="es-ES"/>
        </w:rPr>
      </w:pPr>
      <w:r w:rsidRPr="00103C06">
        <w:rPr>
          <w:i/>
          <w:spacing w:val="-2"/>
          <w:sz w:val="20"/>
          <w:lang w:val="es-ES"/>
        </w:rPr>
        <w:t>0206</w:t>
      </w:r>
      <w:r w:rsidR="00341B04" w:rsidRPr="00103C06">
        <w:rPr>
          <w:i/>
          <w:spacing w:val="-2"/>
          <w:sz w:val="20"/>
          <w:lang w:val="es-ES"/>
        </w:rPr>
        <w:tab/>
      </w:r>
      <w:r w:rsidR="00237888" w:rsidRPr="000B26AE">
        <w:rPr>
          <w:i/>
          <w:spacing w:val="-2"/>
          <w:sz w:val="20"/>
          <w:u w:val="single"/>
          <w:lang w:val="es-ES"/>
        </w:rPr>
        <w:t>USO DE LA TIERRA</w:t>
      </w:r>
      <w:r w:rsidR="00237888" w:rsidRPr="000B26AE">
        <w:rPr>
          <w:i/>
          <w:spacing w:val="-2"/>
          <w:sz w:val="20"/>
          <w:lang w:val="es-ES"/>
        </w:rPr>
        <w:t xml:space="preserve"> (para cada parcela</w:t>
      </w:r>
      <w:r w:rsidRPr="00103C06">
        <w:rPr>
          <w:i/>
          <w:spacing w:val="-2"/>
          <w:sz w:val="20"/>
          <w:lang w:val="es-ES"/>
        </w:rPr>
        <w:t>)</w:t>
      </w:r>
    </w:p>
    <w:p w:rsidR="00871AB7" w:rsidRPr="00103C06" w:rsidRDefault="00871AB7" w:rsidP="00871AB7">
      <w:pPr>
        <w:widowControl/>
        <w:tabs>
          <w:tab w:val="left" w:pos="-720"/>
          <w:tab w:val="left" w:pos="567"/>
          <w:tab w:val="left" w:pos="709"/>
          <w:tab w:val="left" w:pos="737"/>
        </w:tabs>
        <w:suppressAutoHyphens/>
        <w:jc w:val="both"/>
        <w:rPr>
          <w:i/>
          <w:spacing w:val="-2"/>
          <w:sz w:val="20"/>
          <w:lang w:val="es-ES"/>
        </w:rPr>
      </w:pPr>
    </w:p>
    <w:p w:rsidR="00871AB7" w:rsidRPr="00103C06" w:rsidRDefault="00237888" w:rsidP="00871AB7">
      <w:pPr>
        <w:widowControl/>
        <w:tabs>
          <w:tab w:val="left" w:pos="-720"/>
          <w:tab w:val="left" w:pos="567"/>
          <w:tab w:val="left" w:pos="709"/>
          <w:tab w:val="left" w:pos="737"/>
        </w:tabs>
        <w:suppressAutoHyphens/>
        <w:jc w:val="both"/>
        <w:rPr>
          <w:i/>
          <w:spacing w:val="-2"/>
          <w:sz w:val="20"/>
          <w:lang w:val="es-ES"/>
        </w:rPr>
      </w:pPr>
      <w:r w:rsidRPr="000B26AE">
        <w:rPr>
          <w:i/>
          <w:spacing w:val="-2"/>
          <w:sz w:val="20"/>
          <w:lang w:val="es-ES"/>
        </w:rPr>
        <w:t>Período de referencia: año de referencia del censo</w:t>
      </w:r>
    </w:p>
    <w:p w:rsidR="00871AB7" w:rsidRPr="00103C06" w:rsidRDefault="00871AB7" w:rsidP="00871AB7">
      <w:pPr>
        <w:widowControl/>
        <w:tabs>
          <w:tab w:val="left" w:pos="-720"/>
          <w:tab w:val="left" w:pos="567"/>
          <w:tab w:val="left" w:pos="709"/>
          <w:tab w:val="left" w:pos="737"/>
        </w:tabs>
        <w:suppressAutoHyphens/>
        <w:jc w:val="both"/>
        <w:rPr>
          <w:i/>
          <w:spacing w:val="-2"/>
          <w:sz w:val="20"/>
          <w:lang w:val="es-ES"/>
        </w:rPr>
      </w:pPr>
    </w:p>
    <w:p w:rsidR="00871AB7" w:rsidRPr="00103C06" w:rsidRDefault="00237888" w:rsidP="00856A47">
      <w:pPr>
        <w:pStyle w:val="Style1"/>
        <w:numPr>
          <w:ilvl w:val="2"/>
          <w:numId w:val="114"/>
        </w:numPr>
        <w:tabs>
          <w:tab w:val="clear" w:pos="-720"/>
          <w:tab w:val="left" w:pos="851"/>
        </w:tabs>
        <w:spacing w:after="0"/>
        <w:ind w:left="0" w:firstLine="0"/>
        <w:rPr>
          <w:lang w:val="es-ES"/>
        </w:rPr>
      </w:pPr>
      <w:r w:rsidRPr="000B26AE">
        <w:rPr>
          <w:lang w:val="es-ES"/>
        </w:rPr>
        <w:t xml:space="preserve">Como ya se ha mencionado en el párrafo </w:t>
      </w:r>
      <w:fldSimple w:instr=" REF _Ref400365550 \r \h  \* MERGEFORMAT ">
        <w:r w:rsidR="004B283B" w:rsidRPr="004B283B">
          <w:rPr>
            <w:lang w:val="es-ES"/>
          </w:rPr>
          <w:t>8.2.16</w:t>
        </w:r>
      </w:fldSimple>
      <w:r w:rsidRPr="000B26AE">
        <w:rPr>
          <w:lang w:val="es-ES"/>
        </w:rPr>
        <w:t xml:space="preserve">, los datos sobre el uso de la tierra se suelen recolectar a nivel de la parcela. Este ítem sirve a este fin. Deberían utilizarse las clases de uso de la tierra, recomendadas y definidas en el Ítem 0202. Junto con </w:t>
      </w:r>
      <w:r w:rsidR="004123B7">
        <w:rPr>
          <w:lang w:val="es-ES"/>
        </w:rPr>
        <w:t>el área</w:t>
      </w:r>
      <w:r w:rsidRPr="000B26AE">
        <w:rPr>
          <w:lang w:val="es-ES"/>
        </w:rPr>
        <w:t xml:space="preserve"> de la parcela, la información recolectada con este ítem puede utilizarse para estimar </w:t>
      </w:r>
      <w:r w:rsidR="004123B7">
        <w:rPr>
          <w:lang w:val="es-ES"/>
        </w:rPr>
        <w:t>el área</w:t>
      </w:r>
      <w:r w:rsidRPr="000B26AE">
        <w:rPr>
          <w:lang w:val="es-ES"/>
        </w:rPr>
        <w:t xml:space="preserve"> con diferentes clases de uso de la tierra</w:t>
      </w:r>
      <w:r w:rsidR="00871AB7" w:rsidRPr="00103C06">
        <w:rPr>
          <w:lang w:val="es-ES"/>
        </w:rPr>
        <w:t>.</w:t>
      </w:r>
    </w:p>
    <w:p w:rsidR="00871AB7" w:rsidRPr="00103C06" w:rsidRDefault="00871AB7" w:rsidP="00871AB7">
      <w:pPr>
        <w:widowControl/>
        <w:tabs>
          <w:tab w:val="left" w:pos="-720"/>
          <w:tab w:val="left" w:pos="567"/>
          <w:tab w:val="left" w:pos="709"/>
          <w:tab w:val="left" w:pos="737"/>
        </w:tabs>
        <w:suppressAutoHyphens/>
        <w:jc w:val="both"/>
        <w:rPr>
          <w:i/>
          <w:spacing w:val="-2"/>
          <w:sz w:val="20"/>
          <w:lang w:val="es-ES"/>
        </w:rPr>
      </w:pPr>
    </w:p>
    <w:p w:rsidR="00871AB7" w:rsidRPr="00103C06" w:rsidRDefault="00871AB7" w:rsidP="00871AB7">
      <w:pPr>
        <w:widowControl/>
        <w:tabs>
          <w:tab w:val="left" w:pos="-720"/>
          <w:tab w:val="left" w:pos="567"/>
          <w:tab w:val="left" w:pos="709"/>
          <w:tab w:val="left" w:pos="737"/>
        </w:tabs>
        <w:suppressAutoHyphens/>
        <w:jc w:val="both"/>
        <w:rPr>
          <w:i/>
          <w:spacing w:val="-2"/>
          <w:sz w:val="20"/>
          <w:lang w:val="es-ES"/>
        </w:rPr>
      </w:pPr>
      <w:r w:rsidRPr="00103C06">
        <w:rPr>
          <w:i/>
          <w:spacing w:val="-2"/>
          <w:sz w:val="20"/>
          <w:lang w:val="es-ES"/>
        </w:rPr>
        <w:t xml:space="preserve">0207 </w:t>
      </w:r>
      <w:r w:rsidRPr="00103C06">
        <w:rPr>
          <w:i/>
          <w:spacing w:val="-2"/>
          <w:sz w:val="20"/>
          <w:lang w:val="es-ES"/>
        </w:rPr>
        <w:tab/>
      </w:r>
      <w:r w:rsidRPr="00103C06">
        <w:rPr>
          <w:i/>
          <w:spacing w:val="-2"/>
          <w:sz w:val="20"/>
          <w:lang w:val="es-ES"/>
        </w:rPr>
        <w:tab/>
      </w:r>
      <w:r w:rsidR="00237888" w:rsidRPr="000B26AE">
        <w:rPr>
          <w:i/>
          <w:spacing w:val="-2"/>
          <w:sz w:val="20"/>
          <w:u w:val="single"/>
          <w:lang w:val="es-ES"/>
        </w:rPr>
        <w:t>TENENCIA DE LA TIERRA</w:t>
      </w:r>
      <w:r w:rsidR="00237888" w:rsidRPr="000B26AE">
        <w:rPr>
          <w:i/>
          <w:spacing w:val="-2"/>
          <w:sz w:val="20"/>
          <w:lang w:val="es-ES"/>
        </w:rPr>
        <w:t xml:space="preserve"> (para cada parcela</w:t>
      </w:r>
      <w:r w:rsidRPr="00103C06">
        <w:rPr>
          <w:i/>
          <w:spacing w:val="-2"/>
          <w:sz w:val="20"/>
          <w:lang w:val="es-ES"/>
        </w:rPr>
        <w:t>)</w:t>
      </w:r>
    </w:p>
    <w:p w:rsidR="00871AB7" w:rsidRPr="00103C06" w:rsidRDefault="00871AB7" w:rsidP="00871AB7">
      <w:pPr>
        <w:widowControl/>
        <w:tabs>
          <w:tab w:val="left" w:pos="-720"/>
          <w:tab w:val="left" w:pos="567"/>
          <w:tab w:val="left" w:pos="709"/>
          <w:tab w:val="left" w:pos="737"/>
        </w:tabs>
        <w:suppressAutoHyphens/>
        <w:jc w:val="both"/>
        <w:rPr>
          <w:i/>
          <w:spacing w:val="-2"/>
          <w:sz w:val="20"/>
          <w:lang w:val="es-ES"/>
        </w:rPr>
      </w:pPr>
    </w:p>
    <w:p w:rsidR="00237888" w:rsidRPr="000B26AE" w:rsidRDefault="00237888" w:rsidP="00856A47">
      <w:pPr>
        <w:keepNext/>
        <w:keepLines/>
        <w:numPr>
          <w:ilvl w:val="0"/>
          <w:numId w:val="46"/>
        </w:numPr>
        <w:tabs>
          <w:tab w:val="clear" w:pos="1997"/>
          <w:tab w:val="left" w:pos="-720"/>
        </w:tabs>
        <w:suppressAutoHyphens/>
        <w:ind w:left="993" w:hanging="284"/>
        <w:jc w:val="both"/>
        <w:rPr>
          <w:i/>
          <w:spacing w:val="-2"/>
          <w:sz w:val="20"/>
          <w:lang w:val="es-ES"/>
        </w:rPr>
      </w:pPr>
      <w:r w:rsidRPr="000B26AE">
        <w:rPr>
          <w:i/>
          <w:spacing w:val="-2"/>
          <w:sz w:val="20"/>
          <w:lang w:val="es-ES"/>
        </w:rPr>
        <w:t>Propiedad legal o posesión análoga a la propiedad legal</w:t>
      </w:r>
    </w:p>
    <w:p w:rsidR="00237888" w:rsidRPr="000B26AE" w:rsidRDefault="00237888" w:rsidP="00856A47">
      <w:pPr>
        <w:keepNext/>
        <w:keepLines/>
        <w:numPr>
          <w:ilvl w:val="0"/>
          <w:numId w:val="46"/>
        </w:numPr>
        <w:tabs>
          <w:tab w:val="clear" w:pos="1997"/>
          <w:tab w:val="left" w:pos="-720"/>
        </w:tabs>
        <w:suppressAutoHyphens/>
        <w:ind w:left="993" w:hanging="284"/>
        <w:jc w:val="both"/>
        <w:rPr>
          <w:i/>
          <w:spacing w:val="-2"/>
          <w:sz w:val="20"/>
          <w:lang w:val="es-ES"/>
        </w:rPr>
      </w:pPr>
      <w:r w:rsidRPr="000B26AE">
        <w:rPr>
          <w:i/>
          <w:spacing w:val="-2"/>
          <w:sz w:val="20"/>
          <w:lang w:val="es-ES"/>
        </w:rPr>
        <w:t>Propiedad no legal o posesión análoga a la propiedad no legal</w:t>
      </w:r>
    </w:p>
    <w:p w:rsidR="00237888" w:rsidRPr="000B26AE" w:rsidRDefault="00237888" w:rsidP="00856A47">
      <w:pPr>
        <w:keepNext/>
        <w:keepLines/>
        <w:widowControl/>
        <w:numPr>
          <w:ilvl w:val="0"/>
          <w:numId w:val="46"/>
        </w:numPr>
        <w:tabs>
          <w:tab w:val="clear" w:pos="1997"/>
          <w:tab w:val="left" w:pos="-720"/>
          <w:tab w:val="left" w:pos="567"/>
          <w:tab w:val="left" w:pos="709"/>
          <w:tab w:val="left" w:pos="993"/>
          <w:tab w:val="left" w:pos="1418"/>
        </w:tabs>
        <w:suppressAutoHyphens/>
        <w:ind w:left="0" w:firstLine="709"/>
        <w:jc w:val="both"/>
        <w:rPr>
          <w:i/>
          <w:spacing w:val="-2"/>
          <w:sz w:val="20"/>
          <w:lang w:val="es-ES"/>
        </w:rPr>
      </w:pPr>
      <w:r w:rsidRPr="000B26AE">
        <w:rPr>
          <w:i/>
          <w:spacing w:val="-2"/>
          <w:sz w:val="20"/>
          <w:lang w:val="es-ES"/>
        </w:rPr>
        <w:t>En arrendamiento de otros</w:t>
      </w:r>
    </w:p>
    <w:p w:rsidR="00871AB7" w:rsidRPr="00103C06" w:rsidRDefault="00237888" w:rsidP="00856A47">
      <w:pPr>
        <w:keepNext/>
        <w:keepLines/>
        <w:widowControl/>
        <w:numPr>
          <w:ilvl w:val="0"/>
          <w:numId w:val="46"/>
        </w:numPr>
        <w:tabs>
          <w:tab w:val="clear" w:pos="1997"/>
          <w:tab w:val="left" w:pos="-720"/>
          <w:tab w:val="left" w:pos="567"/>
          <w:tab w:val="left" w:pos="709"/>
          <w:tab w:val="left" w:pos="993"/>
          <w:tab w:val="left" w:pos="1418"/>
        </w:tabs>
        <w:suppressAutoHyphens/>
        <w:ind w:left="0" w:firstLine="709"/>
        <w:jc w:val="both"/>
        <w:rPr>
          <w:i/>
          <w:spacing w:val="-2"/>
          <w:sz w:val="20"/>
          <w:lang w:val="es-ES"/>
        </w:rPr>
      </w:pPr>
      <w:r w:rsidRPr="000B26AE">
        <w:rPr>
          <w:i/>
          <w:spacing w:val="-2"/>
          <w:sz w:val="20"/>
          <w:lang w:val="es-ES"/>
        </w:rPr>
        <w:t>Otros tipos de tenencia de la tierra</w:t>
      </w:r>
    </w:p>
    <w:p w:rsidR="00871AB7" w:rsidRPr="00103C06" w:rsidRDefault="00871AB7" w:rsidP="00871AB7">
      <w:pPr>
        <w:keepNext/>
        <w:keepLines/>
        <w:widowControl/>
        <w:tabs>
          <w:tab w:val="left" w:pos="-720"/>
          <w:tab w:val="left" w:pos="567"/>
          <w:tab w:val="left" w:pos="709"/>
          <w:tab w:val="left" w:pos="993"/>
          <w:tab w:val="left" w:pos="1418"/>
        </w:tabs>
        <w:suppressAutoHyphens/>
        <w:ind w:left="709"/>
        <w:jc w:val="both"/>
        <w:rPr>
          <w:i/>
          <w:spacing w:val="-2"/>
          <w:sz w:val="20"/>
          <w:lang w:val="es-ES"/>
        </w:rPr>
      </w:pPr>
    </w:p>
    <w:p w:rsidR="00871AB7" w:rsidRPr="00103C06" w:rsidRDefault="00237888" w:rsidP="00871AB7">
      <w:pPr>
        <w:keepNext/>
        <w:keepLines/>
        <w:widowControl/>
        <w:tabs>
          <w:tab w:val="left" w:pos="-720"/>
          <w:tab w:val="left" w:pos="567"/>
          <w:tab w:val="left" w:pos="709"/>
          <w:tab w:val="left" w:pos="993"/>
          <w:tab w:val="left" w:pos="1418"/>
        </w:tabs>
        <w:suppressAutoHyphens/>
        <w:ind w:left="709" w:hanging="709"/>
        <w:jc w:val="both"/>
        <w:rPr>
          <w:i/>
          <w:spacing w:val="-2"/>
          <w:sz w:val="20"/>
          <w:lang w:val="es-ES"/>
        </w:rPr>
      </w:pPr>
      <w:r w:rsidRPr="000B26AE">
        <w:rPr>
          <w:i/>
          <w:spacing w:val="-2"/>
          <w:sz w:val="20"/>
          <w:lang w:val="es-ES"/>
        </w:rPr>
        <w:t>Período de referencia: día de referencia del censo</w:t>
      </w:r>
    </w:p>
    <w:p w:rsidR="00871AB7" w:rsidRPr="00103C06" w:rsidRDefault="00871AB7" w:rsidP="00871AB7">
      <w:pPr>
        <w:keepNext/>
        <w:keepLines/>
        <w:tabs>
          <w:tab w:val="left" w:pos="-720"/>
          <w:tab w:val="left" w:pos="567"/>
          <w:tab w:val="left" w:pos="709"/>
        </w:tabs>
        <w:suppressAutoHyphens/>
        <w:jc w:val="both"/>
        <w:rPr>
          <w:i/>
          <w:spacing w:val="-2"/>
          <w:sz w:val="20"/>
          <w:lang w:val="es-ES"/>
        </w:rPr>
      </w:pPr>
      <w:r w:rsidRPr="00103C06">
        <w:rPr>
          <w:i/>
          <w:spacing w:val="-2"/>
          <w:sz w:val="20"/>
          <w:lang w:val="es-ES"/>
        </w:rPr>
        <w:tab/>
      </w:r>
    </w:p>
    <w:p w:rsidR="00871AB7" w:rsidRPr="00103C06" w:rsidRDefault="00237888" w:rsidP="00856A47">
      <w:pPr>
        <w:pStyle w:val="Style1"/>
        <w:numPr>
          <w:ilvl w:val="2"/>
          <w:numId w:val="114"/>
        </w:numPr>
        <w:tabs>
          <w:tab w:val="clear" w:pos="-720"/>
          <w:tab w:val="left" w:pos="851"/>
        </w:tabs>
        <w:spacing w:after="0"/>
        <w:ind w:left="0" w:firstLine="0"/>
        <w:rPr>
          <w:lang w:val="es-ES"/>
        </w:rPr>
      </w:pPr>
      <w:r w:rsidRPr="000B26AE">
        <w:rPr>
          <w:lang w:val="es-ES"/>
        </w:rPr>
        <w:t>El Ítem 0203 “</w:t>
      </w:r>
      <w:r w:rsidR="002F6E6B">
        <w:rPr>
          <w:lang w:val="es-ES"/>
        </w:rPr>
        <w:t>Área</w:t>
      </w:r>
      <w:r w:rsidR="002F6E6B" w:rsidRPr="000B26AE">
        <w:rPr>
          <w:lang w:val="es-ES"/>
        </w:rPr>
        <w:t xml:space="preserve"> </w:t>
      </w:r>
      <w:r w:rsidRPr="000B26AE">
        <w:rPr>
          <w:lang w:val="es-ES"/>
        </w:rPr>
        <w:t xml:space="preserve">de la explotación </w:t>
      </w:r>
      <w:r>
        <w:rPr>
          <w:lang w:val="es-ES"/>
        </w:rPr>
        <w:t>por</w:t>
      </w:r>
      <w:r w:rsidRPr="000B26AE">
        <w:rPr>
          <w:lang w:val="es-ES"/>
        </w:rPr>
        <w:t xml:space="preserve"> tipos de tenencia de la tierra” ha sido recomendado más arriba como ítem esencial. No obstante, tal vez los países deseen recolectar datos más detallados sobre la tenencia de la tierra a nivel de la parcela. Este ítem sirve a este fin. Se refiere al régimen de tenencia de la tierra de cada parcela. Esta información puede utilizarse junto con </w:t>
      </w:r>
      <w:r w:rsidR="002F6E6B">
        <w:rPr>
          <w:lang w:val="es-ES"/>
        </w:rPr>
        <w:t>el área</w:t>
      </w:r>
      <w:r w:rsidRPr="000B26AE">
        <w:rPr>
          <w:lang w:val="es-ES"/>
        </w:rPr>
        <w:t xml:space="preserve"> de la parcela para estimar </w:t>
      </w:r>
      <w:r w:rsidR="002F6E6B">
        <w:rPr>
          <w:lang w:val="es-ES"/>
        </w:rPr>
        <w:t>el área</w:t>
      </w:r>
      <w:r w:rsidRPr="000B26AE">
        <w:rPr>
          <w:lang w:val="es-ES"/>
        </w:rPr>
        <w:t xml:space="preserve"> con diferentes regímenes de tenencia de tierra</w:t>
      </w:r>
      <w:r w:rsidR="00871AB7" w:rsidRPr="00103C06">
        <w:rPr>
          <w:lang w:val="es-ES"/>
        </w:rPr>
        <w:t>.</w:t>
      </w:r>
    </w:p>
    <w:p w:rsidR="00871AB7" w:rsidRPr="00103C06" w:rsidRDefault="00871AB7" w:rsidP="00871AB7">
      <w:pPr>
        <w:pStyle w:val="Style1"/>
        <w:numPr>
          <w:ilvl w:val="0"/>
          <w:numId w:val="0"/>
        </w:numPr>
        <w:tabs>
          <w:tab w:val="left" w:pos="0"/>
          <w:tab w:val="left" w:pos="993"/>
        </w:tabs>
        <w:spacing w:after="0"/>
        <w:rPr>
          <w:lang w:val="es-ES"/>
        </w:rPr>
      </w:pPr>
    </w:p>
    <w:p w:rsidR="00871AB7" w:rsidRPr="00103C06" w:rsidRDefault="00237888" w:rsidP="00856A47">
      <w:pPr>
        <w:pStyle w:val="Style1"/>
        <w:numPr>
          <w:ilvl w:val="2"/>
          <w:numId w:val="114"/>
        </w:numPr>
        <w:tabs>
          <w:tab w:val="clear" w:pos="-720"/>
          <w:tab w:val="left" w:pos="851"/>
        </w:tabs>
        <w:spacing w:after="0"/>
        <w:ind w:left="0" w:firstLine="0"/>
        <w:rPr>
          <w:lang w:val="es-ES"/>
        </w:rPr>
      </w:pPr>
      <w:r w:rsidRPr="000B26AE">
        <w:rPr>
          <w:lang w:val="es-ES"/>
        </w:rPr>
        <w:t xml:space="preserve">Obsérvese que una parcela debe estar bajo un único régimen de </w:t>
      </w:r>
      <w:r w:rsidR="00534B37">
        <w:rPr>
          <w:lang w:val="es-ES"/>
        </w:rPr>
        <w:t>tenencia</w:t>
      </w:r>
      <w:r w:rsidRPr="000B26AE">
        <w:rPr>
          <w:lang w:val="es-ES"/>
        </w:rPr>
        <w:t xml:space="preserve"> (véase el párrafo </w:t>
      </w:r>
      <w:fldSimple w:instr=" REF _Ref101174346 \r \h  \* MERGEFORMAT ">
        <w:r w:rsidR="004B283B" w:rsidRPr="004B283B">
          <w:rPr>
            <w:lang w:val="es-ES"/>
          </w:rPr>
          <w:t>8.2.41</w:t>
        </w:r>
      </w:fldSimple>
      <w:r w:rsidRPr="000B26AE">
        <w:rPr>
          <w:lang w:val="es-ES"/>
        </w:rPr>
        <w:t xml:space="preserve">). Para consultar las definiciones de tenencia de la tierra y una descripción de los diferentes tipos de tenencia de la tierra véanse los párrafos </w:t>
      </w:r>
      <w:r w:rsidR="00AD3620">
        <w:rPr>
          <w:lang w:val="es-ES"/>
        </w:rPr>
        <w:t>8.2.</w:t>
      </w:r>
      <w:r w:rsidRPr="000B26AE">
        <w:rPr>
          <w:lang w:val="es-ES"/>
        </w:rPr>
        <w:t xml:space="preserve">36 – </w:t>
      </w:r>
      <w:r w:rsidR="00AD3620">
        <w:rPr>
          <w:lang w:val="es-ES"/>
        </w:rPr>
        <w:t>8.2.</w:t>
      </w:r>
      <w:r w:rsidRPr="000B26AE">
        <w:rPr>
          <w:lang w:val="es-ES"/>
        </w:rPr>
        <w:t>40</w:t>
      </w:r>
      <w:r w:rsidR="00871AB7" w:rsidRPr="00103C06">
        <w:rPr>
          <w:lang w:val="es-ES"/>
        </w:rPr>
        <w:t xml:space="preserve">. </w:t>
      </w:r>
    </w:p>
    <w:p w:rsidR="00871AB7" w:rsidRPr="00103C06" w:rsidRDefault="00871AB7" w:rsidP="00871AB7">
      <w:pPr>
        <w:widowControl/>
        <w:tabs>
          <w:tab w:val="left" w:pos="-720"/>
          <w:tab w:val="left" w:pos="567"/>
          <w:tab w:val="left" w:pos="709"/>
          <w:tab w:val="left" w:pos="737"/>
        </w:tabs>
        <w:suppressAutoHyphens/>
        <w:jc w:val="both"/>
        <w:rPr>
          <w:i/>
          <w:spacing w:val="-2"/>
          <w:sz w:val="20"/>
          <w:lang w:val="es-ES"/>
        </w:rPr>
      </w:pPr>
    </w:p>
    <w:p w:rsidR="00871AB7" w:rsidRPr="00103C06" w:rsidRDefault="00341B04" w:rsidP="00341B04">
      <w:pPr>
        <w:widowControl/>
        <w:tabs>
          <w:tab w:val="left" w:pos="-720"/>
        </w:tabs>
        <w:suppressAutoHyphens/>
        <w:jc w:val="both"/>
        <w:rPr>
          <w:i/>
          <w:spacing w:val="-2"/>
          <w:sz w:val="20"/>
          <w:lang w:val="es-ES"/>
        </w:rPr>
      </w:pPr>
      <w:r w:rsidRPr="00103C06">
        <w:rPr>
          <w:i/>
          <w:spacing w:val="-2"/>
          <w:sz w:val="20"/>
          <w:lang w:val="es-ES"/>
        </w:rPr>
        <w:t>0208</w:t>
      </w:r>
      <w:r w:rsidRPr="00103C06">
        <w:rPr>
          <w:i/>
          <w:spacing w:val="-2"/>
          <w:sz w:val="20"/>
          <w:lang w:val="es-ES"/>
        </w:rPr>
        <w:tab/>
      </w:r>
      <w:r w:rsidR="00237888" w:rsidRPr="000B26AE">
        <w:rPr>
          <w:i/>
          <w:spacing w:val="-2"/>
          <w:sz w:val="20"/>
          <w:u w:val="single"/>
          <w:lang w:val="es-ES"/>
        </w:rPr>
        <w:t>CONDICIONES DE</w:t>
      </w:r>
      <w:r w:rsidR="00237888">
        <w:rPr>
          <w:i/>
          <w:spacing w:val="-2"/>
          <w:sz w:val="20"/>
          <w:u w:val="single"/>
          <w:lang w:val="es-ES"/>
        </w:rPr>
        <w:t>L</w:t>
      </w:r>
      <w:r w:rsidR="00237888" w:rsidRPr="000B26AE">
        <w:rPr>
          <w:i/>
          <w:spacing w:val="-2"/>
          <w:sz w:val="20"/>
          <w:u w:val="single"/>
          <w:lang w:val="es-ES"/>
        </w:rPr>
        <w:t xml:space="preserve"> ARRENDAMIENTO</w:t>
      </w:r>
      <w:r w:rsidR="00237888" w:rsidRPr="000B26AE">
        <w:rPr>
          <w:i/>
          <w:spacing w:val="-2"/>
          <w:sz w:val="20"/>
          <w:lang w:val="es-ES"/>
        </w:rPr>
        <w:t xml:space="preserve"> (para cada parcela arrendada</w:t>
      </w:r>
      <w:r w:rsidR="00871AB7" w:rsidRPr="00103C06">
        <w:rPr>
          <w:i/>
          <w:spacing w:val="-2"/>
          <w:sz w:val="20"/>
          <w:lang w:val="es-ES"/>
        </w:rPr>
        <w:t>)</w:t>
      </w:r>
    </w:p>
    <w:p w:rsidR="00871AB7" w:rsidRPr="00103C06" w:rsidRDefault="00871AB7" w:rsidP="00871AB7">
      <w:pPr>
        <w:widowControl/>
        <w:tabs>
          <w:tab w:val="left" w:pos="-720"/>
          <w:tab w:val="left" w:pos="567"/>
          <w:tab w:val="left" w:pos="709"/>
          <w:tab w:val="left" w:pos="737"/>
        </w:tabs>
        <w:suppressAutoHyphens/>
        <w:jc w:val="both"/>
        <w:rPr>
          <w:i/>
          <w:spacing w:val="-2"/>
          <w:sz w:val="20"/>
          <w:u w:val="single"/>
          <w:lang w:val="es-ES"/>
        </w:rPr>
      </w:pPr>
    </w:p>
    <w:p w:rsidR="00237888" w:rsidRPr="000B26AE" w:rsidRDefault="00237888" w:rsidP="00856A47">
      <w:pPr>
        <w:keepNext/>
        <w:keepLines/>
        <w:widowControl/>
        <w:numPr>
          <w:ilvl w:val="1"/>
          <w:numId w:val="51"/>
        </w:numPr>
        <w:tabs>
          <w:tab w:val="clear" w:pos="1440"/>
        </w:tabs>
        <w:suppressAutoHyphens/>
        <w:spacing w:line="240" w:lineRule="atLeast"/>
        <w:ind w:left="993" w:hanging="273"/>
        <w:jc w:val="both"/>
        <w:rPr>
          <w:i/>
          <w:spacing w:val="-2"/>
          <w:sz w:val="20"/>
          <w:lang w:val="es-ES"/>
        </w:rPr>
      </w:pPr>
      <w:r w:rsidRPr="000B26AE">
        <w:rPr>
          <w:i/>
          <w:spacing w:val="-2"/>
          <w:sz w:val="20"/>
          <w:lang w:val="es-ES"/>
        </w:rPr>
        <w:t>Por una cantidad acordada de dinero y/o productos</w:t>
      </w:r>
    </w:p>
    <w:p w:rsidR="00237888" w:rsidRPr="000B26AE" w:rsidRDefault="00237888" w:rsidP="00856A47">
      <w:pPr>
        <w:keepNext/>
        <w:keepLines/>
        <w:widowControl/>
        <w:numPr>
          <w:ilvl w:val="1"/>
          <w:numId w:val="51"/>
        </w:numPr>
        <w:tabs>
          <w:tab w:val="clear" w:pos="1440"/>
        </w:tabs>
        <w:suppressAutoHyphens/>
        <w:spacing w:line="240" w:lineRule="atLeast"/>
        <w:ind w:left="993" w:hanging="273"/>
        <w:jc w:val="both"/>
        <w:rPr>
          <w:i/>
          <w:spacing w:val="-2"/>
          <w:sz w:val="20"/>
          <w:lang w:val="es-ES"/>
        </w:rPr>
      </w:pPr>
      <w:r w:rsidRPr="000B26AE">
        <w:rPr>
          <w:i/>
          <w:spacing w:val="-2"/>
          <w:sz w:val="20"/>
          <w:lang w:val="es-ES"/>
        </w:rPr>
        <w:t>Por una parte de los productos</w:t>
      </w:r>
    </w:p>
    <w:p w:rsidR="00237888" w:rsidRPr="000B26AE" w:rsidRDefault="00237888" w:rsidP="00856A47">
      <w:pPr>
        <w:widowControl/>
        <w:numPr>
          <w:ilvl w:val="1"/>
          <w:numId w:val="51"/>
        </w:numPr>
        <w:tabs>
          <w:tab w:val="clear" w:pos="1440"/>
        </w:tabs>
        <w:suppressAutoHyphens/>
        <w:spacing w:line="240" w:lineRule="atLeast"/>
        <w:ind w:left="993" w:hanging="273"/>
        <w:jc w:val="both"/>
        <w:rPr>
          <w:i/>
          <w:spacing w:val="-2"/>
          <w:sz w:val="20"/>
          <w:lang w:val="es-ES"/>
        </w:rPr>
      </w:pPr>
      <w:r w:rsidRPr="000B26AE">
        <w:rPr>
          <w:i/>
          <w:spacing w:val="-2"/>
          <w:sz w:val="20"/>
          <w:lang w:val="es-ES"/>
        </w:rPr>
        <w:t>A cambio de servicios</w:t>
      </w:r>
    </w:p>
    <w:p w:rsidR="00871AB7" w:rsidRPr="00103C06" w:rsidRDefault="00237888" w:rsidP="00856A47">
      <w:pPr>
        <w:keepNext/>
        <w:keepLines/>
        <w:widowControl/>
        <w:numPr>
          <w:ilvl w:val="1"/>
          <w:numId w:val="51"/>
        </w:numPr>
        <w:tabs>
          <w:tab w:val="clear" w:pos="1440"/>
        </w:tabs>
        <w:suppressAutoHyphens/>
        <w:ind w:left="993" w:hanging="273"/>
        <w:jc w:val="both"/>
        <w:rPr>
          <w:i/>
          <w:spacing w:val="-2"/>
          <w:sz w:val="20"/>
          <w:lang w:val="es-ES"/>
        </w:rPr>
      </w:pPr>
      <w:r w:rsidRPr="000B26AE">
        <w:rPr>
          <w:i/>
          <w:spacing w:val="-2"/>
          <w:sz w:val="20"/>
          <w:lang w:val="es-ES"/>
        </w:rPr>
        <w:t>Bajo otras condiciones de arrendamiento</w:t>
      </w:r>
      <w:r w:rsidR="00871AB7" w:rsidRPr="00103C06">
        <w:rPr>
          <w:i/>
          <w:spacing w:val="-2"/>
          <w:sz w:val="20"/>
          <w:lang w:val="es-ES"/>
        </w:rPr>
        <w:tab/>
      </w:r>
    </w:p>
    <w:p w:rsidR="00871AB7" w:rsidRPr="00103C06" w:rsidRDefault="008343CE" w:rsidP="00871AB7">
      <w:pPr>
        <w:widowControl/>
        <w:tabs>
          <w:tab w:val="left" w:pos="-720"/>
          <w:tab w:val="left" w:pos="567"/>
          <w:tab w:val="left" w:pos="709"/>
          <w:tab w:val="left" w:pos="737"/>
        </w:tabs>
        <w:suppressAutoHyphens/>
        <w:jc w:val="both"/>
        <w:rPr>
          <w:i/>
          <w:spacing w:val="-2"/>
          <w:sz w:val="20"/>
          <w:lang w:val="es-ES"/>
        </w:rPr>
      </w:pPr>
      <w:bookmarkStart w:id="39" w:name="_Ref101174266"/>
      <w:r w:rsidRPr="00103C06">
        <w:rPr>
          <w:i/>
          <w:spacing w:val="-2"/>
          <w:sz w:val="20"/>
          <w:lang w:val="es-ES"/>
        </w:rPr>
        <w:t xml:space="preserve"> </w:t>
      </w:r>
    </w:p>
    <w:p w:rsidR="00871AB7" w:rsidRPr="00103C06" w:rsidRDefault="00237888" w:rsidP="00871AB7">
      <w:pPr>
        <w:widowControl/>
        <w:tabs>
          <w:tab w:val="left" w:pos="-720"/>
          <w:tab w:val="left" w:pos="567"/>
          <w:tab w:val="left" w:pos="709"/>
          <w:tab w:val="left" w:pos="737"/>
        </w:tabs>
        <w:suppressAutoHyphens/>
        <w:jc w:val="both"/>
        <w:rPr>
          <w:i/>
          <w:spacing w:val="-2"/>
          <w:sz w:val="20"/>
          <w:lang w:val="es-ES"/>
        </w:rPr>
      </w:pPr>
      <w:r w:rsidRPr="000B26AE">
        <w:rPr>
          <w:i/>
          <w:spacing w:val="-2"/>
          <w:sz w:val="20"/>
          <w:lang w:val="es-ES"/>
        </w:rPr>
        <w:t>Período de referencia: día de referencia del censo</w:t>
      </w:r>
    </w:p>
    <w:p w:rsidR="00871AB7" w:rsidRPr="00103C06" w:rsidRDefault="00871AB7" w:rsidP="00871AB7">
      <w:pPr>
        <w:widowControl/>
        <w:tabs>
          <w:tab w:val="left" w:pos="-720"/>
          <w:tab w:val="left" w:pos="567"/>
          <w:tab w:val="left" w:pos="709"/>
          <w:tab w:val="left" w:pos="737"/>
        </w:tabs>
        <w:suppressAutoHyphens/>
        <w:jc w:val="both"/>
        <w:rPr>
          <w:lang w:val="es-ES"/>
        </w:rPr>
      </w:pPr>
    </w:p>
    <w:p w:rsidR="00871AB7" w:rsidRPr="00103C06" w:rsidRDefault="00237888" w:rsidP="00856A47">
      <w:pPr>
        <w:pStyle w:val="Style1"/>
        <w:numPr>
          <w:ilvl w:val="2"/>
          <w:numId w:val="114"/>
        </w:numPr>
        <w:tabs>
          <w:tab w:val="clear" w:pos="-720"/>
          <w:tab w:val="left" w:pos="851"/>
        </w:tabs>
        <w:spacing w:after="0"/>
        <w:ind w:left="0" w:firstLine="0"/>
        <w:rPr>
          <w:lang w:val="es-ES"/>
        </w:rPr>
      </w:pPr>
      <w:r w:rsidRPr="000B26AE">
        <w:rPr>
          <w:lang w:val="es-ES"/>
        </w:rPr>
        <w:t>Este ítem se refiere a las condiciones con arreglo a</w:t>
      </w:r>
      <w:r w:rsidR="005E02B5">
        <w:rPr>
          <w:lang w:val="es-ES"/>
        </w:rPr>
        <w:t xml:space="preserve"> las que se arrienda la tierra de</w:t>
      </w:r>
      <w:r w:rsidRPr="000B26AE">
        <w:rPr>
          <w:lang w:val="es-ES"/>
        </w:rPr>
        <w:t xml:space="preserve"> otras personas. Se aplica a las parcelas “tomadas en arrendamiento de otros” del Ítem 0207, y trata de los acuerdos de arrendamiento vigentes (al día de referencia del censo). Los acuerdos de arrendamiento pueden tomar diferentes formas</w:t>
      </w:r>
      <w:r w:rsidR="00871AB7" w:rsidRPr="00103C06">
        <w:rPr>
          <w:lang w:val="es-ES"/>
        </w:rPr>
        <w:t>.</w:t>
      </w:r>
      <w:bookmarkEnd w:id="39"/>
      <w:r w:rsidR="00871AB7" w:rsidRPr="00103C06">
        <w:rPr>
          <w:lang w:val="es-ES"/>
        </w:rPr>
        <w:t xml:space="preserve"> </w:t>
      </w:r>
    </w:p>
    <w:p w:rsidR="00871AB7" w:rsidRPr="00103C06" w:rsidRDefault="00871AB7" w:rsidP="00871AB7">
      <w:pPr>
        <w:pStyle w:val="Style1"/>
        <w:numPr>
          <w:ilvl w:val="0"/>
          <w:numId w:val="0"/>
        </w:numPr>
        <w:tabs>
          <w:tab w:val="left" w:pos="0"/>
          <w:tab w:val="left" w:pos="993"/>
        </w:tabs>
        <w:spacing w:after="0"/>
        <w:rPr>
          <w:lang w:val="es-ES"/>
        </w:rPr>
      </w:pPr>
    </w:p>
    <w:p w:rsidR="00871AB7" w:rsidRPr="00103C06" w:rsidRDefault="00237888" w:rsidP="00856A47">
      <w:pPr>
        <w:widowControl/>
        <w:numPr>
          <w:ilvl w:val="0"/>
          <w:numId w:val="49"/>
        </w:numPr>
        <w:tabs>
          <w:tab w:val="clear" w:pos="3651"/>
        </w:tabs>
        <w:suppressAutoHyphens/>
        <w:spacing w:line="240" w:lineRule="exact"/>
        <w:ind w:left="993" w:hanging="284"/>
        <w:jc w:val="both"/>
        <w:rPr>
          <w:spacing w:val="-2"/>
          <w:sz w:val="20"/>
          <w:lang w:val="es-ES"/>
        </w:rPr>
      </w:pPr>
      <w:r w:rsidRPr="000B26AE">
        <w:rPr>
          <w:spacing w:val="-2"/>
          <w:sz w:val="20"/>
          <w:lang w:val="es-ES"/>
        </w:rPr>
        <w:t xml:space="preserve">La tierra arrendada </w:t>
      </w:r>
      <w:r w:rsidRPr="000B26AE">
        <w:rPr>
          <w:spacing w:val="-2"/>
          <w:sz w:val="20"/>
          <w:u w:val="single"/>
          <w:lang w:val="es-ES"/>
        </w:rPr>
        <w:t>por una suma acordada de dinero y/o productos</w:t>
      </w:r>
      <w:r w:rsidRPr="000B26AE">
        <w:rPr>
          <w:spacing w:val="-2"/>
          <w:sz w:val="20"/>
          <w:lang w:val="es-ES"/>
        </w:rPr>
        <w:t xml:space="preserve"> es, en general, el resultado de una transacción directa entre el propietario de la tierra y el </w:t>
      </w:r>
      <w:r>
        <w:rPr>
          <w:spacing w:val="-2"/>
          <w:sz w:val="20"/>
          <w:lang w:val="es-ES"/>
        </w:rPr>
        <w:t>productor</w:t>
      </w:r>
      <w:r w:rsidRPr="000B26AE">
        <w:rPr>
          <w:spacing w:val="-2"/>
          <w:sz w:val="20"/>
          <w:lang w:val="es-ES"/>
        </w:rPr>
        <w:t>, quien se encarga de administrar y trabajar la tierra</w:t>
      </w:r>
      <w:r w:rsidR="00871AB7" w:rsidRPr="00103C06">
        <w:rPr>
          <w:spacing w:val="-2"/>
          <w:sz w:val="20"/>
          <w:lang w:val="es-ES"/>
        </w:rPr>
        <w:t xml:space="preserve">. </w:t>
      </w:r>
    </w:p>
    <w:p w:rsidR="00871AB7" w:rsidRPr="00103C06" w:rsidRDefault="00237888" w:rsidP="00856A47">
      <w:pPr>
        <w:widowControl/>
        <w:numPr>
          <w:ilvl w:val="0"/>
          <w:numId w:val="49"/>
        </w:numPr>
        <w:tabs>
          <w:tab w:val="clear" w:pos="3651"/>
        </w:tabs>
        <w:suppressAutoHyphens/>
        <w:spacing w:line="240" w:lineRule="exact"/>
        <w:ind w:left="993" w:hanging="284"/>
        <w:jc w:val="both"/>
        <w:rPr>
          <w:spacing w:val="-2"/>
          <w:sz w:val="20"/>
          <w:lang w:val="es-ES"/>
        </w:rPr>
      </w:pPr>
      <w:r w:rsidRPr="000B26AE">
        <w:rPr>
          <w:spacing w:val="-2"/>
          <w:sz w:val="20"/>
          <w:lang w:val="es-ES"/>
        </w:rPr>
        <w:t xml:space="preserve">Por una </w:t>
      </w:r>
      <w:r w:rsidRPr="000B26AE">
        <w:rPr>
          <w:spacing w:val="-2"/>
          <w:sz w:val="20"/>
          <w:u w:val="single"/>
          <w:lang w:val="es-ES"/>
        </w:rPr>
        <w:t>parte de los productos</w:t>
      </w:r>
      <w:r w:rsidRPr="000B26AE">
        <w:rPr>
          <w:spacing w:val="-2"/>
          <w:sz w:val="20"/>
          <w:lang w:val="es-ES"/>
        </w:rPr>
        <w:t xml:space="preserve">, bien en especie bien su equivalente en dinero, se refiere a la situación en que la cantidad es acordada entre el propietario y el </w:t>
      </w:r>
      <w:r>
        <w:rPr>
          <w:spacing w:val="-2"/>
          <w:sz w:val="20"/>
          <w:lang w:val="es-ES"/>
        </w:rPr>
        <w:t>productor</w:t>
      </w:r>
      <w:r w:rsidRPr="000B26AE">
        <w:rPr>
          <w:spacing w:val="-2"/>
          <w:sz w:val="20"/>
          <w:lang w:val="es-ES"/>
        </w:rPr>
        <w:t xml:space="preserve"> con arreglo a las condiciones locales y el tipo de agricultura practicada. La responsabilidad técnica de la gestión recae, por lo gene</w:t>
      </w:r>
      <w:r>
        <w:rPr>
          <w:spacing w:val="-2"/>
          <w:sz w:val="20"/>
          <w:lang w:val="es-ES"/>
        </w:rPr>
        <w:t>ral, exclusivamente en el productor</w:t>
      </w:r>
      <w:r w:rsidRPr="000B26AE">
        <w:rPr>
          <w:spacing w:val="-2"/>
          <w:sz w:val="20"/>
          <w:lang w:val="es-ES"/>
        </w:rPr>
        <w:t>, pero a veces es compartida, hasta cierto punto, con el propietario. En este caso, el propietario puede contribuir con herramientas, fertilizantes, etc. y puede compartir también los riesgos económicos</w:t>
      </w:r>
      <w:r w:rsidR="00871AB7" w:rsidRPr="00103C06">
        <w:rPr>
          <w:spacing w:val="-2"/>
          <w:sz w:val="20"/>
          <w:lang w:val="es-ES"/>
        </w:rPr>
        <w:t>.</w:t>
      </w:r>
    </w:p>
    <w:p w:rsidR="00871AB7" w:rsidRPr="00103C06" w:rsidRDefault="00237888" w:rsidP="00856A47">
      <w:pPr>
        <w:widowControl/>
        <w:numPr>
          <w:ilvl w:val="0"/>
          <w:numId w:val="48"/>
        </w:numPr>
        <w:tabs>
          <w:tab w:val="clear" w:pos="1080"/>
          <w:tab w:val="left" w:pos="993"/>
        </w:tabs>
        <w:suppressAutoHyphens/>
        <w:spacing w:line="240" w:lineRule="exact"/>
        <w:ind w:left="993" w:hanging="284"/>
        <w:jc w:val="both"/>
        <w:rPr>
          <w:spacing w:val="-2"/>
          <w:sz w:val="20"/>
          <w:lang w:val="es-ES"/>
        </w:rPr>
      </w:pPr>
      <w:r w:rsidRPr="000B26AE">
        <w:rPr>
          <w:spacing w:val="-2"/>
          <w:sz w:val="20"/>
          <w:u w:val="single"/>
          <w:lang w:val="es-ES"/>
        </w:rPr>
        <w:t>A cambio de servicios</w:t>
      </w:r>
      <w:r w:rsidRPr="000B26AE">
        <w:rPr>
          <w:spacing w:val="-2"/>
          <w:sz w:val="20"/>
          <w:lang w:val="es-ES"/>
        </w:rPr>
        <w:t xml:space="preserve"> se refiere al caso en que el </w:t>
      </w:r>
      <w:r>
        <w:rPr>
          <w:spacing w:val="-2"/>
          <w:sz w:val="20"/>
          <w:lang w:val="es-ES"/>
        </w:rPr>
        <w:t>productor</w:t>
      </w:r>
      <w:r w:rsidRPr="000B26AE">
        <w:rPr>
          <w:spacing w:val="-2"/>
          <w:sz w:val="20"/>
          <w:lang w:val="es-ES"/>
        </w:rPr>
        <w:t xml:space="preserve"> está autorizado a utilizar la tierra a cambio de servicios. A menudo es en lugar del salario, como cuando un obrero agrícola trabaja una porción de tierra y a cambio debe trabajar, sin recibir un sueldo, para el propietario por un determinado período de tiempo. Otro ejemplo es cuando un </w:t>
      </w:r>
      <w:r>
        <w:rPr>
          <w:spacing w:val="-2"/>
          <w:sz w:val="20"/>
          <w:lang w:val="es-ES"/>
        </w:rPr>
        <w:t>productor</w:t>
      </w:r>
      <w:r w:rsidRPr="000B26AE">
        <w:rPr>
          <w:spacing w:val="-2"/>
          <w:sz w:val="20"/>
          <w:lang w:val="es-ES"/>
        </w:rPr>
        <w:t xml:space="preserve"> está autorizado a utilizar la tierra como pago parcial de servicios al gobierno, organizaciones religiosas u otras instituciones</w:t>
      </w:r>
      <w:r w:rsidR="00871AB7" w:rsidRPr="00103C06">
        <w:rPr>
          <w:spacing w:val="-2"/>
          <w:sz w:val="20"/>
          <w:lang w:val="es-ES"/>
        </w:rPr>
        <w:t xml:space="preserve">. </w:t>
      </w:r>
    </w:p>
    <w:p w:rsidR="00871AB7" w:rsidRPr="00103C06" w:rsidRDefault="00237888" w:rsidP="00856A47">
      <w:pPr>
        <w:widowControl/>
        <w:numPr>
          <w:ilvl w:val="0"/>
          <w:numId w:val="48"/>
        </w:numPr>
        <w:tabs>
          <w:tab w:val="clear" w:pos="1080"/>
        </w:tabs>
        <w:suppressAutoHyphens/>
        <w:spacing w:line="240" w:lineRule="exact"/>
        <w:ind w:left="993" w:hanging="284"/>
        <w:jc w:val="both"/>
        <w:rPr>
          <w:spacing w:val="-2"/>
          <w:sz w:val="20"/>
          <w:lang w:val="es-ES"/>
        </w:rPr>
      </w:pPr>
      <w:r w:rsidRPr="000B26AE">
        <w:rPr>
          <w:spacing w:val="-2"/>
          <w:sz w:val="20"/>
          <w:u w:val="single"/>
          <w:lang w:val="es-ES"/>
        </w:rPr>
        <w:t>Otras condiciones de arrendamiento</w:t>
      </w:r>
      <w:r w:rsidRPr="000B26AE">
        <w:rPr>
          <w:spacing w:val="-2"/>
          <w:sz w:val="20"/>
          <w:lang w:val="es-ES"/>
        </w:rPr>
        <w:t xml:space="preserve"> incluyen la cesión de la tierra a título gratuito, tal vez bajo condiciones estipuladas, como la siembra de determinados cultivos</w:t>
      </w:r>
      <w:r w:rsidR="00871AB7" w:rsidRPr="00103C06">
        <w:rPr>
          <w:spacing w:val="-2"/>
          <w:sz w:val="20"/>
          <w:lang w:val="es-ES"/>
        </w:rPr>
        <w:t xml:space="preserve">. </w:t>
      </w:r>
    </w:p>
    <w:p w:rsidR="00871AB7" w:rsidRPr="00103C06" w:rsidRDefault="00871AB7" w:rsidP="00871AB7">
      <w:pPr>
        <w:widowControl/>
        <w:tabs>
          <w:tab w:val="left" w:pos="-720"/>
          <w:tab w:val="left" w:pos="737"/>
          <w:tab w:val="left" w:pos="1134"/>
        </w:tabs>
        <w:suppressAutoHyphens/>
        <w:ind w:hanging="737"/>
        <w:jc w:val="both"/>
        <w:rPr>
          <w:i/>
          <w:spacing w:val="-2"/>
          <w:sz w:val="20"/>
          <w:lang w:val="es-ES"/>
        </w:rPr>
      </w:pPr>
    </w:p>
    <w:p w:rsidR="00871AB7" w:rsidRPr="00103C06" w:rsidRDefault="00871AB7" w:rsidP="008343CE">
      <w:pPr>
        <w:keepNext/>
        <w:widowControl/>
        <w:tabs>
          <w:tab w:val="left" w:pos="-720"/>
        </w:tabs>
        <w:suppressAutoHyphens/>
        <w:jc w:val="both"/>
        <w:rPr>
          <w:i/>
          <w:spacing w:val="-2"/>
          <w:sz w:val="20"/>
          <w:lang w:val="es-ES"/>
        </w:rPr>
      </w:pPr>
      <w:r w:rsidRPr="00103C06">
        <w:rPr>
          <w:i/>
          <w:spacing w:val="-2"/>
          <w:sz w:val="20"/>
          <w:lang w:val="es-ES"/>
        </w:rPr>
        <w:t>0209</w:t>
      </w:r>
      <w:r w:rsidR="008343CE" w:rsidRPr="00103C06">
        <w:rPr>
          <w:i/>
          <w:spacing w:val="-2"/>
          <w:sz w:val="20"/>
          <w:lang w:val="es-ES"/>
        </w:rPr>
        <w:tab/>
      </w:r>
      <w:r w:rsidR="00237888" w:rsidRPr="000B26AE">
        <w:rPr>
          <w:i/>
          <w:spacing w:val="-2"/>
          <w:sz w:val="20"/>
          <w:u w:val="single"/>
          <w:lang w:val="es-ES"/>
        </w:rPr>
        <w:t xml:space="preserve">UTILIZACIÓN DE </w:t>
      </w:r>
      <w:r w:rsidR="00237888">
        <w:rPr>
          <w:i/>
          <w:spacing w:val="-2"/>
          <w:sz w:val="20"/>
          <w:u w:val="single"/>
          <w:lang w:val="es-ES"/>
        </w:rPr>
        <w:t>AGRICULTURA</w:t>
      </w:r>
      <w:r w:rsidR="00237888" w:rsidRPr="000B26AE">
        <w:rPr>
          <w:i/>
          <w:spacing w:val="-2"/>
          <w:sz w:val="20"/>
          <w:u w:val="single"/>
          <w:lang w:val="es-ES"/>
        </w:rPr>
        <w:t xml:space="preserve"> MIGRATORI</w:t>
      </w:r>
      <w:r w:rsidR="00237888">
        <w:rPr>
          <w:i/>
          <w:spacing w:val="-2"/>
          <w:sz w:val="20"/>
          <w:u w:val="single"/>
          <w:lang w:val="es-ES"/>
        </w:rPr>
        <w:t>A</w:t>
      </w:r>
      <w:r w:rsidR="00237888" w:rsidRPr="000B26AE">
        <w:rPr>
          <w:i/>
          <w:spacing w:val="-2"/>
          <w:sz w:val="20"/>
          <w:lang w:val="es-ES"/>
        </w:rPr>
        <w:t xml:space="preserve"> (para cada parcela</w:t>
      </w:r>
      <w:r w:rsidRPr="00103C06">
        <w:rPr>
          <w:i/>
          <w:spacing w:val="-2"/>
          <w:sz w:val="20"/>
          <w:lang w:val="es-ES"/>
        </w:rPr>
        <w:t>)</w:t>
      </w:r>
    </w:p>
    <w:p w:rsidR="00871AB7" w:rsidRPr="00103C06" w:rsidRDefault="00871AB7" w:rsidP="00871AB7">
      <w:pPr>
        <w:keepNext/>
        <w:widowControl/>
        <w:tabs>
          <w:tab w:val="left" w:pos="-720"/>
          <w:tab w:val="left" w:pos="737"/>
          <w:tab w:val="left" w:pos="1134"/>
        </w:tabs>
        <w:suppressAutoHyphens/>
        <w:jc w:val="both"/>
        <w:rPr>
          <w:i/>
          <w:spacing w:val="-2"/>
          <w:sz w:val="20"/>
          <w:lang w:val="es-ES"/>
        </w:rPr>
      </w:pPr>
    </w:p>
    <w:p w:rsidR="00871AB7" w:rsidRPr="00103C06" w:rsidRDefault="00237888" w:rsidP="00871AB7">
      <w:pPr>
        <w:keepNext/>
        <w:keepLines/>
        <w:tabs>
          <w:tab w:val="left" w:pos="-720"/>
          <w:tab w:val="left" w:pos="567"/>
          <w:tab w:val="left" w:pos="709"/>
        </w:tabs>
        <w:suppressAutoHyphens/>
        <w:ind w:left="360" w:hanging="360"/>
        <w:jc w:val="both"/>
        <w:rPr>
          <w:i/>
          <w:spacing w:val="-2"/>
          <w:sz w:val="20"/>
          <w:lang w:val="es-ES"/>
        </w:rPr>
      </w:pPr>
      <w:r w:rsidRPr="000B26AE">
        <w:rPr>
          <w:i/>
          <w:spacing w:val="-2"/>
          <w:sz w:val="20"/>
          <w:lang w:val="es-ES"/>
        </w:rPr>
        <w:t>Período de referencia: año de referencia del censo</w:t>
      </w:r>
    </w:p>
    <w:p w:rsidR="00871AB7" w:rsidRPr="00103C06" w:rsidRDefault="00871AB7" w:rsidP="00871AB7">
      <w:pPr>
        <w:keepNext/>
        <w:widowControl/>
        <w:tabs>
          <w:tab w:val="left" w:pos="-720"/>
          <w:tab w:val="left" w:pos="720"/>
          <w:tab w:val="left" w:pos="1134"/>
        </w:tabs>
        <w:suppressAutoHyphens/>
        <w:ind w:hanging="737"/>
        <w:jc w:val="both"/>
        <w:rPr>
          <w:i/>
          <w:spacing w:val="-2"/>
          <w:sz w:val="20"/>
          <w:lang w:val="es-ES"/>
        </w:rPr>
      </w:pPr>
    </w:p>
    <w:p w:rsidR="00871AB7" w:rsidRPr="00103C06" w:rsidRDefault="00871AB7" w:rsidP="00856A47">
      <w:pPr>
        <w:pStyle w:val="Style1"/>
        <w:numPr>
          <w:ilvl w:val="2"/>
          <w:numId w:val="114"/>
        </w:numPr>
        <w:tabs>
          <w:tab w:val="clear" w:pos="-720"/>
          <w:tab w:val="left" w:pos="851"/>
        </w:tabs>
        <w:spacing w:after="0"/>
        <w:ind w:left="0" w:firstLine="0"/>
        <w:rPr>
          <w:lang w:val="es-ES"/>
        </w:rPr>
      </w:pPr>
      <w:r w:rsidRPr="00103C06">
        <w:rPr>
          <w:lang w:val="es-ES"/>
        </w:rPr>
        <w:t xml:space="preserve"> </w:t>
      </w:r>
      <w:r w:rsidR="00237888">
        <w:rPr>
          <w:lang w:val="es-ES"/>
        </w:rPr>
        <w:t>La</w:t>
      </w:r>
      <w:r w:rsidR="00237888" w:rsidRPr="000B26AE">
        <w:rPr>
          <w:lang w:val="es-ES"/>
        </w:rPr>
        <w:t xml:space="preserve"> </w:t>
      </w:r>
      <w:r w:rsidR="00237888">
        <w:rPr>
          <w:u w:val="single"/>
          <w:lang w:val="es-ES"/>
        </w:rPr>
        <w:t>agricultura</w:t>
      </w:r>
      <w:r w:rsidR="00237888" w:rsidRPr="000B26AE">
        <w:rPr>
          <w:u w:val="single"/>
          <w:lang w:val="es-ES"/>
        </w:rPr>
        <w:t xml:space="preserve"> migratori</w:t>
      </w:r>
      <w:r w:rsidR="00237888">
        <w:rPr>
          <w:u w:val="single"/>
          <w:lang w:val="es-ES"/>
        </w:rPr>
        <w:t>a</w:t>
      </w:r>
      <w:r w:rsidR="00237888" w:rsidRPr="000B26AE">
        <w:rPr>
          <w:lang w:val="es-ES"/>
        </w:rPr>
        <w:t xml:space="preserve"> es una práctica agrícola conforme a la cual una porción de tierra se cultiva durante varios años y después se abandona por un plazo suficiente para que recobre su fertilidad por medio del crecimiento vegetativo natural antes de volverla a cultivar. Generalmente no se utilizan fertilizantes, por lo que la productividad de la tierra se deteriora rápidamente y obliga a no seguirla cultivando, ya que no es rentable económicamente. La tierra abandonada tarda mucho en recobrar su fertilidad por medio de los procesos naturales. A veces, los </w:t>
      </w:r>
      <w:r w:rsidR="00237888">
        <w:rPr>
          <w:lang w:val="es-ES"/>
        </w:rPr>
        <w:t>productores</w:t>
      </w:r>
      <w:r w:rsidR="00237888" w:rsidRPr="000B26AE">
        <w:rPr>
          <w:lang w:val="es-ES"/>
        </w:rPr>
        <w:t xml:space="preserve"> cultivan la tierra con el método de rotación de cultivos, otras veces, los </w:t>
      </w:r>
      <w:r w:rsidR="00237888">
        <w:rPr>
          <w:lang w:val="es-ES"/>
        </w:rPr>
        <w:t>productores</w:t>
      </w:r>
      <w:r w:rsidR="00237888" w:rsidRPr="000B26AE">
        <w:rPr>
          <w:lang w:val="es-ES"/>
        </w:rPr>
        <w:t xml:space="preserve"> abandonan también sus viviendas cuando migran hacia nuevas tierras. </w:t>
      </w:r>
      <w:r w:rsidR="00237888">
        <w:rPr>
          <w:lang w:val="es-ES"/>
        </w:rPr>
        <w:t>La</w:t>
      </w:r>
      <w:r w:rsidR="00237888" w:rsidRPr="000B26AE">
        <w:rPr>
          <w:lang w:val="es-ES"/>
        </w:rPr>
        <w:t xml:space="preserve"> </w:t>
      </w:r>
      <w:r w:rsidR="00237888">
        <w:rPr>
          <w:lang w:val="es-ES"/>
        </w:rPr>
        <w:t>agricultura</w:t>
      </w:r>
      <w:r w:rsidR="00237888" w:rsidRPr="000B26AE">
        <w:rPr>
          <w:lang w:val="es-ES"/>
        </w:rPr>
        <w:t xml:space="preserve"> migratori</w:t>
      </w:r>
      <w:r w:rsidR="00237888">
        <w:rPr>
          <w:lang w:val="es-ES"/>
        </w:rPr>
        <w:t>a</w:t>
      </w:r>
      <w:r w:rsidR="00237888" w:rsidRPr="000B26AE">
        <w:rPr>
          <w:lang w:val="es-ES"/>
        </w:rPr>
        <w:t xml:space="preserve"> se conoce también como “cultivo de corta y quema</w:t>
      </w:r>
      <w:r w:rsidRPr="00103C06">
        <w:rPr>
          <w:lang w:val="es-ES"/>
        </w:rPr>
        <w:t xml:space="preserve">”. </w:t>
      </w:r>
    </w:p>
    <w:p w:rsidR="00871AB7" w:rsidRPr="00103C06" w:rsidRDefault="00871AB7" w:rsidP="00871AB7">
      <w:pPr>
        <w:pStyle w:val="Style1"/>
        <w:numPr>
          <w:ilvl w:val="0"/>
          <w:numId w:val="0"/>
        </w:numPr>
        <w:tabs>
          <w:tab w:val="left" w:pos="0"/>
          <w:tab w:val="left" w:pos="993"/>
        </w:tabs>
        <w:spacing w:after="0"/>
        <w:rPr>
          <w:lang w:val="es-ES"/>
        </w:rPr>
      </w:pPr>
    </w:p>
    <w:p w:rsidR="00871AB7" w:rsidRPr="00103C06" w:rsidRDefault="00237888" w:rsidP="00856A47">
      <w:pPr>
        <w:pStyle w:val="Style1"/>
        <w:numPr>
          <w:ilvl w:val="2"/>
          <w:numId w:val="114"/>
        </w:numPr>
        <w:tabs>
          <w:tab w:val="clear" w:pos="-720"/>
          <w:tab w:val="left" w:pos="851"/>
        </w:tabs>
        <w:spacing w:after="0"/>
        <w:ind w:left="0" w:firstLine="0"/>
        <w:rPr>
          <w:lang w:val="es-ES"/>
        </w:rPr>
      </w:pPr>
      <w:r w:rsidRPr="000B26AE">
        <w:rPr>
          <w:lang w:val="es-ES"/>
        </w:rPr>
        <w:t xml:space="preserve">Se recolectan datos sobre si se ha cultivado o no la parcela utilizando prácticas de </w:t>
      </w:r>
      <w:r>
        <w:rPr>
          <w:lang w:val="es-ES"/>
        </w:rPr>
        <w:t>agricultura migratoria</w:t>
      </w:r>
      <w:r w:rsidRPr="000B26AE">
        <w:rPr>
          <w:lang w:val="es-ES"/>
        </w:rPr>
        <w:t xml:space="preserve"> durante el año de referencia del censo</w:t>
      </w:r>
      <w:r w:rsidR="00871AB7" w:rsidRPr="00103C06">
        <w:rPr>
          <w:lang w:val="es-ES"/>
        </w:rPr>
        <w:t xml:space="preserve">. </w:t>
      </w:r>
    </w:p>
    <w:p w:rsidR="00871AB7" w:rsidRPr="00103C06" w:rsidRDefault="00871AB7" w:rsidP="00871AB7">
      <w:pPr>
        <w:pStyle w:val="ListParagraph"/>
        <w:rPr>
          <w:lang w:val="es-ES"/>
        </w:rPr>
      </w:pPr>
    </w:p>
    <w:p w:rsidR="00871AB7" w:rsidRPr="00103C06" w:rsidRDefault="00871AB7" w:rsidP="00871AB7">
      <w:pPr>
        <w:keepNext/>
        <w:keepLines/>
        <w:widowControl/>
        <w:tabs>
          <w:tab w:val="left" w:pos="-720"/>
          <w:tab w:val="left" w:pos="737"/>
          <w:tab w:val="left" w:pos="1134"/>
        </w:tabs>
        <w:suppressAutoHyphens/>
        <w:jc w:val="both"/>
        <w:rPr>
          <w:i/>
          <w:spacing w:val="-2"/>
          <w:sz w:val="20"/>
          <w:lang w:val="es-ES"/>
        </w:rPr>
      </w:pPr>
      <w:r w:rsidRPr="00103C06">
        <w:rPr>
          <w:i/>
          <w:spacing w:val="-2"/>
          <w:sz w:val="20"/>
          <w:lang w:val="es-ES"/>
        </w:rPr>
        <w:t xml:space="preserve">0210 </w:t>
      </w:r>
      <w:r w:rsidRPr="00103C06">
        <w:rPr>
          <w:i/>
          <w:spacing w:val="-2"/>
          <w:sz w:val="20"/>
          <w:lang w:val="es-ES"/>
        </w:rPr>
        <w:tab/>
      </w:r>
      <w:r w:rsidR="00237888" w:rsidRPr="008522B9">
        <w:rPr>
          <w:i/>
          <w:spacing w:val="-2"/>
          <w:sz w:val="20"/>
          <w:u w:val="single"/>
          <w:lang w:val="es-ES"/>
        </w:rPr>
        <w:t xml:space="preserve">NÚMERO DE </w:t>
      </w:r>
      <w:r w:rsidR="00237888" w:rsidRPr="000B26AE">
        <w:rPr>
          <w:i/>
          <w:spacing w:val="-2"/>
          <w:sz w:val="20"/>
          <w:u w:val="single"/>
          <w:lang w:val="es-ES"/>
        </w:rPr>
        <w:t xml:space="preserve">AÑOS </w:t>
      </w:r>
      <w:r w:rsidR="00237888">
        <w:rPr>
          <w:i/>
          <w:spacing w:val="-2"/>
          <w:sz w:val="20"/>
          <w:u w:val="single"/>
          <w:lang w:val="es-ES"/>
        </w:rPr>
        <w:t xml:space="preserve">TRANSCURRIDOS </w:t>
      </w:r>
      <w:r w:rsidR="00237888" w:rsidRPr="000B26AE">
        <w:rPr>
          <w:i/>
          <w:spacing w:val="-2"/>
          <w:sz w:val="20"/>
          <w:u w:val="single"/>
          <w:lang w:val="es-ES"/>
        </w:rPr>
        <w:t>DESDE EL DESBROCE</w:t>
      </w:r>
      <w:r w:rsidR="00237888" w:rsidRPr="000B26AE">
        <w:rPr>
          <w:i/>
          <w:spacing w:val="-2"/>
          <w:sz w:val="20"/>
          <w:lang w:val="es-ES"/>
        </w:rPr>
        <w:t xml:space="preserve"> (para cada parcela</w:t>
      </w:r>
      <w:r w:rsidRPr="00103C06">
        <w:rPr>
          <w:i/>
          <w:spacing w:val="-2"/>
          <w:sz w:val="20"/>
          <w:lang w:val="es-ES"/>
        </w:rPr>
        <w:t>)</w:t>
      </w:r>
    </w:p>
    <w:p w:rsidR="00871AB7" w:rsidRPr="00103C06" w:rsidRDefault="00871AB7" w:rsidP="00871AB7">
      <w:pPr>
        <w:keepNext/>
        <w:keepLines/>
        <w:widowControl/>
        <w:tabs>
          <w:tab w:val="left" w:pos="-720"/>
          <w:tab w:val="left" w:pos="737"/>
          <w:tab w:val="left" w:pos="1134"/>
        </w:tabs>
        <w:suppressAutoHyphens/>
        <w:jc w:val="both"/>
        <w:rPr>
          <w:i/>
          <w:spacing w:val="-2"/>
          <w:sz w:val="20"/>
          <w:lang w:val="es-ES"/>
        </w:rPr>
      </w:pPr>
    </w:p>
    <w:p w:rsidR="00871AB7" w:rsidRPr="00103C06" w:rsidRDefault="00237888" w:rsidP="00871AB7">
      <w:pPr>
        <w:keepNext/>
        <w:keepLines/>
        <w:tabs>
          <w:tab w:val="left" w:pos="-720"/>
          <w:tab w:val="left" w:pos="567"/>
          <w:tab w:val="left" w:pos="709"/>
        </w:tabs>
        <w:suppressAutoHyphens/>
        <w:ind w:left="360" w:hanging="360"/>
        <w:jc w:val="both"/>
        <w:rPr>
          <w:i/>
          <w:spacing w:val="-2"/>
          <w:sz w:val="20"/>
          <w:lang w:val="es-ES"/>
        </w:rPr>
      </w:pPr>
      <w:r w:rsidRPr="000B26AE">
        <w:rPr>
          <w:i/>
          <w:spacing w:val="-2"/>
          <w:sz w:val="20"/>
          <w:lang w:val="es-ES"/>
        </w:rPr>
        <w:t>Período de referencia: día de referencia del censo</w:t>
      </w:r>
    </w:p>
    <w:p w:rsidR="00871AB7" w:rsidRPr="00103C06" w:rsidRDefault="00871AB7" w:rsidP="00871AB7">
      <w:pPr>
        <w:keepNext/>
        <w:keepLines/>
        <w:widowControl/>
        <w:tabs>
          <w:tab w:val="left" w:pos="-720"/>
          <w:tab w:val="left" w:pos="737"/>
          <w:tab w:val="left" w:pos="1134"/>
        </w:tabs>
        <w:suppressAutoHyphens/>
        <w:jc w:val="both"/>
        <w:rPr>
          <w:i/>
          <w:spacing w:val="-2"/>
          <w:sz w:val="20"/>
          <w:lang w:val="es-ES"/>
        </w:rPr>
      </w:pPr>
    </w:p>
    <w:p w:rsidR="00871AB7" w:rsidRPr="00103C06" w:rsidRDefault="00237888" w:rsidP="00856A47">
      <w:pPr>
        <w:pStyle w:val="Style1"/>
        <w:numPr>
          <w:ilvl w:val="2"/>
          <w:numId w:val="114"/>
        </w:numPr>
        <w:tabs>
          <w:tab w:val="clear" w:pos="-720"/>
          <w:tab w:val="left" w:pos="851"/>
        </w:tabs>
        <w:spacing w:after="0"/>
        <w:ind w:left="0" w:firstLine="0"/>
        <w:rPr>
          <w:lang w:val="es-ES"/>
        </w:rPr>
      </w:pPr>
      <w:r w:rsidRPr="000B26AE">
        <w:rPr>
          <w:lang w:val="es-ES"/>
        </w:rPr>
        <w:t xml:space="preserve">La finalidad de este ítem es comprender mejor el grado de desbroce actual de la tierra, especialmente en los casos de </w:t>
      </w:r>
      <w:r>
        <w:rPr>
          <w:lang w:val="es-ES"/>
        </w:rPr>
        <w:t>agricultura</w:t>
      </w:r>
      <w:r w:rsidRPr="000B26AE">
        <w:rPr>
          <w:lang w:val="es-ES"/>
        </w:rPr>
        <w:t xml:space="preserve"> migratori</w:t>
      </w:r>
      <w:r>
        <w:rPr>
          <w:lang w:val="es-ES"/>
        </w:rPr>
        <w:t>a</w:t>
      </w:r>
      <w:r w:rsidRPr="000B26AE">
        <w:rPr>
          <w:lang w:val="es-ES"/>
        </w:rPr>
        <w:t xml:space="preserve"> o en los lugares en que la deforestación es preocupante. En general, se</w:t>
      </w:r>
      <w:r w:rsidR="005E02B5">
        <w:rPr>
          <w:lang w:val="es-ES"/>
        </w:rPr>
        <w:t>rá necesario recolectar datos so</w:t>
      </w:r>
      <w:r w:rsidRPr="000B26AE">
        <w:rPr>
          <w:lang w:val="es-ES"/>
        </w:rPr>
        <w:t>lo en intervalos amplios, por ejemplo: i) durante el último año; ii) los últimos 1–3 años, y iii) los últimos 4 años o más</w:t>
      </w:r>
      <w:r w:rsidR="00871AB7" w:rsidRPr="00103C06">
        <w:rPr>
          <w:lang w:val="es-ES"/>
        </w:rPr>
        <w:t xml:space="preserve">. </w:t>
      </w:r>
    </w:p>
    <w:p w:rsidR="00871AB7" w:rsidRPr="00103C06" w:rsidRDefault="00871AB7" w:rsidP="00871AB7">
      <w:pPr>
        <w:pStyle w:val="Style1"/>
        <w:numPr>
          <w:ilvl w:val="0"/>
          <w:numId w:val="0"/>
        </w:numPr>
        <w:tabs>
          <w:tab w:val="left" w:pos="0"/>
          <w:tab w:val="left" w:pos="993"/>
        </w:tabs>
        <w:spacing w:after="0"/>
        <w:rPr>
          <w:lang w:val="es-ES"/>
        </w:rPr>
      </w:pPr>
    </w:p>
    <w:p w:rsidR="00871AB7" w:rsidRPr="00103C06" w:rsidRDefault="00871AB7" w:rsidP="00856A47">
      <w:pPr>
        <w:pStyle w:val="Style1"/>
        <w:numPr>
          <w:ilvl w:val="2"/>
          <w:numId w:val="114"/>
        </w:numPr>
        <w:tabs>
          <w:tab w:val="clear" w:pos="-720"/>
          <w:tab w:val="left" w:pos="851"/>
        </w:tabs>
        <w:spacing w:after="0"/>
        <w:ind w:left="0" w:firstLine="0"/>
        <w:rPr>
          <w:lang w:val="es-ES"/>
        </w:rPr>
      </w:pPr>
      <w:r w:rsidRPr="00103C06">
        <w:rPr>
          <w:lang w:val="es-ES"/>
        </w:rPr>
        <w:t xml:space="preserve"> </w:t>
      </w:r>
      <w:r w:rsidR="00237888" w:rsidRPr="000B26AE">
        <w:rPr>
          <w:lang w:val="es-ES"/>
        </w:rPr>
        <w:t xml:space="preserve">Si se desbrozan diferentes partes de una parcela en diferentes </w:t>
      </w:r>
      <w:r w:rsidR="00237888">
        <w:rPr>
          <w:lang w:val="es-ES"/>
        </w:rPr>
        <w:t>momentos</w:t>
      </w:r>
      <w:r w:rsidR="00237888" w:rsidRPr="000B26AE">
        <w:rPr>
          <w:lang w:val="es-ES"/>
        </w:rPr>
        <w:t>, se debe notificar el período de tiempo en el que se desbrozó la mayor parte. En caso de que la tierra se desbroce de nuevo después de haber sido dejada sin cultivar por mucho tiempo, se debe tomar en cuenta el último desbroce</w:t>
      </w:r>
      <w:r w:rsidRPr="00103C06">
        <w:rPr>
          <w:lang w:val="es-ES"/>
        </w:rPr>
        <w:t xml:space="preserve">. </w:t>
      </w:r>
    </w:p>
    <w:p w:rsidR="00871AB7" w:rsidRPr="00103C06" w:rsidRDefault="00871AB7" w:rsidP="00871AB7">
      <w:pPr>
        <w:jc w:val="both"/>
        <w:rPr>
          <w:sz w:val="20"/>
          <w:lang w:val="es-ES"/>
        </w:rPr>
      </w:pPr>
    </w:p>
    <w:p w:rsidR="00871AB7" w:rsidRPr="00103C06" w:rsidRDefault="00871AB7" w:rsidP="00871AB7">
      <w:pPr>
        <w:widowControl/>
        <w:tabs>
          <w:tab w:val="left" w:pos="-720"/>
          <w:tab w:val="left" w:pos="737"/>
          <w:tab w:val="left" w:pos="1134"/>
        </w:tabs>
        <w:suppressAutoHyphens/>
        <w:jc w:val="both"/>
        <w:rPr>
          <w:i/>
          <w:spacing w:val="-2"/>
          <w:sz w:val="20"/>
          <w:lang w:val="es-ES"/>
        </w:rPr>
      </w:pPr>
      <w:r w:rsidRPr="00103C06">
        <w:rPr>
          <w:i/>
          <w:spacing w:val="-2"/>
          <w:sz w:val="20"/>
          <w:lang w:val="es-ES"/>
        </w:rPr>
        <w:t xml:space="preserve">0211 </w:t>
      </w:r>
      <w:r w:rsidRPr="00103C06">
        <w:rPr>
          <w:i/>
          <w:spacing w:val="-2"/>
          <w:sz w:val="20"/>
          <w:lang w:val="es-ES"/>
        </w:rPr>
        <w:tab/>
      </w:r>
      <w:r w:rsidR="00237888" w:rsidRPr="000B26AE">
        <w:rPr>
          <w:i/>
          <w:spacing w:val="-2"/>
          <w:sz w:val="20"/>
          <w:u w:val="single"/>
          <w:lang w:val="es-ES"/>
        </w:rPr>
        <w:t>EXISTENCIA DE DEGRADACIÓN DEL SUELO: TIPO Y GRADO</w:t>
      </w:r>
      <w:r w:rsidR="00237888" w:rsidRPr="000B26AE">
        <w:rPr>
          <w:i/>
          <w:spacing w:val="-2"/>
          <w:sz w:val="20"/>
          <w:lang w:val="es-ES"/>
        </w:rPr>
        <w:t xml:space="preserve"> (para la explotación</w:t>
      </w:r>
      <w:r w:rsidRPr="00103C06">
        <w:rPr>
          <w:i/>
          <w:spacing w:val="-2"/>
          <w:sz w:val="20"/>
          <w:lang w:val="es-ES"/>
        </w:rPr>
        <w:t>)</w:t>
      </w:r>
    </w:p>
    <w:p w:rsidR="00871AB7" w:rsidRPr="00103C06" w:rsidRDefault="00871AB7" w:rsidP="00871AB7">
      <w:pPr>
        <w:widowControl/>
        <w:tabs>
          <w:tab w:val="left" w:pos="-720"/>
          <w:tab w:val="left" w:pos="737"/>
          <w:tab w:val="left" w:pos="1134"/>
        </w:tabs>
        <w:suppressAutoHyphens/>
        <w:jc w:val="both"/>
        <w:rPr>
          <w:i/>
          <w:spacing w:val="-2"/>
          <w:sz w:val="20"/>
          <w:lang w:val="es-ES"/>
        </w:rPr>
      </w:pPr>
      <w:r w:rsidRPr="00103C06">
        <w:rPr>
          <w:i/>
          <w:spacing w:val="-2"/>
          <w:sz w:val="20"/>
          <w:lang w:val="es-ES"/>
        </w:rPr>
        <w:tab/>
      </w:r>
    </w:p>
    <w:p w:rsidR="00237888" w:rsidRPr="000B26AE" w:rsidRDefault="00237888" w:rsidP="00856A47">
      <w:pPr>
        <w:widowControl/>
        <w:numPr>
          <w:ilvl w:val="1"/>
          <w:numId w:val="52"/>
        </w:numPr>
        <w:tabs>
          <w:tab w:val="clear" w:pos="1440"/>
        </w:tabs>
        <w:suppressAutoHyphens/>
        <w:ind w:left="993" w:hanging="284"/>
        <w:jc w:val="both"/>
        <w:rPr>
          <w:i/>
          <w:spacing w:val="-2"/>
          <w:sz w:val="20"/>
          <w:lang w:val="es-ES"/>
        </w:rPr>
      </w:pPr>
      <w:r w:rsidRPr="000B26AE">
        <w:rPr>
          <w:i/>
          <w:spacing w:val="-2"/>
          <w:sz w:val="20"/>
          <w:lang w:val="es-ES"/>
        </w:rPr>
        <w:t>Erosión del suelo (</w:t>
      </w:r>
      <w:r>
        <w:rPr>
          <w:i/>
          <w:spacing w:val="-2"/>
          <w:sz w:val="20"/>
          <w:lang w:val="es-ES"/>
        </w:rPr>
        <w:t>inexistente</w:t>
      </w:r>
      <w:r w:rsidRPr="000B26AE">
        <w:rPr>
          <w:i/>
          <w:spacing w:val="-2"/>
          <w:sz w:val="20"/>
          <w:lang w:val="es-ES"/>
        </w:rPr>
        <w:t>/leve/media/grave)</w:t>
      </w:r>
    </w:p>
    <w:p w:rsidR="00237888" w:rsidRPr="000B26AE" w:rsidRDefault="00237888" w:rsidP="00856A47">
      <w:pPr>
        <w:widowControl/>
        <w:numPr>
          <w:ilvl w:val="1"/>
          <w:numId w:val="52"/>
        </w:numPr>
        <w:tabs>
          <w:tab w:val="clear" w:pos="1440"/>
        </w:tabs>
        <w:suppressAutoHyphens/>
        <w:ind w:left="993" w:hanging="284"/>
        <w:jc w:val="both"/>
        <w:rPr>
          <w:i/>
          <w:spacing w:val="-2"/>
          <w:sz w:val="20"/>
          <w:lang w:val="es-ES"/>
        </w:rPr>
      </w:pPr>
      <w:r w:rsidRPr="000B26AE">
        <w:rPr>
          <w:i/>
          <w:spacing w:val="-2"/>
          <w:sz w:val="20"/>
          <w:lang w:val="es-ES"/>
        </w:rPr>
        <w:t>Degradación química (</w:t>
      </w:r>
      <w:r>
        <w:rPr>
          <w:i/>
          <w:spacing w:val="-2"/>
          <w:sz w:val="20"/>
          <w:lang w:val="es-ES"/>
        </w:rPr>
        <w:t>inexistente</w:t>
      </w:r>
      <w:r w:rsidRPr="000B26AE">
        <w:rPr>
          <w:i/>
          <w:spacing w:val="-2"/>
          <w:sz w:val="20"/>
          <w:lang w:val="es-ES"/>
        </w:rPr>
        <w:t>/leve/media/grave)</w:t>
      </w:r>
    </w:p>
    <w:p w:rsidR="00871AB7" w:rsidRPr="00103C06" w:rsidRDefault="00237888" w:rsidP="00856A47">
      <w:pPr>
        <w:widowControl/>
        <w:numPr>
          <w:ilvl w:val="1"/>
          <w:numId w:val="52"/>
        </w:numPr>
        <w:tabs>
          <w:tab w:val="clear" w:pos="1440"/>
        </w:tabs>
        <w:suppressAutoHyphens/>
        <w:ind w:left="993" w:hanging="284"/>
        <w:jc w:val="both"/>
        <w:rPr>
          <w:i/>
          <w:spacing w:val="-2"/>
          <w:sz w:val="20"/>
          <w:lang w:val="es-ES"/>
        </w:rPr>
      </w:pPr>
      <w:r w:rsidRPr="000B26AE">
        <w:rPr>
          <w:i/>
          <w:spacing w:val="-2"/>
          <w:sz w:val="20"/>
          <w:lang w:val="es-ES"/>
        </w:rPr>
        <w:t>Degradación física (</w:t>
      </w:r>
      <w:r>
        <w:rPr>
          <w:i/>
          <w:spacing w:val="-2"/>
          <w:sz w:val="20"/>
          <w:lang w:val="es-ES"/>
        </w:rPr>
        <w:t>inexistente</w:t>
      </w:r>
      <w:r w:rsidRPr="000B26AE">
        <w:rPr>
          <w:i/>
          <w:spacing w:val="-2"/>
          <w:sz w:val="20"/>
          <w:lang w:val="es-ES"/>
        </w:rPr>
        <w:t>/leve/media/grave</w:t>
      </w:r>
      <w:r w:rsidR="00871AB7" w:rsidRPr="00103C06">
        <w:rPr>
          <w:i/>
          <w:spacing w:val="-2"/>
          <w:sz w:val="20"/>
          <w:lang w:val="es-ES"/>
        </w:rPr>
        <w:t>)</w:t>
      </w:r>
    </w:p>
    <w:p w:rsidR="00871AB7" w:rsidRPr="00103C06" w:rsidRDefault="00871AB7" w:rsidP="00871AB7">
      <w:pPr>
        <w:widowControl/>
        <w:tabs>
          <w:tab w:val="left" w:pos="-720"/>
          <w:tab w:val="left" w:pos="737"/>
          <w:tab w:val="left" w:pos="1134"/>
        </w:tabs>
        <w:suppressAutoHyphens/>
        <w:ind w:left="851"/>
        <w:jc w:val="both"/>
        <w:rPr>
          <w:i/>
          <w:spacing w:val="-2"/>
          <w:sz w:val="20"/>
          <w:lang w:val="es-ES"/>
        </w:rPr>
      </w:pPr>
    </w:p>
    <w:p w:rsidR="00871AB7" w:rsidRPr="00103C06" w:rsidRDefault="00237888" w:rsidP="00871AB7">
      <w:pPr>
        <w:widowControl/>
        <w:tabs>
          <w:tab w:val="left" w:pos="-720"/>
          <w:tab w:val="left" w:pos="0"/>
          <w:tab w:val="left" w:pos="720"/>
          <w:tab w:val="left" w:pos="1113"/>
          <w:tab w:val="left" w:pos="1740"/>
          <w:tab w:val="left" w:pos="2018"/>
          <w:tab w:val="left" w:pos="2297"/>
          <w:tab w:val="left" w:pos="2575"/>
          <w:tab w:val="left" w:pos="2853"/>
          <w:tab w:val="left" w:pos="3132"/>
          <w:tab w:val="left" w:pos="3410"/>
          <w:tab w:val="left" w:pos="3689"/>
          <w:tab w:val="left" w:pos="3967"/>
          <w:tab w:val="left" w:pos="5760"/>
        </w:tabs>
        <w:suppressAutoHyphens/>
        <w:spacing w:line="240" w:lineRule="atLeast"/>
        <w:jc w:val="both"/>
        <w:rPr>
          <w:i/>
          <w:spacing w:val="-2"/>
          <w:sz w:val="20"/>
          <w:lang w:val="es-ES"/>
        </w:rPr>
      </w:pPr>
      <w:r w:rsidRPr="000B26AE">
        <w:rPr>
          <w:i/>
          <w:spacing w:val="-2"/>
          <w:sz w:val="20"/>
          <w:lang w:val="es-ES"/>
        </w:rPr>
        <w:t>Período de referencia: día de referencia del censo</w:t>
      </w:r>
    </w:p>
    <w:p w:rsidR="00871AB7" w:rsidRPr="00103C06" w:rsidRDefault="00871AB7" w:rsidP="00871AB7">
      <w:pPr>
        <w:widowControl/>
        <w:tabs>
          <w:tab w:val="left" w:pos="-720"/>
          <w:tab w:val="left" w:pos="0"/>
          <w:tab w:val="left" w:pos="720"/>
          <w:tab w:val="left" w:pos="1113"/>
          <w:tab w:val="left" w:pos="1740"/>
          <w:tab w:val="left" w:pos="2018"/>
          <w:tab w:val="left" w:pos="2297"/>
          <w:tab w:val="left" w:pos="2575"/>
          <w:tab w:val="left" w:pos="2853"/>
          <w:tab w:val="left" w:pos="3132"/>
          <w:tab w:val="left" w:pos="3410"/>
          <w:tab w:val="left" w:pos="3689"/>
          <w:tab w:val="left" w:pos="3967"/>
          <w:tab w:val="left" w:pos="5760"/>
        </w:tabs>
        <w:suppressAutoHyphens/>
        <w:spacing w:line="240" w:lineRule="atLeast"/>
        <w:jc w:val="both"/>
        <w:rPr>
          <w:b/>
          <w:spacing w:val="-2"/>
          <w:sz w:val="20"/>
          <w:lang w:val="es-ES"/>
        </w:rPr>
      </w:pPr>
    </w:p>
    <w:p w:rsidR="00871AB7" w:rsidRPr="00103C06" w:rsidRDefault="00237888" w:rsidP="00856A47">
      <w:pPr>
        <w:pStyle w:val="Style1"/>
        <w:numPr>
          <w:ilvl w:val="2"/>
          <w:numId w:val="114"/>
        </w:numPr>
        <w:tabs>
          <w:tab w:val="clear" w:pos="-720"/>
          <w:tab w:val="left" w:pos="851"/>
        </w:tabs>
        <w:spacing w:after="0"/>
        <w:ind w:left="0" w:firstLine="0"/>
        <w:rPr>
          <w:lang w:val="es-ES"/>
        </w:rPr>
      </w:pPr>
      <w:r w:rsidRPr="000B26AE">
        <w:rPr>
          <w:lang w:val="es-ES"/>
        </w:rPr>
        <w:t xml:space="preserve">La </w:t>
      </w:r>
      <w:r w:rsidRPr="000B26AE">
        <w:rPr>
          <w:u w:val="single"/>
          <w:lang w:val="es-ES"/>
        </w:rPr>
        <w:t>degradación del suelo</w:t>
      </w:r>
      <w:r w:rsidRPr="000B26AE">
        <w:rPr>
          <w:lang w:val="es-ES"/>
        </w:rPr>
        <w:t xml:space="preserve"> es la disminución de su calidad por procesos naturales o, más frecuentemente, por su uso inadecuado por las personas. Sus consecuencias son la pérdida de materia orgánica, la disminución de la fertilidad y de la condición estructural, la erosión, los cambios adversos en la salinidad, la acidez o la alcalinidad y los efectos de sustancias químicas tóxicas, contaminantes o inundaciones excesivas</w:t>
      </w:r>
      <w:r w:rsidR="00871AB7" w:rsidRPr="00103C06">
        <w:rPr>
          <w:lang w:val="es-ES"/>
        </w:rPr>
        <w:t>.</w:t>
      </w:r>
      <w:r w:rsidR="00871AB7" w:rsidRPr="00103C06">
        <w:rPr>
          <w:vanish/>
          <w:lang w:val="es-ES"/>
        </w:rPr>
        <w:t xml:space="preserve">. </w:t>
      </w:r>
    </w:p>
    <w:p w:rsidR="00871AB7" w:rsidRPr="00103C06" w:rsidRDefault="00871AB7" w:rsidP="00871AB7">
      <w:pPr>
        <w:pStyle w:val="Style1"/>
        <w:numPr>
          <w:ilvl w:val="0"/>
          <w:numId w:val="0"/>
        </w:numPr>
        <w:tabs>
          <w:tab w:val="left" w:pos="0"/>
          <w:tab w:val="left" w:pos="993"/>
        </w:tabs>
        <w:spacing w:after="0"/>
        <w:rPr>
          <w:lang w:val="es-ES"/>
        </w:rPr>
      </w:pPr>
    </w:p>
    <w:p w:rsidR="00871AB7" w:rsidRPr="00103C06" w:rsidRDefault="00A66011" w:rsidP="00856A47">
      <w:pPr>
        <w:pStyle w:val="Style1"/>
        <w:numPr>
          <w:ilvl w:val="2"/>
          <w:numId w:val="114"/>
        </w:numPr>
        <w:tabs>
          <w:tab w:val="clear" w:pos="-720"/>
          <w:tab w:val="left" w:pos="851"/>
        </w:tabs>
        <w:spacing w:after="0"/>
        <w:ind w:left="0" w:firstLine="0"/>
        <w:rPr>
          <w:lang w:val="es-ES"/>
        </w:rPr>
      </w:pPr>
      <w:r w:rsidRPr="000B26AE">
        <w:rPr>
          <w:lang w:val="es-ES"/>
        </w:rPr>
        <w:t xml:space="preserve">Existen tres categorías de degradación del suelo. La </w:t>
      </w:r>
      <w:r w:rsidRPr="000B26AE">
        <w:rPr>
          <w:u w:val="single"/>
          <w:lang w:val="es-ES"/>
        </w:rPr>
        <w:t>erosión del suelo</w:t>
      </w:r>
      <w:r w:rsidRPr="000B26AE">
        <w:rPr>
          <w:lang w:val="es-ES"/>
        </w:rPr>
        <w:t xml:space="preserve"> es el desplazamiento de material del suelo arrastrado por las aguas, lluvias, viento u otros factores que produce una disminución de la capa arable. La </w:t>
      </w:r>
      <w:r w:rsidRPr="000B26AE">
        <w:rPr>
          <w:u w:val="single"/>
          <w:lang w:val="es-ES"/>
        </w:rPr>
        <w:t>degradac</w:t>
      </w:r>
      <w:r>
        <w:rPr>
          <w:u w:val="single"/>
          <w:lang w:val="es-ES"/>
        </w:rPr>
        <w:t>i</w:t>
      </w:r>
      <w:r w:rsidRPr="000B26AE">
        <w:rPr>
          <w:u w:val="single"/>
          <w:lang w:val="es-ES"/>
        </w:rPr>
        <w:t>ón química</w:t>
      </w:r>
      <w:r w:rsidRPr="000B26AE">
        <w:rPr>
          <w:lang w:val="es-ES"/>
        </w:rPr>
        <w:t xml:space="preserve"> se refiere al deterioro en la composición química del suelo causado por la pérdida de nutrientes y/o materias orgánicas, salinización, acidificación o contaminación. La </w:t>
      </w:r>
      <w:r w:rsidRPr="000B26AE">
        <w:rPr>
          <w:u w:val="single"/>
          <w:lang w:val="es-ES"/>
        </w:rPr>
        <w:t xml:space="preserve">degradación física </w:t>
      </w:r>
      <w:r w:rsidRPr="000B26AE">
        <w:rPr>
          <w:lang w:val="es-ES"/>
        </w:rPr>
        <w:t>es el deterioro físico del suelo, como la compactación, el encostramiento y la obturación, el anegamiento y el hundimiento</w:t>
      </w:r>
      <w:r w:rsidR="00871AB7" w:rsidRPr="00103C06">
        <w:rPr>
          <w:lang w:val="es-ES"/>
        </w:rPr>
        <w:t xml:space="preserve">. </w:t>
      </w:r>
    </w:p>
    <w:p w:rsidR="00871AB7" w:rsidRPr="00103C06" w:rsidRDefault="00871AB7" w:rsidP="00871AB7">
      <w:pPr>
        <w:pStyle w:val="ListParagraph"/>
        <w:rPr>
          <w:lang w:val="es-ES"/>
        </w:rPr>
      </w:pPr>
    </w:p>
    <w:p w:rsidR="00871AB7" w:rsidRPr="00103C06" w:rsidRDefault="00A66011" w:rsidP="00856A47">
      <w:pPr>
        <w:pStyle w:val="Style1"/>
        <w:numPr>
          <w:ilvl w:val="2"/>
          <w:numId w:val="114"/>
        </w:numPr>
        <w:tabs>
          <w:tab w:val="clear" w:pos="-720"/>
          <w:tab w:val="left" w:pos="851"/>
        </w:tabs>
        <w:spacing w:after="0"/>
        <w:ind w:left="0" w:firstLine="0"/>
        <w:rPr>
          <w:lang w:val="es-ES"/>
        </w:rPr>
      </w:pPr>
      <w:r w:rsidRPr="000B26AE">
        <w:rPr>
          <w:lang w:val="es-ES"/>
        </w:rPr>
        <w:t xml:space="preserve">El </w:t>
      </w:r>
      <w:r w:rsidRPr="000B26AE">
        <w:rPr>
          <w:u w:val="single"/>
          <w:lang w:val="es-ES"/>
        </w:rPr>
        <w:t>grado</w:t>
      </w:r>
      <w:r w:rsidRPr="000B26AE">
        <w:rPr>
          <w:lang w:val="es-ES"/>
        </w:rPr>
        <w:t xml:space="preserve"> se refiere a la intensidad del tipo determinado de degradación, y puede ser</w:t>
      </w:r>
      <w:r w:rsidR="00871AB7" w:rsidRPr="00103C06">
        <w:rPr>
          <w:lang w:val="es-ES"/>
        </w:rPr>
        <w:t xml:space="preserve">: </w:t>
      </w:r>
    </w:p>
    <w:p w:rsidR="00871AB7" w:rsidRPr="00103C06" w:rsidRDefault="00871AB7" w:rsidP="00871AB7">
      <w:pPr>
        <w:pStyle w:val="ListParagraph"/>
        <w:rPr>
          <w:lang w:val="es-ES"/>
        </w:rPr>
      </w:pPr>
    </w:p>
    <w:p w:rsidR="00A66011" w:rsidRPr="000B26AE" w:rsidRDefault="00A66011" w:rsidP="00856A47">
      <w:pPr>
        <w:widowControl/>
        <w:numPr>
          <w:ilvl w:val="0"/>
          <w:numId w:val="50"/>
        </w:numPr>
        <w:tabs>
          <w:tab w:val="clear" w:pos="1080"/>
        </w:tabs>
        <w:suppressAutoHyphens/>
        <w:spacing w:line="240" w:lineRule="exact"/>
        <w:ind w:left="993" w:hanging="284"/>
        <w:jc w:val="both"/>
        <w:rPr>
          <w:spacing w:val="-2"/>
          <w:sz w:val="20"/>
          <w:lang w:val="es-ES"/>
        </w:rPr>
      </w:pPr>
      <w:r>
        <w:rPr>
          <w:spacing w:val="-2"/>
          <w:sz w:val="20"/>
          <w:u w:val="single"/>
          <w:lang w:val="es-ES"/>
        </w:rPr>
        <w:t>Inexistente</w:t>
      </w:r>
      <w:r w:rsidRPr="000B26AE">
        <w:rPr>
          <w:spacing w:val="-2"/>
          <w:sz w:val="20"/>
          <w:lang w:val="es-ES"/>
        </w:rPr>
        <w:t>: no hay degradación del tipo determinado en la explotación.</w:t>
      </w:r>
    </w:p>
    <w:p w:rsidR="00A66011" w:rsidRPr="000B26AE" w:rsidRDefault="00A66011" w:rsidP="00856A47">
      <w:pPr>
        <w:widowControl/>
        <w:numPr>
          <w:ilvl w:val="0"/>
          <w:numId w:val="50"/>
        </w:numPr>
        <w:tabs>
          <w:tab w:val="clear" w:pos="1080"/>
        </w:tabs>
        <w:suppressAutoHyphens/>
        <w:spacing w:line="240" w:lineRule="exact"/>
        <w:ind w:left="993" w:hanging="284"/>
        <w:jc w:val="both"/>
        <w:rPr>
          <w:spacing w:val="-2"/>
          <w:sz w:val="20"/>
          <w:u w:val="single"/>
          <w:lang w:val="es-ES"/>
        </w:rPr>
      </w:pPr>
      <w:r w:rsidRPr="000B26AE">
        <w:rPr>
          <w:spacing w:val="-2"/>
          <w:sz w:val="20"/>
          <w:u w:val="single"/>
          <w:lang w:val="es-ES"/>
        </w:rPr>
        <w:t>Leve</w:t>
      </w:r>
      <w:r w:rsidRPr="000B26AE">
        <w:rPr>
          <w:spacing w:val="-2"/>
          <w:sz w:val="20"/>
          <w:lang w:val="es-ES"/>
        </w:rPr>
        <w:t>: la productividad de la tierra en la explotación se redujo levemente, pero es posible su recuperación con modificaciones en el sistema de gestión de la explotación.</w:t>
      </w:r>
    </w:p>
    <w:p w:rsidR="00871AB7" w:rsidRPr="00103C06" w:rsidRDefault="00A66011" w:rsidP="00856A47">
      <w:pPr>
        <w:widowControl/>
        <w:numPr>
          <w:ilvl w:val="0"/>
          <w:numId w:val="50"/>
        </w:numPr>
        <w:tabs>
          <w:tab w:val="clear" w:pos="1080"/>
        </w:tabs>
        <w:suppressAutoHyphens/>
        <w:spacing w:line="240" w:lineRule="exact"/>
        <w:ind w:left="993" w:hanging="284"/>
        <w:jc w:val="both"/>
        <w:rPr>
          <w:spacing w:val="-2"/>
          <w:sz w:val="20"/>
          <w:u w:val="single"/>
          <w:lang w:val="es-ES"/>
        </w:rPr>
      </w:pPr>
      <w:r w:rsidRPr="000B26AE">
        <w:rPr>
          <w:spacing w:val="-2"/>
          <w:sz w:val="20"/>
          <w:u w:val="single"/>
          <w:lang w:val="es-ES"/>
        </w:rPr>
        <w:t>Media</w:t>
      </w:r>
      <w:r w:rsidRPr="000B26AE">
        <w:rPr>
          <w:spacing w:val="-2"/>
          <w:sz w:val="20"/>
          <w:lang w:val="es-ES"/>
        </w:rPr>
        <w:t>: la productividad de algunas tierras de la explotación se redujo considerablemente, y se necesitan mejoras sustanciales para restablecer su potencial</w:t>
      </w:r>
      <w:r w:rsidR="00871AB7" w:rsidRPr="00103C06">
        <w:rPr>
          <w:spacing w:val="-2"/>
          <w:sz w:val="20"/>
          <w:lang w:val="es-ES"/>
        </w:rPr>
        <w:t>.</w:t>
      </w:r>
      <w:r w:rsidR="00871AB7" w:rsidRPr="00103C06">
        <w:rPr>
          <w:spacing w:val="-2"/>
          <w:sz w:val="20"/>
          <w:u w:val="single"/>
          <w:lang w:val="es-ES"/>
        </w:rPr>
        <w:t xml:space="preserve"> </w:t>
      </w:r>
    </w:p>
    <w:p w:rsidR="00871AB7" w:rsidRPr="00103C06" w:rsidRDefault="00A66011" w:rsidP="00856A47">
      <w:pPr>
        <w:widowControl/>
        <w:numPr>
          <w:ilvl w:val="0"/>
          <w:numId w:val="50"/>
        </w:numPr>
        <w:tabs>
          <w:tab w:val="clear" w:pos="1080"/>
        </w:tabs>
        <w:suppressAutoHyphens/>
        <w:spacing w:line="240" w:lineRule="exact"/>
        <w:ind w:left="993" w:hanging="284"/>
        <w:jc w:val="both"/>
        <w:rPr>
          <w:spacing w:val="-2"/>
          <w:sz w:val="20"/>
          <w:u w:val="single"/>
          <w:lang w:val="es-ES"/>
        </w:rPr>
      </w:pPr>
      <w:r w:rsidRPr="000B26AE">
        <w:rPr>
          <w:spacing w:val="-2"/>
          <w:sz w:val="20"/>
          <w:u w:val="single"/>
          <w:lang w:val="es-ES"/>
        </w:rPr>
        <w:t>Grave</w:t>
      </w:r>
      <w:r w:rsidRPr="000B26AE">
        <w:rPr>
          <w:spacing w:val="-2"/>
          <w:sz w:val="20"/>
          <w:lang w:val="es-ES"/>
        </w:rPr>
        <w:t>: la mayor parte de la tierra de la explotación está tan degradada que no se puede recuperar y ya no es posible la producción en gran parte de la explotación. La “desertificación” es uno de los tipos de degradación grave de la tierra</w:t>
      </w:r>
      <w:r w:rsidR="00871AB7" w:rsidRPr="00103C06">
        <w:rPr>
          <w:spacing w:val="-2"/>
          <w:sz w:val="20"/>
          <w:lang w:val="es-ES"/>
        </w:rPr>
        <w:t>.</w:t>
      </w:r>
      <w:r w:rsidR="00871AB7" w:rsidRPr="00103C06">
        <w:rPr>
          <w:spacing w:val="-2"/>
          <w:sz w:val="20"/>
          <w:u w:val="single"/>
          <w:lang w:val="es-ES"/>
        </w:rPr>
        <w:t xml:space="preserve"> </w:t>
      </w:r>
    </w:p>
    <w:p w:rsidR="00871AB7" w:rsidRPr="00103C06" w:rsidRDefault="00871AB7" w:rsidP="00871AB7">
      <w:pPr>
        <w:widowControl/>
        <w:tabs>
          <w:tab w:val="left" w:pos="-720"/>
          <w:tab w:val="left" w:pos="0"/>
          <w:tab w:val="left" w:pos="1134"/>
          <w:tab w:val="left" w:pos="1740"/>
          <w:tab w:val="left" w:pos="2018"/>
          <w:tab w:val="left" w:pos="2297"/>
          <w:tab w:val="left" w:pos="2575"/>
          <w:tab w:val="left" w:pos="2853"/>
          <w:tab w:val="left" w:pos="3132"/>
          <w:tab w:val="left" w:pos="3410"/>
          <w:tab w:val="left" w:pos="3689"/>
          <w:tab w:val="left" w:pos="3967"/>
          <w:tab w:val="left" w:pos="5760"/>
        </w:tabs>
        <w:suppressAutoHyphens/>
        <w:spacing w:line="240" w:lineRule="exact"/>
        <w:ind w:left="1140"/>
        <w:jc w:val="both"/>
        <w:rPr>
          <w:sz w:val="20"/>
          <w:lang w:val="es-ES"/>
        </w:rPr>
      </w:pPr>
    </w:p>
    <w:p w:rsidR="00871AB7" w:rsidRPr="00103C06" w:rsidRDefault="00A66011" w:rsidP="00856A47">
      <w:pPr>
        <w:pStyle w:val="Style1"/>
        <w:numPr>
          <w:ilvl w:val="2"/>
          <w:numId w:val="114"/>
        </w:numPr>
        <w:tabs>
          <w:tab w:val="clear" w:pos="-720"/>
          <w:tab w:val="left" w:pos="851"/>
        </w:tabs>
        <w:spacing w:after="0"/>
        <w:ind w:left="0" w:firstLine="0"/>
        <w:rPr>
          <w:lang w:val="es-ES"/>
        </w:rPr>
      </w:pPr>
      <w:r w:rsidRPr="000B26AE">
        <w:rPr>
          <w:lang w:val="es-ES"/>
        </w:rPr>
        <w:t xml:space="preserve">La finalidad del Ítem 0211 no es obtener una evaluación técnica del estado de la tierra, sino recopilar las impresiones generales del </w:t>
      </w:r>
      <w:r>
        <w:rPr>
          <w:lang w:val="es-ES"/>
        </w:rPr>
        <w:t>productor</w:t>
      </w:r>
      <w:r w:rsidRPr="000B26AE">
        <w:rPr>
          <w:lang w:val="es-ES"/>
        </w:rPr>
        <w:t xml:space="preserve"> sobre el nivel de degradación </w:t>
      </w:r>
      <w:r>
        <w:rPr>
          <w:lang w:val="es-ES"/>
        </w:rPr>
        <w:t>de</w:t>
      </w:r>
      <w:r w:rsidRPr="000B26AE">
        <w:rPr>
          <w:lang w:val="es-ES"/>
        </w:rPr>
        <w:t xml:space="preserve"> la explotación y sus efectos en la producción agrícola. Por lo general, no vale la pena recolectar estos datos parcela por parcela; es suficiente una evaluación general de la explotación en su conjunto. El levantamiento de datos sobre este concepto puede ser difícil, y hay que preparar cuidadosamente los cuestionarios. Puede ser necesario formular preguntas específicas sobre los tipos comunes de degradación del suelo y brindar a los encuestadores instrumentos de enumeración para ayudarles a evaluar el grado de degradación</w:t>
      </w:r>
      <w:r w:rsidR="00871AB7" w:rsidRPr="00103C06">
        <w:rPr>
          <w:lang w:val="es-ES"/>
        </w:rPr>
        <w:t>.</w:t>
      </w:r>
    </w:p>
    <w:p w:rsidR="00871AB7" w:rsidRPr="00103C06" w:rsidRDefault="00871AB7" w:rsidP="00871AB7">
      <w:pPr>
        <w:keepNext/>
        <w:keepLines/>
        <w:widowControl/>
        <w:tabs>
          <w:tab w:val="left" w:pos="-720"/>
          <w:tab w:val="left" w:pos="737"/>
          <w:tab w:val="left" w:pos="1134"/>
        </w:tabs>
        <w:suppressAutoHyphens/>
        <w:jc w:val="both"/>
        <w:rPr>
          <w:snapToGrid w:val="0"/>
          <w:sz w:val="20"/>
          <w:szCs w:val="20"/>
          <w:lang w:val="es-ES"/>
        </w:rPr>
      </w:pPr>
    </w:p>
    <w:p w:rsidR="0023288B" w:rsidRPr="00103C06" w:rsidRDefault="0023288B" w:rsidP="0023288B">
      <w:pPr>
        <w:keepNext/>
        <w:keepLines/>
        <w:widowControl/>
        <w:tabs>
          <w:tab w:val="left" w:pos="-720"/>
          <w:tab w:val="left" w:pos="737"/>
          <w:tab w:val="left" w:pos="1134"/>
        </w:tabs>
        <w:suppressAutoHyphens/>
        <w:jc w:val="both"/>
        <w:rPr>
          <w:snapToGrid w:val="0"/>
          <w:sz w:val="20"/>
          <w:szCs w:val="20"/>
          <w:lang w:val="es-ES"/>
        </w:rPr>
      </w:pPr>
    </w:p>
    <w:p w:rsidR="0023288B" w:rsidRPr="00103C06" w:rsidRDefault="0023288B" w:rsidP="0023288B">
      <w:pPr>
        <w:widowControl/>
        <w:autoSpaceDE/>
        <w:autoSpaceDN/>
        <w:adjustRightInd/>
        <w:spacing w:after="200" w:line="276" w:lineRule="auto"/>
        <w:rPr>
          <w:lang w:val="es-ES"/>
        </w:rPr>
        <w:sectPr w:rsidR="0023288B" w:rsidRPr="00103C06" w:rsidSect="00411B4D">
          <w:pgSz w:w="11907" w:h="16839" w:code="9"/>
          <w:pgMar w:top="1440" w:right="1440" w:bottom="1440" w:left="1440" w:header="708" w:footer="708" w:gutter="0"/>
          <w:cols w:space="708"/>
          <w:docGrid w:linePitch="360"/>
        </w:sectPr>
      </w:pPr>
    </w:p>
    <w:p w:rsidR="0023288B" w:rsidRPr="00103C06" w:rsidRDefault="00D95172" w:rsidP="0023288B">
      <w:pPr>
        <w:keepNext/>
        <w:keepLines/>
        <w:widowControl/>
        <w:tabs>
          <w:tab w:val="left" w:pos="-720"/>
          <w:tab w:val="left" w:pos="737"/>
          <w:tab w:val="left" w:pos="1134"/>
        </w:tabs>
        <w:suppressAutoHyphens/>
        <w:jc w:val="both"/>
        <w:rPr>
          <w:b/>
          <w:spacing w:val="-2"/>
          <w:sz w:val="24"/>
          <w:lang w:val="es-ES"/>
        </w:rPr>
      </w:pPr>
      <w:r>
        <w:rPr>
          <w:b/>
          <w:spacing w:val="-2"/>
          <w:sz w:val="24"/>
          <w:lang w:val="es-ES"/>
        </w:rPr>
        <w:t>Tema 3</w:t>
      </w:r>
      <w:r w:rsidR="0023288B" w:rsidRPr="00103C06">
        <w:rPr>
          <w:b/>
          <w:spacing w:val="-2"/>
          <w:sz w:val="24"/>
          <w:lang w:val="es-ES"/>
        </w:rPr>
        <w:t xml:space="preserve">: </w:t>
      </w:r>
      <w:r w:rsidR="00A66011">
        <w:rPr>
          <w:b/>
          <w:spacing w:val="-2"/>
          <w:sz w:val="24"/>
          <w:lang w:val="es-ES"/>
        </w:rPr>
        <w:t>Riego</w:t>
      </w:r>
    </w:p>
    <w:p w:rsidR="0023288B" w:rsidRPr="00103C06" w:rsidRDefault="0023288B" w:rsidP="0023288B">
      <w:pPr>
        <w:keepNext/>
        <w:keepLines/>
        <w:widowControl/>
        <w:tabs>
          <w:tab w:val="left" w:pos="-720"/>
          <w:tab w:val="left" w:pos="737"/>
          <w:tab w:val="left" w:pos="1134"/>
        </w:tabs>
        <w:suppressAutoHyphens/>
        <w:jc w:val="both"/>
        <w:rPr>
          <w:spacing w:val="-2"/>
          <w:sz w:val="24"/>
          <w:lang w:val="es-ES"/>
        </w:rPr>
      </w:pPr>
    </w:p>
    <w:p w:rsidR="0023288B" w:rsidRPr="00103C06" w:rsidRDefault="003B14DA" w:rsidP="00856A47">
      <w:pPr>
        <w:pStyle w:val="Style1"/>
        <w:numPr>
          <w:ilvl w:val="2"/>
          <w:numId w:val="58"/>
        </w:numPr>
        <w:tabs>
          <w:tab w:val="clear" w:pos="-720"/>
          <w:tab w:val="left" w:pos="851"/>
        </w:tabs>
        <w:spacing w:after="0"/>
        <w:ind w:left="0" w:firstLine="0"/>
        <w:rPr>
          <w:lang w:val="es-ES"/>
        </w:rPr>
      </w:pPr>
      <w:bookmarkStart w:id="40" w:name="_Ref101174482"/>
      <w:bookmarkStart w:id="41" w:name="_Ref399918470"/>
      <w:r w:rsidRPr="000B26AE">
        <w:rPr>
          <w:u w:val="single"/>
          <w:lang w:val="es-ES"/>
        </w:rPr>
        <w:t>El riego</w:t>
      </w:r>
      <w:r w:rsidRPr="000B26AE">
        <w:rPr>
          <w:lang w:val="es-ES"/>
        </w:rPr>
        <w:t xml:space="preserve"> es el suministro intencionado de agua a la tierra, diferente de la lluvia, para mejorar la producción de pastizales o cultivos. Generalmente, supone el uso de infraestructuras y equipos para la provisión de agua a los cultivos, tales como canales de riego, bombas, aspersores o sistemas de riego localizado. Incluye también el riego manual utilizando cubos, regaderas, etc. Las inundaciones incontroladas producidas por el desborde de los ríos o torrentes no se consideran riego</w:t>
      </w:r>
      <w:r w:rsidR="0023288B" w:rsidRPr="00103C06">
        <w:rPr>
          <w:lang w:val="es-ES"/>
        </w:rPr>
        <w:t>.</w:t>
      </w:r>
      <w:bookmarkEnd w:id="40"/>
      <w:bookmarkEnd w:id="41"/>
      <w:r w:rsidR="0023288B" w:rsidRPr="00103C06">
        <w:rPr>
          <w:lang w:val="es-ES"/>
        </w:rPr>
        <w:t xml:space="preserve"> </w:t>
      </w:r>
    </w:p>
    <w:p w:rsidR="0023288B" w:rsidRPr="00103C06" w:rsidRDefault="0023288B" w:rsidP="0023288B">
      <w:pPr>
        <w:pStyle w:val="Style1"/>
        <w:numPr>
          <w:ilvl w:val="0"/>
          <w:numId w:val="0"/>
        </w:numPr>
        <w:spacing w:after="0"/>
        <w:rPr>
          <w:lang w:val="es-ES"/>
        </w:rPr>
      </w:pPr>
    </w:p>
    <w:p w:rsidR="0023288B" w:rsidRPr="00103C06" w:rsidRDefault="003B14DA" w:rsidP="00856A47">
      <w:pPr>
        <w:pStyle w:val="Style1"/>
        <w:numPr>
          <w:ilvl w:val="2"/>
          <w:numId w:val="58"/>
        </w:numPr>
        <w:tabs>
          <w:tab w:val="clear" w:pos="-720"/>
          <w:tab w:val="left" w:pos="851"/>
        </w:tabs>
        <w:spacing w:after="0"/>
        <w:ind w:left="0" w:firstLine="0"/>
        <w:rPr>
          <w:lang w:val="es-ES"/>
        </w:rPr>
      </w:pPr>
      <w:r w:rsidRPr="000B26AE">
        <w:rPr>
          <w:lang w:val="es-ES"/>
        </w:rPr>
        <w:t xml:space="preserve">El riego incluye cualquier proceso de transporte del agua desde una fuente a un cultivo agrícola. El agua para el riego puede proceder de varias fuentes, como ríos, diques o pozos. Asimismo, puede ser el producto de una  gran zona de </w:t>
      </w:r>
      <w:r>
        <w:rPr>
          <w:lang w:val="es-ES"/>
        </w:rPr>
        <w:t>regadío</w:t>
      </w:r>
      <w:r w:rsidRPr="000B26AE">
        <w:rPr>
          <w:lang w:val="es-ES"/>
        </w:rPr>
        <w:t xml:space="preserve"> que abastece muchas explotaciones en una amplia zona o de una zona de </w:t>
      </w:r>
      <w:r>
        <w:rPr>
          <w:lang w:val="es-ES"/>
        </w:rPr>
        <w:t>regadío</w:t>
      </w:r>
      <w:r w:rsidRPr="000B26AE">
        <w:rPr>
          <w:lang w:val="es-ES"/>
        </w:rPr>
        <w:t xml:space="preserve"> local que abastece a una pequeña comunidad. Los </w:t>
      </w:r>
      <w:r>
        <w:rPr>
          <w:lang w:val="es-ES"/>
        </w:rPr>
        <w:t>productores</w:t>
      </w:r>
      <w:r w:rsidRPr="000B26AE">
        <w:rPr>
          <w:lang w:val="es-ES"/>
        </w:rPr>
        <w:t xml:space="preserve"> pueden establecer por su cuenta proyectos de riego, por medio de acuerdos informales para obtener agua de los ríos, arroyos, pozos o estanques, utilizando bombas o métodos manuales como los cubos. En las zonas urbana y periurbana, el riego se puede realizar con mangueras y cubos, utilizando a veces el abastecimiento comunal de aguas</w:t>
      </w:r>
      <w:r w:rsidR="0023288B" w:rsidRPr="00103C06">
        <w:rPr>
          <w:lang w:val="es-ES"/>
        </w:rPr>
        <w:t xml:space="preserve">. </w:t>
      </w:r>
    </w:p>
    <w:p w:rsidR="0023288B" w:rsidRPr="00103C06" w:rsidRDefault="0023288B" w:rsidP="0023288B">
      <w:pPr>
        <w:pStyle w:val="ListParagraph"/>
        <w:rPr>
          <w:sz w:val="20"/>
          <w:szCs w:val="20"/>
          <w:lang w:val="es-ES"/>
        </w:rPr>
      </w:pPr>
    </w:p>
    <w:p w:rsidR="0023288B" w:rsidRPr="00103C06" w:rsidRDefault="003B14DA" w:rsidP="00856A47">
      <w:pPr>
        <w:pStyle w:val="Style1"/>
        <w:numPr>
          <w:ilvl w:val="2"/>
          <w:numId w:val="58"/>
        </w:numPr>
        <w:tabs>
          <w:tab w:val="clear" w:pos="-720"/>
          <w:tab w:val="left" w:pos="851"/>
        </w:tabs>
        <w:spacing w:after="0"/>
        <w:ind w:left="0" w:firstLine="0"/>
        <w:rPr>
          <w:lang w:val="es-ES"/>
        </w:rPr>
      </w:pPr>
      <w:bookmarkStart w:id="42" w:name="_Ref101174823"/>
      <w:r w:rsidRPr="000B26AE">
        <w:rPr>
          <w:lang w:val="es-ES"/>
        </w:rPr>
        <w:t>El riego puede ser con control total o parcial. El riego “con control total” se refiere a</w:t>
      </w:r>
      <w:r>
        <w:rPr>
          <w:lang w:val="es-ES"/>
        </w:rPr>
        <w:t xml:space="preserve"> sistemas de</w:t>
      </w:r>
      <w:r w:rsidRPr="000B26AE">
        <w:rPr>
          <w:lang w:val="es-ES"/>
        </w:rPr>
        <w:t xml:space="preserve"> riego de superficie, </w:t>
      </w:r>
      <w:r>
        <w:rPr>
          <w:lang w:val="es-ES"/>
        </w:rPr>
        <w:t xml:space="preserve">con </w:t>
      </w:r>
      <w:r w:rsidRPr="000B26AE">
        <w:rPr>
          <w:lang w:val="es-ES"/>
        </w:rPr>
        <w:t xml:space="preserve">aspersores y métodos de riego localizado. El riego “con control parcial” hace referencia al control del agua de inundación para regar los cultivos (riego por derivación de crecidas) o a tierras bajas equipadas (como métodos de control del agua en humedales y fondos de valles interiores, así como el cultivo de decrecida).  Los </w:t>
      </w:r>
      <w:r>
        <w:rPr>
          <w:lang w:val="es-ES"/>
        </w:rPr>
        <w:t>Í</w:t>
      </w:r>
      <w:r w:rsidRPr="000B26AE">
        <w:rPr>
          <w:lang w:val="es-ES"/>
        </w:rPr>
        <w:t xml:space="preserve">tems 0301, 0302, 0303, 0307 y 0309 son aplicables tanto al riego con control total como parcial; los </w:t>
      </w:r>
      <w:r>
        <w:rPr>
          <w:lang w:val="es-ES"/>
        </w:rPr>
        <w:t>Í</w:t>
      </w:r>
      <w:r w:rsidRPr="000B26AE">
        <w:rPr>
          <w:lang w:val="es-ES"/>
        </w:rPr>
        <w:t xml:space="preserve">tems 0304, 0305, 0306 son pertinentes a los métodos de riego con control total, y el </w:t>
      </w:r>
      <w:r>
        <w:rPr>
          <w:lang w:val="es-ES"/>
        </w:rPr>
        <w:t>Í</w:t>
      </w:r>
      <w:r w:rsidRPr="000B26AE">
        <w:rPr>
          <w:lang w:val="es-ES"/>
        </w:rPr>
        <w:t>tem 0308 a los métodos de riego con control parcial</w:t>
      </w:r>
      <w:r w:rsidR="0023288B" w:rsidRPr="00103C06">
        <w:rPr>
          <w:lang w:val="es-ES"/>
        </w:rPr>
        <w:t xml:space="preserve">. </w:t>
      </w:r>
      <w:bookmarkEnd w:id="42"/>
    </w:p>
    <w:p w:rsidR="0023288B" w:rsidRPr="00103C06" w:rsidRDefault="0023288B" w:rsidP="0023288B">
      <w:pPr>
        <w:pStyle w:val="Style1"/>
        <w:numPr>
          <w:ilvl w:val="0"/>
          <w:numId w:val="0"/>
        </w:numPr>
        <w:spacing w:after="0"/>
        <w:rPr>
          <w:lang w:val="es-ES"/>
        </w:rPr>
      </w:pPr>
    </w:p>
    <w:p w:rsidR="0023288B" w:rsidRPr="00103C06" w:rsidRDefault="003B14DA" w:rsidP="00856A47">
      <w:pPr>
        <w:pStyle w:val="Style1"/>
        <w:numPr>
          <w:ilvl w:val="2"/>
          <w:numId w:val="58"/>
        </w:numPr>
        <w:tabs>
          <w:tab w:val="clear" w:pos="-720"/>
          <w:tab w:val="left" w:pos="851"/>
        </w:tabs>
        <w:spacing w:after="0"/>
        <w:ind w:left="0" w:firstLine="0"/>
        <w:rPr>
          <w:lang w:val="es-ES"/>
        </w:rPr>
      </w:pPr>
      <w:bookmarkStart w:id="43" w:name="_Ref101174498"/>
      <w:r w:rsidRPr="000B26AE">
        <w:rPr>
          <w:lang w:val="es-ES"/>
        </w:rPr>
        <w:t xml:space="preserve">Los </w:t>
      </w:r>
      <w:r>
        <w:rPr>
          <w:lang w:val="es-ES"/>
        </w:rPr>
        <w:t>Í</w:t>
      </w:r>
      <w:r w:rsidRPr="000B26AE">
        <w:rPr>
          <w:lang w:val="es-ES"/>
        </w:rPr>
        <w:t xml:space="preserve">tems desde el 0301 hasta el 0308 </w:t>
      </w:r>
      <w:bookmarkEnd w:id="43"/>
      <w:r w:rsidRPr="000B26AE">
        <w:rPr>
          <w:lang w:val="es-ES"/>
        </w:rPr>
        <w:t>recolectan información sobre el uso real del riego, no sobre si la explotación está equipada para el riego. En una explotación puede haber infraestructura de regadío (es decir, instalaciones de riego como canales o sistemas por aspersión</w:t>
      </w:r>
      <w:r>
        <w:rPr>
          <w:lang w:val="es-ES"/>
        </w:rPr>
        <w:t>), pero que no se utiliza</w:t>
      </w:r>
      <w:r w:rsidRPr="000B26AE">
        <w:rPr>
          <w:lang w:val="es-ES"/>
        </w:rPr>
        <w:t xml:space="preserve"> realmente en la explotación durante el período de referencia debido a la escasez de agua, la falta de combustible, la imposibilidad de pagar las tarifas del agua, la falta de necesidad debido a las favorables condiciones climáticas, etc. El riego se refiere al hecho de haber suministrado el agua al menos una vez durante el año de referencia del censo, independientemente de que haya sido suficiente o no. El Ítem</w:t>
      </w:r>
      <w:r w:rsidR="005E02B5">
        <w:rPr>
          <w:lang w:val="es-ES"/>
        </w:rPr>
        <w:t> </w:t>
      </w:r>
      <w:r w:rsidRPr="000B26AE">
        <w:rPr>
          <w:lang w:val="es-ES"/>
        </w:rPr>
        <w:t xml:space="preserve">0309 se refiere </w:t>
      </w:r>
      <w:r w:rsidR="002F6E6B">
        <w:rPr>
          <w:lang w:val="es-ES"/>
        </w:rPr>
        <w:t>al área</w:t>
      </w:r>
      <w:r w:rsidRPr="000B26AE">
        <w:rPr>
          <w:lang w:val="es-ES"/>
        </w:rPr>
        <w:t xml:space="preserve"> equipada para el riego, y el Ítem 0310 a la existencia de equipo de drenaje en la explotación</w:t>
      </w:r>
      <w:r w:rsidR="0023288B" w:rsidRPr="00103C06">
        <w:rPr>
          <w:lang w:val="es-ES"/>
        </w:rPr>
        <w:t>.</w:t>
      </w:r>
    </w:p>
    <w:p w:rsidR="0023288B" w:rsidRPr="00103C06" w:rsidRDefault="0023288B" w:rsidP="0023288B">
      <w:pPr>
        <w:keepNext/>
        <w:keepLines/>
        <w:widowControl/>
        <w:tabs>
          <w:tab w:val="left" w:pos="-720"/>
          <w:tab w:val="left" w:pos="737"/>
          <w:tab w:val="left" w:pos="1134"/>
        </w:tabs>
        <w:suppressAutoHyphens/>
        <w:jc w:val="both"/>
        <w:rPr>
          <w:i/>
          <w:spacing w:val="-2"/>
          <w:sz w:val="20"/>
          <w:szCs w:val="20"/>
          <w:lang w:val="es-ES"/>
        </w:rPr>
      </w:pPr>
    </w:p>
    <w:p w:rsidR="0023288B" w:rsidRPr="00103C06" w:rsidRDefault="00EC176E" w:rsidP="00EC176E">
      <w:pPr>
        <w:keepNext/>
        <w:keepLines/>
        <w:widowControl/>
        <w:tabs>
          <w:tab w:val="left" w:pos="-709"/>
        </w:tabs>
        <w:suppressAutoHyphens/>
        <w:jc w:val="both"/>
        <w:rPr>
          <w:bCs/>
          <w:i/>
          <w:spacing w:val="-2"/>
          <w:sz w:val="20"/>
          <w:szCs w:val="20"/>
          <w:u w:val="single"/>
          <w:lang w:val="es-ES"/>
        </w:rPr>
      </w:pPr>
      <w:r w:rsidRPr="00103C06">
        <w:rPr>
          <w:i/>
          <w:spacing w:val="-2"/>
          <w:sz w:val="20"/>
          <w:szCs w:val="20"/>
          <w:lang w:val="es-ES"/>
        </w:rPr>
        <w:t>030</w:t>
      </w:r>
      <w:r w:rsidR="003913E1" w:rsidRPr="00103C06">
        <w:rPr>
          <w:i/>
          <w:spacing w:val="-2"/>
          <w:sz w:val="20"/>
          <w:szCs w:val="20"/>
          <w:lang w:val="es-ES"/>
        </w:rPr>
        <w:t>1</w:t>
      </w:r>
      <w:r w:rsidRPr="00103C06">
        <w:rPr>
          <w:i/>
          <w:spacing w:val="-2"/>
          <w:sz w:val="20"/>
          <w:szCs w:val="20"/>
          <w:lang w:val="es-ES"/>
        </w:rPr>
        <w:tab/>
      </w:r>
      <w:r w:rsidR="003B14DA">
        <w:rPr>
          <w:i/>
          <w:spacing w:val="-2"/>
          <w:sz w:val="20"/>
          <w:szCs w:val="20"/>
          <w:u w:val="single"/>
          <w:lang w:val="es-ES"/>
        </w:rPr>
        <w:t>UTILIZACIÓN</w:t>
      </w:r>
      <w:r w:rsidR="003B14DA" w:rsidRPr="000B26AE">
        <w:rPr>
          <w:i/>
          <w:spacing w:val="-2"/>
          <w:sz w:val="20"/>
          <w:szCs w:val="20"/>
          <w:u w:val="single"/>
          <w:lang w:val="es-ES"/>
        </w:rPr>
        <w:t xml:space="preserve"> DE RIEGO EN LA EXPLOTACIÓN: RIEGO CON CONTROL TOTAL Y PARCIAL</w:t>
      </w:r>
    </w:p>
    <w:p w:rsidR="0023288B" w:rsidRPr="00103C06" w:rsidRDefault="0023288B" w:rsidP="0023288B">
      <w:pPr>
        <w:keepNext/>
        <w:keepLines/>
        <w:tabs>
          <w:tab w:val="left" w:pos="-720"/>
          <w:tab w:val="left" w:pos="567"/>
          <w:tab w:val="left" w:pos="720"/>
          <w:tab w:val="left" w:pos="1134"/>
        </w:tabs>
        <w:suppressAutoHyphens/>
        <w:jc w:val="both"/>
        <w:rPr>
          <w:i/>
          <w:spacing w:val="-2"/>
          <w:sz w:val="20"/>
          <w:szCs w:val="20"/>
          <w:u w:val="single"/>
          <w:lang w:val="es-ES"/>
        </w:rPr>
      </w:pPr>
    </w:p>
    <w:p w:rsidR="0023288B" w:rsidRPr="00103C06" w:rsidRDefault="003B14DA" w:rsidP="0023288B">
      <w:pPr>
        <w:keepNext/>
        <w:keepLines/>
        <w:tabs>
          <w:tab w:val="left" w:pos="-720"/>
          <w:tab w:val="left" w:pos="567"/>
          <w:tab w:val="left" w:pos="720"/>
          <w:tab w:val="left" w:pos="1134"/>
        </w:tabs>
        <w:suppressAutoHyphens/>
        <w:jc w:val="both"/>
        <w:rPr>
          <w:i/>
          <w:spacing w:val="-2"/>
          <w:sz w:val="20"/>
          <w:szCs w:val="20"/>
          <w:lang w:val="es-ES"/>
        </w:rPr>
      </w:pPr>
      <w:r w:rsidRPr="000B26AE">
        <w:rPr>
          <w:i/>
          <w:spacing w:val="-2"/>
          <w:sz w:val="20"/>
          <w:szCs w:val="20"/>
          <w:lang w:val="es-ES"/>
        </w:rPr>
        <w:t>Ítem</w:t>
      </w:r>
      <w:r w:rsidR="00AF4ED8">
        <w:rPr>
          <w:i/>
          <w:spacing w:val="-2"/>
          <w:sz w:val="20"/>
          <w:szCs w:val="20"/>
          <w:lang w:val="es-ES"/>
        </w:rPr>
        <w:t xml:space="preserve"> de</w:t>
      </w:r>
      <w:r w:rsidRPr="000B26AE">
        <w:rPr>
          <w:i/>
          <w:spacing w:val="-2"/>
          <w:sz w:val="20"/>
          <w:szCs w:val="20"/>
          <w:lang w:val="es-ES"/>
        </w:rPr>
        <w:t xml:space="preserve"> marco. Período de referencia: año de referencia del censo</w:t>
      </w:r>
      <w:r w:rsidR="0023288B" w:rsidRPr="00103C06">
        <w:rPr>
          <w:i/>
          <w:spacing w:val="-2"/>
          <w:sz w:val="20"/>
          <w:szCs w:val="20"/>
          <w:lang w:val="es-ES"/>
        </w:rPr>
        <w:t xml:space="preserve"> </w:t>
      </w:r>
    </w:p>
    <w:p w:rsidR="0023288B" w:rsidRPr="00103C06" w:rsidRDefault="0023288B" w:rsidP="0023288B">
      <w:pPr>
        <w:keepNext/>
        <w:keepLines/>
        <w:tabs>
          <w:tab w:val="left" w:pos="-720"/>
          <w:tab w:val="left" w:pos="567"/>
          <w:tab w:val="left" w:pos="720"/>
          <w:tab w:val="left" w:pos="1134"/>
        </w:tabs>
        <w:suppressAutoHyphens/>
        <w:jc w:val="both"/>
        <w:rPr>
          <w:i/>
          <w:spacing w:val="-2"/>
          <w:sz w:val="20"/>
          <w:szCs w:val="20"/>
          <w:lang w:val="es-ES"/>
        </w:rPr>
      </w:pPr>
    </w:p>
    <w:p w:rsidR="0023288B" w:rsidRPr="00103C06" w:rsidRDefault="003B14DA" w:rsidP="00856A47">
      <w:pPr>
        <w:pStyle w:val="Style1"/>
        <w:numPr>
          <w:ilvl w:val="2"/>
          <w:numId w:val="58"/>
        </w:numPr>
        <w:tabs>
          <w:tab w:val="clear" w:pos="-720"/>
          <w:tab w:val="left" w:pos="851"/>
        </w:tabs>
        <w:spacing w:after="0"/>
        <w:ind w:left="0" w:firstLine="0"/>
        <w:rPr>
          <w:lang w:val="es-ES"/>
        </w:rPr>
      </w:pPr>
      <w:r w:rsidRPr="000B26AE">
        <w:rPr>
          <w:lang w:val="es-ES"/>
        </w:rPr>
        <w:t xml:space="preserve">Se recomienda que se incluya este ítem en el módulo principal en caso de que se utilice un enfoque modular, con objeto de proporcionar un marco de muestreo para la encuesta complementaria del censo sobre el riego y para otras encuestas sobre el riego. La definición de riego figura en los párrafos que van del </w:t>
      </w:r>
      <w:r w:rsidR="00AD3620">
        <w:rPr>
          <w:lang w:val="es-ES"/>
        </w:rPr>
        <w:t>8.3.</w:t>
      </w:r>
      <w:r w:rsidRPr="000B26AE">
        <w:rPr>
          <w:lang w:val="es-ES"/>
        </w:rPr>
        <w:t xml:space="preserve">1 al </w:t>
      </w:r>
      <w:r w:rsidR="00AD3620">
        <w:rPr>
          <w:lang w:val="es-ES"/>
        </w:rPr>
        <w:t>8.3.</w:t>
      </w:r>
      <w:r w:rsidRPr="000B26AE">
        <w:rPr>
          <w:lang w:val="es-ES"/>
        </w:rPr>
        <w:t>3 y el ítem se refiere a los métodos de riego con control total y con control parcial. Además, este ítem ayuda a comprender mejor las prácticas agropecuarias y los obstáculos para mejorar la productividad agropecuaria</w:t>
      </w:r>
      <w:r>
        <w:rPr>
          <w:lang w:val="es-ES"/>
        </w:rPr>
        <w:t>.</w:t>
      </w:r>
    </w:p>
    <w:p w:rsidR="0023288B" w:rsidRPr="00103C06" w:rsidRDefault="0023288B" w:rsidP="0023288B">
      <w:pPr>
        <w:keepNext/>
        <w:keepLines/>
        <w:widowControl/>
        <w:tabs>
          <w:tab w:val="left" w:pos="-720"/>
          <w:tab w:val="left" w:pos="737"/>
          <w:tab w:val="left" w:pos="1134"/>
        </w:tabs>
        <w:suppressAutoHyphens/>
        <w:jc w:val="both"/>
        <w:rPr>
          <w:bCs/>
          <w:i/>
          <w:spacing w:val="-2"/>
          <w:sz w:val="20"/>
          <w:szCs w:val="20"/>
          <w:lang w:val="es-ES"/>
        </w:rPr>
      </w:pPr>
    </w:p>
    <w:p w:rsidR="0023288B" w:rsidRPr="00103C06" w:rsidRDefault="003913E1" w:rsidP="003913E1">
      <w:pPr>
        <w:keepNext/>
        <w:keepLines/>
        <w:widowControl/>
        <w:suppressAutoHyphens/>
        <w:jc w:val="both"/>
        <w:rPr>
          <w:i/>
          <w:spacing w:val="-2"/>
          <w:sz w:val="20"/>
          <w:szCs w:val="20"/>
          <w:lang w:val="es-ES"/>
        </w:rPr>
      </w:pPr>
      <w:r w:rsidRPr="00103C06">
        <w:rPr>
          <w:i/>
          <w:spacing w:val="-2"/>
          <w:sz w:val="20"/>
          <w:szCs w:val="20"/>
          <w:lang w:val="es-ES"/>
        </w:rPr>
        <w:t>0302</w:t>
      </w:r>
      <w:r w:rsidRPr="00103C06">
        <w:rPr>
          <w:i/>
          <w:spacing w:val="-2"/>
          <w:sz w:val="20"/>
          <w:szCs w:val="20"/>
          <w:lang w:val="es-ES"/>
        </w:rPr>
        <w:tab/>
      </w:r>
      <w:r w:rsidR="002F6E6B">
        <w:rPr>
          <w:i/>
          <w:spacing w:val="-2"/>
          <w:sz w:val="20"/>
          <w:szCs w:val="20"/>
          <w:u w:val="single"/>
          <w:lang w:val="es-ES"/>
        </w:rPr>
        <w:t>ÁREA</w:t>
      </w:r>
      <w:r w:rsidR="002F6E6B" w:rsidRPr="000B26AE">
        <w:rPr>
          <w:i/>
          <w:spacing w:val="-2"/>
          <w:sz w:val="20"/>
          <w:szCs w:val="20"/>
          <w:u w:val="single"/>
          <w:lang w:val="es-ES"/>
        </w:rPr>
        <w:t xml:space="preserve"> </w:t>
      </w:r>
      <w:r w:rsidR="003B14DA" w:rsidRPr="000B26AE">
        <w:rPr>
          <w:i/>
          <w:spacing w:val="-2"/>
          <w:sz w:val="20"/>
          <w:szCs w:val="20"/>
          <w:u w:val="single"/>
          <w:lang w:val="es-ES"/>
        </w:rPr>
        <w:t xml:space="preserve">DE TIERRA </w:t>
      </w:r>
      <w:r w:rsidR="003B14DA">
        <w:rPr>
          <w:i/>
          <w:spacing w:val="-2"/>
          <w:sz w:val="20"/>
          <w:szCs w:val="20"/>
          <w:u w:val="single"/>
          <w:lang w:val="es-ES"/>
        </w:rPr>
        <w:t>REALMENTE</w:t>
      </w:r>
      <w:r w:rsidR="003B14DA" w:rsidRPr="000B26AE">
        <w:rPr>
          <w:i/>
          <w:spacing w:val="-2"/>
          <w:sz w:val="20"/>
          <w:szCs w:val="20"/>
          <w:u w:val="single"/>
          <w:lang w:val="es-ES"/>
        </w:rPr>
        <w:t xml:space="preserve"> REGADA: RIEGO CON CONTROL TOTAL Y</w:t>
      </w:r>
      <w:r w:rsidR="003B14DA">
        <w:rPr>
          <w:i/>
          <w:spacing w:val="-2"/>
          <w:sz w:val="20"/>
          <w:szCs w:val="20"/>
          <w:u w:val="single"/>
          <w:lang w:val="es-ES"/>
        </w:rPr>
        <w:t xml:space="preserve"> PARCIAL</w:t>
      </w:r>
    </w:p>
    <w:p w:rsidR="0023288B" w:rsidRPr="00103C06" w:rsidRDefault="0023288B" w:rsidP="0023288B">
      <w:pPr>
        <w:keepNext/>
        <w:keepLines/>
        <w:widowControl/>
        <w:tabs>
          <w:tab w:val="left" w:pos="-720"/>
          <w:tab w:val="left" w:pos="737"/>
          <w:tab w:val="left" w:pos="1134"/>
        </w:tabs>
        <w:suppressAutoHyphens/>
        <w:jc w:val="both"/>
        <w:rPr>
          <w:bCs/>
          <w:i/>
          <w:spacing w:val="-2"/>
          <w:sz w:val="20"/>
          <w:szCs w:val="20"/>
          <w:u w:val="single"/>
          <w:lang w:val="es-ES"/>
        </w:rPr>
      </w:pPr>
    </w:p>
    <w:p w:rsidR="0023288B" w:rsidRPr="00103C06" w:rsidRDefault="003B14DA" w:rsidP="00856A47">
      <w:pPr>
        <w:pStyle w:val="ListParagraph"/>
        <w:keepNext/>
        <w:keepLines/>
        <w:widowControl/>
        <w:numPr>
          <w:ilvl w:val="0"/>
          <w:numId w:val="115"/>
        </w:numPr>
        <w:suppressAutoHyphens/>
        <w:ind w:left="993" w:hanging="284"/>
        <w:jc w:val="both"/>
        <w:rPr>
          <w:bCs/>
          <w:i/>
          <w:spacing w:val="-2"/>
          <w:sz w:val="20"/>
          <w:szCs w:val="20"/>
          <w:lang w:val="es-ES"/>
        </w:rPr>
      </w:pPr>
      <w:r w:rsidRPr="000B26AE">
        <w:rPr>
          <w:bCs/>
          <w:i/>
          <w:spacing w:val="-2"/>
          <w:sz w:val="20"/>
          <w:szCs w:val="20"/>
          <w:lang w:val="es-ES"/>
        </w:rPr>
        <w:t>Riego con control total</w:t>
      </w:r>
    </w:p>
    <w:p w:rsidR="0023288B" w:rsidRPr="00103C06" w:rsidRDefault="003B14DA" w:rsidP="00856A47">
      <w:pPr>
        <w:pStyle w:val="ListParagraph"/>
        <w:keepNext/>
        <w:keepLines/>
        <w:widowControl/>
        <w:numPr>
          <w:ilvl w:val="0"/>
          <w:numId w:val="115"/>
        </w:numPr>
        <w:suppressAutoHyphens/>
        <w:ind w:left="993" w:hanging="284"/>
        <w:jc w:val="both"/>
        <w:rPr>
          <w:bCs/>
          <w:i/>
          <w:spacing w:val="-2"/>
          <w:sz w:val="20"/>
          <w:szCs w:val="20"/>
          <w:lang w:val="es-ES"/>
        </w:rPr>
      </w:pPr>
      <w:r w:rsidRPr="000B26AE">
        <w:rPr>
          <w:bCs/>
          <w:i/>
          <w:spacing w:val="-2"/>
          <w:sz w:val="20"/>
          <w:szCs w:val="20"/>
          <w:lang w:val="es-ES"/>
        </w:rPr>
        <w:t>Riego con control parcial</w:t>
      </w:r>
    </w:p>
    <w:p w:rsidR="0023288B" w:rsidRPr="00103C06" w:rsidRDefault="0023288B" w:rsidP="0023288B">
      <w:pPr>
        <w:keepNext/>
        <w:keepLines/>
        <w:widowControl/>
        <w:tabs>
          <w:tab w:val="left" w:pos="-720"/>
          <w:tab w:val="left" w:pos="737"/>
          <w:tab w:val="left" w:pos="1134"/>
        </w:tabs>
        <w:suppressAutoHyphens/>
        <w:jc w:val="both"/>
        <w:rPr>
          <w:bCs/>
          <w:i/>
          <w:spacing w:val="-2"/>
          <w:sz w:val="20"/>
          <w:szCs w:val="20"/>
          <w:lang w:val="es-ES"/>
        </w:rPr>
      </w:pPr>
    </w:p>
    <w:p w:rsidR="0023288B" w:rsidRPr="00103C06" w:rsidRDefault="003B14DA" w:rsidP="0023288B">
      <w:pPr>
        <w:keepNext/>
        <w:keepLines/>
        <w:widowControl/>
        <w:tabs>
          <w:tab w:val="left" w:pos="-720"/>
          <w:tab w:val="left" w:pos="737"/>
          <w:tab w:val="left" w:pos="1134"/>
        </w:tabs>
        <w:suppressAutoHyphens/>
        <w:jc w:val="both"/>
        <w:rPr>
          <w:bCs/>
          <w:i/>
          <w:spacing w:val="-2"/>
          <w:sz w:val="20"/>
          <w:szCs w:val="20"/>
          <w:lang w:val="es-ES"/>
        </w:rPr>
      </w:pPr>
      <w:r w:rsidRPr="000B26AE">
        <w:rPr>
          <w:bCs/>
          <w:i/>
          <w:spacing w:val="-2"/>
          <w:sz w:val="20"/>
          <w:szCs w:val="20"/>
          <w:lang w:val="es-ES"/>
        </w:rPr>
        <w:t>Ítem esencial. Perídodo de referencia: año de referencia del censo</w:t>
      </w:r>
    </w:p>
    <w:p w:rsidR="0023288B" w:rsidRPr="00103C06" w:rsidRDefault="0023288B" w:rsidP="0023288B">
      <w:pPr>
        <w:keepNext/>
        <w:keepLines/>
        <w:widowControl/>
        <w:tabs>
          <w:tab w:val="left" w:pos="-720"/>
          <w:tab w:val="left" w:pos="737"/>
          <w:tab w:val="left" w:pos="1134"/>
        </w:tabs>
        <w:suppressAutoHyphens/>
        <w:jc w:val="both"/>
        <w:rPr>
          <w:bCs/>
          <w:i/>
          <w:spacing w:val="-2"/>
          <w:sz w:val="20"/>
          <w:szCs w:val="20"/>
          <w:lang w:val="es-ES"/>
        </w:rPr>
      </w:pPr>
    </w:p>
    <w:p w:rsidR="0023288B" w:rsidRPr="00103C06" w:rsidRDefault="003B14DA" w:rsidP="00856A47">
      <w:pPr>
        <w:pStyle w:val="Style1"/>
        <w:numPr>
          <w:ilvl w:val="2"/>
          <w:numId w:val="58"/>
        </w:numPr>
        <w:tabs>
          <w:tab w:val="clear" w:pos="-720"/>
          <w:tab w:val="left" w:pos="851"/>
        </w:tabs>
        <w:spacing w:after="0"/>
        <w:ind w:left="0" w:firstLine="0"/>
        <w:rPr>
          <w:lang w:val="es-ES"/>
        </w:rPr>
      </w:pPr>
      <w:r w:rsidRPr="000B26AE">
        <w:rPr>
          <w:lang w:val="es-ES"/>
        </w:rPr>
        <w:t xml:space="preserve">Para la definición de </w:t>
      </w:r>
      <w:r w:rsidRPr="000B26AE">
        <w:rPr>
          <w:u w:val="single"/>
          <w:lang w:val="es-ES"/>
        </w:rPr>
        <w:t>riego</w:t>
      </w:r>
      <w:r w:rsidRPr="000B26AE">
        <w:rPr>
          <w:lang w:val="es-ES"/>
        </w:rPr>
        <w:t xml:space="preserve"> véanse los párrafos </w:t>
      </w:r>
      <w:fldSimple w:instr=" REF _Ref399918470 \r \h  \* MERGEFORMAT ">
        <w:r w:rsidR="004B283B" w:rsidRPr="004B283B">
          <w:rPr>
            <w:lang w:val="es-ES"/>
          </w:rPr>
          <w:t>8.3.1</w:t>
        </w:r>
      </w:fldSimple>
      <w:r w:rsidRPr="000B26AE">
        <w:rPr>
          <w:lang w:val="es-ES"/>
        </w:rPr>
        <w:t xml:space="preserve"> - </w:t>
      </w:r>
      <w:fldSimple w:instr=" REF _Ref101174498 \r \h  \* MERGEFORMAT ">
        <w:r w:rsidR="004B283B" w:rsidRPr="004B283B">
          <w:rPr>
            <w:lang w:val="es-ES"/>
          </w:rPr>
          <w:t>8.3.4</w:t>
        </w:r>
      </w:fldSimple>
      <w:r w:rsidRPr="000B26AE">
        <w:rPr>
          <w:lang w:val="es-ES"/>
        </w:rPr>
        <w:t xml:space="preserve">. Este ítem comprende las </w:t>
      </w:r>
      <w:r w:rsidR="002F6E6B">
        <w:rPr>
          <w:lang w:val="es-ES"/>
        </w:rPr>
        <w:t>áreas</w:t>
      </w:r>
      <w:r w:rsidR="002F6E6B" w:rsidRPr="000B26AE">
        <w:rPr>
          <w:lang w:val="es-ES"/>
        </w:rPr>
        <w:t xml:space="preserve"> </w:t>
      </w:r>
      <w:r w:rsidRPr="000B26AE">
        <w:rPr>
          <w:lang w:val="es-ES"/>
        </w:rPr>
        <w:t>que efectivamente están bajo riego ya sea con control total como parcial. Téngase en cuenta que la superficie regada de este ítem se refiere al</w:t>
      </w:r>
      <w:r w:rsidR="002F6E6B">
        <w:rPr>
          <w:lang w:val="es-ES"/>
        </w:rPr>
        <w:t>área</w:t>
      </w:r>
      <w:r w:rsidR="0054514D" w:rsidRPr="000B26AE">
        <w:rPr>
          <w:lang w:val="es-ES"/>
        </w:rPr>
        <w:t xml:space="preserve"> </w:t>
      </w:r>
      <w:r w:rsidRPr="000B26AE">
        <w:rPr>
          <w:lang w:val="es-ES"/>
        </w:rPr>
        <w:t xml:space="preserve">física de la tierra regada, no </w:t>
      </w:r>
      <w:r w:rsidR="002F6E6B">
        <w:rPr>
          <w:lang w:val="es-ES"/>
        </w:rPr>
        <w:t>al área</w:t>
      </w:r>
      <w:r w:rsidRPr="000B26AE">
        <w:rPr>
          <w:lang w:val="es-ES"/>
        </w:rPr>
        <w:t xml:space="preserve"> total de cultivos regados. Por lo tanto, si la misma </w:t>
      </w:r>
      <w:r w:rsidR="002F6E6B">
        <w:rPr>
          <w:lang w:val="es-ES"/>
        </w:rPr>
        <w:t>área</w:t>
      </w:r>
      <w:r w:rsidR="002F6E6B" w:rsidRPr="000B26AE">
        <w:rPr>
          <w:lang w:val="es-ES"/>
        </w:rPr>
        <w:t xml:space="preserve"> </w:t>
      </w:r>
      <w:r w:rsidRPr="000B26AE">
        <w:rPr>
          <w:lang w:val="es-ES"/>
        </w:rPr>
        <w:t xml:space="preserve">viene cultivada, regada y cosechada dos </w:t>
      </w:r>
      <w:r w:rsidR="00D87A39">
        <w:rPr>
          <w:lang w:val="es-ES"/>
        </w:rPr>
        <w:t>veces al año, deberá contarse so</w:t>
      </w:r>
      <w:r w:rsidRPr="000B26AE">
        <w:rPr>
          <w:lang w:val="es-ES"/>
        </w:rPr>
        <w:t xml:space="preserve">lo una vez. El Ítem 0305 trata </w:t>
      </w:r>
      <w:r w:rsidR="002F6E6B">
        <w:rPr>
          <w:lang w:val="es-ES"/>
        </w:rPr>
        <w:t>del área</w:t>
      </w:r>
      <w:r w:rsidRPr="000B26AE">
        <w:rPr>
          <w:lang w:val="es-ES"/>
        </w:rPr>
        <w:t xml:space="preserve"> de cultivos realmente regad</w:t>
      </w:r>
      <w:r>
        <w:rPr>
          <w:lang w:val="es-ES"/>
        </w:rPr>
        <w:t>os</w:t>
      </w:r>
      <w:r w:rsidR="0023288B" w:rsidRPr="00103C06">
        <w:rPr>
          <w:lang w:val="es-ES"/>
        </w:rPr>
        <w:t xml:space="preserve">. </w:t>
      </w:r>
    </w:p>
    <w:p w:rsidR="0023288B" w:rsidRPr="00103C06" w:rsidRDefault="0023288B" w:rsidP="0023288B">
      <w:pPr>
        <w:pStyle w:val="Style1"/>
        <w:numPr>
          <w:ilvl w:val="0"/>
          <w:numId w:val="0"/>
        </w:numPr>
        <w:spacing w:after="0"/>
        <w:rPr>
          <w:lang w:val="es-ES"/>
        </w:rPr>
      </w:pPr>
    </w:p>
    <w:p w:rsidR="00C03CB7" w:rsidRPr="00103C06" w:rsidRDefault="00C03CB7" w:rsidP="0023288B">
      <w:pPr>
        <w:pStyle w:val="Style1"/>
        <w:numPr>
          <w:ilvl w:val="0"/>
          <w:numId w:val="0"/>
        </w:numPr>
        <w:spacing w:after="0"/>
        <w:rPr>
          <w:lang w:val="es-ES"/>
        </w:rPr>
      </w:pPr>
    </w:p>
    <w:p w:rsidR="0023288B" w:rsidRPr="00103C06" w:rsidRDefault="003B14DA" w:rsidP="00856A47">
      <w:pPr>
        <w:pStyle w:val="Style1"/>
        <w:numPr>
          <w:ilvl w:val="2"/>
          <w:numId w:val="58"/>
        </w:numPr>
        <w:tabs>
          <w:tab w:val="clear" w:pos="-720"/>
          <w:tab w:val="left" w:pos="851"/>
        </w:tabs>
        <w:spacing w:after="0"/>
        <w:ind w:left="0" w:firstLine="0"/>
        <w:rPr>
          <w:lang w:val="es-ES"/>
        </w:rPr>
      </w:pPr>
      <w:r w:rsidRPr="000B26AE">
        <w:rPr>
          <w:lang w:val="es-ES"/>
        </w:rPr>
        <w:t>Este ítem se recolecta a nivel de la explotación. Sin embargo, por motivos operativos, los países pueden considerar más fácil recolectar los datos a nivel de la parcela y sumarlos al nivel de la explotación</w:t>
      </w:r>
      <w:r w:rsidR="0023288B" w:rsidRPr="00103C06">
        <w:rPr>
          <w:lang w:val="es-ES"/>
        </w:rPr>
        <w:t xml:space="preserve">. </w:t>
      </w:r>
    </w:p>
    <w:p w:rsidR="0023288B" w:rsidRPr="00103C06" w:rsidRDefault="0023288B" w:rsidP="0023288B">
      <w:pPr>
        <w:keepNext/>
        <w:keepLines/>
        <w:widowControl/>
        <w:tabs>
          <w:tab w:val="left" w:pos="-720"/>
          <w:tab w:val="left" w:pos="737"/>
          <w:tab w:val="left" w:pos="1134"/>
        </w:tabs>
        <w:suppressAutoHyphens/>
        <w:ind w:hanging="737"/>
        <w:jc w:val="both"/>
        <w:rPr>
          <w:b/>
          <w:i/>
          <w:spacing w:val="-2"/>
          <w:sz w:val="20"/>
          <w:szCs w:val="20"/>
          <w:lang w:val="es-ES"/>
        </w:rPr>
      </w:pPr>
    </w:p>
    <w:p w:rsidR="0023288B" w:rsidRPr="00103C06" w:rsidRDefault="001F0D8D" w:rsidP="001F0D8D">
      <w:pPr>
        <w:keepNext/>
        <w:keepLines/>
        <w:widowControl/>
        <w:suppressAutoHyphens/>
        <w:jc w:val="both"/>
        <w:rPr>
          <w:i/>
          <w:spacing w:val="-2"/>
          <w:sz w:val="20"/>
          <w:szCs w:val="20"/>
          <w:lang w:val="es-ES"/>
        </w:rPr>
      </w:pPr>
      <w:r w:rsidRPr="00103C06">
        <w:rPr>
          <w:i/>
          <w:spacing w:val="-2"/>
          <w:sz w:val="20"/>
          <w:szCs w:val="20"/>
          <w:lang w:val="es-ES"/>
        </w:rPr>
        <w:t>0303</w:t>
      </w:r>
      <w:r w:rsidR="0023288B" w:rsidRPr="00103C06">
        <w:rPr>
          <w:i/>
          <w:spacing w:val="-2"/>
          <w:sz w:val="20"/>
          <w:szCs w:val="20"/>
          <w:lang w:val="es-ES"/>
        </w:rPr>
        <w:tab/>
      </w:r>
      <w:r w:rsidR="002F6E6B">
        <w:rPr>
          <w:i/>
          <w:spacing w:val="-2"/>
          <w:sz w:val="20"/>
          <w:szCs w:val="20"/>
          <w:u w:val="single"/>
          <w:lang w:val="es-ES"/>
        </w:rPr>
        <w:t>ÁREA</w:t>
      </w:r>
      <w:r w:rsidR="002F6E6B" w:rsidRPr="000B26AE">
        <w:rPr>
          <w:i/>
          <w:spacing w:val="-2"/>
          <w:sz w:val="20"/>
          <w:szCs w:val="20"/>
          <w:u w:val="single"/>
          <w:lang w:val="es-ES"/>
        </w:rPr>
        <w:t xml:space="preserve"> </w:t>
      </w:r>
      <w:r w:rsidR="003B14DA" w:rsidRPr="000B26AE">
        <w:rPr>
          <w:i/>
          <w:spacing w:val="-2"/>
          <w:sz w:val="20"/>
          <w:szCs w:val="20"/>
          <w:u w:val="single"/>
          <w:lang w:val="es-ES"/>
        </w:rPr>
        <w:t xml:space="preserve">DE TIERRA </w:t>
      </w:r>
      <w:r w:rsidR="003B14DA">
        <w:rPr>
          <w:i/>
          <w:spacing w:val="-2"/>
          <w:sz w:val="20"/>
          <w:szCs w:val="20"/>
          <w:u w:val="single"/>
          <w:lang w:val="es-ES"/>
        </w:rPr>
        <w:t>REALMENTE</w:t>
      </w:r>
      <w:r w:rsidR="003B14DA" w:rsidRPr="000B26AE">
        <w:rPr>
          <w:i/>
          <w:spacing w:val="-2"/>
          <w:sz w:val="20"/>
          <w:szCs w:val="20"/>
          <w:u w:val="single"/>
          <w:lang w:val="es-ES"/>
        </w:rPr>
        <w:t xml:space="preserve"> </w:t>
      </w:r>
      <w:r w:rsidR="003B14DA">
        <w:rPr>
          <w:i/>
          <w:spacing w:val="-2"/>
          <w:sz w:val="20"/>
          <w:szCs w:val="20"/>
          <w:u w:val="single"/>
          <w:lang w:val="es-ES"/>
        </w:rPr>
        <w:t xml:space="preserve">REGADA </w:t>
      </w:r>
      <w:r w:rsidR="003B14DA" w:rsidRPr="000B26AE">
        <w:rPr>
          <w:i/>
          <w:spacing w:val="-2"/>
          <w:sz w:val="20"/>
          <w:szCs w:val="20"/>
          <w:u w:val="single"/>
          <w:lang w:val="es-ES"/>
        </w:rPr>
        <w:t>SEGÚN EL TIPO DE USO DE LA TIERRA: RIEGO CON CONTROL TOTAL Y PARCIAL</w:t>
      </w:r>
      <w:r w:rsidR="003B14DA" w:rsidRPr="000B26AE">
        <w:rPr>
          <w:i/>
          <w:spacing w:val="-2"/>
          <w:sz w:val="20"/>
          <w:szCs w:val="20"/>
          <w:lang w:val="es-ES"/>
        </w:rPr>
        <w:t xml:space="preserve"> (para la explotación</w:t>
      </w:r>
      <w:r w:rsidR="0023288B" w:rsidRPr="00103C06">
        <w:rPr>
          <w:i/>
          <w:spacing w:val="-2"/>
          <w:sz w:val="20"/>
          <w:szCs w:val="20"/>
          <w:lang w:val="es-ES"/>
        </w:rPr>
        <w:t>)</w:t>
      </w:r>
    </w:p>
    <w:p w:rsidR="0023288B" w:rsidRPr="00103C06" w:rsidRDefault="0023288B" w:rsidP="0023288B">
      <w:pPr>
        <w:widowControl/>
        <w:tabs>
          <w:tab w:val="left" w:pos="-720"/>
          <w:tab w:val="left" w:pos="567"/>
          <w:tab w:val="left" w:pos="737"/>
          <w:tab w:val="left" w:pos="1134"/>
        </w:tabs>
        <w:suppressAutoHyphens/>
        <w:jc w:val="both"/>
        <w:rPr>
          <w:i/>
          <w:spacing w:val="-2"/>
          <w:sz w:val="20"/>
          <w:szCs w:val="20"/>
          <w:lang w:val="es-ES"/>
        </w:rPr>
      </w:pPr>
    </w:p>
    <w:p w:rsidR="003B14DA" w:rsidRPr="000B26AE" w:rsidRDefault="003B14DA" w:rsidP="00856A47">
      <w:pPr>
        <w:widowControl/>
        <w:numPr>
          <w:ilvl w:val="0"/>
          <w:numId w:val="53"/>
        </w:numPr>
        <w:tabs>
          <w:tab w:val="clear" w:pos="1800"/>
        </w:tabs>
        <w:suppressAutoHyphens/>
        <w:ind w:left="993" w:hanging="284"/>
        <w:jc w:val="both"/>
        <w:rPr>
          <w:i/>
          <w:spacing w:val="-2"/>
          <w:sz w:val="20"/>
          <w:szCs w:val="20"/>
          <w:lang w:val="es-ES"/>
        </w:rPr>
      </w:pPr>
      <w:r w:rsidRPr="000B26AE">
        <w:rPr>
          <w:i/>
          <w:spacing w:val="-2"/>
          <w:sz w:val="20"/>
          <w:szCs w:val="20"/>
          <w:lang w:val="es-ES"/>
        </w:rPr>
        <w:t>Tierra con cultivos permanentes</w:t>
      </w:r>
    </w:p>
    <w:p w:rsidR="003B14DA" w:rsidRPr="000B26AE" w:rsidRDefault="003B14DA" w:rsidP="00856A47">
      <w:pPr>
        <w:widowControl/>
        <w:numPr>
          <w:ilvl w:val="0"/>
          <w:numId w:val="53"/>
        </w:numPr>
        <w:tabs>
          <w:tab w:val="clear" w:pos="1800"/>
        </w:tabs>
        <w:suppressAutoHyphens/>
        <w:ind w:left="993" w:hanging="284"/>
        <w:jc w:val="both"/>
        <w:rPr>
          <w:i/>
          <w:spacing w:val="-2"/>
          <w:sz w:val="20"/>
          <w:szCs w:val="20"/>
          <w:lang w:val="es-ES"/>
        </w:rPr>
      </w:pPr>
      <w:r w:rsidRPr="000B26AE">
        <w:rPr>
          <w:i/>
          <w:spacing w:val="-2"/>
          <w:sz w:val="20"/>
          <w:szCs w:val="20"/>
          <w:lang w:val="es-ES"/>
        </w:rPr>
        <w:t>Tierra con cultivos temporales</w:t>
      </w:r>
    </w:p>
    <w:p w:rsidR="003B14DA" w:rsidRPr="000B26AE" w:rsidRDefault="003B14DA" w:rsidP="00856A47">
      <w:pPr>
        <w:widowControl/>
        <w:numPr>
          <w:ilvl w:val="0"/>
          <w:numId w:val="116"/>
        </w:numPr>
        <w:tabs>
          <w:tab w:val="clear" w:pos="1800"/>
          <w:tab w:val="left" w:pos="-720"/>
        </w:tabs>
        <w:suppressAutoHyphens/>
        <w:ind w:left="1276" w:hanging="283"/>
        <w:jc w:val="both"/>
        <w:rPr>
          <w:i/>
          <w:spacing w:val="-2"/>
          <w:sz w:val="20"/>
          <w:szCs w:val="20"/>
          <w:lang w:val="es-ES"/>
        </w:rPr>
      </w:pPr>
      <w:r w:rsidRPr="000B26AE">
        <w:rPr>
          <w:i/>
          <w:spacing w:val="-2"/>
          <w:sz w:val="20"/>
          <w:szCs w:val="20"/>
          <w:lang w:val="es-ES"/>
        </w:rPr>
        <w:t>Cultivo a riego simple</w:t>
      </w:r>
    </w:p>
    <w:p w:rsidR="003B14DA" w:rsidRPr="000B26AE" w:rsidRDefault="003B14DA" w:rsidP="00856A47">
      <w:pPr>
        <w:widowControl/>
        <w:numPr>
          <w:ilvl w:val="0"/>
          <w:numId w:val="116"/>
        </w:numPr>
        <w:tabs>
          <w:tab w:val="clear" w:pos="1800"/>
          <w:tab w:val="left" w:pos="-720"/>
        </w:tabs>
        <w:suppressAutoHyphens/>
        <w:ind w:left="1276" w:hanging="283"/>
        <w:jc w:val="both"/>
        <w:rPr>
          <w:i/>
          <w:spacing w:val="-2"/>
          <w:sz w:val="20"/>
          <w:szCs w:val="20"/>
          <w:lang w:val="es-ES"/>
        </w:rPr>
      </w:pPr>
      <w:r w:rsidRPr="000B26AE">
        <w:rPr>
          <w:i/>
          <w:spacing w:val="-2"/>
          <w:sz w:val="20"/>
          <w:szCs w:val="20"/>
          <w:lang w:val="es-ES"/>
        </w:rPr>
        <w:t>Cultivo a riego múltiple</w:t>
      </w:r>
    </w:p>
    <w:p w:rsidR="003B14DA" w:rsidRPr="000B26AE" w:rsidRDefault="003B14DA" w:rsidP="00856A47">
      <w:pPr>
        <w:widowControl/>
        <w:numPr>
          <w:ilvl w:val="0"/>
          <w:numId w:val="53"/>
        </w:numPr>
        <w:tabs>
          <w:tab w:val="clear" w:pos="1800"/>
        </w:tabs>
        <w:suppressAutoHyphens/>
        <w:ind w:left="993" w:hanging="284"/>
        <w:jc w:val="both"/>
        <w:rPr>
          <w:i/>
          <w:spacing w:val="-2"/>
          <w:sz w:val="20"/>
          <w:szCs w:val="20"/>
          <w:lang w:val="es-ES"/>
        </w:rPr>
      </w:pPr>
      <w:r w:rsidRPr="000B26AE">
        <w:rPr>
          <w:i/>
          <w:spacing w:val="-2"/>
          <w:sz w:val="20"/>
          <w:szCs w:val="20"/>
          <w:lang w:val="es-ES"/>
        </w:rPr>
        <w:t xml:space="preserve">Tierra con praderas y pastizales temporales </w:t>
      </w:r>
    </w:p>
    <w:p w:rsidR="0023288B" w:rsidRPr="00103C06" w:rsidRDefault="003B14DA" w:rsidP="00856A47">
      <w:pPr>
        <w:widowControl/>
        <w:numPr>
          <w:ilvl w:val="0"/>
          <w:numId w:val="53"/>
        </w:numPr>
        <w:tabs>
          <w:tab w:val="clear" w:pos="1800"/>
        </w:tabs>
        <w:suppressAutoHyphens/>
        <w:ind w:left="993" w:hanging="284"/>
        <w:jc w:val="both"/>
        <w:rPr>
          <w:i/>
          <w:spacing w:val="-2"/>
          <w:sz w:val="20"/>
          <w:szCs w:val="20"/>
          <w:lang w:val="es-ES"/>
        </w:rPr>
      </w:pPr>
      <w:r w:rsidRPr="000B26AE">
        <w:rPr>
          <w:i/>
          <w:spacing w:val="-2"/>
          <w:sz w:val="20"/>
          <w:szCs w:val="20"/>
          <w:lang w:val="es-ES"/>
        </w:rPr>
        <w:t>Tierra con praderas y pastizales permanentes</w:t>
      </w:r>
    </w:p>
    <w:p w:rsidR="0023288B" w:rsidRPr="00103C06" w:rsidRDefault="0023288B" w:rsidP="0023288B">
      <w:pPr>
        <w:widowControl/>
        <w:tabs>
          <w:tab w:val="left" w:pos="-720"/>
          <w:tab w:val="left" w:pos="567"/>
          <w:tab w:val="left" w:pos="737"/>
          <w:tab w:val="left" w:pos="1134"/>
        </w:tabs>
        <w:suppressAutoHyphens/>
        <w:jc w:val="both"/>
        <w:rPr>
          <w:i/>
          <w:spacing w:val="-2"/>
          <w:sz w:val="20"/>
          <w:szCs w:val="20"/>
          <w:u w:val="single"/>
          <w:lang w:val="es-ES"/>
        </w:rPr>
      </w:pPr>
    </w:p>
    <w:p w:rsidR="0023288B" w:rsidRPr="00103C06" w:rsidRDefault="003B14DA" w:rsidP="0023288B">
      <w:pPr>
        <w:widowControl/>
        <w:tabs>
          <w:tab w:val="left" w:pos="-720"/>
          <w:tab w:val="left" w:pos="567"/>
          <w:tab w:val="left" w:pos="737"/>
          <w:tab w:val="left" w:pos="1134"/>
        </w:tabs>
        <w:suppressAutoHyphens/>
        <w:jc w:val="both"/>
        <w:rPr>
          <w:i/>
          <w:spacing w:val="-2"/>
          <w:sz w:val="20"/>
          <w:szCs w:val="20"/>
          <w:lang w:val="es-ES"/>
        </w:rPr>
      </w:pPr>
      <w:r w:rsidRPr="000B26AE">
        <w:rPr>
          <w:i/>
          <w:spacing w:val="-2"/>
          <w:sz w:val="20"/>
          <w:szCs w:val="20"/>
          <w:lang w:val="es-ES"/>
        </w:rPr>
        <w:t>Período de referencia: año de referencia del censo</w:t>
      </w:r>
    </w:p>
    <w:p w:rsidR="0023288B" w:rsidRPr="00103C06" w:rsidRDefault="0023288B" w:rsidP="0023288B">
      <w:pPr>
        <w:widowControl/>
        <w:tabs>
          <w:tab w:val="left" w:pos="-720"/>
          <w:tab w:val="left" w:pos="567"/>
          <w:tab w:val="left" w:pos="737"/>
          <w:tab w:val="left" w:pos="1134"/>
        </w:tabs>
        <w:suppressAutoHyphens/>
        <w:jc w:val="both"/>
        <w:rPr>
          <w:i/>
          <w:spacing w:val="-2"/>
          <w:sz w:val="20"/>
          <w:szCs w:val="20"/>
          <w:u w:val="single"/>
          <w:lang w:val="es-ES"/>
        </w:rPr>
      </w:pPr>
    </w:p>
    <w:p w:rsidR="0023288B" w:rsidRPr="00103C06" w:rsidRDefault="003B14DA" w:rsidP="00856A47">
      <w:pPr>
        <w:pStyle w:val="Style1"/>
        <w:numPr>
          <w:ilvl w:val="2"/>
          <w:numId w:val="58"/>
        </w:numPr>
        <w:tabs>
          <w:tab w:val="clear" w:pos="-720"/>
          <w:tab w:val="left" w:pos="851"/>
        </w:tabs>
        <w:spacing w:after="0"/>
        <w:ind w:left="0" w:firstLine="0"/>
        <w:rPr>
          <w:lang w:val="es-ES"/>
        </w:rPr>
      </w:pPr>
      <w:bookmarkStart w:id="44" w:name="_Ref101174573"/>
      <w:r w:rsidRPr="000B26AE">
        <w:rPr>
          <w:lang w:val="es-ES"/>
        </w:rPr>
        <w:t xml:space="preserve">Véanse los párrafos </w:t>
      </w:r>
      <w:fldSimple w:instr=" REF _Ref399918470 \r \h  \* MERGEFORMAT ">
        <w:r w:rsidR="004B283B" w:rsidRPr="004B283B">
          <w:rPr>
            <w:lang w:val="es-ES"/>
          </w:rPr>
          <w:t>8.3.1</w:t>
        </w:r>
      </w:fldSimple>
      <w:r w:rsidRPr="000B26AE">
        <w:rPr>
          <w:lang w:val="es-ES"/>
        </w:rPr>
        <w:t xml:space="preserve"> - </w:t>
      </w:r>
      <w:fldSimple w:instr=" REF _Ref101174498 \r \h  \* MERGEFORMAT ">
        <w:r w:rsidR="004B283B" w:rsidRPr="004B283B">
          <w:rPr>
            <w:lang w:val="es-ES"/>
          </w:rPr>
          <w:t>8.3.4</w:t>
        </w:r>
      </w:fldSimple>
      <w:r w:rsidRPr="000B26AE">
        <w:rPr>
          <w:lang w:val="es-ES"/>
        </w:rPr>
        <w:t xml:space="preserve">3 para la definición de riego y el párrafo </w:t>
      </w:r>
      <w:r w:rsidR="00AD3620">
        <w:rPr>
          <w:lang w:val="es-ES"/>
        </w:rPr>
        <w:t>8.3.</w:t>
      </w:r>
      <w:r w:rsidRPr="000B26AE">
        <w:rPr>
          <w:lang w:val="es-ES"/>
        </w:rPr>
        <w:t xml:space="preserve">6 para la definición de </w:t>
      </w:r>
      <w:r w:rsidR="002F6E6B">
        <w:rPr>
          <w:lang w:val="es-ES"/>
        </w:rPr>
        <w:t>área</w:t>
      </w:r>
      <w:r w:rsidR="002F6E6B" w:rsidRPr="000B26AE">
        <w:rPr>
          <w:lang w:val="es-ES"/>
        </w:rPr>
        <w:t xml:space="preserve"> </w:t>
      </w:r>
      <w:r w:rsidRPr="000B26AE">
        <w:rPr>
          <w:lang w:val="es-ES"/>
        </w:rPr>
        <w:t xml:space="preserve">regada. Este ítem comprende las </w:t>
      </w:r>
      <w:r w:rsidR="002F6E6B">
        <w:rPr>
          <w:lang w:val="es-ES"/>
        </w:rPr>
        <w:t>áreas</w:t>
      </w:r>
      <w:r w:rsidR="002F6E6B" w:rsidRPr="000B26AE">
        <w:rPr>
          <w:lang w:val="es-ES"/>
        </w:rPr>
        <w:t xml:space="preserve"> </w:t>
      </w:r>
      <w:r w:rsidRPr="000B26AE">
        <w:rPr>
          <w:lang w:val="es-ES"/>
        </w:rPr>
        <w:t xml:space="preserve">efectivamente regadas mediante riego con control total y parcial. Véase el párrafo </w:t>
      </w:r>
      <w:r w:rsidR="00AD3620">
        <w:rPr>
          <w:lang w:val="es-ES"/>
        </w:rPr>
        <w:t>8.2.</w:t>
      </w:r>
      <w:r w:rsidRPr="000B26AE">
        <w:rPr>
          <w:lang w:val="es-ES"/>
        </w:rPr>
        <w:t xml:space="preserve">25 para la definición de “tierra con cultivos permanentes”, el párrafo </w:t>
      </w:r>
      <w:r w:rsidR="00AD3620">
        <w:rPr>
          <w:lang w:val="es-ES"/>
        </w:rPr>
        <w:t>8.2.</w:t>
      </w:r>
      <w:r w:rsidRPr="000B26AE">
        <w:rPr>
          <w:lang w:val="es-ES"/>
        </w:rPr>
        <w:t xml:space="preserve">18 para la definición de “tierra con cultivos temporales”, el párrafo </w:t>
      </w:r>
      <w:r w:rsidR="00AD3620">
        <w:rPr>
          <w:lang w:val="es-ES"/>
        </w:rPr>
        <w:t>8.2.</w:t>
      </w:r>
      <w:r w:rsidRPr="000B26AE">
        <w:rPr>
          <w:lang w:val="es-ES"/>
        </w:rPr>
        <w:t xml:space="preserve">21 para la definición de “tierra con praderas y pastizales temporales” y el párrafo </w:t>
      </w:r>
      <w:r w:rsidR="00AD3620">
        <w:rPr>
          <w:lang w:val="es-ES"/>
        </w:rPr>
        <w:t>8.2.</w:t>
      </w:r>
      <w:r w:rsidRPr="000B26AE">
        <w:rPr>
          <w:lang w:val="es-ES"/>
        </w:rPr>
        <w:t>26 para la definición de “tierras con praderas y pastizales permanentes”.</w:t>
      </w:r>
      <w:bookmarkEnd w:id="44"/>
      <w:r w:rsidRPr="000B26AE">
        <w:rPr>
          <w:lang w:val="es-ES"/>
        </w:rPr>
        <w:t xml:space="preserve"> Los cultivos plantados bajo cubierta protectora deberán incluirse en la categoría respectiva, ya sea “tierra con cultivos temporales” o sea “tierra con cultivos permanentes”, tal como se indica en las definiciones</w:t>
      </w:r>
      <w:r w:rsidR="0023288B" w:rsidRPr="00103C06">
        <w:rPr>
          <w:lang w:val="es-ES"/>
        </w:rPr>
        <w:t xml:space="preserve">. </w:t>
      </w:r>
    </w:p>
    <w:p w:rsidR="0023288B" w:rsidRPr="00103C06" w:rsidRDefault="0023288B" w:rsidP="0023288B">
      <w:pPr>
        <w:pStyle w:val="Style1"/>
        <w:numPr>
          <w:ilvl w:val="0"/>
          <w:numId w:val="0"/>
        </w:numPr>
        <w:spacing w:after="0"/>
        <w:rPr>
          <w:lang w:val="es-ES"/>
        </w:rPr>
      </w:pPr>
    </w:p>
    <w:p w:rsidR="0023288B" w:rsidRPr="00103C06" w:rsidRDefault="003B14DA" w:rsidP="00856A47">
      <w:pPr>
        <w:pStyle w:val="Style1"/>
        <w:numPr>
          <w:ilvl w:val="2"/>
          <w:numId w:val="58"/>
        </w:numPr>
        <w:tabs>
          <w:tab w:val="clear" w:pos="-720"/>
          <w:tab w:val="left" w:pos="851"/>
        </w:tabs>
        <w:spacing w:after="0"/>
        <w:ind w:left="0" w:firstLine="0"/>
        <w:rPr>
          <w:lang w:val="es-ES"/>
        </w:rPr>
      </w:pPr>
      <w:bookmarkStart w:id="45" w:name="_Ref101174592"/>
      <w:r w:rsidRPr="000B26AE">
        <w:rPr>
          <w:lang w:val="es-ES"/>
        </w:rPr>
        <w:t xml:space="preserve">Téngase en cuenta que </w:t>
      </w:r>
      <w:r w:rsidR="002F6E6B">
        <w:rPr>
          <w:lang w:val="es-ES"/>
        </w:rPr>
        <w:t>el área</w:t>
      </w:r>
      <w:r w:rsidRPr="000B26AE">
        <w:rPr>
          <w:lang w:val="es-ES"/>
        </w:rPr>
        <w:t xml:space="preserve"> regada de este ítem se refiere a</w:t>
      </w:r>
      <w:r w:rsidR="0054514D">
        <w:rPr>
          <w:lang w:val="es-ES"/>
        </w:rPr>
        <w:t xml:space="preserve"> </w:t>
      </w:r>
      <w:r w:rsidRPr="000B26AE">
        <w:rPr>
          <w:lang w:val="es-ES"/>
        </w:rPr>
        <w:t>l</w:t>
      </w:r>
      <w:r w:rsidR="0054514D">
        <w:rPr>
          <w:lang w:val="es-ES"/>
        </w:rPr>
        <w:t>a</w:t>
      </w:r>
      <w:r w:rsidRPr="000B26AE">
        <w:rPr>
          <w:lang w:val="es-ES"/>
        </w:rPr>
        <w:t xml:space="preserve"> </w:t>
      </w:r>
      <w:r w:rsidR="0054514D">
        <w:rPr>
          <w:lang w:val="es-ES"/>
        </w:rPr>
        <w:t>superficie</w:t>
      </w:r>
      <w:r w:rsidR="0054514D" w:rsidRPr="000B26AE">
        <w:rPr>
          <w:lang w:val="es-ES"/>
        </w:rPr>
        <w:t xml:space="preserve"> </w:t>
      </w:r>
      <w:r w:rsidRPr="000B26AE">
        <w:rPr>
          <w:lang w:val="es-ES"/>
        </w:rPr>
        <w:t xml:space="preserve">física de tierra regada, no </w:t>
      </w:r>
      <w:r w:rsidR="002F6E6B">
        <w:rPr>
          <w:lang w:val="es-ES"/>
        </w:rPr>
        <w:t>al área</w:t>
      </w:r>
      <w:r w:rsidRPr="000B26AE">
        <w:rPr>
          <w:lang w:val="es-ES"/>
        </w:rPr>
        <w:t xml:space="preserve"> total de cultivos regados (véase el Ítem 0305). De este modo, la tierra regada para cultivos sucesivos en diferentes estaciones del año de referencia se computa una sola vez al calcular </w:t>
      </w:r>
      <w:r w:rsidR="002F6E6B">
        <w:rPr>
          <w:lang w:val="es-ES"/>
        </w:rPr>
        <w:t>el área</w:t>
      </w:r>
      <w:r w:rsidRPr="000B26AE">
        <w:rPr>
          <w:lang w:val="es-ES"/>
        </w:rPr>
        <w:t xml:space="preserve"> de tierra regada, y se indica en la categoría “cultivos a riego múltiple”. Las tierras con cultivos temporales a riego simple </w:t>
      </w:r>
      <w:r w:rsidR="005C3D80">
        <w:rPr>
          <w:lang w:val="es-ES"/>
        </w:rPr>
        <w:t>se refieren a la tierra</w:t>
      </w:r>
      <w:r w:rsidR="0069477D">
        <w:rPr>
          <w:lang w:val="es-ES"/>
        </w:rPr>
        <w:t xml:space="preserve"> con un único cultivo regado </w:t>
      </w:r>
      <w:r w:rsidR="0069477D" w:rsidRPr="000B26AE">
        <w:rPr>
          <w:lang w:val="es-ES"/>
        </w:rPr>
        <w:t xml:space="preserve">durante el año de referencia </w:t>
      </w:r>
      <w:r w:rsidRPr="000B26AE">
        <w:rPr>
          <w:lang w:val="es-ES"/>
        </w:rPr>
        <w:t>o a la tierra c</w:t>
      </w:r>
      <w:r w:rsidR="005C3D80">
        <w:rPr>
          <w:lang w:val="es-ES"/>
        </w:rPr>
        <w:t xml:space="preserve">on cultivos sucesivos y </w:t>
      </w:r>
      <w:r w:rsidR="0069477D">
        <w:rPr>
          <w:lang w:val="es-ES"/>
        </w:rPr>
        <w:t xml:space="preserve">con el </w:t>
      </w:r>
      <w:r w:rsidR="005C3D80">
        <w:rPr>
          <w:lang w:val="es-ES"/>
        </w:rPr>
        <w:t xml:space="preserve">riego </w:t>
      </w:r>
      <w:r w:rsidR="0069477D">
        <w:rPr>
          <w:lang w:val="es-ES"/>
        </w:rPr>
        <w:t xml:space="preserve">aplicado </w:t>
      </w:r>
      <w:r w:rsidR="005C3D80">
        <w:rPr>
          <w:lang w:val="es-ES"/>
        </w:rPr>
        <w:t>so</w:t>
      </w:r>
      <w:r w:rsidRPr="000B26AE">
        <w:rPr>
          <w:lang w:val="es-ES"/>
        </w:rPr>
        <w:t>lo en uno de ellos</w:t>
      </w:r>
      <w:r w:rsidR="0069477D">
        <w:rPr>
          <w:lang w:val="es-ES"/>
        </w:rPr>
        <w:t xml:space="preserve"> durante el año de referencia</w:t>
      </w:r>
      <w:r w:rsidR="0023288B" w:rsidRPr="00103C06">
        <w:rPr>
          <w:lang w:val="es-ES"/>
        </w:rPr>
        <w:t>.</w:t>
      </w:r>
      <w:bookmarkEnd w:id="45"/>
    </w:p>
    <w:p w:rsidR="0023288B" w:rsidRPr="00103C06" w:rsidRDefault="0023288B" w:rsidP="0023288B">
      <w:pPr>
        <w:pStyle w:val="ListParagraph"/>
        <w:rPr>
          <w:sz w:val="20"/>
          <w:szCs w:val="20"/>
          <w:lang w:val="es-ES"/>
        </w:rPr>
      </w:pPr>
    </w:p>
    <w:p w:rsidR="0023288B" w:rsidRPr="00103C06" w:rsidRDefault="003B14DA" w:rsidP="00856A47">
      <w:pPr>
        <w:pStyle w:val="Style1"/>
        <w:numPr>
          <w:ilvl w:val="2"/>
          <w:numId w:val="58"/>
        </w:numPr>
        <w:tabs>
          <w:tab w:val="clear" w:pos="-720"/>
          <w:tab w:val="left" w:pos="851"/>
        </w:tabs>
        <w:spacing w:after="0"/>
        <w:ind w:left="0" w:firstLine="0"/>
        <w:rPr>
          <w:lang w:val="es-ES"/>
        </w:rPr>
      </w:pPr>
      <w:r w:rsidRPr="000B26AE">
        <w:rPr>
          <w:lang w:val="es-ES"/>
        </w:rPr>
        <w:t>Este ítem se recolecta a nivel de la explotación. Sin embargo, por motivos operativos, los países pueden considerar más fácil recolectar los datos a nivel de la parcela y sumarlos al nivel de la explotación. Asimismo, pueden desear también incluir este ítem en el módulo principal en caso de que no se realice uno complementario sobre el riego</w:t>
      </w:r>
      <w:r w:rsidR="0023288B" w:rsidRPr="00103C06">
        <w:rPr>
          <w:lang w:val="es-ES"/>
        </w:rPr>
        <w:t>.</w:t>
      </w:r>
    </w:p>
    <w:p w:rsidR="0023288B" w:rsidRPr="00103C06" w:rsidRDefault="0023288B" w:rsidP="0023288B">
      <w:pPr>
        <w:widowControl/>
        <w:tabs>
          <w:tab w:val="left" w:pos="-720"/>
          <w:tab w:val="left" w:pos="567"/>
          <w:tab w:val="left" w:pos="737"/>
          <w:tab w:val="left" w:pos="1134"/>
        </w:tabs>
        <w:suppressAutoHyphens/>
        <w:jc w:val="both"/>
        <w:rPr>
          <w:i/>
          <w:spacing w:val="-2"/>
          <w:sz w:val="20"/>
          <w:szCs w:val="20"/>
          <w:lang w:val="es-ES"/>
        </w:rPr>
      </w:pPr>
    </w:p>
    <w:p w:rsidR="0023288B" w:rsidRPr="00103C06" w:rsidRDefault="0023288B" w:rsidP="00FA3BEB">
      <w:pPr>
        <w:widowControl/>
        <w:suppressAutoHyphens/>
        <w:jc w:val="both"/>
        <w:rPr>
          <w:i/>
          <w:spacing w:val="-2"/>
          <w:sz w:val="20"/>
          <w:szCs w:val="20"/>
          <w:lang w:val="es-ES"/>
        </w:rPr>
      </w:pPr>
      <w:r w:rsidRPr="00103C06">
        <w:rPr>
          <w:i/>
          <w:spacing w:val="-2"/>
          <w:sz w:val="20"/>
          <w:szCs w:val="20"/>
          <w:lang w:val="es-ES"/>
        </w:rPr>
        <w:t>0304</w:t>
      </w:r>
      <w:r w:rsidR="00FA3BEB" w:rsidRPr="00103C06">
        <w:rPr>
          <w:i/>
          <w:spacing w:val="-2"/>
          <w:sz w:val="20"/>
          <w:szCs w:val="20"/>
          <w:lang w:val="es-ES"/>
        </w:rPr>
        <w:tab/>
      </w:r>
      <w:r w:rsidR="002F6E6B">
        <w:rPr>
          <w:i/>
          <w:spacing w:val="-2"/>
          <w:sz w:val="20"/>
          <w:szCs w:val="20"/>
          <w:u w:val="single"/>
          <w:lang w:val="es-ES"/>
        </w:rPr>
        <w:t>ÁREA</w:t>
      </w:r>
      <w:r w:rsidR="002F6E6B" w:rsidRPr="000B26AE">
        <w:rPr>
          <w:i/>
          <w:spacing w:val="-2"/>
          <w:sz w:val="20"/>
          <w:szCs w:val="20"/>
          <w:u w:val="single"/>
          <w:lang w:val="es-ES"/>
        </w:rPr>
        <w:t xml:space="preserve"> </w:t>
      </w:r>
      <w:r w:rsidR="003B14DA" w:rsidRPr="000B26AE">
        <w:rPr>
          <w:i/>
          <w:spacing w:val="-2"/>
          <w:sz w:val="20"/>
          <w:szCs w:val="20"/>
          <w:u w:val="single"/>
          <w:lang w:val="es-ES"/>
        </w:rPr>
        <w:t xml:space="preserve">DE TIERRA </w:t>
      </w:r>
      <w:r w:rsidR="003B14DA">
        <w:rPr>
          <w:i/>
          <w:spacing w:val="-2"/>
          <w:sz w:val="20"/>
          <w:szCs w:val="20"/>
          <w:u w:val="single"/>
          <w:lang w:val="es-ES"/>
        </w:rPr>
        <w:t>REALMENTE</w:t>
      </w:r>
      <w:r w:rsidR="003B14DA" w:rsidRPr="000B26AE">
        <w:rPr>
          <w:i/>
          <w:spacing w:val="-2"/>
          <w:sz w:val="20"/>
          <w:szCs w:val="20"/>
          <w:u w:val="single"/>
          <w:lang w:val="es-ES"/>
        </w:rPr>
        <w:t xml:space="preserve"> REGADA SEGÚN EL MÉTODO DE RIEGO: RIEGO CON CONTROL TOTAL</w:t>
      </w:r>
      <w:r w:rsidR="003B14DA" w:rsidRPr="000B26AE">
        <w:rPr>
          <w:i/>
          <w:spacing w:val="-2"/>
          <w:sz w:val="20"/>
          <w:szCs w:val="20"/>
          <w:lang w:val="es-ES"/>
        </w:rPr>
        <w:t xml:space="preserve"> (para la explotación</w:t>
      </w:r>
      <w:r w:rsidRPr="00103C06">
        <w:rPr>
          <w:i/>
          <w:spacing w:val="-2"/>
          <w:sz w:val="20"/>
          <w:szCs w:val="20"/>
          <w:lang w:val="es-ES"/>
        </w:rPr>
        <w:t>)</w:t>
      </w:r>
    </w:p>
    <w:p w:rsidR="0023288B" w:rsidRPr="00103C06" w:rsidRDefault="0023288B" w:rsidP="0023288B">
      <w:pPr>
        <w:widowControl/>
        <w:tabs>
          <w:tab w:val="left" w:pos="-720"/>
          <w:tab w:val="left" w:pos="567"/>
          <w:tab w:val="left" w:pos="737"/>
          <w:tab w:val="left" w:pos="1134"/>
        </w:tabs>
        <w:suppressAutoHyphens/>
        <w:jc w:val="both"/>
        <w:rPr>
          <w:i/>
          <w:spacing w:val="-2"/>
          <w:sz w:val="20"/>
          <w:szCs w:val="20"/>
          <w:lang w:val="es-ES"/>
        </w:rPr>
      </w:pPr>
    </w:p>
    <w:p w:rsidR="003B14DA" w:rsidRPr="000B26AE" w:rsidRDefault="003B14DA" w:rsidP="00856A47">
      <w:pPr>
        <w:widowControl/>
        <w:numPr>
          <w:ilvl w:val="0"/>
          <w:numId w:val="54"/>
        </w:numPr>
        <w:tabs>
          <w:tab w:val="clear" w:pos="360"/>
        </w:tabs>
        <w:suppressAutoHyphens/>
        <w:ind w:left="993" w:hanging="284"/>
        <w:jc w:val="both"/>
        <w:rPr>
          <w:i/>
          <w:spacing w:val="-2"/>
          <w:sz w:val="20"/>
          <w:szCs w:val="20"/>
          <w:lang w:val="es-ES"/>
        </w:rPr>
      </w:pPr>
      <w:r w:rsidRPr="000B26AE">
        <w:rPr>
          <w:i/>
          <w:spacing w:val="-2"/>
          <w:sz w:val="20"/>
          <w:szCs w:val="20"/>
          <w:lang w:val="es-ES"/>
        </w:rPr>
        <w:t>Riego de superficie</w:t>
      </w:r>
    </w:p>
    <w:p w:rsidR="003B14DA" w:rsidRPr="000B26AE" w:rsidRDefault="003B14DA" w:rsidP="00856A47">
      <w:pPr>
        <w:widowControl/>
        <w:numPr>
          <w:ilvl w:val="0"/>
          <w:numId w:val="54"/>
        </w:numPr>
        <w:tabs>
          <w:tab w:val="clear" w:pos="360"/>
        </w:tabs>
        <w:suppressAutoHyphens/>
        <w:ind w:left="993" w:hanging="284"/>
        <w:jc w:val="both"/>
        <w:rPr>
          <w:i/>
          <w:spacing w:val="-2"/>
          <w:sz w:val="20"/>
          <w:szCs w:val="20"/>
          <w:lang w:val="es-ES"/>
        </w:rPr>
      </w:pPr>
      <w:r w:rsidRPr="000B26AE">
        <w:rPr>
          <w:i/>
          <w:spacing w:val="-2"/>
          <w:sz w:val="20"/>
          <w:szCs w:val="20"/>
          <w:lang w:val="es-ES"/>
        </w:rPr>
        <w:t>Riego por aspersión</w:t>
      </w:r>
    </w:p>
    <w:p w:rsidR="0023288B" w:rsidRPr="00103C06" w:rsidRDefault="003B14DA" w:rsidP="00856A47">
      <w:pPr>
        <w:widowControl/>
        <w:numPr>
          <w:ilvl w:val="0"/>
          <w:numId w:val="54"/>
        </w:numPr>
        <w:tabs>
          <w:tab w:val="clear" w:pos="360"/>
        </w:tabs>
        <w:suppressAutoHyphens/>
        <w:ind w:left="993" w:hanging="284"/>
        <w:jc w:val="both"/>
        <w:rPr>
          <w:i/>
          <w:spacing w:val="-2"/>
          <w:sz w:val="20"/>
          <w:szCs w:val="20"/>
          <w:lang w:val="es-ES"/>
        </w:rPr>
      </w:pPr>
      <w:r w:rsidRPr="000B26AE">
        <w:rPr>
          <w:i/>
          <w:spacing w:val="-2"/>
          <w:sz w:val="20"/>
          <w:szCs w:val="20"/>
          <w:lang w:val="es-ES"/>
        </w:rPr>
        <w:t>Riego localizado</w:t>
      </w:r>
    </w:p>
    <w:p w:rsidR="0023288B" w:rsidRPr="00103C06" w:rsidRDefault="0023288B" w:rsidP="0023288B">
      <w:pPr>
        <w:widowControl/>
        <w:tabs>
          <w:tab w:val="left" w:pos="-720"/>
          <w:tab w:val="left" w:pos="567"/>
          <w:tab w:val="left" w:pos="737"/>
          <w:tab w:val="left" w:pos="993"/>
        </w:tabs>
        <w:suppressAutoHyphens/>
        <w:ind w:left="709"/>
        <w:jc w:val="both"/>
        <w:rPr>
          <w:i/>
          <w:spacing w:val="-2"/>
          <w:sz w:val="20"/>
          <w:szCs w:val="20"/>
          <w:lang w:val="es-ES"/>
        </w:rPr>
      </w:pPr>
    </w:p>
    <w:p w:rsidR="0023288B" w:rsidRPr="00103C06" w:rsidRDefault="003B14DA" w:rsidP="0023288B">
      <w:pPr>
        <w:widowControl/>
        <w:tabs>
          <w:tab w:val="left" w:pos="-720"/>
          <w:tab w:val="left" w:pos="567"/>
          <w:tab w:val="left" w:pos="737"/>
          <w:tab w:val="left" w:pos="993"/>
        </w:tabs>
        <w:suppressAutoHyphens/>
        <w:jc w:val="both"/>
        <w:rPr>
          <w:i/>
          <w:spacing w:val="-2"/>
          <w:sz w:val="20"/>
          <w:szCs w:val="20"/>
          <w:lang w:val="es-ES"/>
        </w:rPr>
      </w:pPr>
      <w:r w:rsidRPr="000B26AE">
        <w:rPr>
          <w:i/>
          <w:spacing w:val="-2"/>
          <w:sz w:val="20"/>
          <w:szCs w:val="20"/>
          <w:lang w:val="es-ES"/>
        </w:rPr>
        <w:t>Período de referencia: año de referencia del censo</w:t>
      </w:r>
    </w:p>
    <w:p w:rsidR="0023288B" w:rsidRPr="00103C06" w:rsidRDefault="0023288B" w:rsidP="0023288B">
      <w:pPr>
        <w:widowControl/>
        <w:tabs>
          <w:tab w:val="left" w:pos="-720"/>
          <w:tab w:val="left" w:pos="567"/>
          <w:tab w:val="left" w:pos="737"/>
          <w:tab w:val="left" w:pos="1134"/>
        </w:tabs>
        <w:suppressAutoHyphens/>
        <w:jc w:val="both"/>
        <w:rPr>
          <w:i/>
          <w:spacing w:val="-2"/>
          <w:sz w:val="20"/>
          <w:szCs w:val="20"/>
          <w:lang w:val="es-ES"/>
        </w:rPr>
      </w:pPr>
    </w:p>
    <w:p w:rsidR="0023288B" w:rsidRPr="00103C06" w:rsidRDefault="003B14DA" w:rsidP="00856A47">
      <w:pPr>
        <w:pStyle w:val="Style1"/>
        <w:numPr>
          <w:ilvl w:val="2"/>
          <w:numId w:val="58"/>
        </w:numPr>
        <w:tabs>
          <w:tab w:val="clear" w:pos="-720"/>
          <w:tab w:val="left" w:pos="851"/>
        </w:tabs>
        <w:spacing w:after="0"/>
        <w:ind w:left="0" w:firstLine="0"/>
        <w:rPr>
          <w:lang w:val="es-ES"/>
        </w:rPr>
      </w:pPr>
      <w:r w:rsidRPr="000B26AE">
        <w:rPr>
          <w:lang w:val="es-ES"/>
        </w:rPr>
        <w:t xml:space="preserve">Véanse los párrafos </w:t>
      </w:r>
      <w:fldSimple w:instr=" REF _Ref101174573 \r \h  \* MERGEFORMAT ">
        <w:r w:rsidR="004B283B" w:rsidRPr="004B283B">
          <w:rPr>
            <w:lang w:val="es-ES"/>
          </w:rPr>
          <w:t>8.3.8</w:t>
        </w:r>
      </w:fldSimple>
      <w:r w:rsidRPr="000B26AE">
        <w:rPr>
          <w:lang w:val="es-ES"/>
        </w:rPr>
        <w:t xml:space="preserve"> - </w:t>
      </w:r>
      <w:fldSimple w:instr=" REF _Ref101174592 \r \h  \* MERGEFORMAT ">
        <w:r w:rsidR="004B283B" w:rsidRPr="004B283B">
          <w:rPr>
            <w:lang w:val="es-ES"/>
          </w:rPr>
          <w:t>8.3.9</w:t>
        </w:r>
      </w:fldSimple>
      <w:r w:rsidRPr="000B26AE">
        <w:rPr>
          <w:lang w:val="es-ES"/>
        </w:rPr>
        <w:t xml:space="preserve"> para más información sobre la tierra regada</w:t>
      </w:r>
      <w:r w:rsidR="0023288B" w:rsidRPr="00103C06">
        <w:rPr>
          <w:lang w:val="es-ES"/>
        </w:rPr>
        <w:t xml:space="preserve">. </w:t>
      </w:r>
    </w:p>
    <w:p w:rsidR="0023288B" w:rsidRPr="00103C06" w:rsidRDefault="0023288B" w:rsidP="0023288B">
      <w:pPr>
        <w:pStyle w:val="Style1"/>
        <w:numPr>
          <w:ilvl w:val="0"/>
          <w:numId w:val="0"/>
        </w:numPr>
        <w:spacing w:after="0"/>
        <w:rPr>
          <w:lang w:val="es-ES"/>
        </w:rPr>
      </w:pPr>
    </w:p>
    <w:p w:rsidR="0023288B" w:rsidRPr="00103C06" w:rsidRDefault="000C3172" w:rsidP="00856A47">
      <w:pPr>
        <w:pStyle w:val="Style1"/>
        <w:numPr>
          <w:ilvl w:val="2"/>
          <w:numId w:val="58"/>
        </w:numPr>
        <w:tabs>
          <w:tab w:val="clear" w:pos="-720"/>
          <w:tab w:val="left" w:pos="851"/>
        </w:tabs>
        <w:spacing w:after="0"/>
        <w:ind w:left="0" w:firstLine="0"/>
        <w:rPr>
          <w:lang w:val="es-ES"/>
        </w:rPr>
      </w:pPr>
      <w:r>
        <w:rPr>
          <w:lang w:val="es-ES"/>
        </w:rPr>
        <w:t>Este ítem incluye so</w:t>
      </w:r>
      <w:r w:rsidR="003B14DA" w:rsidRPr="000B26AE">
        <w:rPr>
          <w:lang w:val="es-ES"/>
        </w:rPr>
        <w:t xml:space="preserve">lo las </w:t>
      </w:r>
      <w:r w:rsidR="002F6E6B">
        <w:rPr>
          <w:lang w:val="es-ES"/>
        </w:rPr>
        <w:t>áreas</w:t>
      </w:r>
      <w:r w:rsidR="002F6E6B" w:rsidRPr="000B26AE">
        <w:rPr>
          <w:lang w:val="es-ES"/>
        </w:rPr>
        <w:t xml:space="preserve"> </w:t>
      </w:r>
      <w:r w:rsidR="003B14DA" w:rsidRPr="000B26AE">
        <w:rPr>
          <w:lang w:val="es-ES"/>
        </w:rPr>
        <w:t>regadas mediante métodos de riego con control total</w:t>
      </w:r>
      <w:r w:rsidR="003B14DA">
        <w:rPr>
          <w:lang w:val="es-ES"/>
        </w:rPr>
        <w:t>.  El</w:t>
      </w:r>
      <w:r w:rsidR="003B14DA" w:rsidRPr="000B26AE">
        <w:rPr>
          <w:lang w:val="es-ES"/>
        </w:rPr>
        <w:t xml:space="preserve"> riego de superficie se refiere a un sistema que abarca total o parcialmente la tierra con agua para el riego. Entre los diversos tipos de riego figuran el riego por surcos, el riego por tablares y el riego por compartimientos. El riego por compartimientos comprende el riego por sumersión del arroz. Se incluye también el riego manual con cubos o regaderas. También se contempla la utilización de agua de las instalaciones de recogida de agua, como la recogida de agua de los tejados, si el abastecimiento de agua es fiable. El riego de superficie NO hace referencia al transporte del agua desde la fuente hasta el campo, que puede realizarse por la acción de la gravedad o por bombeo</w:t>
      </w:r>
      <w:r w:rsidR="0023288B" w:rsidRPr="00103C06">
        <w:rPr>
          <w:lang w:val="es-ES"/>
        </w:rPr>
        <w:t xml:space="preserve">. </w:t>
      </w:r>
    </w:p>
    <w:p w:rsidR="0023288B" w:rsidRPr="00103C06" w:rsidRDefault="0023288B" w:rsidP="0023288B">
      <w:pPr>
        <w:pStyle w:val="ListParagraph"/>
        <w:rPr>
          <w:sz w:val="20"/>
          <w:szCs w:val="20"/>
          <w:lang w:val="es-ES"/>
        </w:rPr>
      </w:pPr>
    </w:p>
    <w:p w:rsidR="0023288B" w:rsidRPr="00103C06" w:rsidRDefault="003B14DA" w:rsidP="00856A47">
      <w:pPr>
        <w:pStyle w:val="Style1"/>
        <w:numPr>
          <w:ilvl w:val="2"/>
          <w:numId w:val="58"/>
        </w:numPr>
        <w:tabs>
          <w:tab w:val="clear" w:pos="-720"/>
          <w:tab w:val="left" w:pos="851"/>
        </w:tabs>
        <w:spacing w:after="0"/>
        <w:ind w:left="0" w:firstLine="0"/>
        <w:rPr>
          <w:lang w:val="es-ES"/>
        </w:rPr>
      </w:pPr>
      <w:r w:rsidRPr="000B26AE">
        <w:rPr>
          <w:lang w:val="es-ES"/>
        </w:rPr>
        <w:t xml:space="preserve">El riego por aspersión consiste en una red de cañerías a través de las cuales el agua se mueve bajo presión antes de ser liberada en los cultivos a través de aspersores. Este sistema simula básicamente el agua de lluvia, ya que el agua es vaporizada desde lo alto, y se conoce </w:t>
      </w:r>
      <w:r w:rsidR="000C3172" w:rsidRPr="000B26AE">
        <w:rPr>
          <w:lang w:val="es-ES"/>
        </w:rPr>
        <w:t xml:space="preserve">también </w:t>
      </w:r>
      <w:r w:rsidRPr="000B26AE">
        <w:rPr>
          <w:lang w:val="es-ES"/>
        </w:rPr>
        <w:t>con el nombre de sistema de riego-lluvia</w:t>
      </w:r>
      <w:r w:rsidR="0023288B" w:rsidRPr="00103C06">
        <w:rPr>
          <w:lang w:val="es-ES"/>
        </w:rPr>
        <w:t>.</w:t>
      </w:r>
    </w:p>
    <w:p w:rsidR="0023288B" w:rsidRPr="00103C06" w:rsidRDefault="0023288B" w:rsidP="0023288B">
      <w:pPr>
        <w:pStyle w:val="ListParagraph"/>
        <w:rPr>
          <w:lang w:val="es-ES"/>
        </w:rPr>
      </w:pPr>
    </w:p>
    <w:p w:rsidR="0023288B" w:rsidRPr="00103C06" w:rsidRDefault="004E0FD8" w:rsidP="00856A47">
      <w:pPr>
        <w:pStyle w:val="Style1"/>
        <w:numPr>
          <w:ilvl w:val="2"/>
          <w:numId w:val="58"/>
        </w:numPr>
        <w:tabs>
          <w:tab w:val="clear" w:pos="-720"/>
          <w:tab w:val="left" w:pos="851"/>
        </w:tabs>
        <w:spacing w:after="0"/>
        <w:ind w:left="0" w:firstLine="0"/>
        <w:rPr>
          <w:lang w:val="es-ES"/>
        </w:rPr>
      </w:pPr>
      <w:r w:rsidRPr="000B26AE">
        <w:rPr>
          <w:lang w:val="es-ES"/>
        </w:rPr>
        <w:t>El riego localizado es un sistema en el que el agua se distribuye a baja presión a través de una red de tuberías con un patrón predeterminado, y se reparte en pequeñas cantidades a cada planta. Hay numerosos tipos, a saber: el riego por goteo (se colocan goteros para aplicar el agua lentamente a la superficie del suelo), el riego por aspersión o microaspersión (el agua se pulveriza sobre el suelo contiguo a las plantas o árboles) y el riego con pequeños surtidores (se aplica un pequeño flujo de agua para inundar pequeños compartimientos o el suelo contiguo a cada árbol). Los términos siguientes también se utilizan con frecuencia para hacer referencia al riego localizado: microrriego, riego por goteo, riego a sorbos, riego de flujo diario y riego diurno</w:t>
      </w:r>
      <w:r w:rsidR="0023288B" w:rsidRPr="00103C06">
        <w:rPr>
          <w:lang w:val="es-ES"/>
        </w:rPr>
        <w:t>.</w:t>
      </w:r>
    </w:p>
    <w:p w:rsidR="0023288B" w:rsidRPr="00103C06" w:rsidRDefault="0023288B" w:rsidP="0023288B">
      <w:pPr>
        <w:keepNext/>
        <w:keepLines/>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szCs w:val="20"/>
          <w:lang w:val="es-ES"/>
        </w:rPr>
      </w:pPr>
    </w:p>
    <w:p w:rsidR="0023288B" w:rsidRPr="00103C06" w:rsidRDefault="0023288B" w:rsidP="00F970A2">
      <w:pPr>
        <w:keepNext/>
        <w:keepLines/>
        <w:suppressAutoHyphens/>
        <w:spacing w:line="240" w:lineRule="atLeast"/>
        <w:jc w:val="both"/>
        <w:rPr>
          <w:i/>
          <w:spacing w:val="-2"/>
          <w:sz w:val="20"/>
          <w:szCs w:val="20"/>
          <w:lang w:val="es-ES"/>
        </w:rPr>
      </w:pPr>
      <w:r w:rsidRPr="00103C06">
        <w:rPr>
          <w:i/>
          <w:spacing w:val="-2"/>
          <w:sz w:val="20"/>
          <w:szCs w:val="20"/>
          <w:lang w:val="es-ES"/>
        </w:rPr>
        <w:t>0305</w:t>
      </w:r>
      <w:r w:rsidR="00F970A2" w:rsidRPr="00103C06">
        <w:rPr>
          <w:i/>
          <w:spacing w:val="-2"/>
          <w:sz w:val="20"/>
          <w:szCs w:val="20"/>
          <w:lang w:val="es-ES"/>
        </w:rPr>
        <w:tab/>
      </w:r>
      <w:r w:rsidR="002F6E6B">
        <w:rPr>
          <w:i/>
          <w:spacing w:val="-2"/>
          <w:sz w:val="20"/>
          <w:szCs w:val="20"/>
          <w:u w:val="single"/>
          <w:lang w:val="es-ES"/>
        </w:rPr>
        <w:t>ÁREA</w:t>
      </w:r>
      <w:r w:rsidR="002F6E6B" w:rsidRPr="000B26AE">
        <w:rPr>
          <w:i/>
          <w:spacing w:val="-2"/>
          <w:sz w:val="20"/>
          <w:szCs w:val="20"/>
          <w:u w:val="single"/>
          <w:lang w:val="es-ES"/>
        </w:rPr>
        <w:t xml:space="preserve"> </w:t>
      </w:r>
      <w:r w:rsidR="004E0FD8" w:rsidRPr="000B26AE">
        <w:rPr>
          <w:i/>
          <w:spacing w:val="-2"/>
          <w:sz w:val="20"/>
          <w:szCs w:val="20"/>
          <w:u w:val="single"/>
          <w:lang w:val="es-ES"/>
        </w:rPr>
        <w:t xml:space="preserve">DE CULTIVOS </w:t>
      </w:r>
      <w:r w:rsidR="004E0FD8">
        <w:rPr>
          <w:i/>
          <w:spacing w:val="-2"/>
          <w:sz w:val="20"/>
          <w:szCs w:val="20"/>
          <w:u w:val="single"/>
          <w:lang w:val="es-ES"/>
        </w:rPr>
        <w:t>REALMENTE</w:t>
      </w:r>
      <w:r w:rsidR="004E0FD8" w:rsidRPr="000B26AE">
        <w:rPr>
          <w:i/>
          <w:spacing w:val="-2"/>
          <w:sz w:val="20"/>
          <w:szCs w:val="20"/>
          <w:u w:val="single"/>
          <w:lang w:val="es-ES"/>
        </w:rPr>
        <w:t xml:space="preserve"> REGAD</w:t>
      </w:r>
      <w:r w:rsidR="004E0FD8">
        <w:rPr>
          <w:i/>
          <w:spacing w:val="-2"/>
          <w:sz w:val="20"/>
          <w:szCs w:val="20"/>
          <w:u w:val="single"/>
          <w:lang w:val="es-ES"/>
        </w:rPr>
        <w:t>OS</w:t>
      </w:r>
      <w:r w:rsidR="004E0FD8" w:rsidRPr="000B26AE">
        <w:rPr>
          <w:i/>
          <w:spacing w:val="-2"/>
          <w:sz w:val="20"/>
          <w:szCs w:val="20"/>
          <w:u w:val="single"/>
          <w:lang w:val="es-ES"/>
        </w:rPr>
        <w:t xml:space="preserve"> POR CADA TIPO DE CULTIVO: RIEGO CON CONTROL TOTAL</w:t>
      </w:r>
      <w:r w:rsidR="004E0FD8" w:rsidRPr="009074BF">
        <w:rPr>
          <w:i/>
          <w:spacing w:val="-2"/>
          <w:sz w:val="20"/>
          <w:szCs w:val="20"/>
          <w:lang w:val="es-ES"/>
        </w:rPr>
        <w:t xml:space="preserve"> </w:t>
      </w:r>
      <w:r w:rsidR="004E0FD8" w:rsidRPr="000B26AE">
        <w:rPr>
          <w:i/>
          <w:spacing w:val="-2"/>
          <w:sz w:val="20"/>
          <w:szCs w:val="20"/>
          <w:lang w:val="es-ES"/>
        </w:rPr>
        <w:t>(para la explotación</w:t>
      </w:r>
      <w:r w:rsidRPr="00103C06">
        <w:rPr>
          <w:i/>
          <w:spacing w:val="-2"/>
          <w:sz w:val="20"/>
          <w:szCs w:val="20"/>
          <w:lang w:val="es-ES"/>
        </w:rPr>
        <w:t>)</w:t>
      </w:r>
    </w:p>
    <w:p w:rsidR="0023288B" w:rsidRPr="00103C06" w:rsidRDefault="0023288B" w:rsidP="0023288B">
      <w:pPr>
        <w:keepNext/>
        <w:keepLines/>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szCs w:val="20"/>
          <w:lang w:val="es-ES"/>
        </w:rPr>
      </w:pPr>
    </w:p>
    <w:p w:rsidR="0023288B" w:rsidRPr="00103C06" w:rsidRDefault="004E0FD8" w:rsidP="0023288B">
      <w:pPr>
        <w:keepNext/>
        <w:keepLines/>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szCs w:val="20"/>
          <w:lang w:val="es-ES"/>
        </w:rPr>
      </w:pPr>
      <w:r w:rsidRPr="000B26AE">
        <w:rPr>
          <w:i/>
          <w:spacing w:val="-2"/>
          <w:sz w:val="20"/>
          <w:szCs w:val="20"/>
          <w:lang w:val="es-ES"/>
        </w:rPr>
        <w:t>Período de referencia: año de referencia del censo</w:t>
      </w:r>
    </w:p>
    <w:p w:rsidR="0023288B" w:rsidRPr="00103C06" w:rsidRDefault="0023288B" w:rsidP="0023288B">
      <w:pPr>
        <w:keepNext/>
        <w:keepLines/>
        <w:tabs>
          <w:tab w:val="left" w:pos="-720"/>
          <w:tab w:val="left" w:pos="0"/>
          <w:tab w:val="left" w:pos="720"/>
          <w:tab w:val="left" w:pos="1537"/>
          <w:tab w:val="left" w:pos="1740"/>
          <w:tab w:val="left" w:pos="1976"/>
          <w:tab w:val="left" w:pos="2227"/>
          <w:tab w:val="left" w:pos="3600"/>
        </w:tabs>
        <w:suppressAutoHyphens/>
        <w:spacing w:line="240" w:lineRule="atLeast"/>
        <w:ind w:hanging="737"/>
        <w:jc w:val="both"/>
        <w:rPr>
          <w:i/>
          <w:spacing w:val="-2"/>
          <w:sz w:val="20"/>
          <w:szCs w:val="20"/>
          <w:lang w:val="es-ES"/>
        </w:rPr>
      </w:pPr>
    </w:p>
    <w:p w:rsidR="0023288B" w:rsidRPr="00103C06" w:rsidRDefault="000C3172" w:rsidP="00856A47">
      <w:pPr>
        <w:pStyle w:val="Style1"/>
        <w:numPr>
          <w:ilvl w:val="2"/>
          <w:numId w:val="58"/>
        </w:numPr>
        <w:tabs>
          <w:tab w:val="clear" w:pos="-720"/>
          <w:tab w:val="left" w:pos="851"/>
        </w:tabs>
        <w:spacing w:after="0"/>
        <w:ind w:left="0" w:firstLine="0"/>
        <w:rPr>
          <w:lang w:val="es-ES"/>
        </w:rPr>
      </w:pPr>
      <w:r>
        <w:rPr>
          <w:lang w:val="es-ES"/>
        </w:rPr>
        <w:t>Este ítem incluye so</w:t>
      </w:r>
      <w:r w:rsidR="004E0FD8" w:rsidRPr="000B26AE">
        <w:rPr>
          <w:lang w:val="es-ES"/>
        </w:rPr>
        <w:t xml:space="preserve">lo las </w:t>
      </w:r>
      <w:r w:rsidR="002F6E6B">
        <w:rPr>
          <w:lang w:val="es-ES"/>
        </w:rPr>
        <w:t>áreas</w:t>
      </w:r>
      <w:r w:rsidR="002F6E6B" w:rsidRPr="000B26AE">
        <w:rPr>
          <w:lang w:val="es-ES"/>
        </w:rPr>
        <w:t xml:space="preserve"> </w:t>
      </w:r>
      <w:r w:rsidR="004E0FD8" w:rsidRPr="000B26AE">
        <w:rPr>
          <w:lang w:val="es-ES"/>
        </w:rPr>
        <w:t xml:space="preserve">regadas mediante métodos de riego con control total. Se refiere </w:t>
      </w:r>
      <w:r w:rsidR="002F6E6B">
        <w:rPr>
          <w:lang w:val="es-ES"/>
        </w:rPr>
        <w:t>al área</w:t>
      </w:r>
      <w:r w:rsidR="004E0FD8" w:rsidRPr="000B26AE">
        <w:rPr>
          <w:lang w:val="es-ES"/>
        </w:rPr>
        <w:t xml:space="preserve"> de cultivos regados, a diferencia </w:t>
      </w:r>
      <w:r w:rsidR="002F6E6B">
        <w:rPr>
          <w:lang w:val="es-ES"/>
        </w:rPr>
        <w:t>del área</w:t>
      </w:r>
      <w:r w:rsidR="004E0FD8" w:rsidRPr="000B26AE">
        <w:rPr>
          <w:lang w:val="es-ES"/>
        </w:rPr>
        <w:t xml:space="preserve"> de tierra regada de los Ítems 0302, 0303 y 0304 (véase el párrafo </w:t>
      </w:r>
      <w:fldSimple w:instr=" REF _Ref101174592 \r \h  \* MERGEFORMAT ">
        <w:r w:rsidR="004B283B" w:rsidRPr="004B283B">
          <w:rPr>
            <w:lang w:val="es-ES"/>
          </w:rPr>
          <w:t>8.3.9</w:t>
        </w:r>
      </w:fldSimple>
      <w:r w:rsidR="004E0FD8" w:rsidRPr="000B26AE">
        <w:rPr>
          <w:lang w:val="es-ES"/>
        </w:rPr>
        <w:t xml:space="preserve">). Por ejemplo, un lote de 0,4 hectáreas con cultivos regados en dos temporadas en el año de referencia se registra como 0,4 hectáreas de tierra regada en el Ítem 0302 y como 0,8 hectáreas de cultivos regados en este ítem. El análisis </w:t>
      </w:r>
      <w:r w:rsidR="002F6E6B">
        <w:rPr>
          <w:lang w:val="es-ES"/>
        </w:rPr>
        <w:t>del área</w:t>
      </w:r>
      <w:r w:rsidR="004E0FD8" w:rsidRPr="000B26AE">
        <w:rPr>
          <w:lang w:val="es-ES"/>
        </w:rPr>
        <w:t xml:space="preserve"> </w:t>
      </w:r>
      <w:r w:rsidR="004E0FD8">
        <w:rPr>
          <w:lang w:val="es-ES"/>
        </w:rPr>
        <w:t>de cultivos</w:t>
      </w:r>
      <w:r w:rsidR="004E0FD8" w:rsidRPr="000B26AE">
        <w:rPr>
          <w:lang w:val="es-ES"/>
        </w:rPr>
        <w:t xml:space="preserve"> regada en relación con la tierra regada brinda información sobre la intensidad del cultivo bajo riego</w:t>
      </w:r>
      <w:r w:rsidR="0023288B" w:rsidRPr="00103C06">
        <w:rPr>
          <w:lang w:val="es-ES"/>
        </w:rPr>
        <w:t xml:space="preserve">. </w:t>
      </w:r>
    </w:p>
    <w:p w:rsidR="0023288B" w:rsidRPr="00103C06" w:rsidRDefault="0023288B" w:rsidP="0023288B">
      <w:pPr>
        <w:pStyle w:val="Style1"/>
        <w:numPr>
          <w:ilvl w:val="0"/>
          <w:numId w:val="0"/>
        </w:numPr>
        <w:tabs>
          <w:tab w:val="left" w:pos="0"/>
        </w:tabs>
        <w:spacing w:after="0"/>
        <w:rPr>
          <w:lang w:val="es-ES"/>
        </w:rPr>
      </w:pPr>
    </w:p>
    <w:p w:rsidR="0023288B" w:rsidRPr="00103C06" w:rsidRDefault="00FA17FD" w:rsidP="00856A47">
      <w:pPr>
        <w:pStyle w:val="Style1"/>
        <w:numPr>
          <w:ilvl w:val="2"/>
          <w:numId w:val="58"/>
        </w:numPr>
        <w:tabs>
          <w:tab w:val="clear" w:pos="-720"/>
          <w:tab w:val="left" w:pos="851"/>
        </w:tabs>
        <w:spacing w:after="0"/>
        <w:ind w:left="0" w:firstLine="0"/>
        <w:rPr>
          <w:lang w:val="es-ES"/>
        </w:rPr>
      </w:pPr>
      <w:r w:rsidRPr="000B26AE">
        <w:rPr>
          <w:lang w:val="es-ES"/>
        </w:rPr>
        <w:t xml:space="preserve">Para los cultivos temporales, este ítem se refiere a la porción de </w:t>
      </w:r>
      <w:r w:rsidR="002F6E6B">
        <w:rPr>
          <w:lang w:val="es-ES"/>
        </w:rPr>
        <w:t>área</w:t>
      </w:r>
      <w:r w:rsidR="002F6E6B" w:rsidRPr="000B26AE">
        <w:rPr>
          <w:lang w:val="es-ES"/>
        </w:rPr>
        <w:t xml:space="preserve"> </w:t>
      </w:r>
      <w:r w:rsidRPr="000B26AE">
        <w:rPr>
          <w:lang w:val="es-ES"/>
        </w:rPr>
        <w:t xml:space="preserve">cosechada (véanse los párrafos </w:t>
      </w:r>
      <w:r w:rsidR="00AD3620">
        <w:rPr>
          <w:lang w:val="es-ES"/>
        </w:rPr>
        <w:t>8.4.</w:t>
      </w:r>
      <w:r w:rsidRPr="000B26AE">
        <w:rPr>
          <w:lang w:val="es-ES"/>
        </w:rPr>
        <w:t xml:space="preserve">5 - </w:t>
      </w:r>
      <w:r w:rsidR="00AD3620">
        <w:rPr>
          <w:lang w:val="es-ES"/>
        </w:rPr>
        <w:t>8.4.</w:t>
      </w:r>
      <w:r w:rsidRPr="000B26AE">
        <w:rPr>
          <w:lang w:val="es-ES"/>
        </w:rPr>
        <w:t xml:space="preserve">17) regada alguna vez durante el período de referencia. Para los cultivos permanentes, este ítem se refiere a la porción de </w:t>
      </w:r>
      <w:r w:rsidR="002F6E6B">
        <w:rPr>
          <w:lang w:val="es-ES"/>
        </w:rPr>
        <w:t>área</w:t>
      </w:r>
      <w:r w:rsidR="002F6E6B" w:rsidRPr="000B26AE">
        <w:rPr>
          <w:lang w:val="es-ES"/>
        </w:rPr>
        <w:t xml:space="preserve"> </w:t>
      </w:r>
      <w:r w:rsidRPr="000B26AE">
        <w:rPr>
          <w:lang w:val="es-ES"/>
        </w:rPr>
        <w:t>de cultivos permanentes existente en el día de la enumera</w:t>
      </w:r>
      <w:r w:rsidR="000C3172">
        <w:rPr>
          <w:lang w:val="es-ES"/>
        </w:rPr>
        <w:t xml:space="preserve">ción (véase el párrafo </w:t>
      </w:r>
      <w:r w:rsidR="00AD3620">
        <w:rPr>
          <w:lang w:val="es-ES"/>
        </w:rPr>
        <w:t>8.4.</w:t>
      </w:r>
      <w:r w:rsidR="000C3172">
        <w:rPr>
          <w:lang w:val="es-ES"/>
        </w:rPr>
        <w:t>27)</w:t>
      </w:r>
      <w:r w:rsidRPr="000B26AE">
        <w:rPr>
          <w:lang w:val="es-ES"/>
        </w:rPr>
        <w:t xml:space="preserve"> regada alguna vez durante el período de referencia. Véanse los párrafos </w:t>
      </w:r>
      <w:fldSimple w:instr=" REF _Ref399918470 \r \h  \* MERGEFORMAT ">
        <w:r w:rsidR="004B283B" w:rsidRPr="004B283B">
          <w:rPr>
            <w:lang w:val="es-ES"/>
          </w:rPr>
          <w:t>8.3.1</w:t>
        </w:r>
      </w:fldSimple>
      <w:r w:rsidRPr="000B26AE">
        <w:rPr>
          <w:lang w:val="es-ES"/>
        </w:rPr>
        <w:t xml:space="preserve"> – </w:t>
      </w:r>
      <w:r w:rsidR="00AD3620">
        <w:rPr>
          <w:lang w:val="es-ES"/>
        </w:rPr>
        <w:t>8.3.</w:t>
      </w:r>
      <w:r w:rsidRPr="000B26AE">
        <w:rPr>
          <w:lang w:val="es-ES"/>
        </w:rPr>
        <w:t xml:space="preserve">3 </w:t>
      </w:r>
      <w:r>
        <w:rPr>
          <w:lang w:val="es-ES"/>
        </w:rPr>
        <w:t xml:space="preserve">para la definición de </w:t>
      </w:r>
      <w:r w:rsidRPr="000B26AE">
        <w:rPr>
          <w:lang w:val="es-ES"/>
        </w:rPr>
        <w:t>riego</w:t>
      </w:r>
      <w:r w:rsidR="0023288B" w:rsidRPr="00103C06">
        <w:rPr>
          <w:lang w:val="es-ES"/>
        </w:rPr>
        <w:t xml:space="preserve">. </w:t>
      </w:r>
    </w:p>
    <w:p w:rsidR="0023288B" w:rsidRPr="00103C06" w:rsidRDefault="0023288B" w:rsidP="00773567">
      <w:pPr>
        <w:widowControl/>
        <w:tabs>
          <w:tab w:val="left" w:pos="-720"/>
          <w:tab w:val="left" w:pos="567"/>
          <w:tab w:val="left" w:pos="720"/>
          <w:tab w:val="left" w:pos="1113"/>
        </w:tabs>
        <w:suppressAutoHyphens/>
        <w:jc w:val="both"/>
        <w:rPr>
          <w:i/>
          <w:spacing w:val="-2"/>
          <w:sz w:val="20"/>
          <w:szCs w:val="20"/>
          <w:lang w:val="es-ES"/>
        </w:rPr>
      </w:pPr>
    </w:p>
    <w:p w:rsidR="0023288B" w:rsidRPr="00103C06" w:rsidRDefault="0023288B" w:rsidP="00773567">
      <w:pPr>
        <w:widowControl/>
        <w:tabs>
          <w:tab w:val="left" w:pos="-720"/>
        </w:tabs>
        <w:suppressAutoHyphens/>
        <w:jc w:val="both"/>
        <w:rPr>
          <w:i/>
          <w:spacing w:val="-2"/>
          <w:sz w:val="20"/>
          <w:szCs w:val="20"/>
          <w:lang w:val="es-ES"/>
        </w:rPr>
      </w:pPr>
      <w:r w:rsidRPr="00103C06">
        <w:rPr>
          <w:i/>
          <w:spacing w:val="-2"/>
          <w:sz w:val="20"/>
          <w:szCs w:val="20"/>
          <w:lang w:val="es-ES"/>
        </w:rPr>
        <w:t>0306</w:t>
      </w:r>
      <w:r w:rsidR="0075300C" w:rsidRPr="00103C06">
        <w:rPr>
          <w:i/>
          <w:spacing w:val="-2"/>
          <w:sz w:val="20"/>
          <w:szCs w:val="20"/>
          <w:lang w:val="es-ES"/>
        </w:rPr>
        <w:tab/>
      </w:r>
      <w:r w:rsidR="00880849" w:rsidRPr="000B26AE">
        <w:rPr>
          <w:i/>
          <w:spacing w:val="-2"/>
          <w:sz w:val="20"/>
          <w:szCs w:val="20"/>
          <w:u w:val="single"/>
          <w:lang w:val="es-ES"/>
        </w:rPr>
        <w:t xml:space="preserve">FUENTES DE AGUA PARA EL RIEGO: RIEGO CON CONTROL TOTAL </w:t>
      </w:r>
      <w:r w:rsidR="00880849" w:rsidRPr="000B26AE">
        <w:rPr>
          <w:i/>
          <w:spacing w:val="-2"/>
          <w:sz w:val="20"/>
          <w:szCs w:val="20"/>
          <w:lang w:val="es-ES"/>
        </w:rPr>
        <w:t>(para la explotación</w:t>
      </w:r>
      <w:r w:rsidRPr="00103C06">
        <w:rPr>
          <w:i/>
          <w:spacing w:val="-2"/>
          <w:sz w:val="20"/>
          <w:szCs w:val="20"/>
          <w:lang w:val="es-ES"/>
        </w:rPr>
        <w:t>)</w:t>
      </w:r>
    </w:p>
    <w:p w:rsidR="0023288B" w:rsidRPr="00103C06" w:rsidRDefault="0023288B" w:rsidP="0023288B">
      <w:pPr>
        <w:widowControl/>
        <w:tabs>
          <w:tab w:val="left" w:pos="-720"/>
          <w:tab w:val="left" w:pos="567"/>
          <w:tab w:val="left" w:pos="720"/>
          <w:tab w:val="left" w:pos="1113"/>
        </w:tabs>
        <w:suppressAutoHyphens/>
        <w:jc w:val="both"/>
        <w:rPr>
          <w:i/>
          <w:spacing w:val="-2"/>
          <w:sz w:val="20"/>
          <w:szCs w:val="20"/>
          <w:lang w:val="es-ES"/>
        </w:rPr>
      </w:pPr>
    </w:p>
    <w:p w:rsidR="00880849" w:rsidRPr="000B26AE" w:rsidRDefault="00880849" w:rsidP="00856A47">
      <w:pPr>
        <w:widowControl/>
        <w:numPr>
          <w:ilvl w:val="0"/>
          <w:numId w:val="55"/>
        </w:numPr>
        <w:tabs>
          <w:tab w:val="clear" w:pos="1778"/>
        </w:tabs>
        <w:suppressAutoHyphens/>
        <w:ind w:left="993" w:hanging="284"/>
        <w:jc w:val="both"/>
        <w:rPr>
          <w:i/>
          <w:spacing w:val="-2"/>
          <w:sz w:val="20"/>
          <w:szCs w:val="20"/>
          <w:lang w:val="es-ES"/>
        </w:rPr>
      </w:pPr>
      <w:r w:rsidRPr="000B26AE">
        <w:rPr>
          <w:i/>
          <w:spacing w:val="-2"/>
          <w:sz w:val="20"/>
          <w:szCs w:val="20"/>
          <w:lang w:val="es-ES"/>
        </w:rPr>
        <w:t>Agua de superficie</w:t>
      </w:r>
    </w:p>
    <w:p w:rsidR="00880849" w:rsidRPr="000B26AE" w:rsidRDefault="00880849" w:rsidP="00856A47">
      <w:pPr>
        <w:widowControl/>
        <w:numPr>
          <w:ilvl w:val="0"/>
          <w:numId w:val="55"/>
        </w:numPr>
        <w:tabs>
          <w:tab w:val="clear" w:pos="1778"/>
        </w:tabs>
        <w:suppressAutoHyphens/>
        <w:ind w:left="993" w:hanging="284"/>
        <w:jc w:val="both"/>
        <w:rPr>
          <w:i/>
          <w:spacing w:val="-2"/>
          <w:sz w:val="20"/>
          <w:szCs w:val="20"/>
          <w:lang w:val="es-ES"/>
        </w:rPr>
      </w:pPr>
      <w:r w:rsidRPr="000B26AE">
        <w:rPr>
          <w:i/>
          <w:spacing w:val="-2"/>
          <w:sz w:val="20"/>
          <w:szCs w:val="20"/>
          <w:lang w:val="es-ES"/>
        </w:rPr>
        <w:t>Aguas subterráneas</w:t>
      </w:r>
    </w:p>
    <w:p w:rsidR="00880849" w:rsidRPr="000B26AE" w:rsidRDefault="00880849" w:rsidP="00856A47">
      <w:pPr>
        <w:widowControl/>
        <w:numPr>
          <w:ilvl w:val="0"/>
          <w:numId w:val="55"/>
        </w:numPr>
        <w:tabs>
          <w:tab w:val="clear" w:pos="1778"/>
        </w:tabs>
        <w:suppressAutoHyphens/>
        <w:ind w:left="993" w:hanging="284"/>
        <w:jc w:val="both"/>
        <w:rPr>
          <w:i/>
          <w:spacing w:val="-2"/>
          <w:sz w:val="20"/>
          <w:szCs w:val="20"/>
          <w:lang w:val="es-ES"/>
        </w:rPr>
      </w:pPr>
      <w:r w:rsidRPr="000B26AE">
        <w:rPr>
          <w:i/>
          <w:spacing w:val="-2"/>
          <w:sz w:val="20"/>
          <w:szCs w:val="20"/>
          <w:lang w:val="es-ES"/>
        </w:rPr>
        <w:t>Combinación de agua de superficie y subterránea</w:t>
      </w:r>
    </w:p>
    <w:p w:rsidR="00880849" w:rsidRPr="000B26AE" w:rsidRDefault="00880849" w:rsidP="00856A47">
      <w:pPr>
        <w:widowControl/>
        <w:numPr>
          <w:ilvl w:val="0"/>
          <w:numId w:val="55"/>
        </w:numPr>
        <w:tabs>
          <w:tab w:val="clear" w:pos="1778"/>
        </w:tabs>
        <w:suppressAutoHyphens/>
        <w:ind w:left="993" w:hanging="284"/>
        <w:jc w:val="both"/>
        <w:rPr>
          <w:i/>
          <w:spacing w:val="-2"/>
          <w:sz w:val="20"/>
          <w:szCs w:val="20"/>
          <w:lang w:val="es-ES"/>
        </w:rPr>
      </w:pPr>
      <w:r w:rsidRPr="000B26AE">
        <w:rPr>
          <w:i/>
          <w:spacing w:val="-2"/>
          <w:sz w:val="20"/>
          <w:szCs w:val="20"/>
          <w:lang w:val="es-ES"/>
        </w:rPr>
        <w:t>Abastecimiento municipal de aguas</w:t>
      </w:r>
    </w:p>
    <w:p w:rsidR="00880849" w:rsidRPr="000B26AE" w:rsidRDefault="00880849" w:rsidP="00856A47">
      <w:pPr>
        <w:widowControl/>
        <w:numPr>
          <w:ilvl w:val="0"/>
          <w:numId w:val="55"/>
        </w:numPr>
        <w:tabs>
          <w:tab w:val="clear" w:pos="1778"/>
        </w:tabs>
        <w:suppressAutoHyphens/>
        <w:ind w:left="993" w:hanging="284"/>
        <w:jc w:val="both"/>
        <w:rPr>
          <w:i/>
          <w:spacing w:val="-2"/>
          <w:sz w:val="20"/>
          <w:szCs w:val="20"/>
          <w:lang w:val="es-ES"/>
        </w:rPr>
      </w:pPr>
      <w:r w:rsidRPr="000B26AE">
        <w:rPr>
          <w:i/>
          <w:spacing w:val="-2"/>
          <w:sz w:val="20"/>
          <w:szCs w:val="20"/>
          <w:lang w:val="es-ES"/>
        </w:rPr>
        <w:t>Aguas residuales tratadas</w:t>
      </w:r>
    </w:p>
    <w:p w:rsidR="0023288B" w:rsidRPr="00103C06" w:rsidRDefault="00880849" w:rsidP="00856A47">
      <w:pPr>
        <w:widowControl/>
        <w:numPr>
          <w:ilvl w:val="0"/>
          <w:numId w:val="55"/>
        </w:numPr>
        <w:tabs>
          <w:tab w:val="clear" w:pos="1778"/>
        </w:tabs>
        <w:suppressAutoHyphens/>
        <w:ind w:left="993" w:hanging="284"/>
        <w:jc w:val="both"/>
        <w:rPr>
          <w:i/>
          <w:spacing w:val="-2"/>
          <w:sz w:val="20"/>
          <w:szCs w:val="20"/>
          <w:lang w:val="es-ES"/>
        </w:rPr>
      </w:pPr>
      <w:r w:rsidRPr="000B26AE">
        <w:rPr>
          <w:i/>
          <w:spacing w:val="-2"/>
          <w:sz w:val="20"/>
          <w:szCs w:val="20"/>
          <w:lang w:val="es-ES"/>
        </w:rPr>
        <w:t>Otras fuentes</w:t>
      </w:r>
      <w:r w:rsidR="0023288B" w:rsidRPr="00103C06">
        <w:rPr>
          <w:i/>
          <w:spacing w:val="-2"/>
          <w:sz w:val="20"/>
          <w:szCs w:val="20"/>
          <w:lang w:val="es-ES"/>
        </w:rPr>
        <w:t xml:space="preserve"> </w:t>
      </w:r>
    </w:p>
    <w:p w:rsidR="0023288B" w:rsidRPr="00103C06" w:rsidRDefault="0023288B" w:rsidP="0023288B">
      <w:pPr>
        <w:widowControl/>
        <w:tabs>
          <w:tab w:val="left" w:pos="-720"/>
          <w:tab w:val="left" w:pos="0"/>
          <w:tab w:val="left" w:pos="720"/>
          <w:tab w:val="left" w:pos="1113"/>
          <w:tab w:val="left" w:pos="1740"/>
          <w:tab w:val="left" w:pos="2018"/>
          <w:tab w:val="left" w:pos="2297"/>
          <w:tab w:val="left" w:pos="2575"/>
          <w:tab w:val="left" w:pos="2853"/>
          <w:tab w:val="left" w:pos="3132"/>
          <w:tab w:val="left" w:pos="3410"/>
          <w:tab w:val="left" w:pos="3689"/>
          <w:tab w:val="left" w:pos="3967"/>
          <w:tab w:val="left" w:pos="5760"/>
        </w:tabs>
        <w:suppressAutoHyphens/>
        <w:spacing w:line="240" w:lineRule="atLeast"/>
        <w:jc w:val="both"/>
        <w:rPr>
          <w:spacing w:val="-2"/>
          <w:sz w:val="20"/>
          <w:szCs w:val="20"/>
          <w:lang w:val="es-ES"/>
        </w:rPr>
      </w:pPr>
    </w:p>
    <w:p w:rsidR="0023288B" w:rsidRPr="00103C06" w:rsidRDefault="00880849" w:rsidP="0023288B">
      <w:pPr>
        <w:widowControl/>
        <w:tabs>
          <w:tab w:val="left" w:pos="-720"/>
          <w:tab w:val="left" w:pos="567"/>
          <w:tab w:val="left" w:pos="720"/>
          <w:tab w:val="left" w:pos="1113"/>
        </w:tabs>
        <w:suppressAutoHyphens/>
        <w:jc w:val="both"/>
        <w:rPr>
          <w:i/>
          <w:spacing w:val="-2"/>
          <w:sz w:val="20"/>
          <w:szCs w:val="20"/>
          <w:lang w:val="es-ES"/>
        </w:rPr>
      </w:pPr>
      <w:r w:rsidRPr="000B26AE">
        <w:rPr>
          <w:i/>
          <w:iCs/>
          <w:spacing w:val="-2"/>
          <w:sz w:val="20"/>
          <w:szCs w:val="20"/>
          <w:lang w:val="es-ES"/>
        </w:rPr>
        <w:t>Período de referencia: año de referencia del censo</w:t>
      </w:r>
    </w:p>
    <w:p w:rsidR="0023288B" w:rsidRPr="00103C06" w:rsidRDefault="0023288B" w:rsidP="0023288B">
      <w:pPr>
        <w:widowControl/>
        <w:tabs>
          <w:tab w:val="left" w:pos="-720"/>
          <w:tab w:val="left" w:pos="0"/>
          <w:tab w:val="left" w:pos="720"/>
          <w:tab w:val="left" w:pos="1113"/>
          <w:tab w:val="left" w:pos="1740"/>
          <w:tab w:val="left" w:pos="2018"/>
          <w:tab w:val="left" w:pos="2297"/>
          <w:tab w:val="left" w:pos="2575"/>
          <w:tab w:val="left" w:pos="2853"/>
          <w:tab w:val="left" w:pos="3132"/>
          <w:tab w:val="left" w:pos="3410"/>
          <w:tab w:val="left" w:pos="3689"/>
          <w:tab w:val="left" w:pos="3967"/>
          <w:tab w:val="left" w:pos="5760"/>
        </w:tabs>
        <w:suppressAutoHyphens/>
        <w:spacing w:line="240" w:lineRule="atLeast"/>
        <w:jc w:val="both"/>
        <w:rPr>
          <w:spacing w:val="-2"/>
          <w:sz w:val="20"/>
          <w:szCs w:val="20"/>
          <w:lang w:val="es-ES"/>
        </w:rPr>
      </w:pPr>
    </w:p>
    <w:p w:rsidR="0023288B" w:rsidRPr="00103C06" w:rsidRDefault="000C3172" w:rsidP="00856A47">
      <w:pPr>
        <w:pStyle w:val="Style1"/>
        <w:numPr>
          <w:ilvl w:val="2"/>
          <w:numId w:val="58"/>
        </w:numPr>
        <w:tabs>
          <w:tab w:val="clear" w:pos="-720"/>
          <w:tab w:val="left" w:pos="851"/>
        </w:tabs>
        <w:spacing w:after="0"/>
        <w:ind w:left="0" w:firstLine="0"/>
        <w:rPr>
          <w:lang w:val="es-ES"/>
        </w:rPr>
      </w:pPr>
      <w:r>
        <w:rPr>
          <w:lang w:val="es-ES"/>
        </w:rPr>
        <w:t>Este ítem incluye so</w:t>
      </w:r>
      <w:r w:rsidR="00880849" w:rsidRPr="000B26AE">
        <w:rPr>
          <w:lang w:val="es-ES"/>
        </w:rPr>
        <w:t xml:space="preserve">lo las </w:t>
      </w:r>
      <w:r w:rsidR="002F6E6B">
        <w:rPr>
          <w:lang w:val="es-ES"/>
        </w:rPr>
        <w:t>áreas</w:t>
      </w:r>
      <w:r w:rsidR="002F6E6B" w:rsidRPr="000B26AE">
        <w:rPr>
          <w:lang w:val="es-ES"/>
        </w:rPr>
        <w:t xml:space="preserve"> </w:t>
      </w:r>
      <w:r w:rsidR="00880849" w:rsidRPr="000B26AE">
        <w:rPr>
          <w:lang w:val="es-ES"/>
        </w:rPr>
        <w:t xml:space="preserve">regadas mediante métodos de riego con control total. Se refiere a si el agua utilizada en la explotación fue obtenida de alguna de las fuentes mencionadas. Una explotación puede obtener el agua de más </w:t>
      </w:r>
      <w:r w:rsidR="00880849">
        <w:rPr>
          <w:lang w:val="es-ES"/>
        </w:rPr>
        <w:t>de una fuente. Véanse los párraf</w:t>
      </w:r>
      <w:r w:rsidR="00880849" w:rsidRPr="000B26AE">
        <w:rPr>
          <w:lang w:val="es-ES"/>
        </w:rPr>
        <w:t xml:space="preserve">os </w:t>
      </w:r>
      <w:fldSimple w:instr=" REF _Ref399918470 \r \h  \* MERGEFORMAT ">
        <w:r w:rsidR="004B283B" w:rsidRPr="004B283B">
          <w:rPr>
            <w:lang w:val="es-ES"/>
          </w:rPr>
          <w:t>8.3.1</w:t>
        </w:r>
      </w:fldSimple>
      <w:r w:rsidR="00880849" w:rsidRPr="000B26AE">
        <w:rPr>
          <w:lang w:val="es-ES"/>
        </w:rPr>
        <w:t xml:space="preserve"> - </w:t>
      </w:r>
      <w:fldSimple w:instr=" REF _Ref101174498 \r \h  \* MERGEFORMAT ">
        <w:r w:rsidR="004B283B" w:rsidRPr="004B283B">
          <w:rPr>
            <w:lang w:val="es-ES"/>
          </w:rPr>
          <w:t>8.3.4</w:t>
        </w:r>
      </w:fldSimple>
      <w:r w:rsidR="00880849" w:rsidRPr="000B26AE">
        <w:rPr>
          <w:lang w:val="es-ES"/>
        </w:rPr>
        <w:t xml:space="preserve"> </w:t>
      </w:r>
      <w:r w:rsidR="00880849">
        <w:rPr>
          <w:lang w:val="es-ES"/>
        </w:rPr>
        <w:t xml:space="preserve">para la definición de </w:t>
      </w:r>
      <w:r w:rsidR="00880849" w:rsidRPr="000B26AE">
        <w:rPr>
          <w:lang w:val="es-ES"/>
        </w:rPr>
        <w:t>riego</w:t>
      </w:r>
      <w:r w:rsidR="0023288B" w:rsidRPr="00103C06">
        <w:rPr>
          <w:lang w:val="es-ES"/>
        </w:rPr>
        <w:t xml:space="preserve">. </w:t>
      </w:r>
    </w:p>
    <w:p w:rsidR="0023288B" w:rsidRPr="00103C06" w:rsidRDefault="0023288B" w:rsidP="0023288B">
      <w:pPr>
        <w:pStyle w:val="Style1"/>
        <w:numPr>
          <w:ilvl w:val="0"/>
          <w:numId w:val="0"/>
        </w:numPr>
        <w:spacing w:after="0"/>
        <w:rPr>
          <w:lang w:val="es-ES"/>
        </w:rPr>
      </w:pPr>
    </w:p>
    <w:p w:rsidR="0023288B" w:rsidRPr="00103C06" w:rsidRDefault="00880849" w:rsidP="00856A47">
      <w:pPr>
        <w:pStyle w:val="Style1"/>
        <w:numPr>
          <w:ilvl w:val="2"/>
          <w:numId w:val="58"/>
        </w:numPr>
        <w:tabs>
          <w:tab w:val="clear" w:pos="-720"/>
          <w:tab w:val="left" w:pos="851"/>
        </w:tabs>
        <w:spacing w:after="0"/>
        <w:ind w:left="0" w:firstLine="0"/>
        <w:rPr>
          <w:lang w:val="es-ES"/>
        </w:rPr>
      </w:pPr>
      <w:r w:rsidRPr="000B26AE">
        <w:rPr>
          <w:lang w:val="es-ES"/>
        </w:rPr>
        <w:t xml:space="preserve">La fuente del agua para el riego se refiere a las categorías enumeradas más arriba. El </w:t>
      </w:r>
      <w:r w:rsidRPr="000B26AE">
        <w:rPr>
          <w:u w:val="single"/>
          <w:lang w:val="es-ES"/>
        </w:rPr>
        <w:t>agua de superficie</w:t>
      </w:r>
      <w:r w:rsidRPr="000B26AE">
        <w:rPr>
          <w:lang w:val="es-ES"/>
        </w:rPr>
        <w:t xml:space="preserve"> es el agua que se encuentra en la superficie de la tierra que se abre naturalmente a la atmósfera, por arroyos, ríos, estanques, lagos, humedales u océanos. Las </w:t>
      </w:r>
      <w:r w:rsidRPr="000B26AE">
        <w:rPr>
          <w:u w:val="single"/>
          <w:lang w:val="es-ES"/>
        </w:rPr>
        <w:t>aguas subterráneas</w:t>
      </w:r>
      <w:r w:rsidRPr="000B26AE">
        <w:rPr>
          <w:lang w:val="es-ES"/>
        </w:rPr>
        <w:t xml:space="preserve"> </w:t>
      </w:r>
      <w:r>
        <w:rPr>
          <w:lang w:val="es-ES"/>
        </w:rPr>
        <w:t>son</w:t>
      </w:r>
      <w:r w:rsidRPr="000B26AE">
        <w:rPr>
          <w:lang w:val="es-ES"/>
        </w:rPr>
        <w:t xml:space="preserve"> el agua almacenada subterraneamente en acuíferos, esto es, el agua en el suelo en la zona saturada</w:t>
      </w:r>
      <w:r w:rsidR="000C3172">
        <w:rPr>
          <w:lang w:val="es-ES"/>
        </w:rPr>
        <w:t xml:space="preserve"> bajo la capa freática, donde la</w:t>
      </w:r>
      <w:r w:rsidRPr="000B26AE">
        <w:rPr>
          <w:lang w:val="es-ES"/>
        </w:rPr>
        <w:t xml:space="preserve">s </w:t>
      </w:r>
      <w:r w:rsidR="000C3172">
        <w:rPr>
          <w:lang w:val="es-ES"/>
        </w:rPr>
        <w:t>cavidades</w:t>
      </w:r>
      <w:r w:rsidRPr="000B26AE">
        <w:rPr>
          <w:lang w:val="es-ES"/>
        </w:rPr>
        <w:t xml:space="preserve"> del suelo se rellenan con agua. Se suele extraer de los pozos por bombeo. El </w:t>
      </w:r>
      <w:r w:rsidRPr="000B26AE">
        <w:rPr>
          <w:u w:val="single"/>
          <w:lang w:val="es-ES"/>
        </w:rPr>
        <w:t>abastecimiento municipal de aguas</w:t>
      </w:r>
      <w:r w:rsidRPr="000C3172">
        <w:rPr>
          <w:lang w:val="es-ES"/>
        </w:rPr>
        <w:t xml:space="preserve"> </w:t>
      </w:r>
      <w:r w:rsidRPr="000B26AE">
        <w:rPr>
          <w:lang w:val="es-ES"/>
        </w:rPr>
        <w:t xml:space="preserve">es una fuente de agua accesible al menos a dos explotaciones. Se refiere al agua extraída de una red de distribución pública. Por lo general, hay que pagar una tasa para acceder a esta fuente. Las </w:t>
      </w:r>
      <w:r w:rsidRPr="000B26AE">
        <w:rPr>
          <w:u w:val="single"/>
          <w:lang w:val="es-ES"/>
        </w:rPr>
        <w:t>aguas residuales tratadas</w:t>
      </w:r>
      <w:r w:rsidRPr="000C3172">
        <w:rPr>
          <w:lang w:val="es-ES"/>
        </w:rPr>
        <w:t xml:space="preserve"> </w:t>
      </w:r>
      <w:r w:rsidRPr="000B26AE">
        <w:rPr>
          <w:lang w:val="es-ES"/>
        </w:rPr>
        <w:t>son aguas que no tienen valor inmediato para el fin para el que se utilizaron ni produjeron debido a su calidad (es decir, aguas residuales), que se han sometido a un tratamiento y se entregan al usuario. Para más información, véase el Sistema Mundial de Información sobre el Agua en la Agricultura de la FAO (AQUASTAT) (2015</w:t>
      </w:r>
      <w:r w:rsidR="0023288B" w:rsidRPr="00103C06">
        <w:rPr>
          <w:lang w:val="es-ES"/>
        </w:rPr>
        <w:t>)</w:t>
      </w:r>
      <w:r w:rsidR="00773567" w:rsidRPr="00103C06">
        <w:rPr>
          <w:lang w:val="es-ES"/>
        </w:rPr>
        <w:t>.</w:t>
      </w:r>
    </w:p>
    <w:p w:rsidR="0023288B" w:rsidRPr="00103C06" w:rsidRDefault="0023288B" w:rsidP="0023288B">
      <w:pPr>
        <w:pStyle w:val="ListParagraph"/>
        <w:rPr>
          <w:sz w:val="20"/>
          <w:szCs w:val="20"/>
          <w:lang w:val="es-ES"/>
        </w:rPr>
      </w:pPr>
    </w:p>
    <w:p w:rsidR="0023288B" w:rsidRPr="00103C06" w:rsidRDefault="00880849" w:rsidP="00856A47">
      <w:pPr>
        <w:pStyle w:val="Style1"/>
        <w:numPr>
          <w:ilvl w:val="2"/>
          <w:numId w:val="58"/>
        </w:numPr>
        <w:tabs>
          <w:tab w:val="clear" w:pos="-720"/>
          <w:tab w:val="left" w:pos="851"/>
        </w:tabs>
        <w:spacing w:after="0"/>
        <w:ind w:left="0" w:firstLine="0"/>
        <w:rPr>
          <w:lang w:val="es-ES"/>
        </w:rPr>
      </w:pPr>
      <w:r w:rsidRPr="000B26AE">
        <w:rPr>
          <w:lang w:val="es-ES"/>
        </w:rPr>
        <w:t xml:space="preserve">A veces se utilizan fuentes intermediarias; en este caso, se debe seleccionar la </w:t>
      </w:r>
      <w:r w:rsidR="00F1357A">
        <w:rPr>
          <w:lang w:val="es-ES"/>
        </w:rPr>
        <w:t>que prevalezca</w:t>
      </w:r>
      <w:r w:rsidRPr="000B26AE">
        <w:rPr>
          <w:lang w:val="es-ES"/>
        </w:rPr>
        <w:t xml:space="preserve"> de las fuentes enumeradas más arriba. De este modo, si se utiliza una red de canales para distribuir el agua desde una presa hasta los agricultores, la fuente del agua será el agua de superficie. Si el agua se extrae de un grifo en la vivienda o la aldea, la fuente será el abastecimiento municipal de aguas, etc. Los países han de adaptar las clases mencionadas o elaborar otras nuevas para responder a sus necesidades</w:t>
      </w:r>
      <w:r w:rsidR="0023288B" w:rsidRPr="00103C06">
        <w:rPr>
          <w:lang w:val="es-ES"/>
        </w:rPr>
        <w:t xml:space="preserve">. </w:t>
      </w:r>
    </w:p>
    <w:p w:rsidR="0023288B" w:rsidRPr="00103C06" w:rsidRDefault="0023288B" w:rsidP="0023288B">
      <w:pPr>
        <w:rPr>
          <w:i/>
          <w:spacing w:val="-2"/>
          <w:sz w:val="20"/>
          <w:szCs w:val="20"/>
          <w:lang w:val="es-ES"/>
        </w:rPr>
      </w:pPr>
    </w:p>
    <w:p w:rsidR="0023288B" w:rsidRPr="00103C06" w:rsidRDefault="0023288B" w:rsidP="0023288B">
      <w:pPr>
        <w:rPr>
          <w:caps/>
          <w:sz w:val="20"/>
          <w:szCs w:val="20"/>
          <w:u w:val="single"/>
          <w:lang w:val="es-ES"/>
        </w:rPr>
      </w:pPr>
      <w:r w:rsidRPr="00103C06">
        <w:rPr>
          <w:i/>
          <w:spacing w:val="-2"/>
          <w:sz w:val="20"/>
          <w:szCs w:val="20"/>
          <w:lang w:val="es-ES"/>
        </w:rPr>
        <w:t>1506</w:t>
      </w:r>
      <w:r w:rsidR="0075300C" w:rsidRPr="00103C06">
        <w:rPr>
          <w:i/>
          <w:spacing w:val="-2"/>
          <w:sz w:val="20"/>
          <w:szCs w:val="20"/>
          <w:lang w:val="es-ES"/>
        </w:rPr>
        <w:tab/>
      </w:r>
      <w:r w:rsidR="00880849" w:rsidRPr="000B26AE">
        <w:rPr>
          <w:i/>
          <w:iCs/>
          <w:caps/>
          <w:sz w:val="20"/>
          <w:szCs w:val="20"/>
          <w:u w:val="single"/>
          <w:lang w:val="es-ES"/>
        </w:rPr>
        <w:t>CULTIVO DE ARROZ – SISTEMA DE RIEGO Y REGÍMENES HÍDRICOS</w:t>
      </w:r>
    </w:p>
    <w:p w:rsidR="0023288B" w:rsidRPr="00103C06" w:rsidRDefault="0023288B" w:rsidP="0023288B">
      <w:pPr>
        <w:widowControl/>
        <w:tabs>
          <w:tab w:val="left" w:pos="-720"/>
          <w:tab w:val="left" w:pos="0"/>
          <w:tab w:val="left" w:pos="720"/>
          <w:tab w:val="left" w:pos="1113"/>
          <w:tab w:val="left" w:pos="1740"/>
          <w:tab w:val="left" w:pos="2018"/>
          <w:tab w:val="left" w:pos="2297"/>
          <w:tab w:val="left" w:pos="2575"/>
          <w:tab w:val="left" w:pos="2853"/>
          <w:tab w:val="left" w:pos="3132"/>
          <w:tab w:val="left" w:pos="3410"/>
          <w:tab w:val="left" w:pos="3689"/>
          <w:tab w:val="left" w:pos="3967"/>
          <w:tab w:val="left" w:pos="5760"/>
        </w:tabs>
        <w:suppressAutoHyphens/>
        <w:spacing w:line="240" w:lineRule="atLeast"/>
        <w:jc w:val="both"/>
        <w:rPr>
          <w:i/>
          <w:iCs/>
          <w:spacing w:val="-2"/>
          <w:sz w:val="20"/>
          <w:szCs w:val="20"/>
          <w:u w:val="single"/>
          <w:lang w:val="es-ES"/>
        </w:rPr>
      </w:pPr>
    </w:p>
    <w:p w:rsidR="0023288B" w:rsidRPr="00103C06" w:rsidRDefault="00F1357A" w:rsidP="0023288B">
      <w:pPr>
        <w:widowControl/>
        <w:tabs>
          <w:tab w:val="left" w:pos="-720"/>
          <w:tab w:val="left" w:pos="0"/>
          <w:tab w:val="left" w:pos="720"/>
          <w:tab w:val="left" w:pos="1113"/>
          <w:tab w:val="left" w:pos="1740"/>
          <w:tab w:val="left" w:pos="2018"/>
          <w:tab w:val="left" w:pos="2297"/>
          <w:tab w:val="left" w:pos="2575"/>
          <w:tab w:val="left" w:pos="2853"/>
          <w:tab w:val="left" w:pos="3132"/>
          <w:tab w:val="left" w:pos="3410"/>
          <w:tab w:val="left" w:pos="3689"/>
          <w:tab w:val="left" w:pos="3967"/>
          <w:tab w:val="left" w:pos="5760"/>
        </w:tabs>
        <w:suppressAutoHyphens/>
        <w:spacing w:line="240" w:lineRule="atLeast"/>
        <w:jc w:val="both"/>
        <w:rPr>
          <w:i/>
          <w:spacing w:val="-2"/>
          <w:sz w:val="20"/>
          <w:szCs w:val="20"/>
          <w:lang w:val="es-ES"/>
        </w:rPr>
      </w:pPr>
      <w:r>
        <w:rPr>
          <w:i/>
          <w:spacing w:val="-2"/>
          <w:sz w:val="20"/>
          <w:szCs w:val="20"/>
          <w:lang w:val="es-ES"/>
        </w:rPr>
        <w:t>Se refiere al Ítem 1506 “Medio a</w:t>
      </w:r>
      <w:r w:rsidR="00880849" w:rsidRPr="000B26AE">
        <w:rPr>
          <w:i/>
          <w:spacing w:val="-2"/>
          <w:sz w:val="20"/>
          <w:szCs w:val="20"/>
          <w:lang w:val="es-ES"/>
        </w:rPr>
        <w:t>mbiente y gases de efecto invernadero” del Tema 15</w:t>
      </w:r>
      <w:r w:rsidR="00880849">
        <w:rPr>
          <w:i/>
          <w:spacing w:val="-2"/>
          <w:sz w:val="20"/>
          <w:szCs w:val="20"/>
          <w:lang w:val="es-ES"/>
        </w:rPr>
        <w:t>.</w:t>
      </w:r>
    </w:p>
    <w:p w:rsidR="0023288B" w:rsidRPr="00103C06" w:rsidRDefault="0023288B" w:rsidP="0023288B">
      <w:pPr>
        <w:widowControl/>
        <w:tabs>
          <w:tab w:val="left" w:pos="-720"/>
          <w:tab w:val="left" w:pos="567"/>
          <w:tab w:val="left" w:pos="737"/>
          <w:tab w:val="left" w:pos="1134"/>
        </w:tabs>
        <w:suppressAutoHyphens/>
        <w:jc w:val="both"/>
        <w:rPr>
          <w:i/>
          <w:spacing w:val="-2"/>
          <w:sz w:val="20"/>
          <w:szCs w:val="20"/>
          <w:lang w:val="es-ES"/>
        </w:rPr>
      </w:pPr>
    </w:p>
    <w:p w:rsidR="0023288B" w:rsidRPr="00103C06" w:rsidRDefault="00880849" w:rsidP="0023288B">
      <w:pPr>
        <w:widowControl/>
        <w:tabs>
          <w:tab w:val="left" w:pos="-720"/>
          <w:tab w:val="left" w:pos="567"/>
          <w:tab w:val="left" w:pos="737"/>
          <w:tab w:val="left" w:pos="1134"/>
        </w:tabs>
        <w:suppressAutoHyphens/>
        <w:jc w:val="both"/>
        <w:rPr>
          <w:i/>
          <w:spacing w:val="-2"/>
          <w:sz w:val="20"/>
          <w:szCs w:val="20"/>
          <w:lang w:val="es-ES"/>
        </w:rPr>
      </w:pPr>
      <w:r w:rsidRPr="000B26AE">
        <w:rPr>
          <w:i/>
          <w:spacing w:val="-2"/>
          <w:sz w:val="20"/>
          <w:szCs w:val="20"/>
          <w:lang w:val="es-ES"/>
        </w:rPr>
        <w:t>Período de referencia: año de referencia del censo</w:t>
      </w:r>
    </w:p>
    <w:p w:rsidR="0023288B" w:rsidRPr="00103C06" w:rsidRDefault="0023288B" w:rsidP="0023288B">
      <w:pPr>
        <w:widowControl/>
        <w:tabs>
          <w:tab w:val="left" w:pos="-720"/>
          <w:tab w:val="left" w:pos="567"/>
          <w:tab w:val="left" w:pos="737"/>
          <w:tab w:val="left" w:pos="1134"/>
        </w:tabs>
        <w:suppressAutoHyphens/>
        <w:jc w:val="both"/>
        <w:rPr>
          <w:i/>
          <w:spacing w:val="-2"/>
          <w:sz w:val="20"/>
          <w:szCs w:val="20"/>
          <w:lang w:val="es-ES"/>
        </w:rPr>
      </w:pPr>
    </w:p>
    <w:p w:rsidR="0023288B" w:rsidRPr="00103C06" w:rsidRDefault="0023288B" w:rsidP="0075300C">
      <w:pPr>
        <w:widowControl/>
        <w:tabs>
          <w:tab w:val="left" w:pos="-720"/>
        </w:tabs>
        <w:suppressAutoHyphens/>
        <w:jc w:val="both"/>
        <w:rPr>
          <w:i/>
          <w:spacing w:val="-2"/>
          <w:sz w:val="20"/>
          <w:szCs w:val="20"/>
          <w:lang w:val="es-ES"/>
        </w:rPr>
      </w:pPr>
      <w:r w:rsidRPr="00103C06">
        <w:rPr>
          <w:i/>
          <w:spacing w:val="-2"/>
          <w:sz w:val="20"/>
          <w:szCs w:val="20"/>
          <w:lang w:val="es-ES"/>
        </w:rPr>
        <w:t>0307</w:t>
      </w:r>
      <w:r w:rsidR="0075300C" w:rsidRPr="00103C06">
        <w:rPr>
          <w:i/>
          <w:spacing w:val="-2"/>
          <w:sz w:val="20"/>
          <w:szCs w:val="20"/>
          <w:lang w:val="es-ES"/>
        </w:rPr>
        <w:tab/>
      </w:r>
      <w:r w:rsidR="00880849" w:rsidRPr="000B26AE">
        <w:rPr>
          <w:i/>
          <w:spacing w:val="-2"/>
          <w:sz w:val="20"/>
          <w:szCs w:val="20"/>
          <w:u w:val="single"/>
          <w:lang w:val="es-ES"/>
        </w:rPr>
        <w:t xml:space="preserve">CONDICIONES DE PAGO </w:t>
      </w:r>
      <w:r w:rsidR="00880849">
        <w:rPr>
          <w:i/>
          <w:spacing w:val="-2"/>
          <w:sz w:val="20"/>
          <w:szCs w:val="20"/>
          <w:u w:val="single"/>
          <w:lang w:val="es-ES"/>
        </w:rPr>
        <w:t>DE</w:t>
      </w:r>
      <w:r w:rsidR="00880849" w:rsidRPr="000B26AE">
        <w:rPr>
          <w:i/>
          <w:spacing w:val="-2"/>
          <w:sz w:val="20"/>
          <w:szCs w:val="20"/>
          <w:u w:val="single"/>
          <w:lang w:val="es-ES"/>
        </w:rPr>
        <w:t>L AGUA PARA EL RIEGO: RIEGO CON CONTROL TOTAL Y PARCIAL</w:t>
      </w:r>
      <w:r w:rsidR="00880849" w:rsidRPr="00C24D67">
        <w:rPr>
          <w:i/>
          <w:spacing w:val="-2"/>
          <w:sz w:val="20"/>
          <w:szCs w:val="20"/>
          <w:lang w:val="es-ES"/>
        </w:rPr>
        <w:t xml:space="preserve"> </w:t>
      </w:r>
      <w:r w:rsidR="00880849" w:rsidRPr="000B26AE">
        <w:rPr>
          <w:i/>
          <w:spacing w:val="-2"/>
          <w:sz w:val="20"/>
          <w:szCs w:val="20"/>
          <w:lang w:val="es-ES"/>
        </w:rPr>
        <w:t>(para la explotación</w:t>
      </w:r>
      <w:r w:rsidRPr="00103C06">
        <w:rPr>
          <w:i/>
          <w:spacing w:val="-2"/>
          <w:sz w:val="20"/>
          <w:szCs w:val="20"/>
          <w:lang w:val="es-ES"/>
        </w:rPr>
        <w:t>)</w:t>
      </w:r>
    </w:p>
    <w:p w:rsidR="0023288B" w:rsidRPr="00103C06" w:rsidRDefault="0023288B" w:rsidP="0023288B">
      <w:pPr>
        <w:widowControl/>
        <w:tabs>
          <w:tab w:val="left" w:pos="-720"/>
          <w:tab w:val="left" w:pos="567"/>
          <w:tab w:val="left" w:pos="737"/>
          <w:tab w:val="left" w:pos="1134"/>
        </w:tabs>
        <w:suppressAutoHyphens/>
        <w:jc w:val="both"/>
        <w:rPr>
          <w:i/>
          <w:spacing w:val="-2"/>
          <w:sz w:val="20"/>
          <w:szCs w:val="20"/>
          <w:u w:val="single"/>
          <w:lang w:val="es-ES"/>
        </w:rPr>
      </w:pPr>
    </w:p>
    <w:p w:rsidR="00880849" w:rsidRPr="000B26AE" w:rsidRDefault="00880849" w:rsidP="00856A47">
      <w:pPr>
        <w:widowControl/>
        <w:numPr>
          <w:ilvl w:val="0"/>
          <w:numId w:val="56"/>
        </w:numPr>
        <w:tabs>
          <w:tab w:val="clear" w:pos="1800"/>
          <w:tab w:val="left" w:pos="-720"/>
        </w:tabs>
        <w:suppressAutoHyphens/>
        <w:ind w:left="993" w:hanging="284"/>
        <w:jc w:val="both"/>
        <w:rPr>
          <w:i/>
          <w:spacing w:val="-2"/>
          <w:sz w:val="20"/>
          <w:szCs w:val="20"/>
          <w:lang w:val="es-ES"/>
        </w:rPr>
      </w:pPr>
      <w:r w:rsidRPr="000B26AE">
        <w:rPr>
          <w:i/>
          <w:spacing w:val="-2"/>
          <w:sz w:val="20"/>
          <w:szCs w:val="20"/>
          <w:lang w:val="es-ES"/>
        </w:rPr>
        <w:t>No se pagó por el agua</w:t>
      </w:r>
    </w:p>
    <w:p w:rsidR="00880849" w:rsidRPr="000B26AE" w:rsidRDefault="00880849" w:rsidP="00856A47">
      <w:pPr>
        <w:widowControl/>
        <w:numPr>
          <w:ilvl w:val="0"/>
          <w:numId w:val="56"/>
        </w:numPr>
        <w:tabs>
          <w:tab w:val="clear" w:pos="1800"/>
          <w:tab w:val="left" w:pos="-720"/>
        </w:tabs>
        <w:suppressAutoHyphens/>
        <w:ind w:left="993" w:hanging="284"/>
        <w:jc w:val="both"/>
        <w:rPr>
          <w:i/>
          <w:spacing w:val="-2"/>
          <w:sz w:val="20"/>
          <w:szCs w:val="20"/>
          <w:lang w:val="es-ES"/>
        </w:rPr>
      </w:pPr>
      <w:r w:rsidRPr="000B26AE">
        <w:rPr>
          <w:i/>
          <w:spacing w:val="-2"/>
          <w:sz w:val="20"/>
          <w:szCs w:val="20"/>
          <w:lang w:val="es-ES"/>
        </w:rPr>
        <w:t>Se pagó por el agua</w:t>
      </w:r>
    </w:p>
    <w:p w:rsidR="00880849" w:rsidRPr="000B26AE" w:rsidRDefault="00880849" w:rsidP="00856A47">
      <w:pPr>
        <w:widowControl/>
        <w:numPr>
          <w:ilvl w:val="0"/>
          <w:numId w:val="117"/>
        </w:numPr>
        <w:tabs>
          <w:tab w:val="clear" w:pos="1800"/>
        </w:tabs>
        <w:suppressAutoHyphens/>
        <w:ind w:left="1276" w:hanging="283"/>
        <w:jc w:val="both"/>
        <w:rPr>
          <w:i/>
          <w:spacing w:val="-2"/>
          <w:sz w:val="20"/>
          <w:szCs w:val="20"/>
          <w:lang w:val="es-ES"/>
        </w:rPr>
      </w:pPr>
      <w:r w:rsidRPr="000B26AE">
        <w:rPr>
          <w:i/>
          <w:spacing w:val="-2"/>
          <w:sz w:val="20"/>
          <w:szCs w:val="20"/>
          <w:lang w:val="es-ES"/>
        </w:rPr>
        <w:t xml:space="preserve">Tasa basada en </w:t>
      </w:r>
      <w:r w:rsidR="002F6E6B">
        <w:rPr>
          <w:i/>
          <w:spacing w:val="-2"/>
          <w:sz w:val="20"/>
          <w:szCs w:val="20"/>
          <w:lang w:val="es-ES"/>
        </w:rPr>
        <w:t>el área</w:t>
      </w:r>
      <w:r w:rsidRPr="000B26AE">
        <w:rPr>
          <w:i/>
          <w:spacing w:val="-2"/>
          <w:sz w:val="20"/>
          <w:szCs w:val="20"/>
          <w:lang w:val="es-ES"/>
        </w:rPr>
        <w:t xml:space="preserve"> regada</w:t>
      </w:r>
    </w:p>
    <w:p w:rsidR="00880849" w:rsidRPr="000B26AE" w:rsidRDefault="00880849" w:rsidP="00856A47">
      <w:pPr>
        <w:widowControl/>
        <w:numPr>
          <w:ilvl w:val="0"/>
          <w:numId w:val="117"/>
        </w:numPr>
        <w:tabs>
          <w:tab w:val="clear" w:pos="1800"/>
        </w:tabs>
        <w:suppressAutoHyphens/>
        <w:ind w:left="1276" w:hanging="283"/>
        <w:jc w:val="both"/>
        <w:rPr>
          <w:i/>
          <w:spacing w:val="-2"/>
          <w:sz w:val="20"/>
          <w:szCs w:val="20"/>
          <w:lang w:val="es-ES"/>
        </w:rPr>
      </w:pPr>
      <w:r w:rsidRPr="000B26AE">
        <w:rPr>
          <w:i/>
          <w:spacing w:val="-2"/>
          <w:sz w:val="20"/>
          <w:szCs w:val="20"/>
          <w:lang w:val="es-ES"/>
        </w:rPr>
        <w:t>Tasa basada en el volumen de agua</w:t>
      </w:r>
    </w:p>
    <w:p w:rsidR="0023288B" w:rsidRPr="00103C06" w:rsidRDefault="00880849" w:rsidP="00856A47">
      <w:pPr>
        <w:widowControl/>
        <w:numPr>
          <w:ilvl w:val="0"/>
          <w:numId w:val="117"/>
        </w:numPr>
        <w:tabs>
          <w:tab w:val="clear" w:pos="1800"/>
        </w:tabs>
        <w:suppressAutoHyphens/>
        <w:ind w:left="1276" w:hanging="283"/>
        <w:jc w:val="both"/>
        <w:rPr>
          <w:i/>
          <w:spacing w:val="-2"/>
          <w:sz w:val="20"/>
          <w:szCs w:val="20"/>
          <w:lang w:val="es-ES"/>
        </w:rPr>
      </w:pPr>
      <w:r w:rsidRPr="000B26AE">
        <w:rPr>
          <w:i/>
          <w:spacing w:val="-2"/>
          <w:sz w:val="20"/>
          <w:szCs w:val="20"/>
          <w:lang w:val="es-ES"/>
        </w:rPr>
        <w:t>Otras</w:t>
      </w:r>
    </w:p>
    <w:p w:rsidR="0023288B" w:rsidRPr="00103C06" w:rsidRDefault="0023288B" w:rsidP="0023288B">
      <w:pPr>
        <w:widowControl/>
        <w:tabs>
          <w:tab w:val="left" w:pos="-720"/>
          <w:tab w:val="left" w:pos="567"/>
          <w:tab w:val="left" w:pos="737"/>
          <w:tab w:val="left" w:pos="1134"/>
        </w:tabs>
        <w:suppressAutoHyphens/>
        <w:jc w:val="both"/>
        <w:rPr>
          <w:i/>
          <w:spacing w:val="-2"/>
          <w:sz w:val="20"/>
          <w:szCs w:val="20"/>
          <w:lang w:val="es-ES"/>
        </w:rPr>
      </w:pPr>
    </w:p>
    <w:p w:rsidR="0023288B" w:rsidRPr="00103C06" w:rsidRDefault="00880849" w:rsidP="0023288B">
      <w:pPr>
        <w:widowControl/>
        <w:tabs>
          <w:tab w:val="left" w:pos="-720"/>
          <w:tab w:val="left" w:pos="567"/>
          <w:tab w:val="left" w:pos="737"/>
          <w:tab w:val="left" w:pos="1134"/>
        </w:tabs>
        <w:suppressAutoHyphens/>
        <w:jc w:val="both"/>
        <w:rPr>
          <w:i/>
          <w:spacing w:val="-2"/>
          <w:sz w:val="20"/>
          <w:szCs w:val="20"/>
          <w:lang w:val="es-ES"/>
        </w:rPr>
      </w:pPr>
      <w:r w:rsidRPr="000B26AE">
        <w:rPr>
          <w:i/>
          <w:spacing w:val="-2"/>
          <w:sz w:val="20"/>
          <w:szCs w:val="20"/>
          <w:lang w:val="es-ES"/>
        </w:rPr>
        <w:t>Período de referencia: año de referencia del censo</w:t>
      </w:r>
    </w:p>
    <w:p w:rsidR="0023288B" w:rsidRPr="00103C06" w:rsidRDefault="0023288B" w:rsidP="0023288B">
      <w:pPr>
        <w:widowControl/>
        <w:tabs>
          <w:tab w:val="left" w:pos="-720"/>
          <w:tab w:val="left" w:pos="567"/>
          <w:tab w:val="left" w:pos="737"/>
          <w:tab w:val="left" w:pos="1134"/>
        </w:tabs>
        <w:suppressAutoHyphens/>
        <w:jc w:val="both"/>
        <w:rPr>
          <w:i/>
          <w:spacing w:val="-2"/>
          <w:sz w:val="20"/>
          <w:szCs w:val="20"/>
          <w:lang w:val="es-ES"/>
        </w:rPr>
      </w:pPr>
    </w:p>
    <w:p w:rsidR="0023288B" w:rsidRPr="00103C06" w:rsidRDefault="00880849" w:rsidP="00856A47">
      <w:pPr>
        <w:pStyle w:val="Style1"/>
        <w:numPr>
          <w:ilvl w:val="2"/>
          <w:numId w:val="58"/>
        </w:numPr>
        <w:tabs>
          <w:tab w:val="clear" w:pos="-720"/>
          <w:tab w:val="left" w:pos="851"/>
        </w:tabs>
        <w:spacing w:after="0"/>
        <w:ind w:left="0" w:firstLine="0"/>
        <w:rPr>
          <w:lang w:val="es-ES"/>
        </w:rPr>
      </w:pPr>
      <w:r w:rsidRPr="000B26AE">
        <w:rPr>
          <w:lang w:val="es-ES"/>
        </w:rPr>
        <w:t xml:space="preserve">Este ítem se refiere a si se ha pagado o no por el agua utilizada en la explotación. Si se ha pagado en más de una forma (por ejemplo, basándose en </w:t>
      </w:r>
      <w:r w:rsidR="002F6E6B">
        <w:rPr>
          <w:lang w:val="es-ES"/>
        </w:rPr>
        <w:t>el área</w:t>
      </w:r>
      <w:r w:rsidRPr="000B26AE">
        <w:rPr>
          <w:lang w:val="es-ES"/>
        </w:rPr>
        <w:t xml:space="preserve"> y el volumen) debería inscribirse en la categoría “Otras”. Véanse los párrafos </w:t>
      </w:r>
      <w:fldSimple w:instr=" REF _Ref399918470 \r \h  \* MERGEFORMAT ">
        <w:r w:rsidR="004B283B" w:rsidRPr="004B283B">
          <w:rPr>
            <w:lang w:val="es-ES"/>
          </w:rPr>
          <w:t>8.3.1</w:t>
        </w:r>
      </w:fldSimple>
      <w:r w:rsidRPr="000B26AE">
        <w:rPr>
          <w:lang w:val="es-ES"/>
        </w:rPr>
        <w:t xml:space="preserve"> - </w:t>
      </w:r>
      <w:fldSimple w:instr=" REF _Ref101174498 \r \h  \* MERGEFORMAT ">
        <w:r w:rsidR="004B283B" w:rsidRPr="004B283B">
          <w:rPr>
            <w:lang w:val="es-ES"/>
          </w:rPr>
          <w:t>8.3.4</w:t>
        </w:r>
      </w:fldSimple>
      <w:r w:rsidRPr="000B26AE">
        <w:rPr>
          <w:lang w:val="es-ES"/>
        </w:rPr>
        <w:t xml:space="preserve"> </w:t>
      </w:r>
      <w:r>
        <w:rPr>
          <w:lang w:val="es-ES"/>
        </w:rPr>
        <w:t xml:space="preserve">para la definición de </w:t>
      </w:r>
      <w:r w:rsidRPr="000B26AE">
        <w:rPr>
          <w:lang w:val="es-ES"/>
        </w:rPr>
        <w:t>riego</w:t>
      </w:r>
      <w:r w:rsidR="0023288B" w:rsidRPr="00103C06">
        <w:rPr>
          <w:lang w:val="es-ES"/>
        </w:rPr>
        <w:t xml:space="preserve">. </w:t>
      </w:r>
    </w:p>
    <w:p w:rsidR="0023288B" w:rsidRPr="00103C06" w:rsidRDefault="0023288B" w:rsidP="0023288B">
      <w:pPr>
        <w:widowControl/>
        <w:tabs>
          <w:tab w:val="left" w:pos="-720"/>
          <w:tab w:val="left" w:pos="567"/>
          <w:tab w:val="left" w:pos="737"/>
          <w:tab w:val="left" w:pos="1134"/>
        </w:tabs>
        <w:suppressAutoHyphens/>
        <w:jc w:val="both"/>
        <w:rPr>
          <w:i/>
          <w:spacing w:val="-2"/>
          <w:sz w:val="20"/>
          <w:szCs w:val="20"/>
          <w:lang w:val="es-ES"/>
        </w:rPr>
      </w:pPr>
    </w:p>
    <w:p w:rsidR="0023288B" w:rsidRPr="00103C06" w:rsidRDefault="0023288B" w:rsidP="00F75B67">
      <w:pPr>
        <w:widowControl/>
        <w:tabs>
          <w:tab w:val="left" w:pos="-720"/>
        </w:tabs>
        <w:suppressAutoHyphens/>
        <w:jc w:val="both"/>
        <w:rPr>
          <w:i/>
          <w:spacing w:val="-2"/>
          <w:sz w:val="20"/>
          <w:szCs w:val="20"/>
          <w:lang w:val="es-ES"/>
        </w:rPr>
      </w:pPr>
      <w:r w:rsidRPr="00103C06">
        <w:rPr>
          <w:i/>
          <w:spacing w:val="-2"/>
          <w:sz w:val="20"/>
          <w:szCs w:val="20"/>
          <w:lang w:val="es-ES"/>
        </w:rPr>
        <w:t>0308</w:t>
      </w:r>
      <w:r w:rsidRPr="00103C06">
        <w:rPr>
          <w:i/>
          <w:spacing w:val="-2"/>
          <w:sz w:val="20"/>
          <w:szCs w:val="20"/>
          <w:lang w:val="es-ES"/>
        </w:rPr>
        <w:tab/>
      </w:r>
      <w:r w:rsidR="00880849" w:rsidRPr="00880849">
        <w:rPr>
          <w:i/>
          <w:spacing w:val="-2"/>
          <w:sz w:val="20"/>
          <w:szCs w:val="20"/>
          <w:u w:val="single"/>
          <w:lang w:val="es-ES"/>
        </w:rPr>
        <w:t xml:space="preserve">USO </w:t>
      </w:r>
      <w:r w:rsidR="00880849" w:rsidRPr="000B26AE">
        <w:rPr>
          <w:i/>
          <w:spacing w:val="-2"/>
          <w:sz w:val="20"/>
          <w:szCs w:val="20"/>
          <w:u w:val="single"/>
          <w:lang w:val="es-ES"/>
        </w:rPr>
        <w:t xml:space="preserve">DE OTROS TIPOS DE RIEGO: RIEGO CON CONTROL PARCIAL </w:t>
      </w:r>
      <w:r w:rsidR="00880849" w:rsidRPr="000B26AE">
        <w:rPr>
          <w:i/>
          <w:spacing w:val="-2"/>
          <w:sz w:val="20"/>
          <w:szCs w:val="20"/>
          <w:lang w:val="es-ES"/>
        </w:rPr>
        <w:t>(para la explotación</w:t>
      </w:r>
      <w:r w:rsidRPr="00103C06">
        <w:rPr>
          <w:i/>
          <w:spacing w:val="-2"/>
          <w:sz w:val="20"/>
          <w:szCs w:val="20"/>
          <w:lang w:val="es-ES"/>
        </w:rPr>
        <w:t>)</w:t>
      </w:r>
    </w:p>
    <w:p w:rsidR="0023288B" w:rsidRPr="00103C06" w:rsidRDefault="0023288B" w:rsidP="0023288B">
      <w:pPr>
        <w:widowControl/>
        <w:tabs>
          <w:tab w:val="left" w:pos="-720"/>
          <w:tab w:val="left" w:pos="567"/>
          <w:tab w:val="left" w:pos="737"/>
          <w:tab w:val="left" w:pos="1134"/>
        </w:tabs>
        <w:suppressAutoHyphens/>
        <w:jc w:val="both"/>
        <w:rPr>
          <w:i/>
          <w:spacing w:val="-2"/>
          <w:sz w:val="20"/>
          <w:szCs w:val="20"/>
          <w:u w:val="single"/>
          <w:lang w:val="es-ES"/>
        </w:rPr>
      </w:pPr>
    </w:p>
    <w:p w:rsidR="00880849" w:rsidRPr="000B26AE" w:rsidRDefault="00880849" w:rsidP="00856A47">
      <w:pPr>
        <w:widowControl/>
        <w:numPr>
          <w:ilvl w:val="0"/>
          <w:numId w:val="57"/>
        </w:numPr>
        <w:tabs>
          <w:tab w:val="left" w:pos="-720"/>
          <w:tab w:val="left" w:pos="567"/>
          <w:tab w:val="left" w:pos="737"/>
          <w:tab w:val="left" w:pos="1134"/>
        </w:tabs>
        <w:suppressAutoHyphens/>
        <w:ind w:left="993" w:hanging="284"/>
        <w:jc w:val="both"/>
        <w:rPr>
          <w:i/>
          <w:spacing w:val="-2"/>
          <w:sz w:val="20"/>
          <w:szCs w:val="20"/>
          <w:lang w:val="es-ES"/>
        </w:rPr>
      </w:pPr>
      <w:r w:rsidRPr="000B26AE">
        <w:rPr>
          <w:i/>
          <w:spacing w:val="-2"/>
          <w:sz w:val="20"/>
          <w:szCs w:val="20"/>
          <w:lang w:val="es-ES"/>
        </w:rPr>
        <w:t>Humedales y fondos de valles interiores</w:t>
      </w:r>
    </w:p>
    <w:p w:rsidR="00880849" w:rsidRPr="000B26AE" w:rsidRDefault="00880849" w:rsidP="00856A47">
      <w:pPr>
        <w:widowControl/>
        <w:numPr>
          <w:ilvl w:val="0"/>
          <w:numId w:val="57"/>
        </w:numPr>
        <w:tabs>
          <w:tab w:val="left" w:pos="-720"/>
          <w:tab w:val="left" w:pos="567"/>
          <w:tab w:val="left" w:pos="737"/>
          <w:tab w:val="left" w:pos="1134"/>
        </w:tabs>
        <w:suppressAutoHyphens/>
        <w:ind w:left="993" w:hanging="284"/>
        <w:jc w:val="both"/>
        <w:rPr>
          <w:i/>
          <w:spacing w:val="-2"/>
          <w:sz w:val="20"/>
          <w:szCs w:val="20"/>
          <w:lang w:val="es-ES"/>
        </w:rPr>
      </w:pPr>
      <w:r w:rsidRPr="000B26AE">
        <w:rPr>
          <w:i/>
          <w:spacing w:val="-2"/>
          <w:sz w:val="20"/>
          <w:szCs w:val="20"/>
          <w:lang w:val="es-ES"/>
        </w:rPr>
        <w:t>Cultivo de decrecida</w:t>
      </w:r>
    </w:p>
    <w:p w:rsidR="00880849" w:rsidRPr="000B26AE" w:rsidRDefault="00880849" w:rsidP="00856A47">
      <w:pPr>
        <w:widowControl/>
        <w:numPr>
          <w:ilvl w:val="0"/>
          <w:numId w:val="57"/>
        </w:numPr>
        <w:tabs>
          <w:tab w:val="left" w:pos="-720"/>
          <w:tab w:val="left" w:pos="567"/>
          <w:tab w:val="left" w:pos="737"/>
          <w:tab w:val="left" w:pos="1134"/>
        </w:tabs>
        <w:suppressAutoHyphens/>
        <w:ind w:left="993" w:hanging="284"/>
        <w:jc w:val="both"/>
        <w:rPr>
          <w:i/>
          <w:spacing w:val="-2"/>
          <w:sz w:val="20"/>
          <w:szCs w:val="20"/>
          <w:lang w:val="es-ES"/>
        </w:rPr>
      </w:pPr>
      <w:r w:rsidRPr="000B26AE">
        <w:rPr>
          <w:i/>
          <w:spacing w:val="-2"/>
          <w:sz w:val="20"/>
          <w:szCs w:val="20"/>
          <w:lang w:val="es-ES"/>
        </w:rPr>
        <w:t>Riego por derivación de crecidas</w:t>
      </w:r>
    </w:p>
    <w:p w:rsidR="0023288B" w:rsidRPr="00103C06" w:rsidRDefault="00880849" w:rsidP="00856A47">
      <w:pPr>
        <w:widowControl/>
        <w:numPr>
          <w:ilvl w:val="0"/>
          <w:numId w:val="57"/>
        </w:numPr>
        <w:tabs>
          <w:tab w:val="left" w:pos="-720"/>
          <w:tab w:val="left" w:pos="567"/>
          <w:tab w:val="left" w:pos="737"/>
          <w:tab w:val="left" w:pos="1134"/>
        </w:tabs>
        <w:suppressAutoHyphens/>
        <w:ind w:left="993" w:hanging="284"/>
        <w:jc w:val="both"/>
        <w:rPr>
          <w:i/>
          <w:spacing w:val="-2"/>
          <w:sz w:val="20"/>
          <w:szCs w:val="20"/>
          <w:lang w:val="es-ES"/>
        </w:rPr>
      </w:pPr>
      <w:r w:rsidRPr="000B26AE">
        <w:rPr>
          <w:i/>
          <w:spacing w:val="-2"/>
          <w:sz w:val="20"/>
          <w:szCs w:val="20"/>
          <w:lang w:val="es-ES"/>
        </w:rPr>
        <w:t>Otros tipos</w:t>
      </w:r>
    </w:p>
    <w:p w:rsidR="0023288B" w:rsidRPr="00103C06" w:rsidRDefault="0023288B" w:rsidP="0023288B">
      <w:pPr>
        <w:widowControl/>
        <w:tabs>
          <w:tab w:val="left" w:pos="-720"/>
          <w:tab w:val="left" w:pos="567"/>
          <w:tab w:val="left" w:pos="737"/>
          <w:tab w:val="left" w:pos="1134"/>
        </w:tabs>
        <w:suppressAutoHyphens/>
        <w:jc w:val="both"/>
        <w:rPr>
          <w:i/>
          <w:spacing w:val="-2"/>
          <w:sz w:val="20"/>
          <w:szCs w:val="20"/>
          <w:lang w:val="es-ES"/>
        </w:rPr>
      </w:pPr>
    </w:p>
    <w:p w:rsidR="0023288B" w:rsidRPr="00103C06" w:rsidRDefault="00880849" w:rsidP="0023288B">
      <w:pPr>
        <w:pStyle w:val="CommentText"/>
        <w:jc w:val="both"/>
        <w:rPr>
          <w:i/>
          <w:iCs/>
          <w:lang w:val="es-ES"/>
        </w:rPr>
      </w:pPr>
      <w:r w:rsidRPr="000B26AE">
        <w:rPr>
          <w:i/>
          <w:spacing w:val="-2"/>
          <w:lang w:val="es-ES"/>
        </w:rPr>
        <w:t xml:space="preserve">Período de referencia: </w:t>
      </w:r>
      <w:r w:rsidRPr="000B26AE">
        <w:rPr>
          <w:i/>
          <w:iCs/>
          <w:lang w:val="es-ES"/>
        </w:rPr>
        <w:t>Los datos sobre el riego con control parcial se recogen normalmente para el año de referencia del censo, pero los datos pueden verse afectados por condiciones climáticas no habituales en el año de referencia (por ejemplo, si no hay cultivo de decrecida debido al bajo nivel de inundaciones). En algunos países</w:t>
      </w:r>
      <w:r>
        <w:rPr>
          <w:i/>
          <w:iCs/>
          <w:lang w:val="es-ES"/>
        </w:rPr>
        <w:t>,</w:t>
      </w:r>
      <w:r w:rsidRPr="000B26AE">
        <w:rPr>
          <w:i/>
          <w:iCs/>
          <w:lang w:val="es-ES"/>
        </w:rPr>
        <w:t xml:space="preserve"> tal vez se pueda considerar un período de referencia mayor, por ejemplo, tres años, y, en caso de que así sea, se debe notificar en los informes de los resultados a fin de permitir su adecuada interpretación</w:t>
      </w:r>
      <w:r w:rsidR="0023288B" w:rsidRPr="00103C06">
        <w:rPr>
          <w:i/>
          <w:iCs/>
          <w:lang w:val="es-ES"/>
        </w:rPr>
        <w:t xml:space="preserve">. </w:t>
      </w:r>
    </w:p>
    <w:p w:rsidR="0023288B" w:rsidRPr="00103C06" w:rsidRDefault="0023288B" w:rsidP="0023288B">
      <w:pPr>
        <w:pStyle w:val="CommentText"/>
        <w:rPr>
          <w:i/>
          <w:iCs/>
          <w:lang w:val="es-ES"/>
        </w:rPr>
      </w:pPr>
    </w:p>
    <w:p w:rsidR="0023288B" w:rsidRPr="00103C06" w:rsidRDefault="00880849" w:rsidP="00856A47">
      <w:pPr>
        <w:pStyle w:val="Style1"/>
        <w:numPr>
          <w:ilvl w:val="2"/>
          <w:numId w:val="58"/>
        </w:numPr>
        <w:tabs>
          <w:tab w:val="clear" w:pos="-720"/>
          <w:tab w:val="left" w:pos="851"/>
        </w:tabs>
        <w:spacing w:after="0"/>
        <w:ind w:left="0" w:firstLine="0"/>
        <w:rPr>
          <w:lang w:val="es-ES"/>
        </w:rPr>
      </w:pPr>
      <w:r w:rsidRPr="000B26AE">
        <w:rPr>
          <w:lang w:val="es-ES"/>
        </w:rPr>
        <w:t>Este ítem se utiliza para determinar si se utilizaron o no métodos de riego con control parcial en la explotación. El riego con control parcial abarca los métodos específicos enumerados más arriba. Una explotación puede contar con más de un tipo de actividad de riego con control parcial</w:t>
      </w:r>
      <w:r w:rsidR="0023288B" w:rsidRPr="00103C06">
        <w:rPr>
          <w:lang w:val="es-ES"/>
        </w:rPr>
        <w:t xml:space="preserve">. </w:t>
      </w:r>
    </w:p>
    <w:p w:rsidR="0023288B" w:rsidRPr="00103C06" w:rsidRDefault="0023288B" w:rsidP="0023288B">
      <w:pPr>
        <w:pStyle w:val="Style1"/>
        <w:numPr>
          <w:ilvl w:val="0"/>
          <w:numId w:val="0"/>
        </w:numPr>
        <w:spacing w:after="0"/>
        <w:rPr>
          <w:lang w:val="es-ES"/>
        </w:rPr>
      </w:pPr>
    </w:p>
    <w:p w:rsidR="0023288B" w:rsidRPr="00103C06" w:rsidRDefault="00880849" w:rsidP="00856A47">
      <w:pPr>
        <w:pStyle w:val="Style1"/>
        <w:numPr>
          <w:ilvl w:val="2"/>
          <w:numId w:val="58"/>
        </w:numPr>
        <w:tabs>
          <w:tab w:val="clear" w:pos="-720"/>
          <w:tab w:val="left" w:pos="851"/>
        </w:tabs>
        <w:spacing w:after="0"/>
        <w:ind w:left="0" w:firstLine="0"/>
        <w:rPr>
          <w:lang w:val="es-ES"/>
        </w:rPr>
      </w:pPr>
      <w:r w:rsidRPr="000B26AE">
        <w:rPr>
          <w:lang w:val="es-ES"/>
        </w:rPr>
        <w:t xml:space="preserve">Los </w:t>
      </w:r>
      <w:r w:rsidRPr="000B26AE">
        <w:rPr>
          <w:u w:val="single"/>
          <w:lang w:val="es-ES"/>
        </w:rPr>
        <w:t>humedales y fondos de valles interiores</w:t>
      </w:r>
      <w:r w:rsidRPr="000B26AE">
        <w:rPr>
          <w:lang w:val="es-ES"/>
        </w:rPr>
        <w:t xml:space="preserve"> son zonas de tierras bajas expuestas a inundaciones estacionales utilizadas para el cultivo cuando están cubiertas de agua. Pueden haberse construido estructuras de control de las aguas (canales) para ayudarse en la siembra de cultivo, en cuyo caso pertenece a la categoría de riego con control parcial</w:t>
      </w:r>
      <w:r w:rsidR="0023288B" w:rsidRPr="00103C06">
        <w:rPr>
          <w:lang w:val="es-ES"/>
        </w:rPr>
        <w:t xml:space="preserve">. </w:t>
      </w:r>
    </w:p>
    <w:p w:rsidR="0023288B" w:rsidRPr="00103C06" w:rsidRDefault="0023288B" w:rsidP="0023288B">
      <w:pPr>
        <w:pStyle w:val="ListParagraph"/>
        <w:rPr>
          <w:sz w:val="20"/>
          <w:szCs w:val="20"/>
          <w:lang w:val="es-ES"/>
        </w:rPr>
      </w:pPr>
    </w:p>
    <w:p w:rsidR="0023288B" w:rsidRPr="00103C06" w:rsidRDefault="00880849" w:rsidP="00856A47">
      <w:pPr>
        <w:pStyle w:val="Style1"/>
        <w:numPr>
          <w:ilvl w:val="2"/>
          <w:numId w:val="58"/>
        </w:numPr>
        <w:tabs>
          <w:tab w:val="clear" w:pos="-720"/>
          <w:tab w:val="left" w:pos="851"/>
        </w:tabs>
        <w:spacing w:after="0"/>
        <w:ind w:left="0" w:firstLine="0"/>
        <w:rPr>
          <w:lang w:val="es-ES"/>
        </w:rPr>
      </w:pPr>
      <w:r w:rsidRPr="000B26AE">
        <w:rPr>
          <w:lang w:val="es-ES"/>
        </w:rPr>
        <w:t xml:space="preserve">El </w:t>
      </w:r>
      <w:r w:rsidRPr="000B26AE">
        <w:rPr>
          <w:u w:val="single"/>
          <w:lang w:val="es-ES"/>
        </w:rPr>
        <w:t>cultivo de decrecida</w:t>
      </w:r>
      <w:r w:rsidRPr="000B26AE">
        <w:rPr>
          <w:lang w:val="es-ES"/>
        </w:rPr>
        <w:t xml:space="preserve"> hace referencia a las superficies a lo largo de las orillas de los ríos y de las masas de agua donde se cultiva utilizando el agua de las decrecidas. El arroz flotante se incluye en el cultivo de decrecida. </w:t>
      </w:r>
      <w:r>
        <w:rPr>
          <w:lang w:val="es-ES"/>
        </w:rPr>
        <w:t>Se p</w:t>
      </w:r>
      <w:r w:rsidRPr="000B26AE">
        <w:rPr>
          <w:lang w:val="es-ES"/>
        </w:rPr>
        <w:t>ueden haber construido estructuras para retener el agua en exceso, en cuyo caso pertenece a la categoría de riego con control parcial</w:t>
      </w:r>
      <w:r w:rsidR="0023288B" w:rsidRPr="00103C06">
        <w:rPr>
          <w:lang w:val="es-ES"/>
        </w:rPr>
        <w:t xml:space="preserve">. </w:t>
      </w:r>
    </w:p>
    <w:p w:rsidR="0023288B" w:rsidRPr="00103C06" w:rsidRDefault="0023288B" w:rsidP="0023288B">
      <w:pPr>
        <w:pStyle w:val="Style1"/>
        <w:numPr>
          <w:ilvl w:val="0"/>
          <w:numId w:val="0"/>
        </w:numPr>
        <w:spacing w:after="0"/>
        <w:rPr>
          <w:lang w:val="es-ES"/>
        </w:rPr>
      </w:pPr>
    </w:p>
    <w:p w:rsidR="0023288B" w:rsidRPr="00103C06" w:rsidRDefault="00880849" w:rsidP="00856A47">
      <w:pPr>
        <w:pStyle w:val="Style1"/>
        <w:numPr>
          <w:ilvl w:val="2"/>
          <w:numId w:val="58"/>
        </w:numPr>
        <w:tabs>
          <w:tab w:val="clear" w:pos="-720"/>
          <w:tab w:val="left" w:pos="851"/>
        </w:tabs>
        <w:spacing w:after="0"/>
        <w:ind w:left="0" w:firstLine="0"/>
        <w:rPr>
          <w:lang w:val="es-ES"/>
        </w:rPr>
      </w:pPr>
      <w:r w:rsidRPr="000B26AE">
        <w:rPr>
          <w:lang w:val="es-ES"/>
        </w:rPr>
        <w:t xml:space="preserve">El </w:t>
      </w:r>
      <w:r w:rsidRPr="000B26AE">
        <w:rPr>
          <w:u w:val="single"/>
          <w:lang w:val="es-ES"/>
        </w:rPr>
        <w:t>riego por derivación de crecidas</w:t>
      </w:r>
      <w:r w:rsidRPr="000B26AE">
        <w:rPr>
          <w:lang w:val="es-ES"/>
        </w:rPr>
        <w:t xml:space="preserve"> es un método de riego al azar que utiliza las decrecidas del cauce seco de los ríos (</w:t>
      </w:r>
      <w:r w:rsidRPr="000D3546">
        <w:rPr>
          <w:i/>
          <w:lang w:val="es-ES"/>
        </w:rPr>
        <w:t>uadi</w:t>
      </w:r>
      <w:r w:rsidRPr="000B26AE">
        <w:rPr>
          <w:lang w:val="es-ES"/>
        </w:rPr>
        <w:t xml:space="preserve">). Este tipo de riego se conoce también como captación de agua de inundaciones. Hay dos tipos de riegos por derivación de crecidas. En el primero, la decrecida se almacena en el fondo del lecho y luego se esparce a través de los </w:t>
      </w:r>
      <w:r w:rsidRPr="000D3546">
        <w:rPr>
          <w:i/>
          <w:lang w:val="es-ES"/>
        </w:rPr>
        <w:t>uadi</w:t>
      </w:r>
      <w:r w:rsidRPr="000B26AE">
        <w:rPr>
          <w:lang w:val="es-ES"/>
        </w:rPr>
        <w:t xml:space="preserve"> en los que se ha sembrado el cultivo. Se construyen presas con piedras o tierra que a menudo se refuerzan con gabiones. En el segundo, la decrecida se desvía del río estacional hacia los campos de contención adyacentes para la aplicación directa. En este último caso, se construye una estructura de piedras u hormigón que alza el nivel del agua al interno del </w:t>
      </w:r>
      <w:r w:rsidRPr="000D3546">
        <w:rPr>
          <w:i/>
          <w:lang w:val="es-ES"/>
        </w:rPr>
        <w:t>uadi</w:t>
      </w:r>
      <w:r w:rsidRPr="000B26AE">
        <w:rPr>
          <w:lang w:val="es-ES"/>
        </w:rPr>
        <w:t xml:space="preserve"> para luego desviarla. El riego por derivación de crecidas pertenece a la categoría de riego con control parcial</w:t>
      </w:r>
      <w:r w:rsidR="00522D87" w:rsidRPr="00103C06">
        <w:rPr>
          <w:lang w:val="es-ES"/>
        </w:rPr>
        <w:t>.</w:t>
      </w:r>
    </w:p>
    <w:p w:rsidR="00975A16" w:rsidRPr="00103C06" w:rsidRDefault="00975A16" w:rsidP="0023288B">
      <w:pPr>
        <w:jc w:val="both"/>
        <w:rPr>
          <w:i/>
          <w:sz w:val="20"/>
          <w:szCs w:val="20"/>
          <w:lang w:val="es-ES"/>
        </w:rPr>
      </w:pPr>
    </w:p>
    <w:p w:rsidR="0023288B" w:rsidRPr="00103C06" w:rsidRDefault="0023288B" w:rsidP="0023288B">
      <w:pPr>
        <w:jc w:val="both"/>
        <w:rPr>
          <w:i/>
          <w:iCs/>
          <w:sz w:val="20"/>
          <w:szCs w:val="20"/>
          <w:u w:val="single"/>
          <w:lang w:val="es-ES"/>
        </w:rPr>
      </w:pPr>
      <w:r w:rsidRPr="00103C06">
        <w:rPr>
          <w:i/>
          <w:sz w:val="20"/>
          <w:szCs w:val="20"/>
          <w:lang w:val="es-ES"/>
        </w:rPr>
        <w:t>0309</w:t>
      </w:r>
      <w:r w:rsidRPr="00103C06">
        <w:rPr>
          <w:i/>
          <w:iCs/>
          <w:sz w:val="20"/>
          <w:szCs w:val="20"/>
          <w:lang w:val="es-ES"/>
        </w:rPr>
        <w:tab/>
      </w:r>
      <w:r w:rsidR="002F6E6B">
        <w:rPr>
          <w:i/>
          <w:iCs/>
          <w:sz w:val="20"/>
          <w:szCs w:val="20"/>
          <w:u w:val="single"/>
          <w:lang w:val="es-ES"/>
        </w:rPr>
        <w:t>ÁREA</w:t>
      </w:r>
      <w:r w:rsidR="002F6E6B" w:rsidRPr="000B26AE">
        <w:rPr>
          <w:i/>
          <w:iCs/>
          <w:sz w:val="20"/>
          <w:szCs w:val="20"/>
          <w:u w:val="single"/>
          <w:lang w:val="es-ES"/>
        </w:rPr>
        <w:t xml:space="preserve"> </w:t>
      </w:r>
      <w:r w:rsidR="00880849" w:rsidRPr="000B26AE">
        <w:rPr>
          <w:i/>
          <w:iCs/>
          <w:sz w:val="20"/>
          <w:szCs w:val="20"/>
          <w:u w:val="single"/>
          <w:lang w:val="es-ES"/>
        </w:rPr>
        <w:t xml:space="preserve">EQUIPADA PARA EL RIEGO EN </w:t>
      </w:r>
      <w:r w:rsidR="00880849">
        <w:rPr>
          <w:i/>
          <w:iCs/>
          <w:sz w:val="20"/>
          <w:szCs w:val="20"/>
          <w:u w:val="single"/>
          <w:lang w:val="es-ES"/>
        </w:rPr>
        <w:t>FUNCIONAMIENTO</w:t>
      </w:r>
      <w:r w:rsidR="00880849" w:rsidRPr="000B26AE">
        <w:rPr>
          <w:i/>
          <w:iCs/>
          <w:sz w:val="20"/>
          <w:szCs w:val="20"/>
          <w:u w:val="single"/>
          <w:lang w:val="es-ES"/>
        </w:rPr>
        <w:t>: RIEGO CON CONTROL TOTAL Y PARCIAL</w:t>
      </w:r>
    </w:p>
    <w:p w:rsidR="0023288B" w:rsidRPr="00103C06" w:rsidRDefault="0023288B" w:rsidP="0023288B">
      <w:pPr>
        <w:rPr>
          <w:i/>
          <w:iCs/>
          <w:sz w:val="20"/>
          <w:szCs w:val="20"/>
          <w:u w:val="single"/>
          <w:lang w:val="es-ES"/>
        </w:rPr>
      </w:pPr>
    </w:p>
    <w:p w:rsidR="0023288B" w:rsidRPr="00103C06" w:rsidRDefault="00880849" w:rsidP="0023288B">
      <w:pPr>
        <w:rPr>
          <w:i/>
          <w:iCs/>
          <w:sz w:val="20"/>
          <w:szCs w:val="20"/>
          <w:lang w:val="es-ES"/>
        </w:rPr>
      </w:pPr>
      <w:r w:rsidRPr="000B26AE">
        <w:rPr>
          <w:i/>
          <w:iCs/>
          <w:sz w:val="20"/>
          <w:szCs w:val="20"/>
          <w:lang w:val="es-ES"/>
        </w:rPr>
        <w:t>Período de referencia: día de referencia del censo</w:t>
      </w:r>
    </w:p>
    <w:p w:rsidR="0023288B" w:rsidRPr="00103C06" w:rsidRDefault="0023288B" w:rsidP="0023288B">
      <w:pPr>
        <w:rPr>
          <w:i/>
          <w:iCs/>
          <w:sz w:val="20"/>
          <w:szCs w:val="20"/>
          <w:lang w:val="es-ES"/>
        </w:rPr>
      </w:pPr>
    </w:p>
    <w:p w:rsidR="0023288B" w:rsidRPr="00103C06" w:rsidRDefault="00880849" w:rsidP="00856A47">
      <w:pPr>
        <w:pStyle w:val="Style1"/>
        <w:numPr>
          <w:ilvl w:val="2"/>
          <w:numId w:val="58"/>
        </w:numPr>
        <w:tabs>
          <w:tab w:val="clear" w:pos="-720"/>
          <w:tab w:val="left" w:pos="851"/>
        </w:tabs>
        <w:spacing w:after="0"/>
        <w:ind w:left="0" w:firstLine="0"/>
        <w:rPr>
          <w:lang w:val="es-ES"/>
        </w:rPr>
      </w:pPr>
      <w:r w:rsidRPr="000B26AE">
        <w:rPr>
          <w:lang w:val="es-ES"/>
        </w:rPr>
        <w:t xml:space="preserve">Véanse los párrafos </w:t>
      </w:r>
      <w:fldSimple w:instr=" REF _Ref399918470 \r \h  \* MERGEFORMAT ">
        <w:r w:rsidR="004B283B" w:rsidRPr="004B283B">
          <w:rPr>
            <w:lang w:val="es-ES"/>
          </w:rPr>
          <w:t>8.3.1</w:t>
        </w:r>
      </w:fldSimple>
      <w:r w:rsidRPr="000B26AE">
        <w:rPr>
          <w:lang w:val="es-ES"/>
        </w:rPr>
        <w:t xml:space="preserve"> - </w:t>
      </w:r>
      <w:fldSimple w:instr=" REF _Ref101174498 \r \h  \* MERGEFORMAT ">
        <w:r w:rsidR="004B283B" w:rsidRPr="004B283B">
          <w:rPr>
            <w:lang w:val="es-ES"/>
          </w:rPr>
          <w:t>8.3.4</w:t>
        </w:r>
      </w:fldSimple>
      <w:r w:rsidRPr="000B26AE">
        <w:rPr>
          <w:lang w:val="es-ES"/>
        </w:rPr>
        <w:t xml:space="preserve"> </w:t>
      </w:r>
      <w:r>
        <w:rPr>
          <w:lang w:val="es-ES"/>
        </w:rPr>
        <w:t xml:space="preserve">para la definición de </w:t>
      </w:r>
      <w:r w:rsidRPr="000B26AE">
        <w:rPr>
          <w:lang w:val="es-ES"/>
        </w:rPr>
        <w:t>riego.  Este ítem se refiere a la existencia de infraestructura y equipo para suministrar agua a los cultivos, que esté en funcionamiento. No comprende el riego manual con cubos, regaderas u otros instrumentos</w:t>
      </w:r>
      <w:r w:rsidR="0023288B" w:rsidRPr="00103C06">
        <w:rPr>
          <w:lang w:val="es-ES"/>
        </w:rPr>
        <w:t xml:space="preserve">. </w:t>
      </w:r>
    </w:p>
    <w:p w:rsidR="0023288B" w:rsidRPr="00103C06" w:rsidRDefault="0023288B" w:rsidP="0023288B">
      <w:pPr>
        <w:pStyle w:val="Style1"/>
        <w:numPr>
          <w:ilvl w:val="0"/>
          <w:numId w:val="0"/>
        </w:numPr>
        <w:spacing w:after="0"/>
        <w:rPr>
          <w:lang w:val="es-ES"/>
        </w:rPr>
      </w:pPr>
    </w:p>
    <w:p w:rsidR="0023288B" w:rsidRPr="00103C06" w:rsidRDefault="00880849" w:rsidP="00856A47">
      <w:pPr>
        <w:pStyle w:val="Style1"/>
        <w:numPr>
          <w:ilvl w:val="2"/>
          <w:numId w:val="58"/>
        </w:numPr>
        <w:tabs>
          <w:tab w:val="clear" w:pos="-720"/>
          <w:tab w:val="left" w:pos="851"/>
        </w:tabs>
        <w:spacing w:after="0"/>
        <w:ind w:left="0" w:firstLine="0"/>
        <w:rPr>
          <w:lang w:val="es-ES"/>
        </w:rPr>
      </w:pPr>
      <w:r w:rsidRPr="000B26AE">
        <w:rPr>
          <w:lang w:val="es-ES"/>
        </w:rPr>
        <w:t xml:space="preserve">A diferencia del Ítem 0302, que se refiere </w:t>
      </w:r>
      <w:r w:rsidR="002F6E6B">
        <w:rPr>
          <w:lang w:val="es-ES"/>
        </w:rPr>
        <w:t>al área</w:t>
      </w:r>
      <w:r w:rsidRPr="000B26AE">
        <w:rPr>
          <w:lang w:val="es-ES"/>
        </w:rPr>
        <w:t xml:space="preserve"> </w:t>
      </w:r>
      <w:r>
        <w:rPr>
          <w:lang w:val="es-ES"/>
        </w:rPr>
        <w:t>realmente</w:t>
      </w:r>
      <w:r w:rsidRPr="000B26AE">
        <w:rPr>
          <w:lang w:val="es-ES"/>
        </w:rPr>
        <w:t xml:space="preserve"> regada, este ítem se refiere únicamente a si la explotación está equipada o no para el riego y si el equipo está en buen estado el día de referencia del censo. El equipo no tiene que utilizarse durante el año de referencia</w:t>
      </w:r>
      <w:r>
        <w:rPr>
          <w:lang w:val="es-ES"/>
        </w:rPr>
        <w:t>.</w:t>
      </w:r>
      <w:r w:rsidR="0023288B" w:rsidRPr="00103C06">
        <w:rPr>
          <w:lang w:val="es-ES"/>
        </w:rPr>
        <w:t xml:space="preserve"> </w:t>
      </w:r>
    </w:p>
    <w:p w:rsidR="0023288B" w:rsidRPr="00103C06" w:rsidRDefault="0023288B" w:rsidP="0023288B">
      <w:pPr>
        <w:pStyle w:val="ListParagraph"/>
        <w:rPr>
          <w:sz w:val="20"/>
          <w:szCs w:val="20"/>
          <w:lang w:val="es-ES"/>
        </w:rPr>
      </w:pPr>
    </w:p>
    <w:p w:rsidR="0023288B" w:rsidRPr="00103C06" w:rsidRDefault="002F6E6B" w:rsidP="00856A47">
      <w:pPr>
        <w:pStyle w:val="Style1"/>
        <w:numPr>
          <w:ilvl w:val="2"/>
          <w:numId w:val="58"/>
        </w:numPr>
        <w:tabs>
          <w:tab w:val="clear" w:pos="-720"/>
          <w:tab w:val="left" w:pos="851"/>
        </w:tabs>
        <w:spacing w:after="0"/>
        <w:ind w:left="0" w:firstLine="0"/>
        <w:rPr>
          <w:i/>
          <w:lang w:val="es-ES"/>
        </w:rPr>
      </w:pPr>
      <w:r>
        <w:rPr>
          <w:lang w:val="es-ES"/>
        </w:rPr>
        <w:t>El área</w:t>
      </w:r>
      <w:r w:rsidR="00D42212" w:rsidRPr="000B26AE">
        <w:rPr>
          <w:lang w:val="es-ES"/>
        </w:rPr>
        <w:t xml:space="preserve"> equipada para el riego abarca las zonas equipadas para el riego con control total por alguno de los métodos de riego de superficie, riego por aspersión o riego localizado. Se incluyen también las zonas equipadas con métodos de riego con control parcial como el riego por derivación de crecidas (control de las aguas de inundación para regar los cultivos), los humedales y fondos de valles interiores y el cultivo de decrecida</w:t>
      </w:r>
      <w:r w:rsidR="0023288B" w:rsidRPr="00103C06">
        <w:rPr>
          <w:lang w:val="es-ES"/>
        </w:rPr>
        <w:t>.</w:t>
      </w:r>
    </w:p>
    <w:p w:rsidR="0023288B" w:rsidRPr="00103C06" w:rsidRDefault="0023288B" w:rsidP="0023288B">
      <w:pPr>
        <w:pStyle w:val="Style1"/>
        <w:widowControl/>
        <w:numPr>
          <w:ilvl w:val="0"/>
          <w:numId w:val="0"/>
        </w:numPr>
        <w:tabs>
          <w:tab w:val="left" w:pos="567"/>
          <w:tab w:val="left" w:pos="737"/>
        </w:tabs>
        <w:spacing w:after="0"/>
        <w:ind w:right="-20"/>
        <w:rPr>
          <w:i/>
          <w:lang w:val="es-ES"/>
        </w:rPr>
      </w:pPr>
    </w:p>
    <w:p w:rsidR="0023288B" w:rsidRPr="00103C06" w:rsidRDefault="0023288B" w:rsidP="00CA4667">
      <w:pPr>
        <w:pStyle w:val="Style1"/>
        <w:widowControl/>
        <w:numPr>
          <w:ilvl w:val="0"/>
          <w:numId w:val="0"/>
        </w:numPr>
        <w:spacing w:after="0"/>
        <w:ind w:right="-20"/>
        <w:rPr>
          <w:i/>
          <w:lang w:val="es-ES"/>
        </w:rPr>
      </w:pPr>
      <w:r w:rsidRPr="00103C06">
        <w:rPr>
          <w:i/>
          <w:lang w:val="es-ES"/>
        </w:rPr>
        <w:t xml:space="preserve">0310 </w:t>
      </w:r>
      <w:r w:rsidRPr="00103C06">
        <w:rPr>
          <w:i/>
          <w:lang w:val="es-ES"/>
        </w:rPr>
        <w:tab/>
      </w:r>
      <w:r w:rsidR="004B5D00" w:rsidRPr="000B26AE">
        <w:rPr>
          <w:i/>
          <w:u w:val="single"/>
          <w:lang w:val="es-ES"/>
        </w:rPr>
        <w:t>EXISTENCIA DE EQUIPO DE DRENAJE</w:t>
      </w:r>
      <w:r w:rsidR="004B5D00" w:rsidRPr="000B26AE">
        <w:rPr>
          <w:i/>
          <w:lang w:val="es-ES"/>
        </w:rPr>
        <w:t xml:space="preserve"> (para la explotación</w:t>
      </w:r>
      <w:r w:rsidRPr="00103C06">
        <w:rPr>
          <w:i/>
          <w:lang w:val="es-ES"/>
        </w:rPr>
        <w:t>)</w:t>
      </w:r>
    </w:p>
    <w:p w:rsidR="0023288B" w:rsidRPr="00103C06" w:rsidRDefault="0023288B" w:rsidP="0023288B">
      <w:pPr>
        <w:widowControl/>
        <w:tabs>
          <w:tab w:val="left" w:pos="-720"/>
          <w:tab w:val="left" w:pos="567"/>
          <w:tab w:val="left" w:pos="737"/>
          <w:tab w:val="left" w:pos="1134"/>
        </w:tabs>
        <w:suppressAutoHyphens/>
        <w:jc w:val="center"/>
        <w:rPr>
          <w:i/>
          <w:spacing w:val="-2"/>
          <w:sz w:val="20"/>
          <w:szCs w:val="20"/>
          <w:lang w:val="es-ES"/>
        </w:rPr>
      </w:pPr>
    </w:p>
    <w:p w:rsidR="0023288B" w:rsidRPr="00103C06" w:rsidRDefault="004B5D00" w:rsidP="0023288B">
      <w:pPr>
        <w:widowControl/>
        <w:tabs>
          <w:tab w:val="left" w:pos="-720"/>
          <w:tab w:val="left" w:pos="567"/>
          <w:tab w:val="left" w:pos="737"/>
          <w:tab w:val="left" w:pos="1134"/>
        </w:tabs>
        <w:suppressAutoHyphens/>
        <w:jc w:val="both"/>
        <w:rPr>
          <w:i/>
          <w:spacing w:val="-2"/>
          <w:sz w:val="20"/>
          <w:szCs w:val="20"/>
          <w:u w:val="single"/>
          <w:lang w:val="es-ES"/>
        </w:rPr>
      </w:pPr>
      <w:r w:rsidRPr="000B26AE">
        <w:rPr>
          <w:i/>
          <w:spacing w:val="-2"/>
          <w:sz w:val="20"/>
          <w:szCs w:val="20"/>
          <w:lang w:val="es-ES"/>
        </w:rPr>
        <w:t>Período de referencia: día de referencia del censo</w:t>
      </w:r>
    </w:p>
    <w:p w:rsidR="0023288B" w:rsidRPr="00103C06" w:rsidRDefault="0023288B" w:rsidP="0023288B">
      <w:pPr>
        <w:widowControl/>
        <w:tabs>
          <w:tab w:val="left" w:pos="-720"/>
          <w:tab w:val="left" w:pos="0"/>
          <w:tab w:val="left" w:pos="720"/>
          <w:tab w:val="left" w:pos="1537"/>
          <w:tab w:val="left" w:pos="1740"/>
          <w:tab w:val="left" w:pos="1976"/>
          <w:tab w:val="left" w:pos="2227"/>
          <w:tab w:val="left" w:pos="3600"/>
        </w:tabs>
        <w:suppressAutoHyphens/>
        <w:spacing w:line="240" w:lineRule="atLeast"/>
        <w:jc w:val="both"/>
        <w:rPr>
          <w:spacing w:val="-2"/>
          <w:sz w:val="20"/>
          <w:szCs w:val="20"/>
          <w:lang w:val="es-ES"/>
        </w:rPr>
      </w:pPr>
    </w:p>
    <w:p w:rsidR="0023288B" w:rsidRPr="00103C06" w:rsidRDefault="004B5D00" w:rsidP="00856A47">
      <w:pPr>
        <w:pStyle w:val="Style1"/>
        <w:numPr>
          <w:ilvl w:val="2"/>
          <w:numId w:val="58"/>
        </w:numPr>
        <w:tabs>
          <w:tab w:val="clear" w:pos="-720"/>
          <w:tab w:val="left" w:pos="851"/>
        </w:tabs>
        <w:spacing w:after="0"/>
        <w:ind w:left="0" w:firstLine="0"/>
        <w:rPr>
          <w:lang w:val="es-ES"/>
        </w:rPr>
      </w:pPr>
      <w:r w:rsidRPr="000B26AE">
        <w:rPr>
          <w:lang w:val="es-ES"/>
        </w:rPr>
        <w:t xml:space="preserve">A los efectos del censo agropecuario, por drenaje se entiende la remoción artificial del exceso de agua de superficie o subterráneas —junto a las sustancias disueltas— </w:t>
      </w:r>
      <w:r w:rsidR="002F6E6B">
        <w:rPr>
          <w:lang w:val="es-ES"/>
        </w:rPr>
        <w:t>del área</w:t>
      </w:r>
      <w:r w:rsidRPr="000B26AE">
        <w:rPr>
          <w:lang w:val="es-ES"/>
        </w:rPr>
        <w:t xml:space="preserve"> de tierra, por medio de conductos de superficie o subterráneos para aumentar la producción agrícola. No se incluye el drenaje natural del exceso de agua en los lagos, ciénagas y ríos</w:t>
      </w:r>
      <w:r w:rsidR="0023288B" w:rsidRPr="00103C06">
        <w:rPr>
          <w:lang w:val="es-ES"/>
        </w:rPr>
        <w:t xml:space="preserve">. </w:t>
      </w:r>
    </w:p>
    <w:p w:rsidR="0023288B" w:rsidRPr="00103C06" w:rsidRDefault="0023288B" w:rsidP="0023288B">
      <w:pPr>
        <w:pStyle w:val="Style1"/>
        <w:numPr>
          <w:ilvl w:val="0"/>
          <w:numId w:val="0"/>
        </w:numPr>
        <w:spacing w:after="0"/>
        <w:rPr>
          <w:lang w:val="es-ES"/>
        </w:rPr>
      </w:pPr>
    </w:p>
    <w:p w:rsidR="0023288B" w:rsidRPr="00103C06" w:rsidRDefault="004B5D00" w:rsidP="00856A47">
      <w:pPr>
        <w:pStyle w:val="Style1"/>
        <w:numPr>
          <w:ilvl w:val="2"/>
          <w:numId w:val="58"/>
        </w:numPr>
        <w:tabs>
          <w:tab w:val="clear" w:pos="-720"/>
          <w:tab w:val="left" w:pos="851"/>
        </w:tabs>
        <w:spacing w:after="0"/>
        <w:ind w:left="0" w:firstLine="0"/>
        <w:rPr>
          <w:lang w:val="es-ES"/>
        </w:rPr>
      </w:pPr>
      <w:r w:rsidRPr="000B26AE">
        <w:rPr>
          <w:lang w:val="es-ES"/>
        </w:rPr>
        <w:t xml:space="preserve">La </w:t>
      </w:r>
      <w:r w:rsidRPr="000B26AE">
        <w:rPr>
          <w:u w:val="single"/>
          <w:lang w:val="es-ES"/>
        </w:rPr>
        <w:t>existencia de equipo de drenaje</w:t>
      </w:r>
      <w:r w:rsidRPr="000B26AE">
        <w:rPr>
          <w:lang w:val="es-ES"/>
        </w:rPr>
        <w:t xml:space="preserve"> quiere decir que el equipo está presente en la explotación el día de referencia del censo. Hay diferentes tipos de equipos. Por ejemplo, los de superficie acanalan el exceso de agua para evitar la inundación en una zona agrícola; los subterráneos permiten que el exceso de agua y las sustancias disueltas fluyan a través del suelo a pozos abiertos, drenajes subterráneos continuos o tubos y/o zanjas abiertas. En las tierras regadas el drenaje puede regular la salinidad y el encharcamiento. </w:t>
      </w:r>
      <w:r>
        <w:rPr>
          <w:lang w:val="es-ES"/>
        </w:rPr>
        <w:t>La gestión del agua en el cultivo de decrecida (Ítem 0308) se considera riego con control parcial, no drenaje</w:t>
      </w:r>
      <w:r w:rsidR="0023288B" w:rsidRPr="00103C06">
        <w:rPr>
          <w:lang w:val="es-ES"/>
        </w:rPr>
        <w:t xml:space="preserve">. </w:t>
      </w:r>
    </w:p>
    <w:p w:rsidR="0023288B" w:rsidRPr="00103C06" w:rsidRDefault="0023288B" w:rsidP="0023288B">
      <w:pPr>
        <w:pStyle w:val="ListParagraph"/>
        <w:rPr>
          <w:lang w:val="es-ES"/>
        </w:rPr>
      </w:pPr>
    </w:p>
    <w:p w:rsidR="0023288B" w:rsidRPr="00103C06" w:rsidRDefault="0023288B" w:rsidP="0023288B">
      <w:pPr>
        <w:pStyle w:val="Style1"/>
        <w:numPr>
          <w:ilvl w:val="0"/>
          <w:numId w:val="0"/>
        </w:numPr>
        <w:spacing w:after="0"/>
        <w:rPr>
          <w:lang w:val="es-ES"/>
        </w:rPr>
      </w:pPr>
    </w:p>
    <w:p w:rsidR="0023288B" w:rsidRPr="00103C06" w:rsidRDefault="0023288B" w:rsidP="0023288B">
      <w:pPr>
        <w:widowControl/>
        <w:autoSpaceDE/>
        <w:autoSpaceDN/>
        <w:adjustRightInd/>
        <w:spacing w:after="200" w:line="276" w:lineRule="auto"/>
        <w:rPr>
          <w:lang w:val="es-ES"/>
        </w:rPr>
        <w:sectPr w:rsidR="0023288B" w:rsidRPr="00103C06" w:rsidSect="00C03CB7">
          <w:headerReference w:type="default" r:id="rId16"/>
          <w:footerReference w:type="default" r:id="rId17"/>
          <w:pgSz w:w="11907" w:h="16839" w:code="9"/>
          <w:pgMar w:top="1418" w:right="1418" w:bottom="1418" w:left="1418" w:header="709" w:footer="680" w:gutter="0"/>
          <w:cols w:space="708"/>
          <w:docGrid w:linePitch="360"/>
        </w:sectPr>
      </w:pPr>
    </w:p>
    <w:p w:rsidR="0023288B" w:rsidRPr="00103C06" w:rsidRDefault="00D95172" w:rsidP="0023288B">
      <w:pPr>
        <w:tabs>
          <w:tab w:val="left" w:pos="-720"/>
          <w:tab w:val="left" w:pos="737"/>
          <w:tab w:val="left" w:pos="1134"/>
        </w:tabs>
        <w:jc w:val="both"/>
        <w:rPr>
          <w:rFonts w:eastAsia="Arial"/>
          <w:b/>
          <w:spacing w:val="-3"/>
          <w:sz w:val="24"/>
          <w:szCs w:val="24"/>
          <w:lang w:val="es-ES" w:eastAsia="en-US"/>
        </w:rPr>
      </w:pPr>
      <w:r>
        <w:rPr>
          <w:rFonts w:eastAsia="Arial"/>
          <w:b/>
          <w:spacing w:val="-3"/>
          <w:sz w:val="24"/>
          <w:szCs w:val="24"/>
          <w:lang w:val="es-ES" w:eastAsia="en-US"/>
        </w:rPr>
        <w:t>Tema 4</w:t>
      </w:r>
      <w:r w:rsidR="0023288B" w:rsidRPr="00103C06">
        <w:rPr>
          <w:rFonts w:eastAsia="Arial"/>
          <w:b/>
          <w:spacing w:val="-3"/>
          <w:sz w:val="24"/>
          <w:szCs w:val="24"/>
          <w:lang w:val="es-ES" w:eastAsia="en-US"/>
        </w:rPr>
        <w:t xml:space="preserve">: </w:t>
      </w:r>
      <w:r w:rsidR="004B5D00">
        <w:rPr>
          <w:rFonts w:eastAsia="Arial"/>
          <w:b/>
          <w:spacing w:val="-3"/>
          <w:sz w:val="24"/>
          <w:szCs w:val="24"/>
          <w:lang w:val="es-ES" w:eastAsia="en-US"/>
        </w:rPr>
        <w:t>Cultivos</w:t>
      </w:r>
    </w:p>
    <w:p w:rsidR="0023288B" w:rsidRPr="00103C06" w:rsidRDefault="0023288B" w:rsidP="0023288B">
      <w:pPr>
        <w:tabs>
          <w:tab w:val="left" w:pos="-720"/>
          <w:tab w:val="left" w:pos="737"/>
          <w:tab w:val="left" w:pos="1134"/>
        </w:tabs>
        <w:jc w:val="both"/>
        <w:rPr>
          <w:b/>
          <w:spacing w:val="-2"/>
          <w:sz w:val="20"/>
          <w:lang w:val="es-ES"/>
        </w:rPr>
      </w:pPr>
    </w:p>
    <w:p w:rsidR="0023288B" w:rsidRPr="00103C06" w:rsidRDefault="0023288B" w:rsidP="0009409F">
      <w:pPr>
        <w:tabs>
          <w:tab w:val="left" w:pos="-720"/>
        </w:tabs>
        <w:suppressAutoHyphens/>
        <w:jc w:val="both"/>
        <w:rPr>
          <w:i/>
          <w:spacing w:val="-2"/>
          <w:sz w:val="20"/>
          <w:u w:val="single"/>
          <w:lang w:val="es-ES"/>
        </w:rPr>
      </w:pPr>
      <w:r w:rsidRPr="00103C06">
        <w:rPr>
          <w:i/>
          <w:spacing w:val="-2"/>
          <w:sz w:val="20"/>
          <w:lang w:val="es-ES"/>
        </w:rPr>
        <w:t>0401</w:t>
      </w:r>
      <w:r w:rsidR="0009409F" w:rsidRPr="00103C06">
        <w:rPr>
          <w:i/>
          <w:spacing w:val="-2"/>
          <w:sz w:val="20"/>
          <w:lang w:val="es-ES"/>
        </w:rPr>
        <w:tab/>
      </w:r>
      <w:r w:rsidR="004B5D00" w:rsidRPr="000B26AE">
        <w:rPr>
          <w:i/>
          <w:spacing w:val="-2"/>
          <w:sz w:val="20"/>
          <w:u w:val="single"/>
          <w:lang w:val="es-ES"/>
        </w:rPr>
        <w:t>TIPOS DE CULTIVOS TEMPORALES EN LA EXPLOTACIÓN</w:t>
      </w:r>
    </w:p>
    <w:p w:rsidR="0023288B" w:rsidRPr="00103C06" w:rsidRDefault="0023288B" w:rsidP="0023288B">
      <w:pPr>
        <w:tabs>
          <w:tab w:val="left" w:pos="-720"/>
          <w:tab w:val="left" w:pos="567"/>
          <w:tab w:val="left" w:pos="720"/>
          <w:tab w:val="left" w:pos="1134"/>
        </w:tabs>
        <w:suppressAutoHyphens/>
        <w:jc w:val="both"/>
        <w:rPr>
          <w:i/>
          <w:spacing w:val="-2"/>
          <w:sz w:val="20"/>
          <w:u w:val="single"/>
          <w:lang w:val="es-ES"/>
        </w:rPr>
      </w:pPr>
    </w:p>
    <w:p w:rsidR="0023288B" w:rsidRPr="00103C06" w:rsidRDefault="004B5D00" w:rsidP="0023288B">
      <w:pPr>
        <w:tabs>
          <w:tab w:val="left" w:pos="-720"/>
          <w:tab w:val="left" w:pos="567"/>
          <w:tab w:val="left" w:pos="720"/>
          <w:tab w:val="left" w:pos="1134"/>
        </w:tabs>
        <w:suppressAutoHyphens/>
        <w:jc w:val="both"/>
        <w:rPr>
          <w:i/>
          <w:spacing w:val="-2"/>
          <w:sz w:val="20"/>
          <w:lang w:val="es-ES"/>
        </w:rPr>
      </w:pPr>
      <w:r w:rsidRPr="000B26AE">
        <w:rPr>
          <w:i/>
          <w:spacing w:val="-2"/>
          <w:sz w:val="20"/>
          <w:lang w:val="es-ES"/>
        </w:rPr>
        <w:t xml:space="preserve">Ítem </w:t>
      </w:r>
      <w:r w:rsidR="00AF4ED8">
        <w:rPr>
          <w:i/>
          <w:spacing w:val="-2"/>
          <w:sz w:val="20"/>
          <w:lang w:val="es-ES"/>
        </w:rPr>
        <w:t xml:space="preserve">de </w:t>
      </w:r>
      <w:r w:rsidRPr="000B26AE">
        <w:rPr>
          <w:i/>
          <w:spacing w:val="-2"/>
          <w:sz w:val="20"/>
          <w:lang w:val="es-ES"/>
        </w:rPr>
        <w:t>marco. Período de referencia: año de referencia del censo</w:t>
      </w:r>
    </w:p>
    <w:p w:rsidR="0023288B" w:rsidRPr="00103C06" w:rsidRDefault="0023288B" w:rsidP="0023288B">
      <w:pPr>
        <w:tabs>
          <w:tab w:val="left" w:pos="-720"/>
          <w:tab w:val="left" w:pos="567"/>
          <w:tab w:val="left" w:pos="720"/>
          <w:tab w:val="left" w:pos="1134"/>
        </w:tabs>
        <w:suppressAutoHyphens/>
        <w:jc w:val="both"/>
        <w:rPr>
          <w:i/>
          <w:spacing w:val="-2"/>
          <w:sz w:val="20"/>
          <w:lang w:val="es-ES"/>
        </w:rPr>
      </w:pPr>
    </w:p>
    <w:p w:rsidR="0023288B" w:rsidRPr="00103C06" w:rsidRDefault="004B5D00" w:rsidP="00856A47">
      <w:pPr>
        <w:pStyle w:val="Style1"/>
        <w:numPr>
          <w:ilvl w:val="2"/>
          <w:numId w:val="118"/>
        </w:numPr>
        <w:tabs>
          <w:tab w:val="clear" w:pos="-720"/>
          <w:tab w:val="left" w:pos="851"/>
        </w:tabs>
        <w:spacing w:after="0"/>
        <w:ind w:left="0" w:firstLine="0"/>
        <w:rPr>
          <w:lang w:val="es-ES"/>
        </w:rPr>
      </w:pPr>
      <w:r w:rsidRPr="000B26AE">
        <w:rPr>
          <w:lang w:val="es-ES"/>
        </w:rPr>
        <w:t xml:space="preserve">La información sobre </w:t>
      </w:r>
      <w:r>
        <w:rPr>
          <w:lang w:val="es-ES"/>
        </w:rPr>
        <w:t xml:space="preserve">los </w:t>
      </w:r>
      <w:r w:rsidRPr="000B26AE">
        <w:rPr>
          <w:lang w:val="es-ES"/>
        </w:rPr>
        <w:t xml:space="preserve">cultivos temporales se limita a determinar si en la explotación se </w:t>
      </w:r>
      <w:r>
        <w:rPr>
          <w:lang w:val="es-ES"/>
        </w:rPr>
        <w:t>plantó</w:t>
      </w:r>
      <w:r w:rsidRPr="000B26AE">
        <w:rPr>
          <w:lang w:val="es-ES"/>
        </w:rPr>
        <w:t xml:space="preserve"> cada tipo de cultivo específico, tal como establece el Ítem 0401. Este Ítem es útil para un marco de muestreo para las encuestas </w:t>
      </w:r>
      <w:r w:rsidR="00AE7D87">
        <w:rPr>
          <w:lang w:val="es-ES"/>
        </w:rPr>
        <w:t>de</w:t>
      </w:r>
      <w:r w:rsidRPr="000B26AE">
        <w:rPr>
          <w:lang w:val="es-ES"/>
        </w:rPr>
        <w:t xml:space="preserve"> cultivo</w:t>
      </w:r>
      <w:r>
        <w:rPr>
          <w:lang w:val="es-ES"/>
        </w:rPr>
        <w:t>s</w:t>
      </w:r>
      <w:r w:rsidRPr="000B26AE">
        <w:rPr>
          <w:lang w:val="es-ES"/>
        </w:rPr>
        <w:t xml:space="preserve">. Se propone que los datos </w:t>
      </w:r>
      <w:r w:rsidR="002F6E6B">
        <w:rPr>
          <w:lang w:val="es-ES"/>
        </w:rPr>
        <w:t>del área</w:t>
      </w:r>
      <w:r w:rsidRPr="000B26AE">
        <w:rPr>
          <w:lang w:val="es-ES"/>
        </w:rPr>
        <w:t xml:space="preserve"> para los cultivos temporales se recojan como Ítem 0402</w:t>
      </w:r>
      <w:r w:rsidR="0023288B" w:rsidRPr="00103C06">
        <w:rPr>
          <w:lang w:val="es-ES"/>
        </w:rPr>
        <w:t xml:space="preserve">. </w:t>
      </w:r>
    </w:p>
    <w:p w:rsidR="0023288B" w:rsidRPr="00103C06" w:rsidRDefault="0023288B" w:rsidP="0023288B">
      <w:pPr>
        <w:pStyle w:val="Style1"/>
        <w:numPr>
          <w:ilvl w:val="0"/>
          <w:numId w:val="0"/>
        </w:numPr>
        <w:tabs>
          <w:tab w:val="left" w:pos="709"/>
        </w:tabs>
        <w:spacing w:after="0"/>
        <w:rPr>
          <w:lang w:val="es-ES"/>
        </w:rPr>
      </w:pPr>
    </w:p>
    <w:p w:rsidR="0023288B" w:rsidRPr="00103C06" w:rsidRDefault="004B5D00" w:rsidP="00856A47">
      <w:pPr>
        <w:pStyle w:val="Style1"/>
        <w:numPr>
          <w:ilvl w:val="2"/>
          <w:numId w:val="118"/>
        </w:numPr>
        <w:tabs>
          <w:tab w:val="clear" w:pos="-720"/>
          <w:tab w:val="left" w:pos="851"/>
        </w:tabs>
        <w:spacing w:after="0"/>
        <w:ind w:left="0" w:firstLine="0"/>
        <w:rPr>
          <w:lang w:val="es-ES"/>
        </w:rPr>
      </w:pPr>
      <w:bookmarkStart w:id="46" w:name="_Ref400441215"/>
      <w:r w:rsidRPr="000B26AE">
        <w:rPr>
          <w:lang w:val="es-ES"/>
        </w:rPr>
        <w:t xml:space="preserve">Los cultivos temporales son los que presentan un ciclo de crecimiento </w:t>
      </w:r>
      <w:r>
        <w:rPr>
          <w:lang w:val="es-ES"/>
        </w:rPr>
        <w:t>inferior a</w:t>
      </w:r>
      <w:r w:rsidRPr="000B26AE">
        <w:rPr>
          <w:lang w:val="es-ES"/>
        </w:rPr>
        <w:t xml:space="preserve"> un año (véanse los párrafos </w:t>
      </w:r>
      <w:r w:rsidR="00AD3620">
        <w:rPr>
          <w:lang w:val="es-ES"/>
        </w:rPr>
        <w:t>8.2.</w:t>
      </w:r>
      <w:r w:rsidRPr="000B26AE">
        <w:rPr>
          <w:lang w:val="es-ES"/>
        </w:rPr>
        <w:t xml:space="preserve">18 - </w:t>
      </w:r>
      <w:r w:rsidR="00AD3620">
        <w:rPr>
          <w:lang w:val="es-ES"/>
        </w:rPr>
        <w:t>8.2.</w:t>
      </w:r>
      <w:r w:rsidRPr="000B26AE">
        <w:rPr>
          <w:lang w:val="es-ES"/>
        </w:rPr>
        <w:t>19). Un censo con enumeración total ofrece una oportunidad única para recoger información sobre todos los cultivos sembrados, entre ellos los cultivos secundarios. En un censo que se levanta mediante una enumeración por muestreo, es probable que los datos sobre los cultivos secundarios sea</w:t>
      </w:r>
      <w:r w:rsidR="00C24D67">
        <w:rPr>
          <w:lang w:val="es-ES"/>
        </w:rPr>
        <w:t>n menos fiables y, por tanto, so</w:t>
      </w:r>
      <w:r w:rsidRPr="000B26AE">
        <w:rPr>
          <w:lang w:val="es-ES"/>
        </w:rPr>
        <w:t>lo deberá hacerse un sondeo sobre los cultivos principales</w:t>
      </w:r>
      <w:r w:rsidR="0023288B" w:rsidRPr="00103C06">
        <w:rPr>
          <w:lang w:val="es-ES"/>
        </w:rPr>
        <w:t>.</w:t>
      </w:r>
      <w:bookmarkEnd w:id="46"/>
      <w:r w:rsidR="0023288B" w:rsidRPr="00103C06">
        <w:rPr>
          <w:lang w:val="es-ES"/>
        </w:rPr>
        <w:t xml:space="preserve"> </w:t>
      </w:r>
      <w:bookmarkStart w:id="47" w:name="_Ref101174929"/>
    </w:p>
    <w:p w:rsidR="0023288B" w:rsidRPr="00103C06" w:rsidRDefault="0023288B" w:rsidP="0023288B">
      <w:pPr>
        <w:pStyle w:val="ListParagraph"/>
        <w:rPr>
          <w:lang w:val="es-ES"/>
        </w:rPr>
      </w:pPr>
    </w:p>
    <w:p w:rsidR="0023288B" w:rsidRPr="00103C06" w:rsidRDefault="004B5D00" w:rsidP="00856A47">
      <w:pPr>
        <w:pStyle w:val="Style1"/>
        <w:numPr>
          <w:ilvl w:val="2"/>
          <w:numId w:val="118"/>
        </w:numPr>
        <w:tabs>
          <w:tab w:val="clear" w:pos="-720"/>
          <w:tab w:val="left" w:pos="851"/>
        </w:tabs>
        <w:spacing w:after="0"/>
        <w:ind w:left="0" w:firstLine="0"/>
        <w:rPr>
          <w:lang w:val="es-ES"/>
        </w:rPr>
      </w:pPr>
      <w:bookmarkStart w:id="48" w:name="_Ref400441836"/>
      <w:r w:rsidRPr="000B26AE">
        <w:rPr>
          <w:lang w:val="es-ES"/>
        </w:rPr>
        <w:t xml:space="preserve">En el Anexo 4 figura una clasificación que ayuda a recoger y tabular los datos sobre los cultivos. Asimismo, en el Anexo 5 se ofrece una lista en orden alfabético de los nombres de los cultivos. La clasificación no es exhaustiva, y los cultivos incluidos no son típicos de ningún país en particular. Los países deben ampliar o reducir el listado teniendo en cuenta la importancia de sus propios cultivos. </w:t>
      </w:r>
      <w:r w:rsidR="0071784F">
        <w:rPr>
          <w:lang w:val="es-ES"/>
        </w:rPr>
        <w:t xml:space="preserve">Para un cultivo dominante, </w:t>
      </w:r>
      <w:r w:rsidRPr="000B26AE">
        <w:rPr>
          <w:lang w:val="es-ES"/>
        </w:rPr>
        <w:t xml:space="preserve">un país </w:t>
      </w:r>
      <w:r w:rsidR="0071784F">
        <w:rPr>
          <w:lang w:val="es-ES"/>
        </w:rPr>
        <w:t xml:space="preserve">puede </w:t>
      </w:r>
      <w:r w:rsidR="002A7F61">
        <w:rPr>
          <w:lang w:val="es-ES"/>
        </w:rPr>
        <w:t>suministrar mayores detalles, tales como por temporada</w:t>
      </w:r>
      <w:r w:rsidRPr="000B26AE">
        <w:rPr>
          <w:lang w:val="es-ES"/>
        </w:rPr>
        <w:t>(por ejemplo,invierno</w:t>
      </w:r>
      <w:r w:rsidR="002A7F61">
        <w:rPr>
          <w:lang w:val="es-ES"/>
        </w:rPr>
        <w:t>/verano</w:t>
      </w:r>
      <w:r w:rsidRPr="000B26AE">
        <w:rPr>
          <w:lang w:val="es-ES"/>
        </w:rPr>
        <w:t xml:space="preserve"> o estación seca</w:t>
      </w:r>
      <w:r w:rsidR="002A7F61">
        <w:rPr>
          <w:lang w:val="es-ES"/>
        </w:rPr>
        <w:t>/lluviosa</w:t>
      </w:r>
      <w:r w:rsidRPr="000B26AE">
        <w:rPr>
          <w:lang w:val="es-ES"/>
        </w:rPr>
        <w:t xml:space="preserve">), tipo de </w:t>
      </w:r>
      <w:r w:rsidR="002A7F61">
        <w:rPr>
          <w:lang w:val="es-ES"/>
        </w:rPr>
        <w:t xml:space="preserve">tierra </w:t>
      </w:r>
      <w:r w:rsidRPr="000B26AE">
        <w:rPr>
          <w:lang w:val="es-ES"/>
        </w:rPr>
        <w:t>( bajas</w:t>
      </w:r>
      <w:r w:rsidR="002A7F61">
        <w:rPr>
          <w:lang w:val="es-ES"/>
        </w:rPr>
        <w:t>/altas</w:t>
      </w:r>
      <w:r w:rsidRPr="000B26AE">
        <w:rPr>
          <w:lang w:val="es-ES"/>
        </w:rPr>
        <w:t>) o variedad</w:t>
      </w:r>
      <w:r w:rsidR="002A7F61">
        <w:rPr>
          <w:lang w:val="es-ES"/>
        </w:rPr>
        <w:t>es</w:t>
      </w:r>
      <w:r w:rsidRPr="000B26AE">
        <w:rPr>
          <w:lang w:val="es-ES"/>
        </w:rPr>
        <w:t xml:space="preserve"> (local/mejorad</w:t>
      </w:r>
      <w:r w:rsidR="002A7F61">
        <w:rPr>
          <w:lang w:val="es-ES"/>
        </w:rPr>
        <w:t>o</w:t>
      </w:r>
      <w:r w:rsidRPr="000B26AE">
        <w:rPr>
          <w:lang w:val="es-ES"/>
        </w:rPr>
        <w:t>). Los países pueden también desglosar los datos en función de su utilización final, por ejemplo, si se usan como alimentos, piensos, biocombustible, etc. En el Anexo 4 se ofrece más información sobre los principios generales de clasificación de cultivos y los problemas al suministrar información más detallada</w:t>
      </w:r>
      <w:r w:rsidR="0023288B" w:rsidRPr="00103C06">
        <w:rPr>
          <w:lang w:val="es-ES"/>
        </w:rPr>
        <w:t>.</w:t>
      </w:r>
      <w:bookmarkEnd w:id="47"/>
      <w:bookmarkEnd w:id="48"/>
      <w:r w:rsidR="0023288B" w:rsidRPr="00103C06">
        <w:rPr>
          <w:lang w:val="es-ES"/>
        </w:rPr>
        <w:t xml:space="preserve"> </w:t>
      </w:r>
    </w:p>
    <w:p w:rsidR="0023288B" w:rsidRPr="00103C06" w:rsidRDefault="0023288B" w:rsidP="0023288B">
      <w:pPr>
        <w:pStyle w:val="ListParagraph"/>
        <w:rPr>
          <w:lang w:val="es-ES"/>
        </w:rPr>
      </w:pPr>
    </w:p>
    <w:p w:rsidR="0023288B" w:rsidRPr="00103C06" w:rsidRDefault="004B5D00" w:rsidP="00856A47">
      <w:pPr>
        <w:pStyle w:val="Style1"/>
        <w:numPr>
          <w:ilvl w:val="2"/>
          <w:numId w:val="118"/>
        </w:numPr>
        <w:tabs>
          <w:tab w:val="clear" w:pos="-720"/>
          <w:tab w:val="left" w:pos="851"/>
        </w:tabs>
        <w:spacing w:after="0"/>
        <w:ind w:left="0" w:firstLine="0"/>
        <w:rPr>
          <w:lang w:val="es-ES"/>
        </w:rPr>
      </w:pPr>
      <w:r w:rsidRPr="000B26AE">
        <w:rPr>
          <w:lang w:val="es-ES"/>
        </w:rPr>
        <w:t xml:space="preserve">Los datos sobre los cultivos temporales se recogen respecto al año de referencia del censo </w:t>
      </w:r>
      <w:r w:rsidR="002535AA">
        <w:rPr>
          <w:lang w:val="es-ES"/>
        </w:rPr>
        <w:t xml:space="preserve">para </w:t>
      </w:r>
      <w:r w:rsidR="003D5885">
        <w:rPr>
          <w:lang w:val="es-ES"/>
        </w:rPr>
        <w:t xml:space="preserve">reflejar </w:t>
      </w:r>
      <w:r w:rsidRPr="000B26AE">
        <w:rPr>
          <w:lang w:val="es-ES"/>
        </w:rPr>
        <w:t xml:space="preserve">los cultivos cosechados durante todo el año. Por lo general, el año agrícola es el </w:t>
      </w:r>
      <w:r w:rsidR="004A6C9A">
        <w:rPr>
          <w:lang w:val="es-ES"/>
        </w:rPr>
        <w:t xml:space="preserve">plazo </w:t>
      </w:r>
      <w:r w:rsidRPr="000B26AE">
        <w:rPr>
          <w:lang w:val="es-ES"/>
        </w:rPr>
        <w:t xml:space="preserve">de referencia más </w:t>
      </w:r>
      <w:r w:rsidR="004A6C9A">
        <w:rPr>
          <w:lang w:val="es-ES"/>
        </w:rPr>
        <w:t>fidedigno</w:t>
      </w:r>
      <w:r w:rsidRPr="000B26AE">
        <w:rPr>
          <w:lang w:val="es-ES"/>
        </w:rPr>
        <w:t>, porque los encuestadores y los agricultores pueden</w:t>
      </w:r>
      <w:r w:rsidR="004D42E8">
        <w:rPr>
          <w:lang w:val="es-ES"/>
        </w:rPr>
        <w:t xml:space="preserve"> enumerar con facilidad este período en el reporte de los datos.</w:t>
      </w:r>
      <w:r w:rsidRPr="000B26AE">
        <w:rPr>
          <w:lang w:val="es-ES"/>
        </w:rPr>
        <w:t xml:space="preserve"> Se da información sobre los cultivos de acuerdo al año en que fueron cultivados (véanse los párrafos </w:t>
      </w:r>
      <w:r w:rsidR="00AD3620">
        <w:rPr>
          <w:lang w:val="es-ES"/>
        </w:rPr>
        <w:t>8.4.</w:t>
      </w:r>
      <w:r w:rsidRPr="000B26AE">
        <w:rPr>
          <w:lang w:val="es-ES"/>
        </w:rPr>
        <w:t xml:space="preserve">8 - </w:t>
      </w:r>
      <w:r w:rsidR="00AD3620">
        <w:rPr>
          <w:lang w:val="es-ES"/>
        </w:rPr>
        <w:t>8.4.</w:t>
      </w:r>
      <w:r w:rsidRPr="000B26AE">
        <w:rPr>
          <w:lang w:val="es-ES"/>
        </w:rPr>
        <w:t>9). Véase el párrafo 6.14 para consultar el modo de presentar</w:t>
      </w:r>
      <w:r w:rsidR="00C24D67">
        <w:rPr>
          <w:lang w:val="es-ES"/>
        </w:rPr>
        <w:t xml:space="preserve"> la</w:t>
      </w:r>
      <w:r w:rsidRPr="000B26AE">
        <w:rPr>
          <w:lang w:val="es-ES"/>
        </w:rPr>
        <w:t xml:space="preserve"> información sobre los cultivos en caso de que se haya vendido la tierra</w:t>
      </w:r>
      <w:r w:rsidR="0023288B" w:rsidRPr="00103C06">
        <w:rPr>
          <w:lang w:val="es-ES"/>
        </w:rPr>
        <w:t>.</w:t>
      </w:r>
    </w:p>
    <w:p w:rsidR="0023288B" w:rsidRPr="00103C06" w:rsidRDefault="0023288B" w:rsidP="0023288B">
      <w:pPr>
        <w:widowControl/>
        <w:tabs>
          <w:tab w:val="left" w:pos="-720"/>
          <w:tab w:val="left" w:pos="0"/>
          <w:tab w:val="left" w:pos="567"/>
          <w:tab w:val="left" w:pos="720"/>
          <w:tab w:val="left" w:pos="1537"/>
          <w:tab w:val="left" w:pos="1740"/>
          <w:tab w:val="left" w:pos="1976"/>
          <w:tab w:val="left" w:pos="2227"/>
          <w:tab w:val="left" w:pos="3600"/>
        </w:tabs>
        <w:suppressAutoHyphens/>
        <w:spacing w:line="240" w:lineRule="atLeast"/>
        <w:jc w:val="both"/>
        <w:rPr>
          <w:i/>
          <w:spacing w:val="-2"/>
          <w:sz w:val="20"/>
          <w:lang w:val="es-ES"/>
        </w:rPr>
      </w:pPr>
    </w:p>
    <w:p w:rsidR="0023288B" w:rsidRPr="00103C06" w:rsidRDefault="0023288B" w:rsidP="0009409F">
      <w:pPr>
        <w:widowControl/>
        <w:tabs>
          <w:tab w:val="left" w:pos="-720"/>
          <w:tab w:val="left" w:pos="0"/>
        </w:tabs>
        <w:suppressAutoHyphens/>
        <w:spacing w:line="240" w:lineRule="atLeast"/>
        <w:jc w:val="both"/>
        <w:rPr>
          <w:i/>
          <w:spacing w:val="-2"/>
          <w:sz w:val="20"/>
          <w:u w:val="single"/>
          <w:lang w:val="es-ES"/>
        </w:rPr>
      </w:pPr>
      <w:r w:rsidRPr="00103C06">
        <w:rPr>
          <w:i/>
          <w:spacing w:val="-2"/>
          <w:sz w:val="20"/>
          <w:lang w:val="es-ES"/>
        </w:rPr>
        <w:t>0402</w:t>
      </w:r>
      <w:r w:rsidRPr="00103C06">
        <w:rPr>
          <w:i/>
          <w:spacing w:val="-2"/>
          <w:sz w:val="20"/>
          <w:lang w:val="es-ES"/>
        </w:rPr>
        <w:tab/>
      </w:r>
      <w:r w:rsidR="002F6E6B">
        <w:rPr>
          <w:i/>
          <w:spacing w:val="-2"/>
          <w:sz w:val="20"/>
          <w:u w:val="single"/>
          <w:lang w:val="es-ES"/>
        </w:rPr>
        <w:t>ÁREA</w:t>
      </w:r>
      <w:r w:rsidR="002F6E6B" w:rsidRPr="000B26AE">
        <w:rPr>
          <w:i/>
          <w:spacing w:val="-2"/>
          <w:sz w:val="20"/>
          <w:u w:val="single"/>
          <w:lang w:val="es-ES"/>
        </w:rPr>
        <w:t xml:space="preserve"> </w:t>
      </w:r>
      <w:r w:rsidR="004B5D00" w:rsidRPr="000B26AE">
        <w:rPr>
          <w:i/>
          <w:spacing w:val="-2"/>
          <w:sz w:val="20"/>
          <w:u w:val="single"/>
          <w:lang w:val="es-ES"/>
        </w:rPr>
        <w:t xml:space="preserve">DE CULTIVOS TEMPORALES COSECHADOS </w:t>
      </w:r>
      <w:r w:rsidR="004B5D00" w:rsidRPr="000B26AE">
        <w:rPr>
          <w:i/>
          <w:spacing w:val="-2"/>
          <w:sz w:val="20"/>
          <w:lang w:val="es-ES"/>
        </w:rPr>
        <w:t>(para cada tipo de cultivo temporal</w:t>
      </w:r>
      <w:r w:rsidRPr="00103C06">
        <w:rPr>
          <w:i/>
          <w:spacing w:val="-2"/>
          <w:sz w:val="20"/>
          <w:lang w:val="es-ES"/>
        </w:rPr>
        <w:t>)</w:t>
      </w:r>
    </w:p>
    <w:p w:rsidR="0023288B" w:rsidRPr="00103C06" w:rsidRDefault="0023288B" w:rsidP="0023288B">
      <w:pPr>
        <w:widowControl/>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lang w:val="es-ES"/>
        </w:rPr>
      </w:pPr>
    </w:p>
    <w:p w:rsidR="0023288B" w:rsidRPr="00103C06" w:rsidRDefault="004B5D00" w:rsidP="0023288B">
      <w:pPr>
        <w:widowControl/>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lang w:val="es-ES"/>
        </w:rPr>
      </w:pPr>
      <w:r w:rsidRPr="000B26AE">
        <w:rPr>
          <w:i/>
          <w:spacing w:val="-2"/>
          <w:sz w:val="20"/>
          <w:lang w:val="es-ES"/>
        </w:rPr>
        <w:t>Ítem esencial. Período de referencia: año de referencia del censo</w:t>
      </w:r>
      <w:r w:rsidR="0023288B" w:rsidRPr="00103C06">
        <w:rPr>
          <w:i/>
          <w:spacing w:val="-2"/>
          <w:sz w:val="20"/>
          <w:lang w:val="es-ES"/>
        </w:rPr>
        <w:t xml:space="preserve"> </w:t>
      </w:r>
    </w:p>
    <w:p w:rsidR="0023288B" w:rsidRPr="00103C06" w:rsidRDefault="0023288B" w:rsidP="0023288B">
      <w:pPr>
        <w:widowControl/>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lang w:val="es-ES"/>
        </w:rPr>
      </w:pPr>
    </w:p>
    <w:p w:rsidR="0023288B" w:rsidRPr="00103C06" w:rsidRDefault="004B5D00" w:rsidP="00856A47">
      <w:pPr>
        <w:pStyle w:val="Style1"/>
        <w:numPr>
          <w:ilvl w:val="2"/>
          <w:numId w:val="118"/>
        </w:numPr>
        <w:tabs>
          <w:tab w:val="clear" w:pos="-720"/>
          <w:tab w:val="left" w:pos="851"/>
        </w:tabs>
        <w:spacing w:after="0"/>
        <w:ind w:left="0" w:firstLine="0"/>
        <w:rPr>
          <w:lang w:val="es-ES"/>
        </w:rPr>
      </w:pPr>
      <w:bookmarkStart w:id="49" w:name="_Ref101174632"/>
      <w:r w:rsidRPr="000B26AE">
        <w:rPr>
          <w:lang w:val="es-ES"/>
        </w:rPr>
        <w:t xml:space="preserve">Los </w:t>
      </w:r>
      <w:r w:rsidRPr="000B26AE">
        <w:rPr>
          <w:u w:val="single"/>
          <w:lang w:val="es-ES"/>
        </w:rPr>
        <w:t>cultivos temporales</w:t>
      </w:r>
      <w:r w:rsidRPr="000B26AE">
        <w:rPr>
          <w:lang w:val="es-ES"/>
        </w:rPr>
        <w:t xml:space="preserve"> son los que presentan un ciclo de crecimiento </w:t>
      </w:r>
      <w:r w:rsidR="00C24D67">
        <w:rPr>
          <w:lang w:val="es-ES"/>
        </w:rPr>
        <w:t>inferior</w:t>
      </w:r>
      <w:r w:rsidRPr="000B26AE">
        <w:rPr>
          <w:lang w:val="es-ES"/>
        </w:rPr>
        <w:t xml:space="preserve"> a un año (véanse los párrafos </w:t>
      </w:r>
      <w:r w:rsidR="00AD3620">
        <w:rPr>
          <w:lang w:val="es-ES"/>
        </w:rPr>
        <w:t>8.2.</w:t>
      </w:r>
      <w:r w:rsidRPr="000B26AE">
        <w:rPr>
          <w:lang w:val="es-ES"/>
        </w:rPr>
        <w:t xml:space="preserve">18 - </w:t>
      </w:r>
      <w:r w:rsidR="00AD3620">
        <w:rPr>
          <w:lang w:val="es-ES"/>
        </w:rPr>
        <w:t>8.2.</w:t>
      </w:r>
      <w:r w:rsidRPr="000B26AE">
        <w:rPr>
          <w:lang w:val="es-ES"/>
        </w:rPr>
        <w:t xml:space="preserve">19). Para ayudar en la identificación de los cultivos, consulte la CIC en el Anexo 4 y el listado en orden alfabético en el Anexo 5. Además, véase el párrafo </w:t>
      </w:r>
      <w:fldSimple w:instr=" REF _Ref400441836 \r \h  \* MERGEFORMAT ">
        <w:r w:rsidR="004B283B" w:rsidRPr="004B283B">
          <w:rPr>
            <w:lang w:val="es-ES"/>
          </w:rPr>
          <w:t>8.4.3</w:t>
        </w:r>
      </w:fldSimple>
      <w:r w:rsidR="0023288B" w:rsidRPr="00103C06">
        <w:rPr>
          <w:lang w:val="es-ES"/>
        </w:rPr>
        <w:t xml:space="preserve">. </w:t>
      </w:r>
      <w:bookmarkEnd w:id="49"/>
    </w:p>
    <w:p w:rsidR="0023288B" w:rsidRPr="00103C06" w:rsidRDefault="0023288B" w:rsidP="0023288B">
      <w:pPr>
        <w:pStyle w:val="Style1"/>
        <w:numPr>
          <w:ilvl w:val="0"/>
          <w:numId w:val="0"/>
        </w:numPr>
        <w:spacing w:after="0"/>
        <w:rPr>
          <w:lang w:val="es-ES"/>
        </w:rPr>
      </w:pPr>
    </w:p>
    <w:p w:rsidR="0023288B" w:rsidRPr="00103C06" w:rsidRDefault="002F6E6B" w:rsidP="00856A47">
      <w:pPr>
        <w:pStyle w:val="Style1"/>
        <w:numPr>
          <w:ilvl w:val="2"/>
          <w:numId w:val="118"/>
        </w:numPr>
        <w:tabs>
          <w:tab w:val="clear" w:pos="-720"/>
          <w:tab w:val="left" w:pos="851"/>
        </w:tabs>
        <w:spacing w:after="0"/>
        <w:ind w:left="0" w:firstLine="0"/>
        <w:rPr>
          <w:lang w:val="es-ES"/>
        </w:rPr>
      </w:pPr>
      <w:r>
        <w:rPr>
          <w:lang w:val="es-ES"/>
        </w:rPr>
        <w:t>El</w:t>
      </w:r>
      <w:r w:rsidRPr="000B26AE">
        <w:rPr>
          <w:lang w:val="es-ES"/>
        </w:rPr>
        <w:t xml:space="preserve"> </w:t>
      </w:r>
      <w:r>
        <w:rPr>
          <w:u w:val="single"/>
          <w:lang w:val="es-ES"/>
        </w:rPr>
        <w:t>área</w:t>
      </w:r>
      <w:r w:rsidRPr="000B26AE">
        <w:rPr>
          <w:u w:val="single"/>
          <w:lang w:val="es-ES"/>
        </w:rPr>
        <w:t xml:space="preserve"> </w:t>
      </w:r>
      <w:r w:rsidR="004B5D00" w:rsidRPr="000B26AE">
        <w:rPr>
          <w:u w:val="single"/>
          <w:lang w:val="es-ES"/>
        </w:rPr>
        <w:t>cosechada</w:t>
      </w:r>
      <w:r w:rsidR="004B5D00" w:rsidRPr="000B26AE">
        <w:rPr>
          <w:lang w:val="es-ES"/>
        </w:rPr>
        <w:t xml:space="preserve"> se refiere a la superficie total en la cual se ha recolectado el cultivo, de tal forma que se excluye </w:t>
      </w:r>
      <w:r>
        <w:rPr>
          <w:lang w:val="es-ES"/>
        </w:rPr>
        <w:t>el área</w:t>
      </w:r>
      <w:r w:rsidR="004B5D00" w:rsidRPr="000B26AE">
        <w:rPr>
          <w:lang w:val="es-ES"/>
        </w:rPr>
        <w:t xml:space="preserve"> destruida por sequías, inundaciones, plagas o cualquier otra razón. En este sentido, se utiliza un criterio de pérdida expresado en un porcentaje determinado —por ejemplo, el rendimiento es un 20 por ciento inferior a lo acostumbrado— para determinar si un cultivo ha sido destruido. El cultivo dañado pero no destruido se incluye en </w:t>
      </w:r>
      <w:r>
        <w:rPr>
          <w:lang w:val="es-ES"/>
        </w:rPr>
        <w:t>el área</w:t>
      </w:r>
      <w:r w:rsidR="004B5D00" w:rsidRPr="000B26AE">
        <w:rPr>
          <w:lang w:val="es-ES"/>
        </w:rPr>
        <w:t xml:space="preserve"> cosechada. De ser posible, </w:t>
      </w:r>
      <w:r>
        <w:rPr>
          <w:lang w:val="es-ES"/>
        </w:rPr>
        <w:t>el área</w:t>
      </w:r>
      <w:r w:rsidR="004B5D00" w:rsidRPr="000B26AE">
        <w:rPr>
          <w:lang w:val="es-ES"/>
        </w:rPr>
        <w:t xml:space="preserve"> cosechada debe excluir las parcelas no cultivadas, senderos, zanjas, cabos, arcenes y cortinas cortavientos</w:t>
      </w:r>
      <w:r w:rsidR="0023288B" w:rsidRPr="00103C06">
        <w:rPr>
          <w:lang w:val="es-ES"/>
        </w:rPr>
        <w:t>.</w:t>
      </w:r>
      <w:bookmarkStart w:id="50" w:name="_Ref101179531"/>
    </w:p>
    <w:p w:rsidR="0023288B" w:rsidRPr="00103C06" w:rsidRDefault="0023288B" w:rsidP="0023288B">
      <w:pPr>
        <w:pStyle w:val="ListParagraph"/>
        <w:rPr>
          <w:lang w:val="es-ES"/>
        </w:rPr>
      </w:pPr>
    </w:p>
    <w:p w:rsidR="0023288B" w:rsidRPr="00103C06" w:rsidRDefault="002F6E6B" w:rsidP="00856A47">
      <w:pPr>
        <w:pStyle w:val="Style1"/>
        <w:numPr>
          <w:ilvl w:val="2"/>
          <w:numId w:val="118"/>
        </w:numPr>
        <w:tabs>
          <w:tab w:val="clear" w:pos="-720"/>
          <w:tab w:val="left" w:pos="851"/>
        </w:tabs>
        <w:spacing w:after="0"/>
        <w:ind w:left="0" w:firstLine="0"/>
        <w:rPr>
          <w:lang w:val="es-ES"/>
        </w:rPr>
      </w:pPr>
      <w:bookmarkStart w:id="51" w:name="_Ref400445891"/>
      <w:r>
        <w:rPr>
          <w:lang w:val="es-ES"/>
        </w:rPr>
        <w:t>El área</w:t>
      </w:r>
      <w:r w:rsidR="004B5D00" w:rsidRPr="000B26AE">
        <w:rPr>
          <w:lang w:val="es-ES"/>
        </w:rPr>
        <w:t xml:space="preserve"> cosechada abarca únicamente los cultivos que se han cultivado hasta </w:t>
      </w:r>
      <w:r w:rsidR="004B5D00">
        <w:rPr>
          <w:lang w:val="es-ES"/>
        </w:rPr>
        <w:t xml:space="preserve">su </w:t>
      </w:r>
      <w:r w:rsidR="004B5D00" w:rsidRPr="000B26AE">
        <w:rPr>
          <w:lang w:val="es-ES"/>
        </w:rPr>
        <w:t>madura</w:t>
      </w:r>
      <w:r w:rsidR="004B5D00">
        <w:rPr>
          <w:lang w:val="es-ES"/>
        </w:rPr>
        <w:t>ción</w:t>
      </w:r>
      <w:r w:rsidR="004B5D00" w:rsidRPr="000B26AE">
        <w:rPr>
          <w:lang w:val="es-ES"/>
        </w:rPr>
        <w:t xml:space="preserve">. No incluye los viveros, en los que los materiales de propagación se producen para su venta o uso en la explotación (véanse los párrafos </w:t>
      </w:r>
      <w:fldSimple w:instr=" REF _Ref400443827 \r \h  \* MERGEFORMAT ">
        <w:r w:rsidR="004B283B" w:rsidRPr="004B283B">
          <w:rPr>
            <w:lang w:val="es-ES"/>
          </w:rPr>
          <w:t>8.4.47</w:t>
        </w:r>
      </w:fldSimple>
      <w:r w:rsidR="004B5D00" w:rsidRPr="000B26AE">
        <w:rPr>
          <w:lang w:val="es-ES"/>
        </w:rPr>
        <w:t xml:space="preserve">- </w:t>
      </w:r>
      <w:fldSimple w:instr=" REF _Ref400443839 \r \h  \* MERGEFORMAT ">
        <w:r w:rsidR="004B283B" w:rsidRPr="004B283B">
          <w:rPr>
            <w:lang w:val="es-ES"/>
          </w:rPr>
          <w:t>8.4.48</w:t>
        </w:r>
      </w:fldSimple>
      <w:r w:rsidR="004B5D00" w:rsidRPr="000B26AE">
        <w:rPr>
          <w:lang w:val="es-ES"/>
        </w:rPr>
        <w:t xml:space="preserve">). Si, por ejemplo, se está sembrando arroz en el vivero para luego transplantarlo a la explotación, </w:t>
      </w:r>
      <w:r>
        <w:rPr>
          <w:lang w:val="es-ES"/>
        </w:rPr>
        <w:t>el área</w:t>
      </w:r>
      <w:r w:rsidR="004B5D00" w:rsidRPr="000B26AE">
        <w:rPr>
          <w:lang w:val="es-ES"/>
        </w:rPr>
        <w:t xml:space="preserve"> del vivero no se incluye en </w:t>
      </w:r>
      <w:r>
        <w:rPr>
          <w:lang w:val="es-ES"/>
        </w:rPr>
        <w:t>el área</w:t>
      </w:r>
      <w:r w:rsidR="004B5D00" w:rsidRPr="000B26AE">
        <w:rPr>
          <w:lang w:val="es-ES"/>
        </w:rPr>
        <w:t xml:space="preserve"> cosechada, pero la cosecha del arroz transplantado sí se incluye. Las </w:t>
      </w:r>
      <w:r>
        <w:rPr>
          <w:lang w:val="es-ES"/>
        </w:rPr>
        <w:t>áreas</w:t>
      </w:r>
      <w:r w:rsidRPr="000B26AE">
        <w:rPr>
          <w:lang w:val="es-ES"/>
        </w:rPr>
        <w:t xml:space="preserve"> </w:t>
      </w:r>
      <w:r w:rsidR="004B5D00" w:rsidRPr="000B26AE">
        <w:rPr>
          <w:lang w:val="es-ES"/>
        </w:rPr>
        <w:t>cosechadas incluyen todos los cultivos cosechados, independientemente de su utilización final, que puede ser para consumo humano, pienso para animales, biocombustible o para otros fines. Los cultivos crecidos hasta su madurez específicamente para la producción de semillas (“semilleros”) deben ser incluidos</w:t>
      </w:r>
      <w:r w:rsidR="0023288B" w:rsidRPr="00103C06">
        <w:rPr>
          <w:lang w:val="es-ES"/>
        </w:rPr>
        <w:t>.</w:t>
      </w:r>
      <w:bookmarkEnd w:id="50"/>
      <w:bookmarkEnd w:id="51"/>
      <w:r w:rsidR="0023288B" w:rsidRPr="00103C06">
        <w:rPr>
          <w:lang w:val="es-ES"/>
        </w:rPr>
        <w:t xml:space="preserve"> </w:t>
      </w:r>
      <w:bookmarkStart w:id="52" w:name="_Ref101174869"/>
    </w:p>
    <w:p w:rsidR="00BF140F" w:rsidRPr="00103C06" w:rsidRDefault="00BF140F" w:rsidP="00BF140F">
      <w:pPr>
        <w:pStyle w:val="ListParagraph"/>
        <w:rPr>
          <w:lang w:val="es-ES"/>
        </w:rPr>
      </w:pPr>
    </w:p>
    <w:p w:rsidR="0023288B" w:rsidRPr="00103C06" w:rsidRDefault="004B5D00" w:rsidP="00856A47">
      <w:pPr>
        <w:pStyle w:val="Style1"/>
        <w:numPr>
          <w:ilvl w:val="2"/>
          <w:numId w:val="118"/>
        </w:numPr>
        <w:tabs>
          <w:tab w:val="clear" w:pos="-720"/>
          <w:tab w:val="left" w:pos="851"/>
        </w:tabs>
        <w:spacing w:after="0"/>
        <w:ind w:left="0" w:firstLine="0"/>
        <w:rPr>
          <w:lang w:val="es-ES"/>
        </w:rPr>
      </w:pPr>
      <w:r w:rsidRPr="000B26AE">
        <w:rPr>
          <w:lang w:val="es-ES"/>
        </w:rPr>
        <w:t>Por lo general, es fácil asignar cultivos al año de referencia. Sin embargo, un cultivo puede ser plantado en un año agrícola y cosechado en el siguiente. A veces, la campaña agrícola se extiende durante mucho tiempo de forma que una parte del cultivo se cosecha en un año agrícola y la otra parte en el siguiente. Se presentan también problemas cuando las campañas son distintas en zonas diferentes del país y, por ejemplo, un cultivo de una campaña determinada crece tarde en el año agrícola en una zona y temprano en el siguiente año agrícola en otra zona</w:t>
      </w:r>
      <w:r w:rsidR="0023288B" w:rsidRPr="00103C06">
        <w:rPr>
          <w:lang w:val="es-ES"/>
        </w:rPr>
        <w:t>.</w:t>
      </w:r>
      <w:bookmarkEnd w:id="52"/>
      <w:r w:rsidR="0023288B" w:rsidRPr="00103C06">
        <w:rPr>
          <w:lang w:val="es-ES"/>
        </w:rPr>
        <w:t xml:space="preserve"> </w:t>
      </w:r>
      <w:bookmarkStart w:id="53" w:name="_Ref101174884"/>
    </w:p>
    <w:p w:rsidR="0023288B" w:rsidRPr="00103C06" w:rsidRDefault="0023288B" w:rsidP="0023288B">
      <w:pPr>
        <w:pStyle w:val="Style1"/>
        <w:numPr>
          <w:ilvl w:val="0"/>
          <w:numId w:val="0"/>
        </w:numPr>
        <w:spacing w:after="0"/>
        <w:rPr>
          <w:lang w:val="es-ES"/>
        </w:rPr>
      </w:pPr>
    </w:p>
    <w:p w:rsidR="0023288B" w:rsidRPr="00103C06" w:rsidRDefault="004B5D00" w:rsidP="00856A47">
      <w:pPr>
        <w:pStyle w:val="Style1"/>
        <w:numPr>
          <w:ilvl w:val="2"/>
          <w:numId w:val="118"/>
        </w:numPr>
        <w:tabs>
          <w:tab w:val="clear" w:pos="-720"/>
          <w:tab w:val="left" w:pos="851"/>
        </w:tabs>
        <w:spacing w:after="0"/>
        <w:ind w:left="0" w:firstLine="0"/>
        <w:rPr>
          <w:lang w:val="es-ES"/>
        </w:rPr>
      </w:pPr>
      <w:r w:rsidRPr="000B26AE">
        <w:rPr>
          <w:lang w:val="es-ES"/>
        </w:rPr>
        <w:t xml:space="preserve">Se recomienda identificar los cultivos abarcados por el censo con arreglo al hecho de que sean cosechados o no en el año de referencia, con excepciones especiales para los cultivos del fin del año. Alternativamente, se pueden identificar los cultivos según la estación en la cual crecen en </w:t>
      </w:r>
      <w:r>
        <w:rPr>
          <w:lang w:val="es-ES"/>
        </w:rPr>
        <w:t>lugar</w:t>
      </w:r>
      <w:r w:rsidRPr="000B26AE">
        <w:rPr>
          <w:lang w:val="es-ES"/>
        </w:rPr>
        <w:t xml:space="preserve"> de referirse específicamente al año agrícola. En función del tratamiento de los cultivos de</w:t>
      </w:r>
      <w:r>
        <w:rPr>
          <w:lang w:val="es-ES"/>
        </w:rPr>
        <w:t>l</w:t>
      </w:r>
      <w:r w:rsidRPr="000B26AE">
        <w:rPr>
          <w:lang w:val="es-ES"/>
        </w:rPr>
        <w:t xml:space="preserve"> fin de</w:t>
      </w:r>
      <w:r>
        <w:rPr>
          <w:lang w:val="es-ES"/>
        </w:rPr>
        <w:t>l</w:t>
      </w:r>
      <w:r w:rsidRPr="000B26AE">
        <w:rPr>
          <w:lang w:val="es-ES"/>
        </w:rPr>
        <w:t xml:space="preserve"> año y del calendario de la recogida de datos, algunos cultivos pueden no estar cosechados al momento del censo y, por lo tanto, se deben notificar los datos sobre </w:t>
      </w:r>
      <w:r w:rsidR="002F6E6B">
        <w:rPr>
          <w:lang w:val="es-ES"/>
        </w:rPr>
        <w:t>el</w:t>
      </w:r>
      <w:r w:rsidR="002F6E6B" w:rsidRPr="000B26AE">
        <w:rPr>
          <w:lang w:val="es-ES"/>
        </w:rPr>
        <w:t xml:space="preserve"> </w:t>
      </w:r>
      <w:r w:rsidRPr="000B26AE">
        <w:rPr>
          <w:lang w:val="es-ES"/>
        </w:rPr>
        <w:t>“</w:t>
      </w:r>
      <w:r w:rsidR="002F6E6B">
        <w:rPr>
          <w:lang w:val="es-ES"/>
        </w:rPr>
        <w:t>área</w:t>
      </w:r>
      <w:r w:rsidR="002F6E6B" w:rsidRPr="000B26AE">
        <w:rPr>
          <w:lang w:val="es-ES"/>
        </w:rPr>
        <w:t xml:space="preserve"> </w:t>
      </w:r>
      <w:r w:rsidRPr="000B26AE">
        <w:rPr>
          <w:lang w:val="es-ES"/>
        </w:rPr>
        <w:t>cosechada prevista</w:t>
      </w:r>
      <w:r>
        <w:rPr>
          <w:lang w:val="es-ES"/>
        </w:rPr>
        <w:t>”</w:t>
      </w:r>
      <w:r w:rsidR="0023288B" w:rsidRPr="00103C06">
        <w:rPr>
          <w:lang w:val="es-ES"/>
        </w:rPr>
        <w:t>.</w:t>
      </w:r>
      <w:bookmarkEnd w:id="53"/>
      <w:r w:rsidR="0023288B" w:rsidRPr="00103C06">
        <w:rPr>
          <w:lang w:val="es-ES"/>
        </w:rPr>
        <w:t xml:space="preserve"> </w:t>
      </w:r>
      <w:bookmarkStart w:id="54" w:name="_Ref101174076"/>
    </w:p>
    <w:p w:rsidR="0023288B" w:rsidRPr="00103C06" w:rsidRDefault="0023288B" w:rsidP="0023288B">
      <w:pPr>
        <w:pStyle w:val="ListParagraph"/>
        <w:rPr>
          <w:lang w:val="es-ES"/>
        </w:rPr>
      </w:pPr>
    </w:p>
    <w:p w:rsidR="0023288B" w:rsidRPr="00103C06" w:rsidRDefault="004B5D00" w:rsidP="00856A47">
      <w:pPr>
        <w:pStyle w:val="Style1"/>
        <w:numPr>
          <w:ilvl w:val="2"/>
          <w:numId w:val="118"/>
        </w:numPr>
        <w:tabs>
          <w:tab w:val="clear" w:pos="-720"/>
          <w:tab w:val="left" w:pos="851"/>
        </w:tabs>
        <w:spacing w:after="0"/>
        <w:ind w:left="0" w:firstLine="0"/>
        <w:rPr>
          <w:lang w:val="es-ES"/>
        </w:rPr>
      </w:pPr>
      <w:r w:rsidRPr="000B26AE">
        <w:rPr>
          <w:lang w:val="es-ES"/>
        </w:rPr>
        <w:t xml:space="preserve">Los cultivos temporales pueden crecer más de una vez en la misma tierra y en el mismo año agrícola. Esto se conoce como </w:t>
      </w:r>
      <w:r w:rsidRPr="000B26AE">
        <w:rPr>
          <w:u w:val="single"/>
          <w:lang w:val="es-ES"/>
        </w:rPr>
        <w:t>cultivos sucesivos,</w:t>
      </w:r>
      <w:r w:rsidRPr="000B26AE">
        <w:rPr>
          <w:lang w:val="es-ES"/>
        </w:rPr>
        <w:t xml:space="preserve"> y pueden ser el mismo o diferentes cultivos. Son importantes en los países con más de una campaña agrícola. Para los cultivos sucesivos, se ha de notificar </w:t>
      </w:r>
      <w:r w:rsidR="002F6E6B">
        <w:rPr>
          <w:lang w:val="es-ES"/>
        </w:rPr>
        <w:t>el área</w:t>
      </w:r>
      <w:r w:rsidRPr="000B26AE">
        <w:rPr>
          <w:lang w:val="es-ES"/>
        </w:rPr>
        <w:t xml:space="preserve"> correspondiente a cada cultivo cada vez que se siembra la tierra durante el año. De esta forma, si un campo de 1 hectárea se utiliza para cultivar arroz en verano y maíz en invierno, los datos sobre </w:t>
      </w:r>
      <w:r w:rsidR="002F6E6B">
        <w:rPr>
          <w:lang w:val="es-ES"/>
        </w:rPr>
        <w:t>el área</w:t>
      </w:r>
      <w:r w:rsidRPr="000B26AE">
        <w:rPr>
          <w:lang w:val="es-ES"/>
        </w:rPr>
        <w:t xml:space="preserve"> nos darán 1 hectárea de arroz y 1 hectárea de maíz. Si se siembra 1 hectárea de arroz en ambas estaciones, en el censo se recogerá el dato de 2 hectáreas de arroz. Los cultivos sucesivos pueden ser cultivados por dos explotaciones diferentes y deben ser calculados teniendo en cuenta esta situación</w:t>
      </w:r>
      <w:r w:rsidR="0023288B" w:rsidRPr="00103C06">
        <w:rPr>
          <w:lang w:val="es-ES"/>
        </w:rPr>
        <w:t>.</w:t>
      </w:r>
      <w:bookmarkEnd w:id="54"/>
      <w:r w:rsidR="0023288B" w:rsidRPr="00103C06">
        <w:rPr>
          <w:lang w:val="es-ES"/>
        </w:rPr>
        <w:t xml:space="preserve"> </w:t>
      </w:r>
      <w:bookmarkStart w:id="55" w:name="_Ref101174134"/>
    </w:p>
    <w:p w:rsidR="0023288B" w:rsidRPr="00103C06" w:rsidRDefault="0023288B" w:rsidP="0023288B">
      <w:pPr>
        <w:pStyle w:val="ListParagraph"/>
        <w:rPr>
          <w:lang w:val="es-ES"/>
        </w:rPr>
      </w:pPr>
    </w:p>
    <w:p w:rsidR="0023288B" w:rsidRPr="00103C06" w:rsidRDefault="004B5D00" w:rsidP="00856A47">
      <w:pPr>
        <w:pStyle w:val="Style1"/>
        <w:numPr>
          <w:ilvl w:val="2"/>
          <w:numId w:val="118"/>
        </w:numPr>
        <w:tabs>
          <w:tab w:val="clear" w:pos="-720"/>
          <w:tab w:val="left" w:pos="851"/>
        </w:tabs>
        <w:spacing w:after="0"/>
        <w:ind w:left="0" w:firstLine="0"/>
        <w:rPr>
          <w:lang w:val="es-ES"/>
        </w:rPr>
      </w:pPr>
      <w:r w:rsidRPr="000B26AE">
        <w:rPr>
          <w:lang w:val="es-ES"/>
        </w:rPr>
        <w:t>Hay que distinguir entre cultivos sucesivos y las cosechas sucesivas del mismo cultivo en pie, como la caña de azúcar o el heno, en cuyo caso</w:t>
      </w:r>
      <w:r>
        <w:rPr>
          <w:lang w:val="es-ES"/>
        </w:rPr>
        <w:t xml:space="preserve"> </w:t>
      </w:r>
      <w:r w:rsidR="002F6E6B">
        <w:rPr>
          <w:lang w:val="es-ES"/>
        </w:rPr>
        <w:t>el área</w:t>
      </w:r>
      <w:r>
        <w:rPr>
          <w:lang w:val="es-ES"/>
        </w:rPr>
        <w:t xml:space="preserve"> se contabiliza so</w:t>
      </w:r>
      <w:r w:rsidRPr="000B26AE">
        <w:rPr>
          <w:lang w:val="es-ES"/>
        </w:rPr>
        <w:t xml:space="preserve">lo una vez. Lo mismo vale si el mismo cultivo tiene más de una producción durante el año agrícola, por ejemplo, el algodón que produce fibra y semilla. En este caso, </w:t>
      </w:r>
      <w:r w:rsidR="002F6E6B">
        <w:rPr>
          <w:lang w:val="es-ES"/>
        </w:rPr>
        <w:t>el área</w:t>
      </w:r>
      <w:r w:rsidRPr="000B26AE">
        <w:rPr>
          <w:lang w:val="es-ES"/>
        </w:rPr>
        <w:t xml:space="preserve"> cosechada debe ser notificada en el marco del producto principal</w:t>
      </w:r>
      <w:r w:rsidR="0023288B" w:rsidRPr="00103C06">
        <w:rPr>
          <w:lang w:val="es-ES"/>
        </w:rPr>
        <w:t>.</w:t>
      </w:r>
      <w:bookmarkStart w:id="56" w:name="_Ref101178766"/>
      <w:bookmarkEnd w:id="55"/>
    </w:p>
    <w:p w:rsidR="0023288B" w:rsidRPr="00103C06" w:rsidRDefault="0023288B" w:rsidP="0023288B">
      <w:pPr>
        <w:pStyle w:val="ListParagraph"/>
        <w:rPr>
          <w:lang w:val="es-ES"/>
        </w:rPr>
      </w:pPr>
    </w:p>
    <w:p w:rsidR="0023288B" w:rsidRPr="00103C06" w:rsidRDefault="004B5D00" w:rsidP="00856A47">
      <w:pPr>
        <w:pStyle w:val="Style1"/>
        <w:numPr>
          <w:ilvl w:val="2"/>
          <w:numId w:val="118"/>
        </w:numPr>
        <w:tabs>
          <w:tab w:val="clear" w:pos="-720"/>
          <w:tab w:val="left" w:pos="851"/>
        </w:tabs>
        <w:spacing w:after="0"/>
        <w:ind w:left="0" w:firstLine="0"/>
        <w:rPr>
          <w:lang w:val="es-ES"/>
        </w:rPr>
      </w:pPr>
      <w:bookmarkStart w:id="57" w:name="_Ref400443965"/>
      <w:r w:rsidRPr="000B26AE">
        <w:rPr>
          <w:lang w:val="es-ES"/>
        </w:rPr>
        <w:t xml:space="preserve">Un lote o un campo con cultivos entre hileras de otro cultivo —como el sorgo y las nueces comestibles entre hileras de algodón— se levanta en el censo como </w:t>
      </w:r>
      <w:r w:rsidRPr="000B26AE">
        <w:rPr>
          <w:u w:val="single"/>
          <w:lang w:val="es-ES"/>
        </w:rPr>
        <w:t>cultivos intercalados</w:t>
      </w:r>
      <w:r w:rsidRPr="000B26AE">
        <w:rPr>
          <w:lang w:val="es-ES"/>
        </w:rPr>
        <w:t xml:space="preserve">. En este caso, </w:t>
      </w:r>
      <w:r w:rsidR="002F6E6B">
        <w:rPr>
          <w:lang w:val="es-ES"/>
        </w:rPr>
        <w:t>el área</w:t>
      </w:r>
      <w:r w:rsidRPr="000B26AE">
        <w:rPr>
          <w:lang w:val="es-ES"/>
        </w:rPr>
        <w:t xml:space="preserve"> del lote o campo con cultivos intercalados se asigna </w:t>
      </w:r>
      <w:r w:rsidR="002F6E6B">
        <w:rPr>
          <w:lang w:val="es-ES"/>
        </w:rPr>
        <w:t>al área</w:t>
      </w:r>
      <w:r w:rsidRPr="000B26AE">
        <w:rPr>
          <w:lang w:val="es-ES"/>
        </w:rPr>
        <w:t xml:space="preserve"> individual de los cultivos en proporción </w:t>
      </w:r>
      <w:r w:rsidR="002F6E6B">
        <w:rPr>
          <w:lang w:val="es-ES"/>
        </w:rPr>
        <w:t>al área</w:t>
      </w:r>
      <w:r w:rsidRPr="000B26AE">
        <w:rPr>
          <w:lang w:val="es-ES"/>
        </w:rPr>
        <w:t xml:space="preserve"> ocupada por cada cultivo. La suma de las </w:t>
      </w:r>
      <w:r w:rsidR="002F6E6B">
        <w:rPr>
          <w:lang w:val="es-ES"/>
        </w:rPr>
        <w:t>áreas</w:t>
      </w:r>
      <w:r w:rsidR="002F6E6B" w:rsidRPr="000B26AE">
        <w:rPr>
          <w:lang w:val="es-ES"/>
        </w:rPr>
        <w:t xml:space="preserve"> </w:t>
      </w:r>
      <w:r w:rsidRPr="000B26AE">
        <w:rPr>
          <w:lang w:val="es-ES"/>
        </w:rPr>
        <w:t xml:space="preserve">de los diferentes cultivos interplantados debe ser igual </w:t>
      </w:r>
      <w:r w:rsidR="002F6E6B">
        <w:rPr>
          <w:lang w:val="es-ES"/>
        </w:rPr>
        <w:t>al área</w:t>
      </w:r>
      <w:r w:rsidRPr="000B26AE">
        <w:rPr>
          <w:lang w:val="es-ES"/>
        </w:rPr>
        <w:t xml:space="preserve"> del lote o terreno</w:t>
      </w:r>
      <w:r w:rsidR="0023288B" w:rsidRPr="00103C06">
        <w:rPr>
          <w:lang w:val="es-ES"/>
        </w:rPr>
        <w:t>.</w:t>
      </w:r>
      <w:bookmarkEnd w:id="56"/>
      <w:bookmarkEnd w:id="57"/>
      <w:r w:rsidR="0023288B" w:rsidRPr="00103C06">
        <w:rPr>
          <w:lang w:val="es-ES"/>
        </w:rPr>
        <w:t xml:space="preserve"> </w:t>
      </w:r>
    </w:p>
    <w:p w:rsidR="0023288B" w:rsidRPr="00103C06" w:rsidRDefault="0023288B" w:rsidP="0023288B">
      <w:pPr>
        <w:pStyle w:val="ListParagraph"/>
        <w:rPr>
          <w:lang w:val="es-ES"/>
        </w:rPr>
      </w:pPr>
    </w:p>
    <w:p w:rsidR="0023288B" w:rsidRPr="00103C06" w:rsidRDefault="004B5D00" w:rsidP="00856A47">
      <w:pPr>
        <w:pStyle w:val="Style1"/>
        <w:numPr>
          <w:ilvl w:val="2"/>
          <w:numId w:val="118"/>
        </w:numPr>
        <w:tabs>
          <w:tab w:val="clear" w:pos="-720"/>
          <w:tab w:val="left" w:pos="851"/>
        </w:tabs>
        <w:spacing w:after="0"/>
        <w:ind w:left="0" w:firstLine="0"/>
        <w:rPr>
          <w:lang w:val="es-ES"/>
        </w:rPr>
      </w:pPr>
      <w:r w:rsidRPr="000B26AE">
        <w:rPr>
          <w:lang w:val="es-ES"/>
        </w:rPr>
        <w:t xml:space="preserve">La misma técnica se utiliza con los </w:t>
      </w:r>
      <w:r w:rsidRPr="000B26AE">
        <w:rPr>
          <w:u w:val="single"/>
          <w:lang w:val="es-ES"/>
        </w:rPr>
        <w:t>cultivos de cobertura</w:t>
      </w:r>
      <w:r w:rsidRPr="000B26AE">
        <w:rPr>
          <w:lang w:val="es-ES"/>
        </w:rPr>
        <w:t xml:space="preserve">, en los que más de un cultivo (a menudo muchos) crece de modo poco sistemático en un lote o campo. En este caso es más difícil calcular las </w:t>
      </w:r>
      <w:r w:rsidR="002F6E6B">
        <w:rPr>
          <w:lang w:val="es-ES"/>
        </w:rPr>
        <w:t>áreas</w:t>
      </w:r>
      <w:r w:rsidR="002F6E6B" w:rsidRPr="000B26AE">
        <w:rPr>
          <w:lang w:val="es-ES"/>
        </w:rPr>
        <w:t xml:space="preserve"> </w:t>
      </w:r>
      <w:r w:rsidRPr="000B26AE">
        <w:rPr>
          <w:lang w:val="es-ES"/>
        </w:rPr>
        <w:t xml:space="preserve">y es preciso realizar una estimación, que se puede basar en la cantidad de semillas utilizadas para los cultivos de cobertura, la densidad de las plantas en el cultivo, una estimación a vista de las proporciones </w:t>
      </w:r>
      <w:r w:rsidR="002F6E6B">
        <w:rPr>
          <w:lang w:val="es-ES"/>
        </w:rPr>
        <w:t>del área</w:t>
      </w:r>
      <w:r w:rsidRPr="000B26AE">
        <w:rPr>
          <w:lang w:val="es-ES"/>
        </w:rPr>
        <w:t xml:space="preserve"> ocupada por los componentes de los cultivos</w:t>
      </w:r>
      <w:r w:rsidR="002F6E6B">
        <w:rPr>
          <w:lang w:val="es-ES"/>
        </w:rPr>
        <w:t xml:space="preserve"> </w:t>
      </w:r>
      <w:r w:rsidRPr="000B26AE">
        <w:rPr>
          <w:lang w:val="es-ES"/>
        </w:rPr>
        <w:t xml:space="preserve">o el número de plantas por </w:t>
      </w:r>
      <w:r w:rsidR="002F6E6B">
        <w:rPr>
          <w:lang w:val="es-ES"/>
        </w:rPr>
        <w:t>área</w:t>
      </w:r>
      <w:r w:rsidRPr="000B26AE">
        <w:rPr>
          <w:lang w:val="es-ES"/>
        </w:rPr>
        <w:t xml:space="preserve">. La suma de las </w:t>
      </w:r>
      <w:r w:rsidR="002F6E6B">
        <w:rPr>
          <w:lang w:val="es-ES"/>
        </w:rPr>
        <w:t>áreas</w:t>
      </w:r>
      <w:r w:rsidR="002F6E6B" w:rsidRPr="000B26AE">
        <w:rPr>
          <w:lang w:val="es-ES"/>
        </w:rPr>
        <w:t xml:space="preserve"> </w:t>
      </w:r>
      <w:r w:rsidRPr="000B26AE">
        <w:rPr>
          <w:lang w:val="es-ES"/>
        </w:rPr>
        <w:t xml:space="preserve">de los diferentes cultivos </w:t>
      </w:r>
      <w:r w:rsidR="00A37211">
        <w:rPr>
          <w:lang w:val="es-ES"/>
        </w:rPr>
        <w:t>de cobertura</w:t>
      </w:r>
      <w:r w:rsidRPr="000B26AE">
        <w:rPr>
          <w:lang w:val="es-ES"/>
        </w:rPr>
        <w:t xml:space="preserve"> debe ser igual </w:t>
      </w:r>
      <w:r w:rsidR="002F6E6B">
        <w:rPr>
          <w:lang w:val="es-ES"/>
        </w:rPr>
        <w:t>al área</w:t>
      </w:r>
      <w:r w:rsidRPr="000B26AE">
        <w:rPr>
          <w:lang w:val="es-ES"/>
        </w:rPr>
        <w:t xml:space="preserve"> del lote o terreno</w:t>
      </w:r>
      <w:r w:rsidR="0023288B" w:rsidRPr="00103C06">
        <w:rPr>
          <w:lang w:val="es-ES"/>
        </w:rPr>
        <w:t xml:space="preserve">. </w:t>
      </w:r>
      <w:bookmarkStart w:id="58" w:name="_Ref101178775"/>
    </w:p>
    <w:p w:rsidR="0023288B" w:rsidRPr="00103C06" w:rsidRDefault="0023288B" w:rsidP="0023288B">
      <w:pPr>
        <w:pStyle w:val="ListParagraph"/>
        <w:rPr>
          <w:lang w:val="es-ES"/>
        </w:rPr>
      </w:pPr>
    </w:p>
    <w:p w:rsidR="0023288B" w:rsidRPr="00103C06" w:rsidRDefault="004B5D00" w:rsidP="00856A47">
      <w:pPr>
        <w:pStyle w:val="Style1"/>
        <w:numPr>
          <w:ilvl w:val="2"/>
          <w:numId w:val="118"/>
        </w:numPr>
        <w:tabs>
          <w:tab w:val="clear" w:pos="-720"/>
          <w:tab w:val="left" w:pos="851"/>
        </w:tabs>
        <w:spacing w:after="0"/>
        <w:ind w:left="0" w:firstLine="0"/>
        <w:rPr>
          <w:lang w:val="es-ES"/>
        </w:rPr>
      </w:pPr>
      <w:bookmarkStart w:id="59" w:name="_Ref400443985"/>
      <w:r w:rsidRPr="000B26AE">
        <w:rPr>
          <w:lang w:val="es-ES"/>
        </w:rPr>
        <w:t xml:space="preserve">A veces, los países pueden preferir notificar un cultivo de cobertura o intercalado como una única unidad de cultivo, en lugar de cultivos diferentes, ya que es un sistema importante de producción. Otras veces, los cultivos crecen específicamente como cobertura, especialmente los cereales, y puede ser difícil calcular </w:t>
      </w:r>
      <w:r w:rsidR="000D3F03">
        <w:rPr>
          <w:lang w:val="es-ES"/>
        </w:rPr>
        <w:t>el área</w:t>
      </w:r>
      <w:r w:rsidRPr="000B26AE">
        <w:rPr>
          <w:lang w:val="es-ES"/>
        </w:rPr>
        <w:t xml:space="preserve"> de los distintos cultivos. Los países pueden tratar estos casos como un único cultivo bajo la categoría del título adecuado, como “cereales mixtos para grano”. Se recomienda, de ser posible, que </w:t>
      </w:r>
      <w:r w:rsidR="000D3F03">
        <w:rPr>
          <w:lang w:val="es-ES"/>
        </w:rPr>
        <w:t>el área</w:t>
      </w:r>
      <w:r w:rsidRPr="000B26AE">
        <w:rPr>
          <w:lang w:val="es-ES"/>
        </w:rPr>
        <w:t xml:space="preserve"> de tales cultivos se subdivida en los componentes de los cultivos para permitir comparaciones a escala internaciona</w:t>
      </w:r>
      <w:r>
        <w:rPr>
          <w:lang w:val="es-ES"/>
        </w:rPr>
        <w:t>l. Suele haber estándares de mez</w:t>
      </w:r>
      <w:r w:rsidRPr="000B26AE">
        <w:rPr>
          <w:lang w:val="es-ES"/>
        </w:rPr>
        <w:t>clas de cultivos que puede</w:t>
      </w:r>
      <w:r w:rsidR="00A37211">
        <w:rPr>
          <w:lang w:val="es-ES"/>
        </w:rPr>
        <w:t>n</w:t>
      </w:r>
      <w:r w:rsidRPr="000B26AE">
        <w:rPr>
          <w:lang w:val="es-ES"/>
        </w:rPr>
        <w:t xml:space="preserve"> ayudar a este propósito</w:t>
      </w:r>
      <w:r w:rsidR="0023288B" w:rsidRPr="00103C06">
        <w:rPr>
          <w:lang w:val="es-ES"/>
        </w:rPr>
        <w:t>.</w:t>
      </w:r>
      <w:bookmarkStart w:id="60" w:name="_Ref101178807"/>
      <w:bookmarkEnd w:id="58"/>
      <w:bookmarkEnd w:id="59"/>
    </w:p>
    <w:p w:rsidR="0023288B" w:rsidRPr="00103C06" w:rsidRDefault="0023288B" w:rsidP="0023288B">
      <w:pPr>
        <w:pStyle w:val="ListParagraph"/>
        <w:rPr>
          <w:lang w:val="es-ES"/>
        </w:rPr>
      </w:pPr>
    </w:p>
    <w:p w:rsidR="0023288B" w:rsidRPr="00103C06" w:rsidRDefault="004B5D00" w:rsidP="00856A47">
      <w:pPr>
        <w:pStyle w:val="Style1"/>
        <w:numPr>
          <w:ilvl w:val="2"/>
          <w:numId w:val="118"/>
        </w:numPr>
        <w:tabs>
          <w:tab w:val="clear" w:pos="-720"/>
          <w:tab w:val="left" w:pos="851"/>
        </w:tabs>
        <w:spacing w:after="0"/>
        <w:ind w:left="0" w:firstLine="0"/>
        <w:rPr>
          <w:lang w:val="es-ES"/>
        </w:rPr>
      </w:pPr>
      <w:bookmarkStart w:id="61" w:name="_Ref400444118"/>
      <w:r w:rsidRPr="000B26AE">
        <w:rPr>
          <w:lang w:val="es-ES"/>
        </w:rPr>
        <w:t>Debe distinguirse entre un cultivo temporal</w:t>
      </w:r>
      <w:r>
        <w:rPr>
          <w:lang w:val="es-ES"/>
        </w:rPr>
        <w:t>,</w:t>
      </w:r>
      <w:r w:rsidRPr="000B26AE">
        <w:rPr>
          <w:lang w:val="es-ES"/>
        </w:rPr>
        <w:t xml:space="preserve"> que crece en una plantación compacta de cultivos permanentes —los llamados </w:t>
      </w:r>
      <w:r w:rsidRPr="000B26AE">
        <w:rPr>
          <w:u w:val="single"/>
          <w:lang w:val="es-ES"/>
        </w:rPr>
        <w:t>cultivos asociados</w:t>
      </w:r>
      <w:r w:rsidRPr="000B26AE">
        <w:rPr>
          <w:lang w:val="es-ES"/>
        </w:rPr>
        <w:t xml:space="preserve">— y un cultivo de cobertura. Por lo general, </w:t>
      </w:r>
      <w:r w:rsidR="000D3F03">
        <w:rPr>
          <w:lang w:val="es-ES"/>
        </w:rPr>
        <w:t>el área</w:t>
      </w:r>
      <w:r w:rsidRPr="000B26AE">
        <w:rPr>
          <w:lang w:val="es-ES"/>
        </w:rPr>
        <w:t xml:space="preserve"> del cultivo temporal se calcula distribuyendo la tierra de manera adecuada. </w:t>
      </w:r>
      <w:r w:rsidR="00A37211">
        <w:rPr>
          <w:lang w:val="es-ES"/>
        </w:rPr>
        <w:t>P</w:t>
      </w:r>
      <w:r w:rsidR="00A37211" w:rsidRPr="000B26AE">
        <w:rPr>
          <w:lang w:val="es-ES"/>
        </w:rPr>
        <w:t xml:space="preserve">ara más información </w:t>
      </w:r>
      <w:r w:rsidR="00A37211">
        <w:rPr>
          <w:lang w:val="es-ES"/>
        </w:rPr>
        <w:t>v</w:t>
      </w:r>
      <w:r w:rsidRPr="000B26AE">
        <w:rPr>
          <w:lang w:val="es-ES"/>
        </w:rPr>
        <w:t xml:space="preserve">éase el párrafo </w:t>
      </w:r>
      <w:fldSimple w:instr=" REF _Ref400441388 \r \h  \* MERGEFORMAT ">
        <w:r w:rsidR="004B283B" w:rsidRPr="004B283B">
          <w:rPr>
            <w:lang w:val="es-ES"/>
          </w:rPr>
          <w:t>8.4.30</w:t>
        </w:r>
      </w:fldSimple>
      <w:r w:rsidR="0023288B" w:rsidRPr="00103C06">
        <w:rPr>
          <w:lang w:val="es-ES"/>
        </w:rPr>
        <w:t>.</w:t>
      </w:r>
      <w:bookmarkEnd w:id="60"/>
      <w:bookmarkEnd w:id="61"/>
      <w:r w:rsidR="0023288B" w:rsidRPr="00103C06">
        <w:rPr>
          <w:lang w:val="es-ES"/>
        </w:rPr>
        <w:t xml:space="preserve"> </w:t>
      </w:r>
    </w:p>
    <w:p w:rsidR="0023288B" w:rsidRPr="00103C06" w:rsidRDefault="0023288B" w:rsidP="0023288B">
      <w:pPr>
        <w:pStyle w:val="ListParagraph"/>
        <w:rPr>
          <w:lang w:val="es-ES"/>
        </w:rPr>
      </w:pPr>
    </w:p>
    <w:p w:rsidR="0023288B" w:rsidRPr="004B5D00" w:rsidRDefault="004B5D00" w:rsidP="00856A47">
      <w:pPr>
        <w:pStyle w:val="Style1"/>
        <w:numPr>
          <w:ilvl w:val="2"/>
          <w:numId w:val="118"/>
        </w:numPr>
        <w:tabs>
          <w:tab w:val="clear" w:pos="-720"/>
          <w:tab w:val="left" w:pos="851"/>
        </w:tabs>
        <w:spacing w:after="0"/>
        <w:ind w:left="0" w:firstLine="0"/>
        <w:rPr>
          <w:lang w:val="es-ES"/>
        </w:rPr>
      </w:pPr>
      <w:r w:rsidRPr="004B5D00">
        <w:rPr>
          <w:lang w:val="es-ES"/>
        </w:rPr>
        <w:t xml:space="preserve">A veces, los cultivos temporales crecen esparcidos por la explotación y es difícil medir </w:t>
      </w:r>
      <w:r w:rsidR="000D3F03">
        <w:rPr>
          <w:lang w:val="es-ES"/>
        </w:rPr>
        <w:t>el</w:t>
      </w:r>
      <w:r w:rsidR="000D3F03" w:rsidRPr="004B5D00">
        <w:rPr>
          <w:lang w:val="es-ES"/>
        </w:rPr>
        <w:t xml:space="preserve"> </w:t>
      </w:r>
      <w:r w:rsidR="000D3F03">
        <w:rPr>
          <w:lang w:val="es-ES"/>
        </w:rPr>
        <w:t>área</w:t>
      </w:r>
      <w:r w:rsidRPr="004B5D00">
        <w:rPr>
          <w:lang w:val="es-ES"/>
        </w:rPr>
        <w:t xml:space="preserve">. Por </w:t>
      </w:r>
      <w:r w:rsidR="00A26621">
        <w:rPr>
          <w:lang w:val="es-ES"/>
        </w:rPr>
        <w:t xml:space="preserve">lo general, es posible hacer </w:t>
      </w:r>
      <w:r w:rsidRPr="004B5D00">
        <w:rPr>
          <w:lang w:val="es-ES"/>
        </w:rPr>
        <w:t xml:space="preserve">una estimación si los cultivos crecen en conglomeraciones sistemáticas, como los lomos de los arrozales. Si el cultivo no es plantado de manera sistemática o lo suficientemente denso para permitir que </w:t>
      </w:r>
      <w:r w:rsidR="000D3F03">
        <w:rPr>
          <w:lang w:val="es-ES"/>
        </w:rPr>
        <w:t>el área</w:t>
      </w:r>
      <w:r w:rsidRPr="004B5D00">
        <w:rPr>
          <w:lang w:val="es-ES"/>
        </w:rPr>
        <w:t xml:space="preserve"> se mida, generalmente se omite. A veces, los países imponen el criterio de un tamaño mínimo para la recogida de datos, por ejemplo, 100 metros cuadrados.</w:t>
      </w:r>
      <w:bookmarkStart w:id="62" w:name="_Ref101174656"/>
    </w:p>
    <w:p w:rsidR="00BF140F" w:rsidRPr="00103C06" w:rsidRDefault="00BF140F" w:rsidP="0023288B">
      <w:pPr>
        <w:pStyle w:val="ListParagraph"/>
        <w:rPr>
          <w:sz w:val="20"/>
          <w:lang w:val="es-ES"/>
        </w:rPr>
      </w:pPr>
    </w:p>
    <w:p w:rsidR="0023288B" w:rsidRPr="00103C06" w:rsidRDefault="004B5D00" w:rsidP="00856A47">
      <w:pPr>
        <w:pStyle w:val="Style1"/>
        <w:numPr>
          <w:ilvl w:val="2"/>
          <w:numId w:val="118"/>
        </w:numPr>
        <w:tabs>
          <w:tab w:val="clear" w:pos="-720"/>
          <w:tab w:val="left" w:pos="851"/>
        </w:tabs>
        <w:spacing w:after="0"/>
        <w:ind w:left="0" w:firstLine="0"/>
        <w:rPr>
          <w:lang w:val="es-ES"/>
        </w:rPr>
      </w:pPr>
      <w:r w:rsidRPr="000B26AE">
        <w:rPr>
          <w:lang w:val="es-ES"/>
        </w:rPr>
        <w:t xml:space="preserve">Normalmente, un censo agropecuario recoge los datos sobre </w:t>
      </w:r>
      <w:r w:rsidR="000D3F03">
        <w:rPr>
          <w:lang w:val="es-ES"/>
        </w:rPr>
        <w:t>el área</w:t>
      </w:r>
      <w:r w:rsidRPr="000B26AE">
        <w:rPr>
          <w:lang w:val="es-ES"/>
        </w:rPr>
        <w:t xml:space="preserve"> de cultivos cosechados, no sobre </w:t>
      </w:r>
      <w:r w:rsidR="000D3F03">
        <w:rPr>
          <w:lang w:val="es-ES"/>
        </w:rPr>
        <w:t>el área</w:t>
      </w:r>
      <w:r w:rsidRPr="000B26AE">
        <w:rPr>
          <w:lang w:val="es-ES"/>
        </w:rPr>
        <w:t xml:space="preserve"> plantada. Sin embargo, se reconoce que algunos países pueden desear recoger datos sobre </w:t>
      </w:r>
      <w:r w:rsidR="000D3F03">
        <w:rPr>
          <w:lang w:val="es-ES"/>
        </w:rPr>
        <w:t>el área</w:t>
      </w:r>
      <w:r w:rsidRPr="000B26AE">
        <w:rPr>
          <w:lang w:val="es-ES"/>
        </w:rPr>
        <w:t xml:space="preserve"> plantada a fin de evaluar la pérdida de cultivos</w:t>
      </w:r>
      <w:r w:rsidR="0023288B" w:rsidRPr="00103C06">
        <w:rPr>
          <w:lang w:val="es-ES"/>
        </w:rPr>
        <w:t>.</w:t>
      </w:r>
      <w:bookmarkEnd w:id="62"/>
      <w:r w:rsidR="0023288B" w:rsidRPr="00103C06">
        <w:rPr>
          <w:lang w:val="es-ES"/>
        </w:rPr>
        <w:t xml:space="preserve"> </w:t>
      </w:r>
    </w:p>
    <w:p w:rsidR="0023288B" w:rsidRPr="00103C06" w:rsidRDefault="0023288B" w:rsidP="0023288B">
      <w:pPr>
        <w:widowControl/>
        <w:tabs>
          <w:tab w:val="left" w:pos="-720"/>
          <w:tab w:val="left" w:pos="567"/>
          <w:tab w:val="left" w:pos="720"/>
          <w:tab w:val="left" w:pos="1537"/>
          <w:tab w:val="left" w:pos="1740"/>
          <w:tab w:val="left" w:pos="1976"/>
          <w:tab w:val="left" w:pos="2227"/>
          <w:tab w:val="left" w:pos="3600"/>
        </w:tabs>
        <w:suppressAutoHyphens/>
        <w:spacing w:line="240" w:lineRule="atLeast"/>
        <w:ind w:left="709" w:hanging="709"/>
        <w:rPr>
          <w:i/>
          <w:spacing w:val="-2"/>
          <w:sz w:val="20"/>
          <w:lang w:val="es-ES"/>
        </w:rPr>
      </w:pPr>
    </w:p>
    <w:p w:rsidR="0023288B" w:rsidRPr="00103C06" w:rsidRDefault="0023288B" w:rsidP="00CC345C">
      <w:pPr>
        <w:widowControl/>
        <w:tabs>
          <w:tab w:val="left" w:pos="-720"/>
          <w:tab w:val="left" w:pos="0"/>
        </w:tabs>
        <w:suppressAutoHyphens/>
        <w:spacing w:line="240" w:lineRule="atLeast"/>
        <w:jc w:val="both"/>
        <w:rPr>
          <w:i/>
          <w:spacing w:val="-2"/>
          <w:sz w:val="20"/>
          <w:lang w:val="es-ES"/>
        </w:rPr>
      </w:pPr>
      <w:r w:rsidRPr="00103C06">
        <w:rPr>
          <w:i/>
          <w:spacing w:val="-2"/>
          <w:sz w:val="20"/>
          <w:lang w:val="es-ES"/>
        </w:rPr>
        <w:t>0403</w:t>
      </w:r>
      <w:r w:rsidRPr="00103C06">
        <w:rPr>
          <w:i/>
          <w:spacing w:val="-2"/>
          <w:sz w:val="20"/>
          <w:lang w:val="es-ES"/>
        </w:rPr>
        <w:tab/>
      </w:r>
      <w:r w:rsidR="000D3F03">
        <w:rPr>
          <w:i/>
          <w:spacing w:val="-2"/>
          <w:sz w:val="20"/>
          <w:u w:val="single"/>
          <w:lang w:val="es-ES"/>
        </w:rPr>
        <w:t>ÁREA</w:t>
      </w:r>
      <w:r w:rsidR="000D3F03" w:rsidRPr="000B26AE">
        <w:rPr>
          <w:i/>
          <w:spacing w:val="-2"/>
          <w:sz w:val="20"/>
          <w:u w:val="single"/>
          <w:lang w:val="es-ES"/>
        </w:rPr>
        <w:t xml:space="preserve"> </w:t>
      </w:r>
      <w:r w:rsidR="003C3B49">
        <w:rPr>
          <w:i/>
          <w:spacing w:val="-2"/>
          <w:sz w:val="20"/>
          <w:u w:val="single"/>
          <w:lang w:val="es-ES"/>
        </w:rPr>
        <w:t>DE</w:t>
      </w:r>
      <w:r w:rsidR="003C3B49" w:rsidRPr="000B26AE">
        <w:rPr>
          <w:i/>
          <w:spacing w:val="-2"/>
          <w:sz w:val="20"/>
          <w:u w:val="single"/>
          <w:lang w:val="es-ES"/>
        </w:rPr>
        <w:t xml:space="preserve"> CULTIVOS TEMPORALES COSECHADOS SEGÚN SU UTILIZACIÓN FINAL</w:t>
      </w:r>
      <w:r w:rsidR="003C3B49" w:rsidRPr="000B26AE">
        <w:rPr>
          <w:i/>
          <w:spacing w:val="-2"/>
          <w:sz w:val="20"/>
          <w:lang w:val="es-ES"/>
        </w:rPr>
        <w:t xml:space="preserve"> (para cada tipo de cultivo seleccionado</w:t>
      </w:r>
      <w:r w:rsidRPr="00103C06">
        <w:rPr>
          <w:i/>
          <w:spacing w:val="-2"/>
          <w:sz w:val="20"/>
          <w:lang w:val="es-ES"/>
        </w:rPr>
        <w:t>)</w:t>
      </w:r>
    </w:p>
    <w:p w:rsidR="0023288B" w:rsidRPr="00103C06" w:rsidRDefault="0023288B" w:rsidP="0023288B">
      <w:pPr>
        <w:widowControl/>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lang w:val="es-ES"/>
        </w:rPr>
      </w:pPr>
    </w:p>
    <w:p w:rsidR="0023288B" w:rsidRPr="00103C06" w:rsidRDefault="003C3B49" w:rsidP="0023288B">
      <w:pPr>
        <w:widowControl/>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lang w:val="es-ES"/>
        </w:rPr>
      </w:pPr>
      <w:r w:rsidRPr="000B26AE">
        <w:rPr>
          <w:i/>
          <w:spacing w:val="-2"/>
          <w:sz w:val="20"/>
          <w:lang w:val="es-ES"/>
        </w:rPr>
        <w:t>Período de referencia: año de referencia del censo</w:t>
      </w:r>
      <w:r w:rsidR="0023288B" w:rsidRPr="00103C06">
        <w:rPr>
          <w:i/>
          <w:spacing w:val="-2"/>
          <w:sz w:val="20"/>
          <w:lang w:val="es-ES"/>
        </w:rPr>
        <w:t xml:space="preserve"> </w:t>
      </w:r>
    </w:p>
    <w:p w:rsidR="0023288B" w:rsidRPr="00103C06" w:rsidRDefault="0023288B" w:rsidP="0023288B">
      <w:pPr>
        <w:widowControl/>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lang w:val="es-ES"/>
        </w:rPr>
      </w:pPr>
    </w:p>
    <w:p w:rsidR="0023288B" w:rsidRPr="00103C06" w:rsidRDefault="0023288B" w:rsidP="00856A47">
      <w:pPr>
        <w:pStyle w:val="Style1"/>
        <w:numPr>
          <w:ilvl w:val="2"/>
          <w:numId w:val="118"/>
        </w:numPr>
        <w:tabs>
          <w:tab w:val="clear" w:pos="-720"/>
          <w:tab w:val="left" w:pos="851"/>
        </w:tabs>
        <w:spacing w:after="0"/>
        <w:ind w:left="0" w:firstLine="0"/>
        <w:rPr>
          <w:i/>
          <w:lang w:val="es-ES"/>
        </w:rPr>
      </w:pPr>
      <w:r w:rsidRPr="00103C06">
        <w:rPr>
          <w:lang w:val="es-ES"/>
        </w:rPr>
        <w:t xml:space="preserve"> </w:t>
      </w:r>
      <w:r w:rsidR="003C3B49" w:rsidRPr="000B26AE">
        <w:rPr>
          <w:lang w:val="es-ES"/>
        </w:rPr>
        <w:t>Los países deben recoger los datos sobre la utilización final con arreglo a las condiciones nacionales y las necesidades de datos, prestando especial atención a los cultivos con usos múltiples. Como mínimo, han de identificarse los siguientes tipos de utilización</w:t>
      </w:r>
      <w:r w:rsidRPr="00103C06">
        <w:rPr>
          <w:lang w:val="es-ES"/>
        </w:rPr>
        <w:t>:</w:t>
      </w:r>
    </w:p>
    <w:p w:rsidR="0023288B" w:rsidRPr="00103C06" w:rsidRDefault="0023288B" w:rsidP="0023288B">
      <w:pPr>
        <w:pStyle w:val="Style1"/>
        <w:numPr>
          <w:ilvl w:val="0"/>
          <w:numId w:val="0"/>
        </w:numPr>
        <w:tabs>
          <w:tab w:val="left" w:pos="709"/>
          <w:tab w:val="left" w:pos="851"/>
        </w:tabs>
        <w:spacing w:after="0"/>
        <w:rPr>
          <w:i/>
          <w:lang w:val="es-ES"/>
        </w:rPr>
      </w:pPr>
    </w:p>
    <w:p w:rsidR="003C3B49" w:rsidRPr="000B26AE" w:rsidRDefault="0023288B" w:rsidP="003C3B49">
      <w:pPr>
        <w:pStyle w:val="Style1"/>
        <w:numPr>
          <w:ilvl w:val="0"/>
          <w:numId w:val="0"/>
        </w:numPr>
        <w:spacing w:after="0" w:line="240" w:lineRule="auto"/>
        <w:ind w:left="993" w:hanging="284"/>
        <w:rPr>
          <w:i/>
          <w:lang w:val="es-ES"/>
        </w:rPr>
      </w:pPr>
      <w:r w:rsidRPr="00103C06">
        <w:rPr>
          <w:i/>
          <w:lang w:val="es-ES"/>
        </w:rPr>
        <w:t>–</w:t>
      </w:r>
      <w:r w:rsidRPr="00103C06">
        <w:rPr>
          <w:i/>
          <w:lang w:val="es-ES"/>
        </w:rPr>
        <w:tab/>
      </w:r>
      <w:r w:rsidR="003C3B49" w:rsidRPr="000B26AE">
        <w:rPr>
          <w:i/>
          <w:lang w:val="es-ES"/>
        </w:rPr>
        <w:t>Alimentos para el consumo humano</w:t>
      </w:r>
    </w:p>
    <w:p w:rsidR="003C3B49" w:rsidRPr="000B26AE" w:rsidRDefault="003C3B49" w:rsidP="003C3B49">
      <w:pPr>
        <w:pStyle w:val="Style1"/>
        <w:numPr>
          <w:ilvl w:val="0"/>
          <w:numId w:val="0"/>
        </w:numPr>
        <w:spacing w:after="0" w:line="240" w:lineRule="auto"/>
        <w:ind w:left="993" w:hanging="284"/>
        <w:rPr>
          <w:i/>
          <w:lang w:val="es-ES"/>
        </w:rPr>
      </w:pPr>
      <w:r w:rsidRPr="000B26AE">
        <w:rPr>
          <w:i/>
          <w:lang w:val="es-ES"/>
        </w:rPr>
        <w:t>–</w:t>
      </w:r>
      <w:r w:rsidRPr="000B26AE">
        <w:rPr>
          <w:i/>
          <w:lang w:val="es-ES"/>
        </w:rPr>
        <w:tab/>
        <w:t>Pienso para animales</w:t>
      </w:r>
    </w:p>
    <w:p w:rsidR="003C3B49" w:rsidRPr="000B26AE" w:rsidRDefault="003C3B49" w:rsidP="00856A47">
      <w:pPr>
        <w:pStyle w:val="Style1"/>
        <w:numPr>
          <w:ilvl w:val="0"/>
          <w:numId w:val="60"/>
        </w:numPr>
        <w:tabs>
          <w:tab w:val="clear" w:pos="-720"/>
        </w:tabs>
        <w:spacing w:after="0" w:line="240" w:lineRule="auto"/>
        <w:ind w:left="993" w:hanging="284"/>
        <w:rPr>
          <w:i/>
          <w:lang w:val="es-ES"/>
        </w:rPr>
      </w:pPr>
      <w:r w:rsidRPr="000B26AE">
        <w:rPr>
          <w:i/>
          <w:lang w:val="es-ES"/>
        </w:rPr>
        <w:t>Para biocombustibles</w:t>
      </w:r>
    </w:p>
    <w:p w:rsidR="0023288B" w:rsidRPr="00103C06" w:rsidRDefault="003C3B49" w:rsidP="003C3B49">
      <w:pPr>
        <w:pStyle w:val="Style1"/>
        <w:numPr>
          <w:ilvl w:val="0"/>
          <w:numId w:val="0"/>
        </w:numPr>
        <w:spacing w:after="0" w:line="240" w:lineRule="auto"/>
        <w:ind w:left="993" w:hanging="284"/>
        <w:rPr>
          <w:i/>
          <w:lang w:val="es-ES"/>
        </w:rPr>
      </w:pPr>
      <w:r w:rsidRPr="000B26AE">
        <w:rPr>
          <w:i/>
          <w:lang w:val="es-ES"/>
        </w:rPr>
        <w:t>–</w:t>
      </w:r>
      <w:r w:rsidRPr="000B26AE">
        <w:rPr>
          <w:i/>
          <w:lang w:val="es-ES"/>
        </w:rPr>
        <w:tab/>
        <w:t>Otros usos</w:t>
      </w:r>
    </w:p>
    <w:p w:rsidR="0023288B" w:rsidRPr="00103C06" w:rsidRDefault="0023288B" w:rsidP="0023288B">
      <w:pPr>
        <w:widowControl/>
        <w:tabs>
          <w:tab w:val="left" w:pos="-720"/>
          <w:tab w:val="left" w:pos="0"/>
          <w:tab w:val="left" w:pos="567"/>
          <w:tab w:val="left" w:pos="720"/>
          <w:tab w:val="left" w:pos="1537"/>
          <w:tab w:val="left" w:pos="1740"/>
          <w:tab w:val="left" w:pos="1976"/>
          <w:tab w:val="left" w:pos="2227"/>
          <w:tab w:val="left" w:pos="3600"/>
        </w:tabs>
        <w:suppressAutoHyphens/>
        <w:spacing w:line="240" w:lineRule="atLeast"/>
        <w:jc w:val="both"/>
        <w:rPr>
          <w:i/>
          <w:spacing w:val="-2"/>
          <w:sz w:val="20"/>
          <w:u w:val="single"/>
          <w:lang w:val="es-ES"/>
        </w:rPr>
      </w:pPr>
    </w:p>
    <w:p w:rsidR="0023288B" w:rsidRPr="00103C06" w:rsidRDefault="003C3B49" w:rsidP="00856A47">
      <w:pPr>
        <w:pStyle w:val="Style1"/>
        <w:numPr>
          <w:ilvl w:val="2"/>
          <w:numId w:val="118"/>
        </w:numPr>
        <w:tabs>
          <w:tab w:val="clear" w:pos="-720"/>
          <w:tab w:val="left" w:pos="851"/>
        </w:tabs>
        <w:spacing w:after="0"/>
        <w:ind w:left="0" w:firstLine="0"/>
        <w:rPr>
          <w:i/>
          <w:lang w:val="es-ES"/>
        </w:rPr>
      </w:pPr>
      <w:r w:rsidRPr="000B26AE">
        <w:rPr>
          <w:lang w:val="es-ES"/>
        </w:rPr>
        <w:t xml:space="preserve">El concepto de utilización final </w:t>
      </w:r>
      <w:r>
        <w:rPr>
          <w:lang w:val="es-ES"/>
        </w:rPr>
        <w:t xml:space="preserve">ha sido introducido </w:t>
      </w:r>
      <w:r w:rsidRPr="000B26AE">
        <w:rPr>
          <w:lang w:val="es-ES"/>
        </w:rPr>
        <w:t>para ayudar a evaluar los suministros alimentarios y la producción de cultivos forrajeros</w:t>
      </w:r>
      <w:r w:rsidR="0023288B" w:rsidRPr="00103C06">
        <w:rPr>
          <w:lang w:val="es-ES"/>
        </w:rPr>
        <w:t xml:space="preserve">. </w:t>
      </w:r>
      <w:bookmarkStart w:id="63" w:name="_Ref101179021"/>
    </w:p>
    <w:p w:rsidR="0023288B" w:rsidRPr="00103C06" w:rsidRDefault="0023288B" w:rsidP="0023288B">
      <w:pPr>
        <w:pStyle w:val="Style1"/>
        <w:numPr>
          <w:ilvl w:val="0"/>
          <w:numId w:val="0"/>
        </w:numPr>
        <w:tabs>
          <w:tab w:val="left" w:pos="709"/>
          <w:tab w:val="left" w:pos="851"/>
        </w:tabs>
        <w:spacing w:after="0"/>
        <w:rPr>
          <w:i/>
          <w:lang w:val="es-ES"/>
        </w:rPr>
      </w:pPr>
    </w:p>
    <w:p w:rsidR="0023288B" w:rsidRPr="00103C06" w:rsidRDefault="003C3B49" w:rsidP="00856A47">
      <w:pPr>
        <w:pStyle w:val="Style1"/>
        <w:numPr>
          <w:ilvl w:val="2"/>
          <w:numId w:val="118"/>
        </w:numPr>
        <w:tabs>
          <w:tab w:val="clear" w:pos="-720"/>
          <w:tab w:val="left" w:pos="851"/>
        </w:tabs>
        <w:spacing w:after="0"/>
        <w:ind w:left="0" w:firstLine="0"/>
        <w:rPr>
          <w:i/>
          <w:lang w:val="es-ES"/>
        </w:rPr>
      </w:pPr>
      <w:bookmarkStart w:id="64" w:name="_Ref400444721"/>
      <w:r w:rsidRPr="000B26AE">
        <w:rPr>
          <w:lang w:val="es-ES"/>
        </w:rPr>
        <w:t xml:space="preserve">La </w:t>
      </w:r>
      <w:r w:rsidRPr="000B26AE">
        <w:rPr>
          <w:u w:val="single"/>
          <w:lang w:val="es-ES"/>
        </w:rPr>
        <w:t>utilización final</w:t>
      </w:r>
      <w:r w:rsidRPr="000B26AE">
        <w:rPr>
          <w:lang w:val="es-ES"/>
        </w:rPr>
        <w:t xml:space="preserve"> hace referencia a la finalidad del cultivo, que puede ser para consumo humano o pienso para animales, para producir biocombustibles o para </w:t>
      </w:r>
      <w:r w:rsidRPr="000B26AE">
        <w:rPr>
          <w:u w:val="single"/>
          <w:lang w:val="es-ES"/>
        </w:rPr>
        <w:t>productos no alimenticios,</w:t>
      </w:r>
      <w:r w:rsidRPr="000B26AE">
        <w:rPr>
          <w:lang w:val="es-ES"/>
        </w:rPr>
        <w:t xml:space="preserve"> como el tabaco y las flores. Un mismo cultivo puede tener diferentes usos, como el maíz, que se destina una parte al consumo humano, otra parte como cultivo forrajero y otra para producir biocombustible. Algunos países pueden estar interesados en el tipo de producto obtenido de un cultivo, como el pimiento picante (también llamado chile, ají o guindilla) cosechado para su uso fresco o seco o el algodón cosechado para usar su fibra o las semillas. Tal vez algunos países estén interesados en los cultivos utilizados para producir biocombustibles. Los cultivos temporales principales utilizados para obtener biocombustibles son el maíz, la soja, la colza, el girasol, la yuca (mandioca), la caña de azúcar y el sorgo dulce; menos utilizados son el trigo y la remolacha. Para ayudar en la identificación de los cultivos, consulte la CIC en el Anexo 4 y el listado de cultivos en orden alfabético en el Anexo 5. Otros países pueden desear determinar otros tipos de usos de los cultivos, como la producción de semillas (“semilleros”), fibras con fines medicinales, etc. El período de referencia debe ser coherente con el Ítem</w:t>
      </w:r>
      <w:r>
        <w:rPr>
          <w:lang w:val="es-ES"/>
        </w:rPr>
        <w:t> </w:t>
      </w:r>
      <w:r w:rsidRPr="000B26AE">
        <w:rPr>
          <w:lang w:val="es-ES"/>
        </w:rPr>
        <w:t>0402, que es, normalmente, el año de referencia del censo</w:t>
      </w:r>
      <w:r w:rsidR="0023288B" w:rsidRPr="00103C06">
        <w:rPr>
          <w:lang w:val="es-ES"/>
        </w:rPr>
        <w:t>.</w:t>
      </w:r>
      <w:bookmarkEnd w:id="63"/>
      <w:bookmarkEnd w:id="64"/>
    </w:p>
    <w:p w:rsidR="0023288B" w:rsidRPr="00103C06" w:rsidRDefault="0023288B" w:rsidP="0023288B">
      <w:pPr>
        <w:pStyle w:val="Style1"/>
        <w:numPr>
          <w:ilvl w:val="0"/>
          <w:numId w:val="0"/>
        </w:numPr>
        <w:spacing w:after="0" w:line="240" w:lineRule="auto"/>
        <w:ind w:left="1140" w:hanging="285"/>
        <w:rPr>
          <w:i/>
          <w:lang w:val="es-ES"/>
        </w:rPr>
      </w:pPr>
    </w:p>
    <w:p w:rsidR="0023288B" w:rsidRPr="00103C06" w:rsidRDefault="0023288B" w:rsidP="004C49CE">
      <w:pPr>
        <w:keepNext/>
        <w:keepLines/>
        <w:widowControl/>
        <w:tabs>
          <w:tab w:val="left" w:pos="-720"/>
          <w:tab w:val="left" w:pos="0"/>
        </w:tabs>
        <w:suppressAutoHyphens/>
        <w:spacing w:line="240" w:lineRule="exact"/>
        <w:jc w:val="both"/>
        <w:rPr>
          <w:i/>
          <w:spacing w:val="-2"/>
          <w:sz w:val="20"/>
          <w:lang w:val="es-ES"/>
        </w:rPr>
      </w:pPr>
      <w:r w:rsidRPr="00103C06">
        <w:rPr>
          <w:i/>
          <w:spacing w:val="-2"/>
          <w:sz w:val="20"/>
          <w:lang w:val="es-ES"/>
        </w:rPr>
        <w:t>0404</w:t>
      </w:r>
      <w:r w:rsidRPr="00103C06">
        <w:rPr>
          <w:i/>
          <w:spacing w:val="-2"/>
          <w:sz w:val="20"/>
          <w:lang w:val="es-ES"/>
        </w:rPr>
        <w:tab/>
      </w:r>
      <w:r w:rsidR="003C3B49" w:rsidRPr="000B26AE">
        <w:rPr>
          <w:i/>
          <w:spacing w:val="-2"/>
          <w:sz w:val="20"/>
          <w:u w:val="single"/>
          <w:lang w:val="es-ES"/>
        </w:rPr>
        <w:t>PRODUCCIÓN DE CULTIVOS TEMPORALES COSECHADOS</w:t>
      </w:r>
      <w:r w:rsidR="003C3B49" w:rsidRPr="000B26AE">
        <w:rPr>
          <w:i/>
          <w:spacing w:val="-2"/>
          <w:sz w:val="20"/>
          <w:lang w:val="es-ES"/>
        </w:rPr>
        <w:t xml:space="preserve"> (para cada tipo de cultivo seleccionado</w:t>
      </w:r>
      <w:r w:rsidRPr="00103C06">
        <w:rPr>
          <w:i/>
          <w:spacing w:val="-2"/>
          <w:sz w:val="20"/>
          <w:lang w:val="es-ES"/>
        </w:rPr>
        <w:t>)</w:t>
      </w:r>
    </w:p>
    <w:p w:rsidR="0023288B" w:rsidRPr="00103C06" w:rsidRDefault="0023288B" w:rsidP="0023288B">
      <w:pPr>
        <w:keepNext/>
        <w:keepLines/>
        <w:widowControl/>
        <w:tabs>
          <w:tab w:val="left" w:pos="-720"/>
          <w:tab w:val="left" w:pos="0"/>
          <w:tab w:val="left" w:pos="720"/>
          <w:tab w:val="left" w:pos="1537"/>
          <w:tab w:val="left" w:pos="1740"/>
          <w:tab w:val="left" w:pos="1976"/>
          <w:tab w:val="left" w:pos="2227"/>
          <w:tab w:val="left" w:pos="3600"/>
        </w:tabs>
        <w:suppressAutoHyphens/>
        <w:spacing w:line="240" w:lineRule="exact"/>
        <w:jc w:val="both"/>
        <w:rPr>
          <w:i/>
          <w:spacing w:val="-2"/>
          <w:sz w:val="20"/>
          <w:lang w:val="es-ES"/>
        </w:rPr>
      </w:pPr>
    </w:p>
    <w:p w:rsidR="0023288B" w:rsidRPr="00103C06" w:rsidRDefault="003C3B49" w:rsidP="0023288B">
      <w:pPr>
        <w:keepNext/>
        <w:keepLines/>
        <w:widowControl/>
        <w:tabs>
          <w:tab w:val="left" w:pos="-720"/>
          <w:tab w:val="left" w:pos="0"/>
          <w:tab w:val="left" w:pos="720"/>
          <w:tab w:val="left" w:pos="1537"/>
          <w:tab w:val="left" w:pos="1740"/>
          <w:tab w:val="left" w:pos="1976"/>
          <w:tab w:val="left" w:pos="2227"/>
          <w:tab w:val="left" w:pos="3600"/>
        </w:tabs>
        <w:suppressAutoHyphens/>
        <w:spacing w:line="240" w:lineRule="exact"/>
        <w:jc w:val="both"/>
        <w:rPr>
          <w:i/>
          <w:spacing w:val="-2"/>
          <w:sz w:val="20"/>
          <w:lang w:val="es-ES"/>
        </w:rPr>
      </w:pPr>
      <w:r w:rsidRPr="000B26AE">
        <w:rPr>
          <w:i/>
          <w:spacing w:val="-2"/>
          <w:sz w:val="20"/>
          <w:lang w:val="es-ES"/>
        </w:rPr>
        <w:t>Período de referencia: año de referencia del censo</w:t>
      </w:r>
    </w:p>
    <w:p w:rsidR="0023288B" w:rsidRPr="00103C06" w:rsidRDefault="0023288B" w:rsidP="00BF140F">
      <w:pPr>
        <w:keepNext/>
        <w:keepLines/>
        <w:widowControl/>
        <w:tabs>
          <w:tab w:val="left" w:pos="-720"/>
          <w:tab w:val="left" w:pos="0"/>
          <w:tab w:val="left" w:pos="720"/>
          <w:tab w:val="left" w:pos="1537"/>
          <w:tab w:val="left" w:pos="1740"/>
          <w:tab w:val="left" w:pos="1976"/>
          <w:tab w:val="left" w:pos="2227"/>
          <w:tab w:val="left" w:pos="3600"/>
        </w:tabs>
        <w:suppressAutoHyphens/>
        <w:spacing w:line="240" w:lineRule="exact"/>
        <w:jc w:val="both"/>
        <w:rPr>
          <w:i/>
          <w:spacing w:val="-2"/>
          <w:sz w:val="20"/>
          <w:lang w:val="es-ES"/>
        </w:rPr>
      </w:pPr>
    </w:p>
    <w:p w:rsidR="0023288B" w:rsidRPr="00103C06" w:rsidRDefault="003C3B49" w:rsidP="00856A47">
      <w:pPr>
        <w:pStyle w:val="Style1"/>
        <w:numPr>
          <w:ilvl w:val="2"/>
          <w:numId w:val="118"/>
        </w:numPr>
        <w:tabs>
          <w:tab w:val="clear" w:pos="-720"/>
          <w:tab w:val="left" w:pos="851"/>
        </w:tabs>
        <w:spacing w:after="0"/>
        <w:ind w:left="0" w:firstLine="0"/>
        <w:rPr>
          <w:lang w:val="es-ES"/>
        </w:rPr>
      </w:pPr>
      <w:bookmarkStart w:id="65" w:name="_Ref101179259"/>
      <w:r w:rsidRPr="000B26AE">
        <w:rPr>
          <w:lang w:val="es-ES"/>
        </w:rPr>
        <w:t xml:space="preserve">Se recomienda la recogida de datos sobre </w:t>
      </w:r>
      <w:r>
        <w:rPr>
          <w:lang w:val="es-ES"/>
        </w:rPr>
        <w:t>dicha</w:t>
      </w:r>
      <w:r w:rsidRPr="000B26AE">
        <w:rPr>
          <w:lang w:val="es-ES"/>
        </w:rPr>
        <w:t xml:space="preserve"> producción de cultivos seleccionados. Los países deben elegir los cultivos con arreglo a sus necesidades. Los datos sobre la producción en un censo agropecuario son útiles como puntos de referencia para las estadísticas </w:t>
      </w:r>
      <w:r w:rsidR="005C48E2">
        <w:rPr>
          <w:lang w:val="es-ES"/>
        </w:rPr>
        <w:t>continuas</w:t>
      </w:r>
      <w:r w:rsidRPr="000B26AE">
        <w:rPr>
          <w:lang w:val="es-ES"/>
        </w:rPr>
        <w:t xml:space="preserve"> sobre la producción de cultivos</w:t>
      </w:r>
      <w:r w:rsidR="0023288B" w:rsidRPr="00103C06">
        <w:rPr>
          <w:lang w:val="es-ES"/>
        </w:rPr>
        <w:t>.</w:t>
      </w:r>
      <w:bookmarkEnd w:id="65"/>
      <w:r w:rsidR="0023288B" w:rsidRPr="00103C06">
        <w:rPr>
          <w:lang w:val="es-ES"/>
        </w:rPr>
        <w:t xml:space="preserve"> </w:t>
      </w:r>
      <w:bookmarkStart w:id="66" w:name="_Ref101179182"/>
    </w:p>
    <w:p w:rsidR="0023288B" w:rsidRPr="00103C06" w:rsidRDefault="0023288B" w:rsidP="0023288B">
      <w:pPr>
        <w:pStyle w:val="Style1"/>
        <w:numPr>
          <w:ilvl w:val="0"/>
          <w:numId w:val="0"/>
        </w:numPr>
        <w:tabs>
          <w:tab w:val="left" w:pos="709"/>
          <w:tab w:val="left" w:pos="851"/>
        </w:tabs>
        <w:spacing w:after="0"/>
        <w:rPr>
          <w:lang w:val="es-ES"/>
        </w:rPr>
      </w:pPr>
    </w:p>
    <w:p w:rsidR="0023288B" w:rsidRPr="00103C06" w:rsidRDefault="003C3B49" w:rsidP="00856A47">
      <w:pPr>
        <w:pStyle w:val="Style1"/>
        <w:numPr>
          <w:ilvl w:val="2"/>
          <w:numId w:val="118"/>
        </w:numPr>
        <w:tabs>
          <w:tab w:val="clear" w:pos="-720"/>
          <w:tab w:val="left" w:pos="851"/>
        </w:tabs>
        <w:spacing w:after="0"/>
        <w:ind w:left="0" w:firstLine="0"/>
        <w:rPr>
          <w:lang w:val="es-ES"/>
        </w:rPr>
      </w:pPr>
      <w:bookmarkStart w:id="67" w:name="_Ref400445196"/>
      <w:r w:rsidRPr="000B26AE">
        <w:rPr>
          <w:lang w:val="es-ES"/>
        </w:rPr>
        <w:t xml:space="preserve">Por </w:t>
      </w:r>
      <w:r w:rsidRPr="000B26AE">
        <w:rPr>
          <w:u w:val="single"/>
          <w:lang w:val="es-ES"/>
        </w:rPr>
        <w:t>producción</w:t>
      </w:r>
      <w:r w:rsidRPr="000B26AE">
        <w:rPr>
          <w:lang w:val="es-ES"/>
        </w:rPr>
        <w:t xml:space="preserve"> se entiende la cantidad real de producto seco y elaborado, listo para la venta o el consumo y después de haber restado las pérdidas antes, durante o después de la cosecha (</w:t>
      </w:r>
      <w:r w:rsidR="00A26621" w:rsidRPr="000B26AE">
        <w:rPr>
          <w:lang w:val="es-ES"/>
        </w:rPr>
        <w:t>párrafos 61–</w:t>
      </w:r>
      <w:r w:rsidR="00A26621">
        <w:rPr>
          <w:lang w:val="es-ES"/>
        </w:rPr>
        <w:t xml:space="preserve"> </w:t>
      </w:r>
      <w:r w:rsidR="00A26621" w:rsidRPr="000B26AE">
        <w:rPr>
          <w:lang w:val="es-ES"/>
        </w:rPr>
        <w:t>68</w:t>
      </w:r>
      <w:r w:rsidR="00A26621">
        <w:rPr>
          <w:lang w:val="es-ES"/>
        </w:rPr>
        <w:t xml:space="preserve">, </w:t>
      </w:r>
      <w:r w:rsidRPr="000B26AE">
        <w:rPr>
          <w:lang w:val="es-ES"/>
        </w:rPr>
        <w:t>FAO, 1982</w:t>
      </w:r>
      <w:r w:rsidR="0023288B" w:rsidRPr="00103C06">
        <w:rPr>
          <w:lang w:val="es-ES"/>
        </w:rPr>
        <w:t>).</w:t>
      </w:r>
      <w:bookmarkEnd w:id="67"/>
      <w:r w:rsidR="0023288B" w:rsidRPr="00103C06">
        <w:rPr>
          <w:lang w:val="es-ES"/>
        </w:rPr>
        <w:t xml:space="preserve"> </w:t>
      </w:r>
      <w:bookmarkEnd w:id="66"/>
    </w:p>
    <w:p w:rsidR="0023288B" w:rsidRPr="00103C06" w:rsidRDefault="0023288B" w:rsidP="0023288B">
      <w:pPr>
        <w:pStyle w:val="ListParagraph"/>
        <w:rPr>
          <w:sz w:val="20"/>
          <w:lang w:val="es-ES"/>
        </w:rPr>
      </w:pPr>
    </w:p>
    <w:p w:rsidR="0023288B" w:rsidRPr="00103C06" w:rsidRDefault="004C49CE" w:rsidP="0023288B">
      <w:pPr>
        <w:tabs>
          <w:tab w:val="left" w:pos="-720"/>
          <w:tab w:val="left" w:pos="0"/>
          <w:tab w:val="left" w:pos="709"/>
        </w:tabs>
        <w:suppressAutoHyphens/>
        <w:jc w:val="both"/>
        <w:rPr>
          <w:i/>
          <w:spacing w:val="-2"/>
          <w:sz w:val="20"/>
          <w:u w:val="single"/>
          <w:lang w:val="es-ES"/>
        </w:rPr>
      </w:pPr>
      <w:r w:rsidRPr="00103C06">
        <w:rPr>
          <w:i/>
          <w:spacing w:val="-2"/>
          <w:sz w:val="20"/>
          <w:lang w:val="es-ES"/>
        </w:rPr>
        <w:t>0405</w:t>
      </w:r>
      <w:r w:rsidR="0023288B" w:rsidRPr="00103C06">
        <w:rPr>
          <w:i/>
          <w:spacing w:val="-2"/>
          <w:sz w:val="20"/>
          <w:lang w:val="es-ES"/>
        </w:rPr>
        <w:tab/>
      </w:r>
      <w:r w:rsidR="003C3B49" w:rsidRPr="000B26AE">
        <w:rPr>
          <w:i/>
          <w:spacing w:val="-2"/>
          <w:sz w:val="20"/>
          <w:u w:val="single"/>
          <w:lang w:val="es-ES"/>
        </w:rPr>
        <w:t xml:space="preserve">TIPOS DE CULTIVOS PERMANENTES EN LA EXPLOTACIÓN Y </w:t>
      </w:r>
      <w:r w:rsidR="003C3B49">
        <w:rPr>
          <w:i/>
          <w:spacing w:val="-2"/>
          <w:sz w:val="20"/>
          <w:u w:val="single"/>
          <w:lang w:val="es-ES"/>
        </w:rPr>
        <w:t xml:space="preserve">POSIBLE UBICACIÓN </w:t>
      </w:r>
      <w:r w:rsidR="003C3B49" w:rsidRPr="000B26AE">
        <w:rPr>
          <w:i/>
          <w:spacing w:val="-2"/>
          <w:sz w:val="20"/>
          <w:u w:val="single"/>
          <w:lang w:val="es-ES"/>
        </w:rPr>
        <w:t>EN PLANTACIONES COMPACTAS</w:t>
      </w:r>
    </w:p>
    <w:p w:rsidR="0023288B" w:rsidRPr="00103C06" w:rsidRDefault="0023288B" w:rsidP="0023288B">
      <w:pPr>
        <w:tabs>
          <w:tab w:val="left" w:pos="-720"/>
          <w:tab w:val="left" w:pos="709"/>
          <w:tab w:val="left" w:pos="1134"/>
        </w:tabs>
        <w:suppressAutoHyphens/>
        <w:ind w:left="709" w:hanging="709"/>
        <w:rPr>
          <w:spacing w:val="-2"/>
          <w:sz w:val="20"/>
          <w:u w:val="single"/>
          <w:lang w:val="es-ES"/>
        </w:rPr>
      </w:pPr>
    </w:p>
    <w:p w:rsidR="0023288B" w:rsidRPr="00103C06" w:rsidRDefault="003C3B49" w:rsidP="0023288B">
      <w:pPr>
        <w:tabs>
          <w:tab w:val="left" w:pos="-720"/>
          <w:tab w:val="left" w:pos="709"/>
          <w:tab w:val="left" w:pos="1134"/>
        </w:tabs>
        <w:suppressAutoHyphens/>
        <w:ind w:left="709" w:hanging="709"/>
        <w:rPr>
          <w:i/>
          <w:spacing w:val="-2"/>
          <w:sz w:val="20"/>
          <w:u w:val="single"/>
          <w:lang w:val="es-ES"/>
        </w:rPr>
      </w:pPr>
      <w:r w:rsidRPr="000B26AE">
        <w:rPr>
          <w:i/>
          <w:spacing w:val="-2"/>
          <w:sz w:val="20"/>
          <w:lang w:val="es-ES"/>
        </w:rPr>
        <w:t xml:space="preserve">Ítem </w:t>
      </w:r>
      <w:r w:rsidR="00AF4ED8">
        <w:rPr>
          <w:i/>
          <w:spacing w:val="-2"/>
          <w:sz w:val="20"/>
          <w:lang w:val="es-ES"/>
        </w:rPr>
        <w:t xml:space="preserve">de </w:t>
      </w:r>
      <w:r w:rsidRPr="000B26AE">
        <w:rPr>
          <w:i/>
          <w:spacing w:val="-2"/>
          <w:sz w:val="20"/>
          <w:lang w:val="es-ES"/>
        </w:rPr>
        <w:t>marco. Período de referencia: día de referencia del censo</w:t>
      </w:r>
      <w:r w:rsidR="0023288B" w:rsidRPr="00103C06">
        <w:rPr>
          <w:i/>
          <w:spacing w:val="-2"/>
          <w:sz w:val="20"/>
          <w:lang w:val="es-ES"/>
        </w:rPr>
        <w:t xml:space="preserve"> </w:t>
      </w:r>
    </w:p>
    <w:p w:rsidR="0023288B" w:rsidRPr="00103C06" w:rsidRDefault="0023288B" w:rsidP="0023288B">
      <w:pPr>
        <w:tabs>
          <w:tab w:val="left" w:pos="-720"/>
          <w:tab w:val="left" w:pos="720"/>
          <w:tab w:val="left" w:pos="1134"/>
        </w:tabs>
        <w:suppressAutoHyphens/>
        <w:jc w:val="both"/>
        <w:rPr>
          <w:spacing w:val="-2"/>
          <w:sz w:val="20"/>
          <w:szCs w:val="20"/>
          <w:lang w:val="es-ES"/>
        </w:rPr>
      </w:pPr>
    </w:p>
    <w:p w:rsidR="0023288B" w:rsidRPr="00103C06" w:rsidRDefault="003C3B49" w:rsidP="00856A47">
      <w:pPr>
        <w:pStyle w:val="Style1"/>
        <w:numPr>
          <w:ilvl w:val="2"/>
          <w:numId w:val="118"/>
        </w:numPr>
        <w:tabs>
          <w:tab w:val="clear" w:pos="-720"/>
          <w:tab w:val="left" w:pos="851"/>
        </w:tabs>
        <w:spacing w:after="0"/>
        <w:ind w:left="0" w:firstLine="0"/>
        <w:rPr>
          <w:lang w:val="es-ES"/>
        </w:rPr>
      </w:pPr>
      <w:bookmarkStart w:id="68" w:name="_Ref401127829"/>
      <w:r w:rsidRPr="000B26AE">
        <w:rPr>
          <w:lang w:val="es-ES"/>
        </w:rPr>
        <w:t>Este ítem sobre cultivos permanentes se refiere a si en la explotación está presente cada tipo específico de cultivo, y qué cultivos crecen en plantaciones compactas. Este ítem es útil para los marcos de muestreo para las encuestas de cultivo. Se propone que se recojan datos más detallados sobre cultivos permanentes en los Ítems 0406</w:t>
      </w:r>
      <w:r w:rsidR="00A26621">
        <w:rPr>
          <w:lang w:val="es-ES"/>
        </w:rPr>
        <w:t xml:space="preserve"> </w:t>
      </w:r>
      <w:r w:rsidRPr="000B26AE">
        <w:rPr>
          <w:lang w:val="es-ES"/>
        </w:rPr>
        <w:t>–</w:t>
      </w:r>
      <w:r w:rsidR="00A26621">
        <w:rPr>
          <w:lang w:val="es-ES"/>
        </w:rPr>
        <w:t xml:space="preserve"> </w:t>
      </w:r>
      <w:r w:rsidRPr="000B26AE">
        <w:rPr>
          <w:lang w:val="es-ES"/>
        </w:rPr>
        <w:t>0409. Algunos países pueden desear incluir datos más detallados con arreglo a sus necesidades</w:t>
      </w:r>
      <w:r w:rsidR="0023288B" w:rsidRPr="00103C06">
        <w:rPr>
          <w:lang w:val="es-ES"/>
        </w:rPr>
        <w:t>.</w:t>
      </w:r>
      <w:bookmarkEnd w:id="68"/>
      <w:r w:rsidR="0023288B" w:rsidRPr="00103C06">
        <w:rPr>
          <w:lang w:val="es-ES"/>
        </w:rPr>
        <w:t xml:space="preserve"> </w:t>
      </w:r>
    </w:p>
    <w:p w:rsidR="0023288B" w:rsidRPr="00103C06" w:rsidRDefault="0023288B" w:rsidP="0023288B">
      <w:pPr>
        <w:pStyle w:val="Style1"/>
        <w:numPr>
          <w:ilvl w:val="0"/>
          <w:numId w:val="0"/>
        </w:numPr>
        <w:tabs>
          <w:tab w:val="left" w:pos="709"/>
          <w:tab w:val="left" w:pos="851"/>
        </w:tabs>
        <w:spacing w:after="0"/>
        <w:rPr>
          <w:lang w:val="es-ES"/>
        </w:rPr>
      </w:pPr>
    </w:p>
    <w:p w:rsidR="0023288B" w:rsidRPr="00103C06" w:rsidRDefault="0023288B" w:rsidP="00856A47">
      <w:pPr>
        <w:pStyle w:val="Style1"/>
        <w:numPr>
          <w:ilvl w:val="2"/>
          <w:numId w:val="118"/>
        </w:numPr>
        <w:tabs>
          <w:tab w:val="clear" w:pos="-720"/>
          <w:tab w:val="left" w:pos="851"/>
        </w:tabs>
        <w:spacing w:after="0"/>
        <w:ind w:left="0" w:firstLine="0"/>
        <w:rPr>
          <w:lang w:val="es-ES"/>
        </w:rPr>
      </w:pPr>
      <w:r w:rsidRPr="00103C06">
        <w:rPr>
          <w:lang w:val="es-ES"/>
        </w:rPr>
        <w:t xml:space="preserve"> </w:t>
      </w:r>
      <w:bookmarkStart w:id="69" w:name="_Ref400444387"/>
      <w:r w:rsidR="003C3B49" w:rsidRPr="000B26AE">
        <w:rPr>
          <w:lang w:val="es-ES"/>
        </w:rPr>
        <w:t xml:space="preserve">Los </w:t>
      </w:r>
      <w:r w:rsidR="003C3B49" w:rsidRPr="000B26AE">
        <w:rPr>
          <w:u w:val="single"/>
          <w:lang w:val="es-ES"/>
        </w:rPr>
        <w:t>cultivos permanentes</w:t>
      </w:r>
      <w:r w:rsidR="003C3B49" w:rsidRPr="000B26AE">
        <w:rPr>
          <w:lang w:val="es-ES"/>
        </w:rPr>
        <w:t xml:space="preserve"> son cultivos con ciclos de producción de más de un año (véase el párrafo </w:t>
      </w:r>
      <w:r w:rsidR="00AD3620">
        <w:rPr>
          <w:lang w:val="es-ES"/>
        </w:rPr>
        <w:t>8.2.</w:t>
      </w:r>
      <w:r w:rsidR="003C3B49" w:rsidRPr="000B26AE">
        <w:rPr>
          <w:lang w:val="es-ES"/>
        </w:rPr>
        <w:t xml:space="preserve">25). Los cultivos permanentes pueden crecer en plantaciones compactas o como árboles o plantas diseminados, y ambos tipos han de incluirse. Una </w:t>
      </w:r>
      <w:r w:rsidR="003C3B49" w:rsidRPr="000B26AE">
        <w:rPr>
          <w:u w:val="single"/>
          <w:lang w:val="es-ES"/>
        </w:rPr>
        <w:t>plantación compacta</w:t>
      </w:r>
      <w:r w:rsidR="003C3B49" w:rsidRPr="000B26AE">
        <w:rPr>
          <w:lang w:val="es-ES"/>
        </w:rPr>
        <w:t xml:space="preserve"> puede estar formada por plantas, árboles y arbustos plantados de manera regular y sistemática, como en un huerto. En caso de que adopten un patrón irregular, pero lo suficientemente denso como para que se considere un huerto, entrarán también en la categoría de plantación compacta</w:t>
      </w:r>
      <w:r w:rsidRPr="00103C06">
        <w:rPr>
          <w:lang w:val="es-ES"/>
        </w:rPr>
        <w:t>.</w:t>
      </w:r>
      <w:bookmarkEnd w:id="69"/>
      <w:r w:rsidRPr="00103C06">
        <w:rPr>
          <w:lang w:val="es-ES"/>
        </w:rPr>
        <w:t xml:space="preserve"> </w:t>
      </w:r>
    </w:p>
    <w:p w:rsidR="0023288B" w:rsidRPr="00103C06" w:rsidRDefault="0023288B" w:rsidP="0023288B">
      <w:pPr>
        <w:pStyle w:val="ListParagraph"/>
        <w:rPr>
          <w:sz w:val="20"/>
          <w:szCs w:val="20"/>
          <w:lang w:val="es-ES"/>
        </w:rPr>
      </w:pPr>
    </w:p>
    <w:p w:rsidR="0023288B" w:rsidRPr="00103C06" w:rsidRDefault="003C3B49" w:rsidP="00856A47">
      <w:pPr>
        <w:pStyle w:val="Style1"/>
        <w:numPr>
          <w:ilvl w:val="2"/>
          <w:numId w:val="118"/>
        </w:numPr>
        <w:tabs>
          <w:tab w:val="clear" w:pos="-720"/>
          <w:tab w:val="left" w:pos="851"/>
        </w:tabs>
        <w:spacing w:after="0"/>
        <w:ind w:left="0" w:firstLine="0"/>
        <w:rPr>
          <w:lang w:val="es-ES"/>
        </w:rPr>
      </w:pPr>
      <w:r w:rsidRPr="000B26AE">
        <w:rPr>
          <w:lang w:val="es-ES"/>
        </w:rPr>
        <w:t>Los países deben consultar el listado de cultivos de los Anexos 4 y 5, y deben ampliar o reducir la lista, tomando en cuenta sus circunstancias y las necesidades de datos. (véase el párrafo</w:t>
      </w:r>
      <w:r>
        <w:rPr>
          <w:lang w:val="es-ES"/>
        </w:rPr>
        <w:t> </w:t>
      </w:r>
      <w:fldSimple w:instr=" REF _Ref400441836 \r \h  \* MERGEFORMAT ">
        <w:r w:rsidR="004B283B" w:rsidRPr="004B283B">
          <w:rPr>
            <w:lang w:val="es-ES"/>
          </w:rPr>
          <w:t>8.4.3</w:t>
        </w:r>
      </w:fldSimple>
      <w:r w:rsidR="0023288B" w:rsidRPr="00103C06">
        <w:rPr>
          <w:lang w:val="es-ES"/>
        </w:rPr>
        <w:t xml:space="preserve">). </w:t>
      </w:r>
    </w:p>
    <w:p w:rsidR="0023288B" w:rsidRPr="00103C06" w:rsidRDefault="0023288B" w:rsidP="0023288B">
      <w:pPr>
        <w:pStyle w:val="ListParagraph"/>
        <w:rPr>
          <w:sz w:val="20"/>
          <w:szCs w:val="20"/>
          <w:lang w:val="es-ES"/>
        </w:rPr>
      </w:pPr>
    </w:p>
    <w:p w:rsidR="0023288B" w:rsidRPr="00103C06" w:rsidRDefault="0023288B" w:rsidP="0023288B">
      <w:pPr>
        <w:widowControl/>
        <w:tabs>
          <w:tab w:val="left" w:pos="-720"/>
          <w:tab w:val="left" w:pos="0"/>
          <w:tab w:val="left" w:pos="709"/>
          <w:tab w:val="left" w:pos="1461"/>
          <w:tab w:val="left" w:pos="1740"/>
          <w:tab w:val="left" w:pos="2088"/>
          <w:tab w:val="left" w:pos="2227"/>
          <w:tab w:val="left" w:pos="3600"/>
        </w:tabs>
        <w:suppressAutoHyphens/>
        <w:spacing w:line="240" w:lineRule="atLeast"/>
        <w:jc w:val="both"/>
        <w:rPr>
          <w:i/>
          <w:spacing w:val="-2"/>
          <w:sz w:val="20"/>
          <w:szCs w:val="20"/>
          <w:lang w:val="es-ES"/>
        </w:rPr>
      </w:pPr>
      <w:r w:rsidRPr="00103C06">
        <w:rPr>
          <w:i/>
          <w:spacing w:val="-2"/>
          <w:sz w:val="20"/>
          <w:szCs w:val="20"/>
          <w:lang w:val="es-ES"/>
        </w:rPr>
        <w:t>0406</w:t>
      </w:r>
      <w:r w:rsidRPr="00103C06">
        <w:rPr>
          <w:i/>
          <w:spacing w:val="-2"/>
          <w:sz w:val="20"/>
          <w:szCs w:val="20"/>
          <w:lang w:val="es-ES"/>
        </w:rPr>
        <w:tab/>
      </w:r>
      <w:r w:rsidR="000D3F03">
        <w:rPr>
          <w:i/>
          <w:spacing w:val="-2"/>
          <w:sz w:val="20"/>
          <w:szCs w:val="20"/>
          <w:u w:val="single"/>
          <w:lang w:val="es-ES"/>
        </w:rPr>
        <w:t>ÁREA</w:t>
      </w:r>
      <w:r w:rsidR="000D3F03" w:rsidRPr="000B26AE">
        <w:rPr>
          <w:i/>
          <w:spacing w:val="-2"/>
          <w:sz w:val="20"/>
          <w:szCs w:val="20"/>
          <w:u w:val="single"/>
          <w:lang w:val="es-ES"/>
        </w:rPr>
        <w:t xml:space="preserve"> </w:t>
      </w:r>
      <w:r w:rsidR="003C3B49" w:rsidRPr="000B26AE">
        <w:rPr>
          <w:i/>
          <w:spacing w:val="-2"/>
          <w:sz w:val="20"/>
          <w:szCs w:val="20"/>
          <w:u w:val="single"/>
          <w:lang w:val="es-ES"/>
        </w:rPr>
        <w:t xml:space="preserve">DE CULTIVOS PERMANENTES PRODUCTIVOS Y NO PRODUCTIVOS EN PLANTACIONES COMPACTAS </w:t>
      </w:r>
      <w:r w:rsidR="003C3B49" w:rsidRPr="000B26AE">
        <w:rPr>
          <w:i/>
          <w:spacing w:val="-2"/>
          <w:sz w:val="20"/>
          <w:szCs w:val="20"/>
          <w:lang w:val="es-ES"/>
        </w:rPr>
        <w:t xml:space="preserve"> (para cada tipo de cultivo permanente</w:t>
      </w:r>
      <w:r w:rsidRPr="00103C06">
        <w:rPr>
          <w:i/>
          <w:spacing w:val="-2"/>
          <w:sz w:val="20"/>
          <w:szCs w:val="20"/>
          <w:lang w:val="es-ES"/>
        </w:rPr>
        <w:t>)</w:t>
      </w:r>
    </w:p>
    <w:p w:rsidR="0023288B" w:rsidRPr="00103C06" w:rsidRDefault="0023288B" w:rsidP="0023288B">
      <w:pPr>
        <w:widowControl/>
        <w:tabs>
          <w:tab w:val="left" w:pos="-720"/>
          <w:tab w:val="left" w:pos="0"/>
          <w:tab w:val="left" w:pos="720"/>
          <w:tab w:val="left" w:pos="1537"/>
          <w:tab w:val="left" w:pos="1740"/>
          <w:tab w:val="left" w:pos="1976"/>
          <w:tab w:val="left" w:pos="2227"/>
          <w:tab w:val="left" w:pos="3600"/>
        </w:tabs>
        <w:suppressAutoHyphens/>
        <w:spacing w:line="240" w:lineRule="atLeast"/>
        <w:jc w:val="both"/>
        <w:rPr>
          <w:spacing w:val="-2"/>
          <w:sz w:val="20"/>
          <w:szCs w:val="20"/>
          <w:lang w:val="es-ES"/>
        </w:rPr>
      </w:pPr>
    </w:p>
    <w:p w:rsidR="0023288B" w:rsidRPr="00103C06" w:rsidRDefault="003C3B49" w:rsidP="0023288B">
      <w:pPr>
        <w:widowControl/>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szCs w:val="20"/>
          <w:lang w:val="es-ES"/>
        </w:rPr>
      </w:pPr>
      <w:r w:rsidRPr="000B26AE">
        <w:rPr>
          <w:i/>
          <w:spacing w:val="-2"/>
          <w:sz w:val="20"/>
          <w:szCs w:val="20"/>
          <w:lang w:val="es-ES"/>
        </w:rPr>
        <w:t>Ítem esencial. Período de referencia: día de referencia del censo</w:t>
      </w:r>
    </w:p>
    <w:p w:rsidR="0023288B" w:rsidRPr="00103C06" w:rsidRDefault="0023288B" w:rsidP="0023288B">
      <w:pPr>
        <w:widowControl/>
        <w:tabs>
          <w:tab w:val="left" w:pos="-720"/>
          <w:tab w:val="left" w:pos="0"/>
          <w:tab w:val="left" w:pos="720"/>
          <w:tab w:val="left" w:pos="1537"/>
          <w:tab w:val="left" w:pos="1740"/>
          <w:tab w:val="left" w:pos="1976"/>
          <w:tab w:val="left" w:pos="2227"/>
          <w:tab w:val="left" w:pos="3600"/>
        </w:tabs>
        <w:suppressAutoHyphens/>
        <w:spacing w:line="240" w:lineRule="atLeast"/>
        <w:jc w:val="both"/>
        <w:rPr>
          <w:spacing w:val="-2"/>
          <w:sz w:val="20"/>
          <w:szCs w:val="20"/>
          <w:lang w:val="es-ES"/>
        </w:rPr>
      </w:pPr>
    </w:p>
    <w:p w:rsidR="0023288B" w:rsidRPr="00103C06" w:rsidRDefault="003C3B49" w:rsidP="00856A47">
      <w:pPr>
        <w:pStyle w:val="Style1"/>
        <w:numPr>
          <w:ilvl w:val="2"/>
          <w:numId w:val="118"/>
        </w:numPr>
        <w:tabs>
          <w:tab w:val="clear" w:pos="-720"/>
          <w:tab w:val="left" w:pos="851"/>
        </w:tabs>
        <w:spacing w:after="0"/>
        <w:ind w:left="0" w:firstLine="0"/>
        <w:rPr>
          <w:u w:val="single"/>
          <w:lang w:val="es-ES"/>
        </w:rPr>
      </w:pPr>
      <w:bookmarkStart w:id="70" w:name="_Ref101174682"/>
      <w:r w:rsidRPr="000B26AE">
        <w:rPr>
          <w:lang w:val="es-ES"/>
        </w:rPr>
        <w:t xml:space="preserve">Los </w:t>
      </w:r>
      <w:r w:rsidRPr="000B26AE">
        <w:rPr>
          <w:u w:val="single"/>
          <w:lang w:val="es-ES"/>
        </w:rPr>
        <w:t>cultivos permanentes</w:t>
      </w:r>
      <w:r w:rsidRPr="000B26AE">
        <w:rPr>
          <w:lang w:val="es-ES"/>
        </w:rPr>
        <w:t xml:space="preserve"> son cultivos con un ciclo de crecimiento de más de un año (véase el párrafo </w:t>
      </w:r>
      <w:r w:rsidR="00AD3620">
        <w:rPr>
          <w:lang w:val="es-ES"/>
        </w:rPr>
        <w:t>8.2.</w:t>
      </w:r>
      <w:r w:rsidRPr="000B26AE">
        <w:rPr>
          <w:lang w:val="es-ES"/>
        </w:rPr>
        <w:t xml:space="preserve">25). Para ayudar en la identificación de los cultivos, véanse los Anexos 4 y 5. Para la definición de </w:t>
      </w:r>
      <w:r w:rsidRPr="000B26AE">
        <w:rPr>
          <w:u w:val="single"/>
          <w:lang w:val="es-ES"/>
        </w:rPr>
        <w:t>plantación compacta</w:t>
      </w:r>
      <w:r w:rsidRPr="000B26AE">
        <w:rPr>
          <w:lang w:val="es-ES"/>
        </w:rPr>
        <w:t xml:space="preserve">, véase el párrafo </w:t>
      </w:r>
      <w:fldSimple w:instr=" REF _Ref400444387 \r \h  \* MERGEFORMAT ">
        <w:r w:rsidR="004B283B" w:rsidRPr="004B283B">
          <w:rPr>
            <w:lang w:val="es-ES"/>
          </w:rPr>
          <w:t>8.4.24</w:t>
        </w:r>
      </w:fldSimple>
      <w:r w:rsidR="0023288B" w:rsidRPr="00103C06">
        <w:rPr>
          <w:lang w:val="es-ES"/>
        </w:rPr>
        <w:t>.</w:t>
      </w:r>
    </w:p>
    <w:p w:rsidR="0023288B" w:rsidRPr="00103C06" w:rsidRDefault="0023288B" w:rsidP="0023288B">
      <w:pPr>
        <w:pStyle w:val="Style1"/>
        <w:numPr>
          <w:ilvl w:val="0"/>
          <w:numId w:val="0"/>
        </w:numPr>
        <w:tabs>
          <w:tab w:val="left" w:pos="0"/>
          <w:tab w:val="left" w:pos="851"/>
        </w:tabs>
        <w:spacing w:after="0"/>
        <w:rPr>
          <w:u w:val="single"/>
          <w:lang w:val="es-ES"/>
        </w:rPr>
      </w:pPr>
    </w:p>
    <w:p w:rsidR="0023288B" w:rsidRPr="00103C06" w:rsidRDefault="000D3F03" w:rsidP="00856A47">
      <w:pPr>
        <w:pStyle w:val="Style1"/>
        <w:numPr>
          <w:ilvl w:val="2"/>
          <w:numId w:val="118"/>
        </w:numPr>
        <w:tabs>
          <w:tab w:val="clear" w:pos="-720"/>
          <w:tab w:val="left" w:pos="851"/>
        </w:tabs>
        <w:spacing w:after="0"/>
        <w:ind w:left="0" w:firstLine="0"/>
        <w:rPr>
          <w:u w:val="single"/>
          <w:lang w:val="es-ES"/>
        </w:rPr>
      </w:pPr>
      <w:bookmarkStart w:id="71" w:name="_Ref400444862"/>
      <w:bookmarkStart w:id="72" w:name="_Ref101179144"/>
      <w:bookmarkEnd w:id="70"/>
      <w:r>
        <w:rPr>
          <w:lang w:val="es-ES"/>
        </w:rPr>
        <w:t>El</w:t>
      </w:r>
      <w:r w:rsidRPr="000B26AE">
        <w:rPr>
          <w:lang w:val="es-ES"/>
        </w:rPr>
        <w:t xml:space="preserve"> </w:t>
      </w:r>
      <w:r>
        <w:rPr>
          <w:u w:val="single"/>
          <w:lang w:val="es-ES"/>
        </w:rPr>
        <w:t>área</w:t>
      </w:r>
      <w:r w:rsidRPr="000B26AE">
        <w:rPr>
          <w:u w:val="single"/>
          <w:lang w:val="es-ES"/>
        </w:rPr>
        <w:t xml:space="preserve"> </w:t>
      </w:r>
      <w:r w:rsidR="003C3B49" w:rsidRPr="000B26AE">
        <w:rPr>
          <w:u w:val="single"/>
          <w:lang w:val="es-ES"/>
        </w:rPr>
        <w:t>de cultivos permanentes</w:t>
      </w:r>
      <w:r w:rsidR="003C3B49" w:rsidRPr="000B26AE">
        <w:rPr>
          <w:lang w:val="es-ES"/>
        </w:rPr>
        <w:t xml:space="preserve"> se refiere a la superficie del cultivo en un d</w:t>
      </w:r>
      <w:r w:rsidR="003C3B49">
        <w:rPr>
          <w:lang w:val="es-ES"/>
        </w:rPr>
        <w:t>eterminado momento en el tiempo</w:t>
      </w:r>
      <w:r w:rsidR="003C3B49" w:rsidRPr="000B26AE">
        <w:rPr>
          <w:lang w:val="es-ES"/>
        </w:rPr>
        <w:t>. Los cultivos</w:t>
      </w:r>
      <w:r w:rsidR="003C3B49">
        <w:rPr>
          <w:lang w:val="es-ES"/>
        </w:rPr>
        <w:t xml:space="preserve"> permanentes se deben incluir so</w:t>
      </w:r>
      <w:r w:rsidR="003C3B49" w:rsidRPr="000B26AE">
        <w:rPr>
          <w:lang w:val="es-ES"/>
        </w:rPr>
        <w:t xml:space="preserve">lo si se cultivan con el propósito de producción. Esta categoría no comprende los viveros, en los que los materiales de propagación se producen para la venta o su uso en la explotación (véanse los párrafos </w:t>
      </w:r>
      <w:fldSimple w:instr=" REF _Ref400443827 \r \h  \* MERGEFORMAT ">
        <w:r w:rsidR="004B283B" w:rsidRPr="004B283B">
          <w:rPr>
            <w:lang w:val="es-ES"/>
          </w:rPr>
          <w:t>8.4.47</w:t>
        </w:r>
      </w:fldSimple>
      <w:r w:rsidR="003C3B49" w:rsidRPr="000B26AE">
        <w:rPr>
          <w:lang w:val="es-ES"/>
        </w:rPr>
        <w:t xml:space="preserve"> - </w:t>
      </w:r>
      <w:fldSimple w:instr=" REF _Ref400443839 \r \h  \* MERGEFORMAT ">
        <w:r w:rsidR="004B283B" w:rsidRPr="004B283B">
          <w:rPr>
            <w:lang w:val="es-ES"/>
          </w:rPr>
          <w:t>8.4.48</w:t>
        </w:r>
      </w:fldSimple>
      <w:r w:rsidR="003C3B49" w:rsidRPr="000B26AE">
        <w:rPr>
          <w:lang w:val="es-ES"/>
        </w:rPr>
        <w:t>).</w:t>
      </w:r>
      <w:bookmarkEnd w:id="71"/>
      <w:r w:rsidR="003C3B49" w:rsidRPr="000B26AE">
        <w:rPr>
          <w:lang w:val="es-ES"/>
        </w:rPr>
        <w:t xml:space="preserve"> Además de los datos sobre esta </w:t>
      </w:r>
      <w:r>
        <w:rPr>
          <w:lang w:val="es-ES"/>
        </w:rPr>
        <w:t>área</w:t>
      </w:r>
      <w:r w:rsidR="003C3B49" w:rsidRPr="000B26AE">
        <w:rPr>
          <w:lang w:val="es-ES"/>
        </w:rPr>
        <w:t xml:space="preserve">, puede que algunos países deseen recoger datos sobre </w:t>
      </w:r>
      <w:r w:rsidR="00DA4EAB">
        <w:rPr>
          <w:lang w:val="es-ES"/>
        </w:rPr>
        <w:t xml:space="preserve">la candidad de cultivos permanentes arbóreos </w:t>
      </w:r>
      <w:r w:rsidR="003C3B49" w:rsidRPr="000B26AE">
        <w:rPr>
          <w:lang w:val="es-ES"/>
        </w:rPr>
        <w:t>en plantaciones compactas</w:t>
      </w:r>
      <w:r w:rsidR="0023288B" w:rsidRPr="00103C06">
        <w:rPr>
          <w:lang w:val="es-ES"/>
        </w:rPr>
        <w:t xml:space="preserve">. </w:t>
      </w:r>
    </w:p>
    <w:p w:rsidR="0023288B" w:rsidRPr="00103C06" w:rsidRDefault="0023288B" w:rsidP="0023288B">
      <w:pPr>
        <w:pStyle w:val="ListParagraph"/>
        <w:rPr>
          <w:sz w:val="20"/>
          <w:szCs w:val="20"/>
          <w:u w:val="single"/>
          <w:lang w:val="es-ES"/>
        </w:rPr>
      </w:pPr>
    </w:p>
    <w:p w:rsidR="0023288B" w:rsidRPr="00103C06" w:rsidRDefault="003C3B49" w:rsidP="00856A47">
      <w:pPr>
        <w:pStyle w:val="Style1"/>
        <w:numPr>
          <w:ilvl w:val="2"/>
          <w:numId w:val="118"/>
        </w:numPr>
        <w:tabs>
          <w:tab w:val="clear" w:pos="-720"/>
          <w:tab w:val="left" w:pos="851"/>
        </w:tabs>
        <w:spacing w:after="0"/>
        <w:ind w:left="0" w:firstLine="0"/>
        <w:rPr>
          <w:u w:val="single"/>
          <w:lang w:val="es-ES"/>
        </w:rPr>
      </w:pPr>
      <w:bookmarkStart w:id="73" w:name="_Ref400444925"/>
      <w:r w:rsidRPr="000B26AE">
        <w:rPr>
          <w:lang w:val="es-ES"/>
        </w:rPr>
        <w:t xml:space="preserve">Los </w:t>
      </w:r>
      <w:r w:rsidRPr="000B26AE">
        <w:rPr>
          <w:u w:val="single"/>
          <w:lang w:val="es-ES"/>
        </w:rPr>
        <w:t>cultivos permanentes en edad productiva</w:t>
      </w:r>
      <w:r w:rsidRPr="000B26AE">
        <w:rPr>
          <w:lang w:val="es-ES"/>
        </w:rPr>
        <w:t xml:space="preserve"> son aquellos que ya tienen frutas u otros productos. La mayoría de los cultivos arbóreos y algunos cultivos permanentes se vuelven productivos después de un determinado período de tiempo. Los cultivos en esa etapa deben enumerarse como "en edad productiva", incluso en los casos en que, por razones ambientales o de otro tipo, no han tenido cosecha en la última campaña agrícola. Los árboles seniles u otros en edad productiva, pero que ya no producen, no se consideran productivos</w:t>
      </w:r>
      <w:r w:rsidR="0023288B" w:rsidRPr="00103C06">
        <w:rPr>
          <w:lang w:val="es-ES"/>
        </w:rPr>
        <w:t>.</w:t>
      </w:r>
      <w:bookmarkEnd w:id="72"/>
      <w:bookmarkEnd w:id="73"/>
    </w:p>
    <w:p w:rsidR="0023288B" w:rsidRPr="00103C06" w:rsidRDefault="0023288B" w:rsidP="0023288B">
      <w:pPr>
        <w:pStyle w:val="ListParagraph"/>
        <w:rPr>
          <w:sz w:val="20"/>
          <w:szCs w:val="20"/>
          <w:u w:val="single"/>
          <w:lang w:val="es-ES"/>
        </w:rPr>
      </w:pPr>
    </w:p>
    <w:p w:rsidR="0023288B" w:rsidRPr="00103C06" w:rsidRDefault="003C3B49" w:rsidP="00856A47">
      <w:pPr>
        <w:pStyle w:val="Style1"/>
        <w:numPr>
          <w:ilvl w:val="2"/>
          <w:numId w:val="118"/>
        </w:numPr>
        <w:tabs>
          <w:tab w:val="clear" w:pos="-720"/>
          <w:tab w:val="left" w:pos="851"/>
        </w:tabs>
        <w:spacing w:after="0"/>
        <w:ind w:left="0" w:firstLine="0"/>
        <w:rPr>
          <w:u w:val="single"/>
          <w:lang w:val="es-ES"/>
        </w:rPr>
      </w:pPr>
      <w:r w:rsidRPr="000B26AE">
        <w:rPr>
          <w:lang w:val="es-ES"/>
        </w:rPr>
        <w:t xml:space="preserve">Dos o más cultivos permanentes que crecen juntos en una plantación compacta deben tratarse de la misma manera que los cultivos temporales intercalados o de cobertura (véanse los párrafos </w:t>
      </w:r>
      <w:fldSimple w:instr=" REF _Ref400443965 \r \h  \* MERGEFORMAT ">
        <w:r w:rsidR="004B283B" w:rsidRPr="004B283B">
          <w:rPr>
            <w:lang w:val="es-ES"/>
          </w:rPr>
          <w:t>8.4.12</w:t>
        </w:r>
      </w:fldSimple>
      <w:r w:rsidRPr="000B26AE">
        <w:rPr>
          <w:lang w:val="es-ES"/>
        </w:rPr>
        <w:t xml:space="preserve"> - </w:t>
      </w:r>
      <w:fldSimple w:instr=" REF _Ref400443985 \r \h  \* MERGEFORMAT ">
        <w:r w:rsidR="004B283B" w:rsidRPr="004B283B">
          <w:rPr>
            <w:lang w:val="es-ES"/>
          </w:rPr>
          <w:t>8.4.14</w:t>
        </w:r>
      </w:fldSimple>
      <w:r w:rsidR="0023288B" w:rsidRPr="00103C06">
        <w:rPr>
          <w:lang w:val="es-ES"/>
        </w:rPr>
        <w:t xml:space="preserve">). </w:t>
      </w:r>
      <w:bookmarkStart w:id="74" w:name="_Ref101178575"/>
    </w:p>
    <w:p w:rsidR="0023288B" w:rsidRPr="00103C06" w:rsidRDefault="0023288B" w:rsidP="0023288B">
      <w:pPr>
        <w:pStyle w:val="ListParagraph"/>
        <w:rPr>
          <w:sz w:val="20"/>
          <w:szCs w:val="20"/>
          <w:u w:val="single"/>
          <w:lang w:val="es-ES"/>
        </w:rPr>
      </w:pPr>
    </w:p>
    <w:p w:rsidR="0023288B" w:rsidRPr="00103C06" w:rsidRDefault="003C3B49" w:rsidP="00856A47">
      <w:pPr>
        <w:pStyle w:val="Style1"/>
        <w:numPr>
          <w:ilvl w:val="2"/>
          <w:numId w:val="118"/>
        </w:numPr>
        <w:tabs>
          <w:tab w:val="clear" w:pos="-720"/>
          <w:tab w:val="left" w:pos="851"/>
        </w:tabs>
        <w:spacing w:after="0"/>
        <w:ind w:left="0" w:firstLine="0"/>
        <w:rPr>
          <w:u w:val="single"/>
          <w:lang w:val="es-ES"/>
        </w:rPr>
      </w:pPr>
      <w:bookmarkStart w:id="75" w:name="_Ref400441388"/>
      <w:r w:rsidRPr="000B26AE">
        <w:rPr>
          <w:lang w:val="es-ES"/>
        </w:rPr>
        <w:t xml:space="preserve">Se necesitan procedimientos especiales para medir las </w:t>
      </w:r>
      <w:r w:rsidR="000D3F03">
        <w:rPr>
          <w:lang w:val="es-ES"/>
        </w:rPr>
        <w:t>áreas</w:t>
      </w:r>
      <w:r w:rsidR="000D3F03" w:rsidRPr="000B26AE">
        <w:rPr>
          <w:lang w:val="es-ES"/>
        </w:rPr>
        <w:t xml:space="preserve"> </w:t>
      </w:r>
      <w:r w:rsidRPr="000B26AE">
        <w:rPr>
          <w:lang w:val="es-ES"/>
        </w:rPr>
        <w:t xml:space="preserve">de cultivos permanentes en una plantación compacta asociada con cultivos temporales (véase también el párrafo </w:t>
      </w:r>
      <w:fldSimple w:instr=" REF _Ref400444118 \r \h  \* MERGEFORMAT ">
        <w:r w:rsidR="004B283B" w:rsidRPr="004B283B">
          <w:rPr>
            <w:lang w:val="es-ES"/>
          </w:rPr>
          <w:t>8.4.15</w:t>
        </w:r>
      </w:fldSimple>
      <w:r w:rsidRPr="000B26AE">
        <w:rPr>
          <w:lang w:val="es-ES"/>
        </w:rPr>
        <w:t xml:space="preserve">). Si la densidad de árboles o plantas del cultivo permanente no se ve afectada por la presencia de cultivos temporales, </w:t>
      </w:r>
      <w:r w:rsidR="000D3F03">
        <w:rPr>
          <w:lang w:val="es-ES"/>
        </w:rPr>
        <w:t>el área</w:t>
      </w:r>
      <w:r w:rsidRPr="000B26AE">
        <w:rPr>
          <w:lang w:val="es-ES"/>
        </w:rPr>
        <w:t xml:space="preserve"> de cultivos permanentes se mide, por lo general, como </w:t>
      </w:r>
      <w:r w:rsidR="000D3F03">
        <w:rPr>
          <w:lang w:val="es-ES"/>
        </w:rPr>
        <w:t>área</w:t>
      </w:r>
      <w:r w:rsidR="000D3F03" w:rsidRPr="000B26AE">
        <w:rPr>
          <w:lang w:val="es-ES"/>
        </w:rPr>
        <w:t xml:space="preserve"> </w:t>
      </w:r>
      <w:r w:rsidRPr="000B26AE">
        <w:rPr>
          <w:lang w:val="es-ES"/>
        </w:rPr>
        <w:t xml:space="preserve">total de la plantación compacta. </w:t>
      </w:r>
      <w:r>
        <w:rPr>
          <w:lang w:val="es-ES"/>
        </w:rPr>
        <w:t>E</w:t>
      </w:r>
      <w:r w:rsidRPr="000B26AE">
        <w:rPr>
          <w:lang w:val="es-ES"/>
        </w:rPr>
        <w:t xml:space="preserve">sta es una situación común, especialmente si los cultivos temporales crecen entre las hileras de los cultivos o árboles existentes. A veces, pueden ser beneficiosos para los cultivos permanentes. Por ejemplo, una plantación compacta de café de 1 hectárea que crece en asociación con verduras debe ser medida como 1 hectárea de café y, digamos, 0,5 hectáreas de verduras u hortalizas. En otras palabras, </w:t>
      </w:r>
      <w:r w:rsidR="000D3F03">
        <w:rPr>
          <w:lang w:val="es-ES"/>
        </w:rPr>
        <w:t>el área</w:t>
      </w:r>
      <w:r w:rsidRPr="000B26AE">
        <w:rPr>
          <w:lang w:val="es-ES"/>
        </w:rPr>
        <w:t xml:space="preserve"> total del cultivo asociado es mayor que </w:t>
      </w:r>
      <w:r w:rsidR="000D3F03">
        <w:rPr>
          <w:lang w:val="es-ES"/>
        </w:rPr>
        <w:t>el área</w:t>
      </w:r>
      <w:r w:rsidRPr="000B26AE">
        <w:rPr>
          <w:lang w:val="es-ES"/>
        </w:rPr>
        <w:t xml:space="preserve"> física de la porción de tierra. Esto es muy diferente del tratamiento de los cultivos intercalados y de cobertura (véanse los párrafos </w:t>
      </w:r>
      <w:fldSimple w:instr=" REF _Ref400443965 \r \h  \* MERGEFORMAT ">
        <w:r w:rsidR="004B283B" w:rsidRPr="004B283B">
          <w:rPr>
            <w:lang w:val="es-ES"/>
          </w:rPr>
          <w:t>8.4.12</w:t>
        </w:r>
      </w:fldSimple>
      <w:r w:rsidRPr="000B26AE">
        <w:rPr>
          <w:lang w:val="es-ES"/>
        </w:rPr>
        <w:t xml:space="preserve"> - </w:t>
      </w:r>
      <w:fldSimple w:instr=" REF _Ref400443985 \r \h  \* MERGEFORMAT ">
        <w:r w:rsidR="004B283B" w:rsidRPr="004B283B">
          <w:rPr>
            <w:lang w:val="es-ES"/>
          </w:rPr>
          <w:t>8.4.14</w:t>
        </w:r>
      </w:fldSimple>
      <w:r w:rsidRPr="000B26AE">
        <w:rPr>
          <w:lang w:val="es-ES"/>
        </w:rPr>
        <w:t>). A veces, es bastante complejo asociar los cultivos temporales a los permanentes, cuando varios de estos dos tipos de cultivos crecen juntos en una plantación compacta. Los países necesitarán desarrollar procedimientos adecuados según sus condiciones nacionales</w:t>
      </w:r>
      <w:r w:rsidR="0023288B" w:rsidRPr="00103C06">
        <w:rPr>
          <w:lang w:val="es-ES"/>
        </w:rPr>
        <w:t>.</w:t>
      </w:r>
      <w:bookmarkEnd w:id="74"/>
      <w:bookmarkEnd w:id="75"/>
    </w:p>
    <w:p w:rsidR="0023288B" w:rsidRPr="00103C06" w:rsidRDefault="0023288B" w:rsidP="0023288B">
      <w:pPr>
        <w:pStyle w:val="Style1"/>
        <w:numPr>
          <w:ilvl w:val="0"/>
          <w:numId w:val="0"/>
        </w:numPr>
        <w:tabs>
          <w:tab w:val="left" w:pos="0"/>
          <w:tab w:val="left" w:pos="851"/>
        </w:tabs>
        <w:spacing w:after="0"/>
        <w:rPr>
          <w:u w:val="single"/>
          <w:lang w:val="es-ES"/>
        </w:rPr>
      </w:pPr>
    </w:p>
    <w:p w:rsidR="0023288B" w:rsidRPr="00103C06" w:rsidRDefault="0023288B" w:rsidP="00286C94">
      <w:pPr>
        <w:keepNext/>
        <w:keepLines/>
        <w:widowControl/>
        <w:tabs>
          <w:tab w:val="left" w:pos="-720"/>
        </w:tabs>
        <w:suppressAutoHyphens/>
        <w:ind w:left="709" w:hanging="709"/>
        <w:rPr>
          <w:spacing w:val="-2"/>
          <w:sz w:val="20"/>
          <w:szCs w:val="20"/>
          <w:u w:val="single"/>
          <w:lang w:val="es-ES"/>
        </w:rPr>
      </w:pPr>
      <w:r w:rsidRPr="00103C06">
        <w:rPr>
          <w:i/>
          <w:spacing w:val="-2"/>
          <w:sz w:val="20"/>
          <w:szCs w:val="20"/>
          <w:lang w:val="es-ES"/>
        </w:rPr>
        <w:t>0407</w:t>
      </w:r>
      <w:r w:rsidRPr="00103C06">
        <w:rPr>
          <w:i/>
          <w:spacing w:val="-2"/>
          <w:sz w:val="20"/>
          <w:szCs w:val="20"/>
          <w:lang w:val="es-ES"/>
        </w:rPr>
        <w:tab/>
      </w:r>
      <w:r w:rsidR="00301A22">
        <w:rPr>
          <w:i/>
          <w:spacing w:val="-2"/>
          <w:sz w:val="20"/>
          <w:szCs w:val="20"/>
          <w:lang w:val="es-ES"/>
        </w:rPr>
        <w:t>CANDIDAD</w:t>
      </w:r>
      <w:r w:rsidR="004B283B" w:rsidRPr="004B283B">
        <w:rPr>
          <w:i/>
          <w:spacing w:val="-2"/>
          <w:sz w:val="20"/>
          <w:lang w:val="es-ES"/>
        </w:rPr>
        <w:t xml:space="preserve"> DE </w:t>
      </w:r>
      <w:r w:rsidR="00301A22">
        <w:rPr>
          <w:i/>
          <w:spacing w:val="-2"/>
          <w:sz w:val="20"/>
          <w:szCs w:val="20"/>
          <w:lang w:val="es-ES"/>
        </w:rPr>
        <w:t xml:space="preserve">CULTIVOS </w:t>
      </w:r>
      <w:r w:rsidR="003C3B49" w:rsidRPr="000B26AE">
        <w:rPr>
          <w:i/>
          <w:spacing w:val="-2"/>
          <w:sz w:val="20"/>
          <w:szCs w:val="20"/>
          <w:u w:val="single"/>
          <w:lang w:val="es-ES"/>
        </w:rPr>
        <w:t xml:space="preserve"> PERMANENTES </w:t>
      </w:r>
      <w:r w:rsidR="00301A22">
        <w:rPr>
          <w:i/>
          <w:spacing w:val="-2"/>
          <w:sz w:val="20"/>
          <w:szCs w:val="20"/>
          <w:u w:val="single"/>
          <w:lang w:val="es-ES"/>
        </w:rPr>
        <w:t xml:space="preserve">ARBOREOS </w:t>
      </w:r>
      <w:r w:rsidR="003C3B49" w:rsidRPr="000B26AE">
        <w:rPr>
          <w:i/>
          <w:spacing w:val="-2"/>
          <w:sz w:val="20"/>
          <w:szCs w:val="20"/>
          <w:u w:val="single"/>
          <w:lang w:val="es-ES"/>
        </w:rPr>
        <w:t xml:space="preserve">EN PLANTACIONES </w:t>
      </w:r>
      <w:r w:rsidR="006E0CA3">
        <w:rPr>
          <w:i/>
          <w:spacing w:val="-2"/>
          <w:sz w:val="20"/>
          <w:szCs w:val="20"/>
          <w:u w:val="single"/>
          <w:lang w:val="es-ES"/>
        </w:rPr>
        <w:t>ESPORÁ</w:t>
      </w:r>
      <w:r w:rsidR="00301A22">
        <w:rPr>
          <w:i/>
          <w:spacing w:val="-2"/>
          <w:sz w:val="20"/>
          <w:szCs w:val="20"/>
          <w:u w:val="single"/>
          <w:lang w:val="es-ES"/>
        </w:rPr>
        <w:t>DICAS</w:t>
      </w:r>
      <w:r w:rsidR="004B283B" w:rsidRPr="004B283B">
        <w:rPr>
          <w:i/>
          <w:spacing w:val="-2"/>
          <w:sz w:val="20"/>
          <w:u w:val="single"/>
          <w:lang w:val="es-ES"/>
        </w:rPr>
        <w:t xml:space="preserve"> </w:t>
      </w:r>
      <w:r w:rsidR="003C3B49" w:rsidRPr="000B26AE">
        <w:rPr>
          <w:i/>
          <w:spacing w:val="-2"/>
          <w:sz w:val="20"/>
          <w:szCs w:val="20"/>
          <w:lang w:val="es-ES"/>
        </w:rPr>
        <w:t>(para cada tipo de cultivo</w:t>
      </w:r>
      <w:r w:rsidR="003C3B49">
        <w:rPr>
          <w:i/>
          <w:spacing w:val="-2"/>
          <w:sz w:val="20"/>
          <w:szCs w:val="20"/>
          <w:lang w:val="es-ES"/>
        </w:rPr>
        <w:t xml:space="preserve"> arbóreo</w:t>
      </w:r>
      <w:r w:rsidRPr="00103C06">
        <w:rPr>
          <w:i/>
          <w:spacing w:val="-2"/>
          <w:sz w:val="20"/>
          <w:szCs w:val="20"/>
          <w:lang w:val="es-ES"/>
        </w:rPr>
        <w:t>)</w:t>
      </w:r>
    </w:p>
    <w:p w:rsidR="0023288B" w:rsidRPr="00103C06" w:rsidRDefault="0023288B" w:rsidP="0023288B">
      <w:pPr>
        <w:widowControl/>
        <w:tabs>
          <w:tab w:val="left" w:pos="-720"/>
          <w:tab w:val="left" w:pos="0"/>
          <w:tab w:val="left" w:pos="720"/>
          <w:tab w:val="left" w:pos="1537"/>
          <w:tab w:val="left" w:pos="1740"/>
          <w:tab w:val="left" w:pos="1976"/>
          <w:tab w:val="left" w:pos="2227"/>
          <w:tab w:val="left" w:pos="3600"/>
        </w:tabs>
        <w:suppressAutoHyphens/>
        <w:jc w:val="both"/>
        <w:rPr>
          <w:spacing w:val="-2"/>
          <w:sz w:val="20"/>
          <w:szCs w:val="20"/>
          <w:lang w:val="es-ES"/>
        </w:rPr>
      </w:pPr>
    </w:p>
    <w:p w:rsidR="0023288B" w:rsidRPr="00103C06" w:rsidRDefault="003C3B49" w:rsidP="0023288B">
      <w:pPr>
        <w:widowControl/>
        <w:tabs>
          <w:tab w:val="left" w:pos="-720"/>
          <w:tab w:val="left" w:pos="0"/>
          <w:tab w:val="left" w:pos="720"/>
          <w:tab w:val="left" w:pos="1537"/>
          <w:tab w:val="left" w:pos="1740"/>
          <w:tab w:val="left" w:pos="1976"/>
          <w:tab w:val="left" w:pos="2227"/>
          <w:tab w:val="left" w:pos="3600"/>
        </w:tabs>
        <w:suppressAutoHyphens/>
        <w:jc w:val="both"/>
        <w:rPr>
          <w:i/>
          <w:spacing w:val="-2"/>
          <w:sz w:val="20"/>
          <w:szCs w:val="20"/>
          <w:lang w:val="es-ES"/>
        </w:rPr>
      </w:pPr>
      <w:r w:rsidRPr="000B26AE">
        <w:rPr>
          <w:i/>
          <w:spacing w:val="-2"/>
          <w:sz w:val="20"/>
          <w:szCs w:val="20"/>
          <w:lang w:val="es-ES"/>
        </w:rPr>
        <w:t>Ítem esencial. Período de referencia: día de referencia del censo</w:t>
      </w:r>
      <w:r w:rsidR="0023288B" w:rsidRPr="00103C06">
        <w:rPr>
          <w:i/>
          <w:spacing w:val="-2"/>
          <w:sz w:val="20"/>
          <w:szCs w:val="20"/>
          <w:lang w:val="es-ES"/>
        </w:rPr>
        <w:t xml:space="preserve"> </w:t>
      </w:r>
    </w:p>
    <w:p w:rsidR="0023288B" w:rsidRPr="00103C06" w:rsidRDefault="0023288B" w:rsidP="0023288B">
      <w:pPr>
        <w:keepNext/>
        <w:keepLines/>
        <w:widowControl/>
        <w:tabs>
          <w:tab w:val="left" w:pos="-720"/>
          <w:tab w:val="left" w:pos="0"/>
          <w:tab w:val="left" w:pos="567"/>
          <w:tab w:val="left" w:pos="720"/>
          <w:tab w:val="left" w:pos="1740"/>
          <w:tab w:val="left" w:pos="1976"/>
          <w:tab w:val="left" w:pos="2227"/>
          <w:tab w:val="left" w:pos="3600"/>
        </w:tabs>
        <w:suppressAutoHyphens/>
        <w:jc w:val="both"/>
        <w:rPr>
          <w:i/>
          <w:spacing w:val="-2"/>
          <w:sz w:val="20"/>
          <w:szCs w:val="20"/>
          <w:lang w:val="es-ES"/>
        </w:rPr>
      </w:pPr>
    </w:p>
    <w:p w:rsidR="0023288B" w:rsidRPr="00103C06" w:rsidRDefault="003C3B49" w:rsidP="00856A47">
      <w:pPr>
        <w:pStyle w:val="Style1"/>
        <w:numPr>
          <w:ilvl w:val="2"/>
          <w:numId w:val="118"/>
        </w:numPr>
        <w:tabs>
          <w:tab w:val="clear" w:pos="-720"/>
          <w:tab w:val="left" w:pos="851"/>
        </w:tabs>
        <w:spacing w:after="0"/>
        <w:ind w:left="0" w:firstLine="0"/>
        <w:rPr>
          <w:lang w:val="es-ES"/>
        </w:rPr>
      </w:pPr>
      <w:r w:rsidRPr="000B26AE">
        <w:rPr>
          <w:lang w:val="es-ES"/>
        </w:rPr>
        <w:t xml:space="preserve">El Ítem 0407 se refiere al </w:t>
      </w:r>
      <w:r w:rsidR="00301A22">
        <w:rPr>
          <w:lang w:val="es-ES"/>
        </w:rPr>
        <w:t>candidad</w:t>
      </w:r>
      <w:r w:rsidR="00301A22" w:rsidRPr="000B26AE">
        <w:rPr>
          <w:lang w:val="es-ES"/>
        </w:rPr>
        <w:t xml:space="preserve"> </w:t>
      </w:r>
      <w:r w:rsidRPr="000B26AE">
        <w:rPr>
          <w:lang w:val="es-ES"/>
        </w:rPr>
        <w:t>de árboles con relación a los cultivos permanentes</w:t>
      </w:r>
      <w:r w:rsidR="00301A22">
        <w:rPr>
          <w:lang w:val="es-ES"/>
        </w:rPr>
        <w:t xml:space="preserve"> arbóreos</w:t>
      </w:r>
      <w:r w:rsidRPr="000B26AE">
        <w:rPr>
          <w:lang w:val="es-ES"/>
        </w:rPr>
        <w:t xml:space="preserve"> </w:t>
      </w:r>
      <w:r w:rsidR="00301A22">
        <w:rPr>
          <w:lang w:val="es-ES"/>
        </w:rPr>
        <w:t>esporádicos</w:t>
      </w:r>
      <w:r w:rsidRPr="000B26AE">
        <w:rPr>
          <w:lang w:val="es-ES"/>
        </w:rPr>
        <w:t xml:space="preserve">. Los cultivos arbóreos se definen como cultivos permanentes en el Grupo 3 de la Clase 4.04 o Clase 9.04 de la clasificación de los cultivos (véase el Anexo 4). Los países pueden desear incluir otros cultivos permanentes, si lo consideran adecuado (véanse los párrafos </w:t>
      </w:r>
      <w:fldSimple w:instr=" REF _Ref400443827 \r \h  \* MERGEFORMAT ">
        <w:r w:rsidR="004B283B" w:rsidRPr="004B283B">
          <w:rPr>
            <w:lang w:val="es-ES"/>
          </w:rPr>
          <w:t>8.4.47</w:t>
        </w:r>
      </w:fldSimple>
      <w:r w:rsidRPr="000B26AE">
        <w:rPr>
          <w:lang w:val="es-ES"/>
        </w:rPr>
        <w:t>–</w:t>
      </w:r>
      <w:fldSimple w:instr=" REF _Ref400443839 \r \h  \* MERGEFORMAT ">
        <w:r w:rsidR="004B283B" w:rsidRPr="004B283B">
          <w:rPr>
            <w:lang w:val="es-ES"/>
          </w:rPr>
          <w:t>8.4.48</w:t>
        </w:r>
      </w:fldSimple>
      <w:r w:rsidR="0023288B" w:rsidRPr="00103C06">
        <w:rPr>
          <w:lang w:val="es-ES"/>
        </w:rPr>
        <w:t xml:space="preserve">). </w:t>
      </w:r>
    </w:p>
    <w:p w:rsidR="0023288B" w:rsidRPr="00103C06" w:rsidRDefault="0023288B" w:rsidP="0023288B">
      <w:pPr>
        <w:pStyle w:val="Style1"/>
        <w:numPr>
          <w:ilvl w:val="0"/>
          <w:numId w:val="0"/>
        </w:numPr>
        <w:tabs>
          <w:tab w:val="left" w:pos="0"/>
          <w:tab w:val="left" w:pos="851"/>
        </w:tabs>
        <w:spacing w:after="0" w:line="240" w:lineRule="auto"/>
        <w:rPr>
          <w:lang w:val="es-ES"/>
        </w:rPr>
      </w:pPr>
    </w:p>
    <w:p w:rsidR="0023288B" w:rsidRPr="00103C06" w:rsidRDefault="003C3B49" w:rsidP="00856A47">
      <w:pPr>
        <w:pStyle w:val="Style1"/>
        <w:numPr>
          <w:ilvl w:val="2"/>
          <w:numId w:val="118"/>
        </w:numPr>
        <w:tabs>
          <w:tab w:val="clear" w:pos="-720"/>
          <w:tab w:val="left" w:pos="851"/>
        </w:tabs>
        <w:spacing w:after="0"/>
        <w:ind w:left="0" w:firstLine="0"/>
        <w:rPr>
          <w:lang w:val="es-ES"/>
        </w:rPr>
      </w:pPr>
      <w:r w:rsidRPr="000B26AE">
        <w:rPr>
          <w:lang w:val="es-ES"/>
        </w:rPr>
        <w:t xml:space="preserve">Para la definición de </w:t>
      </w:r>
      <w:r w:rsidRPr="000B26AE">
        <w:rPr>
          <w:u w:val="single"/>
          <w:lang w:val="es-ES"/>
        </w:rPr>
        <w:t>cultivos permanentes</w:t>
      </w:r>
      <w:r w:rsidRPr="000B26AE">
        <w:rPr>
          <w:lang w:val="es-ES"/>
        </w:rPr>
        <w:t xml:space="preserve">, véase el párrafo </w:t>
      </w:r>
      <w:r w:rsidR="00AD3620">
        <w:rPr>
          <w:lang w:val="es-ES"/>
        </w:rPr>
        <w:t>8.4.</w:t>
      </w:r>
      <w:r w:rsidRPr="000B26AE">
        <w:rPr>
          <w:lang w:val="es-ES"/>
        </w:rPr>
        <w:t xml:space="preserve">24. Consulte los Anexos 4 y 5 para la identificación de los cultivos. Las </w:t>
      </w:r>
      <w:r w:rsidRPr="000B26AE">
        <w:rPr>
          <w:u w:val="single"/>
          <w:lang w:val="es-ES"/>
        </w:rPr>
        <w:t xml:space="preserve">plantas </w:t>
      </w:r>
      <w:r w:rsidR="006E0CA3">
        <w:rPr>
          <w:u w:val="single"/>
          <w:lang w:val="es-ES"/>
        </w:rPr>
        <w:t>esporá</w:t>
      </w:r>
      <w:r w:rsidR="003E6F92">
        <w:rPr>
          <w:u w:val="single"/>
          <w:lang w:val="es-ES"/>
        </w:rPr>
        <w:t>dicas</w:t>
      </w:r>
      <w:r w:rsidRPr="000B26AE">
        <w:rPr>
          <w:lang w:val="es-ES"/>
        </w:rPr>
        <w:t xml:space="preserve"> s</w:t>
      </w:r>
      <w:r w:rsidR="00D87A39">
        <w:rPr>
          <w:lang w:val="es-ES"/>
        </w:rPr>
        <w:t>on aque</w:t>
      </w:r>
      <w:r w:rsidRPr="000B26AE">
        <w:rPr>
          <w:lang w:val="es-ES"/>
        </w:rPr>
        <w:t xml:space="preserve">llas que están ubicadas de tal manera que no es posible calcular </w:t>
      </w:r>
      <w:r w:rsidR="000D3F03">
        <w:rPr>
          <w:lang w:val="es-ES"/>
        </w:rPr>
        <w:t>el área</w:t>
      </w:r>
      <w:r w:rsidRPr="000B26AE">
        <w:rPr>
          <w:lang w:val="es-ES"/>
        </w:rPr>
        <w:t>. A menudo, están diseminadas por toda la explotación</w:t>
      </w:r>
      <w:r w:rsidR="0023288B" w:rsidRPr="00103C06">
        <w:rPr>
          <w:lang w:val="es-ES"/>
        </w:rPr>
        <w:t>.</w:t>
      </w:r>
    </w:p>
    <w:p w:rsidR="0023288B" w:rsidRPr="00103C06" w:rsidRDefault="0023288B" w:rsidP="0023288B">
      <w:pPr>
        <w:pStyle w:val="ListParagraph"/>
        <w:rPr>
          <w:sz w:val="20"/>
          <w:szCs w:val="20"/>
          <w:lang w:val="es-ES"/>
        </w:rPr>
      </w:pPr>
    </w:p>
    <w:p w:rsidR="0023288B" w:rsidRPr="00103C06" w:rsidRDefault="0023288B" w:rsidP="0023288B">
      <w:pPr>
        <w:keepNext/>
        <w:keepLines/>
        <w:widowControl/>
        <w:tabs>
          <w:tab w:val="left" w:pos="-720"/>
          <w:tab w:val="left" w:pos="0"/>
          <w:tab w:val="left" w:pos="567"/>
          <w:tab w:val="left" w:pos="709"/>
          <w:tab w:val="left" w:pos="1537"/>
          <w:tab w:val="left" w:pos="1740"/>
          <w:tab w:val="left" w:pos="1976"/>
          <w:tab w:val="left" w:pos="2227"/>
          <w:tab w:val="left" w:pos="3600"/>
        </w:tabs>
        <w:suppressAutoHyphens/>
        <w:rPr>
          <w:i/>
          <w:spacing w:val="-2"/>
          <w:sz w:val="20"/>
          <w:szCs w:val="20"/>
          <w:lang w:val="es-ES"/>
        </w:rPr>
      </w:pPr>
      <w:r w:rsidRPr="00103C06">
        <w:rPr>
          <w:i/>
          <w:spacing w:val="-2"/>
          <w:sz w:val="20"/>
          <w:szCs w:val="20"/>
          <w:lang w:val="es-ES"/>
        </w:rPr>
        <w:t>0408</w:t>
      </w:r>
      <w:r w:rsidRPr="00103C06">
        <w:rPr>
          <w:i/>
          <w:spacing w:val="-2"/>
          <w:sz w:val="20"/>
          <w:szCs w:val="20"/>
          <w:lang w:val="es-ES"/>
        </w:rPr>
        <w:tab/>
      </w:r>
      <w:r w:rsidRPr="00103C06">
        <w:rPr>
          <w:i/>
          <w:spacing w:val="-2"/>
          <w:sz w:val="20"/>
          <w:szCs w:val="20"/>
          <w:lang w:val="es-ES"/>
        </w:rPr>
        <w:tab/>
      </w:r>
      <w:r w:rsidR="000D3F03">
        <w:rPr>
          <w:i/>
          <w:spacing w:val="-2"/>
          <w:sz w:val="20"/>
          <w:szCs w:val="20"/>
          <w:u w:val="single"/>
          <w:lang w:val="es-ES"/>
        </w:rPr>
        <w:t>ÁREA</w:t>
      </w:r>
      <w:r w:rsidR="000D3F03" w:rsidRPr="000B26AE">
        <w:rPr>
          <w:i/>
          <w:spacing w:val="-2"/>
          <w:sz w:val="20"/>
          <w:szCs w:val="20"/>
          <w:u w:val="single"/>
          <w:lang w:val="es-ES"/>
        </w:rPr>
        <w:t xml:space="preserve"> </w:t>
      </w:r>
      <w:r w:rsidR="003C3B49">
        <w:rPr>
          <w:i/>
          <w:spacing w:val="-2"/>
          <w:sz w:val="20"/>
          <w:szCs w:val="20"/>
          <w:u w:val="single"/>
          <w:lang w:val="es-ES"/>
        </w:rPr>
        <w:t>DE</w:t>
      </w:r>
      <w:r w:rsidR="003C3B49" w:rsidRPr="000B26AE">
        <w:rPr>
          <w:i/>
          <w:spacing w:val="-2"/>
          <w:sz w:val="20"/>
          <w:szCs w:val="20"/>
          <w:u w:val="single"/>
          <w:lang w:val="es-ES"/>
        </w:rPr>
        <w:t xml:space="preserve"> CULTIVOS PERMANENTES PRODUCTIVOS EN PLANTACIONES COMPACTAS SEGÚN SU UTILIZACIÓN FINAL</w:t>
      </w:r>
      <w:r w:rsidR="003C3B49" w:rsidRPr="008811BF">
        <w:rPr>
          <w:i/>
          <w:spacing w:val="-2"/>
          <w:sz w:val="20"/>
          <w:szCs w:val="20"/>
          <w:lang w:val="es-ES"/>
        </w:rPr>
        <w:t xml:space="preserve"> </w:t>
      </w:r>
      <w:r w:rsidR="003C3B49" w:rsidRPr="000B26AE">
        <w:rPr>
          <w:i/>
          <w:spacing w:val="-2"/>
          <w:sz w:val="20"/>
          <w:szCs w:val="20"/>
          <w:lang w:val="es-ES"/>
        </w:rPr>
        <w:t xml:space="preserve"> (para cada tipo de cultivo permanente seleccionado</w:t>
      </w:r>
      <w:r w:rsidRPr="00103C06">
        <w:rPr>
          <w:i/>
          <w:spacing w:val="-2"/>
          <w:sz w:val="20"/>
          <w:szCs w:val="20"/>
          <w:lang w:val="es-ES"/>
        </w:rPr>
        <w:t>)</w:t>
      </w:r>
    </w:p>
    <w:p w:rsidR="0023288B" w:rsidRPr="00103C06" w:rsidRDefault="0023288B" w:rsidP="0023288B">
      <w:pPr>
        <w:keepNext/>
        <w:keepLines/>
        <w:widowControl/>
        <w:tabs>
          <w:tab w:val="left" w:pos="-720"/>
          <w:tab w:val="left" w:pos="567"/>
          <w:tab w:val="left" w:pos="720"/>
          <w:tab w:val="left" w:pos="851"/>
          <w:tab w:val="left" w:pos="1537"/>
          <w:tab w:val="left" w:pos="1740"/>
          <w:tab w:val="left" w:pos="1976"/>
          <w:tab w:val="left" w:pos="2227"/>
          <w:tab w:val="left" w:pos="3600"/>
        </w:tabs>
        <w:suppressAutoHyphens/>
        <w:ind w:left="709" w:hanging="709"/>
        <w:rPr>
          <w:i/>
          <w:spacing w:val="-2"/>
          <w:sz w:val="20"/>
          <w:szCs w:val="20"/>
          <w:lang w:val="es-ES"/>
        </w:rPr>
      </w:pPr>
    </w:p>
    <w:p w:rsidR="0023288B" w:rsidRPr="00103C06" w:rsidRDefault="003C3B49" w:rsidP="0023288B">
      <w:pPr>
        <w:keepNext/>
        <w:keepLines/>
        <w:widowControl/>
        <w:tabs>
          <w:tab w:val="left" w:pos="-720"/>
          <w:tab w:val="left" w:pos="567"/>
          <w:tab w:val="left" w:pos="720"/>
          <w:tab w:val="left" w:pos="851"/>
          <w:tab w:val="left" w:pos="1537"/>
          <w:tab w:val="left" w:pos="1740"/>
          <w:tab w:val="left" w:pos="1976"/>
          <w:tab w:val="left" w:pos="2227"/>
          <w:tab w:val="left" w:pos="3600"/>
        </w:tabs>
        <w:suppressAutoHyphens/>
        <w:ind w:left="709" w:hanging="709"/>
        <w:rPr>
          <w:i/>
          <w:spacing w:val="-2"/>
          <w:sz w:val="20"/>
          <w:szCs w:val="20"/>
          <w:lang w:val="es-ES"/>
        </w:rPr>
      </w:pPr>
      <w:r w:rsidRPr="000B26AE">
        <w:rPr>
          <w:i/>
          <w:spacing w:val="-2"/>
          <w:sz w:val="20"/>
          <w:szCs w:val="20"/>
          <w:lang w:val="es-ES"/>
        </w:rPr>
        <w:t>Período de referencia: día de referencia del censo</w:t>
      </w:r>
      <w:r w:rsidR="0023288B" w:rsidRPr="00103C06">
        <w:rPr>
          <w:i/>
          <w:spacing w:val="-2"/>
          <w:sz w:val="20"/>
          <w:szCs w:val="20"/>
          <w:lang w:val="es-ES"/>
        </w:rPr>
        <w:t xml:space="preserve"> </w:t>
      </w:r>
    </w:p>
    <w:p w:rsidR="0023288B" w:rsidRPr="00103C06" w:rsidRDefault="0023288B" w:rsidP="0023288B">
      <w:pPr>
        <w:widowControl/>
        <w:tabs>
          <w:tab w:val="left" w:pos="-720"/>
          <w:tab w:val="left" w:pos="0"/>
          <w:tab w:val="left" w:pos="720"/>
          <w:tab w:val="left" w:pos="1537"/>
          <w:tab w:val="left" w:pos="1740"/>
          <w:tab w:val="left" w:pos="1976"/>
          <w:tab w:val="left" w:pos="2227"/>
          <w:tab w:val="left" w:pos="3600"/>
        </w:tabs>
        <w:suppressAutoHyphens/>
        <w:jc w:val="both"/>
        <w:rPr>
          <w:spacing w:val="-2"/>
          <w:sz w:val="20"/>
          <w:szCs w:val="20"/>
          <w:lang w:val="es-ES"/>
        </w:rPr>
      </w:pPr>
    </w:p>
    <w:p w:rsidR="0023288B" w:rsidRPr="00103C06" w:rsidRDefault="003C3B49" w:rsidP="00856A47">
      <w:pPr>
        <w:pStyle w:val="Style1"/>
        <w:numPr>
          <w:ilvl w:val="2"/>
          <w:numId w:val="118"/>
        </w:numPr>
        <w:tabs>
          <w:tab w:val="clear" w:pos="-720"/>
          <w:tab w:val="left" w:pos="851"/>
        </w:tabs>
        <w:spacing w:after="0"/>
        <w:ind w:left="0" w:firstLine="0"/>
        <w:rPr>
          <w:i/>
          <w:lang w:val="es-ES"/>
        </w:rPr>
      </w:pPr>
      <w:r w:rsidRPr="000B26AE">
        <w:rPr>
          <w:lang w:val="es-ES"/>
        </w:rPr>
        <w:t xml:space="preserve">La </w:t>
      </w:r>
      <w:r w:rsidRPr="000B26AE">
        <w:rPr>
          <w:u w:val="single"/>
          <w:lang w:val="es-ES"/>
        </w:rPr>
        <w:t>utilización final</w:t>
      </w:r>
      <w:r w:rsidRPr="000B26AE">
        <w:rPr>
          <w:lang w:val="es-ES"/>
        </w:rPr>
        <w:t xml:space="preserve"> se refiere a la finalidad del cultivo (véase el párrafo </w:t>
      </w:r>
      <w:fldSimple w:instr=" REF _Ref400444721 \r \h  \* MERGEFORMAT ">
        <w:r w:rsidR="004B283B" w:rsidRPr="004B283B">
          <w:rPr>
            <w:lang w:val="es-ES"/>
          </w:rPr>
          <w:t>8.4.20</w:t>
        </w:r>
      </w:fldSimple>
      <w:r w:rsidRPr="000B26AE">
        <w:rPr>
          <w:lang w:val="es-ES"/>
        </w:rPr>
        <w:t>). Los países deben recoger los datos sobre la utilización final con arreglo a las condiciones nacionales y las necesidades de datos, prestando especial atención a los cultivos con usos múltiples. Como mínimo, han de identificarse los siguientes tipos de utilización</w:t>
      </w:r>
      <w:r w:rsidR="0023288B" w:rsidRPr="00103C06">
        <w:rPr>
          <w:lang w:val="es-ES"/>
        </w:rPr>
        <w:t xml:space="preserve">: </w:t>
      </w:r>
    </w:p>
    <w:p w:rsidR="0023288B" w:rsidRPr="00103C06" w:rsidRDefault="0023288B" w:rsidP="0023288B">
      <w:pPr>
        <w:pStyle w:val="Style1"/>
        <w:numPr>
          <w:ilvl w:val="0"/>
          <w:numId w:val="0"/>
        </w:numPr>
        <w:tabs>
          <w:tab w:val="left" w:pos="0"/>
          <w:tab w:val="left" w:pos="851"/>
        </w:tabs>
        <w:spacing w:after="0" w:line="240" w:lineRule="auto"/>
        <w:rPr>
          <w:i/>
          <w:lang w:val="es-ES"/>
        </w:rPr>
      </w:pPr>
    </w:p>
    <w:p w:rsidR="003C3B49" w:rsidRPr="000B26AE" w:rsidRDefault="003C3B49" w:rsidP="00856A47">
      <w:pPr>
        <w:keepNext/>
        <w:keepLines/>
        <w:widowControl/>
        <w:numPr>
          <w:ilvl w:val="0"/>
          <w:numId w:val="59"/>
        </w:numPr>
        <w:tabs>
          <w:tab w:val="clear" w:pos="720"/>
          <w:tab w:val="left" w:pos="-720"/>
        </w:tabs>
        <w:suppressAutoHyphens/>
        <w:ind w:left="993" w:hanging="284"/>
        <w:jc w:val="both"/>
        <w:rPr>
          <w:i/>
          <w:spacing w:val="-2"/>
          <w:sz w:val="20"/>
          <w:szCs w:val="20"/>
          <w:lang w:val="es-ES"/>
        </w:rPr>
      </w:pPr>
      <w:r w:rsidRPr="000B26AE">
        <w:rPr>
          <w:i/>
          <w:spacing w:val="-2"/>
          <w:sz w:val="20"/>
          <w:szCs w:val="20"/>
          <w:lang w:val="es-ES"/>
        </w:rPr>
        <w:t>Alimentos para el consumo humano</w:t>
      </w:r>
    </w:p>
    <w:p w:rsidR="003C3B49" w:rsidRPr="000B26AE" w:rsidRDefault="003C3B49" w:rsidP="00856A47">
      <w:pPr>
        <w:keepNext/>
        <w:keepLines/>
        <w:widowControl/>
        <w:numPr>
          <w:ilvl w:val="0"/>
          <w:numId w:val="59"/>
        </w:numPr>
        <w:tabs>
          <w:tab w:val="clear" w:pos="720"/>
          <w:tab w:val="left" w:pos="-720"/>
        </w:tabs>
        <w:suppressAutoHyphens/>
        <w:ind w:left="993" w:hanging="284"/>
        <w:jc w:val="both"/>
        <w:rPr>
          <w:i/>
          <w:spacing w:val="-2"/>
          <w:sz w:val="20"/>
          <w:szCs w:val="20"/>
          <w:lang w:val="es-ES"/>
        </w:rPr>
      </w:pPr>
      <w:r w:rsidRPr="000B26AE">
        <w:rPr>
          <w:i/>
          <w:spacing w:val="-2"/>
          <w:sz w:val="20"/>
          <w:szCs w:val="20"/>
          <w:lang w:val="es-ES"/>
        </w:rPr>
        <w:t>Pienso para animales</w:t>
      </w:r>
    </w:p>
    <w:p w:rsidR="003C3B49" w:rsidRPr="000B26AE" w:rsidRDefault="003C3B49" w:rsidP="00856A47">
      <w:pPr>
        <w:keepNext/>
        <w:keepLines/>
        <w:widowControl/>
        <w:numPr>
          <w:ilvl w:val="0"/>
          <w:numId w:val="59"/>
        </w:numPr>
        <w:tabs>
          <w:tab w:val="clear" w:pos="720"/>
          <w:tab w:val="left" w:pos="-720"/>
        </w:tabs>
        <w:suppressAutoHyphens/>
        <w:ind w:left="993" w:hanging="284"/>
        <w:jc w:val="both"/>
        <w:rPr>
          <w:i/>
          <w:spacing w:val="-2"/>
          <w:sz w:val="20"/>
          <w:szCs w:val="20"/>
          <w:lang w:val="es-ES"/>
        </w:rPr>
      </w:pPr>
      <w:r w:rsidRPr="000B26AE">
        <w:rPr>
          <w:i/>
          <w:spacing w:val="-2"/>
          <w:sz w:val="20"/>
          <w:szCs w:val="20"/>
          <w:lang w:val="es-ES"/>
        </w:rPr>
        <w:t>Para biocombustibles</w:t>
      </w:r>
    </w:p>
    <w:p w:rsidR="0023288B" w:rsidRPr="00103C06" w:rsidRDefault="003C3B49" w:rsidP="00856A47">
      <w:pPr>
        <w:keepNext/>
        <w:keepLines/>
        <w:widowControl/>
        <w:numPr>
          <w:ilvl w:val="0"/>
          <w:numId w:val="59"/>
        </w:numPr>
        <w:tabs>
          <w:tab w:val="clear" w:pos="720"/>
          <w:tab w:val="left" w:pos="-720"/>
        </w:tabs>
        <w:suppressAutoHyphens/>
        <w:ind w:left="993" w:hanging="284"/>
        <w:jc w:val="both"/>
        <w:rPr>
          <w:i/>
          <w:spacing w:val="-2"/>
          <w:sz w:val="20"/>
          <w:szCs w:val="20"/>
          <w:lang w:val="es-ES"/>
        </w:rPr>
      </w:pPr>
      <w:r w:rsidRPr="000B26AE">
        <w:rPr>
          <w:i/>
          <w:spacing w:val="-2"/>
          <w:sz w:val="20"/>
          <w:szCs w:val="20"/>
          <w:lang w:val="es-ES"/>
        </w:rPr>
        <w:t>Otros usos</w:t>
      </w:r>
    </w:p>
    <w:p w:rsidR="0023288B" w:rsidRPr="00103C06" w:rsidRDefault="0023288B" w:rsidP="0023288B">
      <w:pPr>
        <w:keepNext/>
        <w:keepLines/>
        <w:widowControl/>
        <w:tabs>
          <w:tab w:val="left" w:pos="-720"/>
          <w:tab w:val="left" w:pos="0"/>
          <w:tab w:val="left" w:pos="709"/>
          <w:tab w:val="left" w:pos="1537"/>
          <w:tab w:val="left" w:pos="1740"/>
          <w:tab w:val="left" w:pos="1976"/>
          <w:tab w:val="left" w:pos="2227"/>
          <w:tab w:val="left" w:pos="3600"/>
        </w:tabs>
        <w:suppressAutoHyphens/>
        <w:jc w:val="both"/>
        <w:rPr>
          <w:i/>
          <w:spacing w:val="-2"/>
          <w:sz w:val="20"/>
          <w:szCs w:val="20"/>
          <w:lang w:val="es-ES"/>
        </w:rPr>
      </w:pPr>
    </w:p>
    <w:p w:rsidR="0023288B" w:rsidRPr="00103C06" w:rsidRDefault="003C3B49" w:rsidP="00856A47">
      <w:pPr>
        <w:pStyle w:val="Style1"/>
        <w:numPr>
          <w:ilvl w:val="2"/>
          <w:numId w:val="118"/>
        </w:numPr>
        <w:tabs>
          <w:tab w:val="clear" w:pos="-720"/>
          <w:tab w:val="left" w:pos="851"/>
        </w:tabs>
        <w:spacing w:after="0"/>
        <w:ind w:left="0" w:firstLine="0"/>
        <w:rPr>
          <w:lang w:val="es-ES"/>
        </w:rPr>
      </w:pPr>
      <w:r w:rsidRPr="000B26AE">
        <w:rPr>
          <w:lang w:val="es-ES"/>
        </w:rPr>
        <w:t xml:space="preserve">Para la definición de </w:t>
      </w:r>
      <w:r w:rsidRPr="000B26AE">
        <w:rPr>
          <w:u w:val="single"/>
          <w:lang w:val="es-ES"/>
        </w:rPr>
        <w:t>cultivos permanentes</w:t>
      </w:r>
      <w:r w:rsidRPr="000B26AE">
        <w:rPr>
          <w:lang w:val="es-ES"/>
        </w:rPr>
        <w:t xml:space="preserve">, véase el párrafo </w:t>
      </w:r>
      <w:fldSimple w:instr=" REF _Ref400444387 \r \h  \* MERGEFORMAT ">
        <w:r w:rsidR="004B283B" w:rsidRPr="004B283B">
          <w:rPr>
            <w:lang w:val="es-ES"/>
          </w:rPr>
          <w:t>8.4.24</w:t>
        </w:r>
      </w:fldSimple>
      <w:r w:rsidRPr="000B26AE">
        <w:rPr>
          <w:lang w:val="es-ES"/>
        </w:rPr>
        <w:t xml:space="preserve">. Para la definición de </w:t>
      </w:r>
      <w:r w:rsidRPr="000B26AE">
        <w:rPr>
          <w:u w:val="single"/>
          <w:lang w:val="es-ES"/>
        </w:rPr>
        <w:t>plantación compacta</w:t>
      </w:r>
      <w:r w:rsidRPr="000B26AE">
        <w:rPr>
          <w:lang w:val="es-ES"/>
        </w:rPr>
        <w:t xml:space="preserve">, véase el párrafo </w:t>
      </w:r>
      <w:fldSimple w:instr=" REF _Ref400444387 \r \h  \* MERGEFORMAT ">
        <w:r w:rsidR="004B283B" w:rsidRPr="004B283B">
          <w:rPr>
            <w:lang w:val="es-ES"/>
          </w:rPr>
          <w:t>8.4.24</w:t>
        </w:r>
      </w:fldSimple>
      <w:r w:rsidRPr="000B26AE">
        <w:rPr>
          <w:lang w:val="es-ES"/>
        </w:rPr>
        <w:t xml:space="preserve">. Para información sobre </w:t>
      </w:r>
      <w:r w:rsidR="000D3F03">
        <w:rPr>
          <w:lang w:val="es-ES"/>
        </w:rPr>
        <w:t>el</w:t>
      </w:r>
      <w:r w:rsidR="000D3F03" w:rsidRPr="000B26AE">
        <w:rPr>
          <w:lang w:val="es-ES"/>
        </w:rPr>
        <w:t xml:space="preserve"> </w:t>
      </w:r>
      <w:r w:rsidR="000D3F03">
        <w:rPr>
          <w:u w:val="single"/>
          <w:lang w:val="es-ES"/>
        </w:rPr>
        <w:t>área</w:t>
      </w:r>
      <w:r w:rsidR="000D3F03" w:rsidRPr="000B26AE">
        <w:rPr>
          <w:u w:val="single"/>
          <w:lang w:val="es-ES"/>
        </w:rPr>
        <w:t xml:space="preserve"> </w:t>
      </w:r>
      <w:r w:rsidRPr="000B26AE">
        <w:rPr>
          <w:u w:val="single"/>
          <w:lang w:val="es-ES"/>
        </w:rPr>
        <w:t>de cultivos permanentes</w:t>
      </w:r>
      <w:r w:rsidRPr="000B26AE">
        <w:rPr>
          <w:lang w:val="es-ES"/>
        </w:rPr>
        <w:t xml:space="preserve">, véase el párrafo </w:t>
      </w:r>
      <w:fldSimple w:instr=" REF _Ref400444862 \r \h  \* MERGEFORMAT ">
        <w:r w:rsidR="004B283B" w:rsidRPr="004B283B">
          <w:rPr>
            <w:lang w:val="es-ES"/>
          </w:rPr>
          <w:t>8.4.27</w:t>
        </w:r>
      </w:fldSimple>
      <w:r w:rsidRPr="000B26AE">
        <w:rPr>
          <w:lang w:val="es-ES"/>
        </w:rPr>
        <w:t xml:space="preserve">. Para la definición de </w:t>
      </w:r>
      <w:r w:rsidRPr="000B26AE">
        <w:rPr>
          <w:u w:val="single"/>
          <w:lang w:val="es-ES"/>
        </w:rPr>
        <w:t>cultivos permanentes en edad productiva</w:t>
      </w:r>
      <w:r w:rsidRPr="000B26AE">
        <w:rPr>
          <w:lang w:val="es-ES"/>
        </w:rPr>
        <w:t xml:space="preserve">, véase el párrafo </w:t>
      </w:r>
      <w:fldSimple w:instr=" REF _Ref400444925 \r \h  \* MERGEFORMAT ">
        <w:r w:rsidR="004B283B" w:rsidRPr="004B283B">
          <w:rPr>
            <w:lang w:val="es-ES"/>
          </w:rPr>
          <w:t>8.4.28</w:t>
        </w:r>
      </w:fldSimple>
      <w:r w:rsidRPr="000B26AE">
        <w:rPr>
          <w:lang w:val="es-ES"/>
        </w:rPr>
        <w:t>. Los cultivos permanentes principales utilizados para obtener biocombustibles son la palma de aceite y el coco. Nuevos cultivos permanentes pueden utilizarse para biocombustibles a medida que evoluciona la tecnología. Para ayudar en la identificación de los cultivos, consulte el Anexo 4 y el listado de cultivos en orden alfabético en el Anexo 5</w:t>
      </w:r>
      <w:r w:rsidR="0023288B" w:rsidRPr="00103C06">
        <w:rPr>
          <w:lang w:val="es-ES"/>
        </w:rPr>
        <w:t xml:space="preserve">. </w:t>
      </w:r>
    </w:p>
    <w:p w:rsidR="0023288B" w:rsidRPr="00103C06" w:rsidRDefault="0023288B" w:rsidP="0023288B">
      <w:pPr>
        <w:pStyle w:val="Style1"/>
        <w:numPr>
          <w:ilvl w:val="0"/>
          <w:numId w:val="0"/>
        </w:numPr>
        <w:tabs>
          <w:tab w:val="left" w:pos="0"/>
          <w:tab w:val="left" w:pos="851"/>
        </w:tabs>
        <w:spacing w:after="0" w:line="240" w:lineRule="auto"/>
        <w:rPr>
          <w:lang w:val="es-ES"/>
        </w:rPr>
      </w:pPr>
    </w:p>
    <w:p w:rsidR="0023288B" w:rsidRPr="00103C06" w:rsidRDefault="0023288B" w:rsidP="000240BC">
      <w:pPr>
        <w:widowControl/>
        <w:tabs>
          <w:tab w:val="left" w:pos="-720"/>
          <w:tab w:val="left" w:pos="0"/>
        </w:tabs>
        <w:suppressAutoHyphens/>
        <w:jc w:val="both"/>
        <w:rPr>
          <w:i/>
          <w:spacing w:val="-2"/>
          <w:sz w:val="20"/>
          <w:szCs w:val="20"/>
          <w:lang w:val="es-ES"/>
        </w:rPr>
      </w:pPr>
      <w:r w:rsidRPr="00103C06">
        <w:rPr>
          <w:i/>
          <w:spacing w:val="-2"/>
          <w:sz w:val="20"/>
          <w:szCs w:val="20"/>
          <w:lang w:val="es-ES"/>
        </w:rPr>
        <w:t>0409</w:t>
      </w:r>
      <w:r w:rsidR="000240BC" w:rsidRPr="00103C06">
        <w:rPr>
          <w:i/>
          <w:spacing w:val="-2"/>
          <w:sz w:val="20"/>
          <w:szCs w:val="20"/>
          <w:lang w:val="es-ES"/>
        </w:rPr>
        <w:tab/>
      </w:r>
      <w:r w:rsidR="003C3B49" w:rsidRPr="000B26AE">
        <w:rPr>
          <w:i/>
          <w:spacing w:val="-2"/>
          <w:sz w:val="20"/>
          <w:szCs w:val="20"/>
          <w:u w:val="single"/>
          <w:lang w:val="es-ES"/>
        </w:rPr>
        <w:t>PRODUCCIÓN DE CULTIVOS PERMANENTES</w:t>
      </w:r>
      <w:r w:rsidR="003C3B49" w:rsidRPr="000B26AE">
        <w:rPr>
          <w:i/>
          <w:spacing w:val="-2"/>
          <w:sz w:val="20"/>
          <w:szCs w:val="20"/>
          <w:lang w:val="es-ES"/>
        </w:rPr>
        <w:t xml:space="preserve"> (para cada tipo de cultivo permanente seleccionado</w:t>
      </w:r>
      <w:r w:rsidRPr="00103C06">
        <w:rPr>
          <w:i/>
          <w:spacing w:val="-2"/>
          <w:sz w:val="20"/>
          <w:szCs w:val="20"/>
          <w:lang w:val="es-ES"/>
        </w:rPr>
        <w:t>)</w:t>
      </w:r>
    </w:p>
    <w:p w:rsidR="0023288B" w:rsidRPr="00103C06" w:rsidRDefault="0023288B" w:rsidP="0023288B">
      <w:pPr>
        <w:widowControl/>
        <w:tabs>
          <w:tab w:val="left" w:pos="-720"/>
          <w:tab w:val="left" w:pos="0"/>
          <w:tab w:val="left" w:pos="737"/>
          <w:tab w:val="left" w:pos="1134"/>
          <w:tab w:val="left" w:pos="1461"/>
          <w:tab w:val="left" w:pos="1740"/>
          <w:tab w:val="left" w:pos="2088"/>
          <w:tab w:val="left" w:pos="2227"/>
          <w:tab w:val="left" w:pos="3600"/>
        </w:tabs>
        <w:suppressAutoHyphens/>
        <w:jc w:val="both"/>
        <w:rPr>
          <w:spacing w:val="-2"/>
          <w:sz w:val="20"/>
          <w:szCs w:val="20"/>
          <w:lang w:val="es-ES"/>
        </w:rPr>
      </w:pPr>
    </w:p>
    <w:p w:rsidR="0023288B" w:rsidRPr="00103C06" w:rsidRDefault="003C3B49" w:rsidP="0023288B">
      <w:pPr>
        <w:widowControl/>
        <w:tabs>
          <w:tab w:val="left" w:pos="-720"/>
          <w:tab w:val="left" w:pos="0"/>
          <w:tab w:val="left" w:pos="737"/>
          <w:tab w:val="left" w:pos="1134"/>
          <w:tab w:val="left" w:pos="1461"/>
          <w:tab w:val="left" w:pos="1740"/>
          <w:tab w:val="left" w:pos="2088"/>
          <w:tab w:val="left" w:pos="2227"/>
          <w:tab w:val="left" w:pos="3600"/>
        </w:tabs>
        <w:suppressAutoHyphens/>
        <w:jc w:val="both"/>
        <w:rPr>
          <w:i/>
          <w:spacing w:val="-2"/>
          <w:sz w:val="20"/>
          <w:szCs w:val="20"/>
          <w:lang w:val="es-ES"/>
        </w:rPr>
      </w:pPr>
      <w:r w:rsidRPr="000B26AE">
        <w:rPr>
          <w:i/>
          <w:spacing w:val="-2"/>
          <w:sz w:val="20"/>
          <w:szCs w:val="20"/>
          <w:lang w:val="es-ES"/>
        </w:rPr>
        <w:t>Período de referencia: año de referencia del censo</w:t>
      </w:r>
    </w:p>
    <w:p w:rsidR="0023288B" w:rsidRPr="00103C06" w:rsidRDefault="0023288B" w:rsidP="0023288B">
      <w:pPr>
        <w:widowControl/>
        <w:tabs>
          <w:tab w:val="left" w:pos="-720"/>
          <w:tab w:val="left" w:pos="0"/>
          <w:tab w:val="left" w:pos="737"/>
          <w:tab w:val="left" w:pos="1134"/>
          <w:tab w:val="left" w:pos="1461"/>
          <w:tab w:val="left" w:pos="1740"/>
          <w:tab w:val="left" w:pos="2088"/>
          <w:tab w:val="left" w:pos="2227"/>
          <w:tab w:val="left" w:pos="3600"/>
        </w:tabs>
        <w:suppressAutoHyphens/>
        <w:jc w:val="both"/>
        <w:rPr>
          <w:spacing w:val="-2"/>
          <w:sz w:val="20"/>
          <w:szCs w:val="20"/>
          <w:lang w:val="es-ES"/>
        </w:rPr>
      </w:pPr>
    </w:p>
    <w:p w:rsidR="0023288B" w:rsidRPr="00103C06" w:rsidRDefault="003C3B49" w:rsidP="00856A47">
      <w:pPr>
        <w:pStyle w:val="Style1"/>
        <w:numPr>
          <w:ilvl w:val="2"/>
          <w:numId w:val="118"/>
        </w:numPr>
        <w:tabs>
          <w:tab w:val="clear" w:pos="-720"/>
          <w:tab w:val="left" w:pos="851"/>
        </w:tabs>
        <w:spacing w:after="0"/>
        <w:ind w:left="0" w:firstLine="0"/>
        <w:rPr>
          <w:lang w:val="es-ES"/>
        </w:rPr>
      </w:pPr>
      <w:r w:rsidRPr="000B26AE">
        <w:rPr>
          <w:lang w:val="es-ES"/>
        </w:rPr>
        <w:t xml:space="preserve">Véase el párrafo </w:t>
      </w:r>
      <w:fldSimple w:instr=" REF _Ref101179259 \r \h  \* MERGEFORMAT ">
        <w:r w:rsidR="004B283B" w:rsidRPr="004B283B">
          <w:rPr>
            <w:lang w:val="es-ES"/>
          </w:rPr>
          <w:t>8.4.21</w:t>
        </w:r>
      </w:fldSimple>
      <w:r w:rsidRPr="000B26AE">
        <w:rPr>
          <w:lang w:val="es-ES"/>
        </w:rPr>
        <w:t xml:space="preserve"> para consultar información sobre los datos de producción en el censo agropecuario. Por </w:t>
      </w:r>
      <w:r w:rsidRPr="000B26AE">
        <w:rPr>
          <w:u w:val="single"/>
          <w:lang w:val="es-ES"/>
        </w:rPr>
        <w:t>producción</w:t>
      </w:r>
      <w:r w:rsidRPr="000B26AE">
        <w:rPr>
          <w:lang w:val="es-ES"/>
        </w:rPr>
        <w:t xml:space="preserve"> se entiende la cantidad real de producto listo para la venta o el consumo (véase el párrafo </w:t>
      </w:r>
      <w:fldSimple w:instr=" REF _Ref400445196 \r \h  \* MERGEFORMAT ">
        <w:r w:rsidR="004B283B" w:rsidRPr="004B283B">
          <w:rPr>
            <w:lang w:val="es-ES"/>
          </w:rPr>
          <w:t>8.4.22</w:t>
        </w:r>
      </w:fldSimple>
      <w:r w:rsidRPr="00DA1CA6">
        <w:rPr>
          <w:lang w:val="es-ES_tradnl"/>
        </w:rPr>
        <w:t>)</w:t>
      </w:r>
      <w:r w:rsidR="0023288B" w:rsidRPr="00103C06">
        <w:rPr>
          <w:lang w:val="es-ES"/>
        </w:rPr>
        <w:t xml:space="preserve">. </w:t>
      </w:r>
    </w:p>
    <w:p w:rsidR="0023288B" w:rsidRPr="00103C06" w:rsidRDefault="0023288B" w:rsidP="0023288B">
      <w:pPr>
        <w:keepNext/>
        <w:widowControl/>
        <w:tabs>
          <w:tab w:val="left" w:pos="-720"/>
          <w:tab w:val="left" w:pos="720"/>
          <w:tab w:val="left" w:pos="1537"/>
          <w:tab w:val="left" w:pos="1740"/>
          <w:tab w:val="left" w:pos="1976"/>
          <w:tab w:val="left" w:pos="2227"/>
          <w:tab w:val="left" w:pos="3600"/>
        </w:tabs>
        <w:suppressAutoHyphens/>
        <w:ind w:left="709" w:hanging="709"/>
        <w:rPr>
          <w:i/>
          <w:spacing w:val="-2"/>
          <w:sz w:val="20"/>
          <w:szCs w:val="20"/>
          <w:lang w:val="es-ES"/>
        </w:rPr>
      </w:pPr>
    </w:p>
    <w:p w:rsidR="0023288B" w:rsidRPr="00103C06" w:rsidRDefault="0023288B" w:rsidP="000240BC">
      <w:pPr>
        <w:keepNext/>
        <w:widowControl/>
        <w:tabs>
          <w:tab w:val="left" w:pos="-720"/>
          <w:tab w:val="left" w:pos="0"/>
        </w:tabs>
        <w:suppressAutoHyphens/>
        <w:rPr>
          <w:i/>
          <w:spacing w:val="-2"/>
          <w:sz w:val="20"/>
          <w:szCs w:val="20"/>
          <w:lang w:val="es-ES"/>
        </w:rPr>
      </w:pPr>
      <w:r w:rsidRPr="00103C06">
        <w:rPr>
          <w:i/>
          <w:spacing w:val="-2"/>
          <w:sz w:val="20"/>
          <w:szCs w:val="20"/>
          <w:lang w:val="es-ES"/>
        </w:rPr>
        <w:t>0410</w:t>
      </w:r>
      <w:r w:rsidR="000240BC" w:rsidRPr="00103C06">
        <w:rPr>
          <w:i/>
          <w:spacing w:val="-2"/>
          <w:sz w:val="20"/>
          <w:szCs w:val="20"/>
          <w:lang w:val="es-ES"/>
        </w:rPr>
        <w:tab/>
      </w:r>
      <w:r w:rsidR="00507124">
        <w:rPr>
          <w:i/>
          <w:spacing w:val="-2"/>
          <w:sz w:val="20"/>
          <w:szCs w:val="20"/>
          <w:u w:val="single"/>
          <w:lang w:val="es-ES"/>
        </w:rPr>
        <w:t>ÁREA</w:t>
      </w:r>
      <w:r w:rsidR="00507124" w:rsidRPr="000B26AE">
        <w:rPr>
          <w:i/>
          <w:spacing w:val="-2"/>
          <w:sz w:val="20"/>
          <w:szCs w:val="20"/>
          <w:u w:val="single"/>
          <w:lang w:val="es-ES"/>
        </w:rPr>
        <w:t xml:space="preserve"> </w:t>
      </w:r>
      <w:r w:rsidR="0034742D" w:rsidRPr="000B26AE">
        <w:rPr>
          <w:i/>
          <w:spacing w:val="-2"/>
          <w:sz w:val="20"/>
          <w:szCs w:val="20"/>
          <w:u w:val="single"/>
          <w:lang w:val="es-ES"/>
        </w:rPr>
        <w:t xml:space="preserve">DE TIERRA UTILIZADA PARA LA SIEMBRA DE CULTIVOS TEMPORALES COMO USO SECUNDARIO DE LA TIERRA </w:t>
      </w:r>
      <w:r w:rsidR="0034742D" w:rsidRPr="000B26AE">
        <w:rPr>
          <w:i/>
          <w:spacing w:val="-2"/>
          <w:sz w:val="20"/>
          <w:szCs w:val="20"/>
          <w:lang w:val="es-ES"/>
        </w:rPr>
        <w:t>(para la explotación</w:t>
      </w:r>
      <w:r w:rsidRPr="00103C06">
        <w:rPr>
          <w:i/>
          <w:spacing w:val="-2"/>
          <w:sz w:val="20"/>
          <w:szCs w:val="20"/>
          <w:lang w:val="es-ES"/>
        </w:rPr>
        <w:t>)</w:t>
      </w:r>
    </w:p>
    <w:p w:rsidR="0023288B" w:rsidRPr="00103C06" w:rsidRDefault="0023288B" w:rsidP="0023288B">
      <w:pPr>
        <w:keepNext/>
        <w:widowControl/>
        <w:tabs>
          <w:tab w:val="left" w:pos="-720"/>
          <w:tab w:val="left" w:pos="720"/>
          <w:tab w:val="left" w:pos="1537"/>
          <w:tab w:val="left" w:pos="1740"/>
          <w:tab w:val="left" w:pos="1976"/>
          <w:tab w:val="left" w:pos="2227"/>
          <w:tab w:val="left" w:pos="3600"/>
        </w:tabs>
        <w:suppressAutoHyphens/>
        <w:ind w:left="709" w:hanging="709"/>
        <w:rPr>
          <w:i/>
          <w:spacing w:val="-2"/>
          <w:sz w:val="20"/>
          <w:szCs w:val="20"/>
          <w:lang w:val="es-ES"/>
        </w:rPr>
      </w:pPr>
    </w:p>
    <w:p w:rsidR="0023288B" w:rsidRPr="00103C06" w:rsidRDefault="0034742D" w:rsidP="0023288B">
      <w:pPr>
        <w:keepNext/>
        <w:widowControl/>
        <w:tabs>
          <w:tab w:val="left" w:pos="-720"/>
          <w:tab w:val="left" w:pos="720"/>
          <w:tab w:val="left" w:pos="1537"/>
          <w:tab w:val="left" w:pos="1740"/>
          <w:tab w:val="left" w:pos="1976"/>
          <w:tab w:val="left" w:pos="2227"/>
          <w:tab w:val="left" w:pos="3600"/>
        </w:tabs>
        <w:suppressAutoHyphens/>
        <w:ind w:left="709" w:hanging="709"/>
        <w:rPr>
          <w:i/>
          <w:spacing w:val="-2"/>
          <w:sz w:val="20"/>
          <w:szCs w:val="20"/>
          <w:lang w:val="es-ES"/>
        </w:rPr>
      </w:pPr>
      <w:r w:rsidRPr="000B26AE">
        <w:rPr>
          <w:i/>
          <w:spacing w:val="-2"/>
          <w:sz w:val="20"/>
          <w:szCs w:val="20"/>
          <w:lang w:val="es-ES"/>
        </w:rPr>
        <w:t>Período de referencia: año de referencia del censo</w:t>
      </w:r>
    </w:p>
    <w:p w:rsidR="0023288B" w:rsidRPr="00103C06" w:rsidRDefault="0023288B" w:rsidP="0023288B">
      <w:pPr>
        <w:keepNext/>
        <w:widowControl/>
        <w:tabs>
          <w:tab w:val="left" w:pos="-720"/>
          <w:tab w:val="left" w:pos="0"/>
          <w:tab w:val="left" w:pos="737"/>
          <w:tab w:val="left" w:pos="1134"/>
          <w:tab w:val="left" w:pos="1461"/>
          <w:tab w:val="left" w:pos="1740"/>
          <w:tab w:val="left" w:pos="2088"/>
          <w:tab w:val="left" w:pos="2227"/>
          <w:tab w:val="left" w:pos="3600"/>
        </w:tabs>
        <w:suppressAutoHyphens/>
        <w:jc w:val="both"/>
        <w:rPr>
          <w:spacing w:val="-2"/>
          <w:sz w:val="20"/>
          <w:szCs w:val="20"/>
          <w:lang w:val="es-ES"/>
        </w:rPr>
      </w:pPr>
    </w:p>
    <w:p w:rsidR="0023288B" w:rsidRPr="00103C06" w:rsidRDefault="0034742D" w:rsidP="00856A47">
      <w:pPr>
        <w:pStyle w:val="Style1"/>
        <w:numPr>
          <w:ilvl w:val="2"/>
          <w:numId w:val="118"/>
        </w:numPr>
        <w:tabs>
          <w:tab w:val="clear" w:pos="-720"/>
          <w:tab w:val="left" w:pos="851"/>
        </w:tabs>
        <w:spacing w:after="0"/>
        <w:ind w:left="0" w:firstLine="0"/>
        <w:rPr>
          <w:lang w:val="es-ES"/>
        </w:rPr>
      </w:pPr>
      <w:bookmarkStart w:id="76" w:name="_Ref101179312"/>
      <w:r w:rsidRPr="000B26AE">
        <w:rPr>
          <w:lang w:val="es-ES"/>
        </w:rPr>
        <w:t xml:space="preserve">La mayoría de los cultivos temporales crece en tierras clasificadas como “tierras con cultivos temporales” en las tipologías de uso de la tierra (véase el párrafo </w:t>
      </w:r>
      <w:r w:rsidR="00AD3620">
        <w:rPr>
          <w:lang w:val="es-ES"/>
        </w:rPr>
        <w:t>8.2.</w:t>
      </w:r>
      <w:r w:rsidRPr="000B26AE">
        <w:rPr>
          <w:lang w:val="es-ES"/>
        </w:rPr>
        <w:t>18). Sin embargo, los cultivos temporales pueden crecer también en tierras con otros tipos de usos, en asociación con cultivos permanentes en tierras clasificadas como “tierras con cultivos permanentes” o crecer en tierras c</w:t>
      </w:r>
      <w:r w:rsidR="008811BF">
        <w:rPr>
          <w:lang w:val="es-ES"/>
        </w:rPr>
        <w:t>lasificadas como “bosques y otro</w:t>
      </w:r>
      <w:r w:rsidRPr="000B26AE">
        <w:rPr>
          <w:lang w:val="es-ES"/>
        </w:rPr>
        <w:t xml:space="preserve">s </w:t>
      </w:r>
      <w:r w:rsidR="008811BF">
        <w:rPr>
          <w:lang w:val="es-ES"/>
        </w:rPr>
        <w:t>terrenos boscoso</w:t>
      </w:r>
      <w:r w:rsidRPr="000B26AE">
        <w:rPr>
          <w:lang w:val="es-ES"/>
        </w:rPr>
        <w:t>s”. Además, la tierra usada principalmente para la acuicultura puede ser cultivada durante una parte del año</w:t>
      </w:r>
      <w:r w:rsidR="0023288B" w:rsidRPr="00103C06">
        <w:rPr>
          <w:lang w:val="es-ES"/>
        </w:rPr>
        <w:t>.</w:t>
      </w:r>
      <w:bookmarkEnd w:id="76"/>
      <w:r w:rsidR="0023288B" w:rsidRPr="00103C06">
        <w:rPr>
          <w:lang w:val="es-ES"/>
        </w:rPr>
        <w:t xml:space="preserve"> </w:t>
      </w:r>
    </w:p>
    <w:p w:rsidR="0023288B" w:rsidRPr="00103C06" w:rsidRDefault="0023288B" w:rsidP="004D783F">
      <w:pPr>
        <w:pStyle w:val="Style1"/>
        <w:numPr>
          <w:ilvl w:val="0"/>
          <w:numId w:val="0"/>
        </w:numPr>
        <w:tabs>
          <w:tab w:val="left" w:pos="0"/>
          <w:tab w:val="left" w:pos="851"/>
        </w:tabs>
        <w:spacing w:after="0" w:line="240" w:lineRule="auto"/>
        <w:rPr>
          <w:lang w:val="es-ES"/>
        </w:rPr>
      </w:pPr>
    </w:p>
    <w:p w:rsidR="0023288B" w:rsidRPr="00103C06" w:rsidRDefault="0034742D" w:rsidP="00856A47">
      <w:pPr>
        <w:pStyle w:val="Style1"/>
        <w:numPr>
          <w:ilvl w:val="2"/>
          <w:numId w:val="118"/>
        </w:numPr>
        <w:tabs>
          <w:tab w:val="clear" w:pos="-720"/>
          <w:tab w:val="left" w:pos="851"/>
        </w:tabs>
        <w:spacing w:after="0"/>
        <w:ind w:left="0" w:firstLine="0"/>
        <w:rPr>
          <w:lang w:val="es-ES"/>
        </w:rPr>
      </w:pPr>
      <w:r w:rsidRPr="000B26AE">
        <w:rPr>
          <w:lang w:val="es-ES"/>
        </w:rPr>
        <w:t>Para tener una visión completa de los cultivos temporales, es necesario investigar sobre la tierra utilizada para la siembra de cultivos temporales como uso secundario, Para los cultivos asociados y los culti</w:t>
      </w:r>
      <w:r w:rsidR="008811BF">
        <w:rPr>
          <w:lang w:val="es-ES"/>
        </w:rPr>
        <w:t>vos que crecen en bosques y otro</w:t>
      </w:r>
      <w:r w:rsidRPr="000B26AE">
        <w:rPr>
          <w:lang w:val="es-ES"/>
        </w:rPr>
        <w:t xml:space="preserve">s </w:t>
      </w:r>
      <w:r w:rsidR="008811BF">
        <w:rPr>
          <w:lang w:val="es-ES"/>
        </w:rPr>
        <w:t>terrenos boscoso</w:t>
      </w:r>
      <w:r w:rsidRPr="000B26AE">
        <w:rPr>
          <w:lang w:val="es-ES"/>
        </w:rPr>
        <w:t>s, es preciso calcular el porcentaje de parcela/campo/</w:t>
      </w:r>
      <w:r>
        <w:rPr>
          <w:lang w:val="es-ES"/>
        </w:rPr>
        <w:t>lote</w:t>
      </w:r>
      <w:r w:rsidRPr="000B26AE">
        <w:rPr>
          <w:lang w:val="es-ES"/>
        </w:rPr>
        <w:t xml:space="preserve"> utilizado con los cultivos  temporales (véanse los párrafos </w:t>
      </w:r>
      <w:fldSimple w:instr=" REF _Ref400444118 \r \h  \* MERGEFORMAT ">
        <w:r w:rsidR="004B283B" w:rsidRPr="004B283B">
          <w:rPr>
            <w:lang w:val="es-ES"/>
          </w:rPr>
          <w:t>8.4.15</w:t>
        </w:r>
      </w:fldSimple>
      <w:r w:rsidRPr="000B26AE">
        <w:rPr>
          <w:lang w:val="es-ES"/>
        </w:rPr>
        <w:t xml:space="preserve"> y </w:t>
      </w:r>
      <w:fldSimple w:instr=" REF _Ref400441388 \r \h  \* MERGEFORMAT ">
        <w:r w:rsidR="004B283B" w:rsidRPr="004B283B">
          <w:rPr>
            <w:lang w:val="es-ES"/>
          </w:rPr>
          <w:t>8.4.30</w:t>
        </w:r>
      </w:fldSimple>
      <w:r w:rsidRPr="000B26AE">
        <w:rPr>
          <w:lang w:val="es-ES"/>
        </w:rPr>
        <w:t xml:space="preserve">). Si una porción de tierra tiene un uso principal, como la acuicultura, que le permite ser cosechada durante ciertos períodos del año, se debe notificar </w:t>
      </w:r>
      <w:r w:rsidR="00507124">
        <w:rPr>
          <w:lang w:val="es-ES"/>
        </w:rPr>
        <w:t>el área</w:t>
      </w:r>
      <w:r w:rsidRPr="000B26AE">
        <w:rPr>
          <w:lang w:val="es-ES"/>
        </w:rPr>
        <w:t xml:space="preserve"> cultivada</w:t>
      </w:r>
      <w:r w:rsidR="0023288B" w:rsidRPr="00103C06">
        <w:rPr>
          <w:lang w:val="es-ES"/>
        </w:rPr>
        <w:t xml:space="preserve">. </w:t>
      </w:r>
    </w:p>
    <w:p w:rsidR="0023288B" w:rsidRPr="00103C06" w:rsidRDefault="0023288B" w:rsidP="004D783F">
      <w:pPr>
        <w:pStyle w:val="Style1"/>
        <w:numPr>
          <w:ilvl w:val="0"/>
          <w:numId w:val="0"/>
        </w:numPr>
        <w:tabs>
          <w:tab w:val="left" w:pos="0"/>
          <w:tab w:val="left" w:pos="851"/>
        </w:tabs>
        <w:spacing w:after="0" w:line="240" w:lineRule="auto"/>
        <w:rPr>
          <w:lang w:val="es-ES"/>
        </w:rPr>
      </w:pPr>
    </w:p>
    <w:p w:rsidR="0023288B" w:rsidRPr="00103C06" w:rsidRDefault="0034742D" w:rsidP="00856A47">
      <w:pPr>
        <w:pStyle w:val="Style1"/>
        <w:numPr>
          <w:ilvl w:val="2"/>
          <w:numId w:val="118"/>
        </w:numPr>
        <w:tabs>
          <w:tab w:val="clear" w:pos="-720"/>
          <w:tab w:val="left" w:pos="851"/>
        </w:tabs>
        <w:spacing w:after="0"/>
        <w:ind w:left="0" w:firstLine="0"/>
        <w:rPr>
          <w:lang w:val="es-ES"/>
        </w:rPr>
      </w:pPr>
      <w:r w:rsidRPr="000B26AE">
        <w:rPr>
          <w:lang w:val="es-ES"/>
        </w:rPr>
        <w:t xml:space="preserve">Este ítem está relacionado con la tierra tal como fue medida en la clasificación de uso de la tierra, es decir, </w:t>
      </w:r>
      <w:r w:rsidR="00507124">
        <w:rPr>
          <w:lang w:val="es-ES"/>
        </w:rPr>
        <w:t>el área</w:t>
      </w:r>
      <w:r w:rsidRPr="000B26AE">
        <w:rPr>
          <w:lang w:val="es-ES"/>
        </w:rPr>
        <w:t xml:space="preserve"> del día de referencia del censo con arreglo a su uso principal durante </w:t>
      </w:r>
      <w:r>
        <w:rPr>
          <w:lang w:val="es-ES"/>
        </w:rPr>
        <w:t xml:space="preserve">el año de referencia del censo. </w:t>
      </w:r>
      <w:r w:rsidRPr="000B26AE">
        <w:rPr>
          <w:lang w:val="es-ES"/>
        </w:rPr>
        <w:t>La utilización secundaria de la tierra se relaciona con las actividades secundarias durante el año de referencia</w:t>
      </w:r>
      <w:r w:rsidR="0023288B" w:rsidRPr="00103C06">
        <w:rPr>
          <w:lang w:val="es-ES"/>
        </w:rPr>
        <w:t xml:space="preserve">. </w:t>
      </w:r>
    </w:p>
    <w:p w:rsidR="0023288B" w:rsidRPr="00103C06" w:rsidRDefault="0023288B" w:rsidP="004D783F">
      <w:pPr>
        <w:widowControl/>
        <w:tabs>
          <w:tab w:val="left" w:pos="-720"/>
          <w:tab w:val="left" w:pos="720"/>
          <w:tab w:val="left" w:pos="1134"/>
        </w:tabs>
        <w:suppressAutoHyphens/>
        <w:jc w:val="both"/>
        <w:rPr>
          <w:spacing w:val="-2"/>
          <w:sz w:val="20"/>
          <w:szCs w:val="20"/>
          <w:lang w:val="es-ES"/>
        </w:rPr>
      </w:pPr>
    </w:p>
    <w:p w:rsidR="001710C4" w:rsidRPr="00103C06" w:rsidRDefault="001710C4" w:rsidP="000240BC">
      <w:pPr>
        <w:widowControl/>
        <w:tabs>
          <w:tab w:val="left" w:pos="-720"/>
        </w:tabs>
        <w:suppressAutoHyphens/>
        <w:jc w:val="both"/>
        <w:rPr>
          <w:i/>
          <w:spacing w:val="-2"/>
          <w:sz w:val="20"/>
          <w:szCs w:val="20"/>
          <w:lang w:val="es-ES"/>
        </w:rPr>
      </w:pPr>
      <w:r w:rsidRPr="00103C06">
        <w:rPr>
          <w:i/>
          <w:spacing w:val="-2"/>
          <w:sz w:val="20"/>
          <w:szCs w:val="20"/>
          <w:lang w:val="es-ES"/>
        </w:rPr>
        <w:t>0411</w:t>
      </w:r>
      <w:r w:rsidRPr="00103C06">
        <w:rPr>
          <w:i/>
          <w:spacing w:val="-2"/>
          <w:sz w:val="20"/>
          <w:szCs w:val="20"/>
          <w:lang w:val="es-ES"/>
        </w:rPr>
        <w:tab/>
      </w:r>
      <w:r w:rsidR="0034742D" w:rsidRPr="000B26AE">
        <w:rPr>
          <w:i/>
          <w:spacing w:val="-2"/>
          <w:sz w:val="20"/>
          <w:szCs w:val="20"/>
          <w:u w:val="single"/>
          <w:lang w:val="es-ES"/>
        </w:rPr>
        <w:t>UTILIZACIÓN DE CADA TIPO DE FERTILIZANTE</w:t>
      </w:r>
      <w:r w:rsidR="0034742D" w:rsidRPr="000B26AE">
        <w:rPr>
          <w:i/>
          <w:spacing w:val="-2"/>
          <w:sz w:val="20"/>
          <w:szCs w:val="20"/>
          <w:lang w:val="es-ES"/>
        </w:rPr>
        <w:t xml:space="preserve"> (para la explotación</w:t>
      </w:r>
      <w:r w:rsidR="0023288B" w:rsidRPr="00103C06">
        <w:rPr>
          <w:i/>
          <w:spacing w:val="-2"/>
          <w:sz w:val="20"/>
          <w:szCs w:val="20"/>
          <w:lang w:val="es-ES"/>
        </w:rPr>
        <w:t>)</w:t>
      </w:r>
    </w:p>
    <w:p w:rsidR="001710C4" w:rsidRPr="00103C06" w:rsidRDefault="001710C4" w:rsidP="004D783F">
      <w:pPr>
        <w:widowControl/>
        <w:tabs>
          <w:tab w:val="left" w:pos="-720"/>
          <w:tab w:val="left" w:pos="720"/>
          <w:tab w:val="left" w:pos="1134"/>
        </w:tabs>
        <w:suppressAutoHyphens/>
        <w:jc w:val="both"/>
        <w:rPr>
          <w:i/>
          <w:spacing w:val="-2"/>
          <w:sz w:val="20"/>
          <w:szCs w:val="20"/>
          <w:lang w:val="es-ES"/>
        </w:rPr>
      </w:pPr>
    </w:p>
    <w:p w:rsidR="0034742D" w:rsidRPr="000B26AE" w:rsidRDefault="0034742D" w:rsidP="00856A47">
      <w:pPr>
        <w:pStyle w:val="ListParagraph"/>
        <w:widowControl/>
        <w:numPr>
          <w:ilvl w:val="0"/>
          <w:numId w:val="120"/>
        </w:numPr>
        <w:tabs>
          <w:tab w:val="left" w:pos="-720"/>
        </w:tabs>
        <w:suppressAutoHyphens/>
        <w:jc w:val="both"/>
        <w:rPr>
          <w:i/>
          <w:spacing w:val="-2"/>
          <w:sz w:val="20"/>
          <w:szCs w:val="20"/>
          <w:lang w:val="es-ES"/>
        </w:rPr>
      </w:pPr>
      <w:r w:rsidRPr="000B26AE">
        <w:rPr>
          <w:i/>
          <w:spacing w:val="-2"/>
          <w:sz w:val="20"/>
          <w:szCs w:val="20"/>
          <w:lang w:val="es-ES"/>
        </w:rPr>
        <w:t>Fertilizantes</w:t>
      </w:r>
    </w:p>
    <w:p w:rsidR="0034742D" w:rsidRPr="000B26AE" w:rsidRDefault="0034742D" w:rsidP="00856A47">
      <w:pPr>
        <w:pStyle w:val="ListParagraph"/>
        <w:widowControl/>
        <w:numPr>
          <w:ilvl w:val="0"/>
          <w:numId w:val="121"/>
        </w:numPr>
        <w:tabs>
          <w:tab w:val="left" w:pos="-720"/>
        </w:tabs>
        <w:suppressAutoHyphens/>
        <w:ind w:left="1276" w:hanging="283"/>
        <w:jc w:val="both"/>
        <w:rPr>
          <w:i/>
          <w:spacing w:val="-2"/>
          <w:sz w:val="20"/>
          <w:szCs w:val="20"/>
          <w:lang w:val="es-ES"/>
        </w:rPr>
      </w:pPr>
      <w:r w:rsidRPr="000B26AE">
        <w:rPr>
          <w:i/>
          <w:spacing w:val="-2"/>
          <w:sz w:val="20"/>
          <w:szCs w:val="20"/>
          <w:lang w:val="es-ES"/>
        </w:rPr>
        <w:t>Fertilizantes minerales</w:t>
      </w:r>
    </w:p>
    <w:p w:rsidR="0034742D" w:rsidRPr="000B26AE" w:rsidRDefault="0034742D" w:rsidP="00856A47">
      <w:pPr>
        <w:pStyle w:val="ListParagraph"/>
        <w:widowControl/>
        <w:numPr>
          <w:ilvl w:val="0"/>
          <w:numId w:val="121"/>
        </w:numPr>
        <w:tabs>
          <w:tab w:val="left" w:pos="-720"/>
        </w:tabs>
        <w:suppressAutoHyphens/>
        <w:ind w:left="1276" w:hanging="283"/>
        <w:jc w:val="both"/>
        <w:rPr>
          <w:i/>
          <w:spacing w:val="-2"/>
          <w:sz w:val="20"/>
          <w:szCs w:val="20"/>
          <w:lang w:val="es-ES"/>
        </w:rPr>
      </w:pPr>
      <w:r w:rsidRPr="000B26AE">
        <w:rPr>
          <w:i/>
          <w:spacing w:val="-2"/>
          <w:sz w:val="20"/>
          <w:szCs w:val="20"/>
          <w:lang w:val="es-ES"/>
        </w:rPr>
        <w:t>Fertilizantes organominerales</w:t>
      </w:r>
    </w:p>
    <w:p w:rsidR="0034742D" w:rsidRPr="000B26AE" w:rsidRDefault="0034742D" w:rsidP="00856A47">
      <w:pPr>
        <w:pStyle w:val="ListParagraph"/>
        <w:widowControl/>
        <w:numPr>
          <w:ilvl w:val="0"/>
          <w:numId w:val="121"/>
        </w:numPr>
        <w:tabs>
          <w:tab w:val="left" w:pos="-720"/>
        </w:tabs>
        <w:suppressAutoHyphens/>
        <w:ind w:left="1276" w:hanging="283"/>
        <w:jc w:val="both"/>
        <w:rPr>
          <w:i/>
          <w:spacing w:val="-2"/>
          <w:sz w:val="20"/>
          <w:szCs w:val="20"/>
          <w:lang w:val="es-ES"/>
        </w:rPr>
      </w:pPr>
      <w:r w:rsidRPr="000B26AE">
        <w:rPr>
          <w:i/>
          <w:spacing w:val="-2"/>
          <w:sz w:val="20"/>
          <w:szCs w:val="20"/>
          <w:lang w:val="es-ES"/>
        </w:rPr>
        <w:t>Fertilizantes orgánicos</w:t>
      </w:r>
    </w:p>
    <w:p w:rsidR="0034742D" w:rsidRPr="000B26AE" w:rsidRDefault="0034742D" w:rsidP="00856A47">
      <w:pPr>
        <w:pStyle w:val="ListParagraph"/>
        <w:widowControl/>
        <w:numPr>
          <w:ilvl w:val="0"/>
          <w:numId w:val="121"/>
        </w:numPr>
        <w:tabs>
          <w:tab w:val="left" w:pos="-720"/>
        </w:tabs>
        <w:suppressAutoHyphens/>
        <w:ind w:left="1276" w:hanging="283"/>
        <w:jc w:val="both"/>
        <w:rPr>
          <w:i/>
          <w:spacing w:val="-2"/>
          <w:sz w:val="20"/>
          <w:szCs w:val="20"/>
          <w:lang w:val="es-ES"/>
        </w:rPr>
      </w:pPr>
      <w:r w:rsidRPr="000B26AE">
        <w:rPr>
          <w:i/>
          <w:spacing w:val="-2"/>
          <w:sz w:val="20"/>
          <w:szCs w:val="20"/>
          <w:lang w:val="es-ES"/>
        </w:rPr>
        <w:t>Biofertilizantes</w:t>
      </w:r>
    </w:p>
    <w:p w:rsidR="0034742D" w:rsidRPr="000B26AE" w:rsidRDefault="0034742D" w:rsidP="00856A47">
      <w:pPr>
        <w:pStyle w:val="ListParagraph"/>
        <w:widowControl/>
        <w:numPr>
          <w:ilvl w:val="0"/>
          <w:numId w:val="121"/>
        </w:numPr>
        <w:tabs>
          <w:tab w:val="left" w:pos="-720"/>
        </w:tabs>
        <w:suppressAutoHyphens/>
        <w:ind w:left="1276" w:hanging="283"/>
        <w:jc w:val="both"/>
        <w:rPr>
          <w:i/>
          <w:spacing w:val="-2"/>
          <w:sz w:val="20"/>
          <w:szCs w:val="20"/>
          <w:lang w:val="es-ES"/>
        </w:rPr>
      </w:pPr>
      <w:r w:rsidRPr="000B26AE">
        <w:rPr>
          <w:i/>
          <w:spacing w:val="-2"/>
          <w:sz w:val="20"/>
          <w:szCs w:val="20"/>
          <w:lang w:val="es-ES"/>
        </w:rPr>
        <w:t>Estiércol</w:t>
      </w:r>
    </w:p>
    <w:p w:rsidR="0023288B" w:rsidRPr="00103C06" w:rsidRDefault="0034742D" w:rsidP="00856A47">
      <w:pPr>
        <w:pStyle w:val="ListParagraph"/>
        <w:widowControl/>
        <w:numPr>
          <w:ilvl w:val="0"/>
          <w:numId w:val="119"/>
        </w:numPr>
        <w:tabs>
          <w:tab w:val="left" w:pos="-720"/>
        </w:tabs>
        <w:suppressAutoHyphens/>
        <w:jc w:val="both"/>
        <w:rPr>
          <w:i/>
          <w:spacing w:val="-2"/>
          <w:sz w:val="20"/>
          <w:szCs w:val="20"/>
          <w:lang w:val="es-ES"/>
        </w:rPr>
      </w:pPr>
      <w:r w:rsidRPr="000B26AE">
        <w:rPr>
          <w:i/>
          <w:spacing w:val="-2"/>
          <w:sz w:val="20"/>
          <w:szCs w:val="20"/>
          <w:lang w:val="es-ES"/>
        </w:rPr>
        <w:t>Otros materiales orgánicas para fortalecer el crecimiento de la planta</w:t>
      </w:r>
      <w:r w:rsidR="0023288B" w:rsidRPr="00103C06">
        <w:rPr>
          <w:i/>
          <w:spacing w:val="-2"/>
          <w:sz w:val="20"/>
          <w:szCs w:val="20"/>
          <w:lang w:val="es-ES"/>
        </w:rPr>
        <w:t xml:space="preserve"> </w:t>
      </w:r>
    </w:p>
    <w:p w:rsidR="00A659D6" w:rsidRPr="00103C06" w:rsidRDefault="00A659D6" w:rsidP="0023288B">
      <w:pPr>
        <w:widowControl/>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szCs w:val="20"/>
          <w:lang w:val="es-ES"/>
        </w:rPr>
      </w:pPr>
    </w:p>
    <w:p w:rsidR="0023288B" w:rsidRPr="00103C06" w:rsidRDefault="0034742D" w:rsidP="0023288B">
      <w:pPr>
        <w:widowControl/>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szCs w:val="20"/>
          <w:lang w:val="es-ES"/>
        </w:rPr>
      </w:pPr>
      <w:r w:rsidRPr="000B26AE">
        <w:rPr>
          <w:i/>
          <w:spacing w:val="-2"/>
          <w:sz w:val="20"/>
          <w:szCs w:val="20"/>
          <w:lang w:val="es-ES"/>
        </w:rPr>
        <w:t>Ítem esencial. Período de referencia: año de referencia del censo</w:t>
      </w:r>
    </w:p>
    <w:p w:rsidR="0023288B" w:rsidRPr="00103C06" w:rsidRDefault="0023288B" w:rsidP="0023288B">
      <w:pPr>
        <w:widowControl/>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szCs w:val="20"/>
          <w:lang w:val="es-ES"/>
        </w:rPr>
      </w:pPr>
    </w:p>
    <w:p w:rsidR="0023288B" w:rsidRPr="00103C06" w:rsidRDefault="0034742D" w:rsidP="00856A47">
      <w:pPr>
        <w:pStyle w:val="Style1"/>
        <w:numPr>
          <w:ilvl w:val="2"/>
          <w:numId w:val="118"/>
        </w:numPr>
        <w:tabs>
          <w:tab w:val="clear" w:pos="-720"/>
          <w:tab w:val="left" w:pos="851"/>
        </w:tabs>
        <w:spacing w:after="0"/>
        <w:ind w:left="0" w:firstLine="0"/>
        <w:rPr>
          <w:lang w:val="es-ES"/>
        </w:rPr>
      </w:pPr>
      <w:r w:rsidRPr="000B26AE">
        <w:rPr>
          <w:lang w:val="es-ES"/>
        </w:rPr>
        <w:t xml:space="preserve">Para los fines del censo, los </w:t>
      </w:r>
      <w:r w:rsidRPr="000B26AE">
        <w:rPr>
          <w:u w:val="single"/>
          <w:lang w:val="es-ES"/>
        </w:rPr>
        <w:t>fertilizantes</w:t>
      </w:r>
      <w:r w:rsidRPr="000B26AE">
        <w:rPr>
          <w:lang w:val="es-ES"/>
        </w:rPr>
        <w:t xml:space="preserve"> son sustancias minerales u orgánicas, naturales o fabricadas, que se aplican al suelo, al agua de riego o al sistema hidropónico, para nutrir las plantas o fortalecer su crecimiento. El término “fertilizante” hace normalmente referencia a las fuentes de nutrientes para plantas que contienen al menos el 5 por ciento de una combinación de los tres nutrientes primarios (N, P</w:t>
      </w:r>
      <w:r w:rsidRPr="000B26AE">
        <w:rPr>
          <w:vertAlign w:val="subscript"/>
          <w:lang w:val="es-ES"/>
        </w:rPr>
        <w:t>2</w:t>
      </w:r>
      <w:r w:rsidRPr="000B26AE">
        <w:rPr>
          <w:lang w:val="es-ES"/>
        </w:rPr>
        <w:t>O</w:t>
      </w:r>
      <w:r w:rsidRPr="000B26AE">
        <w:rPr>
          <w:vertAlign w:val="subscript"/>
          <w:lang w:val="es-ES"/>
        </w:rPr>
        <w:t>5</w:t>
      </w:r>
      <w:r w:rsidRPr="000B26AE">
        <w:rPr>
          <w:lang w:val="es-ES"/>
        </w:rPr>
        <w:t xml:space="preserve"> y K</w:t>
      </w:r>
      <w:r w:rsidRPr="000B26AE">
        <w:rPr>
          <w:vertAlign w:val="subscript"/>
          <w:lang w:val="es-ES"/>
        </w:rPr>
        <w:t>2</w:t>
      </w:r>
      <w:r w:rsidRPr="000B26AE">
        <w:rPr>
          <w:lang w:val="es-ES"/>
        </w:rPr>
        <w:t>0). Los productos con menos del 5 por ciento de nutrientes combinados se tratan bajo la categoría “</w:t>
      </w:r>
      <w:r w:rsidRPr="000B26AE">
        <w:rPr>
          <w:u w:val="single"/>
          <w:lang w:val="es-ES"/>
        </w:rPr>
        <w:t>Otros materiales orgánicos para fortalecer el crecimiento de la planta”</w:t>
      </w:r>
      <w:r w:rsidRPr="000B26AE">
        <w:rPr>
          <w:lang w:val="es-ES"/>
        </w:rPr>
        <w:t>. En una explotación se pueden utilizar uno o más tipos de fertilizantes</w:t>
      </w:r>
      <w:r w:rsidR="0023288B" w:rsidRPr="00103C06">
        <w:rPr>
          <w:lang w:val="es-ES"/>
        </w:rPr>
        <w:t>.</w:t>
      </w:r>
    </w:p>
    <w:p w:rsidR="0023288B" w:rsidRPr="00103C06" w:rsidRDefault="0023288B" w:rsidP="0023288B">
      <w:pPr>
        <w:pStyle w:val="Style1"/>
        <w:numPr>
          <w:ilvl w:val="0"/>
          <w:numId w:val="0"/>
        </w:numPr>
        <w:tabs>
          <w:tab w:val="left" w:pos="0"/>
          <w:tab w:val="left" w:pos="851"/>
        </w:tabs>
        <w:spacing w:after="0"/>
        <w:rPr>
          <w:lang w:val="es-ES"/>
        </w:rPr>
      </w:pPr>
    </w:p>
    <w:p w:rsidR="0023288B" w:rsidRPr="00103C06" w:rsidRDefault="0034742D" w:rsidP="00856A47">
      <w:pPr>
        <w:pStyle w:val="Style1"/>
        <w:numPr>
          <w:ilvl w:val="2"/>
          <w:numId w:val="118"/>
        </w:numPr>
        <w:tabs>
          <w:tab w:val="clear" w:pos="-720"/>
          <w:tab w:val="left" w:pos="851"/>
        </w:tabs>
        <w:spacing w:after="0"/>
        <w:ind w:left="0" w:firstLine="0"/>
        <w:rPr>
          <w:lang w:val="es-ES"/>
        </w:rPr>
      </w:pPr>
      <w:r w:rsidRPr="000B26AE">
        <w:rPr>
          <w:lang w:val="es-ES"/>
        </w:rPr>
        <w:t xml:space="preserve">Los </w:t>
      </w:r>
      <w:r w:rsidRPr="000B26AE">
        <w:rPr>
          <w:u w:val="single"/>
          <w:lang w:val="es-ES"/>
        </w:rPr>
        <w:t>fertilizantes minerales</w:t>
      </w:r>
      <w:r w:rsidRPr="000B26AE">
        <w:rPr>
          <w:lang w:val="es-ES"/>
        </w:rPr>
        <w:t xml:space="preserve"> se preparan con materiales inorgánicos a través de un proceso industrial. La fabricación supone el enriquecimiento mecánico, el triturado o las transformaciones químicas más elaboradas de una o más materias primas. Los fertilizantes minerales también son conocidos como “fertilizantes químicos”, “fertilizantes artificiales” y “fertilizantes inorgánicos</w:t>
      </w:r>
      <w:r w:rsidR="0023288B" w:rsidRPr="00103C06">
        <w:rPr>
          <w:lang w:val="es-ES"/>
        </w:rPr>
        <w:t xml:space="preserve">”. </w:t>
      </w:r>
    </w:p>
    <w:p w:rsidR="0023288B" w:rsidRPr="00103C06" w:rsidRDefault="0023288B" w:rsidP="0023288B">
      <w:pPr>
        <w:pStyle w:val="ListParagraph"/>
        <w:rPr>
          <w:sz w:val="20"/>
          <w:szCs w:val="20"/>
          <w:lang w:val="es-ES"/>
        </w:rPr>
      </w:pPr>
    </w:p>
    <w:p w:rsidR="0023288B" w:rsidRPr="00103C06" w:rsidRDefault="0034742D" w:rsidP="00856A47">
      <w:pPr>
        <w:pStyle w:val="Style1"/>
        <w:numPr>
          <w:ilvl w:val="2"/>
          <w:numId w:val="118"/>
        </w:numPr>
        <w:tabs>
          <w:tab w:val="clear" w:pos="-720"/>
          <w:tab w:val="left" w:pos="851"/>
        </w:tabs>
        <w:spacing w:after="0"/>
        <w:ind w:left="0" w:firstLine="0"/>
        <w:rPr>
          <w:lang w:val="es-ES"/>
        </w:rPr>
      </w:pPr>
      <w:r w:rsidRPr="000B26AE">
        <w:rPr>
          <w:lang w:val="es-ES"/>
        </w:rPr>
        <w:t xml:space="preserve">Los </w:t>
      </w:r>
      <w:r w:rsidRPr="000B26AE">
        <w:rPr>
          <w:u w:val="single"/>
          <w:lang w:val="es-ES"/>
        </w:rPr>
        <w:t>fertilizantes organominerales</w:t>
      </w:r>
      <w:r w:rsidRPr="000B26AE">
        <w:rPr>
          <w:lang w:val="es-ES"/>
        </w:rPr>
        <w:t xml:space="preserve"> son materiales obtenidos mediante mezclas o elaboración de materiales orgánicos con fertilizantes minerales para fortalecer sus nutrientes y el valor fertilizantes. En este tipo de fertilizante los nutrientes de minerales están protegidos por la fijación y la absorción del componente orgánico, lo que da lugar a una liberación gradual de los nutrientes en el suelo y una reducción de las pérdidas de nutrientes</w:t>
      </w:r>
      <w:r w:rsidR="0023288B" w:rsidRPr="00103C06">
        <w:rPr>
          <w:lang w:val="es-ES"/>
        </w:rPr>
        <w:t>.</w:t>
      </w:r>
    </w:p>
    <w:p w:rsidR="0023288B" w:rsidRPr="00103C06" w:rsidRDefault="0023288B" w:rsidP="0023288B">
      <w:pPr>
        <w:pStyle w:val="ListParagraph"/>
        <w:rPr>
          <w:sz w:val="20"/>
          <w:szCs w:val="20"/>
          <w:lang w:val="es-ES"/>
        </w:rPr>
      </w:pPr>
    </w:p>
    <w:p w:rsidR="0023288B" w:rsidRPr="00103C06" w:rsidRDefault="0034742D" w:rsidP="00856A47">
      <w:pPr>
        <w:pStyle w:val="Style1"/>
        <w:numPr>
          <w:ilvl w:val="2"/>
          <w:numId w:val="118"/>
        </w:numPr>
        <w:tabs>
          <w:tab w:val="clear" w:pos="-720"/>
          <w:tab w:val="left" w:pos="851"/>
        </w:tabs>
        <w:spacing w:after="0"/>
        <w:ind w:left="0" w:firstLine="0"/>
        <w:rPr>
          <w:rFonts w:eastAsia="StempelGaramondLTStd-Roman"/>
          <w:lang w:val="es-ES"/>
        </w:rPr>
      </w:pPr>
      <w:r w:rsidRPr="000B26AE">
        <w:rPr>
          <w:lang w:val="es-ES"/>
        </w:rPr>
        <w:t xml:space="preserve">Los </w:t>
      </w:r>
      <w:r w:rsidRPr="000B26AE">
        <w:rPr>
          <w:u w:val="single"/>
          <w:lang w:val="es-ES"/>
        </w:rPr>
        <w:t>fertilizantes orgánicos</w:t>
      </w:r>
      <w:r w:rsidRPr="000B26AE">
        <w:rPr>
          <w:lang w:val="es-ES"/>
        </w:rPr>
        <w:t xml:space="preserve"> se preparan con materias vegetales y animales y/o materiales minerales no elaborados (como cal, rocas o fosfatos), que contienen al menos el 5 por ciento de nutrientes combinados. Los fertilizantes orgánicos incluyen algunos materiales orgánicos de origen animal, como guano, harina de huesos, harina de pescado, harina de cueros y sangre. Otros materiales orgánicos son el estiércol, el purín, el compost y los fangos cloacales que contienen menos de los componentes nutrientes necesarios y deben ser considerados como “otros materiales orgánicos para fortalecer el crecimiento de las plantas</w:t>
      </w:r>
      <w:r w:rsidR="00232B15" w:rsidRPr="00103C06">
        <w:rPr>
          <w:lang w:val="es-ES"/>
        </w:rPr>
        <w:t>”</w:t>
      </w:r>
      <w:r w:rsidR="0023288B" w:rsidRPr="00103C06">
        <w:rPr>
          <w:lang w:val="es-ES"/>
        </w:rPr>
        <w:t xml:space="preserve">. </w:t>
      </w:r>
    </w:p>
    <w:p w:rsidR="0023288B" w:rsidRPr="00103C06" w:rsidRDefault="0023288B" w:rsidP="0023288B">
      <w:pPr>
        <w:pStyle w:val="ListParagraph"/>
        <w:rPr>
          <w:sz w:val="20"/>
          <w:szCs w:val="20"/>
          <w:u w:val="single"/>
          <w:lang w:val="es-ES"/>
        </w:rPr>
      </w:pPr>
    </w:p>
    <w:p w:rsidR="0023288B" w:rsidRPr="00103C06" w:rsidRDefault="0034742D" w:rsidP="00856A47">
      <w:pPr>
        <w:pStyle w:val="Style1"/>
        <w:numPr>
          <w:ilvl w:val="2"/>
          <w:numId w:val="118"/>
        </w:numPr>
        <w:tabs>
          <w:tab w:val="clear" w:pos="-720"/>
          <w:tab w:val="left" w:pos="851"/>
        </w:tabs>
        <w:spacing w:after="0"/>
        <w:ind w:left="0" w:firstLine="0"/>
        <w:rPr>
          <w:rFonts w:eastAsia="StempelGaramondLTStd-Roman"/>
          <w:lang w:val="es-ES"/>
        </w:rPr>
      </w:pPr>
      <w:bookmarkStart w:id="77" w:name="_Ref101174047"/>
      <w:r w:rsidRPr="000B26AE">
        <w:rPr>
          <w:lang w:val="es-ES"/>
        </w:rPr>
        <w:t xml:space="preserve">Los </w:t>
      </w:r>
      <w:r w:rsidRPr="000B26AE">
        <w:rPr>
          <w:u w:val="single"/>
          <w:lang w:val="es-ES"/>
        </w:rPr>
        <w:t>biofertilizantes</w:t>
      </w:r>
      <w:r w:rsidRPr="000B26AE">
        <w:rPr>
          <w:lang w:val="es-ES"/>
        </w:rPr>
        <w:t xml:space="preserve"> son productos que contienen microorganismos vivos o aletargados, como bacterias y hongos, que suministran nutrientes para fortalecer el crecimiento de las plantas. Los biofertilizantes o inóculos microbianos pueden ser definidos, por lo general, como preparaciones que contienen células vivas o latentes de cepas eficaces de microorganismos fijadores de nitrógeno, solubilizadores de fosfato o celulolíticos</w:t>
      </w:r>
      <w:r w:rsidRPr="000B26AE">
        <w:rPr>
          <w:rFonts w:eastAsia="StempelGaramondLTStd-Roman"/>
          <w:lang w:val="es-ES"/>
        </w:rPr>
        <w:t xml:space="preserve"> (FAO, 2008</w:t>
      </w:r>
      <w:r w:rsidR="0023288B" w:rsidRPr="00103C06">
        <w:rPr>
          <w:rFonts w:eastAsia="StempelGaramondLTStd-Roman"/>
          <w:lang w:val="es-ES"/>
        </w:rPr>
        <w:t xml:space="preserve">). </w:t>
      </w:r>
    </w:p>
    <w:p w:rsidR="0023288B" w:rsidRPr="00103C06" w:rsidRDefault="0023288B" w:rsidP="0023288B">
      <w:pPr>
        <w:pStyle w:val="ListParagraph"/>
        <w:rPr>
          <w:rFonts w:eastAsia="StempelGaramondLTStd-Roman"/>
          <w:sz w:val="20"/>
          <w:szCs w:val="20"/>
          <w:lang w:val="es-ES"/>
        </w:rPr>
      </w:pPr>
    </w:p>
    <w:p w:rsidR="0023288B" w:rsidRPr="00103C06" w:rsidRDefault="0034742D" w:rsidP="00856A47">
      <w:pPr>
        <w:pStyle w:val="Style1"/>
        <w:numPr>
          <w:ilvl w:val="2"/>
          <w:numId w:val="118"/>
        </w:numPr>
        <w:tabs>
          <w:tab w:val="clear" w:pos="-720"/>
          <w:tab w:val="left" w:pos="851"/>
        </w:tabs>
        <w:spacing w:after="0"/>
        <w:ind w:left="0" w:firstLine="0"/>
        <w:rPr>
          <w:lang w:val="es-ES"/>
        </w:rPr>
      </w:pPr>
      <w:r w:rsidRPr="000B26AE">
        <w:rPr>
          <w:lang w:val="es-ES"/>
        </w:rPr>
        <w:t xml:space="preserve">El </w:t>
      </w:r>
      <w:r w:rsidRPr="000B26AE">
        <w:rPr>
          <w:u w:val="single"/>
          <w:lang w:val="es-ES"/>
        </w:rPr>
        <w:t>estiércol</w:t>
      </w:r>
      <w:r w:rsidRPr="000B26AE">
        <w:rPr>
          <w:lang w:val="es-ES"/>
        </w:rPr>
        <w:t xml:space="preserve"> es un fertilizante obtenido de material orgánico. Contribuye a la fertilidad del suelo añadiendo materia orgánica y nutrientes, como el nitrógeno, que quedan atrapados por las bacterias en el suelo. El estiércol (estiércol animal) adopta principalmente tres formas: sólido, líquido y purín. El </w:t>
      </w:r>
      <w:r w:rsidRPr="000B26AE">
        <w:rPr>
          <w:u w:val="single"/>
          <w:lang w:val="es-ES"/>
        </w:rPr>
        <w:t>estiércol sólido</w:t>
      </w:r>
      <w:r w:rsidRPr="000B26AE">
        <w:rPr>
          <w:b/>
          <w:lang w:val="es-ES"/>
        </w:rPr>
        <w:t xml:space="preserve"> </w:t>
      </w:r>
      <w:r w:rsidRPr="000B26AE">
        <w:rPr>
          <w:lang w:val="es-ES"/>
        </w:rPr>
        <w:t xml:space="preserve">es una mezcla de excrementos sólidos de los animales domésticos con o sin el material utilizado para la cama, incluyendo posiblemente una pequeña cantidad de orina. El </w:t>
      </w:r>
      <w:r w:rsidRPr="000B26AE">
        <w:rPr>
          <w:u w:val="single"/>
          <w:lang w:val="es-ES"/>
        </w:rPr>
        <w:t>estiércol líquido</w:t>
      </w:r>
      <w:r w:rsidRPr="000B26AE">
        <w:rPr>
          <w:lang w:val="es-ES"/>
        </w:rPr>
        <w:t xml:space="preserve"> es urina de los animales domésticos, incluyendo posiblemente una pequeña cantidad de excrementos y/o agua. El </w:t>
      </w:r>
      <w:r w:rsidRPr="000B26AE">
        <w:rPr>
          <w:u w:val="single"/>
          <w:lang w:val="es-ES"/>
        </w:rPr>
        <w:t>purín</w:t>
      </w:r>
      <w:r w:rsidRPr="000B26AE">
        <w:rPr>
          <w:b/>
          <w:lang w:val="es-ES"/>
        </w:rPr>
        <w:t xml:space="preserve"> </w:t>
      </w:r>
      <w:r w:rsidRPr="000B26AE">
        <w:rPr>
          <w:lang w:val="es-ES"/>
        </w:rPr>
        <w:t>es estiércol en forma líquida, una mezcla de excrementos líquidos y sólidos de animales diluidos o no diluidos con agua y/o una pequeña cantidad del material usado como cama</w:t>
      </w:r>
      <w:r w:rsidR="0023288B" w:rsidRPr="00103C06">
        <w:rPr>
          <w:lang w:val="es-ES"/>
        </w:rPr>
        <w:t xml:space="preserve">. </w:t>
      </w:r>
    </w:p>
    <w:p w:rsidR="0023288B" w:rsidRPr="00103C06" w:rsidRDefault="0023288B" w:rsidP="0023288B">
      <w:pPr>
        <w:pStyle w:val="ListParagraph"/>
        <w:rPr>
          <w:sz w:val="20"/>
          <w:szCs w:val="20"/>
          <w:lang w:val="es-ES"/>
        </w:rPr>
      </w:pPr>
    </w:p>
    <w:bookmarkEnd w:id="77"/>
    <w:p w:rsidR="0023288B" w:rsidRPr="00103C06" w:rsidRDefault="0034742D" w:rsidP="00856A47">
      <w:pPr>
        <w:pStyle w:val="Style1"/>
        <w:numPr>
          <w:ilvl w:val="2"/>
          <w:numId w:val="118"/>
        </w:numPr>
        <w:tabs>
          <w:tab w:val="clear" w:pos="-720"/>
          <w:tab w:val="left" w:pos="851"/>
        </w:tabs>
        <w:spacing w:after="0"/>
        <w:ind w:left="0" w:firstLine="0"/>
        <w:rPr>
          <w:lang w:val="es-ES"/>
        </w:rPr>
      </w:pPr>
      <w:r w:rsidRPr="000B26AE">
        <w:rPr>
          <w:u w:val="single"/>
          <w:lang w:val="es-ES"/>
        </w:rPr>
        <w:t>Otros materiales orgánicos para fortalecer el crecimiento de la planta</w:t>
      </w:r>
      <w:r w:rsidRPr="000B26AE">
        <w:rPr>
          <w:lang w:val="es-ES"/>
        </w:rPr>
        <w:t xml:space="preserve"> son cualesquiera otros materiales de origen vegetal, animal o mineral no elaborado distintos de los fertilizantes, que se aplican al suelo para corregir el bajo contenido de nutrientes u otros problemas. Entre ellos se encuentran el abono verde, el compost y los fangos cloacales, cal, yeso, serrín, residuos de cosecha y acondicionadores sintéticos del suelo. Estos materiales pueden ser de diferente composición. Los materiales orgánicos pueden contener </w:t>
      </w:r>
      <w:r w:rsidR="00D658F5">
        <w:rPr>
          <w:lang w:val="es-ES"/>
        </w:rPr>
        <w:t>elementos</w:t>
      </w:r>
      <w:r w:rsidRPr="000B26AE">
        <w:rPr>
          <w:lang w:val="es-ES"/>
        </w:rPr>
        <w:t xml:space="preserve"> fertilizantes, pero también pueden ser aplicados para mejorar las propiedades del suelo, como su estructura y porosidad, la capacidad de retención del agua, la aeración y el control de temperatura. El cultivo de abono verde son plantas cultivadas para proporcionar una cubierta al suelo y mejorar sus características físicas, químicas y biológicas. Se pueden sembrar de manera independiente o en asociación con otros cultivos (FAO, 2011). El compost está compuesto por materiales orgánicos de animales, plantas o de origen humano descompuestos parcialmente a través de la descomposición. Los fangos de aguas cloacales son materiales orgánicos derivados de las aguas residuales</w:t>
      </w:r>
      <w:r w:rsidR="0023288B" w:rsidRPr="00103C06">
        <w:rPr>
          <w:lang w:val="es-ES"/>
        </w:rPr>
        <w:t xml:space="preserve">. </w:t>
      </w:r>
    </w:p>
    <w:p w:rsidR="00BA32E9" w:rsidRPr="00103C06" w:rsidRDefault="00BA32E9" w:rsidP="00BA32E9">
      <w:pPr>
        <w:pStyle w:val="ListParagraph"/>
        <w:rPr>
          <w:lang w:val="es-ES"/>
        </w:rPr>
      </w:pPr>
    </w:p>
    <w:p w:rsidR="00BA32E9" w:rsidRPr="00103C06" w:rsidRDefault="00861799" w:rsidP="00BA32E9">
      <w:pPr>
        <w:pStyle w:val="Style1"/>
        <w:numPr>
          <w:ilvl w:val="0"/>
          <w:numId w:val="0"/>
        </w:numPr>
        <w:tabs>
          <w:tab w:val="clear" w:pos="-720"/>
          <w:tab w:val="left" w:pos="0"/>
          <w:tab w:val="left" w:pos="851"/>
        </w:tabs>
        <w:spacing w:after="0"/>
        <w:rPr>
          <w:i/>
          <w:lang w:val="es-ES"/>
        </w:rPr>
      </w:pPr>
      <w:r w:rsidRPr="00103C06">
        <w:rPr>
          <w:i/>
          <w:lang w:val="es-ES"/>
        </w:rPr>
        <w:t>0412</w:t>
      </w:r>
      <w:r w:rsidR="00BA32E9" w:rsidRPr="00103C06">
        <w:rPr>
          <w:i/>
          <w:lang w:val="es-ES"/>
        </w:rPr>
        <w:tab/>
        <w:t xml:space="preserve"> </w:t>
      </w:r>
      <w:r w:rsidR="00507124">
        <w:rPr>
          <w:i/>
          <w:u w:val="single"/>
          <w:lang w:val="es-ES"/>
        </w:rPr>
        <w:t>ÁREA</w:t>
      </w:r>
      <w:r w:rsidR="00507124" w:rsidRPr="000B26AE">
        <w:rPr>
          <w:i/>
          <w:u w:val="single"/>
          <w:lang w:val="es-ES"/>
        </w:rPr>
        <w:t xml:space="preserve"> </w:t>
      </w:r>
      <w:r w:rsidR="0034742D" w:rsidRPr="000B26AE">
        <w:rPr>
          <w:i/>
          <w:u w:val="single"/>
          <w:lang w:val="es-ES"/>
        </w:rPr>
        <w:t>FERTILIZADA POR CADA TIPO DE FERTILIZANTE Y TIPO DE CULTIVO PRINCIPAL</w:t>
      </w:r>
      <w:r w:rsidR="0034742D" w:rsidRPr="0034742D">
        <w:rPr>
          <w:i/>
          <w:lang w:val="es-ES"/>
        </w:rPr>
        <w:t xml:space="preserve"> </w:t>
      </w:r>
      <w:r w:rsidR="0034742D" w:rsidRPr="000B26AE">
        <w:rPr>
          <w:i/>
          <w:lang w:val="es-ES"/>
        </w:rPr>
        <w:t>(para la explotación</w:t>
      </w:r>
      <w:r w:rsidR="00BA32E9" w:rsidRPr="00103C06">
        <w:rPr>
          <w:i/>
          <w:lang w:val="es-ES"/>
        </w:rPr>
        <w:t>)</w:t>
      </w:r>
    </w:p>
    <w:p w:rsidR="00BA32E9" w:rsidRPr="00103C06" w:rsidRDefault="00BA32E9" w:rsidP="00BA32E9">
      <w:pPr>
        <w:pStyle w:val="Style1"/>
        <w:numPr>
          <w:ilvl w:val="0"/>
          <w:numId w:val="0"/>
        </w:numPr>
        <w:tabs>
          <w:tab w:val="clear" w:pos="-720"/>
          <w:tab w:val="left" w:pos="0"/>
          <w:tab w:val="left" w:pos="851"/>
        </w:tabs>
        <w:spacing w:after="0"/>
        <w:rPr>
          <w:i/>
          <w:lang w:val="es-ES"/>
        </w:rPr>
      </w:pPr>
    </w:p>
    <w:p w:rsidR="00BA32E9" w:rsidRPr="00103C06" w:rsidRDefault="0034742D" w:rsidP="00BA32E9">
      <w:pPr>
        <w:pStyle w:val="Style1"/>
        <w:numPr>
          <w:ilvl w:val="0"/>
          <w:numId w:val="0"/>
        </w:numPr>
        <w:tabs>
          <w:tab w:val="clear" w:pos="-720"/>
          <w:tab w:val="left" w:pos="0"/>
          <w:tab w:val="left" w:pos="851"/>
        </w:tabs>
        <w:spacing w:after="0"/>
        <w:rPr>
          <w:i/>
          <w:lang w:val="es-ES"/>
        </w:rPr>
      </w:pPr>
      <w:r w:rsidRPr="000B26AE">
        <w:rPr>
          <w:i/>
          <w:lang w:val="es-ES"/>
        </w:rPr>
        <w:t>Período de referencia: año de referencia del censo</w:t>
      </w:r>
    </w:p>
    <w:p w:rsidR="00BA32E9" w:rsidRPr="00103C06" w:rsidRDefault="00BA32E9" w:rsidP="00BA32E9">
      <w:pPr>
        <w:pStyle w:val="Style1"/>
        <w:numPr>
          <w:ilvl w:val="0"/>
          <w:numId w:val="0"/>
        </w:numPr>
        <w:tabs>
          <w:tab w:val="clear" w:pos="-720"/>
          <w:tab w:val="left" w:pos="0"/>
          <w:tab w:val="left" w:pos="851"/>
        </w:tabs>
        <w:spacing w:after="0"/>
        <w:rPr>
          <w:lang w:val="es-ES"/>
        </w:rPr>
      </w:pPr>
    </w:p>
    <w:p w:rsidR="0023288B" w:rsidRPr="00103C06" w:rsidRDefault="0034742D" w:rsidP="00856A47">
      <w:pPr>
        <w:pStyle w:val="Style1"/>
        <w:numPr>
          <w:ilvl w:val="2"/>
          <w:numId w:val="118"/>
        </w:numPr>
        <w:tabs>
          <w:tab w:val="clear" w:pos="-720"/>
          <w:tab w:val="left" w:pos="851"/>
        </w:tabs>
        <w:spacing w:after="0"/>
        <w:ind w:left="0" w:firstLine="0"/>
        <w:rPr>
          <w:lang w:val="es-ES"/>
        </w:rPr>
      </w:pPr>
      <w:r w:rsidRPr="000B26AE">
        <w:rPr>
          <w:lang w:val="es-ES"/>
        </w:rPr>
        <w:t xml:space="preserve">Este ítem se refiere </w:t>
      </w:r>
      <w:r w:rsidR="00507124">
        <w:rPr>
          <w:lang w:val="es-ES"/>
        </w:rPr>
        <w:t>al área</w:t>
      </w:r>
      <w:r w:rsidRPr="000B26AE">
        <w:rPr>
          <w:lang w:val="es-ES"/>
        </w:rPr>
        <w:t xml:space="preserve"> de cultivos fertilizados según la definición de “fertilizante” del Ítem 0411. Para los cultivos temporales, </w:t>
      </w:r>
      <w:r w:rsidR="00507124">
        <w:rPr>
          <w:lang w:val="es-ES"/>
        </w:rPr>
        <w:t>el área</w:t>
      </w:r>
      <w:r w:rsidRPr="000B26AE">
        <w:rPr>
          <w:lang w:val="es-ES"/>
        </w:rPr>
        <w:t xml:space="preserve"> fertilizada es la parte de la superficie cultivada a la cual se aplicaron fertilizantes en algún momento durante el año de referencia del censo. Para los cultivos permanentes, </w:t>
      </w:r>
      <w:r w:rsidR="00507124">
        <w:rPr>
          <w:lang w:val="es-ES"/>
        </w:rPr>
        <w:t>el área</w:t>
      </w:r>
      <w:r w:rsidRPr="000B26AE">
        <w:rPr>
          <w:lang w:val="es-ES"/>
        </w:rPr>
        <w:t xml:space="preserve"> fertilizada es la parte </w:t>
      </w:r>
      <w:r w:rsidR="00507124">
        <w:rPr>
          <w:lang w:val="es-ES"/>
        </w:rPr>
        <w:t>del área</w:t>
      </w:r>
      <w:r w:rsidRPr="000B26AE">
        <w:rPr>
          <w:lang w:val="es-ES"/>
        </w:rPr>
        <w:t xml:space="preserve"> actual de cultivos permanentes fertilizada alguna vez durante el año de referencia del censo. </w:t>
      </w:r>
      <w:r w:rsidR="00507124">
        <w:rPr>
          <w:lang w:val="es-ES"/>
        </w:rPr>
        <w:t>El área</w:t>
      </w:r>
      <w:r w:rsidRPr="000B26AE">
        <w:rPr>
          <w:lang w:val="es-ES"/>
        </w:rPr>
        <w:t xml:space="preserve"> de cultivo fertilizado puede ser toda o parte </w:t>
      </w:r>
      <w:r w:rsidR="00507124">
        <w:rPr>
          <w:lang w:val="es-ES"/>
        </w:rPr>
        <w:t>del área</w:t>
      </w:r>
      <w:r w:rsidRPr="000B26AE">
        <w:rPr>
          <w:lang w:val="es-ES"/>
        </w:rPr>
        <w:t xml:space="preserve"> total del cultivo. Obsérvese que este ítem se relaciona con los cultivos fertilizados, no con la tierra fertilizada; por lo tanto, si se aplica fertilizante en dos cultivos que crecen sucesivamente en la misma tierra en dos campañas, </w:t>
      </w:r>
      <w:r w:rsidR="00507124">
        <w:rPr>
          <w:lang w:val="es-ES"/>
        </w:rPr>
        <w:t>el área</w:t>
      </w:r>
      <w:r w:rsidRPr="000B26AE">
        <w:rPr>
          <w:lang w:val="es-ES"/>
        </w:rPr>
        <w:t xml:space="preserve"> fertilizada deberá ser contada dos veces. Los países pueden limitar este ítem a los cultivos nacionales más importantes</w:t>
      </w:r>
      <w:r w:rsidR="0023288B" w:rsidRPr="00103C06">
        <w:rPr>
          <w:lang w:val="es-ES"/>
        </w:rPr>
        <w:t xml:space="preserve">. </w:t>
      </w:r>
    </w:p>
    <w:p w:rsidR="0023288B" w:rsidRPr="00103C06" w:rsidRDefault="0023288B" w:rsidP="0023288B">
      <w:pPr>
        <w:pStyle w:val="Style1"/>
        <w:numPr>
          <w:ilvl w:val="0"/>
          <w:numId w:val="0"/>
        </w:numPr>
        <w:tabs>
          <w:tab w:val="left" w:pos="0"/>
          <w:tab w:val="left" w:pos="851"/>
        </w:tabs>
        <w:spacing w:after="0"/>
        <w:rPr>
          <w:lang w:val="es-ES"/>
        </w:rPr>
      </w:pPr>
    </w:p>
    <w:p w:rsidR="0023288B" w:rsidRPr="00103C06" w:rsidRDefault="0023288B" w:rsidP="0023288B">
      <w:pPr>
        <w:pStyle w:val="Style1"/>
        <w:numPr>
          <w:ilvl w:val="0"/>
          <w:numId w:val="0"/>
        </w:numPr>
        <w:tabs>
          <w:tab w:val="left" w:pos="709"/>
        </w:tabs>
        <w:spacing w:after="0"/>
        <w:rPr>
          <w:i/>
          <w:lang w:val="es-ES"/>
        </w:rPr>
      </w:pPr>
      <w:r w:rsidRPr="00103C06">
        <w:rPr>
          <w:i/>
          <w:lang w:val="es-ES"/>
        </w:rPr>
        <w:t>0413</w:t>
      </w:r>
      <w:r w:rsidRPr="00103C06">
        <w:rPr>
          <w:i/>
          <w:lang w:val="es-ES"/>
        </w:rPr>
        <w:tab/>
        <w:t xml:space="preserve"> </w:t>
      </w:r>
      <w:r w:rsidR="0034742D" w:rsidRPr="000B26AE">
        <w:rPr>
          <w:i/>
          <w:u w:val="single"/>
          <w:lang w:val="es-ES"/>
        </w:rPr>
        <w:t>EXISTENCIA DE VIVEROS</w:t>
      </w:r>
      <w:r w:rsidR="0034742D" w:rsidRPr="000B26AE">
        <w:rPr>
          <w:i/>
          <w:lang w:val="es-ES"/>
        </w:rPr>
        <w:t xml:space="preserve"> (para la explotación</w:t>
      </w:r>
      <w:r w:rsidRPr="00103C06">
        <w:rPr>
          <w:i/>
          <w:lang w:val="es-ES"/>
        </w:rPr>
        <w:t>)</w:t>
      </w:r>
    </w:p>
    <w:p w:rsidR="0023288B" w:rsidRPr="00103C06" w:rsidRDefault="0023288B" w:rsidP="0023288B">
      <w:pPr>
        <w:pStyle w:val="Style1"/>
        <w:numPr>
          <w:ilvl w:val="0"/>
          <w:numId w:val="0"/>
        </w:numPr>
        <w:spacing w:after="0"/>
        <w:rPr>
          <w:i/>
          <w:lang w:val="es-ES"/>
        </w:rPr>
      </w:pPr>
    </w:p>
    <w:p w:rsidR="0023288B" w:rsidRPr="00103C06" w:rsidRDefault="0034742D" w:rsidP="0023288B">
      <w:pPr>
        <w:pStyle w:val="Style1"/>
        <w:numPr>
          <w:ilvl w:val="0"/>
          <w:numId w:val="0"/>
        </w:numPr>
        <w:spacing w:after="0"/>
        <w:rPr>
          <w:i/>
          <w:lang w:val="es-ES"/>
        </w:rPr>
      </w:pPr>
      <w:r w:rsidRPr="000B26AE">
        <w:rPr>
          <w:i/>
          <w:lang w:val="es-ES"/>
        </w:rPr>
        <w:t xml:space="preserve">Ítem </w:t>
      </w:r>
      <w:r w:rsidR="00AF4ED8">
        <w:rPr>
          <w:i/>
          <w:lang w:val="es-ES"/>
        </w:rPr>
        <w:t xml:space="preserve">de </w:t>
      </w:r>
      <w:r w:rsidRPr="000B26AE">
        <w:rPr>
          <w:i/>
          <w:lang w:val="es-ES"/>
        </w:rPr>
        <w:t>marco. Período de referencia: año de referencia del censo</w:t>
      </w:r>
    </w:p>
    <w:p w:rsidR="0023288B" w:rsidRPr="00103C06" w:rsidRDefault="0023288B" w:rsidP="0023288B">
      <w:pPr>
        <w:pStyle w:val="Style1"/>
        <w:numPr>
          <w:ilvl w:val="0"/>
          <w:numId w:val="0"/>
        </w:numPr>
        <w:spacing w:after="0"/>
        <w:rPr>
          <w:i/>
          <w:lang w:val="es-ES"/>
        </w:rPr>
      </w:pPr>
    </w:p>
    <w:p w:rsidR="0023288B" w:rsidRPr="00103C06" w:rsidRDefault="0034742D" w:rsidP="00856A47">
      <w:pPr>
        <w:pStyle w:val="Style1"/>
        <w:numPr>
          <w:ilvl w:val="2"/>
          <w:numId w:val="118"/>
        </w:numPr>
        <w:tabs>
          <w:tab w:val="clear" w:pos="-720"/>
          <w:tab w:val="left" w:pos="851"/>
        </w:tabs>
        <w:spacing w:after="0"/>
        <w:ind w:left="0" w:firstLine="0"/>
        <w:rPr>
          <w:lang w:val="es-ES"/>
        </w:rPr>
      </w:pPr>
      <w:bookmarkStart w:id="78" w:name="_Ref400443827"/>
      <w:r w:rsidRPr="000B26AE">
        <w:rPr>
          <w:lang w:val="es-ES"/>
        </w:rPr>
        <w:t xml:space="preserve">Un </w:t>
      </w:r>
      <w:r w:rsidRPr="000B26AE">
        <w:rPr>
          <w:u w:val="single"/>
          <w:lang w:val="es-ES"/>
        </w:rPr>
        <w:t>vivero</w:t>
      </w:r>
      <w:r w:rsidRPr="000B26AE">
        <w:rPr>
          <w:lang w:val="es-ES"/>
        </w:rPr>
        <w:t xml:space="preserve"> es una zona dedicada a la propagación de plantas jóvenes, árboles o vides con el fin de ser transplantados. Puede estar al aire libre o bajo cubiertas protectoras, y puede ser utilizado para el desarrollo de material de plantación para la propia explotación o para la venta. En los viveros no se incluyen los semilleros. (véase el párrafo </w:t>
      </w:r>
      <w:fldSimple w:instr=" REF _Ref400445891 \r \h  \* MERGEFORMAT ">
        <w:r w:rsidR="004B283B" w:rsidRPr="004B283B">
          <w:rPr>
            <w:lang w:val="es-ES"/>
          </w:rPr>
          <w:t>8.4.7</w:t>
        </w:r>
      </w:fldSimple>
      <w:r w:rsidR="0023288B" w:rsidRPr="00103C06">
        <w:rPr>
          <w:lang w:val="es-ES"/>
        </w:rPr>
        <w:t>).</w:t>
      </w:r>
      <w:bookmarkEnd w:id="78"/>
      <w:r w:rsidR="0023288B" w:rsidRPr="00103C06">
        <w:rPr>
          <w:lang w:val="es-ES"/>
        </w:rPr>
        <w:t xml:space="preserve"> </w:t>
      </w:r>
    </w:p>
    <w:p w:rsidR="0023288B" w:rsidRPr="00103C06" w:rsidRDefault="0023288B" w:rsidP="0023288B">
      <w:pPr>
        <w:pStyle w:val="Style1"/>
        <w:numPr>
          <w:ilvl w:val="0"/>
          <w:numId w:val="0"/>
        </w:numPr>
        <w:tabs>
          <w:tab w:val="left" w:pos="0"/>
          <w:tab w:val="left" w:pos="851"/>
        </w:tabs>
        <w:spacing w:after="0"/>
        <w:rPr>
          <w:lang w:val="es-ES"/>
        </w:rPr>
      </w:pPr>
    </w:p>
    <w:p w:rsidR="0023288B" w:rsidRPr="00103C06" w:rsidRDefault="0034742D" w:rsidP="00856A47">
      <w:pPr>
        <w:pStyle w:val="Style1"/>
        <w:numPr>
          <w:ilvl w:val="2"/>
          <w:numId w:val="118"/>
        </w:numPr>
        <w:tabs>
          <w:tab w:val="clear" w:pos="-720"/>
          <w:tab w:val="left" w:pos="851"/>
        </w:tabs>
        <w:spacing w:after="0"/>
        <w:ind w:left="0" w:firstLine="0"/>
        <w:rPr>
          <w:lang w:val="es-ES"/>
        </w:rPr>
      </w:pPr>
      <w:bookmarkStart w:id="79" w:name="_Ref400443839"/>
      <w:r w:rsidRPr="000B26AE">
        <w:rPr>
          <w:lang w:val="es-ES"/>
        </w:rPr>
        <w:t>Este ítem se refiere a si alguna zona de la explotación se utilizó como vivero durante un período de 12 meses, por lo general, el año de referencia del censo</w:t>
      </w:r>
      <w:r w:rsidR="0023288B" w:rsidRPr="00103C06">
        <w:rPr>
          <w:lang w:val="es-ES"/>
        </w:rPr>
        <w:t>.</w:t>
      </w:r>
      <w:bookmarkEnd w:id="79"/>
      <w:r w:rsidR="0023288B" w:rsidRPr="00103C06">
        <w:rPr>
          <w:lang w:val="es-ES"/>
        </w:rPr>
        <w:t xml:space="preserve"> </w:t>
      </w:r>
    </w:p>
    <w:p w:rsidR="0023288B" w:rsidRPr="00103C06" w:rsidRDefault="0023288B" w:rsidP="0023288B">
      <w:pPr>
        <w:keepNext/>
        <w:widowControl/>
        <w:tabs>
          <w:tab w:val="left" w:pos="-720"/>
          <w:tab w:val="left" w:pos="0"/>
          <w:tab w:val="left" w:pos="720"/>
          <w:tab w:val="left" w:pos="1276"/>
          <w:tab w:val="left" w:pos="1976"/>
          <w:tab w:val="left" w:pos="2227"/>
          <w:tab w:val="left" w:pos="3600"/>
        </w:tabs>
        <w:suppressAutoHyphens/>
        <w:spacing w:line="240" w:lineRule="atLeast"/>
        <w:jc w:val="both"/>
        <w:rPr>
          <w:i/>
          <w:spacing w:val="-2"/>
          <w:sz w:val="20"/>
          <w:lang w:val="es-ES"/>
        </w:rPr>
      </w:pPr>
    </w:p>
    <w:p w:rsidR="0023288B" w:rsidRPr="00103C06" w:rsidRDefault="0023288B" w:rsidP="0023288B">
      <w:pPr>
        <w:keepNext/>
        <w:widowControl/>
        <w:tabs>
          <w:tab w:val="left" w:pos="-720"/>
          <w:tab w:val="left" w:pos="0"/>
          <w:tab w:val="left" w:pos="720"/>
          <w:tab w:val="left" w:pos="1276"/>
          <w:tab w:val="left" w:pos="1976"/>
          <w:tab w:val="left" w:pos="2227"/>
          <w:tab w:val="left" w:pos="3600"/>
        </w:tabs>
        <w:suppressAutoHyphens/>
        <w:spacing w:line="240" w:lineRule="atLeast"/>
        <w:jc w:val="both"/>
        <w:rPr>
          <w:i/>
          <w:spacing w:val="-2"/>
          <w:sz w:val="20"/>
          <w:lang w:val="es-ES"/>
        </w:rPr>
      </w:pPr>
      <w:r w:rsidRPr="00103C06">
        <w:rPr>
          <w:i/>
          <w:spacing w:val="-2"/>
          <w:sz w:val="20"/>
          <w:lang w:val="es-ES"/>
        </w:rPr>
        <w:t>0414</w:t>
      </w:r>
      <w:r w:rsidRPr="00103C06">
        <w:rPr>
          <w:i/>
          <w:spacing w:val="-2"/>
          <w:sz w:val="20"/>
          <w:lang w:val="es-ES"/>
        </w:rPr>
        <w:tab/>
      </w:r>
      <w:r w:rsidR="00507124">
        <w:rPr>
          <w:i/>
          <w:spacing w:val="-2"/>
          <w:sz w:val="20"/>
          <w:u w:val="single"/>
          <w:lang w:val="es-ES"/>
        </w:rPr>
        <w:t>ÁREA</w:t>
      </w:r>
      <w:r w:rsidR="00507124" w:rsidRPr="000B26AE">
        <w:rPr>
          <w:i/>
          <w:spacing w:val="-2"/>
          <w:sz w:val="20"/>
          <w:u w:val="single"/>
          <w:lang w:val="es-ES"/>
        </w:rPr>
        <w:t xml:space="preserve"> </w:t>
      </w:r>
      <w:r w:rsidR="0034742D" w:rsidRPr="000B26AE">
        <w:rPr>
          <w:i/>
          <w:spacing w:val="-2"/>
          <w:sz w:val="20"/>
          <w:u w:val="single"/>
          <w:lang w:val="es-ES"/>
        </w:rPr>
        <w:t xml:space="preserve">DE </w:t>
      </w:r>
      <w:r w:rsidR="0034742D">
        <w:rPr>
          <w:i/>
          <w:spacing w:val="-2"/>
          <w:sz w:val="20"/>
          <w:u w:val="single"/>
          <w:lang w:val="es-ES"/>
        </w:rPr>
        <w:t xml:space="preserve">LOS </w:t>
      </w:r>
      <w:r w:rsidR="0034742D" w:rsidRPr="000B26AE">
        <w:rPr>
          <w:i/>
          <w:spacing w:val="-2"/>
          <w:sz w:val="20"/>
          <w:u w:val="single"/>
          <w:lang w:val="es-ES"/>
        </w:rPr>
        <w:t>VIVEROS</w:t>
      </w:r>
      <w:r w:rsidR="0034742D" w:rsidRPr="000B26AE">
        <w:rPr>
          <w:i/>
          <w:spacing w:val="-2"/>
          <w:sz w:val="20"/>
          <w:lang w:val="es-ES"/>
        </w:rPr>
        <w:t xml:space="preserve"> (para la explotación</w:t>
      </w:r>
      <w:r w:rsidRPr="00103C06">
        <w:rPr>
          <w:i/>
          <w:spacing w:val="-2"/>
          <w:sz w:val="20"/>
          <w:lang w:val="es-ES"/>
        </w:rPr>
        <w:t>)</w:t>
      </w:r>
    </w:p>
    <w:p w:rsidR="0023288B" w:rsidRPr="00103C06" w:rsidRDefault="0023288B" w:rsidP="0023288B">
      <w:pPr>
        <w:keepNext/>
        <w:widowControl/>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lang w:val="es-ES"/>
        </w:rPr>
      </w:pPr>
    </w:p>
    <w:p w:rsidR="0023288B" w:rsidRPr="00103C06" w:rsidRDefault="0034742D" w:rsidP="0023288B">
      <w:pPr>
        <w:keepNext/>
        <w:widowControl/>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lang w:val="es-ES"/>
        </w:rPr>
      </w:pPr>
      <w:r w:rsidRPr="000B26AE">
        <w:rPr>
          <w:i/>
          <w:spacing w:val="-2"/>
          <w:sz w:val="20"/>
          <w:lang w:val="es-ES"/>
        </w:rPr>
        <w:t>Período de referencia: año de referencia del censo</w:t>
      </w:r>
    </w:p>
    <w:p w:rsidR="0023288B" w:rsidRPr="00103C06" w:rsidRDefault="0023288B" w:rsidP="0023288B">
      <w:pPr>
        <w:widowControl/>
        <w:tabs>
          <w:tab w:val="left" w:pos="-720"/>
          <w:tab w:val="left" w:pos="737"/>
          <w:tab w:val="left" w:pos="1134"/>
        </w:tabs>
        <w:suppressAutoHyphens/>
        <w:ind w:hanging="737"/>
        <w:jc w:val="both"/>
        <w:rPr>
          <w:spacing w:val="-2"/>
          <w:sz w:val="20"/>
          <w:lang w:val="es-ES"/>
        </w:rPr>
      </w:pPr>
    </w:p>
    <w:p w:rsidR="0023288B" w:rsidRPr="00103C06" w:rsidRDefault="0034742D" w:rsidP="00856A47">
      <w:pPr>
        <w:pStyle w:val="Style1"/>
        <w:numPr>
          <w:ilvl w:val="2"/>
          <w:numId w:val="118"/>
        </w:numPr>
        <w:tabs>
          <w:tab w:val="clear" w:pos="-720"/>
          <w:tab w:val="left" w:pos="851"/>
        </w:tabs>
        <w:spacing w:after="0"/>
        <w:ind w:left="0" w:firstLine="0"/>
        <w:rPr>
          <w:lang w:val="es-ES"/>
        </w:rPr>
      </w:pPr>
      <w:bookmarkStart w:id="80" w:name="_Ref101178507"/>
      <w:bookmarkStart w:id="81" w:name="_Ref101178521"/>
      <w:r>
        <w:rPr>
          <w:lang w:val="es-ES"/>
        </w:rPr>
        <w:t xml:space="preserve">Para la definición de </w:t>
      </w:r>
      <w:r w:rsidRPr="000B26AE">
        <w:rPr>
          <w:lang w:val="es-ES"/>
        </w:rPr>
        <w:t xml:space="preserve">vivero remítase al párrafo </w:t>
      </w:r>
      <w:fldSimple w:instr=" REF _Ref400443827 \r \h  \* MERGEFORMAT ">
        <w:r w:rsidR="004B283B" w:rsidRPr="004B283B">
          <w:rPr>
            <w:lang w:val="es-ES"/>
          </w:rPr>
          <w:t>8.4.47</w:t>
        </w:r>
      </w:fldSimple>
      <w:r w:rsidRPr="000B26AE">
        <w:rPr>
          <w:lang w:val="es-ES"/>
        </w:rPr>
        <w:t xml:space="preserve">. Las plantas de un vivero no </w:t>
      </w:r>
      <w:r>
        <w:rPr>
          <w:lang w:val="es-ES"/>
        </w:rPr>
        <w:t>son cosechadas</w:t>
      </w:r>
      <w:r w:rsidRPr="000B26AE">
        <w:rPr>
          <w:lang w:val="es-ES"/>
        </w:rPr>
        <w:t xml:space="preserve"> y, por tanto, no se comprenden en </w:t>
      </w:r>
      <w:r w:rsidR="00507124">
        <w:rPr>
          <w:lang w:val="es-ES"/>
        </w:rPr>
        <w:t>el área</w:t>
      </w:r>
      <w:r w:rsidRPr="000B26AE">
        <w:rPr>
          <w:lang w:val="es-ES"/>
        </w:rPr>
        <w:t xml:space="preserve"> </w:t>
      </w:r>
      <w:r w:rsidR="00285232">
        <w:rPr>
          <w:lang w:val="es-ES"/>
        </w:rPr>
        <w:t>cosechada</w:t>
      </w:r>
      <w:r w:rsidRPr="000B26AE">
        <w:rPr>
          <w:lang w:val="es-ES"/>
        </w:rPr>
        <w:t xml:space="preserve"> (cultivos temporales en el Ítem</w:t>
      </w:r>
      <w:r w:rsidR="00D658F5">
        <w:rPr>
          <w:lang w:val="es-ES"/>
        </w:rPr>
        <w:t> </w:t>
      </w:r>
      <w:r w:rsidRPr="000B26AE">
        <w:rPr>
          <w:lang w:val="es-ES"/>
        </w:rPr>
        <w:t xml:space="preserve">0402) o </w:t>
      </w:r>
      <w:r w:rsidR="00507124">
        <w:rPr>
          <w:lang w:val="es-ES"/>
        </w:rPr>
        <w:t>el área</w:t>
      </w:r>
      <w:r w:rsidRPr="000B26AE">
        <w:rPr>
          <w:lang w:val="es-ES"/>
        </w:rPr>
        <w:t xml:space="preserve"> </w:t>
      </w:r>
      <w:r>
        <w:rPr>
          <w:lang w:val="es-ES"/>
        </w:rPr>
        <w:t>actual</w:t>
      </w:r>
      <w:r w:rsidRPr="000B26AE">
        <w:rPr>
          <w:lang w:val="es-ES"/>
        </w:rPr>
        <w:t xml:space="preserve"> (cultivos permanentes en el Ítem 0406).</w:t>
      </w:r>
      <w:bookmarkEnd w:id="80"/>
      <w:r w:rsidRPr="000B26AE">
        <w:rPr>
          <w:lang w:val="es-ES"/>
        </w:rPr>
        <w:t xml:space="preserve"> Este ítem se refiere </w:t>
      </w:r>
      <w:r w:rsidR="00507124">
        <w:rPr>
          <w:lang w:val="es-ES"/>
        </w:rPr>
        <w:t>al área</w:t>
      </w:r>
      <w:r w:rsidRPr="000B26AE">
        <w:rPr>
          <w:lang w:val="es-ES"/>
        </w:rPr>
        <w:t xml:space="preserve"> destinada a los viveros, no </w:t>
      </w:r>
      <w:r w:rsidR="00507124">
        <w:rPr>
          <w:lang w:val="es-ES"/>
        </w:rPr>
        <w:t>al área</w:t>
      </w:r>
      <w:r w:rsidRPr="000B26AE">
        <w:rPr>
          <w:lang w:val="es-ES"/>
        </w:rPr>
        <w:t xml:space="preserve"> total de los cultivos de los viveros. Por lo tanto, una porción de tierra utilizada durante el año para viveros para </w:t>
      </w:r>
      <w:r w:rsidR="00D658F5">
        <w:rPr>
          <w:lang w:val="es-ES"/>
        </w:rPr>
        <w:t>dos cultivos se deberá contar so</w:t>
      </w:r>
      <w:r w:rsidRPr="000B26AE">
        <w:rPr>
          <w:lang w:val="es-ES"/>
        </w:rPr>
        <w:t>lo una vez</w:t>
      </w:r>
      <w:r w:rsidR="0023288B" w:rsidRPr="00103C06">
        <w:rPr>
          <w:lang w:val="es-ES"/>
        </w:rPr>
        <w:t xml:space="preserve">. </w:t>
      </w:r>
      <w:bookmarkEnd w:id="81"/>
    </w:p>
    <w:p w:rsidR="00BA32E9" w:rsidRPr="00103C06" w:rsidRDefault="00BA32E9" w:rsidP="0023288B">
      <w:pPr>
        <w:pStyle w:val="Style1"/>
        <w:numPr>
          <w:ilvl w:val="0"/>
          <w:numId w:val="0"/>
        </w:numPr>
        <w:tabs>
          <w:tab w:val="left" w:pos="709"/>
        </w:tabs>
        <w:spacing w:after="0"/>
        <w:ind w:left="1004" w:hanging="1004"/>
        <w:rPr>
          <w:i/>
          <w:lang w:val="es-ES"/>
        </w:rPr>
      </w:pPr>
    </w:p>
    <w:p w:rsidR="0023288B" w:rsidRPr="00103C06" w:rsidRDefault="0023288B" w:rsidP="0023288B">
      <w:pPr>
        <w:pStyle w:val="Style1"/>
        <w:numPr>
          <w:ilvl w:val="0"/>
          <w:numId w:val="0"/>
        </w:numPr>
        <w:tabs>
          <w:tab w:val="left" w:pos="709"/>
        </w:tabs>
        <w:spacing w:after="0"/>
        <w:ind w:left="1004" w:hanging="1004"/>
        <w:rPr>
          <w:lang w:val="es-ES"/>
        </w:rPr>
      </w:pPr>
      <w:r w:rsidRPr="00103C06">
        <w:rPr>
          <w:i/>
          <w:lang w:val="es-ES"/>
        </w:rPr>
        <w:t xml:space="preserve">0415 </w:t>
      </w:r>
      <w:r w:rsidR="0034742D" w:rsidRPr="000B26AE">
        <w:rPr>
          <w:i/>
          <w:u w:val="single"/>
          <w:lang w:val="es-ES"/>
        </w:rPr>
        <w:t>EXISTENCIA DE TIERRA CULTIVADA BAJO CUBIERTA PROTECTORA</w:t>
      </w:r>
      <w:r w:rsidR="0034742D" w:rsidRPr="000B26AE">
        <w:rPr>
          <w:i/>
          <w:lang w:val="es-ES"/>
        </w:rPr>
        <w:t xml:space="preserve"> (para la explotación</w:t>
      </w:r>
      <w:r w:rsidRPr="00103C06">
        <w:rPr>
          <w:i/>
          <w:lang w:val="es-ES"/>
        </w:rPr>
        <w:t>)</w:t>
      </w:r>
    </w:p>
    <w:p w:rsidR="0023288B" w:rsidRPr="00103C06" w:rsidRDefault="0023288B" w:rsidP="0023288B">
      <w:pPr>
        <w:widowControl/>
        <w:tabs>
          <w:tab w:val="left" w:pos="-720"/>
          <w:tab w:val="left" w:pos="737"/>
          <w:tab w:val="left" w:pos="1134"/>
        </w:tabs>
        <w:suppressAutoHyphens/>
        <w:jc w:val="both"/>
        <w:rPr>
          <w:i/>
          <w:spacing w:val="-2"/>
          <w:sz w:val="20"/>
          <w:lang w:val="es-ES"/>
        </w:rPr>
      </w:pPr>
    </w:p>
    <w:p w:rsidR="0023288B" w:rsidRPr="00103C06" w:rsidRDefault="0034742D" w:rsidP="0023288B">
      <w:pPr>
        <w:widowControl/>
        <w:tabs>
          <w:tab w:val="left" w:pos="-720"/>
          <w:tab w:val="left" w:pos="737"/>
          <w:tab w:val="left" w:pos="1134"/>
        </w:tabs>
        <w:suppressAutoHyphens/>
        <w:jc w:val="both"/>
        <w:rPr>
          <w:i/>
          <w:spacing w:val="-2"/>
          <w:lang w:val="es-ES"/>
        </w:rPr>
      </w:pPr>
      <w:r w:rsidRPr="000B26AE">
        <w:rPr>
          <w:i/>
          <w:spacing w:val="-2"/>
          <w:sz w:val="20"/>
          <w:lang w:val="es-ES"/>
        </w:rPr>
        <w:t xml:space="preserve">Ítem </w:t>
      </w:r>
      <w:r w:rsidR="00AF4ED8">
        <w:rPr>
          <w:i/>
          <w:spacing w:val="-2"/>
          <w:sz w:val="20"/>
          <w:lang w:val="es-ES"/>
        </w:rPr>
        <w:t xml:space="preserve">de </w:t>
      </w:r>
      <w:r w:rsidRPr="000B26AE">
        <w:rPr>
          <w:i/>
          <w:spacing w:val="-2"/>
          <w:sz w:val="20"/>
          <w:lang w:val="es-ES"/>
        </w:rPr>
        <w:t>marco. Período de referencia: año de referencia del censo</w:t>
      </w:r>
      <w:r w:rsidR="0023288B" w:rsidRPr="00103C06">
        <w:rPr>
          <w:i/>
          <w:spacing w:val="-2"/>
          <w:sz w:val="20"/>
          <w:lang w:val="es-ES"/>
        </w:rPr>
        <w:tab/>
      </w:r>
    </w:p>
    <w:p w:rsidR="0023288B" w:rsidRPr="00103C06" w:rsidRDefault="0023288B" w:rsidP="0023288B">
      <w:pPr>
        <w:widowControl/>
        <w:tabs>
          <w:tab w:val="left" w:pos="-720"/>
          <w:tab w:val="left" w:pos="737"/>
          <w:tab w:val="left" w:pos="1134"/>
        </w:tabs>
        <w:suppressAutoHyphens/>
        <w:jc w:val="both"/>
        <w:rPr>
          <w:i/>
          <w:spacing w:val="-2"/>
          <w:lang w:val="es-ES"/>
        </w:rPr>
      </w:pPr>
    </w:p>
    <w:p w:rsidR="0023288B" w:rsidRPr="00103C06" w:rsidRDefault="0034742D" w:rsidP="00856A47">
      <w:pPr>
        <w:pStyle w:val="Style1"/>
        <w:numPr>
          <w:ilvl w:val="2"/>
          <w:numId w:val="118"/>
        </w:numPr>
        <w:tabs>
          <w:tab w:val="clear" w:pos="-720"/>
          <w:tab w:val="left" w:pos="851"/>
        </w:tabs>
        <w:spacing w:after="0"/>
        <w:ind w:left="0" w:firstLine="0"/>
        <w:rPr>
          <w:i/>
          <w:lang w:val="es-ES"/>
        </w:rPr>
      </w:pPr>
      <w:bookmarkStart w:id="82" w:name="_Ref400445971"/>
      <w:r w:rsidRPr="000B26AE">
        <w:rPr>
          <w:lang w:val="es-ES"/>
        </w:rPr>
        <w:t xml:space="preserve">La </w:t>
      </w:r>
      <w:r w:rsidRPr="000B26AE">
        <w:rPr>
          <w:u w:val="single"/>
          <w:lang w:val="es-ES"/>
        </w:rPr>
        <w:t>tierra cultivada bajo cubierta protectora</w:t>
      </w:r>
      <w:r w:rsidRPr="000B26AE">
        <w:rPr>
          <w:lang w:val="es-ES"/>
        </w:rPr>
        <w:t xml:space="preserve"> está debajo de una estructura permanente </w:t>
      </w:r>
      <w:r>
        <w:rPr>
          <w:lang w:val="es-ES"/>
        </w:rPr>
        <w:t>con un techo de vidrio, plástico</w:t>
      </w:r>
      <w:r w:rsidRPr="000B26AE">
        <w:rPr>
          <w:lang w:val="es-ES"/>
        </w:rPr>
        <w:t xml:space="preserve"> u otro material utilizado para la protección de los cultivos contra el tiempo, plagas o enfermedades. Tales estructuras se pueden utilizar para los cultivos temporales y los cultivos permanentes. Los cultivos bajo cubierta protectora típicos son las verduras y hortalizas, las hierbas y las flores. Las estructuras que ofrecen protección contra el tiempo se conocen como “invernaderos”. No se incluyen los equipos temporales para la protección a corto plazo (como los plásticos que cubren para proteger de las heladas). Tampoco se deben incluir las redes de protección contra insectos u otros animales. Asimismo, han de excluirse los viveros</w:t>
      </w:r>
      <w:r w:rsidR="0023288B" w:rsidRPr="00103C06">
        <w:rPr>
          <w:lang w:val="es-ES"/>
        </w:rPr>
        <w:t>.</w:t>
      </w:r>
      <w:bookmarkEnd w:id="82"/>
    </w:p>
    <w:p w:rsidR="0023288B" w:rsidRPr="00103C06" w:rsidRDefault="0023288B" w:rsidP="0023288B">
      <w:pPr>
        <w:pStyle w:val="Style1"/>
        <w:numPr>
          <w:ilvl w:val="0"/>
          <w:numId w:val="0"/>
        </w:numPr>
        <w:tabs>
          <w:tab w:val="left" w:pos="0"/>
          <w:tab w:val="left" w:pos="851"/>
        </w:tabs>
        <w:spacing w:after="0"/>
        <w:rPr>
          <w:i/>
          <w:lang w:val="es-ES"/>
        </w:rPr>
      </w:pPr>
    </w:p>
    <w:p w:rsidR="0023288B" w:rsidRPr="00103C06" w:rsidRDefault="0034742D" w:rsidP="00856A47">
      <w:pPr>
        <w:pStyle w:val="Style1"/>
        <w:numPr>
          <w:ilvl w:val="2"/>
          <w:numId w:val="118"/>
        </w:numPr>
        <w:tabs>
          <w:tab w:val="clear" w:pos="-720"/>
          <w:tab w:val="left" w:pos="851"/>
        </w:tabs>
        <w:spacing w:after="0"/>
        <w:ind w:left="0" w:firstLine="0"/>
        <w:rPr>
          <w:i/>
          <w:lang w:val="es-ES"/>
        </w:rPr>
      </w:pPr>
      <w:r w:rsidRPr="000B26AE">
        <w:rPr>
          <w:lang w:val="es-ES"/>
        </w:rPr>
        <w:t>Este ítem se refiere a si alguna zona de la explotación se utilizó para el cultivo bajo cubierta protectora en el año de referencia del censo</w:t>
      </w:r>
      <w:r w:rsidR="0023288B" w:rsidRPr="00103C06">
        <w:rPr>
          <w:lang w:val="es-ES"/>
        </w:rPr>
        <w:t xml:space="preserve">. </w:t>
      </w:r>
    </w:p>
    <w:p w:rsidR="0023288B" w:rsidRPr="00103C06" w:rsidRDefault="0023288B" w:rsidP="0023288B">
      <w:pPr>
        <w:widowControl/>
        <w:tabs>
          <w:tab w:val="left" w:pos="-720"/>
          <w:tab w:val="left" w:pos="737"/>
          <w:tab w:val="left" w:pos="1134"/>
        </w:tabs>
        <w:suppressAutoHyphens/>
        <w:jc w:val="both"/>
        <w:rPr>
          <w:i/>
          <w:spacing w:val="-2"/>
          <w:sz w:val="20"/>
          <w:lang w:val="es-ES"/>
        </w:rPr>
      </w:pPr>
    </w:p>
    <w:p w:rsidR="0023288B" w:rsidRPr="00103C06" w:rsidRDefault="0023288B" w:rsidP="0023288B">
      <w:pPr>
        <w:widowControl/>
        <w:tabs>
          <w:tab w:val="left" w:pos="-720"/>
          <w:tab w:val="left" w:pos="737"/>
          <w:tab w:val="left" w:pos="1134"/>
        </w:tabs>
        <w:suppressAutoHyphens/>
        <w:jc w:val="both"/>
        <w:rPr>
          <w:i/>
          <w:spacing w:val="-2"/>
          <w:sz w:val="20"/>
          <w:lang w:val="es-ES"/>
        </w:rPr>
      </w:pPr>
      <w:r w:rsidRPr="00103C06">
        <w:rPr>
          <w:i/>
          <w:spacing w:val="-2"/>
          <w:sz w:val="20"/>
          <w:lang w:val="es-ES"/>
        </w:rPr>
        <w:t xml:space="preserve">0416 </w:t>
      </w:r>
      <w:r w:rsidRPr="00103C06">
        <w:rPr>
          <w:i/>
          <w:spacing w:val="-2"/>
          <w:sz w:val="20"/>
          <w:lang w:val="es-ES"/>
        </w:rPr>
        <w:tab/>
      </w:r>
      <w:r w:rsidR="00507124">
        <w:rPr>
          <w:i/>
          <w:spacing w:val="-2"/>
          <w:sz w:val="20"/>
          <w:u w:val="single"/>
          <w:lang w:val="es-ES"/>
        </w:rPr>
        <w:t>ÁREA</w:t>
      </w:r>
      <w:r w:rsidR="00507124" w:rsidRPr="000B26AE">
        <w:rPr>
          <w:i/>
          <w:spacing w:val="-2"/>
          <w:sz w:val="20"/>
          <w:u w:val="single"/>
          <w:lang w:val="es-ES"/>
        </w:rPr>
        <w:t xml:space="preserve"> </w:t>
      </w:r>
      <w:r w:rsidR="0034742D" w:rsidRPr="000B26AE">
        <w:rPr>
          <w:i/>
          <w:spacing w:val="-2"/>
          <w:sz w:val="20"/>
          <w:u w:val="single"/>
          <w:lang w:val="es-ES"/>
        </w:rPr>
        <w:t>DE TIERRA CULTIVADA BAJO CUBIERTA PROTECTORA</w:t>
      </w:r>
      <w:r w:rsidR="0034742D" w:rsidRPr="000B26AE">
        <w:rPr>
          <w:i/>
          <w:spacing w:val="-2"/>
          <w:sz w:val="20"/>
          <w:lang w:val="es-ES"/>
        </w:rPr>
        <w:t xml:space="preserve"> (para la explotación</w:t>
      </w:r>
      <w:r w:rsidRPr="00103C06">
        <w:rPr>
          <w:i/>
          <w:spacing w:val="-2"/>
          <w:sz w:val="20"/>
          <w:lang w:val="es-ES"/>
        </w:rPr>
        <w:t>)</w:t>
      </w:r>
    </w:p>
    <w:p w:rsidR="0023288B" w:rsidRPr="00103C06" w:rsidRDefault="0023288B" w:rsidP="0023288B">
      <w:pPr>
        <w:widowControl/>
        <w:tabs>
          <w:tab w:val="left" w:pos="-720"/>
          <w:tab w:val="left" w:pos="737"/>
          <w:tab w:val="left" w:pos="1134"/>
        </w:tabs>
        <w:suppressAutoHyphens/>
        <w:jc w:val="both"/>
        <w:rPr>
          <w:i/>
          <w:spacing w:val="-2"/>
          <w:sz w:val="20"/>
          <w:lang w:val="es-ES"/>
        </w:rPr>
      </w:pPr>
    </w:p>
    <w:p w:rsidR="0023288B" w:rsidRPr="00103C06" w:rsidRDefault="0034742D" w:rsidP="0023288B">
      <w:pPr>
        <w:widowControl/>
        <w:tabs>
          <w:tab w:val="left" w:pos="-720"/>
          <w:tab w:val="left" w:pos="737"/>
          <w:tab w:val="left" w:pos="1134"/>
        </w:tabs>
        <w:suppressAutoHyphens/>
        <w:jc w:val="both"/>
        <w:rPr>
          <w:i/>
          <w:spacing w:val="-2"/>
          <w:sz w:val="20"/>
          <w:lang w:val="es-ES"/>
        </w:rPr>
      </w:pPr>
      <w:r w:rsidRPr="000B26AE">
        <w:rPr>
          <w:i/>
          <w:spacing w:val="-2"/>
          <w:sz w:val="20"/>
          <w:lang w:val="es-ES"/>
        </w:rPr>
        <w:t>Período de referencia: año de referencia del censo</w:t>
      </w:r>
      <w:r w:rsidR="0023288B" w:rsidRPr="00103C06">
        <w:rPr>
          <w:i/>
          <w:spacing w:val="-2"/>
          <w:sz w:val="20"/>
          <w:lang w:val="es-ES"/>
        </w:rPr>
        <w:tab/>
      </w:r>
    </w:p>
    <w:p w:rsidR="0023288B" w:rsidRPr="00103C06" w:rsidRDefault="0023288B" w:rsidP="0023288B">
      <w:pPr>
        <w:widowControl/>
        <w:tabs>
          <w:tab w:val="left" w:pos="-720"/>
          <w:tab w:val="left" w:pos="737"/>
          <w:tab w:val="left" w:pos="1134"/>
        </w:tabs>
        <w:suppressAutoHyphens/>
        <w:jc w:val="both"/>
        <w:rPr>
          <w:spacing w:val="-2"/>
          <w:sz w:val="20"/>
          <w:lang w:val="es-ES"/>
        </w:rPr>
      </w:pPr>
    </w:p>
    <w:p w:rsidR="0023288B" w:rsidRPr="00103C06" w:rsidRDefault="0034742D" w:rsidP="00856A47">
      <w:pPr>
        <w:pStyle w:val="Style1"/>
        <w:numPr>
          <w:ilvl w:val="2"/>
          <w:numId w:val="118"/>
        </w:numPr>
        <w:tabs>
          <w:tab w:val="clear" w:pos="-720"/>
          <w:tab w:val="left" w:pos="851"/>
        </w:tabs>
        <w:spacing w:after="0"/>
        <w:ind w:left="0" w:firstLine="0"/>
        <w:rPr>
          <w:i/>
          <w:lang w:val="es-ES"/>
        </w:rPr>
      </w:pPr>
      <w:r w:rsidRPr="000B26AE">
        <w:rPr>
          <w:lang w:val="es-ES"/>
        </w:rPr>
        <w:t xml:space="preserve">Para la definición de “tierra cultivada bajo cubierta protectora” remítase al párrafo </w:t>
      </w:r>
      <w:fldSimple w:instr=" REF _Ref400445971 \r \h  \* MERGEFORMAT ">
        <w:r w:rsidR="004B283B" w:rsidRPr="004B283B">
          <w:rPr>
            <w:lang w:val="es-ES"/>
          </w:rPr>
          <w:t>8.4.50</w:t>
        </w:r>
      </w:fldSimple>
      <w:r w:rsidRPr="000B26AE">
        <w:rPr>
          <w:lang w:val="es-ES"/>
        </w:rPr>
        <w:t xml:space="preserve">. Este ítem se refiere </w:t>
      </w:r>
      <w:r w:rsidR="00507124">
        <w:rPr>
          <w:lang w:val="es-ES"/>
        </w:rPr>
        <w:t>al área</w:t>
      </w:r>
      <w:r w:rsidRPr="000B26AE">
        <w:rPr>
          <w:lang w:val="es-ES"/>
        </w:rPr>
        <w:t xml:space="preserve"> dedicada al cultivo bajo cubierta protectora en el año de referencia del censo. En caso de que una porción de tierra se haya utilizado para cultivos diferentes durante el año de re</w:t>
      </w:r>
      <w:r w:rsidR="00D87A39">
        <w:rPr>
          <w:lang w:val="es-ES"/>
        </w:rPr>
        <w:t>ferencia del censo se contará so</w:t>
      </w:r>
      <w:r w:rsidRPr="000B26AE">
        <w:rPr>
          <w:lang w:val="es-ES"/>
        </w:rPr>
        <w:t>lo una vez</w:t>
      </w:r>
      <w:r w:rsidR="0023288B" w:rsidRPr="00103C06">
        <w:rPr>
          <w:lang w:val="es-ES"/>
        </w:rPr>
        <w:t xml:space="preserve">. </w:t>
      </w:r>
      <w:r w:rsidR="0023288B" w:rsidRPr="00103C06">
        <w:rPr>
          <w:i/>
          <w:lang w:val="es-ES"/>
        </w:rPr>
        <w:tab/>
      </w:r>
    </w:p>
    <w:p w:rsidR="00556BB8" w:rsidRPr="00103C06" w:rsidRDefault="00556BB8" w:rsidP="0023288B">
      <w:pPr>
        <w:pStyle w:val="Style1"/>
        <w:numPr>
          <w:ilvl w:val="0"/>
          <w:numId w:val="0"/>
        </w:numPr>
        <w:tabs>
          <w:tab w:val="clear" w:pos="-720"/>
          <w:tab w:val="left" w:pos="0"/>
          <w:tab w:val="left" w:pos="851"/>
        </w:tabs>
        <w:spacing w:after="0"/>
        <w:rPr>
          <w:i/>
          <w:lang w:val="es-ES"/>
        </w:rPr>
      </w:pPr>
    </w:p>
    <w:p w:rsidR="0023288B" w:rsidRPr="00103C06" w:rsidRDefault="0023288B" w:rsidP="0023288B">
      <w:pPr>
        <w:pStyle w:val="Style1"/>
        <w:numPr>
          <w:ilvl w:val="0"/>
          <w:numId w:val="0"/>
        </w:numPr>
        <w:tabs>
          <w:tab w:val="left" w:pos="0"/>
          <w:tab w:val="left" w:pos="851"/>
        </w:tabs>
        <w:spacing w:after="0"/>
        <w:rPr>
          <w:i/>
          <w:lang w:val="es-ES"/>
        </w:rPr>
        <w:sectPr w:rsidR="0023288B" w:rsidRPr="00103C06" w:rsidSect="001710C4">
          <w:headerReference w:type="default" r:id="rId18"/>
          <w:pgSz w:w="11907" w:h="16839" w:code="9"/>
          <w:pgMar w:top="1440" w:right="1440" w:bottom="1440" w:left="1560" w:header="708" w:footer="708" w:gutter="0"/>
          <w:cols w:space="708"/>
          <w:docGrid w:linePitch="360"/>
        </w:sectPr>
      </w:pPr>
    </w:p>
    <w:p w:rsidR="0023288B" w:rsidRPr="00103C06" w:rsidRDefault="00D95172" w:rsidP="0023288B">
      <w:pPr>
        <w:spacing w:before="67"/>
        <w:ind w:right="-20"/>
        <w:rPr>
          <w:rFonts w:eastAsia="Times New Roman"/>
          <w:b/>
          <w:sz w:val="24"/>
          <w:szCs w:val="20"/>
          <w:lang w:val="es-ES"/>
        </w:rPr>
      </w:pPr>
      <w:r>
        <w:rPr>
          <w:rFonts w:eastAsia="Times New Roman"/>
          <w:b/>
          <w:spacing w:val="-3"/>
          <w:sz w:val="24"/>
          <w:szCs w:val="20"/>
          <w:lang w:val="es-ES"/>
        </w:rPr>
        <w:t>Tema 5</w:t>
      </w:r>
      <w:r w:rsidR="0023288B" w:rsidRPr="00103C06">
        <w:rPr>
          <w:rFonts w:eastAsia="Times New Roman"/>
          <w:b/>
          <w:sz w:val="24"/>
          <w:szCs w:val="20"/>
          <w:lang w:val="es-ES"/>
        </w:rPr>
        <w:t xml:space="preserve">: </w:t>
      </w:r>
      <w:r w:rsidR="001D65F4">
        <w:rPr>
          <w:rFonts w:eastAsia="Times New Roman"/>
          <w:b/>
          <w:spacing w:val="-3"/>
          <w:w w:val="109"/>
          <w:sz w:val="24"/>
          <w:szCs w:val="20"/>
          <w:lang w:val="es-ES"/>
        </w:rPr>
        <w:t>Ganado</w:t>
      </w:r>
    </w:p>
    <w:p w:rsidR="0023288B" w:rsidRPr="00103C06" w:rsidRDefault="0023288B" w:rsidP="0023288B">
      <w:pPr>
        <w:spacing w:before="6" w:line="240" w:lineRule="exact"/>
        <w:rPr>
          <w:sz w:val="20"/>
          <w:szCs w:val="20"/>
          <w:lang w:val="es-ES"/>
        </w:rPr>
      </w:pPr>
    </w:p>
    <w:p w:rsidR="0039189B" w:rsidRDefault="001D65F4">
      <w:pPr>
        <w:pStyle w:val="ListParagraph"/>
        <w:numPr>
          <w:ilvl w:val="0"/>
          <w:numId w:val="61"/>
        </w:numPr>
        <w:tabs>
          <w:tab w:val="left" w:pos="851"/>
        </w:tabs>
        <w:autoSpaceDE/>
        <w:adjustRightInd/>
        <w:spacing w:line="249" w:lineRule="auto"/>
        <w:ind w:left="0" w:right="117" w:firstLine="426"/>
        <w:jc w:val="both"/>
        <w:rPr>
          <w:rFonts w:eastAsia="Times New Roman"/>
          <w:sz w:val="20"/>
          <w:szCs w:val="20"/>
          <w:lang w:val="es-ES"/>
        </w:rPr>
      </w:pPr>
      <w:r w:rsidRPr="000B26AE">
        <w:rPr>
          <w:rFonts w:eastAsia="Times New Roman"/>
          <w:spacing w:val="-3"/>
          <w:sz w:val="20"/>
          <w:szCs w:val="20"/>
          <w:lang w:val="es-ES"/>
        </w:rPr>
        <w:t xml:space="preserve">Por </w:t>
      </w:r>
      <w:r w:rsidRPr="000B26AE">
        <w:rPr>
          <w:rFonts w:eastAsia="Times New Roman"/>
          <w:spacing w:val="-3"/>
          <w:sz w:val="20"/>
          <w:szCs w:val="20"/>
          <w:u w:val="single" w:color="000000"/>
          <w:lang w:val="es-ES"/>
        </w:rPr>
        <w:t>animal de cría</w:t>
      </w:r>
      <w:r w:rsidRPr="000B26AE">
        <w:rPr>
          <w:rFonts w:eastAsia="Times New Roman"/>
          <w:spacing w:val="-12"/>
          <w:sz w:val="20"/>
          <w:szCs w:val="20"/>
          <w:lang w:val="es-ES"/>
        </w:rPr>
        <w:t xml:space="preserve"> </w:t>
      </w:r>
      <w:r w:rsidRPr="000B26AE">
        <w:rPr>
          <w:rFonts w:eastAsia="Times New Roman"/>
          <w:spacing w:val="-1"/>
          <w:sz w:val="20"/>
          <w:szCs w:val="20"/>
          <w:lang w:val="es-ES"/>
        </w:rPr>
        <w:t>se entiende cualquier tipo de animal, pájaros e insectos criado o mantenido en cautiverio principalmente para fines agropecuarios. Entre estos figuran el ganado bovino, los búfalos, las ovejas, las cabras y los cerdos, al igual que los pollos, las abejas, los gusanos de seda, etc., excepto los animales acuáticos (véase el</w:t>
      </w:r>
      <w:r w:rsidRPr="000B26AE">
        <w:rPr>
          <w:rFonts w:eastAsia="Times New Roman"/>
          <w:spacing w:val="1"/>
          <w:sz w:val="20"/>
          <w:szCs w:val="20"/>
          <w:lang w:val="es-ES"/>
        </w:rPr>
        <w:t xml:space="preserve"> Anexo 6)</w:t>
      </w:r>
      <w:r w:rsidRPr="000B26AE">
        <w:rPr>
          <w:rFonts w:eastAsia="Times New Roman"/>
          <w:sz w:val="20"/>
          <w:szCs w:val="20"/>
          <w:lang w:val="es-ES"/>
        </w:rPr>
        <w:t xml:space="preserve">. Los animales domésticos, como los gatos y los perros, están excluidos, a menos que se críen para alimento u otros fines agropecuarios. Para consultar información más detallada sobre el ganado remítase a las notas explicativas de la </w:t>
      </w:r>
      <w:r w:rsidR="00A034A0">
        <w:rPr>
          <w:rFonts w:eastAsia="Times New Roman"/>
          <w:sz w:val="20"/>
          <w:szCs w:val="20"/>
          <w:lang w:val="es-ES"/>
        </w:rPr>
        <w:t>CCP</w:t>
      </w:r>
      <w:r w:rsidRPr="000B26AE">
        <w:rPr>
          <w:rFonts w:eastAsia="Times New Roman"/>
          <w:sz w:val="20"/>
          <w:szCs w:val="20"/>
          <w:lang w:val="es-ES"/>
        </w:rPr>
        <w:t xml:space="preserve"> (Versión 2.1</w:t>
      </w:r>
      <w:r>
        <w:rPr>
          <w:rFonts w:eastAsia="Times New Roman"/>
          <w:sz w:val="20"/>
          <w:szCs w:val="20"/>
          <w:lang w:val="es-ES"/>
        </w:rPr>
        <w:t>)</w:t>
      </w:r>
      <w:r w:rsidR="002A7DBF" w:rsidRPr="00103C06">
        <w:rPr>
          <w:rFonts w:eastAsia="Times New Roman"/>
          <w:sz w:val="20"/>
          <w:szCs w:val="20"/>
          <w:lang w:val="es-ES"/>
        </w:rPr>
        <w:t>.</w:t>
      </w:r>
      <w:r w:rsidR="00AA27D4" w:rsidRPr="00103C06">
        <w:rPr>
          <w:rFonts w:eastAsia="Times New Roman"/>
          <w:sz w:val="20"/>
          <w:szCs w:val="20"/>
          <w:lang w:val="es-ES"/>
        </w:rPr>
        <w:t xml:space="preserve"> </w:t>
      </w:r>
    </w:p>
    <w:p w:rsidR="0023288B" w:rsidRPr="00103C06" w:rsidRDefault="0023288B" w:rsidP="0023288B">
      <w:pPr>
        <w:spacing w:line="249" w:lineRule="auto"/>
        <w:ind w:right="117"/>
        <w:jc w:val="both"/>
        <w:rPr>
          <w:rFonts w:eastAsia="Times New Roman"/>
          <w:sz w:val="20"/>
          <w:szCs w:val="20"/>
          <w:lang w:val="es-ES"/>
        </w:rPr>
      </w:pPr>
    </w:p>
    <w:p w:rsidR="0039189B" w:rsidRDefault="001D65F4">
      <w:pPr>
        <w:pStyle w:val="ListParagraph"/>
        <w:numPr>
          <w:ilvl w:val="0"/>
          <w:numId w:val="61"/>
        </w:numPr>
        <w:tabs>
          <w:tab w:val="left" w:pos="851"/>
        </w:tabs>
        <w:autoSpaceDE/>
        <w:adjustRightInd/>
        <w:spacing w:line="249" w:lineRule="auto"/>
        <w:ind w:left="0" w:right="117" w:firstLine="426"/>
        <w:jc w:val="both"/>
        <w:rPr>
          <w:rFonts w:eastAsia="Times New Roman"/>
          <w:spacing w:val="3"/>
          <w:sz w:val="20"/>
          <w:szCs w:val="20"/>
          <w:lang w:val="es-ES"/>
        </w:rPr>
      </w:pPr>
      <w:r w:rsidRPr="000B26AE">
        <w:rPr>
          <w:rFonts w:eastAsia="Times New Roman"/>
          <w:spacing w:val="3"/>
          <w:sz w:val="20"/>
          <w:szCs w:val="20"/>
          <w:lang w:val="es-ES"/>
        </w:rPr>
        <w:t>Este tema abarca</w:t>
      </w:r>
      <w:r w:rsidRPr="000B26AE">
        <w:rPr>
          <w:rFonts w:eastAsia="Times New Roman"/>
          <w:sz w:val="20"/>
          <w:szCs w:val="20"/>
          <w:lang w:val="es-ES"/>
        </w:rPr>
        <w:t xml:space="preserve"> todos los animales tal como se describen en el párrafo </w:t>
      </w:r>
      <w:r w:rsidR="00AD3620">
        <w:rPr>
          <w:rFonts w:eastAsia="Times New Roman"/>
          <w:sz w:val="20"/>
          <w:szCs w:val="20"/>
          <w:lang w:val="es-ES"/>
        </w:rPr>
        <w:t>8.5.</w:t>
      </w:r>
      <w:r w:rsidRPr="000B26AE">
        <w:rPr>
          <w:rFonts w:eastAsia="Times New Roman"/>
          <w:sz w:val="20"/>
          <w:szCs w:val="20"/>
          <w:lang w:val="es-ES"/>
        </w:rPr>
        <w:t>1, que se crían en la explotación. Para referencias véase el listado de tipos de ganado que se presenta en el Anexo 6. A veces, los países pueden desear subdividir un tipo de ganado importante según las razas o el método de</w:t>
      </w:r>
      <w:r w:rsidRPr="000B26AE">
        <w:rPr>
          <w:rFonts w:eastAsia="Times New Roman"/>
          <w:spacing w:val="9"/>
          <w:sz w:val="20"/>
          <w:szCs w:val="20"/>
          <w:lang w:val="es-ES"/>
        </w:rPr>
        <w:t xml:space="preserve"> crianza; por ejemplo, los pollos pueden dividirse en razas locales o de importación, o subdividirse en función de si han sido criados </w:t>
      </w:r>
      <w:r w:rsidRPr="000B26AE">
        <w:rPr>
          <w:rFonts w:eastAsia="Times New Roman"/>
          <w:spacing w:val="1"/>
          <w:sz w:val="20"/>
          <w:szCs w:val="20"/>
          <w:lang w:val="es-ES"/>
        </w:rPr>
        <w:t>“</w:t>
      </w:r>
      <w:r w:rsidRPr="000B26AE">
        <w:rPr>
          <w:rFonts w:eastAsia="Times New Roman"/>
          <w:spacing w:val="2"/>
          <w:sz w:val="20"/>
          <w:szCs w:val="20"/>
          <w:lang w:val="es-ES"/>
        </w:rPr>
        <w:t>al aire libre</w:t>
      </w:r>
      <w:r w:rsidRPr="000B26AE">
        <w:rPr>
          <w:rFonts w:eastAsia="Times New Roman"/>
          <w:sz w:val="20"/>
          <w:szCs w:val="20"/>
          <w:lang w:val="es-ES"/>
        </w:rPr>
        <w:t>”</w:t>
      </w:r>
      <w:r w:rsidRPr="000B26AE">
        <w:rPr>
          <w:rFonts w:eastAsia="Times New Roman"/>
          <w:spacing w:val="4"/>
          <w:sz w:val="20"/>
          <w:szCs w:val="20"/>
          <w:lang w:val="es-ES"/>
        </w:rPr>
        <w:t xml:space="preserve"> </w:t>
      </w:r>
      <w:r w:rsidRPr="000B26AE">
        <w:rPr>
          <w:rFonts w:eastAsia="Times New Roman"/>
          <w:sz w:val="20"/>
          <w:szCs w:val="20"/>
          <w:lang w:val="es-ES"/>
        </w:rPr>
        <w:t>o con métodos comerciales</w:t>
      </w:r>
      <w:r w:rsidR="0023288B" w:rsidRPr="00103C06">
        <w:rPr>
          <w:rFonts w:eastAsia="Times New Roman"/>
          <w:sz w:val="20"/>
          <w:szCs w:val="20"/>
          <w:lang w:val="es-ES"/>
        </w:rPr>
        <w:t>.</w:t>
      </w:r>
      <w:r w:rsidR="0023288B" w:rsidRPr="00103C06">
        <w:rPr>
          <w:rFonts w:eastAsia="Times New Roman"/>
          <w:spacing w:val="-13"/>
          <w:sz w:val="20"/>
          <w:szCs w:val="20"/>
          <w:lang w:val="es-ES"/>
        </w:rPr>
        <w:t xml:space="preserve"> </w:t>
      </w:r>
    </w:p>
    <w:p w:rsidR="0023288B" w:rsidRPr="00103C06" w:rsidRDefault="0023288B" w:rsidP="0023288B">
      <w:pPr>
        <w:spacing w:before="3" w:line="240" w:lineRule="exact"/>
        <w:rPr>
          <w:rFonts w:eastAsia="Times New Roman"/>
          <w:strike/>
          <w:spacing w:val="-13"/>
          <w:sz w:val="20"/>
          <w:szCs w:val="20"/>
          <w:lang w:val="es-ES"/>
        </w:rPr>
      </w:pPr>
    </w:p>
    <w:p w:rsidR="0023288B" w:rsidRPr="00103C06" w:rsidRDefault="0023288B" w:rsidP="0023288B">
      <w:pPr>
        <w:ind w:right="170"/>
        <w:jc w:val="both"/>
        <w:rPr>
          <w:rFonts w:eastAsia="Times New Roman"/>
          <w:i/>
          <w:sz w:val="20"/>
          <w:szCs w:val="20"/>
          <w:lang w:val="es-ES"/>
        </w:rPr>
      </w:pPr>
      <w:r w:rsidRPr="00103C06">
        <w:rPr>
          <w:rFonts w:eastAsia="Times New Roman"/>
          <w:i/>
          <w:spacing w:val="-2"/>
          <w:sz w:val="20"/>
          <w:szCs w:val="20"/>
          <w:lang w:val="es-ES"/>
        </w:rPr>
        <w:t>0501</w:t>
      </w:r>
      <w:r w:rsidRPr="00103C06">
        <w:rPr>
          <w:rFonts w:eastAsia="Times New Roman"/>
          <w:i/>
          <w:spacing w:val="-2"/>
          <w:sz w:val="20"/>
          <w:szCs w:val="20"/>
          <w:lang w:val="es-ES"/>
        </w:rPr>
        <w:tab/>
      </w:r>
      <w:r w:rsidR="001D65F4" w:rsidRPr="000B26AE">
        <w:rPr>
          <w:rFonts w:eastAsia="Times New Roman"/>
          <w:i/>
          <w:spacing w:val="-2"/>
          <w:sz w:val="20"/>
          <w:szCs w:val="20"/>
          <w:u w:val="single" w:color="000000"/>
          <w:lang w:val="es-ES"/>
        </w:rPr>
        <w:t>TIPO DE SISTEMA GANADERO</w:t>
      </w:r>
      <w:r w:rsidR="001D65F4" w:rsidRPr="000B26AE">
        <w:rPr>
          <w:rFonts w:eastAsia="Times New Roman"/>
          <w:i/>
          <w:spacing w:val="-16"/>
          <w:sz w:val="20"/>
          <w:szCs w:val="20"/>
          <w:lang w:val="es-ES"/>
        </w:rPr>
        <w:t xml:space="preserve"> </w:t>
      </w:r>
      <w:r w:rsidR="001D65F4" w:rsidRPr="000B26AE">
        <w:rPr>
          <w:rFonts w:eastAsia="Times New Roman"/>
          <w:i/>
          <w:spacing w:val="-1"/>
          <w:sz w:val="20"/>
          <w:szCs w:val="20"/>
          <w:lang w:val="es-ES"/>
        </w:rPr>
        <w:t>(</w:t>
      </w:r>
      <w:r w:rsidR="001D65F4" w:rsidRPr="000B26AE">
        <w:rPr>
          <w:rFonts w:eastAsia="Times New Roman"/>
          <w:i/>
          <w:spacing w:val="-3"/>
          <w:sz w:val="20"/>
          <w:szCs w:val="20"/>
          <w:lang w:val="es-ES"/>
        </w:rPr>
        <w:t>para la explotación</w:t>
      </w:r>
      <w:r w:rsidRPr="00103C06">
        <w:rPr>
          <w:rFonts w:eastAsia="Times New Roman"/>
          <w:i/>
          <w:sz w:val="20"/>
          <w:szCs w:val="20"/>
          <w:lang w:val="es-ES"/>
        </w:rPr>
        <w:t>)</w:t>
      </w:r>
    </w:p>
    <w:p w:rsidR="0023288B" w:rsidRPr="00103C06" w:rsidRDefault="0023288B" w:rsidP="0023288B">
      <w:pPr>
        <w:ind w:right="2861"/>
        <w:jc w:val="both"/>
        <w:rPr>
          <w:rFonts w:eastAsia="Times New Roman"/>
          <w:sz w:val="20"/>
          <w:szCs w:val="20"/>
          <w:lang w:val="es-ES"/>
        </w:rPr>
      </w:pPr>
    </w:p>
    <w:p w:rsidR="001D65F4" w:rsidRPr="000B26AE" w:rsidRDefault="001D65F4" w:rsidP="00856A47">
      <w:pPr>
        <w:pStyle w:val="ListParagraph"/>
        <w:numPr>
          <w:ilvl w:val="0"/>
          <w:numId w:val="122"/>
        </w:numPr>
        <w:spacing w:line="196" w:lineRule="exact"/>
        <w:ind w:left="993" w:right="123" w:hanging="273"/>
        <w:jc w:val="both"/>
        <w:rPr>
          <w:rFonts w:eastAsia="Times New Roman"/>
          <w:i/>
          <w:sz w:val="20"/>
          <w:szCs w:val="20"/>
          <w:lang w:val="es-ES"/>
        </w:rPr>
      </w:pPr>
      <w:r w:rsidRPr="000B26AE">
        <w:rPr>
          <w:rFonts w:eastAsia="Times New Roman"/>
          <w:i/>
          <w:sz w:val="20"/>
          <w:szCs w:val="20"/>
          <w:lang w:val="es-ES"/>
        </w:rPr>
        <w:t>Sistema de pastoreo</w:t>
      </w:r>
    </w:p>
    <w:p w:rsidR="001D65F4" w:rsidRPr="000B26AE" w:rsidRDefault="001D65F4" w:rsidP="00856A47">
      <w:pPr>
        <w:pStyle w:val="ListParagraph"/>
        <w:numPr>
          <w:ilvl w:val="1"/>
          <w:numId w:val="123"/>
        </w:numPr>
        <w:autoSpaceDE/>
        <w:adjustRightInd/>
        <w:ind w:left="1276" w:right="2861" w:hanging="283"/>
        <w:jc w:val="both"/>
        <w:rPr>
          <w:rFonts w:eastAsia="Times New Roman"/>
          <w:i/>
          <w:sz w:val="20"/>
          <w:szCs w:val="20"/>
          <w:lang w:val="es-ES"/>
        </w:rPr>
      </w:pPr>
      <w:r w:rsidRPr="000B26AE">
        <w:rPr>
          <w:rFonts w:eastAsia="Times New Roman"/>
          <w:i/>
          <w:spacing w:val="-2"/>
          <w:sz w:val="20"/>
          <w:szCs w:val="20"/>
          <w:lang w:val="es-ES"/>
        </w:rPr>
        <w:t>Nómada o totalmente pastoral</w:t>
      </w:r>
    </w:p>
    <w:p w:rsidR="001D65F4" w:rsidRPr="000B26AE" w:rsidRDefault="001D65F4" w:rsidP="00856A47">
      <w:pPr>
        <w:pStyle w:val="ListParagraph"/>
        <w:numPr>
          <w:ilvl w:val="1"/>
          <w:numId w:val="123"/>
        </w:numPr>
        <w:autoSpaceDE/>
        <w:adjustRightInd/>
        <w:ind w:left="1276" w:right="2861" w:hanging="283"/>
        <w:jc w:val="both"/>
        <w:rPr>
          <w:rFonts w:eastAsia="Times New Roman"/>
          <w:i/>
          <w:sz w:val="20"/>
          <w:szCs w:val="20"/>
          <w:lang w:val="es-ES"/>
        </w:rPr>
      </w:pPr>
      <w:r w:rsidRPr="000B26AE">
        <w:rPr>
          <w:rFonts w:eastAsia="Times New Roman"/>
          <w:i/>
          <w:spacing w:val="-3"/>
          <w:sz w:val="20"/>
          <w:szCs w:val="20"/>
          <w:lang w:val="es-ES"/>
        </w:rPr>
        <w:t>Seminómada,</w:t>
      </w:r>
      <w:r w:rsidRPr="000B26AE">
        <w:rPr>
          <w:rFonts w:eastAsia="Times New Roman"/>
          <w:i/>
          <w:spacing w:val="-17"/>
          <w:sz w:val="20"/>
          <w:szCs w:val="20"/>
          <w:lang w:val="es-ES"/>
        </w:rPr>
        <w:t xml:space="preserve"> </w:t>
      </w:r>
      <w:r w:rsidRPr="000B26AE">
        <w:rPr>
          <w:rFonts w:eastAsia="Times New Roman"/>
          <w:i/>
          <w:spacing w:val="-1"/>
          <w:sz w:val="20"/>
          <w:szCs w:val="20"/>
          <w:lang w:val="es-ES"/>
        </w:rPr>
        <w:t>s</w:t>
      </w:r>
      <w:r w:rsidRPr="000B26AE">
        <w:rPr>
          <w:rFonts w:eastAsia="Times New Roman"/>
          <w:i/>
          <w:spacing w:val="-3"/>
          <w:sz w:val="20"/>
          <w:szCs w:val="20"/>
          <w:lang w:val="es-ES"/>
        </w:rPr>
        <w:t>emipa</w:t>
      </w:r>
      <w:r w:rsidRPr="000B26AE">
        <w:rPr>
          <w:rFonts w:eastAsia="Times New Roman"/>
          <w:i/>
          <w:spacing w:val="-1"/>
          <w:sz w:val="20"/>
          <w:szCs w:val="20"/>
          <w:lang w:val="es-ES"/>
        </w:rPr>
        <w:t>s</w:t>
      </w:r>
      <w:r w:rsidRPr="000B26AE">
        <w:rPr>
          <w:rFonts w:eastAsia="Times New Roman"/>
          <w:i/>
          <w:spacing w:val="-3"/>
          <w:sz w:val="20"/>
          <w:szCs w:val="20"/>
          <w:lang w:val="es-ES"/>
        </w:rPr>
        <w:t>to</w:t>
      </w:r>
      <w:r w:rsidRPr="000B26AE">
        <w:rPr>
          <w:rFonts w:eastAsia="Times New Roman"/>
          <w:i/>
          <w:spacing w:val="-1"/>
          <w:sz w:val="20"/>
          <w:szCs w:val="20"/>
          <w:lang w:val="es-ES"/>
        </w:rPr>
        <w:t>r</w:t>
      </w:r>
      <w:r w:rsidRPr="000B26AE">
        <w:rPr>
          <w:rFonts w:eastAsia="Times New Roman"/>
          <w:i/>
          <w:spacing w:val="-3"/>
          <w:sz w:val="20"/>
          <w:szCs w:val="20"/>
          <w:lang w:val="es-ES"/>
        </w:rPr>
        <w:t>a</w:t>
      </w:r>
      <w:r w:rsidRPr="000B26AE">
        <w:rPr>
          <w:rFonts w:eastAsia="Times New Roman"/>
          <w:i/>
          <w:sz w:val="20"/>
          <w:szCs w:val="20"/>
          <w:lang w:val="es-ES"/>
        </w:rPr>
        <w:t>l o transhumante</w:t>
      </w:r>
    </w:p>
    <w:p w:rsidR="001D65F4" w:rsidRPr="000B26AE" w:rsidRDefault="001D65F4" w:rsidP="00856A47">
      <w:pPr>
        <w:pStyle w:val="ListParagraph"/>
        <w:numPr>
          <w:ilvl w:val="1"/>
          <w:numId w:val="123"/>
        </w:numPr>
        <w:autoSpaceDE/>
        <w:adjustRightInd/>
        <w:ind w:left="1276" w:right="2861" w:hanging="283"/>
        <w:jc w:val="both"/>
        <w:rPr>
          <w:rFonts w:eastAsia="Times New Roman"/>
          <w:i/>
          <w:sz w:val="20"/>
          <w:szCs w:val="20"/>
          <w:lang w:val="es-ES"/>
        </w:rPr>
      </w:pPr>
      <w:r w:rsidRPr="000B26AE">
        <w:rPr>
          <w:rFonts w:eastAsia="Times New Roman"/>
          <w:i/>
          <w:spacing w:val="-3"/>
          <w:sz w:val="20"/>
          <w:szCs w:val="20"/>
          <w:lang w:val="es-ES"/>
        </w:rPr>
        <w:t>Pastoreo sedentario o pastoreo extensivo</w:t>
      </w:r>
    </w:p>
    <w:p w:rsidR="001D65F4" w:rsidRPr="000B26AE" w:rsidRDefault="001D65F4" w:rsidP="00856A47">
      <w:pPr>
        <w:pStyle w:val="ListParagraph"/>
        <w:numPr>
          <w:ilvl w:val="0"/>
          <w:numId w:val="122"/>
        </w:numPr>
        <w:spacing w:line="196" w:lineRule="exact"/>
        <w:ind w:left="993" w:right="123" w:hanging="273"/>
        <w:jc w:val="both"/>
        <w:rPr>
          <w:rFonts w:eastAsia="Times New Roman"/>
          <w:i/>
          <w:sz w:val="20"/>
          <w:szCs w:val="20"/>
          <w:lang w:val="es-ES"/>
        </w:rPr>
      </w:pPr>
      <w:r w:rsidRPr="000B26AE">
        <w:rPr>
          <w:rFonts w:eastAsia="Times New Roman"/>
          <w:i/>
          <w:sz w:val="20"/>
          <w:szCs w:val="20"/>
          <w:lang w:val="es-ES"/>
        </w:rPr>
        <w:t>Sistema integrado</w:t>
      </w:r>
    </w:p>
    <w:p w:rsidR="0023288B" w:rsidRPr="00103C06" w:rsidRDefault="001D65F4" w:rsidP="00856A47">
      <w:pPr>
        <w:pStyle w:val="ListParagraph"/>
        <w:numPr>
          <w:ilvl w:val="0"/>
          <w:numId w:val="122"/>
        </w:numPr>
        <w:autoSpaceDE/>
        <w:adjustRightInd/>
        <w:ind w:left="993" w:right="2861" w:hanging="273"/>
        <w:jc w:val="both"/>
        <w:rPr>
          <w:rFonts w:eastAsia="Times New Roman"/>
          <w:sz w:val="20"/>
          <w:szCs w:val="20"/>
          <w:lang w:val="es-ES"/>
        </w:rPr>
      </w:pPr>
      <w:r w:rsidRPr="000B26AE">
        <w:rPr>
          <w:rFonts w:eastAsia="Times New Roman"/>
          <w:i/>
          <w:spacing w:val="-1"/>
          <w:sz w:val="20"/>
          <w:szCs w:val="20"/>
          <w:lang w:val="es-ES"/>
        </w:rPr>
        <w:t>Sistema industrial</w:t>
      </w:r>
    </w:p>
    <w:p w:rsidR="0023288B" w:rsidRPr="00103C06" w:rsidRDefault="0023288B" w:rsidP="0023288B">
      <w:pPr>
        <w:ind w:right="86"/>
        <w:jc w:val="both"/>
        <w:rPr>
          <w:rFonts w:eastAsia="Times New Roman"/>
          <w:i/>
          <w:spacing w:val="-3"/>
          <w:sz w:val="20"/>
          <w:szCs w:val="20"/>
          <w:lang w:val="es-ES"/>
        </w:rPr>
      </w:pPr>
    </w:p>
    <w:p w:rsidR="0023288B" w:rsidRPr="00103C06" w:rsidRDefault="001D65F4" w:rsidP="0023288B">
      <w:pPr>
        <w:ind w:right="86"/>
        <w:jc w:val="both"/>
        <w:rPr>
          <w:rFonts w:eastAsia="Times New Roman"/>
          <w:i/>
          <w:spacing w:val="-3"/>
          <w:sz w:val="20"/>
          <w:szCs w:val="20"/>
          <w:lang w:val="es-ES"/>
        </w:rPr>
      </w:pPr>
      <w:r w:rsidRPr="000B26AE">
        <w:rPr>
          <w:rFonts w:eastAsia="Times New Roman"/>
          <w:i/>
          <w:spacing w:val="-3"/>
          <w:sz w:val="20"/>
          <w:szCs w:val="20"/>
          <w:lang w:val="es-ES"/>
        </w:rPr>
        <w:t>Ítem esencial. Período de referencia: día de referencia del censo</w:t>
      </w:r>
    </w:p>
    <w:p w:rsidR="0023288B" w:rsidRPr="00103C06" w:rsidRDefault="0023288B" w:rsidP="0023288B">
      <w:pPr>
        <w:ind w:right="2861"/>
        <w:jc w:val="both"/>
        <w:rPr>
          <w:rFonts w:eastAsia="Times New Roman"/>
          <w:sz w:val="20"/>
          <w:szCs w:val="20"/>
          <w:lang w:val="es-ES"/>
        </w:rPr>
      </w:pPr>
    </w:p>
    <w:p w:rsidR="0039189B" w:rsidRDefault="001D65F4">
      <w:pPr>
        <w:pStyle w:val="ListParagraph"/>
        <w:numPr>
          <w:ilvl w:val="0"/>
          <w:numId w:val="61"/>
        </w:numPr>
        <w:tabs>
          <w:tab w:val="left" w:pos="851"/>
        </w:tabs>
        <w:autoSpaceDE/>
        <w:adjustRightInd/>
        <w:spacing w:line="249" w:lineRule="auto"/>
        <w:ind w:left="0" w:right="117" w:firstLine="426"/>
        <w:jc w:val="both"/>
        <w:rPr>
          <w:rFonts w:eastAsia="Times New Roman"/>
          <w:sz w:val="20"/>
          <w:szCs w:val="20"/>
          <w:lang w:val="es-ES"/>
        </w:rPr>
      </w:pPr>
      <w:r w:rsidRPr="000B26AE">
        <w:rPr>
          <w:rFonts w:eastAsia="Times New Roman"/>
          <w:spacing w:val="3"/>
          <w:sz w:val="20"/>
          <w:szCs w:val="20"/>
          <w:lang w:val="es-ES"/>
        </w:rPr>
        <w:t>El</w:t>
      </w:r>
      <w:r w:rsidRPr="000B26AE">
        <w:rPr>
          <w:rFonts w:eastAsia="Times New Roman"/>
          <w:spacing w:val="39"/>
          <w:sz w:val="20"/>
          <w:szCs w:val="20"/>
          <w:lang w:val="es-ES"/>
        </w:rPr>
        <w:t xml:space="preserve"> </w:t>
      </w:r>
      <w:r w:rsidRPr="000B26AE">
        <w:rPr>
          <w:rFonts w:eastAsia="Times New Roman"/>
          <w:spacing w:val="-1"/>
          <w:sz w:val="20"/>
          <w:szCs w:val="20"/>
          <w:u w:val="single" w:color="000000"/>
          <w:lang w:val="es-ES"/>
        </w:rPr>
        <w:t>sistema ganadero</w:t>
      </w:r>
      <w:r w:rsidRPr="000B26AE">
        <w:rPr>
          <w:rFonts w:eastAsia="Times New Roman"/>
          <w:spacing w:val="41"/>
          <w:sz w:val="20"/>
          <w:szCs w:val="20"/>
          <w:lang w:val="es-ES"/>
        </w:rPr>
        <w:t xml:space="preserve"> </w:t>
      </w:r>
      <w:r w:rsidRPr="000B26AE">
        <w:rPr>
          <w:rFonts w:eastAsia="Times New Roman"/>
          <w:spacing w:val="1"/>
          <w:sz w:val="20"/>
          <w:szCs w:val="20"/>
          <w:lang w:val="es-ES"/>
        </w:rPr>
        <w:t>se refiere a las características y prácticas generales de crianza de los animales en la explotación</w:t>
      </w:r>
      <w:r w:rsidRPr="000B26AE">
        <w:rPr>
          <w:rFonts w:eastAsia="Times New Roman"/>
          <w:sz w:val="20"/>
          <w:szCs w:val="20"/>
          <w:lang w:val="es-ES"/>
        </w:rPr>
        <w:t>.</w:t>
      </w:r>
      <w:r w:rsidRPr="000B26AE">
        <w:rPr>
          <w:rFonts w:eastAsia="Times New Roman"/>
          <w:spacing w:val="-7"/>
          <w:sz w:val="20"/>
          <w:szCs w:val="20"/>
          <w:lang w:val="es-ES"/>
        </w:rPr>
        <w:t xml:space="preserve"> </w:t>
      </w:r>
      <w:r w:rsidRPr="000B26AE">
        <w:rPr>
          <w:rFonts w:eastAsia="Times New Roman"/>
          <w:sz w:val="20"/>
          <w:szCs w:val="20"/>
          <w:lang w:val="es-ES"/>
        </w:rPr>
        <w:t>Estos sistemas se pueden practicar en una escala y con una intensidad muy diferentes (FAO, 2009), por lo que es difícil abarcar toda esta diversidad en un sistema de clasificación. A los efectos del censo agropecuario, se identifican los siguientes sistemas de ganado</w:t>
      </w:r>
      <w:r w:rsidR="0023288B" w:rsidRPr="00103C06">
        <w:rPr>
          <w:rFonts w:eastAsia="Times New Roman"/>
          <w:sz w:val="20"/>
          <w:szCs w:val="20"/>
          <w:lang w:val="es-ES"/>
        </w:rPr>
        <w:t>:</w:t>
      </w:r>
    </w:p>
    <w:p w:rsidR="0023288B" w:rsidRPr="00103C06" w:rsidRDefault="0023288B" w:rsidP="0023288B">
      <w:pPr>
        <w:ind w:right="44"/>
        <w:jc w:val="both"/>
        <w:rPr>
          <w:rFonts w:eastAsia="Times New Roman"/>
          <w:sz w:val="20"/>
          <w:szCs w:val="20"/>
          <w:lang w:val="es-ES"/>
        </w:rPr>
      </w:pPr>
    </w:p>
    <w:p w:rsidR="0023288B" w:rsidRPr="00103C06" w:rsidRDefault="001D65F4" w:rsidP="00856A47">
      <w:pPr>
        <w:numPr>
          <w:ilvl w:val="0"/>
          <w:numId w:val="124"/>
        </w:numPr>
        <w:spacing w:line="249" w:lineRule="auto"/>
        <w:ind w:left="993" w:right="117" w:hanging="284"/>
        <w:jc w:val="both"/>
        <w:rPr>
          <w:rFonts w:eastAsia="Times New Roman"/>
          <w:sz w:val="20"/>
          <w:szCs w:val="20"/>
          <w:lang w:val="es-ES"/>
        </w:rPr>
      </w:pPr>
      <w:r>
        <w:rPr>
          <w:rFonts w:eastAsia="Times New Roman"/>
          <w:sz w:val="20"/>
          <w:szCs w:val="20"/>
          <w:lang w:val="es-ES"/>
        </w:rPr>
        <w:t xml:space="preserve">El </w:t>
      </w:r>
      <w:r w:rsidRPr="00D02514">
        <w:rPr>
          <w:rFonts w:eastAsia="Times New Roman"/>
          <w:sz w:val="20"/>
          <w:szCs w:val="20"/>
          <w:u w:val="single"/>
          <w:lang w:val="es-ES"/>
        </w:rPr>
        <w:t>sistema de pastoreo</w:t>
      </w:r>
      <w:r w:rsidRPr="000B26AE">
        <w:rPr>
          <w:rFonts w:eastAsia="Times New Roman"/>
          <w:sz w:val="20"/>
          <w:szCs w:val="20"/>
          <w:lang w:val="es-ES"/>
        </w:rPr>
        <w:t xml:space="preserve"> se caracteriza por rumiantes (por ejemplo, bovinos, ovinos, caprinos y camélidos) que se alimentan principalmente a base de hierbas y otras plantas herbáceas, que suelen estar en zonas comunales y al aire libre y de manera ambulante. En este sistema, más del 90 por ciento </w:t>
      </w:r>
      <w:r w:rsidRPr="000B26AE">
        <w:rPr>
          <w:rFonts w:eastAsia="Times New Roman"/>
          <w:sz w:val="20"/>
          <w:szCs w:val="20"/>
          <w:u w:val="single"/>
          <w:lang w:val="es-ES"/>
        </w:rPr>
        <w:t>de la materia seca con la que se alimenta a los animales</w:t>
      </w:r>
      <w:r w:rsidRPr="000B26AE">
        <w:rPr>
          <w:rFonts w:eastAsia="Times New Roman"/>
          <w:sz w:val="20"/>
          <w:szCs w:val="20"/>
          <w:lang w:val="es-ES"/>
        </w:rPr>
        <w:t xml:space="preserve"> se obtiene de pastos y otras plantas herbáceas. Se pueden considerar las siguientes categorías</w:t>
      </w:r>
      <w:r w:rsidR="0023288B" w:rsidRPr="00103C06">
        <w:rPr>
          <w:rFonts w:eastAsia="Times New Roman"/>
          <w:sz w:val="20"/>
          <w:szCs w:val="20"/>
          <w:lang w:val="es-ES"/>
        </w:rPr>
        <w:t xml:space="preserve">: </w:t>
      </w:r>
    </w:p>
    <w:p w:rsidR="0023288B" w:rsidRPr="00103C06" w:rsidRDefault="001D65F4" w:rsidP="00856A47">
      <w:pPr>
        <w:pStyle w:val="ListParagraph"/>
        <w:numPr>
          <w:ilvl w:val="1"/>
          <w:numId w:val="125"/>
        </w:numPr>
        <w:autoSpaceDE/>
        <w:adjustRightInd/>
        <w:spacing w:before="45"/>
        <w:ind w:left="1276" w:right="114" w:hanging="283"/>
        <w:jc w:val="both"/>
        <w:rPr>
          <w:rFonts w:eastAsia="Times New Roman"/>
          <w:spacing w:val="-3"/>
          <w:sz w:val="20"/>
          <w:szCs w:val="20"/>
          <w:lang w:val="es-ES"/>
        </w:rPr>
      </w:pPr>
      <w:r w:rsidRPr="000B26AE">
        <w:rPr>
          <w:rFonts w:eastAsia="Times New Roman"/>
          <w:spacing w:val="-2"/>
          <w:sz w:val="20"/>
          <w:szCs w:val="20"/>
          <w:u w:val="single" w:color="000000"/>
          <w:lang w:val="es-ES"/>
        </w:rPr>
        <w:t>La nómada o totalmente pastoral</w:t>
      </w:r>
      <w:r w:rsidRPr="000B26AE">
        <w:rPr>
          <w:rFonts w:eastAsia="Times New Roman"/>
          <w:spacing w:val="-8"/>
          <w:w w:val="98"/>
          <w:sz w:val="20"/>
          <w:szCs w:val="20"/>
          <w:lang w:val="es-ES"/>
        </w:rPr>
        <w:t xml:space="preserve"> </w:t>
      </w:r>
      <w:r w:rsidRPr="000B26AE">
        <w:rPr>
          <w:rFonts w:eastAsia="Times New Roman"/>
          <w:spacing w:val="-1"/>
          <w:sz w:val="20"/>
          <w:szCs w:val="20"/>
          <w:lang w:val="es-ES"/>
        </w:rPr>
        <w:t xml:space="preserve">se refiere a la cría de animales en una situación en la que el productor </w:t>
      </w:r>
      <w:r>
        <w:rPr>
          <w:rFonts w:eastAsia="Times New Roman"/>
          <w:spacing w:val="-1"/>
          <w:sz w:val="20"/>
          <w:szCs w:val="20"/>
          <w:lang w:val="es-ES"/>
        </w:rPr>
        <w:t>agropecuario</w:t>
      </w:r>
      <w:r w:rsidRPr="000B26AE">
        <w:rPr>
          <w:rFonts w:eastAsia="Times New Roman"/>
          <w:spacing w:val="-1"/>
          <w:sz w:val="20"/>
          <w:szCs w:val="20"/>
          <w:lang w:val="es-ES"/>
        </w:rPr>
        <w:t xml:space="preserve"> no tiene residencia permanente y no practica ninguna labranza regular</w:t>
      </w:r>
      <w:r w:rsidRPr="000B26AE">
        <w:rPr>
          <w:rFonts w:eastAsia="Times New Roman"/>
          <w:spacing w:val="-3"/>
          <w:sz w:val="20"/>
          <w:szCs w:val="20"/>
          <w:lang w:val="es-ES"/>
        </w:rPr>
        <w:t>. Los animales se desplazan con el productor y su hogar, en función de la estación del año y la disponibilidad de agua y alimentos</w:t>
      </w:r>
      <w:r w:rsidR="0023288B" w:rsidRPr="00103C06">
        <w:rPr>
          <w:rFonts w:eastAsia="Times New Roman"/>
          <w:spacing w:val="-3"/>
          <w:sz w:val="20"/>
          <w:szCs w:val="20"/>
          <w:lang w:val="es-ES"/>
        </w:rPr>
        <w:t>.</w:t>
      </w:r>
    </w:p>
    <w:p w:rsidR="0023288B" w:rsidRPr="00103C06" w:rsidRDefault="001D65F4" w:rsidP="00856A47">
      <w:pPr>
        <w:pStyle w:val="ListParagraph"/>
        <w:numPr>
          <w:ilvl w:val="1"/>
          <w:numId w:val="125"/>
        </w:numPr>
        <w:autoSpaceDE/>
        <w:adjustRightInd/>
        <w:spacing w:before="45"/>
        <w:ind w:left="1276" w:right="114" w:hanging="283"/>
        <w:jc w:val="both"/>
        <w:rPr>
          <w:rFonts w:eastAsia="Times New Roman"/>
          <w:sz w:val="20"/>
          <w:szCs w:val="20"/>
          <w:lang w:val="es-ES"/>
        </w:rPr>
      </w:pPr>
      <w:r w:rsidRPr="000B26AE">
        <w:rPr>
          <w:rFonts w:eastAsia="Times New Roman"/>
          <w:spacing w:val="-3"/>
          <w:sz w:val="20"/>
          <w:szCs w:val="20"/>
          <w:lang w:val="es-ES"/>
        </w:rPr>
        <w:t xml:space="preserve">La </w:t>
      </w:r>
      <w:r w:rsidRPr="000B26AE">
        <w:rPr>
          <w:rFonts w:eastAsia="Times New Roman"/>
          <w:spacing w:val="-3"/>
          <w:sz w:val="20"/>
          <w:szCs w:val="20"/>
          <w:u w:val="single" w:color="000000"/>
          <w:lang w:val="es-ES"/>
        </w:rPr>
        <w:t>seminómada, semipastoral o transhumante</w:t>
      </w:r>
      <w:r w:rsidRPr="000B26AE">
        <w:rPr>
          <w:rFonts w:eastAsia="Times New Roman"/>
          <w:spacing w:val="-21"/>
          <w:sz w:val="20"/>
          <w:szCs w:val="20"/>
          <w:lang w:val="es-ES"/>
        </w:rPr>
        <w:t xml:space="preserve"> </w:t>
      </w:r>
      <w:r w:rsidRPr="000B26AE">
        <w:rPr>
          <w:rFonts w:eastAsia="Times New Roman"/>
          <w:spacing w:val="-1"/>
          <w:sz w:val="20"/>
          <w:szCs w:val="20"/>
          <w:lang w:val="es-ES"/>
        </w:rPr>
        <w:t>es la cría de animales por un productor que lleva una vida seminómada</w:t>
      </w:r>
      <w:r w:rsidRPr="000B26AE">
        <w:rPr>
          <w:rFonts w:eastAsia="Times New Roman"/>
          <w:sz w:val="20"/>
          <w:szCs w:val="20"/>
          <w:lang w:val="es-ES"/>
        </w:rPr>
        <w:t>.</w:t>
      </w:r>
      <w:r w:rsidRPr="000B26AE">
        <w:rPr>
          <w:rFonts w:eastAsia="Times New Roman"/>
          <w:spacing w:val="27"/>
          <w:sz w:val="20"/>
          <w:szCs w:val="20"/>
          <w:lang w:val="es-ES"/>
        </w:rPr>
        <w:t xml:space="preserve"> </w:t>
      </w:r>
      <w:r>
        <w:rPr>
          <w:rFonts w:eastAsia="Times New Roman"/>
          <w:spacing w:val="1"/>
          <w:sz w:val="20"/>
          <w:szCs w:val="20"/>
          <w:lang w:val="es-ES"/>
        </w:rPr>
        <w:t>Normal</w:t>
      </w:r>
      <w:r w:rsidRPr="000B26AE">
        <w:rPr>
          <w:rFonts w:eastAsia="Times New Roman"/>
          <w:spacing w:val="1"/>
          <w:sz w:val="20"/>
          <w:szCs w:val="20"/>
          <w:lang w:val="es-ES"/>
        </w:rPr>
        <w:t>mente</w:t>
      </w:r>
      <w:r w:rsidRPr="000B26AE">
        <w:rPr>
          <w:rFonts w:eastAsia="Times New Roman"/>
          <w:sz w:val="20"/>
          <w:szCs w:val="20"/>
          <w:lang w:val="es-ES"/>
        </w:rPr>
        <w:t>,</w:t>
      </w:r>
      <w:r w:rsidRPr="000B26AE">
        <w:rPr>
          <w:rFonts w:eastAsia="Times New Roman"/>
          <w:spacing w:val="22"/>
          <w:sz w:val="20"/>
          <w:szCs w:val="20"/>
          <w:lang w:val="es-ES"/>
        </w:rPr>
        <w:t xml:space="preserve"> </w:t>
      </w:r>
      <w:r w:rsidRPr="000B26AE">
        <w:rPr>
          <w:rFonts w:eastAsia="Times New Roman"/>
          <w:spacing w:val="-3"/>
          <w:sz w:val="20"/>
          <w:szCs w:val="20"/>
          <w:lang w:val="es-ES"/>
        </w:rPr>
        <w:t>el productor tiene una residencia permanente a la cual regresa por varios meses al año de acuerdo con factores estacionales. En los sistemas seminómada y semipastoral, el productor establece una residencia semipermanente por unos meses o años, y puede sembrar cultivos como fuente complementaria de alimento. Los rebaños se mueven en transhumancia para poder obtener forraje y agua</w:t>
      </w:r>
      <w:r w:rsidR="0023288B" w:rsidRPr="00103C06">
        <w:rPr>
          <w:rFonts w:eastAsia="Times New Roman"/>
          <w:spacing w:val="-3"/>
          <w:sz w:val="20"/>
          <w:szCs w:val="20"/>
          <w:lang w:val="es-ES"/>
        </w:rPr>
        <w:t>.</w:t>
      </w:r>
    </w:p>
    <w:p w:rsidR="0023288B" w:rsidRPr="00103C06" w:rsidRDefault="001D65F4" w:rsidP="00856A47">
      <w:pPr>
        <w:pStyle w:val="ListParagraph"/>
        <w:numPr>
          <w:ilvl w:val="1"/>
          <w:numId w:val="125"/>
        </w:numPr>
        <w:autoSpaceDE/>
        <w:adjustRightInd/>
        <w:spacing w:before="45"/>
        <w:ind w:left="1276" w:right="114" w:hanging="283"/>
        <w:jc w:val="both"/>
        <w:rPr>
          <w:rFonts w:eastAsia="Times New Roman"/>
          <w:spacing w:val="-1"/>
          <w:w w:val="67"/>
          <w:sz w:val="20"/>
          <w:szCs w:val="20"/>
          <w:lang w:val="es-ES"/>
        </w:rPr>
      </w:pPr>
      <w:r w:rsidRPr="000B26AE">
        <w:rPr>
          <w:rFonts w:eastAsia="Times New Roman"/>
          <w:spacing w:val="-3"/>
          <w:sz w:val="20"/>
          <w:szCs w:val="20"/>
          <w:u w:val="single" w:color="000000"/>
          <w:lang w:val="es-ES"/>
        </w:rPr>
        <w:t>Pastoreo sedentario</w:t>
      </w:r>
      <w:r w:rsidRPr="000B26AE">
        <w:rPr>
          <w:rFonts w:eastAsia="Times New Roman"/>
          <w:spacing w:val="6"/>
          <w:sz w:val="20"/>
          <w:szCs w:val="20"/>
          <w:lang w:val="es-ES"/>
        </w:rPr>
        <w:t xml:space="preserve"> </w:t>
      </w:r>
      <w:r w:rsidRPr="000B26AE">
        <w:rPr>
          <w:rFonts w:eastAsia="Times New Roman"/>
          <w:spacing w:val="-1"/>
          <w:sz w:val="20"/>
          <w:szCs w:val="20"/>
          <w:lang w:val="es-ES"/>
        </w:rPr>
        <w:t>es la cría de animales por un productor que tiene residencia permanente</w:t>
      </w:r>
      <w:r w:rsidRPr="000B26AE">
        <w:rPr>
          <w:rFonts w:eastAsia="Times New Roman"/>
          <w:spacing w:val="-3"/>
          <w:sz w:val="20"/>
          <w:szCs w:val="20"/>
          <w:lang w:val="es-ES"/>
        </w:rPr>
        <w:t xml:space="preserve">. El </w:t>
      </w:r>
      <w:r w:rsidRPr="000B26AE">
        <w:rPr>
          <w:rFonts w:eastAsia="Times New Roman"/>
          <w:spacing w:val="-3"/>
          <w:sz w:val="20"/>
          <w:szCs w:val="20"/>
          <w:u w:val="single" w:color="000000"/>
          <w:lang w:val="es-ES"/>
        </w:rPr>
        <w:t>pastoreo extensivo</w:t>
      </w:r>
      <w:r w:rsidRPr="000B26AE">
        <w:rPr>
          <w:rFonts w:eastAsia="Times New Roman"/>
          <w:spacing w:val="-2"/>
          <w:sz w:val="20"/>
          <w:szCs w:val="20"/>
          <w:lang w:val="es-ES"/>
        </w:rPr>
        <w:t xml:space="preserve"> </w:t>
      </w:r>
      <w:r w:rsidRPr="000B26AE">
        <w:rPr>
          <w:rFonts w:eastAsia="Times New Roman"/>
          <w:spacing w:val="-3"/>
          <w:sz w:val="20"/>
          <w:szCs w:val="20"/>
          <w:lang w:val="es-ES"/>
        </w:rPr>
        <w:t xml:space="preserve">es la cría de animales a gran escala en </w:t>
      </w:r>
      <w:r w:rsidR="00A51A5F">
        <w:rPr>
          <w:rFonts w:eastAsia="Times New Roman"/>
          <w:spacing w:val="-3"/>
          <w:sz w:val="20"/>
          <w:szCs w:val="20"/>
          <w:lang w:val="es-ES"/>
        </w:rPr>
        <w:t>a</w:t>
      </w:r>
      <w:r w:rsidRPr="000B26AE">
        <w:rPr>
          <w:rFonts w:eastAsia="Times New Roman"/>
          <w:spacing w:val="-3"/>
          <w:sz w:val="20"/>
          <w:szCs w:val="20"/>
          <w:lang w:val="es-ES"/>
        </w:rPr>
        <w:t xml:space="preserve">mplias </w:t>
      </w:r>
      <w:r w:rsidR="00507124">
        <w:rPr>
          <w:rFonts w:eastAsia="Times New Roman"/>
          <w:spacing w:val="-3"/>
          <w:sz w:val="20"/>
          <w:szCs w:val="20"/>
          <w:lang w:val="es-ES"/>
        </w:rPr>
        <w:t>áreas</w:t>
      </w:r>
      <w:r w:rsidR="00507124" w:rsidRPr="000B26AE">
        <w:rPr>
          <w:rFonts w:eastAsia="Times New Roman"/>
          <w:spacing w:val="-3"/>
          <w:sz w:val="20"/>
          <w:szCs w:val="20"/>
          <w:lang w:val="es-ES"/>
        </w:rPr>
        <w:t xml:space="preserve"> </w:t>
      </w:r>
      <w:r w:rsidRPr="000B26AE">
        <w:rPr>
          <w:rFonts w:eastAsia="Times New Roman"/>
          <w:spacing w:val="-3"/>
          <w:sz w:val="20"/>
          <w:szCs w:val="20"/>
          <w:lang w:val="es-ES"/>
        </w:rPr>
        <w:t>de pastizales, en las que el ganado se alimenta principalmente de pastos y otras plantas herbáceas. En los últimos años, el número de explotaciones nómadas y seminómadas ha disminuido, y la mayoría de las explotaciones practica un sistema de pastoreo sedentario (empresas o explotaciones públicas), las cuales pueden ser identificadas a través del Ítem</w:t>
      </w:r>
      <w:r w:rsidRPr="000B26AE">
        <w:rPr>
          <w:rFonts w:eastAsia="Times New Roman"/>
          <w:sz w:val="20"/>
          <w:szCs w:val="20"/>
          <w:lang w:val="es-ES"/>
        </w:rPr>
        <w:t xml:space="preserve"> 0103 “Condición jurídica del productor (tipo de productor</w:t>
      </w:r>
      <w:r w:rsidR="00B86B94" w:rsidRPr="00103C06">
        <w:rPr>
          <w:rFonts w:eastAsia="Times New Roman"/>
          <w:sz w:val="20"/>
          <w:szCs w:val="20"/>
          <w:lang w:val="es-ES"/>
        </w:rPr>
        <w:t>)</w:t>
      </w:r>
      <w:r w:rsidR="00232B15" w:rsidRPr="00103C06">
        <w:rPr>
          <w:rFonts w:eastAsia="Times New Roman"/>
          <w:sz w:val="20"/>
          <w:szCs w:val="20"/>
          <w:lang w:val="es-ES"/>
        </w:rPr>
        <w:t>”</w:t>
      </w:r>
      <w:r w:rsidR="0023288B" w:rsidRPr="00103C06">
        <w:rPr>
          <w:rFonts w:eastAsia="Times New Roman"/>
          <w:sz w:val="20"/>
          <w:szCs w:val="20"/>
          <w:lang w:val="es-ES"/>
        </w:rPr>
        <w:t>.</w:t>
      </w:r>
    </w:p>
    <w:p w:rsidR="0023288B" w:rsidRPr="00103C06" w:rsidRDefault="001D65F4" w:rsidP="00856A47">
      <w:pPr>
        <w:pStyle w:val="ListParagraph"/>
        <w:numPr>
          <w:ilvl w:val="0"/>
          <w:numId w:val="126"/>
        </w:numPr>
        <w:autoSpaceDE/>
        <w:adjustRightInd/>
        <w:spacing w:before="45"/>
        <w:ind w:left="993" w:right="114" w:hanging="284"/>
        <w:jc w:val="both"/>
        <w:rPr>
          <w:rFonts w:eastAsia="Times New Roman"/>
          <w:spacing w:val="2"/>
          <w:sz w:val="20"/>
          <w:szCs w:val="20"/>
          <w:u w:val="single" w:color="000000"/>
          <w:lang w:val="es-ES"/>
        </w:rPr>
      </w:pPr>
      <w:r w:rsidRPr="000B26AE">
        <w:rPr>
          <w:rFonts w:eastAsia="Times New Roman"/>
          <w:spacing w:val="2"/>
          <w:sz w:val="20"/>
          <w:szCs w:val="20"/>
          <w:lang w:val="es-ES"/>
        </w:rPr>
        <w:t xml:space="preserve">El </w:t>
      </w:r>
      <w:r w:rsidRPr="000B26AE">
        <w:rPr>
          <w:rFonts w:eastAsia="Times New Roman"/>
          <w:spacing w:val="2"/>
          <w:sz w:val="20"/>
          <w:szCs w:val="20"/>
          <w:u w:val="single" w:color="000000"/>
          <w:lang w:val="es-ES"/>
        </w:rPr>
        <w:t>sistema integrado</w:t>
      </w:r>
      <w:r w:rsidRPr="000B26AE">
        <w:rPr>
          <w:rFonts w:eastAsia="Times New Roman"/>
          <w:spacing w:val="2"/>
          <w:sz w:val="20"/>
          <w:szCs w:val="20"/>
          <w:lang w:val="es-ES"/>
        </w:rPr>
        <w:t xml:space="preserve"> es el sistema ganadero más extendido y heterogéneo, en el que la agricultura y la cría de ganado son actividades vinculadas. Se define como un sistema en el que el pastoreo puede practicarse en gran medida, pero más del 10 por ciento de la materia seca que se utiliza para alimentar a los animales procede de los cultivos, sus suproductos o rastrojos, y menos del </w:t>
      </w:r>
      <w:r w:rsidRPr="000B26AE">
        <w:rPr>
          <w:rFonts w:eastAsia="Times New Roman"/>
          <w:spacing w:val="-2"/>
          <w:sz w:val="20"/>
          <w:szCs w:val="20"/>
          <w:lang w:val="es-ES"/>
        </w:rPr>
        <w:t>90 por ciento de la materia seca del pienso de los animales se produce fuera de la finca</w:t>
      </w:r>
      <w:r w:rsidR="0023288B" w:rsidRPr="00103C06">
        <w:rPr>
          <w:rFonts w:eastAsia="Times New Roman"/>
          <w:spacing w:val="2"/>
          <w:sz w:val="20"/>
          <w:szCs w:val="20"/>
          <w:lang w:val="es-ES"/>
        </w:rPr>
        <w:t>.</w:t>
      </w:r>
    </w:p>
    <w:p w:rsidR="0023288B" w:rsidRPr="00103C06" w:rsidRDefault="001D65F4" w:rsidP="00856A47">
      <w:pPr>
        <w:pStyle w:val="ListParagraph"/>
        <w:numPr>
          <w:ilvl w:val="0"/>
          <w:numId w:val="126"/>
        </w:numPr>
        <w:autoSpaceDE/>
        <w:adjustRightInd/>
        <w:spacing w:before="45"/>
        <w:ind w:left="993" w:right="114" w:hanging="284"/>
        <w:jc w:val="both"/>
        <w:rPr>
          <w:rFonts w:eastAsia="Times New Roman"/>
          <w:spacing w:val="-2"/>
          <w:sz w:val="20"/>
          <w:szCs w:val="20"/>
          <w:u w:val="single" w:color="000000"/>
          <w:lang w:val="es-ES"/>
        </w:rPr>
      </w:pPr>
      <w:r w:rsidRPr="000B26AE">
        <w:rPr>
          <w:rFonts w:eastAsia="Times New Roman"/>
          <w:spacing w:val="-2"/>
          <w:sz w:val="20"/>
          <w:szCs w:val="20"/>
          <w:lang w:val="es-ES"/>
        </w:rPr>
        <w:t xml:space="preserve">El </w:t>
      </w:r>
      <w:r w:rsidRPr="000B26AE">
        <w:rPr>
          <w:rFonts w:eastAsia="Times New Roman"/>
          <w:spacing w:val="-2"/>
          <w:sz w:val="20"/>
          <w:szCs w:val="20"/>
          <w:u w:val="single" w:color="000000"/>
          <w:lang w:val="es-ES"/>
        </w:rPr>
        <w:t>sistema industrial</w:t>
      </w:r>
      <w:r w:rsidRPr="000B26AE">
        <w:rPr>
          <w:rFonts w:eastAsia="Times New Roman"/>
          <w:spacing w:val="-2"/>
          <w:sz w:val="20"/>
          <w:szCs w:val="20"/>
          <w:lang w:val="es-ES"/>
        </w:rPr>
        <w:t xml:space="preserve"> consiste en métodos intensivos de cría de ganado, en los que al menos el 90 por ciento de la materia seca  de pienso de los animales se produce fuera de la finca. Suele practicarse con una única especie (ganado bovino, porcino o aves de corral)</w:t>
      </w:r>
      <w:r w:rsidRPr="000B26AE">
        <w:rPr>
          <w:rFonts w:eastAsia="Times New Roman"/>
          <w:spacing w:val="-3"/>
          <w:sz w:val="20"/>
          <w:szCs w:val="20"/>
          <w:lang w:val="es-ES"/>
        </w:rPr>
        <w:t xml:space="preserve"> alimentados en parcelas de engorde o en sistemas de alimentación al interno</w:t>
      </w:r>
      <w:r w:rsidR="0023288B" w:rsidRPr="00103C06">
        <w:rPr>
          <w:rFonts w:eastAsia="Times New Roman"/>
          <w:spacing w:val="-3"/>
          <w:sz w:val="20"/>
          <w:szCs w:val="20"/>
          <w:lang w:val="es-ES"/>
        </w:rPr>
        <w:t xml:space="preserve">. </w:t>
      </w:r>
    </w:p>
    <w:p w:rsidR="0023288B" w:rsidRPr="00103C06" w:rsidRDefault="0023288B" w:rsidP="0023288B">
      <w:pPr>
        <w:spacing w:line="196" w:lineRule="exact"/>
        <w:ind w:right="123"/>
        <w:jc w:val="both"/>
        <w:rPr>
          <w:rFonts w:eastAsia="Times New Roman"/>
          <w:sz w:val="20"/>
          <w:szCs w:val="20"/>
          <w:lang w:val="es-ES"/>
        </w:rPr>
      </w:pPr>
    </w:p>
    <w:p w:rsidR="0039189B" w:rsidRDefault="001D65F4">
      <w:pPr>
        <w:pStyle w:val="ListParagraph"/>
        <w:numPr>
          <w:ilvl w:val="0"/>
          <w:numId w:val="61"/>
        </w:numPr>
        <w:tabs>
          <w:tab w:val="left" w:pos="851"/>
        </w:tabs>
        <w:autoSpaceDE/>
        <w:adjustRightInd/>
        <w:spacing w:line="249" w:lineRule="auto"/>
        <w:ind w:left="0" w:right="117" w:firstLine="426"/>
        <w:jc w:val="both"/>
        <w:rPr>
          <w:rFonts w:eastAsia="Times New Roman"/>
          <w:sz w:val="20"/>
          <w:szCs w:val="20"/>
          <w:lang w:val="es-ES"/>
        </w:rPr>
      </w:pPr>
      <w:r w:rsidRPr="000B26AE">
        <w:rPr>
          <w:sz w:val="20"/>
          <w:szCs w:val="20"/>
          <w:lang w:val="es-ES"/>
        </w:rPr>
        <w:t xml:space="preserve">En algunos casos, puede ser difícil definir directamente el tipo de sistema ganadero de la explotación. En estos casos, puede ser necesario formular varias preguntas, relativas, por ejemplo, a la existencia del pastoreo y al período en que se realiza (véase el Ítem 1501 “Tipo de prácticas de pastoreo”, los tipos de pienso utilizados (véase el Ítem </w:t>
      </w:r>
      <w:r w:rsidRPr="000B26AE">
        <w:rPr>
          <w:rFonts w:eastAsia="Times New Roman"/>
          <w:spacing w:val="-2"/>
          <w:sz w:val="20"/>
          <w:szCs w:val="20"/>
          <w:lang w:val="es-ES"/>
        </w:rPr>
        <w:t>0512 “Tipos de pienso</w:t>
      </w:r>
      <w:r>
        <w:rPr>
          <w:rFonts w:eastAsia="Times New Roman"/>
          <w:spacing w:val="-2"/>
          <w:sz w:val="20"/>
          <w:szCs w:val="20"/>
          <w:lang w:val="es-ES"/>
        </w:rPr>
        <w:t>s</w:t>
      </w:r>
      <w:r w:rsidRPr="000B26AE">
        <w:rPr>
          <w:rFonts w:eastAsia="Times New Roman"/>
          <w:spacing w:val="-2"/>
          <w:sz w:val="20"/>
          <w:szCs w:val="20"/>
          <w:lang w:val="es-ES"/>
        </w:rPr>
        <w:t>”</w:t>
      </w:r>
      <w:r w:rsidRPr="000B26AE">
        <w:rPr>
          <w:sz w:val="20"/>
          <w:szCs w:val="20"/>
          <w:lang w:val="es-ES"/>
        </w:rPr>
        <w:t>), etc. para obtener información sobre él</w:t>
      </w:r>
      <w:r w:rsidR="0023288B" w:rsidRPr="00103C06">
        <w:rPr>
          <w:sz w:val="20"/>
          <w:szCs w:val="20"/>
          <w:lang w:val="es-ES"/>
        </w:rPr>
        <w:t>.</w:t>
      </w:r>
    </w:p>
    <w:p w:rsidR="0023288B" w:rsidRPr="00103C06" w:rsidRDefault="0023288B" w:rsidP="001F5C70">
      <w:pPr>
        <w:spacing w:before="240"/>
        <w:ind w:right="-20"/>
        <w:rPr>
          <w:rFonts w:eastAsia="Times New Roman"/>
          <w:i/>
          <w:sz w:val="20"/>
          <w:szCs w:val="20"/>
          <w:u w:val="single" w:color="000000"/>
          <w:lang w:val="es-ES"/>
        </w:rPr>
      </w:pPr>
      <w:r w:rsidRPr="00103C06">
        <w:rPr>
          <w:rFonts w:eastAsia="Times New Roman"/>
          <w:i/>
          <w:spacing w:val="-2"/>
          <w:sz w:val="20"/>
          <w:szCs w:val="20"/>
          <w:lang w:val="es-ES"/>
        </w:rPr>
        <w:t>0502</w:t>
      </w:r>
      <w:r w:rsidRPr="00103C06">
        <w:rPr>
          <w:rFonts w:eastAsia="Times New Roman"/>
          <w:i/>
          <w:spacing w:val="-2"/>
          <w:sz w:val="20"/>
          <w:szCs w:val="20"/>
          <w:lang w:val="es-ES"/>
        </w:rPr>
        <w:tab/>
      </w:r>
      <w:r w:rsidR="001D65F4" w:rsidRPr="000B26AE">
        <w:rPr>
          <w:rFonts w:eastAsia="Times New Roman"/>
          <w:i/>
          <w:spacing w:val="-2"/>
          <w:sz w:val="20"/>
          <w:szCs w:val="20"/>
          <w:u w:val="single" w:color="000000"/>
          <w:lang w:val="es-ES"/>
        </w:rPr>
        <w:t>NÚMERO DE ANIMALES</w:t>
      </w:r>
      <w:r w:rsidR="001D65F4" w:rsidRPr="000B26AE">
        <w:rPr>
          <w:rFonts w:eastAsia="Times New Roman"/>
          <w:i/>
          <w:spacing w:val="-15"/>
          <w:sz w:val="20"/>
          <w:szCs w:val="20"/>
          <w:lang w:val="es-ES"/>
        </w:rPr>
        <w:t xml:space="preserve"> (</w:t>
      </w:r>
      <w:r w:rsidR="001D65F4" w:rsidRPr="000B26AE">
        <w:rPr>
          <w:rFonts w:eastAsia="Times New Roman"/>
          <w:i/>
          <w:sz w:val="20"/>
          <w:szCs w:val="20"/>
          <w:lang w:val="es-ES"/>
        </w:rPr>
        <w:t>para cada tipo de ganado</w:t>
      </w:r>
      <w:r w:rsidRPr="00103C06">
        <w:rPr>
          <w:rFonts w:eastAsia="Times New Roman"/>
          <w:i/>
          <w:sz w:val="20"/>
          <w:szCs w:val="20"/>
          <w:lang w:val="es-ES"/>
        </w:rPr>
        <w:t>)</w:t>
      </w:r>
    </w:p>
    <w:p w:rsidR="0023288B" w:rsidRPr="00103C06" w:rsidRDefault="0023288B" w:rsidP="0023288B">
      <w:pPr>
        <w:tabs>
          <w:tab w:val="left" w:pos="860"/>
        </w:tabs>
        <w:ind w:right="-20"/>
        <w:rPr>
          <w:rFonts w:eastAsia="Times New Roman"/>
          <w:sz w:val="20"/>
          <w:szCs w:val="20"/>
          <w:u w:val="single" w:color="000000"/>
          <w:lang w:val="es-ES"/>
        </w:rPr>
      </w:pPr>
    </w:p>
    <w:p w:rsidR="0023288B" w:rsidRPr="00103C06" w:rsidRDefault="001D65F4" w:rsidP="0023288B">
      <w:pPr>
        <w:ind w:right="86"/>
        <w:jc w:val="both"/>
        <w:rPr>
          <w:rFonts w:eastAsia="Times New Roman"/>
          <w:i/>
          <w:spacing w:val="-3"/>
          <w:sz w:val="20"/>
          <w:szCs w:val="20"/>
          <w:lang w:val="es-ES"/>
        </w:rPr>
      </w:pPr>
      <w:r w:rsidRPr="000B26AE">
        <w:rPr>
          <w:rFonts w:eastAsia="Times New Roman"/>
          <w:i/>
          <w:spacing w:val="-3"/>
          <w:sz w:val="20"/>
          <w:szCs w:val="20"/>
          <w:lang w:val="es-ES"/>
        </w:rPr>
        <w:t xml:space="preserve">Ítem esencial y </w:t>
      </w:r>
      <w:r w:rsidR="00AF4ED8">
        <w:rPr>
          <w:rFonts w:eastAsia="Times New Roman"/>
          <w:i/>
          <w:spacing w:val="-3"/>
          <w:sz w:val="20"/>
          <w:szCs w:val="20"/>
          <w:lang w:val="es-ES"/>
        </w:rPr>
        <w:t xml:space="preserve">de </w:t>
      </w:r>
      <w:r w:rsidRPr="000B26AE">
        <w:rPr>
          <w:rFonts w:eastAsia="Times New Roman"/>
          <w:i/>
          <w:spacing w:val="-3"/>
          <w:sz w:val="20"/>
          <w:szCs w:val="20"/>
          <w:lang w:val="es-ES"/>
        </w:rPr>
        <w:t>marco. Período de referencia:  día de referencia del censo</w:t>
      </w:r>
    </w:p>
    <w:p w:rsidR="0023288B" w:rsidRPr="00103C06" w:rsidRDefault="0023288B" w:rsidP="0023288B">
      <w:pPr>
        <w:ind w:right="86"/>
        <w:jc w:val="both"/>
        <w:rPr>
          <w:rFonts w:eastAsia="Times New Roman"/>
          <w:sz w:val="20"/>
          <w:szCs w:val="20"/>
          <w:lang w:val="es-ES"/>
        </w:rPr>
      </w:pPr>
    </w:p>
    <w:p w:rsidR="0039189B" w:rsidRDefault="001D65F4">
      <w:pPr>
        <w:pStyle w:val="ListParagraph"/>
        <w:numPr>
          <w:ilvl w:val="0"/>
          <w:numId w:val="61"/>
        </w:numPr>
        <w:tabs>
          <w:tab w:val="left" w:pos="851"/>
        </w:tabs>
        <w:autoSpaceDE/>
        <w:adjustRightInd/>
        <w:spacing w:line="249" w:lineRule="auto"/>
        <w:ind w:left="0" w:right="117" w:firstLine="426"/>
        <w:jc w:val="both"/>
        <w:rPr>
          <w:rFonts w:eastAsia="Times New Roman"/>
          <w:sz w:val="20"/>
          <w:szCs w:val="20"/>
          <w:lang w:val="es-ES"/>
        </w:rPr>
      </w:pPr>
      <w:r w:rsidRPr="000B26AE">
        <w:rPr>
          <w:rFonts w:eastAsia="Times New Roman"/>
          <w:spacing w:val="3"/>
          <w:sz w:val="20"/>
          <w:szCs w:val="20"/>
          <w:lang w:val="es-ES"/>
        </w:rPr>
        <w:t>El número de animales es uno de los ítems esenciales del censo agropecuario, y es especialmente útil para proporcionar marcos de muestreo para las encuestas ganaderas</w:t>
      </w:r>
      <w:r w:rsidR="0023288B" w:rsidRPr="00103C06">
        <w:rPr>
          <w:rFonts w:eastAsia="Times New Roman"/>
          <w:sz w:val="20"/>
          <w:szCs w:val="20"/>
          <w:lang w:val="es-ES"/>
        </w:rPr>
        <w:t>.</w:t>
      </w:r>
    </w:p>
    <w:p w:rsidR="0023288B" w:rsidRPr="00103C06" w:rsidRDefault="0023288B" w:rsidP="0023288B">
      <w:pPr>
        <w:spacing w:before="3" w:line="280" w:lineRule="exact"/>
        <w:rPr>
          <w:sz w:val="20"/>
          <w:szCs w:val="20"/>
          <w:lang w:val="es-ES"/>
        </w:rPr>
      </w:pPr>
    </w:p>
    <w:p w:rsidR="0039189B" w:rsidRDefault="001D65F4">
      <w:pPr>
        <w:pStyle w:val="ListParagraph"/>
        <w:numPr>
          <w:ilvl w:val="0"/>
          <w:numId w:val="61"/>
        </w:numPr>
        <w:tabs>
          <w:tab w:val="left" w:pos="851"/>
        </w:tabs>
        <w:autoSpaceDE/>
        <w:adjustRightInd/>
        <w:spacing w:line="249" w:lineRule="auto"/>
        <w:ind w:left="0" w:right="117" w:firstLine="426"/>
        <w:jc w:val="both"/>
        <w:rPr>
          <w:rFonts w:eastAsia="Times New Roman"/>
          <w:sz w:val="20"/>
          <w:szCs w:val="20"/>
          <w:lang w:val="es-ES"/>
        </w:rPr>
      </w:pPr>
      <w:r w:rsidRPr="000B26AE">
        <w:rPr>
          <w:rFonts w:eastAsia="Times New Roman"/>
          <w:spacing w:val="3"/>
          <w:sz w:val="20"/>
          <w:szCs w:val="20"/>
          <w:lang w:val="es-ES"/>
        </w:rPr>
        <w:t>El</w:t>
      </w:r>
      <w:r w:rsidRPr="000B26AE">
        <w:rPr>
          <w:rFonts w:eastAsia="Times New Roman"/>
          <w:spacing w:val="-11"/>
          <w:sz w:val="20"/>
          <w:szCs w:val="20"/>
          <w:lang w:val="es-ES"/>
        </w:rPr>
        <w:t xml:space="preserve"> </w:t>
      </w:r>
      <w:r w:rsidRPr="000B26AE">
        <w:rPr>
          <w:rFonts w:eastAsia="Times New Roman"/>
          <w:sz w:val="20"/>
          <w:szCs w:val="20"/>
          <w:u w:val="single" w:color="000000"/>
          <w:lang w:val="es-ES"/>
        </w:rPr>
        <w:t>número de animales</w:t>
      </w:r>
      <w:r w:rsidRPr="000B26AE">
        <w:rPr>
          <w:rFonts w:eastAsia="Times New Roman"/>
          <w:spacing w:val="-13"/>
          <w:sz w:val="20"/>
          <w:szCs w:val="20"/>
          <w:lang w:val="es-ES"/>
        </w:rPr>
        <w:t xml:space="preserve"> </w:t>
      </w:r>
      <w:r w:rsidRPr="000B26AE">
        <w:rPr>
          <w:rFonts w:eastAsia="Times New Roman"/>
          <w:spacing w:val="-1"/>
          <w:sz w:val="20"/>
          <w:szCs w:val="20"/>
          <w:lang w:val="es-ES"/>
        </w:rPr>
        <w:t>se refiere al número de cabezas en la explotación en un momento específico, por lo general, el día de referencia del censo</w:t>
      </w:r>
      <w:r w:rsidRPr="000B26AE">
        <w:rPr>
          <w:rFonts w:eastAsia="Times New Roman"/>
          <w:sz w:val="20"/>
          <w:szCs w:val="20"/>
          <w:lang w:val="es-ES"/>
        </w:rPr>
        <w:t xml:space="preserve">. </w:t>
      </w:r>
      <w:r w:rsidRPr="000B26AE">
        <w:rPr>
          <w:rFonts w:eastAsia="Times New Roman"/>
          <w:spacing w:val="3"/>
          <w:sz w:val="20"/>
          <w:szCs w:val="20"/>
          <w:lang w:val="es-ES"/>
        </w:rPr>
        <w:t xml:space="preserve">El </w:t>
      </w:r>
      <w:r w:rsidRPr="000B26AE">
        <w:rPr>
          <w:rFonts w:eastAsia="Times New Roman"/>
          <w:spacing w:val="-1"/>
          <w:sz w:val="20"/>
          <w:szCs w:val="20"/>
          <w:lang w:val="es-ES"/>
        </w:rPr>
        <w:t xml:space="preserve">número de cabezas </w:t>
      </w:r>
      <w:r w:rsidRPr="000B26AE">
        <w:rPr>
          <w:rFonts w:eastAsia="Times New Roman"/>
          <w:spacing w:val="3"/>
          <w:sz w:val="20"/>
          <w:szCs w:val="20"/>
          <w:lang w:val="es-ES"/>
        </w:rPr>
        <w:t>se refiere al número de animales que se cría en la explotación el día de referencia</w:t>
      </w:r>
      <w:r w:rsidRPr="000B26AE">
        <w:rPr>
          <w:rFonts w:eastAsia="Times New Roman"/>
          <w:sz w:val="20"/>
          <w:szCs w:val="20"/>
          <w:lang w:val="es-ES"/>
        </w:rPr>
        <w:t>,</w:t>
      </w:r>
      <w:r w:rsidRPr="000B26AE">
        <w:rPr>
          <w:rFonts w:eastAsia="Times New Roman"/>
          <w:spacing w:val="4"/>
          <w:sz w:val="20"/>
          <w:szCs w:val="20"/>
          <w:lang w:val="es-ES"/>
        </w:rPr>
        <w:t xml:space="preserve"> </w:t>
      </w:r>
      <w:r w:rsidRPr="000B26AE">
        <w:rPr>
          <w:rFonts w:eastAsia="Times New Roman"/>
          <w:spacing w:val="1"/>
          <w:sz w:val="20"/>
          <w:szCs w:val="20"/>
          <w:lang w:val="es-ES"/>
        </w:rPr>
        <w:t>independientemente de la propiedad</w:t>
      </w:r>
      <w:r w:rsidRPr="000B26AE">
        <w:rPr>
          <w:rFonts w:eastAsia="Times New Roman"/>
          <w:sz w:val="20"/>
          <w:szCs w:val="20"/>
          <w:lang w:val="es-ES"/>
        </w:rPr>
        <w:t>.</w:t>
      </w:r>
      <w:r w:rsidRPr="000B26AE">
        <w:rPr>
          <w:rFonts w:eastAsia="Times New Roman"/>
          <w:spacing w:val="1"/>
          <w:sz w:val="20"/>
          <w:szCs w:val="20"/>
          <w:lang w:val="es-ES"/>
        </w:rPr>
        <w:t xml:space="preserve"> </w:t>
      </w:r>
      <w:r w:rsidRPr="000B26AE">
        <w:rPr>
          <w:rFonts w:eastAsia="Times New Roman"/>
          <w:spacing w:val="-1"/>
          <w:sz w:val="20"/>
          <w:szCs w:val="20"/>
          <w:lang w:val="es-ES"/>
        </w:rPr>
        <w:t>Entre los animales criados se incluyen los presentes en la explotación, así como los que se alimentan en pastos comunales o en tránsito en el momento de la enumeración, excepto el ganado que pertenece a otra explotación desplazado temporalmente por motivos sanitarios o de otro tipo</w:t>
      </w:r>
      <w:r w:rsidRPr="000B26AE">
        <w:rPr>
          <w:rFonts w:eastAsia="Times New Roman"/>
          <w:sz w:val="20"/>
          <w:szCs w:val="20"/>
          <w:lang w:val="es-ES"/>
        </w:rPr>
        <w:t xml:space="preserve"> (limpieza sanitaria, etc.). Este último será notificado por la otra explotación. Las abejas se cuentan en función del número de colmenas. En </w:t>
      </w:r>
      <w:r w:rsidR="00A51A5F">
        <w:rPr>
          <w:rFonts w:eastAsia="Times New Roman"/>
          <w:sz w:val="20"/>
          <w:szCs w:val="20"/>
          <w:lang w:val="es-ES"/>
        </w:rPr>
        <w:t xml:space="preserve">la difusión de </w:t>
      </w:r>
      <w:r w:rsidRPr="000B26AE">
        <w:rPr>
          <w:rFonts w:eastAsia="Times New Roman"/>
          <w:sz w:val="20"/>
          <w:szCs w:val="20"/>
          <w:lang w:val="es-ES"/>
        </w:rPr>
        <w:t xml:space="preserve">los </w:t>
      </w:r>
      <w:r w:rsidR="00A51A5F">
        <w:rPr>
          <w:rFonts w:eastAsia="Times New Roman"/>
          <w:sz w:val="20"/>
          <w:szCs w:val="20"/>
          <w:lang w:val="es-ES"/>
        </w:rPr>
        <w:t xml:space="preserve">resultados </w:t>
      </w:r>
      <w:r w:rsidRPr="000B26AE">
        <w:rPr>
          <w:rFonts w:eastAsia="Times New Roman"/>
          <w:sz w:val="20"/>
          <w:szCs w:val="20"/>
          <w:lang w:val="es-ES"/>
        </w:rPr>
        <w:t>debe</w:t>
      </w:r>
      <w:r w:rsidR="00A51A5F">
        <w:rPr>
          <w:rFonts w:eastAsia="Times New Roman"/>
          <w:sz w:val="20"/>
          <w:szCs w:val="20"/>
          <w:lang w:val="es-ES"/>
        </w:rPr>
        <w:t xml:space="preserve">rá especificarse si se utilizan </w:t>
      </w:r>
      <w:r w:rsidRPr="000B26AE">
        <w:rPr>
          <w:rFonts w:eastAsia="Times New Roman"/>
          <w:sz w:val="20"/>
          <w:szCs w:val="20"/>
          <w:lang w:val="es-ES"/>
        </w:rPr>
        <w:t>otras unidades</w:t>
      </w:r>
      <w:r w:rsidR="0023288B" w:rsidRPr="00103C06">
        <w:rPr>
          <w:rFonts w:eastAsia="Times New Roman"/>
          <w:sz w:val="20"/>
          <w:szCs w:val="20"/>
          <w:lang w:val="es-ES"/>
        </w:rPr>
        <w:t xml:space="preserve">. </w:t>
      </w:r>
    </w:p>
    <w:p w:rsidR="0023288B" w:rsidRPr="00103C06" w:rsidRDefault="0023288B" w:rsidP="0023288B">
      <w:pPr>
        <w:spacing w:line="240" w:lineRule="exact"/>
        <w:rPr>
          <w:sz w:val="20"/>
          <w:szCs w:val="20"/>
          <w:lang w:val="es-ES"/>
        </w:rPr>
      </w:pPr>
    </w:p>
    <w:p w:rsidR="0039189B" w:rsidRDefault="001D65F4">
      <w:pPr>
        <w:pStyle w:val="ListParagraph"/>
        <w:numPr>
          <w:ilvl w:val="0"/>
          <w:numId w:val="61"/>
        </w:numPr>
        <w:tabs>
          <w:tab w:val="left" w:pos="851"/>
        </w:tabs>
        <w:autoSpaceDE/>
        <w:adjustRightInd/>
        <w:spacing w:line="249" w:lineRule="auto"/>
        <w:ind w:left="0" w:right="117" w:firstLine="426"/>
        <w:jc w:val="both"/>
        <w:rPr>
          <w:rFonts w:eastAsia="Times New Roman"/>
          <w:sz w:val="20"/>
          <w:szCs w:val="20"/>
          <w:lang w:val="es-ES"/>
        </w:rPr>
      </w:pPr>
      <w:r w:rsidRPr="00E770B8">
        <w:rPr>
          <w:rFonts w:eastAsia="Times New Roman"/>
          <w:sz w:val="20"/>
          <w:szCs w:val="20"/>
          <w:lang w:val="es-ES"/>
        </w:rPr>
        <w:t>Se considera que una explotación se dedica a la</w:t>
      </w:r>
      <w:r w:rsidRPr="00E770B8">
        <w:rPr>
          <w:rFonts w:eastAsia="Times New Roman"/>
          <w:spacing w:val="19"/>
          <w:sz w:val="20"/>
          <w:szCs w:val="20"/>
          <w:lang w:val="es-ES"/>
        </w:rPr>
        <w:t xml:space="preserve"> </w:t>
      </w:r>
      <w:r w:rsidRPr="00E770B8">
        <w:rPr>
          <w:rFonts w:eastAsia="Times New Roman"/>
          <w:spacing w:val="1"/>
          <w:sz w:val="20"/>
          <w:szCs w:val="20"/>
          <w:u w:val="single" w:color="000000"/>
          <w:lang w:val="es-ES"/>
        </w:rPr>
        <w:t>cría</w:t>
      </w:r>
      <w:r w:rsidRPr="00E770B8">
        <w:rPr>
          <w:rFonts w:eastAsia="Times New Roman"/>
          <w:spacing w:val="13"/>
          <w:sz w:val="20"/>
          <w:szCs w:val="20"/>
          <w:lang w:val="es-ES"/>
        </w:rPr>
        <w:t xml:space="preserve"> de </w:t>
      </w:r>
      <w:r w:rsidRPr="00E770B8">
        <w:rPr>
          <w:rFonts w:eastAsia="Times New Roman"/>
          <w:sz w:val="20"/>
          <w:szCs w:val="20"/>
          <w:lang w:val="es-ES"/>
        </w:rPr>
        <w:t>un animal si es responsable de su cuidado a largo plazo y si toma decisiones en el día a día sobre su utilización.</w:t>
      </w:r>
      <w:r w:rsidRPr="00E770B8">
        <w:rPr>
          <w:rFonts w:eastAsia="Times New Roman"/>
          <w:spacing w:val="7"/>
          <w:sz w:val="20"/>
          <w:szCs w:val="20"/>
          <w:lang w:val="es-ES"/>
        </w:rPr>
        <w:t xml:space="preserve"> </w:t>
      </w:r>
      <w:r w:rsidRPr="00E770B8">
        <w:rPr>
          <w:rFonts w:eastAsia="Times New Roman"/>
          <w:sz w:val="20"/>
          <w:szCs w:val="20"/>
          <w:lang w:val="es-ES"/>
        </w:rPr>
        <w:t>La mayoría de los productores se encargan de la crianza de su propio ganado, pero, a veces, crían animales que pertenecen a otra explotación bajo la forma de un acuerdo de arrendamiento a cambio del</w:t>
      </w:r>
      <w:r w:rsidRPr="00E770B8">
        <w:rPr>
          <w:rFonts w:eastAsia="Times New Roman"/>
          <w:spacing w:val="3"/>
          <w:sz w:val="20"/>
          <w:szCs w:val="20"/>
          <w:lang w:val="es-ES"/>
        </w:rPr>
        <w:t xml:space="preserve"> pago en efectivo o en otra forma, como el intercambio de productos pecuarios</w:t>
      </w:r>
      <w:r w:rsidRPr="00E770B8">
        <w:rPr>
          <w:rFonts w:eastAsia="Times New Roman"/>
          <w:sz w:val="20"/>
          <w:szCs w:val="20"/>
          <w:lang w:val="es-ES"/>
        </w:rPr>
        <w:t>. Ha de distinguirse entre la cría de animales y la contratación de una persona para que cuide de los animales, que son de propiedad de la persona que toma las decisiones</w:t>
      </w:r>
      <w:r w:rsidRPr="00E770B8">
        <w:rPr>
          <w:rFonts w:eastAsia="Times New Roman"/>
          <w:w w:val="99"/>
          <w:sz w:val="20"/>
          <w:szCs w:val="20"/>
          <w:lang w:val="es-ES"/>
        </w:rPr>
        <w:t>.</w:t>
      </w:r>
      <w:r w:rsidRPr="00E770B8">
        <w:rPr>
          <w:rFonts w:eastAsia="Times New Roman"/>
          <w:spacing w:val="-9"/>
          <w:w w:val="99"/>
          <w:sz w:val="20"/>
          <w:szCs w:val="20"/>
          <w:lang w:val="es-ES"/>
        </w:rPr>
        <w:t xml:space="preserve"> </w:t>
      </w:r>
      <w:r w:rsidRPr="00E770B8">
        <w:rPr>
          <w:rFonts w:eastAsia="Times New Roman"/>
          <w:spacing w:val="1"/>
          <w:sz w:val="20"/>
          <w:szCs w:val="20"/>
          <w:lang w:val="es-ES"/>
        </w:rPr>
        <w:t>Este tipo de acuerdos suelen ser complejos; por ejemplo, una persona puede trabajar como empleado bajo la condición de que se ocupará de cualquier cría del ganado a cambio de que le pertenezca</w:t>
      </w:r>
      <w:r w:rsidRPr="00E770B8">
        <w:rPr>
          <w:rFonts w:eastAsia="Times New Roman"/>
          <w:sz w:val="20"/>
          <w:szCs w:val="20"/>
          <w:lang w:val="es-ES"/>
        </w:rPr>
        <w:t>.</w:t>
      </w:r>
      <w:r w:rsidRPr="00E770B8">
        <w:rPr>
          <w:rFonts w:eastAsia="Times New Roman"/>
          <w:spacing w:val="30"/>
          <w:sz w:val="20"/>
          <w:szCs w:val="20"/>
          <w:lang w:val="es-ES"/>
        </w:rPr>
        <w:t xml:space="preserve"> </w:t>
      </w:r>
      <w:r w:rsidRPr="00E770B8">
        <w:rPr>
          <w:rFonts w:eastAsia="Times New Roman"/>
          <w:sz w:val="20"/>
          <w:szCs w:val="20"/>
          <w:lang w:val="es-ES"/>
        </w:rPr>
        <w:t>En este caso, la persona encargada de cuidar el ganado puede ser productor con respecto a un tipo de ganado, pero trabajar como empleada con respecto al otro tipo. Las referencias a esta distinción se remiten al Ítem 0905 y al Ítem</w:t>
      </w:r>
      <w:r w:rsidR="00687E41" w:rsidRPr="00E770B8">
        <w:rPr>
          <w:rFonts w:eastAsia="Times New Roman"/>
          <w:sz w:val="20"/>
          <w:szCs w:val="20"/>
          <w:lang w:val="es-ES"/>
        </w:rPr>
        <w:t> </w:t>
      </w:r>
      <w:r w:rsidRPr="00E770B8">
        <w:rPr>
          <w:rFonts w:eastAsia="Times New Roman"/>
          <w:sz w:val="20"/>
          <w:szCs w:val="20"/>
          <w:lang w:val="es-ES"/>
        </w:rPr>
        <w:t xml:space="preserve">1005 del </w:t>
      </w:r>
      <w:r w:rsidR="00D95172">
        <w:rPr>
          <w:rFonts w:eastAsia="Times New Roman"/>
          <w:sz w:val="20"/>
          <w:szCs w:val="20"/>
          <w:lang w:val="es-ES"/>
        </w:rPr>
        <w:t>Tema 9</w:t>
      </w:r>
      <w:r w:rsidRPr="00E770B8">
        <w:rPr>
          <w:rFonts w:eastAsia="Times New Roman"/>
          <w:sz w:val="20"/>
          <w:szCs w:val="20"/>
          <w:lang w:val="es-ES"/>
        </w:rPr>
        <w:t>: Trabajo en la explotación y el Tema 10: Distribución dentro de</w:t>
      </w:r>
      <w:r w:rsidR="000D74C4" w:rsidRPr="00E770B8">
        <w:rPr>
          <w:rFonts w:eastAsia="Times New Roman"/>
          <w:sz w:val="20"/>
          <w:szCs w:val="20"/>
          <w:lang w:val="es-ES"/>
        </w:rPr>
        <w:t>l</w:t>
      </w:r>
      <w:r w:rsidRPr="00E770B8">
        <w:rPr>
          <w:rFonts w:eastAsia="Times New Roman"/>
          <w:sz w:val="20"/>
          <w:szCs w:val="20"/>
          <w:lang w:val="es-ES"/>
        </w:rPr>
        <w:t xml:space="preserve"> hogar de las decisiones sobre la gestión y la propiedad </w:t>
      </w:r>
      <w:r w:rsidR="000D74C4" w:rsidRPr="00E770B8">
        <w:rPr>
          <w:rFonts w:eastAsia="Times New Roman"/>
          <w:sz w:val="20"/>
          <w:szCs w:val="20"/>
          <w:lang w:val="es-ES"/>
        </w:rPr>
        <w:t xml:space="preserve">en </w:t>
      </w:r>
      <w:r w:rsidRPr="00E770B8">
        <w:rPr>
          <w:rFonts w:eastAsia="Times New Roman"/>
          <w:sz w:val="20"/>
          <w:szCs w:val="20"/>
          <w:lang w:val="es-ES"/>
        </w:rPr>
        <w:t>la explotación, respectivamente</w:t>
      </w:r>
      <w:r w:rsidR="0023288B" w:rsidRPr="00E770B8">
        <w:rPr>
          <w:rFonts w:eastAsia="Times New Roman"/>
          <w:sz w:val="20"/>
          <w:szCs w:val="20"/>
          <w:lang w:val="es-ES"/>
        </w:rPr>
        <w:t>.</w:t>
      </w:r>
    </w:p>
    <w:p w:rsidR="0023288B" w:rsidRPr="00103C06" w:rsidRDefault="0023288B" w:rsidP="0023288B">
      <w:pPr>
        <w:pStyle w:val="ListParagraph"/>
        <w:rPr>
          <w:rFonts w:eastAsia="Times New Roman"/>
          <w:sz w:val="20"/>
          <w:szCs w:val="20"/>
          <w:lang w:val="es-ES"/>
        </w:rPr>
      </w:pPr>
    </w:p>
    <w:p w:rsidR="0023288B" w:rsidRPr="00103C06" w:rsidRDefault="0023288B" w:rsidP="0023288B">
      <w:pPr>
        <w:spacing w:line="249" w:lineRule="auto"/>
        <w:ind w:right="57"/>
        <w:jc w:val="both"/>
        <w:rPr>
          <w:rFonts w:eastAsia="Times New Roman"/>
          <w:i/>
          <w:sz w:val="20"/>
          <w:szCs w:val="20"/>
          <w:lang w:val="es-ES"/>
        </w:rPr>
      </w:pPr>
      <w:r w:rsidRPr="00103C06">
        <w:rPr>
          <w:rFonts w:eastAsia="Times New Roman"/>
          <w:i/>
          <w:sz w:val="20"/>
          <w:szCs w:val="20"/>
          <w:lang w:val="es-ES"/>
        </w:rPr>
        <w:t>0503</w:t>
      </w:r>
      <w:r w:rsidRPr="00103C06">
        <w:rPr>
          <w:rFonts w:eastAsia="Times New Roman"/>
          <w:i/>
          <w:sz w:val="20"/>
          <w:szCs w:val="20"/>
          <w:lang w:val="es-ES"/>
        </w:rPr>
        <w:tab/>
      </w:r>
      <w:r w:rsidR="001D65F4" w:rsidRPr="000B26AE">
        <w:rPr>
          <w:rFonts w:eastAsia="Times New Roman"/>
          <w:i/>
          <w:sz w:val="20"/>
          <w:szCs w:val="20"/>
          <w:u w:val="single"/>
          <w:lang w:val="es-ES"/>
        </w:rPr>
        <w:t>NÚMERO DE HEMBRAS REPRODUCTORAS</w:t>
      </w:r>
      <w:r w:rsidR="001D65F4" w:rsidRPr="000B26AE">
        <w:rPr>
          <w:rFonts w:eastAsia="Times New Roman"/>
          <w:i/>
          <w:sz w:val="20"/>
          <w:szCs w:val="20"/>
          <w:lang w:val="es-ES"/>
        </w:rPr>
        <w:t xml:space="preserve"> (para cada tipo de ganado</w:t>
      </w:r>
      <w:r w:rsidRPr="00103C06">
        <w:rPr>
          <w:rFonts w:eastAsia="Times New Roman"/>
          <w:i/>
          <w:sz w:val="20"/>
          <w:szCs w:val="20"/>
          <w:lang w:val="es-ES"/>
        </w:rPr>
        <w:t>)</w:t>
      </w:r>
    </w:p>
    <w:p w:rsidR="0023288B" w:rsidRPr="00103C06" w:rsidRDefault="0023288B" w:rsidP="0023288B">
      <w:pPr>
        <w:ind w:right="86"/>
        <w:jc w:val="both"/>
        <w:rPr>
          <w:rFonts w:eastAsia="Times New Roman"/>
          <w:i/>
          <w:spacing w:val="-3"/>
          <w:sz w:val="20"/>
          <w:szCs w:val="20"/>
          <w:lang w:val="es-ES"/>
        </w:rPr>
      </w:pPr>
    </w:p>
    <w:p w:rsidR="0023288B" w:rsidRPr="00103C06" w:rsidRDefault="001D65F4" w:rsidP="0023288B">
      <w:pPr>
        <w:ind w:right="86"/>
        <w:jc w:val="both"/>
        <w:rPr>
          <w:rFonts w:eastAsia="Times New Roman"/>
          <w:i/>
          <w:spacing w:val="-3"/>
          <w:sz w:val="20"/>
          <w:szCs w:val="20"/>
          <w:lang w:val="es-ES"/>
        </w:rPr>
      </w:pPr>
      <w:r w:rsidRPr="000B26AE">
        <w:rPr>
          <w:rFonts w:eastAsia="Times New Roman"/>
          <w:i/>
          <w:spacing w:val="-3"/>
          <w:sz w:val="20"/>
          <w:szCs w:val="20"/>
          <w:lang w:val="es-ES"/>
        </w:rPr>
        <w:t>Ítem esencial. Período de referencia: día de referencia del censo</w:t>
      </w:r>
    </w:p>
    <w:p w:rsidR="0023288B" w:rsidRPr="00103C06" w:rsidRDefault="0023288B" w:rsidP="0023288B">
      <w:pPr>
        <w:ind w:right="86"/>
        <w:jc w:val="both"/>
        <w:rPr>
          <w:rFonts w:eastAsia="Times New Roman"/>
          <w:i/>
          <w:spacing w:val="-3"/>
          <w:sz w:val="20"/>
          <w:szCs w:val="20"/>
          <w:lang w:val="es-ES"/>
        </w:rPr>
      </w:pPr>
    </w:p>
    <w:p w:rsidR="0039189B" w:rsidRDefault="001D65F4">
      <w:pPr>
        <w:pStyle w:val="ListParagraph"/>
        <w:numPr>
          <w:ilvl w:val="0"/>
          <w:numId w:val="61"/>
        </w:numPr>
        <w:tabs>
          <w:tab w:val="left" w:pos="851"/>
        </w:tabs>
        <w:autoSpaceDE/>
        <w:adjustRightInd/>
        <w:spacing w:line="249" w:lineRule="auto"/>
        <w:ind w:left="0" w:right="117" w:firstLine="426"/>
        <w:jc w:val="both"/>
        <w:rPr>
          <w:rFonts w:eastAsia="Times New Roman"/>
          <w:sz w:val="20"/>
          <w:szCs w:val="20"/>
          <w:lang w:val="es-ES"/>
        </w:rPr>
      </w:pPr>
      <w:r w:rsidRPr="000B26AE">
        <w:rPr>
          <w:rFonts w:eastAsia="Times New Roman"/>
          <w:sz w:val="20"/>
          <w:szCs w:val="20"/>
          <w:lang w:val="es-ES"/>
        </w:rPr>
        <w:t xml:space="preserve">El </w:t>
      </w:r>
      <w:r w:rsidRPr="000B26AE">
        <w:rPr>
          <w:rFonts w:eastAsia="Times New Roman"/>
          <w:sz w:val="20"/>
          <w:szCs w:val="20"/>
          <w:u w:val="single"/>
          <w:lang w:val="es-ES"/>
        </w:rPr>
        <w:t>número de animales reproductores</w:t>
      </w:r>
      <w:r w:rsidRPr="000B26AE">
        <w:rPr>
          <w:rFonts w:eastAsia="Times New Roman"/>
          <w:sz w:val="20"/>
          <w:szCs w:val="20"/>
          <w:lang w:val="es-ES"/>
        </w:rPr>
        <w:t xml:space="preserve"> se refire al número de hembras que se crían fundamentalmente con fines de reproducción y no de producción de alimentos</w:t>
      </w:r>
      <w:r w:rsidR="0023288B" w:rsidRPr="00103C06">
        <w:rPr>
          <w:rFonts w:eastAsia="Times New Roman"/>
          <w:sz w:val="20"/>
          <w:szCs w:val="20"/>
          <w:lang w:val="es-ES"/>
        </w:rPr>
        <w:t xml:space="preserve">. </w:t>
      </w:r>
    </w:p>
    <w:p w:rsidR="0023288B" w:rsidRPr="00103C06" w:rsidRDefault="0023288B" w:rsidP="0023288B">
      <w:pPr>
        <w:pStyle w:val="ListParagraph"/>
        <w:tabs>
          <w:tab w:val="left" w:pos="142"/>
          <w:tab w:val="left" w:pos="851"/>
        </w:tabs>
        <w:autoSpaceDE/>
        <w:adjustRightInd/>
        <w:spacing w:line="249" w:lineRule="auto"/>
        <w:ind w:left="0" w:right="119"/>
        <w:jc w:val="both"/>
        <w:rPr>
          <w:rFonts w:eastAsia="Times New Roman"/>
          <w:i/>
          <w:spacing w:val="-2"/>
          <w:sz w:val="20"/>
          <w:szCs w:val="20"/>
          <w:lang w:val="es-ES"/>
        </w:rPr>
      </w:pPr>
    </w:p>
    <w:p w:rsidR="0023288B" w:rsidRPr="00103C06" w:rsidRDefault="0023288B" w:rsidP="001F5C70">
      <w:pPr>
        <w:pStyle w:val="ListParagraph"/>
        <w:tabs>
          <w:tab w:val="left" w:pos="142"/>
        </w:tabs>
        <w:autoSpaceDE/>
        <w:adjustRightInd/>
        <w:spacing w:line="249" w:lineRule="auto"/>
        <w:ind w:left="0" w:right="119"/>
        <w:jc w:val="both"/>
        <w:rPr>
          <w:rFonts w:eastAsia="Times New Roman"/>
          <w:i/>
          <w:sz w:val="20"/>
          <w:szCs w:val="20"/>
          <w:lang w:val="es-ES"/>
        </w:rPr>
      </w:pPr>
      <w:r w:rsidRPr="00103C06">
        <w:rPr>
          <w:rFonts w:eastAsia="Times New Roman"/>
          <w:i/>
          <w:spacing w:val="-2"/>
          <w:sz w:val="20"/>
          <w:szCs w:val="20"/>
          <w:lang w:val="es-ES"/>
        </w:rPr>
        <w:t>0504</w:t>
      </w:r>
      <w:r w:rsidRPr="00103C06">
        <w:rPr>
          <w:rFonts w:eastAsia="Times New Roman"/>
          <w:i/>
          <w:spacing w:val="-2"/>
          <w:sz w:val="20"/>
          <w:szCs w:val="20"/>
          <w:lang w:val="es-ES"/>
        </w:rPr>
        <w:tab/>
      </w:r>
      <w:r w:rsidR="001D65F4" w:rsidRPr="000B26AE">
        <w:rPr>
          <w:rFonts w:eastAsia="Times New Roman"/>
          <w:i/>
          <w:spacing w:val="-2"/>
          <w:sz w:val="20"/>
          <w:szCs w:val="20"/>
          <w:u w:val="single" w:color="000000"/>
          <w:lang w:val="es-ES"/>
        </w:rPr>
        <w:t xml:space="preserve">NÚMERO DE CABEZAS DE ANIMALES POR </w:t>
      </w:r>
      <w:r w:rsidR="001D65F4" w:rsidRPr="000B26AE">
        <w:rPr>
          <w:rFonts w:eastAsia="Times New Roman"/>
          <w:i/>
          <w:spacing w:val="-3"/>
          <w:sz w:val="20"/>
          <w:szCs w:val="20"/>
          <w:u w:val="single" w:color="000000"/>
          <w:lang w:val="es-ES"/>
        </w:rPr>
        <w:t>EDAD Y SEXO</w:t>
      </w:r>
      <w:r w:rsidR="001D65F4" w:rsidRPr="000B26AE">
        <w:rPr>
          <w:rFonts w:eastAsia="Times New Roman"/>
          <w:i/>
          <w:spacing w:val="-10"/>
          <w:sz w:val="20"/>
          <w:szCs w:val="20"/>
          <w:lang w:val="es-ES"/>
        </w:rPr>
        <w:t xml:space="preserve"> </w:t>
      </w:r>
      <w:r w:rsidR="001D65F4" w:rsidRPr="000B26AE">
        <w:rPr>
          <w:rFonts w:eastAsia="Times New Roman"/>
          <w:i/>
          <w:spacing w:val="-1"/>
          <w:sz w:val="20"/>
          <w:szCs w:val="20"/>
          <w:lang w:val="es-ES"/>
        </w:rPr>
        <w:t>(</w:t>
      </w:r>
      <w:r w:rsidR="001D65F4" w:rsidRPr="000B26AE">
        <w:rPr>
          <w:rFonts w:eastAsia="Times New Roman"/>
          <w:i/>
          <w:spacing w:val="-3"/>
          <w:sz w:val="20"/>
          <w:szCs w:val="20"/>
          <w:lang w:val="es-ES"/>
        </w:rPr>
        <w:t>para cada tipo de ganado</w:t>
      </w:r>
      <w:r w:rsidRPr="00103C06">
        <w:rPr>
          <w:rFonts w:eastAsia="Times New Roman"/>
          <w:i/>
          <w:sz w:val="20"/>
          <w:szCs w:val="20"/>
          <w:lang w:val="es-ES"/>
        </w:rPr>
        <w:t>)</w:t>
      </w:r>
    </w:p>
    <w:p w:rsidR="0023288B" w:rsidRPr="00103C06" w:rsidRDefault="0023288B" w:rsidP="0023288B">
      <w:pPr>
        <w:ind w:right="2869"/>
        <w:jc w:val="both"/>
        <w:rPr>
          <w:rFonts w:eastAsia="Times New Roman"/>
          <w:sz w:val="20"/>
          <w:szCs w:val="20"/>
          <w:lang w:val="es-ES"/>
        </w:rPr>
      </w:pPr>
    </w:p>
    <w:p w:rsidR="0023288B" w:rsidRPr="00103C06" w:rsidRDefault="001D65F4" w:rsidP="0023288B">
      <w:pPr>
        <w:ind w:right="86"/>
        <w:jc w:val="both"/>
        <w:rPr>
          <w:rFonts w:eastAsia="Times New Roman"/>
          <w:i/>
          <w:sz w:val="20"/>
          <w:szCs w:val="20"/>
          <w:lang w:val="es-ES"/>
        </w:rPr>
      </w:pPr>
      <w:r w:rsidRPr="000B26AE">
        <w:rPr>
          <w:rFonts w:eastAsia="Times New Roman"/>
          <w:i/>
          <w:spacing w:val="-3"/>
          <w:sz w:val="20"/>
          <w:szCs w:val="20"/>
          <w:lang w:val="es-ES"/>
        </w:rPr>
        <w:t>Período de referencia: día de referencia del censo</w:t>
      </w:r>
    </w:p>
    <w:p w:rsidR="0023288B" w:rsidRPr="00103C06" w:rsidRDefault="0023288B" w:rsidP="0023288B">
      <w:pPr>
        <w:spacing w:before="8" w:line="240" w:lineRule="exact"/>
        <w:rPr>
          <w:sz w:val="20"/>
          <w:szCs w:val="20"/>
          <w:lang w:val="es-ES"/>
        </w:rPr>
      </w:pPr>
    </w:p>
    <w:p w:rsidR="0039189B" w:rsidRDefault="001D65F4">
      <w:pPr>
        <w:pStyle w:val="ListParagraph"/>
        <w:numPr>
          <w:ilvl w:val="0"/>
          <w:numId w:val="61"/>
        </w:numPr>
        <w:tabs>
          <w:tab w:val="left" w:pos="0"/>
          <w:tab w:val="left" w:pos="851"/>
        </w:tabs>
        <w:autoSpaceDE/>
        <w:adjustRightInd/>
        <w:spacing w:line="249" w:lineRule="auto"/>
        <w:ind w:left="0" w:right="119" w:firstLine="426"/>
        <w:jc w:val="both"/>
        <w:rPr>
          <w:rFonts w:eastAsia="Times New Roman"/>
          <w:sz w:val="20"/>
          <w:szCs w:val="20"/>
          <w:lang w:val="es-ES"/>
        </w:rPr>
      </w:pPr>
      <w:r w:rsidRPr="000B26AE">
        <w:rPr>
          <w:rFonts w:eastAsia="Times New Roman"/>
          <w:spacing w:val="-1"/>
          <w:sz w:val="20"/>
          <w:szCs w:val="20"/>
          <w:lang w:val="es-ES"/>
        </w:rPr>
        <w:t xml:space="preserve">Los datos sobre </w:t>
      </w:r>
      <w:r w:rsidRPr="000B26AE">
        <w:rPr>
          <w:rFonts w:eastAsia="Times New Roman"/>
          <w:spacing w:val="-1"/>
          <w:sz w:val="20"/>
          <w:szCs w:val="20"/>
          <w:u w:val="single" w:color="000000"/>
          <w:lang w:val="es-ES"/>
        </w:rPr>
        <w:t>la edad de los animales</w:t>
      </w:r>
      <w:r w:rsidRPr="000B26AE">
        <w:rPr>
          <w:rFonts w:eastAsia="Times New Roman"/>
          <w:spacing w:val="-1"/>
          <w:sz w:val="20"/>
          <w:szCs w:val="20"/>
          <w:lang w:val="es-ES"/>
        </w:rPr>
        <w:t xml:space="preserve"> </w:t>
      </w:r>
      <w:r w:rsidRPr="000B26AE">
        <w:rPr>
          <w:rFonts w:eastAsia="Times New Roman"/>
          <w:sz w:val="20"/>
          <w:szCs w:val="20"/>
          <w:lang w:val="es-ES"/>
        </w:rPr>
        <w:t>se recogen por grupos de edades, en función del tipo de</w:t>
      </w:r>
      <w:r w:rsidRPr="000B26AE">
        <w:rPr>
          <w:rFonts w:eastAsia="Times New Roman"/>
          <w:spacing w:val="-4"/>
          <w:sz w:val="20"/>
          <w:szCs w:val="20"/>
          <w:lang w:val="es-ES"/>
        </w:rPr>
        <w:t xml:space="preserve"> </w:t>
      </w:r>
      <w:r w:rsidRPr="000B26AE">
        <w:rPr>
          <w:rFonts w:eastAsia="Times New Roman"/>
          <w:sz w:val="20"/>
          <w:szCs w:val="20"/>
          <w:lang w:val="es-ES"/>
        </w:rPr>
        <w:t>an</w:t>
      </w:r>
      <w:r w:rsidRPr="000B26AE">
        <w:rPr>
          <w:rFonts w:eastAsia="Times New Roman"/>
          <w:spacing w:val="-1"/>
          <w:sz w:val="20"/>
          <w:szCs w:val="20"/>
          <w:lang w:val="es-ES"/>
        </w:rPr>
        <w:t>i</w:t>
      </w:r>
      <w:r w:rsidRPr="000B26AE">
        <w:rPr>
          <w:rFonts w:eastAsia="Times New Roman"/>
          <w:spacing w:val="5"/>
          <w:sz w:val="20"/>
          <w:szCs w:val="20"/>
          <w:lang w:val="es-ES"/>
        </w:rPr>
        <w:t>m</w:t>
      </w:r>
      <w:r w:rsidRPr="000B26AE">
        <w:rPr>
          <w:rFonts w:eastAsia="Times New Roman"/>
          <w:sz w:val="20"/>
          <w:szCs w:val="20"/>
          <w:lang w:val="es-ES"/>
        </w:rPr>
        <w:t>a</w:t>
      </w:r>
      <w:r w:rsidRPr="000B26AE">
        <w:rPr>
          <w:rFonts w:eastAsia="Times New Roman"/>
          <w:spacing w:val="-1"/>
          <w:sz w:val="20"/>
          <w:szCs w:val="20"/>
          <w:lang w:val="es-ES"/>
        </w:rPr>
        <w:t>l y, a veces, de su raza</w:t>
      </w:r>
      <w:r w:rsidRPr="000B26AE">
        <w:rPr>
          <w:rFonts w:eastAsia="Times New Roman"/>
          <w:sz w:val="20"/>
          <w:szCs w:val="20"/>
          <w:lang w:val="es-ES"/>
        </w:rPr>
        <w:t>.</w:t>
      </w:r>
      <w:r w:rsidRPr="000B26AE">
        <w:rPr>
          <w:rFonts w:eastAsia="Times New Roman"/>
          <w:spacing w:val="-6"/>
          <w:sz w:val="20"/>
          <w:szCs w:val="20"/>
          <w:lang w:val="es-ES"/>
        </w:rPr>
        <w:t xml:space="preserve"> </w:t>
      </w:r>
      <w:r w:rsidRPr="000B26AE">
        <w:rPr>
          <w:rFonts w:eastAsia="Times New Roman"/>
          <w:spacing w:val="3"/>
          <w:sz w:val="20"/>
          <w:szCs w:val="20"/>
          <w:lang w:val="es-ES"/>
        </w:rPr>
        <w:t>Algunos ejemplos de estos grupos son</w:t>
      </w:r>
      <w:r w:rsidR="0023288B" w:rsidRPr="00103C06">
        <w:rPr>
          <w:rFonts w:eastAsia="Times New Roman"/>
          <w:sz w:val="20"/>
          <w:szCs w:val="20"/>
          <w:lang w:val="es-ES"/>
        </w:rPr>
        <w:t>:</w:t>
      </w:r>
    </w:p>
    <w:p w:rsidR="0023288B" w:rsidRPr="00103C06" w:rsidRDefault="0023288B" w:rsidP="0023288B">
      <w:pPr>
        <w:spacing w:before="8" w:line="120" w:lineRule="exact"/>
        <w:rPr>
          <w:sz w:val="20"/>
          <w:szCs w:val="20"/>
          <w:lang w:val="es-ES"/>
        </w:rPr>
      </w:pPr>
    </w:p>
    <w:p w:rsidR="001D65F4" w:rsidRPr="000B26AE" w:rsidRDefault="001D65F4" w:rsidP="00856A47">
      <w:pPr>
        <w:pStyle w:val="ListParagraph"/>
        <w:numPr>
          <w:ilvl w:val="0"/>
          <w:numId w:val="127"/>
        </w:numPr>
        <w:autoSpaceDE/>
        <w:adjustRightInd/>
        <w:ind w:left="993" w:right="114" w:hanging="284"/>
        <w:jc w:val="both"/>
        <w:rPr>
          <w:rFonts w:eastAsia="Times New Roman"/>
          <w:spacing w:val="-1"/>
          <w:sz w:val="20"/>
          <w:szCs w:val="20"/>
          <w:lang w:val="es-ES"/>
        </w:rPr>
      </w:pPr>
      <w:r w:rsidRPr="000B26AE">
        <w:rPr>
          <w:rFonts w:eastAsia="Times New Roman"/>
          <w:spacing w:val="-1"/>
          <w:sz w:val="20"/>
          <w:szCs w:val="20"/>
          <w:lang w:val="es-ES"/>
        </w:rPr>
        <w:t>Ganado bovino, búfalos: ternero (menos de 1 año); becerro (1 año o más – menos de 2 años); adulto (2 años o más).</w:t>
      </w:r>
    </w:p>
    <w:p w:rsidR="001D65F4" w:rsidRPr="000B26AE" w:rsidRDefault="001D65F4" w:rsidP="00856A47">
      <w:pPr>
        <w:pStyle w:val="ListParagraph"/>
        <w:numPr>
          <w:ilvl w:val="0"/>
          <w:numId w:val="127"/>
        </w:numPr>
        <w:autoSpaceDE/>
        <w:adjustRightInd/>
        <w:ind w:left="993" w:right="114" w:hanging="284"/>
        <w:jc w:val="both"/>
        <w:rPr>
          <w:rFonts w:eastAsia="Times New Roman"/>
          <w:spacing w:val="-1"/>
          <w:sz w:val="20"/>
          <w:szCs w:val="20"/>
          <w:lang w:val="es-ES"/>
        </w:rPr>
      </w:pPr>
      <w:r w:rsidRPr="000B26AE">
        <w:rPr>
          <w:rFonts w:eastAsia="Times New Roman"/>
          <w:spacing w:val="-1"/>
          <w:sz w:val="20"/>
          <w:szCs w:val="20"/>
          <w:lang w:val="es-ES"/>
        </w:rPr>
        <w:t>Ovejas, cabras: cordero (menos de 1 año); adulto (1 año o más).</w:t>
      </w:r>
    </w:p>
    <w:p w:rsidR="001D65F4" w:rsidRPr="000B26AE" w:rsidRDefault="001D65F4" w:rsidP="00856A47">
      <w:pPr>
        <w:pStyle w:val="ListParagraph"/>
        <w:numPr>
          <w:ilvl w:val="0"/>
          <w:numId w:val="127"/>
        </w:numPr>
        <w:autoSpaceDE/>
        <w:adjustRightInd/>
        <w:ind w:left="993" w:right="114" w:hanging="284"/>
        <w:jc w:val="both"/>
        <w:rPr>
          <w:rFonts w:eastAsia="Times New Roman"/>
          <w:spacing w:val="-1"/>
          <w:sz w:val="20"/>
          <w:szCs w:val="20"/>
          <w:lang w:val="es-ES"/>
        </w:rPr>
      </w:pPr>
      <w:r w:rsidRPr="000B26AE">
        <w:rPr>
          <w:rFonts w:eastAsia="Times New Roman"/>
          <w:spacing w:val="-1"/>
          <w:sz w:val="20"/>
          <w:szCs w:val="20"/>
          <w:lang w:val="es-ES"/>
        </w:rPr>
        <w:t>Cerdos: cochinillo (menos de 3 meses); lechón (3 meses – 9 meses), adulto (más de 9 </w:t>
      </w:r>
      <w:r w:rsidRPr="000B26AE">
        <w:rPr>
          <w:sz w:val="20"/>
          <w:szCs w:val="20"/>
          <w:lang w:val="es-ES"/>
        </w:rPr>
        <w:t>meses</w:t>
      </w:r>
      <w:r w:rsidRPr="000B26AE">
        <w:rPr>
          <w:rFonts w:eastAsia="Times New Roman"/>
          <w:spacing w:val="-1"/>
          <w:sz w:val="20"/>
          <w:szCs w:val="20"/>
          <w:lang w:val="es-ES"/>
        </w:rPr>
        <w:t>).</w:t>
      </w:r>
    </w:p>
    <w:p w:rsidR="001D65F4" w:rsidRPr="000B26AE" w:rsidRDefault="001D65F4" w:rsidP="00856A47">
      <w:pPr>
        <w:pStyle w:val="ListParagraph"/>
        <w:numPr>
          <w:ilvl w:val="0"/>
          <w:numId w:val="127"/>
        </w:numPr>
        <w:autoSpaceDE/>
        <w:adjustRightInd/>
        <w:ind w:left="993" w:right="114" w:hanging="284"/>
        <w:jc w:val="both"/>
        <w:rPr>
          <w:rFonts w:eastAsia="Times New Roman"/>
          <w:spacing w:val="-1"/>
          <w:sz w:val="20"/>
          <w:szCs w:val="20"/>
          <w:lang w:val="es-ES"/>
        </w:rPr>
      </w:pPr>
      <w:r w:rsidRPr="000B26AE">
        <w:rPr>
          <w:rFonts w:eastAsia="Times New Roman"/>
          <w:spacing w:val="-1"/>
          <w:sz w:val="20"/>
          <w:szCs w:val="20"/>
          <w:lang w:val="es-ES"/>
        </w:rPr>
        <w:t xml:space="preserve">Caballos, camellos, mulos/burdéganos, asnos: potrillo (menos de 1 año); potro (1 año o más – menos de 2 años); </w:t>
      </w:r>
      <w:r>
        <w:rPr>
          <w:rFonts w:eastAsia="Times New Roman"/>
          <w:spacing w:val="-1"/>
          <w:sz w:val="20"/>
          <w:szCs w:val="20"/>
          <w:lang w:val="es-ES"/>
        </w:rPr>
        <w:t>potro jo</w:t>
      </w:r>
      <w:r w:rsidRPr="000B26AE">
        <w:rPr>
          <w:rFonts w:eastAsia="Times New Roman"/>
          <w:spacing w:val="-1"/>
          <w:sz w:val="20"/>
          <w:szCs w:val="20"/>
          <w:lang w:val="es-ES"/>
        </w:rPr>
        <w:t>ven (2 años o más – menos de 4 años); adulto (más de 4 años).</w:t>
      </w:r>
    </w:p>
    <w:p w:rsidR="001D65F4" w:rsidRPr="000B26AE" w:rsidRDefault="001D65F4" w:rsidP="00856A47">
      <w:pPr>
        <w:pStyle w:val="ListParagraph"/>
        <w:numPr>
          <w:ilvl w:val="0"/>
          <w:numId w:val="127"/>
        </w:numPr>
        <w:autoSpaceDE/>
        <w:adjustRightInd/>
        <w:ind w:left="993" w:right="114" w:hanging="284"/>
        <w:jc w:val="both"/>
        <w:rPr>
          <w:rFonts w:eastAsia="Times New Roman"/>
          <w:spacing w:val="-1"/>
          <w:sz w:val="20"/>
          <w:szCs w:val="20"/>
          <w:lang w:val="es-ES"/>
        </w:rPr>
      </w:pPr>
      <w:r w:rsidRPr="000B26AE">
        <w:rPr>
          <w:rFonts w:eastAsia="Times New Roman"/>
          <w:spacing w:val="-1"/>
          <w:sz w:val="20"/>
          <w:szCs w:val="20"/>
          <w:lang w:val="es-ES"/>
        </w:rPr>
        <w:t>Aves de corral: polluelos (por ejemplo, de menos de tres semanas); aves adultas.</w:t>
      </w:r>
    </w:p>
    <w:p w:rsidR="0023288B" w:rsidRPr="00103C06" w:rsidRDefault="001D65F4" w:rsidP="00856A47">
      <w:pPr>
        <w:pStyle w:val="ListParagraph"/>
        <w:numPr>
          <w:ilvl w:val="0"/>
          <w:numId w:val="127"/>
        </w:numPr>
        <w:autoSpaceDE/>
        <w:adjustRightInd/>
        <w:ind w:left="993" w:right="114" w:hanging="284"/>
        <w:jc w:val="both"/>
        <w:rPr>
          <w:rFonts w:eastAsia="Times New Roman"/>
          <w:spacing w:val="-1"/>
          <w:sz w:val="20"/>
          <w:szCs w:val="20"/>
          <w:lang w:val="es-ES"/>
        </w:rPr>
      </w:pPr>
      <w:r w:rsidRPr="000B26AE">
        <w:rPr>
          <w:rFonts w:eastAsia="Times New Roman"/>
          <w:spacing w:val="-1"/>
          <w:sz w:val="20"/>
          <w:szCs w:val="20"/>
          <w:lang w:val="es-ES"/>
        </w:rPr>
        <w:t>Otros animales: con arreglo a las circunstancias</w:t>
      </w:r>
      <w:r w:rsidR="0023288B" w:rsidRPr="00103C06">
        <w:rPr>
          <w:rFonts w:eastAsia="Times New Roman"/>
          <w:spacing w:val="-1"/>
          <w:sz w:val="20"/>
          <w:szCs w:val="20"/>
          <w:lang w:val="es-ES"/>
        </w:rPr>
        <w:t>.</w:t>
      </w:r>
    </w:p>
    <w:p w:rsidR="0023288B" w:rsidRPr="00103C06" w:rsidRDefault="0023288B" w:rsidP="0023288B">
      <w:pPr>
        <w:rPr>
          <w:sz w:val="20"/>
          <w:szCs w:val="20"/>
          <w:lang w:val="es-ES"/>
        </w:rPr>
      </w:pPr>
    </w:p>
    <w:p w:rsidR="0039189B" w:rsidRDefault="001D65F4">
      <w:pPr>
        <w:pStyle w:val="ListParagraph"/>
        <w:numPr>
          <w:ilvl w:val="0"/>
          <w:numId w:val="61"/>
        </w:numPr>
        <w:tabs>
          <w:tab w:val="left" w:pos="0"/>
          <w:tab w:val="left" w:pos="851"/>
        </w:tabs>
        <w:autoSpaceDE/>
        <w:adjustRightInd/>
        <w:spacing w:line="249" w:lineRule="auto"/>
        <w:ind w:left="0" w:right="119" w:firstLine="567"/>
        <w:jc w:val="both"/>
        <w:rPr>
          <w:rFonts w:eastAsia="Times New Roman"/>
          <w:sz w:val="20"/>
          <w:szCs w:val="20"/>
          <w:lang w:val="es-ES"/>
        </w:rPr>
      </w:pPr>
      <w:r w:rsidRPr="000B26AE">
        <w:rPr>
          <w:rFonts w:eastAsia="Times New Roman"/>
          <w:sz w:val="20"/>
          <w:szCs w:val="20"/>
          <w:lang w:val="es-ES"/>
        </w:rPr>
        <w:t>Los países recogen, por lo general, los datos sobre la edad y el sexo de los tipos principales de animales. Para algunos tipos, podría ser más conveniente para los países añadir características físicas (como el peso) al determinar la edad</w:t>
      </w:r>
      <w:r w:rsidRPr="000B26AE">
        <w:rPr>
          <w:rFonts w:eastAsia="Times New Roman"/>
          <w:spacing w:val="1"/>
          <w:sz w:val="20"/>
          <w:szCs w:val="20"/>
          <w:lang w:val="es-ES"/>
        </w:rPr>
        <w:t xml:space="preserve">. </w:t>
      </w:r>
      <w:r w:rsidRPr="000B26AE">
        <w:rPr>
          <w:rFonts w:eastAsia="Times New Roman"/>
          <w:sz w:val="20"/>
          <w:szCs w:val="20"/>
          <w:lang w:val="es-ES"/>
        </w:rPr>
        <w:t>Para las aves de corral no siempre es necesario distinguir entre polluelos machos y hembras; por ejemplo, los pollos se pueden dividir en machos adultos, hembras adultas y pollitos</w:t>
      </w:r>
      <w:r w:rsidR="0023288B" w:rsidRPr="00103C06">
        <w:rPr>
          <w:rFonts w:eastAsia="Times New Roman"/>
          <w:sz w:val="20"/>
          <w:szCs w:val="20"/>
          <w:lang w:val="es-ES"/>
        </w:rPr>
        <w:t>.</w:t>
      </w:r>
    </w:p>
    <w:p w:rsidR="0023288B" w:rsidRPr="00103C06" w:rsidRDefault="0023288B" w:rsidP="0023288B">
      <w:pPr>
        <w:spacing w:before="26"/>
        <w:ind w:right="1649"/>
        <w:jc w:val="both"/>
        <w:rPr>
          <w:rFonts w:eastAsia="Times New Roman"/>
          <w:i/>
          <w:spacing w:val="-2"/>
          <w:sz w:val="20"/>
          <w:szCs w:val="20"/>
          <w:lang w:val="es-ES"/>
        </w:rPr>
      </w:pPr>
    </w:p>
    <w:p w:rsidR="0023288B" w:rsidRPr="00103C06" w:rsidRDefault="0023288B" w:rsidP="0023288B">
      <w:pPr>
        <w:spacing w:before="26"/>
        <w:ind w:right="804"/>
        <w:jc w:val="both"/>
        <w:rPr>
          <w:rFonts w:eastAsia="Times New Roman"/>
          <w:sz w:val="20"/>
          <w:szCs w:val="20"/>
          <w:lang w:val="es-ES"/>
        </w:rPr>
      </w:pPr>
      <w:r w:rsidRPr="00103C06">
        <w:rPr>
          <w:rFonts w:eastAsia="Times New Roman"/>
          <w:i/>
          <w:spacing w:val="-2"/>
          <w:sz w:val="20"/>
          <w:szCs w:val="20"/>
          <w:lang w:val="es-ES"/>
        </w:rPr>
        <w:t>0505</w:t>
      </w:r>
      <w:r w:rsidRPr="00103C06">
        <w:rPr>
          <w:rFonts w:eastAsia="Times New Roman"/>
          <w:i/>
          <w:spacing w:val="-2"/>
          <w:sz w:val="20"/>
          <w:szCs w:val="20"/>
          <w:lang w:val="es-ES"/>
        </w:rPr>
        <w:tab/>
      </w:r>
      <w:r w:rsidR="001D65F4" w:rsidRPr="000B26AE">
        <w:rPr>
          <w:rFonts w:eastAsia="Times New Roman"/>
          <w:i/>
          <w:spacing w:val="-2"/>
          <w:sz w:val="20"/>
          <w:szCs w:val="20"/>
          <w:u w:val="single" w:color="000000"/>
          <w:lang w:val="es-ES"/>
        </w:rPr>
        <w:t xml:space="preserve">NÚMERO DE CABEZAS DE ANIMALES SEGÚN </w:t>
      </w:r>
      <w:r w:rsidR="001D65F4">
        <w:rPr>
          <w:rFonts w:eastAsia="Times New Roman"/>
          <w:i/>
          <w:spacing w:val="-2"/>
          <w:sz w:val="20"/>
          <w:szCs w:val="20"/>
          <w:u w:val="single" w:color="000000"/>
          <w:lang w:val="es-ES"/>
        </w:rPr>
        <w:t>LA</w:t>
      </w:r>
      <w:r w:rsidR="001D65F4" w:rsidRPr="000B26AE">
        <w:rPr>
          <w:rFonts w:eastAsia="Times New Roman"/>
          <w:i/>
          <w:spacing w:val="-2"/>
          <w:sz w:val="20"/>
          <w:szCs w:val="20"/>
          <w:u w:val="single" w:color="000000"/>
          <w:lang w:val="es-ES"/>
        </w:rPr>
        <w:t xml:space="preserve"> FINALIDAD</w:t>
      </w:r>
      <w:r w:rsidR="001D65F4" w:rsidRPr="000B26AE">
        <w:rPr>
          <w:rFonts w:eastAsia="Times New Roman"/>
          <w:i/>
          <w:spacing w:val="-16"/>
          <w:sz w:val="20"/>
          <w:szCs w:val="20"/>
          <w:lang w:val="es-ES"/>
        </w:rPr>
        <w:t xml:space="preserve"> </w:t>
      </w:r>
      <w:r w:rsidR="001D65F4" w:rsidRPr="000B26AE">
        <w:rPr>
          <w:rFonts w:eastAsia="Times New Roman"/>
          <w:i/>
          <w:spacing w:val="-1"/>
          <w:sz w:val="20"/>
          <w:szCs w:val="20"/>
          <w:lang w:val="es-ES"/>
        </w:rPr>
        <w:t>(</w:t>
      </w:r>
      <w:r w:rsidR="001D65F4" w:rsidRPr="000B26AE">
        <w:rPr>
          <w:rFonts w:eastAsia="Times New Roman"/>
          <w:i/>
          <w:spacing w:val="-3"/>
          <w:sz w:val="20"/>
          <w:szCs w:val="20"/>
          <w:lang w:val="es-ES"/>
        </w:rPr>
        <w:t>para cada tipo de ganado</w:t>
      </w:r>
      <w:r w:rsidRPr="00103C06">
        <w:rPr>
          <w:rFonts w:eastAsia="Times New Roman"/>
          <w:i/>
          <w:sz w:val="20"/>
          <w:szCs w:val="20"/>
          <w:lang w:val="es-ES"/>
        </w:rPr>
        <w:t>)</w:t>
      </w:r>
    </w:p>
    <w:p w:rsidR="0023288B" w:rsidRPr="00103C06" w:rsidRDefault="0023288B" w:rsidP="0023288B">
      <w:pPr>
        <w:ind w:right="86"/>
        <w:jc w:val="both"/>
        <w:rPr>
          <w:rFonts w:eastAsia="Times New Roman"/>
          <w:spacing w:val="-3"/>
          <w:sz w:val="20"/>
          <w:szCs w:val="20"/>
          <w:lang w:val="es-ES"/>
        </w:rPr>
      </w:pPr>
    </w:p>
    <w:p w:rsidR="0023288B" w:rsidRPr="00103C06" w:rsidRDefault="001D65F4" w:rsidP="0023288B">
      <w:pPr>
        <w:ind w:right="86"/>
        <w:jc w:val="both"/>
        <w:rPr>
          <w:rFonts w:eastAsia="Times New Roman"/>
          <w:i/>
          <w:spacing w:val="-3"/>
          <w:sz w:val="20"/>
          <w:szCs w:val="20"/>
          <w:lang w:val="es-ES"/>
        </w:rPr>
      </w:pPr>
      <w:r w:rsidRPr="000B26AE">
        <w:rPr>
          <w:rFonts w:eastAsia="Times New Roman"/>
          <w:i/>
          <w:spacing w:val="-3"/>
          <w:sz w:val="20"/>
          <w:szCs w:val="20"/>
          <w:lang w:val="es-ES"/>
        </w:rPr>
        <w:t>Período de referencia: día de referencia del censo</w:t>
      </w:r>
    </w:p>
    <w:p w:rsidR="0023288B" w:rsidRPr="00103C06" w:rsidRDefault="0023288B" w:rsidP="0023288B">
      <w:pPr>
        <w:ind w:right="86"/>
        <w:jc w:val="both"/>
        <w:rPr>
          <w:rFonts w:eastAsia="Times New Roman"/>
          <w:i/>
          <w:sz w:val="20"/>
          <w:szCs w:val="20"/>
          <w:lang w:val="es-ES"/>
        </w:rPr>
      </w:pPr>
    </w:p>
    <w:p w:rsidR="0039189B" w:rsidRDefault="001D65F4">
      <w:pPr>
        <w:pStyle w:val="ListParagraph"/>
        <w:numPr>
          <w:ilvl w:val="0"/>
          <w:numId w:val="61"/>
        </w:numPr>
        <w:tabs>
          <w:tab w:val="left" w:pos="851"/>
        </w:tabs>
        <w:autoSpaceDE/>
        <w:adjustRightInd/>
        <w:spacing w:line="249" w:lineRule="auto"/>
        <w:ind w:left="0" w:right="119" w:firstLine="567"/>
        <w:jc w:val="both"/>
        <w:rPr>
          <w:rFonts w:eastAsia="Times New Roman"/>
          <w:sz w:val="20"/>
          <w:szCs w:val="20"/>
          <w:lang w:val="es-ES"/>
        </w:rPr>
      </w:pPr>
      <w:r w:rsidRPr="000B26AE">
        <w:rPr>
          <w:rFonts w:eastAsia="Times New Roman"/>
          <w:spacing w:val="-1"/>
          <w:sz w:val="20"/>
          <w:szCs w:val="20"/>
          <w:lang w:val="es-ES"/>
        </w:rPr>
        <w:t xml:space="preserve">La </w:t>
      </w:r>
      <w:r>
        <w:rPr>
          <w:rFonts w:eastAsia="Times New Roman"/>
          <w:spacing w:val="-1"/>
          <w:sz w:val="20"/>
          <w:szCs w:val="20"/>
          <w:u w:val="single" w:color="000000"/>
          <w:lang w:val="es-ES"/>
        </w:rPr>
        <w:t>finalidad</w:t>
      </w:r>
      <w:r w:rsidRPr="000B26AE">
        <w:rPr>
          <w:rFonts w:eastAsia="Times New Roman"/>
          <w:spacing w:val="-1"/>
          <w:sz w:val="20"/>
          <w:szCs w:val="20"/>
          <w:lang w:val="es-ES"/>
        </w:rPr>
        <w:t xml:space="preserve"> </w:t>
      </w:r>
      <w:r w:rsidRPr="000B26AE">
        <w:rPr>
          <w:rFonts w:eastAsia="Times New Roman"/>
          <w:spacing w:val="1"/>
          <w:sz w:val="20"/>
          <w:szCs w:val="20"/>
          <w:lang w:val="es-ES"/>
        </w:rPr>
        <w:t xml:space="preserve">en este caso se refiere a la razón principal por la cual se cría el animal. </w:t>
      </w:r>
      <w:r>
        <w:rPr>
          <w:rFonts w:eastAsia="Times New Roman"/>
          <w:spacing w:val="1"/>
          <w:sz w:val="20"/>
          <w:szCs w:val="20"/>
          <w:lang w:val="es-ES"/>
        </w:rPr>
        <w:t>Suele ser clara</w:t>
      </w:r>
      <w:r w:rsidRPr="000B26AE">
        <w:rPr>
          <w:rFonts w:eastAsia="Times New Roman"/>
          <w:spacing w:val="1"/>
          <w:sz w:val="20"/>
          <w:szCs w:val="20"/>
          <w:lang w:val="es-ES"/>
        </w:rPr>
        <w:t>, por lo general, en las fincas comerciales</w:t>
      </w:r>
      <w:r w:rsidRPr="000B26AE">
        <w:rPr>
          <w:rFonts w:eastAsia="Times New Roman"/>
          <w:sz w:val="20"/>
          <w:szCs w:val="20"/>
          <w:lang w:val="es-ES"/>
        </w:rPr>
        <w:t>,</w:t>
      </w:r>
      <w:r w:rsidRPr="000B26AE">
        <w:rPr>
          <w:rFonts w:eastAsia="Times New Roman"/>
          <w:spacing w:val="24"/>
          <w:sz w:val="20"/>
          <w:szCs w:val="20"/>
          <w:lang w:val="es-ES"/>
        </w:rPr>
        <w:t xml:space="preserve"> </w:t>
      </w:r>
      <w:r w:rsidRPr="000B26AE">
        <w:rPr>
          <w:rFonts w:eastAsia="Times New Roman"/>
          <w:sz w:val="20"/>
          <w:szCs w:val="20"/>
          <w:lang w:val="es-ES"/>
        </w:rPr>
        <w:t>dado que se crían especies determinadas con una finalidad específica.</w:t>
      </w:r>
      <w:r w:rsidRPr="000B26AE">
        <w:rPr>
          <w:rFonts w:eastAsia="Times New Roman"/>
          <w:spacing w:val="-17"/>
          <w:sz w:val="20"/>
          <w:szCs w:val="20"/>
          <w:lang w:val="es-ES"/>
        </w:rPr>
        <w:t xml:space="preserve"> </w:t>
      </w:r>
      <w:r w:rsidRPr="000B26AE">
        <w:rPr>
          <w:rFonts w:eastAsia="Times New Roman"/>
          <w:spacing w:val="3"/>
          <w:sz w:val="20"/>
          <w:szCs w:val="20"/>
          <w:lang w:val="es-ES"/>
        </w:rPr>
        <w:t>La utilización específica dependerá del tipo de animal y las condiciones locales</w:t>
      </w:r>
      <w:r w:rsidRPr="000B26AE">
        <w:rPr>
          <w:rFonts w:eastAsia="Times New Roman"/>
          <w:spacing w:val="1"/>
          <w:sz w:val="20"/>
          <w:szCs w:val="20"/>
          <w:lang w:val="es-ES"/>
        </w:rPr>
        <w:t>.</w:t>
      </w:r>
      <w:r w:rsidRPr="000B26AE">
        <w:rPr>
          <w:rFonts w:eastAsia="Times New Roman"/>
          <w:spacing w:val="-10"/>
          <w:sz w:val="20"/>
          <w:szCs w:val="20"/>
          <w:lang w:val="es-ES"/>
        </w:rPr>
        <w:t xml:space="preserve"> </w:t>
      </w:r>
      <w:r w:rsidRPr="000B26AE">
        <w:rPr>
          <w:rFonts w:eastAsia="Times New Roman"/>
          <w:sz w:val="20"/>
          <w:szCs w:val="20"/>
          <w:lang w:val="es-ES"/>
        </w:rPr>
        <w:t>Normalmente,</w:t>
      </w:r>
      <w:r w:rsidRPr="000B26AE">
        <w:rPr>
          <w:rFonts w:eastAsia="Times New Roman"/>
          <w:spacing w:val="-8"/>
          <w:sz w:val="20"/>
          <w:szCs w:val="20"/>
          <w:lang w:val="es-ES"/>
        </w:rPr>
        <w:t xml:space="preserve"> </w:t>
      </w:r>
      <w:r w:rsidRPr="000B26AE">
        <w:rPr>
          <w:rFonts w:eastAsia="Times New Roman"/>
          <w:sz w:val="20"/>
          <w:szCs w:val="20"/>
          <w:lang w:val="es-ES"/>
        </w:rPr>
        <w:t>se identifican las siguientes utilizaciones, pero tal vez los países deseen elaborar más o combinar algunas de estas categorías</w:t>
      </w:r>
      <w:r w:rsidR="0023288B" w:rsidRPr="00103C06">
        <w:rPr>
          <w:rFonts w:eastAsia="Times New Roman"/>
          <w:sz w:val="20"/>
          <w:szCs w:val="20"/>
          <w:lang w:val="es-ES"/>
        </w:rPr>
        <w:t>:</w:t>
      </w:r>
    </w:p>
    <w:p w:rsidR="0023288B" w:rsidRPr="00103C06" w:rsidRDefault="0023288B" w:rsidP="00A1478F">
      <w:pPr>
        <w:pStyle w:val="ListParagraph"/>
        <w:tabs>
          <w:tab w:val="left" w:pos="142"/>
          <w:tab w:val="left" w:pos="851"/>
        </w:tabs>
        <w:ind w:left="680" w:right="119"/>
        <w:jc w:val="both"/>
        <w:rPr>
          <w:rFonts w:eastAsia="Times New Roman"/>
          <w:sz w:val="20"/>
          <w:szCs w:val="20"/>
          <w:lang w:val="es-ES"/>
        </w:rPr>
      </w:pPr>
    </w:p>
    <w:p w:rsidR="001D65F4" w:rsidRPr="000B26AE" w:rsidRDefault="0023288B" w:rsidP="001D65F4">
      <w:pPr>
        <w:spacing w:before="12"/>
        <w:ind w:left="993" w:right="-20" w:hanging="284"/>
        <w:rPr>
          <w:rFonts w:eastAsia="Times New Roman"/>
          <w:sz w:val="20"/>
          <w:szCs w:val="20"/>
          <w:lang w:val="es-ES"/>
        </w:rPr>
      </w:pPr>
      <w:r w:rsidRPr="00103C06">
        <w:rPr>
          <w:rFonts w:eastAsia="Meiryo"/>
          <w:w w:val="67"/>
          <w:sz w:val="20"/>
          <w:szCs w:val="20"/>
          <w:lang w:val="es-ES"/>
        </w:rPr>
        <w:t>−</w:t>
      </w:r>
      <w:r w:rsidRPr="00103C06">
        <w:rPr>
          <w:rFonts w:eastAsia="Meiryo"/>
          <w:sz w:val="20"/>
          <w:szCs w:val="20"/>
          <w:lang w:val="es-ES"/>
        </w:rPr>
        <w:tab/>
      </w:r>
      <w:r w:rsidR="001D65F4" w:rsidRPr="000B26AE">
        <w:rPr>
          <w:rFonts w:eastAsia="Times New Roman"/>
          <w:spacing w:val="-2"/>
          <w:sz w:val="20"/>
          <w:szCs w:val="20"/>
          <w:lang w:val="es-ES"/>
        </w:rPr>
        <w:t>Ganado bovino, búfalos</w:t>
      </w:r>
      <w:r w:rsidR="001D65F4" w:rsidRPr="000B26AE">
        <w:rPr>
          <w:rFonts w:eastAsia="Times New Roman"/>
          <w:sz w:val="20"/>
          <w:szCs w:val="20"/>
          <w:lang w:val="es-ES"/>
        </w:rPr>
        <w:t>:</w:t>
      </w:r>
      <w:r w:rsidR="001D65F4" w:rsidRPr="000B26AE">
        <w:rPr>
          <w:rFonts w:eastAsia="Times New Roman"/>
          <w:spacing w:val="-14"/>
          <w:sz w:val="20"/>
          <w:szCs w:val="20"/>
          <w:lang w:val="es-ES"/>
        </w:rPr>
        <w:t xml:space="preserve"> </w:t>
      </w:r>
      <w:r w:rsidR="001D65F4" w:rsidRPr="000B26AE">
        <w:rPr>
          <w:rFonts w:eastAsia="Times New Roman"/>
          <w:spacing w:val="2"/>
          <w:sz w:val="20"/>
          <w:szCs w:val="20"/>
          <w:lang w:val="es-ES"/>
        </w:rPr>
        <w:t>leche, carne, potencia de tiro, reproducción</w:t>
      </w:r>
      <w:r w:rsidR="001D65F4" w:rsidRPr="000B26AE">
        <w:rPr>
          <w:rFonts w:eastAsia="Times New Roman"/>
          <w:sz w:val="20"/>
          <w:szCs w:val="20"/>
          <w:lang w:val="es-ES"/>
        </w:rPr>
        <w:t>.</w:t>
      </w:r>
    </w:p>
    <w:p w:rsidR="001D65F4" w:rsidRPr="000B26AE" w:rsidRDefault="001D65F4" w:rsidP="001D65F4">
      <w:pPr>
        <w:ind w:left="993" w:right="-20" w:hanging="284"/>
        <w:rPr>
          <w:rFonts w:eastAsia="Times New Roman"/>
          <w:sz w:val="20"/>
          <w:szCs w:val="20"/>
          <w:lang w:val="es-ES"/>
        </w:rPr>
      </w:pPr>
      <w:r w:rsidRPr="000B26AE">
        <w:rPr>
          <w:rFonts w:eastAsia="Meiryo"/>
          <w:w w:val="67"/>
          <w:position w:val="2"/>
          <w:sz w:val="20"/>
          <w:szCs w:val="20"/>
          <w:lang w:val="es-ES"/>
        </w:rPr>
        <w:t>−</w:t>
      </w:r>
      <w:r w:rsidRPr="000B26AE">
        <w:rPr>
          <w:rFonts w:eastAsia="Meiryo"/>
          <w:position w:val="2"/>
          <w:sz w:val="20"/>
          <w:szCs w:val="20"/>
          <w:lang w:val="es-ES"/>
        </w:rPr>
        <w:tab/>
      </w:r>
      <w:r w:rsidRPr="000B26AE">
        <w:rPr>
          <w:rFonts w:eastAsia="Times New Roman"/>
          <w:spacing w:val="-3"/>
          <w:position w:val="2"/>
          <w:sz w:val="20"/>
          <w:szCs w:val="20"/>
          <w:lang w:val="es-ES"/>
        </w:rPr>
        <w:t>Ovejas, cabras</w:t>
      </w:r>
      <w:r w:rsidRPr="000B26AE">
        <w:rPr>
          <w:rFonts w:eastAsia="Times New Roman"/>
          <w:position w:val="2"/>
          <w:sz w:val="20"/>
          <w:szCs w:val="20"/>
          <w:lang w:val="es-ES"/>
        </w:rPr>
        <w:t>:</w:t>
      </w:r>
      <w:r w:rsidRPr="000B26AE">
        <w:rPr>
          <w:rFonts w:eastAsia="Times New Roman"/>
          <w:spacing w:val="-10"/>
          <w:position w:val="2"/>
          <w:sz w:val="20"/>
          <w:szCs w:val="20"/>
          <w:lang w:val="es-ES"/>
        </w:rPr>
        <w:t xml:space="preserve"> </w:t>
      </w:r>
      <w:r w:rsidRPr="000B26AE">
        <w:rPr>
          <w:rFonts w:eastAsia="Times New Roman"/>
          <w:spacing w:val="2"/>
          <w:position w:val="2"/>
          <w:sz w:val="20"/>
          <w:szCs w:val="20"/>
          <w:lang w:val="es-ES"/>
        </w:rPr>
        <w:t>leche, carne, lana, reproducción</w:t>
      </w:r>
      <w:r w:rsidRPr="000B26AE">
        <w:rPr>
          <w:rFonts w:eastAsia="Times New Roman"/>
          <w:position w:val="2"/>
          <w:sz w:val="20"/>
          <w:szCs w:val="20"/>
          <w:lang w:val="es-ES"/>
        </w:rPr>
        <w:t>.</w:t>
      </w:r>
    </w:p>
    <w:p w:rsidR="001D65F4" w:rsidRPr="000B26AE" w:rsidRDefault="001D65F4" w:rsidP="001D65F4">
      <w:pPr>
        <w:ind w:left="993" w:right="-20" w:hanging="284"/>
        <w:rPr>
          <w:rFonts w:eastAsia="Times New Roman"/>
          <w:sz w:val="20"/>
          <w:szCs w:val="20"/>
          <w:lang w:val="es-ES"/>
        </w:rPr>
      </w:pPr>
      <w:r w:rsidRPr="000B26AE">
        <w:rPr>
          <w:rFonts w:eastAsia="Meiryo"/>
          <w:w w:val="67"/>
          <w:position w:val="2"/>
          <w:sz w:val="20"/>
          <w:szCs w:val="20"/>
          <w:lang w:val="es-ES"/>
        </w:rPr>
        <w:t>−</w:t>
      </w:r>
      <w:r w:rsidRPr="000B26AE">
        <w:rPr>
          <w:rFonts w:eastAsia="Meiryo"/>
          <w:position w:val="2"/>
          <w:sz w:val="20"/>
          <w:szCs w:val="20"/>
          <w:lang w:val="es-ES"/>
        </w:rPr>
        <w:tab/>
      </w:r>
      <w:r w:rsidRPr="000B26AE">
        <w:rPr>
          <w:rFonts w:eastAsia="Times New Roman"/>
          <w:spacing w:val="-3"/>
          <w:position w:val="2"/>
          <w:sz w:val="20"/>
          <w:szCs w:val="20"/>
          <w:lang w:val="es-ES"/>
        </w:rPr>
        <w:t>Cerdos</w:t>
      </w:r>
      <w:r w:rsidRPr="000B26AE">
        <w:rPr>
          <w:rFonts w:eastAsia="Times New Roman"/>
          <w:position w:val="2"/>
          <w:sz w:val="20"/>
          <w:szCs w:val="20"/>
          <w:lang w:val="es-ES"/>
        </w:rPr>
        <w:t>:</w:t>
      </w:r>
      <w:r w:rsidRPr="000B26AE">
        <w:rPr>
          <w:rFonts w:eastAsia="Times New Roman"/>
          <w:spacing w:val="-9"/>
          <w:position w:val="2"/>
          <w:sz w:val="20"/>
          <w:szCs w:val="20"/>
          <w:lang w:val="es-ES"/>
        </w:rPr>
        <w:t xml:space="preserve"> </w:t>
      </w:r>
      <w:r w:rsidRPr="000B26AE">
        <w:rPr>
          <w:rFonts w:eastAsia="Times New Roman"/>
          <w:spacing w:val="2"/>
          <w:position w:val="2"/>
          <w:sz w:val="20"/>
          <w:szCs w:val="20"/>
          <w:lang w:val="es-ES"/>
        </w:rPr>
        <w:t>carne, reproducción</w:t>
      </w:r>
      <w:r w:rsidRPr="000B26AE">
        <w:rPr>
          <w:rFonts w:eastAsia="Times New Roman"/>
          <w:position w:val="2"/>
          <w:sz w:val="20"/>
          <w:szCs w:val="20"/>
          <w:lang w:val="es-ES"/>
        </w:rPr>
        <w:t>.</w:t>
      </w:r>
    </w:p>
    <w:p w:rsidR="001D65F4" w:rsidRPr="000B26AE" w:rsidRDefault="001D65F4" w:rsidP="001D65F4">
      <w:pPr>
        <w:ind w:left="993" w:right="-20" w:hanging="284"/>
        <w:rPr>
          <w:rFonts w:eastAsia="Times New Roman"/>
          <w:sz w:val="20"/>
          <w:szCs w:val="20"/>
          <w:lang w:val="es-ES"/>
        </w:rPr>
      </w:pPr>
      <w:r w:rsidRPr="000B26AE">
        <w:rPr>
          <w:rFonts w:eastAsia="Meiryo"/>
          <w:w w:val="67"/>
          <w:position w:val="2"/>
          <w:sz w:val="20"/>
          <w:szCs w:val="20"/>
          <w:lang w:val="es-ES"/>
        </w:rPr>
        <w:t>−</w:t>
      </w:r>
      <w:r w:rsidRPr="000B26AE">
        <w:rPr>
          <w:rFonts w:eastAsia="Meiryo"/>
          <w:position w:val="2"/>
          <w:sz w:val="20"/>
          <w:szCs w:val="20"/>
          <w:lang w:val="es-ES"/>
        </w:rPr>
        <w:tab/>
      </w:r>
      <w:r w:rsidRPr="000B26AE">
        <w:rPr>
          <w:rFonts w:eastAsia="Times New Roman"/>
          <w:spacing w:val="-2"/>
          <w:position w:val="2"/>
          <w:sz w:val="20"/>
          <w:szCs w:val="20"/>
          <w:lang w:val="es-ES"/>
        </w:rPr>
        <w:t>Caballos, camellos, mulos/burdéganos, asnos</w:t>
      </w:r>
      <w:r w:rsidRPr="000B26AE">
        <w:rPr>
          <w:rFonts w:eastAsia="Times New Roman"/>
          <w:position w:val="2"/>
          <w:sz w:val="20"/>
          <w:szCs w:val="20"/>
          <w:lang w:val="es-ES"/>
        </w:rPr>
        <w:t>:</w:t>
      </w:r>
      <w:r w:rsidRPr="000B26AE">
        <w:rPr>
          <w:rFonts w:eastAsia="Times New Roman"/>
          <w:spacing w:val="-11"/>
          <w:position w:val="2"/>
          <w:sz w:val="20"/>
          <w:szCs w:val="20"/>
          <w:lang w:val="es-ES"/>
        </w:rPr>
        <w:t xml:space="preserve"> </w:t>
      </w:r>
      <w:r w:rsidRPr="000B26AE">
        <w:rPr>
          <w:rFonts w:eastAsia="Times New Roman"/>
          <w:spacing w:val="2"/>
          <w:position w:val="2"/>
          <w:sz w:val="20"/>
          <w:szCs w:val="20"/>
          <w:lang w:val="es-ES"/>
        </w:rPr>
        <w:t>leche, carne, potencia de tiro, reproducción</w:t>
      </w:r>
      <w:r w:rsidRPr="000B26AE">
        <w:rPr>
          <w:rFonts w:eastAsia="Times New Roman"/>
          <w:position w:val="2"/>
          <w:sz w:val="20"/>
          <w:szCs w:val="20"/>
          <w:lang w:val="es-ES"/>
        </w:rPr>
        <w:t>.</w:t>
      </w:r>
    </w:p>
    <w:p w:rsidR="001D65F4" w:rsidRPr="000B26AE" w:rsidRDefault="001D65F4" w:rsidP="001D65F4">
      <w:pPr>
        <w:ind w:left="993" w:right="-20" w:hanging="284"/>
        <w:rPr>
          <w:rFonts w:eastAsia="Times New Roman"/>
          <w:sz w:val="20"/>
          <w:szCs w:val="20"/>
          <w:lang w:val="es-ES"/>
        </w:rPr>
      </w:pPr>
      <w:r w:rsidRPr="000B26AE">
        <w:rPr>
          <w:rFonts w:eastAsia="Meiryo"/>
          <w:w w:val="67"/>
          <w:position w:val="2"/>
          <w:sz w:val="20"/>
          <w:szCs w:val="20"/>
          <w:lang w:val="es-ES"/>
        </w:rPr>
        <w:t>−</w:t>
      </w:r>
      <w:r w:rsidRPr="000B26AE">
        <w:rPr>
          <w:rFonts w:eastAsia="Meiryo"/>
          <w:position w:val="2"/>
          <w:sz w:val="20"/>
          <w:szCs w:val="20"/>
          <w:lang w:val="es-ES"/>
        </w:rPr>
        <w:tab/>
      </w:r>
      <w:r w:rsidRPr="000B26AE">
        <w:rPr>
          <w:rFonts w:eastAsia="Times New Roman"/>
          <w:spacing w:val="-3"/>
          <w:position w:val="2"/>
          <w:sz w:val="20"/>
          <w:szCs w:val="20"/>
          <w:lang w:val="es-ES"/>
        </w:rPr>
        <w:t>Aves de corral</w:t>
      </w:r>
      <w:r w:rsidRPr="000B26AE">
        <w:rPr>
          <w:rFonts w:eastAsia="Times New Roman"/>
          <w:position w:val="2"/>
          <w:sz w:val="20"/>
          <w:szCs w:val="20"/>
          <w:lang w:val="es-ES"/>
        </w:rPr>
        <w:t>:</w:t>
      </w:r>
      <w:r w:rsidRPr="000B26AE">
        <w:rPr>
          <w:rFonts w:eastAsia="Times New Roman"/>
          <w:spacing w:val="-12"/>
          <w:position w:val="2"/>
          <w:sz w:val="20"/>
          <w:szCs w:val="20"/>
          <w:lang w:val="es-ES"/>
        </w:rPr>
        <w:t xml:space="preserve"> </w:t>
      </w:r>
      <w:r w:rsidRPr="000B26AE">
        <w:rPr>
          <w:rFonts w:eastAsia="Times New Roman"/>
          <w:spacing w:val="2"/>
          <w:position w:val="2"/>
          <w:sz w:val="20"/>
          <w:szCs w:val="20"/>
          <w:lang w:val="es-ES"/>
        </w:rPr>
        <w:t>carne, huevos, reproducción</w:t>
      </w:r>
      <w:r w:rsidRPr="000B26AE">
        <w:rPr>
          <w:rFonts w:eastAsia="Times New Roman"/>
          <w:position w:val="2"/>
          <w:sz w:val="20"/>
          <w:szCs w:val="20"/>
          <w:lang w:val="es-ES"/>
        </w:rPr>
        <w:t>.</w:t>
      </w:r>
    </w:p>
    <w:p w:rsidR="0023288B" w:rsidRPr="00103C06" w:rsidRDefault="001D65F4" w:rsidP="001D65F4">
      <w:pPr>
        <w:spacing w:before="12"/>
        <w:ind w:left="993" w:right="-20" w:hanging="284"/>
        <w:rPr>
          <w:rFonts w:eastAsia="Times New Roman"/>
          <w:sz w:val="20"/>
          <w:szCs w:val="20"/>
          <w:lang w:val="es-ES"/>
        </w:rPr>
      </w:pPr>
      <w:r w:rsidRPr="000B26AE">
        <w:rPr>
          <w:rFonts w:eastAsia="Meiryo"/>
          <w:w w:val="67"/>
          <w:position w:val="2"/>
          <w:sz w:val="20"/>
          <w:szCs w:val="20"/>
          <w:lang w:val="es-ES"/>
        </w:rPr>
        <w:t>−</w:t>
      </w:r>
      <w:r w:rsidRPr="000B26AE">
        <w:rPr>
          <w:rFonts w:eastAsia="Meiryo"/>
          <w:position w:val="2"/>
          <w:sz w:val="20"/>
          <w:szCs w:val="20"/>
          <w:lang w:val="es-ES"/>
        </w:rPr>
        <w:tab/>
      </w:r>
      <w:r w:rsidRPr="000B26AE">
        <w:rPr>
          <w:rFonts w:eastAsia="Times New Roman"/>
          <w:spacing w:val="-1"/>
          <w:position w:val="2"/>
          <w:sz w:val="20"/>
          <w:szCs w:val="20"/>
          <w:lang w:val="es-ES"/>
        </w:rPr>
        <w:t>O</w:t>
      </w:r>
      <w:r w:rsidRPr="000B26AE">
        <w:rPr>
          <w:rFonts w:eastAsia="Times New Roman"/>
          <w:spacing w:val="-3"/>
          <w:position w:val="2"/>
          <w:sz w:val="20"/>
          <w:szCs w:val="20"/>
          <w:lang w:val="es-ES"/>
        </w:rPr>
        <w:t>tros animales</w:t>
      </w:r>
      <w:r w:rsidRPr="000B26AE">
        <w:rPr>
          <w:rFonts w:eastAsia="Times New Roman"/>
          <w:position w:val="2"/>
          <w:sz w:val="20"/>
          <w:szCs w:val="20"/>
          <w:lang w:val="es-ES"/>
        </w:rPr>
        <w:t>:</w:t>
      </w:r>
      <w:r w:rsidRPr="000B26AE">
        <w:rPr>
          <w:rFonts w:eastAsia="Times New Roman"/>
          <w:spacing w:val="-12"/>
          <w:position w:val="2"/>
          <w:sz w:val="20"/>
          <w:szCs w:val="20"/>
          <w:lang w:val="es-ES"/>
        </w:rPr>
        <w:t xml:space="preserve"> </w:t>
      </w:r>
      <w:r w:rsidRPr="000B26AE">
        <w:rPr>
          <w:rFonts w:eastAsia="Times New Roman"/>
          <w:spacing w:val="-3"/>
          <w:position w:val="2"/>
          <w:sz w:val="20"/>
          <w:szCs w:val="20"/>
          <w:lang w:val="es-ES"/>
        </w:rPr>
        <w:t>según las circunstancias</w:t>
      </w:r>
      <w:r w:rsidR="0023288B" w:rsidRPr="00103C06">
        <w:rPr>
          <w:rFonts w:eastAsia="Times New Roman"/>
          <w:position w:val="2"/>
          <w:sz w:val="20"/>
          <w:szCs w:val="20"/>
          <w:lang w:val="es-ES"/>
        </w:rPr>
        <w:t>.</w:t>
      </w:r>
    </w:p>
    <w:p w:rsidR="0023288B" w:rsidRPr="00103C06" w:rsidRDefault="0023288B" w:rsidP="0023288B">
      <w:pPr>
        <w:spacing w:before="10" w:line="190" w:lineRule="exact"/>
        <w:rPr>
          <w:sz w:val="20"/>
          <w:szCs w:val="20"/>
          <w:lang w:val="es-ES"/>
        </w:rPr>
      </w:pPr>
    </w:p>
    <w:p w:rsidR="0039189B" w:rsidRDefault="001D65F4">
      <w:pPr>
        <w:pStyle w:val="ListParagraph"/>
        <w:numPr>
          <w:ilvl w:val="0"/>
          <w:numId w:val="61"/>
        </w:numPr>
        <w:tabs>
          <w:tab w:val="left" w:pos="851"/>
        </w:tabs>
        <w:autoSpaceDE/>
        <w:adjustRightInd/>
        <w:spacing w:line="249" w:lineRule="auto"/>
        <w:ind w:left="0" w:right="119" w:firstLine="567"/>
        <w:jc w:val="both"/>
        <w:rPr>
          <w:rFonts w:eastAsia="Times New Roman"/>
          <w:sz w:val="20"/>
          <w:szCs w:val="20"/>
          <w:lang w:val="es-ES"/>
        </w:rPr>
      </w:pPr>
      <w:r w:rsidRPr="000B26AE">
        <w:rPr>
          <w:rFonts w:eastAsia="Times New Roman"/>
          <w:spacing w:val="3"/>
          <w:sz w:val="20"/>
          <w:szCs w:val="20"/>
          <w:lang w:val="es-ES"/>
        </w:rPr>
        <w:t>Para evaluar est</w:t>
      </w:r>
      <w:r>
        <w:rPr>
          <w:rFonts w:eastAsia="Times New Roman"/>
          <w:spacing w:val="3"/>
          <w:sz w:val="20"/>
          <w:szCs w:val="20"/>
          <w:lang w:val="es-ES"/>
        </w:rPr>
        <w:t>e aspecto debe hacer</w:t>
      </w:r>
      <w:r w:rsidR="00687E41">
        <w:rPr>
          <w:rFonts w:eastAsia="Times New Roman"/>
          <w:spacing w:val="3"/>
          <w:sz w:val="20"/>
          <w:szCs w:val="20"/>
          <w:lang w:val="es-ES"/>
        </w:rPr>
        <w:t>se</w:t>
      </w:r>
      <w:r>
        <w:rPr>
          <w:rFonts w:eastAsia="Times New Roman"/>
          <w:spacing w:val="3"/>
          <w:sz w:val="20"/>
          <w:szCs w:val="20"/>
          <w:lang w:val="es-ES"/>
        </w:rPr>
        <w:t xml:space="preserve"> referenc</w:t>
      </w:r>
      <w:r w:rsidRPr="000B26AE">
        <w:rPr>
          <w:rFonts w:eastAsia="Times New Roman"/>
          <w:spacing w:val="3"/>
          <w:sz w:val="20"/>
          <w:szCs w:val="20"/>
          <w:lang w:val="es-ES"/>
        </w:rPr>
        <w:t>ia al uso principal de los animales durante el año de referencia del censo o el uso principal previsto en el futuro. Los países suelen recoger solamente datos sobre el uso de los principales tipos de animales</w:t>
      </w:r>
      <w:r w:rsidR="0023288B" w:rsidRPr="00103C06">
        <w:rPr>
          <w:rFonts w:eastAsia="Times New Roman"/>
          <w:sz w:val="20"/>
          <w:szCs w:val="20"/>
          <w:lang w:val="es-ES"/>
        </w:rPr>
        <w:t>.</w:t>
      </w:r>
    </w:p>
    <w:p w:rsidR="0023288B" w:rsidRPr="00103C06" w:rsidRDefault="0023288B" w:rsidP="0023288B">
      <w:pPr>
        <w:spacing w:before="3" w:line="280" w:lineRule="exact"/>
        <w:rPr>
          <w:sz w:val="20"/>
          <w:szCs w:val="20"/>
          <w:lang w:val="es-ES"/>
        </w:rPr>
      </w:pPr>
    </w:p>
    <w:p w:rsidR="0023288B" w:rsidRPr="00103C06" w:rsidRDefault="0023288B" w:rsidP="000E207C">
      <w:pPr>
        <w:spacing w:line="249" w:lineRule="auto"/>
        <w:ind w:right="417"/>
        <w:rPr>
          <w:rFonts w:eastAsia="Times New Roman"/>
          <w:i/>
          <w:sz w:val="20"/>
          <w:szCs w:val="20"/>
          <w:lang w:val="es-ES"/>
        </w:rPr>
      </w:pPr>
      <w:r w:rsidRPr="00103C06">
        <w:rPr>
          <w:rFonts w:eastAsia="Times New Roman"/>
          <w:i/>
          <w:sz w:val="20"/>
          <w:szCs w:val="20"/>
          <w:lang w:val="es-ES"/>
        </w:rPr>
        <w:t>0506</w:t>
      </w:r>
      <w:r w:rsidRPr="00103C06">
        <w:rPr>
          <w:rFonts w:eastAsia="Times New Roman"/>
          <w:i/>
          <w:sz w:val="20"/>
          <w:szCs w:val="20"/>
          <w:lang w:val="es-ES"/>
        </w:rPr>
        <w:tab/>
      </w:r>
      <w:r w:rsidR="001D65F4" w:rsidRPr="000B26AE">
        <w:rPr>
          <w:rFonts w:eastAsia="Times New Roman"/>
          <w:i/>
          <w:sz w:val="20"/>
          <w:szCs w:val="20"/>
          <w:u w:val="single" w:color="000000"/>
          <w:lang w:val="es-ES"/>
        </w:rPr>
        <w:t>NÚMERO DE CABEZAS DE ANIMALES LECHEROS SEGÚN SU LACTANCIA</w:t>
      </w:r>
      <w:r w:rsidR="001D65F4" w:rsidRPr="000B26AE">
        <w:rPr>
          <w:rFonts w:eastAsia="Times New Roman"/>
          <w:i/>
          <w:spacing w:val="-12"/>
          <w:sz w:val="20"/>
          <w:szCs w:val="20"/>
          <w:lang w:val="es-ES"/>
        </w:rPr>
        <w:t xml:space="preserve"> </w:t>
      </w:r>
      <w:r w:rsidR="001D65F4" w:rsidRPr="000B26AE">
        <w:rPr>
          <w:rFonts w:eastAsia="Times New Roman"/>
          <w:i/>
          <w:spacing w:val="-1"/>
          <w:sz w:val="20"/>
          <w:szCs w:val="20"/>
          <w:lang w:val="es-ES"/>
        </w:rPr>
        <w:t>(</w:t>
      </w:r>
      <w:r w:rsidR="001D65F4" w:rsidRPr="000B26AE">
        <w:rPr>
          <w:rFonts w:eastAsia="Times New Roman"/>
          <w:i/>
          <w:spacing w:val="-3"/>
          <w:sz w:val="20"/>
          <w:szCs w:val="20"/>
          <w:lang w:val="es-ES"/>
        </w:rPr>
        <w:t>para cada tipo de ganado de ordeño</w:t>
      </w:r>
      <w:r w:rsidRPr="00103C06">
        <w:rPr>
          <w:rFonts w:eastAsia="Times New Roman"/>
          <w:i/>
          <w:sz w:val="20"/>
          <w:szCs w:val="20"/>
          <w:lang w:val="es-ES"/>
        </w:rPr>
        <w:t>)</w:t>
      </w:r>
    </w:p>
    <w:p w:rsidR="0023288B" w:rsidRPr="00103C06" w:rsidRDefault="0023288B" w:rsidP="0023288B">
      <w:pPr>
        <w:spacing w:before="8" w:line="120" w:lineRule="exact"/>
        <w:rPr>
          <w:sz w:val="20"/>
          <w:szCs w:val="20"/>
          <w:lang w:val="es-ES"/>
        </w:rPr>
      </w:pPr>
    </w:p>
    <w:p w:rsidR="001D65F4" w:rsidRPr="000B26AE" w:rsidRDefault="001D65F4" w:rsidP="00856A47">
      <w:pPr>
        <w:pStyle w:val="ListParagraph"/>
        <w:numPr>
          <w:ilvl w:val="2"/>
          <w:numId w:val="128"/>
        </w:numPr>
        <w:spacing w:line="387" w:lineRule="exact"/>
        <w:ind w:left="993" w:right="-20" w:hanging="284"/>
        <w:rPr>
          <w:rFonts w:eastAsia="Times New Roman"/>
          <w:i/>
          <w:sz w:val="20"/>
          <w:szCs w:val="20"/>
          <w:lang w:val="es-ES"/>
        </w:rPr>
      </w:pPr>
      <w:r w:rsidRPr="000B26AE">
        <w:rPr>
          <w:rFonts w:eastAsia="Times New Roman"/>
          <w:i/>
          <w:spacing w:val="-3"/>
          <w:position w:val="1"/>
          <w:sz w:val="20"/>
          <w:szCs w:val="20"/>
          <w:lang w:val="es-ES"/>
        </w:rPr>
        <w:t>Período de lactación</w:t>
      </w:r>
    </w:p>
    <w:p w:rsidR="0023288B" w:rsidRPr="00103C06" w:rsidRDefault="001D65F4" w:rsidP="00856A47">
      <w:pPr>
        <w:pStyle w:val="ListParagraph"/>
        <w:numPr>
          <w:ilvl w:val="2"/>
          <w:numId w:val="128"/>
        </w:numPr>
        <w:spacing w:line="241" w:lineRule="exact"/>
        <w:ind w:left="993" w:right="-20" w:hanging="284"/>
        <w:rPr>
          <w:rFonts w:eastAsia="Times New Roman"/>
          <w:i/>
          <w:position w:val="4"/>
          <w:sz w:val="20"/>
          <w:szCs w:val="20"/>
          <w:lang w:val="es-ES"/>
        </w:rPr>
      </w:pPr>
      <w:r w:rsidRPr="000B26AE">
        <w:rPr>
          <w:rFonts w:eastAsia="Times New Roman"/>
          <w:i/>
          <w:spacing w:val="-2"/>
          <w:position w:val="4"/>
          <w:sz w:val="20"/>
          <w:szCs w:val="20"/>
          <w:lang w:val="es-ES"/>
        </w:rPr>
        <w:t>Período seco</w:t>
      </w:r>
    </w:p>
    <w:p w:rsidR="0023288B" w:rsidRPr="00103C06" w:rsidRDefault="0023288B" w:rsidP="0023288B">
      <w:pPr>
        <w:ind w:right="86"/>
        <w:jc w:val="both"/>
        <w:rPr>
          <w:rFonts w:eastAsia="Times New Roman"/>
          <w:i/>
          <w:spacing w:val="-3"/>
          <w:sz w:val="20"/>
          <w:szCs w:val="20"/>
          <w:lang w:val="es-ES"/>
        </w:rPr>
      </w:pPr>
    </w:p>
    <w:p w:rsidR="0023288B" w:rsidRPr="00103C06" w:rsidRDefault="001D65F4" w:rsidP="0023288B">
      <w:pPr>
        <w:ind w:right="86"/>
        <w:jc w:val="both"/>
        <w:rPr>
          <w:rFonts w:eastAsia="Times New Roman"/>
          <w:i/>
          <w:sz w:val="20"/>
          <w:szCs w:val="20"/>
          <w:lang w:val="es-ES"/>
        </w:rPr>
      </w:pPr>
      <w:r w:rsidRPr="000B26AE">
        <w:rPr>
          <w:rFonts w:eastAsia="Times New Roman"/>
          <w:i/>
          <w:spacing w:val="-3"/>
          <w:sz w:val="20"/>
          <w:szCs w:val="20"/>
          <w:lang w:val="es-ES"/>
        </w:rPr>
        <w:t>Período de referencia: día de referencia del censo</w:t>
      </w:r>
    </w:p>
    <w:p w:rsidR="0023288B" w:rsidRPr="00103C06" w:rsidRDefault="0023288B" w:rsidP="0023288B">
      <w:pPr>
        <w:spacing w:before="2" w:line="200" w:lineRule="exact"/>
        <w:rPr>
          <w:sz w:val="20"/>
          <w:szCs w:val="20"/>
          <w:lang w:val="es-ES"/>
        </w:rPr>
      </w:pPr>
    </w:p>
    <w:p w:rsidR="0039189B" w:rsidRDefault="001D65F4">
      <w:pPr>
        <w:pStyle w:val="ListParagraph"/>
        <w:numPr>
          <w:ilvl w:val="0"/>
          <w:numId w:val="61"/>
        </w:numPr>
        <w:tabs>
          <w:tab w:val="left" w:pos="142"/>
          <w:tab w:val="left" w:pos="851"/>
        </w:tabs>
        <w:autoSpaceDE/>
        <w:adjustRightInd/>
        <w:spacing w:line="249" w:lineRule="auto"/>
        <w:ind w:left="0" w:right="119" w:firstLine="567"/>
        <w:jc w:val="both"/>
        <w:rPr>
          <w:rFonts w:eastAsia="Times New Roman"/>
          <w:sz w:val="20"/>
          <w:szCs w:val="20"/>
          <w:lang w:val="es-ES"/>
        </w:rPr>
      </w:pPr>
      <w:r w:rsidRPr="000B26AE">
        <w:rPr>
          <w:rFonts w:eastAsia="Times New Roman"/>
          <w:spacing w:val="3"/>
          <w:sz w:val="20"/>
          <w:szCs w:val="20"/>
          <w:lang w:val="es-ES"/>
        </w:rPr>
        <w:t>Este ítem está relacionado con el tipo de animales de ordeño, tal como se ha identificado en el Ítem 0505</w:t>
      </w:r>
      <w:r w:rsidRPr="000B26AE">
        <w:rPr>
          <w:rFonts w:eastAsia="Times New Roman"/>
          <w:sz w:val="20"/>
          <w:szCs w:val="20"/>
          <w:lang w:val="es-ES"/>
        </w:rPr>
        <w:t>,</w:t>
      </w:r>
      <w:r w:rsidRPr="000B26AE">
        <w:rPr>
          <w:rFonts w:eastAsia="Times New Roman"/>
          <w:spacing w:val="3"/>
          <w:sz w:val="20"/>
          <w:szCs w:val="20"/>
          <w:lang w:val="es-ES"/>
        </w:rPr>
        <w:t xml:space="preserve"> </w:t>
      </w:r>
      <w:r w:rsidRPr="000B26AE">
        <w:rPr>
          <w:rFonts w:eastAsia="Times New Roman"/>
          <w:sz w:val="20"/>
          <w:szCs w:val="20"/>
          <w:lang w:val="es-ES"/>
        </w:rPr>
        <w:t>un</w:t>
      </w:r>
      <w:r w:rsidRPr="000B26AE">
        <w:rPr>
          <w:rFonts w:eastAsia="Times New Roman"/>
          <w:spacing w:val="9"/>
          <w:sz w:val="20"/>
          <w:szCs w:val="20"/>
          <w:lang w:val="es-ES"/>
        </w:rPr>
        <w:t xml:space="preserve"> </w:t>
      </w:r>
      <w:r w:rsidRPr="000B26AE">
        <w:rPr>
          <w:rFonts w:eastAsia="Times New Roman"/>
          <w:spacing w:val="5"/>
          <w:sz w:val="20"/>
          <w:szCs w:val="20"/>
          <w:u w:val="single" w:color="000000"/>
          <w:lang w:val="es-ES"/>
        </w:rPr>
        <w:t>animal de ordeño</w:t>
      </w:r>
      <w:r w:rsidRPr="000B26AE">
        <w:rPr>
          <w:rFonts w:eastAsia="Times New Roman"/>
          <w:spacing w:val="10"/>
          <w:sz w:val="20"/>
          <w:szCs w:val="20"/>
          <w:lang w:val="es-ES"/>
        </w:rPr>
        <w:t xml:space="preserve"> </w:t>
      </w:r>
      <w:r w:rsidRPr="000B26AE">
        <w:rPr>
          <w:rFonts w:eastAsia="Times New Roman"/>
          <w:spacing w:val="-1"/>
          <w:sz w:val="20"/>
          <w:szCs w:val="20"/>
          <w:lang w:val="es-ES"/>
        </w:rPr>
        <w:t>es un animal presente el día de la enumeración que haya sido ordeñado alguna vez durante el año de referencia del censo</w:t>
      </w:r>
      <w:r w:rsidRPr="000B26AE">
        <w:rPr>
          <w:rFonts w:eastAsia="Times New Roman"/>
          <w:sz w:val="20"/>
          <w:szCs w:val="20"/>
          <w:lang w:val="es-ES"/>
        </w:rPr>
        <w:t xml:space="preserve">. La </w:t>
      </w:r>
      <w:r w:rsidRPr="000B26AE">
        <w:rPr>
          <w:rFonts w:eastAsia="Times New Roman"/>
          <w:sz w:val="20"/>
          <w:szCs w:val="20"/>
          <w:u w:val="single"/>
          <w:lang w:val="es-ES"/>
        </w:rPr>
        <w:t>categoría de la leche</w:t>
      </w:r>
      <w:r w:rsidRPr="000B26AE">
        <w:rPr>
          <w:rFonts w:eastAsia="Times New Roman"/>
          <w:sz w:val="20"/>
          <w:szCs w:val="20"/>
          <w:lang w:val="es-ES"/>
        </w:rPr>
        <w:t xml:space="preserve"> se refiere a si el animal está </w:t>
      </w:r>
      <w:r w:rsidRPr="000B26AE">
        <w:rPr>
          <w:rFonts w:eastAsia="Times New Roman"/>
          <w:spacing w:val="-3"/>
          <w:sz w:val="20"/>
          <w:szCs w:val="20"/>
          <w:lang w:val="es-ES"/>
        </w:rPr>
        <w:t>en lactación</w:t>
      </w:r>
      <w:r w:rsidRPr="000B26AE">
        <w:rPr>
          <w:rFonts w:eastAsia="Times New Roman"/>
          <w:spacing w:val="-4"/>
          <w:sz w:val="20"/>
          <w:szCs w:val="20"/>
          <w:lang w:val="es-ES"/>
        </w:rPr>
        <w:t xml:space="preserve"> </w:t>
      </w:r>
      <w:r w:rsidRPr="000B26AE">
        <w:rPr>
          <w:rFonts w:eastAsia="Times New Roman"/>
          <w:spacing w:val="-3"/>
          <w:sz w:val="20"/>
          <w:szCs w:val="20"/>
          <w:lang w:val="es-ES"/>
        </w:rPr>
        <w:t>o en seco el día de la enumeración</w:t>
      </w:r>
      <w:r w:rsidR="0023288B" w:rsidRPr="00103C06">
        <w:rPr>
          <w:rFonts w:eastAsia="Times New Roman"/>
          <w:sz w:val="20"/>
          <w:szCs w:val="20"/>
          <w:lang w:val="es-ES"/>
        </w:rPr>
        <w:t>.</w:t>
      </w:r>
    </w:p>
    <w:p w:rsidR="0023288B" w:rsidRPr="00103C06" w:rsidRDefault="0023288B" w:rsidP="0023288B">
      <w:pPr>
        <w:spacing w:line="200" w:lineRule="exact"/>
        <w:rPr>
          <w:sz w:val="20"/>
          <w:szCs w:val="20"/>
          <w:lang w:val="es-ES"/>
        </w:rPr>
      </w:pPr>
    </w:p>
    <w:p w:rsidR="0023288B" w:rsidRPr="00103C06" w:rsidRDefault="0023288B" w:rsidP="003B2531">
      <w:pPr>
        <w:ind w:right="-24"/>
        <w:jc w:val="both"/>
        <w:rPr>
          <w:rFonts w:eastAsia="Times New Roman"/>
          <w:i/>
          <w:sz w:val="20"/>
          <w:szCs w:val="20"/>
          <w:lang w:val="es-ES"/>
        </w:rPr>
      </w:pPr>
      <w:r w:rsidRPr="00103C06">
        <w:rPr>
          <w:rFonts w:eastAsia="Times New Roman"/>
          <w:i/>
          <w:spacing w:val="-2"/>
          <w:sz w:val="20"/>
          <w:szCs w:val="20"/>
          <w:lang w:val="es-ES"/>
        </w:rPr>
        <w:t>0507</w:t>
      </w:r>
      <w:r w:rsidR="003B2531" w:rsidRPr="00103C06">
        <w:rPr>
          <w:rFonts w:eastAsia="Times New Roman"/>
          <w:i/>
          <w:spacing w:val="-2"/>
          <w:sz w:val="20"/>
          <w:szCs w:val="20"/>
          <w:lang w:val="es-ES"/>
        </w:rPr>
        <w:tab/>
      </w:r>
      <w:r w:rsidR="001D65F4" w:rsidRPr="000B26AE">
        <w:rPr>
          <w:rFonts w:eastAsia="Times New Roman"/>
          <w:i/>
          <w:spacing w:val="-2"/>
          <w:sz w:val="20"/>
          <w:szCs w:val="20"/>
          <w:u w:val="single" w:color="000000"/>
          <w:lang w:val="es-ES"/>
        </w:rPr>
        <w:t>NÚMERO DE CABEZAS DE ANIMALES NACIDOS</w:t>
      </w:r>
      <w:r w:rsidR="001D65F4" w:rsidRPr="000B26AE">
        <w:rPr>
          <w:rFonts w:eastAsia="Times New Roman"/>
          <w:i/>
          <w:spacing w:val="-11"/>
          <w:sz w:val="20"/>
          <w:szCs w:val="20"/>
          <w:lang w:val="es-ES"/>
        </w:rPr>
        <w:t xml:space="preserve"> </w:t>
      </w:r>
      <w:r w:rsidR="001D65F4" w:rsidRPr="000B26AE">
        <w:rPr>
          <w:rFonts w:eastAsia="Times New Roman"/>
          <w:i/>
          <w:spacing w:val="-1"/>
          <w:sz w:val="20"/>
          <w:szCs w:val="20"/>
          <w:lang w:val="es-ES"/>
        </w:rPr>
        <w:t>(</w:t>
      </w:r>
      <w:r w:rsidR="001D65F4" w:rsidRPr="000B26AE">
        <w:rPr>
          <w:rFonts w:eastAsia="Times New Roman"/>
          <w:i/>
          <w:spacing w:val="-3"/>
          <w:sz w:val="20"/>
          <w:szCs w:val="20"/>
          <w:lang w:val="es-ES"/>
        </w:rPr>
        <w:t>para cada tipo de ganado</w:t>
      </w:r>
      <w:r w:rsidRPr="00103C06">
        <w:rPr>
          <w:rFonts w:eastAsia="Times New Roman"/>
          <w:i/>
          <w:sz w:val="20"/>
          <w:szCs w:val="20"/>
          <w:lang w:val="es-ES"/>
        </w:rPr>
        <w:t>)</w:t>
      </w:r>
    </w:p>
    <w:p w:rsidR="000E207C" w:rsidRPr="00103C06" w:rsidRDefault="000E207C" w:rsidP="000E207C">
      <w:pPr>
        <w:tabs>
          <w:tab w:val="left" w:pos="709"/>
          <w:tab w:val="left" w:pos="1134"/>
        </w:tabs>
        <w:ind w:right="3615"/>
        <w:jc w:val="both"/>
        <w:rPr>
          <w:rFonts w:eastAsia="Times New Roman"/>
          <w:i/>
          <w:sz w:val="20"/>
          <w:szCs w:val="20"/>
          <w:lang w:val="es-ES"/>
        </w:rPr>
      </w:pPr>
    </w:p>
    <w:p w:rsidR="0023288B" w:rsidRPr="00103C06" w:rsidRDefault="0023288B" w:rsidP="003B2531">
      <w:pPr>
        <w:ind w:right="-24"/>
        <w:jc w:val="both"/>
        <w:rPr>
          <w:rFonts w:eastAsia="Times New Roman"/>
          <w:i/>
          <w:sz w:val="20"/>
          <w:szCs w:val="20"/>
          <w:lang w:val="es-ES"/>
        </w:rPr>
      </w:pPr>
      <w:r w:rsidRPr="00103C06">
        <w:rPr>
          <w:rFonts w:eastAsia="Times New Roman"/>
          <w:i/>
          <w:spacing w:val="-2"/>
          <w:sz w:val="20"/>
          <w:szCs w:val="20"/>
          <w:lang w:val="es-ES"/>
        </w:rPr>
        <w:t>0508</w:t>
      </w:r>
      <w:r w:rsidR="003B2531" w:rsidRPr="00103C06">
        <w:rPr>
          <w:rFonts w:eastAsia="Times New Roman"/>
          <w:i/>
          <w:spacing w:val="-2"/>
          <w:sz w:val="20"/>
          <w:szCs w:val="20"/>
          <w:lang w:val="es-ES"/>
        </w:rPr>
        <w:tab/>
      </w:r>
      <w:r w:rsidR="004C23C9" w:rsidRPr="000B26AE">
        <w:rPr>
          <w:rFonts w:eastAsia="Times New Roman"/>
          <w:i/>
          <w:spacing w:val="-2"/>
          <w:sz w:val="20"/>
          <w:szCs w:val="20"/>
          <w:u w:val="single" w:color="000000"/>
          <w:lang w:val="es-ES"/>
        </w:rPr>
        <w:t xml:space="preserve">NUMERO DE CABEZAS DE ANIMALES </w:t>
      </w:r>
      <w:r w:rsidR="004C23C9">
        <w:rPr>
          <w:rFonts w:eastAsia="Times New Roman"/>
          <w:i/>
          <w:spacing w:val="-2"/>
          <w:sz w:val="20"/>
          <w:szCs w:val="20"/>
          <w:u w:val="single" w:color="000000"/>
          <w:lang w:val="es-ES"/>
        </w:rPr>
        <w:t>ADQUIRIDOS</w:t>
      </w:r>
      <w:r w:rsidR="004C23C9" w:rsidRPr="000B26AE">
        <w:rPr>
          <w:rFonts w:eastAsia="Times New Roman"/>
          <w:i/>
          <w:spacing w:val="-16"/>
          <w:sz w:val="20"/>
          <w:szCs w:val="20"/>
          <w:lang w:val="es-ES"/>
        </w:rPr>
        <w:t xml:space="preserve"> </w:t>
      </w:r>
      <w:r w:rsidR="004C23C9" w:rsidRPr="000B26AE">
        <w:rPr>
          <w:rFonts w:eastAsia="Times New Roman"/>
          <w:i/>
          <w:spacing w:val="-1"/>
          <w:sz w:val="20"/>
          <w:szCs w:val="20"/>
          <w:lang w:val="es-ES"/>
        </w:rPr>
        <w:t>(</w:t>
      </w:r>
      <w:r w:rsidR="004C23C9" w:rsidRPr="000B26AE">
        <w:rPr>
          <w:rFonts w:eastAsia="Times New Roman"/>
          <w:i/>
          <w:spacing w:val="-3"/>
          <w:sz w:val="20"/>
          <w:szCs w:val="20"/>
          <w:lang w:val="es-ES"/>
        </w:rPr>
        <w:t>para cada tipo de ganado</w:t>
      </w:r>
      <w:r w:rsidRPr="00103C06">
        <w:rPr>
          <w:rFonts w:eastAsia="Times New Roman"/>
          <w:i/>
          <w:sz w:val="20"/>
          <w:szCs w:val="20"/>
          <w:lang w:val="es-ES"/>
        </w:rPr>
        <w:t>)</w:t>
      </w:r>
    </w:p>
    <w:p w:rsidR="0023288B" w:rsidRPr="00103C06" w:rsidRDefault="0023288B" w:rsidP="0023288B">
      <w:pPr>
        <w:tabs>
          <w:tab w:val="left" w:pos="709"/>
          <w:tab w:val="left" w:pos="1134"/>
        </w:tabs>
        <w:ind w:right="2408"/>
        <w:jc w:val="both"/>
        <w:rPr>
          <w:rFonts w:eastAsia="Times New Roman"/>
          <w:i/>
          <w:sz w:val="20"/>
          <w:szCs w:val="20"/>
          <w:lang w:val="es-ES"/>
        </w:rPr>
      </w:pPr>
    </w:p>
    <w:p w:rsidR="0023288B" w:rsidRPr="00103C06" w:rsidRDefault="0023288B" w:rsidP="003B2531">
      <w:pPr>
        <w:tabs>
          <w:tab w:val="left" w:pos="709"/>
          <w:tab w:val="left" w:pos="1134"/>
        </w:tabs>
        <w:ind w:right="-24"/>
        <w:jc w:val="both"/>
        <w:rPr>
          <w:rFonts w:eastAsia="Times New Roman"/>
          <w:i/>
          <w:sz w:val="20"/>
          <w:szCs w:val="20"/>
          <w:lang w:val="es-ES"/>
        </w:rPr>
      </w:pPr>
      <w:r w:rsidRPr="00103C06">
        <w:rPr>
          <w:rFonts w:eastAsia="Times New Roman"/>
          <w:i/>
          <w:spacing w:val="-2"/>
          <w:sz w:val="20"/>
          <w:szCs w:val="20"/>
          <w:lang w:val="es-ES"/>
        </w:rPr>
        <w:t>0509</w:t>
      </w:r>
      <w:r w:rsidR="003B2531" w:rsidRPr="00103C06">
        <w:rPr>
          <w:rFonts w:eastAsia="Times New Roman"/>
          <w:i/>
          <w:spacing w:val="-2"/>
          <w:sz w:val="20"/>
          <w:szCs w:val="20"/>
          <w:lang w:val="es-ES"/>
        </w:rPr>
        <w:tab/>
      </w:r>
      <w:r w:rsidR="004C23C9" w:rsidRPr="000B26AE">
        <w:rPr>
          <w:rFonts w:eastAsia="Times New Roman"/>
          <w:i/>
          <w:spacing w:val="-2"/>
          <w:sz w:val="20"/>
          <w:szCs w:val="20"/>
          <w:u w:val="single" w:color="000000"/>
          <w:lang w:val="es-ES"/>
        </w:rPr>
        <w:t xml:space="preserve">NÚMERO DE CABEZAS DE ANIMALES SACRIFICADOS </w:t>
      </w:r>
      <w:r w:rsidR="004C23C9" w:rsidRPr="000B26AE">
        <w:rPr>
          <w:rFonts w:eastAsia="Times New Roman"/>
          <w:i/>
          <w:spacing w:val="-20"/>
          <w:sz w:val="20"/>
          <w:szCs w:val="20"/>
          <w:lang w:val="es-ES"/>
        </w:rPr>
        <w:t xml:space="preserve"> </w:t>
      </w:r>
      <w:r w:rsidR="004C23C9" w:rsidRPr="000B26AE">
        <w:rPr>
          <w:rFonts w:eastAsia="Times New Roman"/>
          <w:i/>
          <w:spacing w:val="-1"/>
          <w:sz w:val="20"/>
          <w:szCs w:val="20"/>
          <w:lang w:val="es-ES"/>
        </w:rPr>
        <w:t>(</w:t>
      </w:r>
      <w:r w:rsidR="004C23C9" w:rsidRPr="000B26AE">
        <w:rPr>
          <w:rFonts w:eastAsia="Times New Roman"/>
          <w:i/>
          <w:spacing w:val="-3"/>
          <w:sz w:val="20"/>
          <w:szCs w:val="20"/>
          <w:lang w:val="es-ES"/>
        </w:rPr>
        <w:t>para cada tipo de ganado</w:t>
      </w:r>
      <w:r w:rsidRPr="00103C06">
        <w:rPr>
          <w:rFonts w:eastAsia="Times New Roman"/>
          <w:i/>
          <w:sz w:val="20"/>
          <w:szCs w:val="20"/>
          <w:lang w:val="es-ES"/>
        </w:rPr>
        <w:t>)</w:t>
      </w:r>
    </w:p>
    <w:p w:rsidR="0023288B" w:rsidRPr="00103C06" w:rsidRDefault="0023288B" w:rsidP="0023288B">
      <w:pPr>
        <w:tabs>
          <w:tab w:val="left" w:pos="709"/>
          <w:tab w:val="left" w:pos="1134"/>
        </w:tabs>
        <w:ind w:right="2715"/>
        <w:jc w:val="both"/>
        <w:rPr>
          <w:i/>
          <w:sz w:val="20"/>
          <w:szCs w:val="20"/>
          <w:lang w:val="es-ES"/>
        </w:rPr>
      </w:pPr>
    </w:p>
    <w:p w:rsidR="000E207C" w:rsidRPr="00103C06" w:rsidRDefault="0023288B" w:rsidP="003B2531">
      <w:pPr>
        <w:tabs>
          <w:tab w:val="left" w:pos="709"/>
          <w:tab w:val="left" w:pos="1134"/>
        </w:tabs>
        <w:ind w:right="-24"/>
        <w:jc w:val="both"/>
        <w:rPr>
          <w:rFonts w:eastAsia="Times New Roman"/>
          <w:i/>
          <w:sz w:val="20"/>
          <w:szCs w:val="20"/>
          <w:lang w:val="es-ES"/>
        </w:rPr>
      </w:pPr>
      <w:r w:rsidRPr="00103C06">
        <w:rPr>
          <w:rFonts w:eastAsia="Times New Roman"/>
          <w:i/>
          <w:spacing w:val="-2"/>
          <w:sz w:val="20"/>
          <w:szCs w:val="20"/>
          <w:lang w:val="es-ES"/>
        </w:rPr>
        <w:t>0510</w:t>
      </w:r>
      <w:r w:rsidR="003B2531" w:rsidRPr="00103C06">
        <w:rPr>
          <w:rFonts w:eastAsia="Times New Roman"/>
          <w:i/>
          <w:spacing w:val="-2"/>
          <w:sz w:val="20"/>
          <w:szCs w:val="20"/>
          <w:lang w:val="es-ES"/>
        </w:rPr>
        <w:tab/>
      </w:r>
      <w:r w:rsidR="004C23C9" w:rsidRPr="000B26AE">
        <w:rPr>
          <w:rFonts w:eastAsia="Times New Roman"/>
          <w:i/>
          <w:spacing w:val="-2"/>
          <w:sz w:val="20"/>
          <w:szCs w:val="20"/>
          <w:u w:val="single" w:color="000000"/>
          <w:lang w:val="es-ES"/>
        </w:rPr>
        <w:t>NÚMERO DE CABEZAS DE ANIMALES VENDIDOS</w:t>
      </w:r>
      <w:r w:rsidR="004C23C9" w:rsidRPr="000B26AE">
        <w:rPr>
          <w:rFonts w:eastAsia="Times New Roman"/>
          <w:i/>
          <w:spacing w:val="-7"/>
          <w:sz w:val="20"/>
          <w:szCs w:val="20"/>
          <w:lang w:val="es-ES"/>
        </w:rPr>
        <w:t xml:space="preserve"> </w:t>
      </w:r>
      <w:r w:rsidR="004C23C9" w:rsidRPr="000B26AE">
        <w:rPr>
          <w:rFonts w:eastAsia="Times New Roman"/>
          <w:i/>
          <w:spacing w:val="-1"/>
          <w:sz w:val="20"/>
          <w:szCs w:val="20"/>
          <w:lang w:val="es-ES"/>
        </w:rPr>
        <w:t>(</w:t>
      </w:r>
      <w:r w:rsidR="004C23C9" w:rsidRPr="000B26AE">
        <w:rPr>
          <w:rFonts w:eastAsia="Times New Roman"/>
          <w:i/>
          <w:spacing w:val="-3"/>
          <w:sz w:val="20"/>
          <w:szCs w:val="20"/>
          <w:lang w:val="es-ES"/>
        </w:rPr>
        <w:t>para cada tipo de ganado</w:t>
      </w:r>
      <w:r w:rsidRPr="00103C06">
        <w:rPr>
          <w:rFonts w:eastAsia="Times New Roman"/>
          <w:i/>
          <w:sz w:val="20"/>
          <w:szCs w:val="20"/>
          <w:lang w:val="es-ES"/>
        </w:rPr>
        <w:t>)</w:t>
      </w:r>
    </w:p>
    <w:p w:rsidR="000E207C" w:rsidRPr="00103C06" w:rsidRDefault="000E207C" w:rsidP="000E207C">
      <w:pPr>
        <w:tabs>
          <w:tab w:val="left" w:pos="709"/>
          <w:tab w:val="left" w:pos="1134"/>
        </w:tabs>
        <w:ind w:right="2847"/>
        <w:jc w:val="both"/>
        <w:rPr>
          <w:rFonts w:eastAsia="Times New Roman"/>
          <w:i/>
          <w:sz w:val="20"/>
          <w:szCs w:val="20"/>
          <w:lang w:val="es-ES"/>
        </w:rPr>
      </w:pPr>
    </w:p>
    <w:p w:rsidR="004C23C9" w:rsidRPr="000B26AE" w:rsidRDefault="0023288B" w:rsidP="004C23C9">
      <w:pPr>
        <w:ind w:left="993" w:right="2847" w:hanging="284"/>
        <w:jc w:val="both"/>
        <w:rPr>
          <w:rFonts w:eastAsia="Times New Roman"/>
          <w:i/>
          <w:sz w:val="20"/>
          <w:szCs w:val="20"/>
          <w:lang w:val="es-ES"/>
        </w:rPr>
      </w:pPr>
      <w:r w:rsidRPr="00103C06">
        <w:rPr>
          <w:rFonts w:eastAsia="Meiryo"/>
          <w:i/>
          <w:w w:val="67"/>
          <w:position w:val="1"/>
          <w:sz w:val="20"/>
          <w:szCs w:val="20"/>
          <w:lang w:val="es-ES"/>
        </w:rPr>
        <w:t>−</w:t>
      </w:r>
      <w:r w:rsidRPr="00103C06">
        <w:rPr>
          <w:rFonts w:eastAsia="Meiryo"/>
          <w:i/>
          <w:position w:val="1"/>
          <w:sz w:val="20"/>
          <w:szCs w:val="20"/>
          <w:lang w:val="es-ES"/>
        </w:rPr>
        <w:tab/>
      </w:r>
      <w:r w:rsidR="004C23C9" w:rsidRPr="000B26AE">
        <w:rPr>
          <w:rFonts w:eastAsia="Times New Roman"/>
          <w:i/>
          <w:spacing w:val="-3"/>
          <w:position w:val="1"/>
          <w:sz w:val="20"/>
          <w:szCs w:val="20"/>
          <w:lang w:val="es-ES"/>
        </w:rPr>
        <w:t>Vendidos o cedidos para el sacrificio</w:t>
      </w:r>
    </w:p>
    <w:p w:rsidR="0023288B" w:rsidRPr="00103C06" w:rsidRDefault="004C23C9" w:rsidP="004C23C9">
      <w:pPr>
        <w:ind w:left="993" w:right="2847" w:hanging="284"/>
        <w:jc w:val="both"/>
        <w:rPr>
          <w:rFonts w:eastAsia="Times New Roman"/>
          <w:i/>
          <w:sz w:val="20"/>
          <w:szCs w:val="20"/>
          <w:lang w:val="es-ES"/>
        </w:rPr>
      </w:pPr>
      <w:r w:rsidRPr="000B26AE">
        <w:rPr>
          <w:rFonts w:eastAsia="Meiryo"/>
          <w:i/>
          <w:w w:val="67"/>
          <w:position w:val="4"/>
          <w:sz w:val="20"/>
          <w:szCs w:val="20"/>
          <w:lang w:val="es-ES"/>
        </w:rPr>
        <w:t>−</w:t>
      </w:r>
      <w:r w:rsidRPr="000B26AE">
        <w:rPr>
          <w:rFonts w:eastAsia="Meiryo"/>
          <w:i/>
          <w:position w:val="4"/>
          <w:sz w:val="20"/>
          <w:szCs w:val="20"/>
          <w:lang w:val="es-ES"/>
        </w:rPr>
        <w:tab/>
      </w:r>
      <w:r w:rsidRPr="000B26AE">
        <w:rPr>
          <w:rFonts w:eastAsia="Times New Roman"/>
          <w:i/>
          <w:spacing w:val="-1"/>
          <w:position w:val="4"/>
          <w:sz w:val="20"/>
          <w:szCs w:val="20"/>
          <w:lang w:val="es-ES"/>
        </w:rPr>
        <w:t>O</w:t>
      </w:r>
      <w:r w:rsidRPr="000B26AE">
        <w:rPr>
          <w:rFonts w:eastAsia="Times New Roman"/>
          <w:i/>
          <w:spacing w:val="-3"/>
          <w:position w:val="4"/>
          <w:sz w:val="20"/>
          <w:szCs w:val="20"/>
          <w:lang w:val="es-ES"/>
        </w:rPr>
        <w:t>tro tipo de colocación</w:t>
      </w:r>
    </w:p>
    <w:p w:rsidR="0023288B" w:rsidRPr="00103C06" w:rsidRDefault="0023288B" w:rsidP="0023288B">
      <w:pPr>
        <w:spacing w:before="4" w:line="240" w:lineRule="exact"/>
        <w:rPr>
          <w:sz w:val="20"/>
          <w:szCs w:val="20"/>
          <w:lang w:val="es-ES"/>
        </w:rPr>
      </w:pPr>
    </w:p>
    <w:p w:rsidR="0023288B" w:rsidRPr="00103C06" w:rsidRDefault="003B2531" w:rsidP="0023288B">
      <w:pPr>
        <w:ind w:right="95"/>
        <w:jc w:val="both"/>
        <w:rPr>
          <w:rFonts w:eastAsia="Times New Roman"/>
          <w:i/>
          <w:sz w:val="20"/>
          <w:szCs w:val="20"/>
          <w:lang w:val="es-ES"/>
        </w:rPr>
      </w:pPr>
      <w:r w:rsidRPr="00103C06">
        <w:rPr>
          <w:rFonts w:eastAsia="Times New Roman"/>
          <w:i/>
          <w:spacing w:val="-2"/>
          <w:sz w:val="20"/>
          <w:szCs w:val="20"/>
          <w:lang w:val="es-ES"/>
        </w:rPr>
        <w:t>0511</w:t>
      </w:r>
      <w:r w:rsidR="0023288B" w:rsidRPr="00103C06">
        <w:rPr>
          <w:rFonts w:eastAsia="Times New Roman"/>
          <w:i/>
          <w:spacing w:val="-2"/>
          <w:sz w:val="20"/>
          <w:szCs w:val="20"/>
          <w:lang w:val="es-ES"/>
        </w:rPr>
        <w:tab/>
      </w:r>
      <w:r w:rsidR="004C23C9" w:rsidRPr="000B26AE">
        <w:rPr>
          <w:rFonts w:eastAsia="Times New Roman"/>
          <w:i/>
          <w:spacing w:val="-2"/>
          <w:sz w:val="20"/>
          <w:szCs w:val="20"/>
          <w:u w:val="single" w:color="000000"/>
          <w:lang w:val="es-ES"/>
        </w:rPr>
        <w:t xml:space="preserve">NÚMERO DE </w:t>
      </w:r>
      <w:r w:rsidR="004C23C9">
        <w:rPr>
          <w:rFonts w:eastAsia="Times New Roman"/>
          <w:i/>
          <w:spacing w:val="-2"/>
          <w:sz w:val="20"/>
          <w:szCs w:val="20"/>
          <w:u w:val="single" w:color="000000"/>
          <w:lang w:val="es-ES"/>
        </w:rPr>
        <w:t xml:space="preserve">CABEZAS DE </w:t>
      </w:r>
      <w:r w:rsidR="004C23C9" w:rsidRPr="000B26AE">
        <w:rPr>
          <w:rFonts w:eastAsia="Times New Roman"/>
          <w:i/>
          <w:spacing w:val="-2"/>
          <w:sz w:val="20"/>
          <w:szCs w:val="20"/>
          <w:u w:val="single" w:color="000000"/>
          <w:lang w:val="es-ES"/>
        </w:rPr>
        <w:t>ANIMALES MUERTOS POR CAUSAS NATURALES</w:t>
      </w:r>
      <w:r w:rsidR="004C23C9" w:rsidRPr="000B26AE">
        <w:rPr>
          <w:rFonts w:eastAsia="Times New Roman"/>
          <w:i/>
          <w:spacing w:val="-14"/>
          <w:sz w:val="20"/>
          <w:szCs w:val="20"/>
          <w:lang w:val="es-ES"/>
        </w:rPr>
        <w:t xml:space="preserve"> </w:t>
      </w:r>
      <w:r w:rsidR="004C23C9" w:rsidRPr="000B26AE">
        <w:rPr>
          <w:rFonts w:eastAsia="Times New Roman"/>
          <w:i/>
          <w:spacing w:val="-1"/>
          <w:sz w:val="20"/>
          <w:szCs w:val="20"/>
          <w:lang w:val="es-ES"/>
        </w:rPr>
        <w:t>(</w:t>
      </w:r>
      <w:r w:rsidR="004C23C9" w:rsidRPr="000B26AE">
        <w:rPr>
          <w:rFonts w:eastAsia="Times New Roman"/>
          <w:i/>
          <w:spacing w:val="-3"/>
          <w:sz w:val="20"/>
          <w:szCs w:val="20"/>
          <w:lang w:val="es-ES"/>
        </w:rPr>
        <w:t>para cada tipo de ganado</w:t>
      </w:r>
      <w:r w:rsidR="0023288B" w:rsidRPr="00103C06">
        <w:rPr>
          <w:rFonts w:eastAsia="Times New Roman"/>
          <w:i/>
          <w:sz w:val="20"/>
          <w:szCs w:val="20"/>
          <w:lang w:val="es-ES"/>
        </w:rPr>
        <w:t>)</w:t>
      </w:r>
    </w:p>
    <w:p w:rsidR="0023288B" w:rsidRPr="00103C06" w:rsidRDefault="0023288B" w:rsidP="0023288B">
      <w:pPr>
        <w:spacing w:before="10" w:line="240" w:lineRule="exact"/>
        <w:rPr>
          <w:rFonts w:eastAsia="Times New Roman"/>
          <w:i/>
          <w:spacing w:val="-3"/>
          <w:sz w:val="20"/>
          <w:szCs w:val="20"/>
          <w:lang w:val="es-ES"/>
        </w:rPr>
      </w:pPr>
    </w:p>
    <w:p w:rsidR="0023288B" w:rsidRDefault="004C23C9" w:rsidP="0023288B">
      <w:pPr>
        <w:spacing w:before="10" w:line="240" w:lineRule="exact"/>
        <w:jc w:val="both"/>
        <w:rPr>
          <w:rFonts w:eastAsia="Times New Roman"/>
          <w:i/>
          <w:sz w:val="20"/>
          <w:szCs w:val="20"/>
          <w:lang w:val="es-ES"/>
        </w:rPr>
      </w:pPr>
      <w:r w:rsidRPr="000B26AE">
        <w:rPr>
          <w:rFonts w:eastAsia="Times New Roman"/>
          <w:i/>
          <w:spacing w:val="-3"/>
          <w:sz w:val="20"/>
          <w:szCs w:val="20"/>
          <w:lang w:val="es-ES"/>
        </w:rPr>
        <w:t>Período de referencia para los cinco ítems anteriores:</w:t>
      </w:r>
      <w:r w:rsidRPr="000B26AE">
        <w:rPr>
          <w:rFonts w:eastAsia="Times New Roman"/>
          <w:spacing w:val="1"/>
          <w:sz w:val="20"/>
          <w:szCs w:val="20"/>
          <w:lang w:val="es-ES"/>
        </w:rPr>
        <w:t xml:space="preserve"> </w:t>
      </w:r>
      <w:r w:rsidRPr="00DD6D81">
        <w:rPr>
          <w:rFonts w:eastAsia="Times New Roman"/>
          <w:i/>
          <w:spacing w:val="1"/>
          <w:sz w:val="20"/>
          <w:szCs w:val="20"/>
          <w:lang w:val="es-ES"/>
        </w:rPr>
        <w:t xml:space="preserve">Para el ganado bovino, búfalos y otros animales grandes, se adopta </w:t>
      </w:r>
      <w:r w:rsidRPr="00DD6D81">
        <w:rPr>
          <w:rFonts w:eastAsia="Times New Roman"/>
          <w:i/>
          <w:sz w:val="20"/>
          <w:szCs w:val="20"/>
          <w:lang w:val="es-ES"/>
        </w:rPr>
        <w:t>normalmente el año de referencia.</w:t>
      </w:r>
      <w:r w:rsidRPr="00DD6D81">
        <w:rPr>
          <w:rFonts w:eastAsia="Times New Roman"/>
          <w:i/>
          <w:spacing w:val="6"/>
          <w:sz w:val="20"/>
          <w:szCs w:val="20"/>
          <w:lang w:val="es-ES"/>
        </w:rPr>
        <w:t xml:space="preserve"> </w:t>
      </w:r>
      <w:r w:rsidRPr="00DD6D81">
        <w:rPr>
          <w:rFonts w:eastAsia="Times New Roman"/>
          <w:i/>
          <w:spacing w:val="1"/>
          <w:sz w:val="20"/>
          <w:szCs w:val="20"/>
          <w:lang w:val="es-ES"/>
        </w:rPr>
        <w:t>Para animales más pequeños</w:t>
      </w:r>
      <w:r w:rsidRPr="00DD6D81">
        <w:rPr>
          <w:rFonts w:eastAsia="Times New Roman"/>
          <w:i/>
          <w:sz w:val="20"/>
          <w:szCs w:val="20"/>
          <w:lang w:val="es-ES"/>
        </w:rPr>
        <w:t>,</w:t>
      </w:r>
      <w:r w:rsidRPr="00DD6D81">
        <w:rPr>
          <w:rFonts w:eastAsia="Times New Roman"/>
          <w:i/>
          <w:spacing w:val="4"/>
          <w:sz w:val="20"/>
          <w:szCs w:val="20"/>
          <w:lang w:val="es-ES"/>
        </w:rPr>
        <w:t xml:space="preserve"> </w:t>
      </w:r>
      <w:r w:rsidRPr="00DD6D81">
        <w:rPr>
          <w:rFonts w:eastAsia="Times New Roman"/>
          <w:i/>
          <w:spacing w:val="1"/>
          <w:sz w:val="20"/>
          <w:szCs w:val="20"/>
          <w:lang w:val="es-ES"/>
        </w:rPr>
        <w:t>como ovejas, cabras y cerdos, se suele utilizar un período de referencia de seis meses</w:t>
      </w:r>
      <w:r w:rsidRPr="00DD6D81">
        <w:rPr>
          <w:rFonts w:eastAsia="Times New Roman"/>
          <w:i/>
          <w:sz w:val="20"/>
          <w:szCs w:val="20"/>
          <w:lang w:val="es-ES"/>
        </w:rPr>
        <w:t>.</w:t>
      </w:r>
      <w:r w:rsidRPr="00DD6D81">
        <w:rPr>
          <w:rFonts w:eastAsia="Times New Roman"/>
          <w:i/>
          <w:spacing w:val="-5"/>
          <w:sz w:val="20"/>
          <w:szCs w:val="20"/>
          <w:lang w:val="es-ES"/>
        </w:rPr>
        <w:t xml:space="preserve"> </w:t>
      </w:r>
      <w:r w:rsidRPr="00DD6D81">
        <w:rPr>
          <w:rFonts w:eastAsia="Times New Roman"/>
          <w:i/>
          <w:spacing w:val="1"/>
          <w:sz w:val="20"/>
          <w:szCs w:val="20"/>
          <w:lang w:val="es-ES"/>
        </w:rPr>
        <w:t>Para las aves de corral, el período de referencia más adecuado suele ser de un mes</w:t>
      </w:r>
      <w:r w:rsidR="008C057F" w:rsidRPr="00103C06">
        <w:rPr>
          <w:rFonts w:eastAsia="Times New Roman"/>
          <w:i/>
          <w:sz w:val="20"/>
          <w:szCs w:val="20"/>
          <w:lang w:val="es-ES"/>
        </w:rPr>
        <w:t>.</w:t>
      </w:r>
    </w:p>
    <w:p w:rsidR="004C23C9" w:rsidRPr="00103C06" w:rsidRDefault="004C23C9" w:rsidP="0023288B">
      <w:pPr>
        <w:spacing w:before="10" w:line="240" w:lineRule="exact"/>
        <w:jc w:val="both"/>
        <w:rPr>
          <w:rFonts w:eastAsia="Times New Roman"/>
          <w:i/>
          <w:spacing w:val="-3"/>
          <w:sz w:val="20"/>
          <w:szCs w:val="20"/>
          <w:lang w:val="es-ES"/>
        </w:rPr>
      </w:pPr>
    </w:p>
    <w:p w:rsidR="0039189B" w:rsidRDefault="004C23C9">
      <w:pPr>
        <w:pStyle w:val="ListParagraph"/>
        <w:numPr>
          <w:ilvl w:val="0"/>
          <w:numId w:val="61"/>
        </w:numPr>
        <w:tabs>
          <w:tab w:val="left" w:pos="142"/>
          <w:tab w:val="left" w:pos="851"/>
        </w:tabs>
        <w:autoSpaceDE/>
        <w:adjustRightInd/>
        <w:spacing w:line="249" w:lineRule="auto"/>
        <w:ind w:left="0" w:right="119" w:firstLine="567"/>
        <w:jc w:val="both"/>
        <w:rPr>
          <w:rFonts w:eastAsia="Times New Roman"/>
          <w:sz w:val="20"/>
          <w:szCs w:val="20"/>
          <w:lang w:val="es-ES"/>
        </w:rPr>
      </w:pPr>
      <w:r w:rsidRPr="000B26AE">
        <w:rPr>
          <w:rFonts w:eastAsia="Times New Roman"/>
          <w:spacing w:val="3"/>
          <w:sz w:val="20"/>
          <w:szCs w:val="20"/>
          <w:lang w:val="es-ES"/>
        </w:rPr>
        <w:t>Estos cinco ítems ofrecen información sobre la dinámica de población de los rebaños, como el cálculo de las tasas de reproducción y desuello. Los países deberán decidir de qué tipo de ganado desean recoger estos datos con arreglo a las condiciones nacionales</w:t>
      </w:r>
      <w:r w:rsidR="0023288B" w:rsidRPr="00103C06">
        <w:rPr>
          <w:rFonts w:eastAsia="Times New Roman"/>
          <w:sz w:val="20"/>
          <w:szCs w:val="20"/>
          <w:lang w:val="es-ES"/>
        </w:rPr>
        <w:t>.</w:t>
      </w:r>
    </w:p>
    <w:p w:rsidR="0023288B" w:rsidRPr="00103C06" w:rsidRDefault="0023288B" w:rsidP="0023288B">
      <w:pPr>
        <w:spacing w:line="240" w:lineRule="exact"/>
        <w:rPr>
          <w:sz w:val="20"/>
          <w:szCs w:val="20"/>
          <w:lang w:val="es-ES"/>
        </w:rPr>
      </w:pPr>
    </w:p>
    <w:p w:rsidR="0039189B" w:rsidRDefault="00F87D8A">
      <w:pPr>
        <w:pStyle w:val="ListParagraph"/>
        <w:numPr>
          <w:ilvl w:val="0"/>
          <w:numId w:val="61"/>
        </w:numPr>
        <w:tabs>
          <w:tab w:val="left" w:pos="142"/>
          <w:tab w:val="left" w:pos="851"/>
        </w:tabs>
        <w:autoSpaceDE/>
        <w:adjustRightInd/>
        <w:spacing w:line="249" w:lineRule="auto"/>
        <w:ind w:left="0" w:right="119" w:firstLine="567"/>
        <w:jc w:val="both"/>
        <w:rPr>
          <w:rFonts w:eastAsia="Times New Roman"/>
          <w:sz w:val="20"/>
          <w:szCs w:val="20"/>
          <w:lang w:val="es-ES"/>
        </w:rPr>
      </w:pPr>
      <w:r w:rsidRPr="000B26AE">
        <w:rPr>
          <w:rFonts w:eastAsia="Times New Roman"/>
          <w:spacing w:val="3"/>
          <w:sz w:val="20"/>
          <w:szCs w:val="20"/>
          <w:lang w:val="es-ES"/>
        </w:rPr>
        <w:t xml:space="preserve">Los cinco ítems se refieren a la cuantía de eventos (como nacimientos y defunciones) durante un período de referencia determinado. El período de referencia depende del tipo de ganado y de los factores operativos. </w:t>
      </w:r>
      <w:r w:rsidRPr="000B26AE">
        <w:rPr>
          <w:rFonts w:eastAsia="Times New Roman"/>
          <w:spacing w:val="1"/>
          <w:sz w:val="20"/>
          <w:szCs w:val="20"/>
          <w:lang w:val="es-ES"/>
        </w:rPr>
        <w:t xml:space="preserve">Para el ganado bovino, búfalos y otros animales grandes, se adopta </w:t>
      </w:r>
      <w:r w:rsidRPr="000B26AE">
        <w:rPr>
          <w:rFonts w:eastAsia="Times New Roman"/>
          <w:sz w:val="20"/>
          <w:szCs w:val="20"/>
          <w:lang w:val="es-ES"/>
        </w:rPr>
        <w:t>un año de referencia, normalmente el año de referencia del censo.</w:t>
      </w:r>
      <w:r w:rsidRPr="000B26AE">
        <w:rPr>
          <w:rFonts w:eastAsia="Times New Roman"/>
          <w:spacing w:val="6"/>
          <w:sz w:val="20"/>
          <w:szCs w:val="20"/>
          <w:lang w:val="es-ES"/>
        </w:rPr>
        <w:t xml:space="preserve"> </w:t>
      </w:r>
      <w:r w:rsidRPr="000B26AE">
        <w:rPr>
          <w:rFonts w:eastAsia="Times New Roman"/>
          <w:spacing w:val="1"/>
          <w:sz w:val="20"/>
          <w:szCs w:val="20"/>
          <w:lang w:val="es-ES"/>
        </w:rPr>
        <w:t>Para animales más pequeños</w:t>
      </w:r>
      <w:r w:rsidRPr="000B26AE">
        <w:rPr>
          <w:rFonts w:eastAsia="Times New Roman"/>
          <w:sz w:val="20"/>
          <w:szCs w:val="20"/>
          <w:lang w:val="es-ES"/>
        </w:rPr>
        <w:t>,</w:t>
      </w:r>
      <w:r w:rsidRPr="000B26AE">
        <w:rPr>
          <w:rFonts w:eastAsia="Times New Roman"/>
          <w:spacing w:val="4"/>
          <w:sz w:val="20"/>
          <w:szCs w:val="20"/>
          <w:lang w:val="es-ES"/>
        </w:rPr>
        <w:t xml:space="preserve"> </w:t>
      </w:r>
      <w:r w:rsidRPr="000B26AE">
        <w:rPr>
          <w:rFonts w:eastAsia="Times New Roman"/>
          <w:spacing w:val="1"/>
          <w:sz w:val="20"/>
          <w:szCs w:val="20"/>
          <w:lang w:val="es-ES"/>
        </w:rPr>
        <w:t>como ovejas, cabras y cerdos, se suele utilizar un período de referencia de seis meses</w:t>
      </w:r>
      <w:r w:rsidRPr="000B26AE">
        <w:rPr>
          <w:rFonts w:eastAsia="Times New Roman"/>
          <w:sz w:val="20"/>
          <w:szCs w:val="20"/>
          <w:lang w:val="es-ES"/>
        </w:rPr>
        <w:t>.</w:t>
      </w:r>
      <w:r w:rsidRPr="000B26AE">
        <w:rPr>
          <w:rFonts w:eastAsia="Times New Roman"/>
          <w:spacing w:val="-5"/>
          <w:sz w:val="20"/>
          <w:szCs w:val="20"/>
          <w:lang w:val="es-ES"/>
        </w:rPr>
        <w:t xml:space="preserve"> </w:t>
      </w:r>
      <w:r w:rsidRPr="000B26AE">
        <w:rPr>
          <w:rFonts w:eastAsia="Times New Roman"/>
          <w:spacing w:val="1"/>
          <w:sz w:val="20"/>
          <w:szCs w:val="20"/>
          <w:lang w:val="es-ES"/>
        </w:rPr>
        <w:t>Para las aves de corral, el período de referencia más adecuado suele ser de un mes</w:t>
      </w:r>
      <w:r w:rsidR="0023288B" w:rsidRPr="00103C06">
        <w:rPr>
          <w:rFonts w:eastAsia="Times New Roman"/>
          <w:sz w:val="20"/>
          <w:szCs w:val="20"/>
          <w:lang w:val="es-ES"/>
        </w:rPr>
        <w:t>.</w:t>
      </w:r>
    </w:p>
    <w:p w:rsidR="0023288B" w:rsidRPr="00103C06" w:rsidRDefault="0023288B" w:rsidP="0023288B">
      <w:pPr>
        <w:spacing w:line="240" w:lineRule="exact"/>
        <w:rPr>
          <w:sz w:val="20"/>
          <w:szCs w:val="20"/>
          <w:lang w:val="es-ES"/>
        </w:rPr>
      </w:pPr>
    </w:p>
    <w:p w:rsidR="0039189B" w:rsidRDefault="00F87D8A">
      <w:pPr>
        <w:pStyle w:val="ListParagraph"/>
        <w:numPr>
          <w:ilvl w:val="0"/>
          <w:numId w:val="61"/>
        </w:numPr>
        <w:tabs>
          <w:tab w:val="left" w:pos="142"/>
          <w:tab w:val="left" w:pos="851"/>
        </w:tabs>
        <w:autoSpaceDE/>
        <w:adjustRightInd/>
        <w:spacing w:line="249" w:lineRule="auto"/>
        <w:ind w:left="0" w:right="119" w:firstLine="567"/>
        <w:jc w:val="both"/>
        <w:rPr>
          <w:rFonts w:eastAsia="Times New Roman"/>
          <w:sz w:val="20"/>
          <w:szCs w:val="20"/>
          <w:lang w:val="es-ES"/>
        </w:rPr>
      </w:pPr>
      <w:r w:rsidRPr="000B26AE">
        <w:rPr>
          <w:rFonts w:eastAsia="Times New Roman"/>
          <w:sz w:val="20"/>
          <w:szCs w:val="20"/>
          <w:lang w:val="es-ES"/>
        </w:rPr>
        <w:t xml:space="preserve">El </w:t>
      </w:r>
      <w:r w:rsidRPr="000B26AE">
        <w:rPr>
          <w:rFonts w:eastAsia="Times New Roman"/>
          <w:sz w:val="20"/>
          <w:szCs w:val="20"/>
          <w:u w:val="single" w:color="000000"/>
          <w:lang w:val="es-ES"/>
        </w:rPr>
        <w:t>número de cabezas de animales nacidos</w:t>
      </w:r>
      <w:r w:rsidRPr="000B26AE">
        <w:rPr>
          <w:rFonts w:eastAsia="Times New Roman"/>
          <w:spacing w:val="-5"/>
          <w:sz w:val="20"/>
          <w:szCs w:val="20"/>
          <w:lang w:val="es-ES"/>
        </w:rPr>
        <w:t xml:space="preserve"> </w:t>
      </w:r>
      <w:r w:rsidRPr="000B26AE">
        <w:rPr>
          <w:rFonts w:eastAsia="Times New Roman"/>
          <w:spacing w:val="1"/>
          <w:sz w:val="20"/>
          <w:szCs w:val="20"/>
          <w:lang w:val="es-ES"/>
        </w:rPr>
        <w:t>se refiere a los nacimientos en el período de referencia de animales que pertenecían a la explotación en el momento del nacimiento. Los nacimientos de animales que pertenecen a otra explotación, que están temporalmente en la explotación no deben ser incluidos</w:t>
      </w:r>
      <w:r w:rsidR="0023288B" w:rsidRPr="00103C06">
        <w:rPr>
          <w:rFonts w:eastAsia="Times New Roman"/>
          <w:sz w:val="20"/>
          <w:szCs w:val="20"/>
          <w:lang w:val="es-ES"/>
        </w:rPr>
        <w:t>.</w:t>
      </w:r>
    </w:p>
    <w:p w:rsidR="0023288B" w:rsidRPr="00103C06" w:rsidRDefault="0023288B" w:rsidP="0023288B">
      <w:pPr>
        <w:spacing w:line="200" w:lineRule="exact"/>
        <w:rPr>
          <w:sz w:val="20"/>
          <w:szCs w:val="20"/>
          <w:lang w:val="es-ES"/>
        </w:rPr>
      </w:pPr>
    </w:p>
    <w:p w:rsidR="0039189B" w:rsidRDefault="00F87D8A">
      <w:pPr>
        <w:pStyle w:val="ListParagraph"/>
        <w:numPr>
          <w:ilvl w:val="0"/>
          <w:numId w:val="61"/>
        </w:numPr>
        <w:tabs>
          <w:tab w:val="left" w:pos="142"/>
          <w:tab w:val="left" w:pos="851"/>
        </w:tabs>
        <w:autoSpaceDE/>
        <w:adjustRightInd/>
        <w:spacing w:line="249" w:lineRule="auto"/>
        <w:ind w:left="0" w:right="119" w:firstLine="567"/>
        <w:jc w:val="both"/>
        <w:rPr>
          <w:rFonts w:eastAsia="Times New Roman"/>
          <w:sz w:val="20"/>
          <w:szCs w:val="20"/>
          <w:lang w:val="es-ES"/>
        </w:rPr>
      </w:pPr>
      <w:r w:rsidRPr="000B26AE">
        <w:rPr>
          <w:rFonts w:eastAsia="Times New Roman"/>
          <w:sz w:val="20"/>
          <w:szCs w:val="20"/>
          <w:lang w:val="es-ES"/>
        </w:rPr>
        <w:t xml:space="preserve">El </w:t>
      </w:r>
      <w:r w:rsidRPr="000B26AE">
        <w:rPr>
          <w:rFonts w:eastAsia="Times New Roman"/>
          <w:sz w:val="20"/>
          <w:szCs w:val="20"/>
          <w:u w:val="single" w:color="000000"/>
          <w:lang w:val="es-ES"/>
        </w:rPr>
        <w:t>número de cabezas de animales adquiridos</w:t>
      </w:r>
      <w:r w:rsidRPr="000B26AE">
        <w:rPr>
          <w:rFonts w:eastAsia="Times New Roman"/>
          <w:spacing w:val="3"/>
          <w:sz w:val="20"/>
          <w:szCs w:val="20"/>
          <w:lang w:val="es-ES"/>
        </w:rPr>
        <w:t xml:space="preserve"> </w:t>
      </w:r>
      <w:r w:rsidRPr="000B26AE">
        <w:rPr>
          <w:rFonts w:eastAsia="Times New Roman"/>
          <w:sz w:val="20"/>
          <w:szCs w:val="20"/>
          <w:lang w:val="es-ES"/>
        </w:rPr>
        <w:t>se refiere a las compras u otras adquisiciones de animales realizadas por la explotación durante el período de referencia. También se incluyen los animales recibido</w:t>
      </w:r>
      <w:r>
        <w:rPr>
          <w:rFonts w:eastAsia="Times New Roman"/>
          <w:sz w:val="20"/>
          <w:szCs w:val="20"/>
          <w:lang w:val="es-ES"/>
        </w:rPr>
        <w:t>s</w:t>
      </w:r>
      <w:r w:rsidRPr="000B26AE">
        <w:rPr>
          <w:rFonts w:eastAsia="Times New Roman"/>
          <w:sz w:val="20"/>
          <w:szCs w:val="20"/>
          <w:lang w:val="es-ES"/>
        </w:rPr>
        <w:t xml:space="preserve"> como regalos o pagos por trabajo</w:t>
      </w:r>
      <w:r w:rsidR="0023288B" w:rsidRPr="00103C06">
        <w:rPr>
          <w:rFonts w:eastAsia="Times New Roman"/>
          <w:sz w:val="20"/>
          <w:szCs w:val="20"/>
          <w:lang w:val="es-ES"/>
        </w:rPr>
        <w:t>.</w:t>
      </w:r>
    </w:p>
    <w:p w:rsidR="0023288B" w:rsidRPr="00103C06" w:rsidRDefault="0023288B" w:rsidP="0023288B">
      <w:pPr>
        <w:spacing w:line="240" w:lineRule="exact"/>
        <w:rPr>
          <w:sz w:val="20"/>
          <w:szCs w:val="20"/>
          <w:lang w:val="es-ES"/>
        </w:rPr>
      </w:pPr>
    </w:p>
    <w:p w:rsidR="0039189B" w:rsidRDefault="00F87D8A">
      <w:pPr>
        <w:pStyle w:val="ListParagraph"/>
        <w:numPr>
          <w:ilvl w:val="0"/>
          <w:numId w:val="61"/>
        </w:numPr>
        <w:tabs>
          <w:tab w:val="left" w:pos="142"/>
          <w:tab w:val="left" w:pos="851"/>
        </w:tabs>
        <w:autoSpaceDE/>
        <w:adjustRightInd/>
        <w:spacing w:line="249" w:lineRule="auto"/>
        <w:ind w:left="0" w:right="119" w:firstLine="567"/>
        <w:jc w:val="both"/>
        <w:rPr>
          <w:rFonts w:eastAsia="Times New Roman"/>
          <w:sz w:val="20"/>
          <w:szCs w:val="20"/>
          <w:lang w:val="es-ES"/>
        </w:rPr>
      </w:pPr>
      <w:r w:rsidRPr="000B26AE">
        <w:rPr>
          <w:rFonts w:eastAsia="Times New Roman"/>
          <w:sz w:val="20"/>
          <w:szCs w:val="20"/>
          <w:lang w:val="es-ES"/>
        </w:rPr>
        <w:t xml:space="preserve">El </w:t>
      </w:r>
      <w:r w:rsidRPr="000B26AE">
        <w:rPr>
          <w:rFonts w:eastAsia="Times New Roman"/>
          <w:sz w:val="20"/>
          <w:szCs w:val="20"/>
          <w:u w:val="single" w:color="000000"/>
          <w:lang w:val="es-ES"/>
        </w:rPr>
        <w:t>número de cabezas de animales sacrificados</w:t>
      </w:r>
      <w:r w:rsidRPr="000B26AE">
        <w:rPr>
          <w:rFonts w:eastAsia="Times New Roman"/>
          <w:spacing w:val="25"/>
          <w:sz w:val="20"/>
          <w:szCs w:val="20"/>
          <w:lang w:val="es-ES"/>
        </w:rPr>
        <w:t xml:space="preserve"> </w:t>
      </w:r>
      <w:r w:rsidRPr="000B26AE">
        <w:rPr>
          <w:rFonts w:eastAsia="Times New Roman"/>
          <w:spacing w:val="1"/>
          <w:sz w:val="20"/>
          <w:szCs w:val="20"/>
          <w:lang w:val="es-ES"/>
        </w:rPr>
        <w:t>se refiere a la cuantía de sacrificios durante el período de referencia de animales que se habían criado en la explotación. Se incluyen los sacrificios llevados a cabo en  la explotación, así como lo</w:t>
      </w:r>
      <w:r>
        <w:rPr>
          <w:rFonts w:eastAsia="Times New Roman"/>
          <w:spacing w:val="1"/>
          <w:sz w:val="20"/>
          <w:szCs w:val="20"/>
          <w:lang w:val="es-ES"/>
        </w:rPr>
        <w:t>s</w:t>
      </w:r>
      <w:r w:rsidRPr="000B26AE">
        <w:rPr>
          <w:rFonts w:eastAsia="Times New Roman"/>
          <w:spacing w:val="1"/>
          <w:sz w:val="20"/>
          <w:szCs w:val="20"/>
          <w:lang w:val="es-ES"/>
        </w:rPr>
        <w:t xml:space="preserve"> realizados en otros lugares a nombre de la explotación</w:t>
      </w:r>
      <w:r w:rsidRPr="000B26AE">
        <w:rPr>
          <w:rFonts w:eastAsia="Times New Roman"/>
          <w:sz w:val="20"/>
          <w:szCs w:val="20"/>
          <w:lang w:val="es-ES"/>
        </w:rPr>
        <w:t xml:space="preserve">. </w:t>
      </w:r>
      <w:r w:rsidRPr="000B26AE">
        <w:rPr>
          <w:rFonts w:eastAsia="Times New Roman"/>
          <w:spacing w:val="3"/>
          <w:sz w:val="20"/>
          <w:szCs w:val="20"/>
          <w:lang w:val="es-ES"/>
        </w:rPr>
        <w:t>Las ventas de animales vivos para el sacrificio —por ejemplo, a un matadero—</w:t>
      </w:r>
      <w:r w:rsidRPr="000B26AE">
        <w:rPr>
          <w:rFonts w:eastAsia="Times New Roman"/>
          <w:spacing w:val="6"/>
          <w:sz w:val="20"/>
          <w:szCs w:val="20"/>
          <w:lang w:val="es-ES"/>
        </w:rPr>
        <w:t xml:space="preserve"> </w:t>
      </w:r>
      <w:r w:rsidRPr="000B26AE">
        <w:rPr>
          <w:rFonts w:eastAsia="Times New Roman"/>
          <w:spacing w:val="-1"/>
          <w:sz w:val="20"/>
          <w:szCs w:val="20"/>
          <w:lang w:val="es-ES"/>
        </w:rPr>
        <w:t xml:space="preserve">deberán figurar en el Ítem </w:t>
      </w:r>
      <w:r w:rsidRPr="000B26AE">
        <w:rPr>
          <w:rFonts w:eastAsia="Times New Roman"/>
          <w:sz w:val="20"/>
          <w:szCs w:val="20"/>
          <w:lang w:val="es-ES"/>
        </w:rPr>
        <w:t xml:space="preserve">0509. </w:t>
      </w:r>
      <w:r w:rsidRPr="000B26AE">
        <w:rPr>
          <w:rFonts w:eastAsia="Times New Roman"/>
          <w:spacing w:val="-1"/>
          <w:sz w:val="20"/>
          <w:szCs w:val="20"/>
          <w:lang w:val="es-ES"/>
        </w:rPr>
        <w:t>Los sacrificios de animales de otras personas en la explotación no se incluirán</w:t>
      </w:r>
      <w:r w:rsidR="0023288B" w:rsidRPr="00103C06">
        <w:rPr>
          <w:rFonts w:eastAsia="Times New Roman"/>
          <w:sz w:val="20"/>
          <w:szCs w:val="20"/>
          <w:lang w:val="es-ES"/>
        </w:rPr>
        <w:t>.</w:t>
      </w:r>
    </w:p>
    <w:p w:rsidR="0023288B" w:rsidRPr="00103C06" w:rsidRDefault="0023288B" w:rsidP="0023288B">
      <w:pPr>
        <w:spacing w:line="240" w:lineRule="exact"/>
        <w:rPr>
          <w:sz w:val="20"/>
          <w:szCs w:val="20"/>
          <w:lang w:val="es-ES"/>
        </w:rPr>
      </w:pPr>
    </w:p>
    <w:p w:rsidR="0039189B" w:rsidRDefault="00F87D8A">
      <w:pPr>
        <w:pStyle w:val="ListParagraph"/>
        <w:numPr>
          <w:ilvl w:val="0"/>
          <w:numId w:val="61"/>
        </w:numPr>
        <w:tabs>
          <w:tab w:val="left" w:pos="142"/>
          <w:tab w:val="left" w:pos="851"/>
        </w:tabs>
        <w:autoSpaceDE/>
        <w:adjustRightInd/>
        <w:spacing w:line="249" w:lineRule="auto"/>
        <w:ind w:left="0" w:right="119" w:firstLine="567"/>
        <w:jc w:val="both"/>
        <w:rPr>
          <w:rFonts w:eastAsia="Times New Roman"/>
          <w:sz w:val="20"/>
          <w:szCs w:val="20"/>
          <w:lang w:val="es-ES"/>
        </w:rPr>
      </w:pPr>
      <w:r w:rsidRPr="000B26AE">
        <w:rPr>
          <w:rFonts w:eastAsia="Times New Roman"/>
          <w:sz w:val="20"/>
          <w:szCs w:val="20"/>
          <w:lang w:val="es-ES"/>
        </w:rPr>
        <w:t xml:space="preserve">El </w:t>
      </w:r>
      <w:r w:rsidRPr="000B26AE">
        <w:rPr>
          <w:rFonts w:eastAsia="Times New Roman"/>
          <w:sz w:val="20"/>
          <w:szCs w:val="20"/>
          <w:u w:val="single" w:color="000000"/>
          <w:lang w:val="es-ES"/>
        </w:rPr>
        <w:t>número de cabezas de animales vendidos</w:t>
      </w:r>
      <w:r w:rsidRPr="000B26AE">
        <w:rPr>
          <w:rFonts w:eastAsia="Times New Roman"/>
          <w:sz w:val="20"/>
          <w:szCs w:val="20"/>
          <w:lang w:val="es-ES"/>
        </w:rPr>
        <w:t xml:space="preserve"> se refiere a la venta o a otro tipo de colocación durante el año de referencia de animales que se han criado en la explotación.</w:t>
      </w:r>
      <w:r w:rsidRPr="000B26AE">
        <w:rPr>
          <w:rFonts w:eastAsia="Times New Roman"/>
          <w:spacing w:val="1"/>
          <w:sz w:val="20"/>
          <w:szCs w:val="20"/>
          <w:lang w:val="es-ES"/>
        </w:rPr>
        <w:t xml:space="preserve"> </w:t>
      </w:r>
      <w:r w:rsidRPr="000B26AE">
        <w:rPr>
          <w:rFonts w:eastAsia="Times New Roman"/>
          <w:sz w:val="20"/>
          <w:szCs w:val="20"/>
          <w:lang w:val="es-ES"/>
        </w:rPr>
        <w:t>Se incluyen los animales vendidos y los que se han dado como regalo o en pago a cambio de servicios o por otras razones.</w:t>
      </w:r>
      <w:r w:rsidRPr="000B26AE">
        <w:rPr>
          <w:rFonts w:eastAsia="Times New Roman"/>
          <w:spacing w:val="-16"/>
          <w:sz w:val="20"/>
          <w:szCs w:val="20"/>
          <w:lang w:val="es-ES"/>
        </w:rPr>
        <w:t xml:space="preserve"> </w:t>
      </w:r>
      <w:r w:rsidRPr="000B26AE">
        <w:rPr>
          <w:rFonts w:eastAsia="Times New Roman"/>
          <w:spacing w:val="3"/>
          <w:sz w:val="20"/>
          <w:szCs w:val="20"/>
          <w:lang w:val="es-ES"/>
        </w:rPr>
        <w:t xml:space="preserve">Se indican dos tipos de colocaciones: </w:t>
      </w:r>
      <w:r w:rsidRPr="000B26AE">
        <w:rPr>
          <w:rFonts w:eastAsia="Times New Roman"/>
          <w:spacing w:val="-1"/>
          <w:sz w:val="20"/>
          <w:szCs w:val="20"/>
          <w:u w:val="single" w:color="000000"/>
          <w:lang w:val="es-ES"/>
        </w:rPr>
        <w:t>vendidos o cedidos para el sacrificio</w:t>
      </w:r>
      <w:r w:rsidRPr="000B26AE">
        <w:rPr>
          <w:rFonts w:eastAsia="Times New Roman"/>
          <w:spacing w:val="23"/>
          <w:sz w:val="20"/>
          <w:szCs w:val="20"/>
          <w:lang w:val="es-ES"/>
        </w:rPr>
        <w:t xml:space="preserve"> </w:t>
      </w:r>
      <w:r w:rsidRPr="000B26AE">
        <w:rPr>
          <w:rFonts w:eastAsia="Times New Roman"/>
          <w:sz w:val="20"/>
          <w:szCs w:val="20"/>
          <w:lang w:val="es-ES"/>
        </w:rPr>
        <w:t>comprende todos los animales destinados al sacrificio.</w:t>
      </w:r>
      <w:r w:rsidRPr="000B26AE">
        <w:rPr>
          <w:rFonts w:eastAsia="Times New Roman"/>
          <w:spacing w:val="8"/>
          <w:sz w:val="20"/>
          <w:szCs w:val="20"/>
          <w:lang w:val="es-ES"/>
        </w:rPr>
        <w:t xml:space="preserve"> Consiste por lo general en ventas a los mataderos, a las plantas de envasado de carne o carnicerías, pero puede incluir también las donaciones de animales para el sacrificio para festivales u otros eventos comunitarios. </w:t>
      </w:r>
      <w:r w:rsidRPr="000B26AE">
        <w:rPr>
          <w:rFonts w:eastAsia="Times New Roman"/>
          <w:spacing w:val="-1"/>
          <w:sz w:val="20"/>
          <w:szCs w:val="20"/>
          <w:lang w:val="es-ES"/>
        </w:rPr>
        <w:t>Los sacrificios que se lleven a cabo mediante pago de dinero —por ejemplo, un carnicero por encargo de la explotación— se incluirán en el</w:t>
      </w:r>
      <w:r w:rsidRPr="000B26AE">
        <w:rPr>
          <w:rFonts w:eastAsia="Times New Roman"/>
          <w:spacing w:val="10"/>
          <w:sz w:val="20"/>
          <w:szCs w:val="20"/>
          <w:lang w:val="es-ES"/>
        </w:rPr>
        <w:t xml:space="preserve"> Ítem </w:t>
      </w:r>
      <w:r w:rsidRPr="000B26AE">
        <w:rPr>
          <w:rFonts w:eastAsia="Times New Roman"/>
          <w:sz w:val="20"/>
          <w:szCs w:val="20"/>
          <w:lang w:val="es-ES"/>
        </w:rPr>
        <w:t>0509.</w:t>
      </w:r>
      <w:r w:rsidRPr="000B26AE">
        <w:rPr>
          <w:rFonts w:eastAsia="Times New Roman"/>
          <w:spacing w:val="4"/>
          <w:sz w:val="20"/>
          <w:szCs w:val="20"/>
          <w:lang w:val="es-ES"/>
        </w:rPr>
        <w:t xml:space="preserve"> </w:t>
      </w:r>
      <w:r w:rsidRPr="000B26AE">
        <w:rPr>
          <w:rFonts w:eastAsia="Times New Roman"/>
          <w:spacing w:val="1"/>
          <w:sz w:val="20"/>
          <w:szCs w:val="20"/>
          <w:u w:val="single" w:color="000000"/>
          <w:lang w:val="es-ES"/>
        </w:rPr>
        <w:t>O</w:t>
      </w:r>
      <w:r w:rsidRPr="000B26AE">
        <w:rPr>
          <w:rFonts w:eastAsia="Times New Roman"/>
          <w:sz w:val="20"/>
          <w:szCs w:val="20"/>
          <w:u w:val="single" w:color="000000"/>
          <w:lang w:val="es-ES"/>
        </w:rPr>
        <w:t>tro tipo de colocación</w:t>
      </w:r>
      <w:r w:rsidRPr="000B26AE">
        <w:rPr>
          <w:rFonts w:eastAsia="Times New Roman"/>
          <w:sz w:val="20"/>
          <w:szCs w:val="20"/>
          <w:lang w:val="es-ES"/>
        </w:rPr>
        <w:t xml:space="preserve"> </w:t>
      </w:r>
      <w:r w:rsidRPr="000B26AE">
        <w:rPr>
          <w:rFonts w:eastAsia="Times New Roman"/>
          <w:spacing w:val="-1"/>
          <w:sz w:val="20"/>
          <w:szCs w:val="20"/>
          <w:lang w:val="es-ES"/>
        </w:rPr>
        <w:t>incluye las ventas y otro tipo de colocación, como regalos o el pago de servicios, que no conlleven el sacrificio</w:t>
      </w:r>
      <w:r w:rsidR="0023288B" w:rsidRPr="00103C06">
        <w:rPr>
          <w:rFonts w:eastAsia="Times New Roman"/>
          <w:sz w:val="20"/>
          <w:szCs w:val="20"/>
          <w:lang w:val="es-ES"/>
        </w:rPr>
        <w:t>.</w:t>
      </w:r>
    </w:p>
    <w:p w:rsidR="0023288B" w:rsidRPr="00103C06" w:rsidRDefault="0023288B" w:rsidP="0023288B">
      <w:pPr>
        <w:spacing w:line="240" w:lineRule="exact"/>
        <w:rPr>
          <w:sz w:val="20"/>
          <w:szCs w:val="20"/>
          <w:lang w:val="es-ES"/>
        </w:rPr>
      </w:pPr>
    </w:p>
    <w:p w:rsidR="0039189B" w:rsidRDefault="00F87D8A">
      <w:pPr>
        <w:pStyle w:val="ListParagraph"/>
        <w:numPr>
          <w:ilvl w:val="0"/>
          <w:numId w:val="61"/>
        </w:numPr>
        <w:tabs>
          <w:tab w:val="left" w:pos="142"/>
          <w:tab w:val="left" w:pos="851"/>
        </w:tabs>
        <w:autoSpaceDE/>
        <w:adjustRightInd/>
        <w:spacing w:line="249" w:lineRule="auto"/>
        <w:ind w:left="0" w:right="119" w:firstLine="567"/>
        <w:jc w:val="both"/>
        <w:rPr>
          <w:rFonts w:eastAsia="Times New Roman"/>
          <w:sz w:val="20"/>
          <w:szCs w:val="20"/>
          <w:lang w:val="es-ES"/>
        </w:rPr>
      </w:pPr>
      <w:r w:rsidRPr="000B26AE">
        <w:rPr>
          <w:rFonts w:eastAsia="Times New Roman"/>
          <w:sz w:val="20"/>
          <w:szCs w:val="20"/>
          <w:lang w:val="es-ES"/>
        </w:rPr>
        <w:t xml:space="preserve">El </w:t>
      </w:r>
      <w:r w:rsidRPr="000B26AE">
        <w:rPr>
          <w:rFonts w:eastAsia="Times New Roman"/>
          <w:sz w:val="20"/>
          <w:szCs w:val="20"/>
          <w:u w:val="single" w:color="000000"/>
          <w:lang w:val="es-ES"/>
        </w:rPr>
        <w:t>número de animales muertos por causas naturales</w:t>
      </w:r>
      <w:r w:rsidRPr="000B26AE">
        <w:rPr>
          <w:rFonts w:eastAsia="Times New Roman"/>
          <w:spacing w:val="12"/>
          <w:sz w:val="20"/>
          <w:szCs w:val="20"/>
          <w:lang w:val="es-ES"/>
        </w:rPr>
        <w:t xml:space="preserve"> </w:t>
      </w:r>
      <w:r w:rsidRPr="000B26AE">
        <w:rPr>
          <w:rFonts w:eastAsia="Times New Roman"/>
          <w:spacing w:val="1"/>
          <w:sz w:val="20"/>
          <w:szCs w:val="20"/>
          <w:lang w:val="es-ES"/>
        </w:rPr>
        <w:t>se refiere a las muertes naturales durante el año de referencia de animales que habían sido criados en la explotación al momento de su muerte</w:t>
      </w:r>
      <w:r w:rsidR="0023288B" w:rsidRPr="00103C06">
        <w:rPr>
          <w:rFonts w:eastAsia="Times New Roman"/>
          <w:sz w:val="20"/>
          <w:szCs w:val="20"/>
          <w:lang w:val="es-ES"/>
        </w:rPr>
        <w:t>.</w:t>
      </w:r>
    </w:p>
    <w:p w:rsidR="0023288B" w:rsidRPr="00103C06" w:rsidRDefault="0023288B" w:rsidP="0023288B">
      <w:pPr>
        <w:pStyle w:val="ListParagraph"/>
        <w:rPr>
          <w:rFonts w:eastAsia="Times New Roman"/>
          <w:sz w:val="20"/>
          <w:szCs w:val="20"/>
          <w:lang w:val="es-ES"/>
        </w:rPr>
      </w:pPr>
    </w:p>
    <w:p w:rsidR="0023288B" w:rsidRPr="00103C06" w:rsidRDefault="0023288B" w:rsidP="00384ED2">
      <w:pPr>
        <w:ind w:right="118"/>
        <w:jc w:val="both"/>
        <w:rPr>
          <w:rFonts w:eastAsia="Times New Roman"/>
          <w:i/>
          <w:sz w:val="20"/>
          <w:szCs w:val="20"/>
          <w:lang w:val="es-ES"/>
        </w:rPr>
      </w:pPr>
      <w:r w:rsidRPr="00103C06">
        <w:rPr>
          <w:rFonts w:eastAsia="Times New Roman"/>
          <w:i/>
          <w:spacing w:val="-2"/>
          <w:sz w:val="20"/>
          <w:szCs w:val="20"/>
          <w:lang w:val="es-ES"/>
        </w:rPr>
        <w:t>0512</w:t>
      </w:r>
      <w:r w:rsidRPr="00103C06">
        <w:rPr>
          <w:rFonts w:eastAsia="Times New Roman"/>
          <w:i/>
          <w:spacing w:val="-2"/>
          <w:sz w:val="20"/>
          <w:szCs w:val="20"/>
          <w:lang w:val="es-ES"/>
        </w:rPr>
        <w:tab/>
      </w:r>
      <w:r w:rsidR="00F87D8A">
        <w:rPr>
          <w:rFonts w:eastAsia="Times New Roman"/>
          <w:i/>
          <w:spacing w:val="-2"/>
          <w:sz w:val="20"/>
          <w:szCs w:val="20"/>
          <w:u w:val="single" w:color="000000"/>
          <w:lang w:val="es-ES"/>
        </w:rPr>
        <w:t>TIPOS DE PIENSOS</w:t>
      </w:r>
      <w:r w:rsidRPr="00103C06">
        <w:rPr>
          <w:rFonts w:eastAsia="Times New Roman"/>
          <w:i/>
          <w:spacing w:val="-10"/>
          <w:sz w:val="20"/>
          <w:szCs w:val="20"/>
          <w:lang w:val="es-ES"/>
        </w:rPr>
        <w:t xml:space="preserve"> </w:t>
      </w:r>
      <w:r w:rsidRPr="00103C06">
        <w:rPr>
          <w:rFonts w:eastAsia="Times New Roman"/>
          <w:i/>
          <w:spacing w:val="-1"/>
          <w:sz w:val="20"/>
          <w:szCs w:val="20"/>
          <w:lang w:val="es-ES"/>
        </w:rPr>
        <w:t>(</w:t>
      </w:r>
      <w:r w:rsidR="00F87D8A">
        <w:rPr>
          <w:rFonts w:eastAsia="Times New Roman"/>
          <w:i/>
          <w:spacing w:val="-3"/>
          <w:sz w:val="20"/>
          <w:szCs w:val="20"/>
          <w:lang w:val="es-ES"/>
        </w:rPr>
        <w:t>para cada tipo de ganado</w:t>
      </w:r>
      <w:r w:rsidRPr="00103C06">
        <w:rPr>
          <w:rFonts w:eastAsia="Times New Roman"/>
          <w:i/>
          <w:sz w:val="20"/>
          <w:szCs w:val="20"/>
          <w:lang w:val="es-ES"/>
        </w:rPr>
        <w:t>)</w:t>
      </w:r>
    </w:p>
    <w:p w:rsidR="0023288B" w:rsidRPr="00103C06" w:rsidRDefault="0023288B" w:rsidP="0023288B">
      <w:pPr>
        <w:ind w:right="4393"/>
        <w:jc w:val="both"/>
        <w:rPr>
          <w:rFonts w:eastAsia="Times New Roman"/>
          <w:sz w:val="20"/>
          <w:szCs w:val="20"/>
          <w:lang w:val="es-ES"/>
        </w:rPr>
      </w:pPr>
    </w:p>
    <w:p w:rsidR="00F87D8A" w:rsidRPr="000B26AE" w:rsidRDefault="00F87D8A" w:rsidP="00856A47">
      <w:pPr>
        <w:pStyle w:val="ListParagraph"/>
        <w:numPr>
          <w:ilvl w:val="0"/>
          <w:numId w:val="129"/>
        </w:numPr>
        <w:ind w:left="993" w:right="-20" w:hanging="284"/>
        <w:rPr>
          <w:rFonts w:eastAsia="Times New Roman"/>
          <w:i/>
          <w:sz w:val="20"/>
          <w:szCs w:val="20"/>
          <w:lang w:val="es-ES"/>
        </w:rPr>
      </w:pPr>
      <w:r w:rsidRPr="000B26AE">
        <w:rPr>
          <w:i/>
          <w:sz w:val="20"/>
          <w:szCs w:val="20"/>
          <w:lang w:val="es-ES"/>
        </w:rPr>
        <w:t>Forrajes/forrajes celulósicos</w:t>
      </w:r>
    </w:p>
    <w:p w:rsidR="00F87D8A" w:rsidRPr="000B26AE" w:rsidRDefault="00F87D8A" w:rsidP="00856A47">
      <w:pPr>
        <w:pStyle w:val="ListParagraph"/>
        <w:numPr>
          <w:ilvl w:val="0"/>
          <w:numId w:val="129"/>
        </w:numPr>
        <w:ind w:left="993" w:right="-20" w:hanging="284"/>
        <w:rPr>
          <w:i/>
          <w:sz w:val="20"/>
          <w:szCs w:val="20"/>
          <w:lang w:val="es-ES"/>
        </w:rPr>
      </w:pPr>
      <w:r w:rsidRPr="000B26AE">
        <w:rPr>
          <w:i/>
          <w:sz w:val="20"/>
          <w:szCs w:val="20"/>
          <w:lang w:val="es-ES"/>
        </w:rPr>
        <w:t>Subproductos agroindustriales/concentrados, incluidos los cultivos</w:t>
      </w:r>
    </w:p>
    <w:p w:rsidR="00F87D8A" w:rsidRPr="000B26AE" w:rsidRDefault="00F87D8A" w:rsidP="00856A47">
      <w:pPr>
        <w:pStyle w:val="ListParagraph"/>
        <w:numPr>
          <w:ilvl w:val="0"/>
          <w:numId w:val="129"/>
        </w:numPr>
        <w:ind w:left="993" w:right="-20" w:hanging="284"/>
        <w:rPr>
          <w:i/>
          <w:sz w:val="20"/>
          <w:szCs w:val="20"/>
          <w:lang w:val="es-ES"/>
        </w:rPr>
      </w:pPr>
      <w:r w:rsidRPr="000B26AE">
        <w:rPr>
          <w:i/>
          <w:sz w:val="20"/>
          <w:szCs w:val="20"/>
          <w:lang w:val="es-ES"/>
        </w:rPr>
        <w:t>Aguas grasas/desechos domésticos</w:t>
      </w:r>
    </w:p>
    <w:p w:rsidR="0023288B" w:rsidRPr="00103C06" w:rsidRDefault="00F87D8A" w:rsidP="00856A47">
      <w:pPr>
        <w:pStyle w:val="ListParagraph"/>
        <w:numPr>
          <w:ilvl w:val="0"/>
          <w:numId w:val="129"/>
        </w:numPr>
        <w:ind w:left="993" w:right="-20" w:hanging="284"/>
        <w:rPr>
          <w:rFonts w:eastAsia="Times New Roman"/>
          <w:i/>
          <w:sz w:val="20"/>
          <w:szCs w:val="20"/>
          <w:lang w:val="es-ES"/>
        </w:rPr>
      </w:pPr>
      <w:r w:rsidRPr="000B26AE">
        <w:rPr>
          <w:i/>
          <w:sz w:val="20"/>
          <w:szCs w:val="20"/>
          <w:lang w:val="es-ES"/>
        </w:rPr>
        <w:t>Complementos/aditivos</w:t>
      </w:r>
      <w:r w:rsidR="0023288B" w:rsidRPr="00103C06">
        <w:rPr>
          <w:rFonts w:eastAsia="Times New Roman"/>
          <w:i/>
          <w:sz w:val="20"/>
          <w:szCs w:val="20"/>
          <w:lang w:val="es-ES"/>
        </w:rPr>
        <w:t xml:space="preserve"> </w:t>
      </w:r>
    </w:p>
    <w:p w:rsidR="0023288B" w:rsidRPr="00103C06" w:rsidRDefault="0023288B" w:rsidP="0023288B">
      <w:pPr>
        <w:tabs>
          <w:tab w:val="left" w:pos="1240"/>
        </w:tabs>
        <w:ind w:left="826" w:right="-20"/>
        <w:rPr>
          <w:rFonts w:eastAsia="Times New Roman"/>
          <w:sz w:val="20"/>
          <w:szCs w:val="20"/>
          <w:lang w:val="es-ES"/>
        </w:rPr>
      </w:pPr>
    </w:p>
    <w:p w:rsidR="0023288B" w:rsidRPr="00103C06" w:rsidRDefault="00F87D8A" w:rsidP="0023288B">
      <w:pPr>
        <w:ind w:right="86"/>
        <w:jc w:val="both"/>
        <w:rPr>
          <w:rFonts w:eastAsia="Times New Roman"/>
          <w:i/>
          <w:sz w:val="20"/>
          <w:szCs w:val="20"/>
          <w:lang w:val="es-ES"/>
        </w:rPr>
      </w:pPr>
      <w:r w:rsidRPr="000B26AE">
        <w:rPr>
          <w:rFonts w:eastAsia="Times New Roman"/>
          <w:i/>
          <w:spacing w:val="-3"/>
          <w:sz w:val="20"/>
          <w:szCs w:val="20"/>
          <w:lang w:val="es-ES"/>
        </w:rPr>
        <w:t xml:space="preserve">Período de referencia: </w:t>
      </w:r>
      <w:r w:rsidRPr="000B26AE">
        <w:rPr>
          <w:i/>
          <w:sz w:val="20"/>
          <w:szCs w:val="20"/>
          <w:lang w:val="es-ES"/>
        </w:rPr>
        <w:t>año de referencia del censo</w:t>
      </w:r>
    </w:p>
    <w:p w:rsidR="0023288B" w:rsidRPr="00103C06" w:rsidRDefault="0023288B" w:rsidP="0023288B">
      <w:pPr>
        <w:spacing w:before="2" w:line="200" w:lineRule="exact"/>
        <w:rPr>
          <w:sz w:val="20"/>
          <w:szCs w:val="20"/>
          <w:lang w:val="es-ES"/>
        </w:rPr>
      </w:pPr>
    </w:p>
    <w:p w:rsidR="0039189B" w:rsidRDefault="00F87D8A">
      <w:pPr>
        <w:pStyle w:val="ListParagraph"/>
        <w:numPr>
          <w:ilvl w:val="0"/>
          <w:numId w:val="61"/>
        </w:numPr>
        <w:tabs>
          <w:tab w:val="left" w:pos="142"/>
          <w:tab w:val="left" w:pos="851"/>
        </w:tabs>
        <w:autoSpaceDE/>
        <w:adjustRightInd/>
        <w:spacing w:line="249" w:lineRule="auto"/>
        <w:ind w:left="0" w:right="119" w:firstLine="567"/>
        <w:jc w:val="both"/>
        <w:rPr>
          <w:rFonts w:eastAsia="Times New Roman"/>
          <w:sz w:val="20"/>
          <w:szCs w:val="20"/>
          <w:lang w:val="es-ES"/>
        </w:rPr>
      </w:pPr>
      <w:r w:rsidRPr="000B26AE">
        <w:rPr>
          <w:rFonts w:eastAsia="Times New Roman"/>
          <w:sz w:val="20"/>
          <w:szCs w:val="20"/>
          <w:lang w:val="es-ES"/>
        </w:rPr>
        <w:t>Los países han de decidir el tipo de ganado que abarcarán con este ítem con arreglo a sus condiciones nacionales.</w:t>
      </w:r>
      <w:r w:rsidRPr="000B26AE">
        <w:rPr>
          <w:rFonts w:eastAsia="Times New Roman"/>
          <w:spacing w:val="-6"/>
          <w:sz w:val="20"/>
          <w:szCs w:val="20"/>
          <w:lang w:val="es-ES"/>
        </w:rPr>
        <w:t xml:space="preserve"> El </w:t>
      </w:r>
      <w:r w:rsidRPr="000B26AE">
        <w:rPr>
          <w:rFonts w:eastAsia="Times New Roman"/>
          <w:spacing w:val="-6"/>
          <w:sz w:val="20"/>
          <w:szCs w:val="20"/>
          <w:u w:val="single"/>
          <w:lang w:val="es-ES"/>
        </w:rPr>
        <w:t>tipo de pienso</w:t>
      </w:r>
      <w:r w:rsidRPr="000B26AE">
        <w:rPr>
          <w:rFonts w:eastAsia="Times New Roman"/>
          <w:spacing w:val="-6"/>
          <w:sz w:val="20"/>
          <w:szCs w:val="20"/>
          <w:lang w:val="es-ES"/>
        </w:rPr>
        <w:t xml:space="preserve"> </w:t>
      </w:r>
      <w:r w:rsidRPr="000B26AE">
        <w:rPr>
          <w:rFonts w:eastAsia="Times New Roman"/>
          <w:sz w:val="20"/>
          <w:szCs w:val="20"/>
          <w:lang w:val="es-ES"/>
        </w:rPr>
        <w:t>hace referencia a la fuente de alimento para el tipo de ganado en un período de referencia deter</w:t>
      </w:r>
      <w:r w:rsidRPr="000B26AE">
        <w:rPr>
          <w:rFonts w:eastAsia="Times New Roman"/>
          <w:spacing w:val="1"/>
          <w:sz w:val="20"/>
          <w:szCs w:val="20"/>
          <w:lang w:val="es-ES"/>
        </w:rPr>
        <w:t xml:space="preserve">minado, por lo general, el año de referencia del censo. Para más información </w:t>
      </w:r>
      <w:r>
        <w:rPr>
          <w:rFonts w:eastAsia="Times New Roman"/>
          <w:spacing w:val="1"/>
          <w:sz w:val="20"/>
          <w:szCs w:val="20"/>
          <w:lang w:val="es-ES"/>
        </w:rPr>
        <w:t>véase</w:t>
      </w:r>
      <w:r w:rsidRPr="000B26AE">
        <w:rPr>
          <w:rFonts w:eastAsia="Times New Roman"/>
          <w:spacing w:val="1"/>
          <w:sz w:val="20"/>
          <w:szCs w:val="20"/>
          <w:lang w:val="es-ES"/>
        </w:rPr>
        <w:t xml:space="preserve"> Gerber </w:t>
      </w:r>
      <w:r w:rsidRPr="000B26AE">
        <w:rPr>
          <w:rFonts w:eastAsia="Times New Roman"/>
          <w:i/>
          <w:spacing w:val="1"/>
          <w:sz w:val="20"/>
          <w:szCs w:val="20"/>
          <w:lang w:val="es-ES"/>
        </w:rPr>
        <w:t>et al</w:t>
      </w:r>
      <w:r w:rsidR="00687E41">
        <w:rPr>
          <w:rFonts w:eastAsia="Times New Roman"/>
          <w:spacing w:val="1"/>
          <w:sz w:val="20"/>
          <w:szCs w:val="20"/>
          <w:lang w:val="es-ES"/>
        </w:rPr>
        <w:t xml:space="preserve"> </w:t>
      </w:r>
      <w:r w:rsidRPr="000B26AE">
        <w:rPr>
          <w:rFonts w:eastAsia="Times New Roman"/>
          <w:spacing w:val="1"/>
          <w:sz w:val="20"/>
          <w:szCs w:val="20"/>
          <w:lang w:val="es-ES"/>
        </w:rPr>
        <w:t>(FAO, 2013)</w:t>
      </w:r>
      <w:r w:rsidRPr="000B26AE">
        <w:rPr>
          <w:rFonts w:eastAsia="Times New Roman"/>
          <w:sz w:val="20"/>
          <w:szCs w:val="20"/>
          <w:lang w:val="es-ES"/>
        </w:rPr>
        <w:t>.</w:t>
      </w:r>
      <w:r w:rsidRPr="000B26AE">
        <w:rPr>
          <w:rFonts w:eastAsia="Times New Roman"/>
          <w:spacing w:val="-4"/>
          <w:sz w:val="20"/>
          <w:szCs w:val="20"/>
          <w:lang w:val="es-ES"/>
        </w:rPr>
        <w:t xml:space="preserve"> </w:t>
      </w:r>
      <w:r w:rsidRPr="000B26AE">
        <w:rPr>
          <w:rFonts w:eastAsia="Times New Roman"/>
          <w:sz w:val="20"/>
          <w:szCs w:val="20"/>
          <w:lang w:val="es-ES"/>
        </w:rPr>
        <w:t>Durante ese período, puede ser utilizado más de un tipo de pienso para un tipo específico de ganado</w:t>
      </w:r>
      <w:r w:rsidRPr="000B26AE">
        <w:rPr>
          <w:rFonts w:eastAsia="Times New Roman"/>
          <w:spacing w:val="1"/>
          <w:sz w:val="20"/>
          <w:szCs w:val="20"/>
          <w:lang w:val="es-ES"/>
        </w:rPr>
        <w:t>. Tal vez los países deseen distinguir entre las estaciones húmeda y seca</w:t>
      </w:r>
      <w:r w:rsidRPr="000B26AE">
        <w:rPr>
          <w:rFonts w:eastAsia="Times New Roman"/>
          <w:sz w:val="20"/>
          <w:szCs w:val="20"/>
          <w:lang w:val="es-ES"/>
        </w:rPr>
        <w:t>.</w:t>
      </w:r>
      <w:r w:rsidRPr="000B26AE">
        <w:rPr>
          <w:rFonts w:eastAsia="Times New Roman"/>
          <w:spacing w:val="24"/>
          <w:sz w:val="20"/>
          <w:szCs w:val="20"/>
          <w:lang w:val="es-ES"/>
        </w:rPr>
        <w:t xml:space="preserve"> </w:t>
      </w:r>
      <w:r w:rsidRPr="000B26AE">
        <w:rPr>
          <w:rFonts w:eastAsia="Times New Roman"/>
          <w:sz w:val="20"/>
          <w:szCs w:val="20"/>
          <w:lang w:val="es-ES"/>
        </w:rPr>
        <w:t>En algunos países, por ejemplo, los animales pueden pastar durante el verano, pero necesitan alimentarse con piensos preparados durante el invierno. Para más información sobre las prácticas de pastoreo véase el Ítem 1501 “Tipo de prácticas de pastoreo” (párrafos 8.15.8 - 8.15-15</w:t>
      </w:r>
      <w:r w:rsidR="0023288B" w:rsidRPr="00103C06">
        <w:rPr>
          <w:rFonts w:eastAsia="Times New Roman"/>
          <w:sz w:val="20"/>
          <w:szCs w:val="20"/>
          <w:lang w:val="es-ES"/>
        </w:rPr>
        <w:t xml:space="preserve">). </w:t>
      </w:r>
    </w:p>
    <w:p w:rsidR="00DB3172" w:rsidRPr="00103C06" w:rsidRDefault="00DB3172" w:rsidP="00DB3172">
      <w:pPr>
        <w:pStyle w:val="ListParagraph"/>
        <w:tabs>
          <w:tab w:val="left" w:pos="142"/>
          <w:tab w:val="left" w:pos="851"/>
        </w:tabs>
        <w:autoSpaceDE/>
        <w:adjustRightInd/>
        <w:spacing w:line="249" w:lineRule="auto"/>
        <w:ind w:left="680" w:right="119"/>
        <w:jc w:val="both"/>
        <w:rPr>
          <w:rFonts w:eastAsia="Times New Roman"/>
          <w:sz w:val="20"/>
          <w:szCs w:val="20"/>
          <w:lang w:val="es-ES"/>
        </w:rPr>
      </w:pPr>
    </w:p>
    <w:p w:rsidR="0039189B" w:rsidRDefault="00F87D8A">
      <w:pPr>
        <w:pStyle w:val="ListParagraph"/>
        <w:numPr>
          <w:ilvl w:val="0"/>
          <w:numId w:val="61"/>
        </w:numPr>
        <w:tabs>
          <w:tab w:val="left" w:pos="142"/>
          <w:tab w:val="left" w:pos="851"/>
        </w:tabs>
        <w:autoSpaceDE/>
        <w:adjustRightInd/>
        <w:spacing w:line="249" w:lineRule="auto"/>
        <w:ind w:left="0" w:right="119" w:firstLine="567"/>
        <w:jc w:val="both"/>
        <w:rPr>
          <w:rFonts w:eastAsia="Times New Roman"/>
          <w:sz w:val="20"/>
          <w:szCs w:val="20"/>
          <w:lang w:val="es-ES"/>
        </w:rPr>
      </w:pPr>
      <w:r w:rsidRPr="000B26AE">
        <w:rPr>
          <w:sz w:val="20"/>
          <w:szCs w:val="20"/>
          <w:lang w:val="es-ES"/>
        </w:rPr>
        <w:t xml:space="preserve">Los </w:t>
      </w:r>
      <w:r w:rsidRPr="000B26AE">
        <w:rPr>
          <w:sz w:val="20"/>
          <w:szCs w:val="20"/>
          <w:u w:val="single"/>
          <w:lang w:val="es-ES"/>
        </w:rPr>
        <w:t>forrajes/forrajes celulósicos</w:t>
      </w:r>
      <w:r w:rsidRPr="000B26AE">
        <w:rPr>
          <w:rFonts w:eastAsia="Times New Roman"/>
          <w:spacing w:val="-1"/>
          <w:sz w:val="20"/>
          <w:szCs w:val="20"/>
          <w:lang w:val="es-ES"/>
        </w:rPr>
        <w:t xml:space="preserve"> son la hierba fresca o la mezcla de hierba y leguminosa forrajera</w:t>
      </w:r>
      <w:r w:rsidRPr="000B26AE">
        <w:rPr>
          <w:sz w:val="20"/>
          <w:szCs w:val="20"/>
          <w:lang w:val="es-ES"/>
        </w:rPr>
        <w:t>, en los pastos o cortada y distribuida, el ensilado de hierba o la mezcla de hierba y leguminosa forrajera, el heno (hierba seca o mezcla de hierba y leguminosa forrajera), toda la planta en ensilado (maíz, trigo, cebada, avena, centeno), los desechos agrícolas (</w:t>
      </w:r>
      <w:r>
        <w:rPr>
          <w:sz w:val="20"/>
          <w:szCs w:val="20"/>
          <w:lang w:val="es-ES"/>
        </w:rPr>
        <w:t>residuos de maí</w:t>
      </w:r>
      <w:r w:rsidRPr="000B26AE">
        <w:rPr>
          <w:sz w:val="20"/>
          <w:szCs w:val="20"/>
          <w:lang w:val="es-ES"/>
        </w:rPr>
        <w:t>z, paja, parte superior de la caña de azúcar, hojas del banano, etc.) y hojas de los árboles.</w:t>
      </w:r>
      <w:r w:rsidRPr="000B26AE">
        <w:rPr>
          <w:rFonts w:eastAsia="Times New Roman"/>
          <w:spacing w:val="-1"/>
          <w:sz w:val="20"/>
          <w:szCs w:val="20"/>
          <w:lang w:val="es-ES"/>
        </w:rPr>
        <w:t xml:space="preserve"> </w:t>
      </w:r>
      <w:r w:rsidRPr="000B26AE">
        <w:rPr>
          <w:sz w:val="20"/>
          <w:szCs w:val="20"/>
          <w:lang w:val="es-ES"/>
        </w:rPr>
        <w:t xml:space="preserve">Los </w:t>
      </w:r>
      <w:r w:rsidRPr="000B26AE">
        <w:rPr>
          <w:sz w:val="20"/>
          <w:szCs w:val="20"/>
          <w:u w:val="single"/>
          <w:lang w:val="es-ES"/>
        </w:rPr>
        <w:t>subproductos agroindustriales/concentrados (incluidos los cultivos)</w:t>
      </w:r>
      <w:r w:rsidRPr="000B26AE">
        <w:rPr>
          <w:sz w:val="20"/>
          <w:szCs w:val="20"/>
          <w:lang w:val="es-ES"/>
        </w:rPr>
        <w:t xml:space="preserve"> son los cereales (maíz, trigo, cebada, avena, centeno, sorgo, etc.), los frijoles (incluida la soja), la harina y pienso de gluten de maíz, </w:t>
      </w:r>
      <w:r w:rsidRPr="000B26AE">
        <w:rPr>
          <w:rFonts w:eastAsia="Times New Roman"/>
          <w:spacing w:val="-1"/>
          <w:sz w:val="20"/>
          <w:szCs w:val="20"/>
          <w:lang w:val="es-ES"/>
        </w:rPr>
        <w:t xml:space="preserve">las semillas oleaginosas, las pastas de semillas oleaginosas y semillas de algodón, </w:t>
      </w:r>
      <w:r w:rsidRPr="000B26AE">
        <w:rPr>
          <w:sz w:val="20"/>
          <w:szCs w:val="20"/>
          <w:lang w:val="es-ES"/>
        </w:rPr>
        <w:t>salvado y harinillas; subproductos de los cereales de fábricas de cerveza y d</w:t>
      </w:r>
      <w:r w:rsidR="00225430">
        <w:rPr>
          <w:sz w:val="20"/>
          <w:szCs w:val="20"/>
          <w:lang w:val="es-ES"/>
        </w:rPr>
        <w:t>estilerías, melazas, harina de p</w:t>
      </w:r>
      <w:r w:rsidRPr="000B26AE">
        <w:rPr>
          <w:sz w:val="20"/>
          <w:szCs w:val="20"/>
          <w:lang w:val="es-ES"/>
        </w:rPr>
        <w:t xml:space="preserve">escado, yuca y banano. Las </w:t>
      </w:r>
      <w:r w:rsidRPr="000B26AE">
        <w:rPr>
          <w:sz w:val="20"/>
          <w:szCs w:val="20"/>
          <w:u w:val="single"/>
          <w:lang w:val="es-ES"/>
        </w:rPr>
        <w:t>aguas grasas y los desechos domésticos</w:t>
      </w:r>
      <w:r w:rsidRPr="000B26AE">
        <w:rPr>
          <w:sz w:val="20"/>
          <w:szCs w:val="20"/>
          <w:lang w:val="es-ES"/>
        </w:rPr>
        <w:t xml:space="preserve"> se refieren a los residuos orgánicos de los hogares utilizados como pienso. Los </w:t>
      </w:r>
      <w:r w:rsidRPr="000B26AE">
        <w:rPr>
          <w:sz w:val="20"/>
          <w:szCs w:val="20"/>
          <w:u w:val="single"/>
          <w:lang w:val="es-ES"/>
        </w:rPr>
        <w:t>complementos y aditivos</w:t>
      </w:r>
      <w:r w:rsidRPr="000B26AE">
        <w:rPr>
          <w:sz w:val="20"/>
          <w:szCs w:val="20"/>
          <w:lang w:val="es-ES"/>
        </w:rPr>
        <w:t xml:space="preserve"> incluyen vitaminas, aminoácidos y minerales</w:t>
      </w:r>
      <w:r w:rsidR="0023288B" w:rsidRPr="00103C06">
        <w:rPr>
          <w:sz w:val="20"/>
          <w:szCs w:val="20"/>
          <w:lang w:val="es-ES"/>
        </w:rPr>
        <w:t>.</w:t>
      </w:r>
      <w:r w:rsidR="0023288B" w:rsidRPr="00103C06">
        <w:rPr>
          <w:rFonts w:eastAsia="Times New Roman"/>
          <w:spacing w:val="-1"/>
          <w:sz w:val="20"/>
          <w:szCs w:val="20"/>
          <w:u w:val="single" w:color="000000"/>
          <w:lang w:val="es-ES"/>
        </w:rPr>
        <w:t xml:space="preserve"> </w:t>
      </w:r>
    </w:p>
    <w:p w:rsidR="0023288B" w:rsidRPr="00103C06" w:rsidRDefault="0023288B" w:rsidP="0023288B">
      <w:pPr>
        <w:spacing w:line="200" w:lineRule="exact"/>
        <w:rPr>
          <w:sz w:val="20"/>
          <w:szCs w:val="20"/>
          <w:lang w:val="es-ES"/>
        </w:rPr>
      </w:pPr>
    </w:p>
    <w:p w:rsidR="0023288B" w:rsidRPr="00103C06" w:rsidRDefault="0023288B" w:rsidP="00384ED2">
      <w:pPr>
        <w:ind w:right="-24"/>
        <w:jc w:val="both"/>
        <w:rPr>
          <w:rFonts w:eastAsia="Times New Roman"/>
          <w:i/>
          <w:sz w:val="20"/>
          <w:szCs w:val="20"/>
          <w:lang w:val="es-ES"/>
        </w:rPr>
      </w:pPr>
      <w:r w:rsidRPr="00103C06">
        <w:rPr>
          <w:rFonts w:eastAsia="Times New Roman"/>
          <w:i/>
          <w:spacing w:val="-2"/>
          <w:sz w:val="20"/>
          <w:szCs w:val="20"/>
          <w:lang w:val="es-ES"/>
        </w:rPr>
        <w:t>0513</w:t>
      </w:r>
      <w:r w:rsidRPr="00103C06">
        <w:rPr>
          <w:rFonts w:eastAsia="Times New Roman"/>
          <w:i/>
          <w:spacing w:val="-2"/>
          <w:sz w:val="20"/>
          <w:szCs w:val="20"/>
          <w:lang w:val="es-ES"/>
        </w:rPr>
        <w:tab/>
      </w:r>
      <w:r w:rsidR="00F87D8A" w:rsidRPr="000B26AE">
        <w:rPr>
          <w:rFonts w:eastAsia="Times New Roman"/>
          <w:i/>
          <w:spacing w:val="-2"/>
          <w:sz w:val="20"/>
          <w:szCs w:val="20"/>
          <w:u w:val="single" w:color="000000"/>
          <w:lang w:val="es-ES"/>
        </w:rPr>
        <w:t>U</w:t>
      </w:r>
      <w:r w:rsidR="00F87D8A">
        <w:rPr>
          <w:rFonts w:eastAsia="Times New Roman"/>
          <w:i/>
          <w:spacing w:val="-2"/>
          <w:sz w:val="20"/>
          <w:szCs w:val="20"/>
          <w:u w:val="single" w:color="000000"/>
          <w:lang w:val="es-ES"/>
        </w:rPr>
        <w:t>TILIZACIÓN</w:t>
      </w:r>
      <w:r w:rsidR="00F87D8A" w:rsidRPr="000B26AE">
        <w:rPr>
          <w:rFonts w:eastAsia="Times New Roman"/>
          <w:i/>
          <w:spacing w:val="-2"/>
          <w:sz w:val="20"/>
          <w:szCs w:val="20"/>
          <w:u w:val="single" w:color="000000"/>
          <w:lang w:val="es-ES"/>
        </w:rPr>
        <w:t xml:space="preserve"> DE SERVICIOS VETERINARIOS</w:t>
      </w:r>
      <w:r w:rsidR="00F87D8A" w:rsidRPr="000B26AE">
        <w:rPr>
          <w:rFonts w:eastAsia="Times New Roman"/>
          <w:i/>
          <w:spacing w:val="-16"/>
          <w:sz w:val="20"/>
          <w:szCs w:val="20"/>
          <w:lang w:val="es-ES"/>
        </w:rPr>
        <w:t xml:space="preserve"> </w:t>
      </w:r>
      <w:r w:rsidR="00F87D8A" w:rsidRPr="000B26AE">
        <w:rPr>
          <w:rFonts w:eastAsia="Times New Roman"/>
          <w:i/>
          <w:spacing w:val="-1"/>
          <w:sz w:val="20"/>
          <w:szCs w:val="20"/>
          <w:lang w:val="es-ES"/>
        </w:rPr>
        <w:t>(</w:t>
      </w:r>
      <w:r w:rsidR="00F87D8A" w:rsidRPr="000B26AE">
        <w:rPr>
          <w:rFonts w:eastAsia="Times New Roman"/>
          <w:i/>
          <w:spacing w:val="-3"/>
          <w:sz w:val="20"/>
          <w:szCs w:val="20"/>
          <w:lang w:val="es-ES"/>
        </w:rPr>
        <w:t>para la explotación</w:t>
      </w:r>
      <w:r w:rsidRPr="00103C06">
        <w:rPr>
          <w:rFonts w:eastAsia="Times New Roman"/>
          <w:i/>
          <w:sz w:val="20"/>
          <w:szCs w:val="20"/>
          <w:lang w:val="es-ES"/>
        </w:rPr>
        <w:t>)</w:t>
      </w:r>
    </w:p>
    <w:p w:rsidR="0023288B" w:rsidRPr="00103C06" w:rsidRDefault="0023288B" w:rsidP="0023288B">
      <w:pPr>
        <w:ind w:right="3684"/>
        <w:jc w:val="both"/>
        <w:rPr>
          <w:rFonts w:eastAsia="Times New Roman"/>
          <w:i/>
          <w:sz w:val="20"/>
          <w:szCs w:val="20"/>
          <w:lang w:val="es-ES"/>
        </w:rPr>
      </w:pPr>
    </w:p>
    <w:p w:rsidR="00F87D8A" w:rsidRPr="000B26AE" w:rsidRDefault="00F87D8A" w:rsidP="00856A47">
      <w:pPr>
        <w:numPr>
          <w:ilvl w:val="0"/>
          <w:numId w:val="130"/>
        </w:numPr>
        <w:ind w:left="993" w:right="-20" w:hanging="284"/>
        <w:rPr>
          <w:rFonts w:eastAsia="Times New Roman"/>
          <w:i/>
          <w:sz w:val="20"/>
          <w:szCs w:val="20"/>
          <w:lang w:val="es-ES"/>
        </w:rPr>
      </w:pPr>
      <w:r w:rsidRPr="000B26AE">
        <w:rPr>
          <w:rFonts w:eastAsia="Times New Roman"/>
          <w:i/>
          <w:sz w:val="20"/>
          <w:szCs w:val="20"/>
          <w:lang w:val="es-ES"/>
        </w:rPr>
        <w:t>Número de visitas de un oficial de extensión/veterinario</w:t>
      </w:r>
    </w:p>
    <w:p w:rsidR="0023288B" w:rsidRPr="00103C06" w:rsidRDefault="00F87D8A" w:rsidP="00856A47">
      <w:pPr>
        <w:numPr>
          <w:ilvl w:val="0"/>
          <w:numId w:val="130"/>
        </w:numPr>
        <w:ind w:left="993" w:right="-20" w:hanging="284"/>
        <w:rPr>
          <w:rFonts w:eastAsia="Times New Roman"/>
          <w:i/>
          <w:sz w:val="20"/>
          <w:szCs w:val="20"/>
          <w:lang w:val="es-ES"/>
        </w:rPr>
      </w:pPr>
      <w:r w:rsidRPr="000B26AE">
        <w:rPr>
          <w:rFonts w:eastAsia="Times New Roman"/>
          <w:i/>
          <w:sz w:val="20"/>
          <w:szCs w:val="20"/>
          <w:lang w:val="es-ES"/>
        </w:rPr>
        <w:t>Tipo de servicios recibidos</w:t>
      </w:r>
      <w:r w:rsidR="0023288B" w:rsidRPr="00103C06">
        <w:rPr>
          <w:rFonts w:eastAsia="Times New Roman"/>
          <w:i/>
          <w:sz w:val="20"/>
          <w:szCs w:val="20"/>
          <w:lang w:val="es-ES"/>
        </w:rPr>
        <w:t xml:space="preserve"> </w:t>
      </w:r>
    </w:p>
    <w:p w:rsidR="0023288B" w:rsidRPr="00103C06" w:rsidRDefault="0023288B" w:rsidP="0023288B">
      <w:pPr>
        <w:ind w:right="3987"/>
        <w:jc w:val="both"/>
        <w:rPr>
          <w:rFonts w:eastAsia="Times New Roman"/>
          <w:sz w:val="20"/>
          <w:szCs w:val="20"/>
          <w:lang w:val="es-ES"/>
        </w:rPr>
      </w:pPr>
    </w:p>
    <w:p w:rsidR="0023288B" w:rsidRPr="00103C06" w:rsidRDefault="00F87D8A" w:rsidP="0023288B">
      <w:pPr>
        <w:ind w:right="86"/>
        <w:jc w:val="both"/>
        <w:rPr>
          <w:rFonts w:eastAsia="Times New Roman"/>
          <w:i/>
          <w:sz w:val="20"/>
          <w:szCs w:val="20"/>
          <w:lang w:val="es-ES"/>
        </w:rPr>
      </w:pPr>
      <w:r w:rsidRPr="000B26AE">
        <w:rPr>
          <w:rFonts w:eastAsia="Times New Roman"/>
          <w:i/>
          <w:spacing w:val="-3"/>
          <w:sz w:val="20"/>
          <w:szCs w:val="20"/>
          <w:lang w:val="es-ES"/>
        </w:rPr>
        <w:t xml:space="preserve">Período de referencia: </w:t>
      </w:r>
      <w:r w:rsidRPr="000B26AE">
        <w:rPr>
          <w:i/>
          <w:sz w:val="20"/>
          <w:szCs w:val="20"/>
          <w:lang w:val="es-ES"/>
        </w:rPr>
        <w:t>año de referencia del censo</w:t>
      </w:r>
    </w:p>
    <w:p w:rsidR="0023288B" w:rsidRPr="00103C06" w:rsidRDefault="0023288B" w:rsidP="0023288B">
      <w:pPr>
        <w:ind w:right="3987"/>
        <w:jc w:val="both"/>
        <w:rPr>
          <w:rFonts w:eastAsia="Times New Roman"/>
          <w:sz w:val="20"/>
          <w:szCs w:val="20"/>
          <w:lang w:val="es-ES"/>
        </w:rPr>
      </w:pPr>
    </w:p>
    <w:p w:rsidR="0039189B" w:rsidRDefault="00F87D8A">
      <w:pPr>
        <w:pStyle w:val="ListParagraph"/>
        <w:numPr>
          <w:ilvl w:val="0"/>
          <w:numId w:val="61"/>
        </w:numPr>
        <w:tabs>
          <w:tab w:val="left" w:pos="142"/>
          <w:tab w:val="left" w:pos="851"/>
        </w:tabs>
        <w:autoSpaceDE/>
        <w:adjustRightInd/>
        <w:spacing w:line="249" w:lineRule="auto"/>
        <w:ind w:left="0" w:right="119" w:firstLine="567"/>
        <w:jc w:val="both"/>
        <w:rPr>
          <w:rFonts w:eastAsia="Times New Roman"/>
          <w:sz w:val="20"/>
          <w:szCs w:val="20"/>
          <w:lang w:val="es-ES"/>
        </w:rPr>
      </w:pPr>
      <w:r w:rsidRPr="00384ED2">
        <w:rPr>
          <w:rFonts w:eastAsia="Times New Roman"/>
          <w:sz w:val="20"/>
          <w:szCs w:val="20"/>
          <w:lang w:val="es-ES"/>
        </w:rPr>
        <w:t xml:space="preserve">Los </w:t>
      </w:r>
      <w:r w:rsidRPr="00384ED2">
        <w:rPr>
          <w:rFonts w:eastAsia="Times New Roman"/>
          <w:sz w:val="20"/>
          <w:szCs w:val="20"/>
          <w:u w:val="single" w:color="000000"/>
          <w:lang w:val="es-ES"/>
        </w:rPr>
        <w:t>servicios veterinarios</w:t>
      </w:r>
      <w:r w:rsidRPr="00384ED2">
        <w:rPr>
          <w:rFonts w:eastAsia="Times New Roman"/>
          <w:sz w:val="20"/>
          <w:szCs w:val="20"/>
          <w:lang w:val="es-ES"/>
        </w:rPr>
        <w:t xml:space="preserve"> son todos los servicios profesionales empleados para proteger la salud de los animales en la explotación. El </w:t>
      </w:r>
      <w:r w:rsidRPr="00384ED2">
        <w:rPr>
          <w:rFonts w:eastAsia="Times New Roman"/>
          <w:sz w:val="20"/>
          <w:szCs w:val="20"/>
          <w:u w:val="single"/>
          <w:lang w:val="es-ES"/>
        </w:rPr>
        <w:t>tipo de servicios recibidos</w:t>
      </w:r>
      <w:r w:rsidRPr="00384ED2">
        <w:rPr>
          <w:rFonts w:eastAsia="Times New Roman"/>
          <w:sz w:val="20"/>
          <w:szCs w:val="20"/>
          <w:lang w:val="es-ES"/>
        </w:rPr>
        <w:t xml:space="preserve"> comprende el tratamiento de enfermedades, intervenciones quirúrgicas, inseminación artificial, reproducción, vacunación, desparasitación, tratamiento contra parásitos externos, asesoramiento general, etc. Se incluyen también los servicios suministrados por organizaciones gubernamentales, como trabajadores veterinarios sobre el terreno, así como por el sector privado</w:t>
      </w:r>
      <w:r w:rsidR="0023288B" w:rsidRPr="00384ED2">
        <w:rPr>
          <w:rFonts w:eastAsia="Times New Roman"/>
          <w:sz w:val="20"/>
          <w:szCs w:val="20"/>
          <w:lang w:val="es-ES"/>
        </w:rPr>
        <w:t>.</w:t>
      </w:r>
    </w:p>
    <w:p w:rsidR="0023288B" w:rsidRPr="00103C06" w:rsidRDefault="0023288B" w:rsidP="0023288B">
      <w:pPr>
        <w:pStyle w:val="ListParagraph"/>
        <w:tabs>
          <w:tab w:val="left" w:pos="142"/>
          <w:tab w:val="left" w:pos="851"/>
        </w:tabs>
        <w:autoSpaceDE/>
        <w:adjustRightInd/>
        <w:spacing w:line="249" w:lineRule="auto"/>
        <w:ind w:left="680" w:right="119"/>
        <w:jc w:val="both"/>
        <w:rPr>
          <w:rFonts w:eastAsia="Times New Roman"/>
          <w:sz w:val="20"/>
          <w:szCs w:val="20"/>
          <w:lang w:val="es-ES"/>
        </w:rPr>
      </w:pPr>
    </w:p>
    <w:p w:rsidR="0039189B" w:rsidRDefault="00F87D8A">
      <w:pPr>
        <w:pStyle w:val="ListParagraph"/>
        <w:numPr>
          <w:ilvl w:val="0"/>
          <w:numId w:val="61"/>
        </w:numPr>
        <w:tabs>
          <w:tab w:val="left" w:pos="142"/>
          <w:tab w:val="left" w:pos="851"/>
        </w:tabs>
        <w:autoSpaceDE/>
        <w:adjustRightInd/>
        <w:spacing w:line="249" w:lineRule="auto"/>
        <w:ind w:left="0" w:right="119" w:firstLine="567"/>
        <w:jc w:val="both"/>
        <w:rPr>
          <w:rFonts w:eastAsia="Times New Roman"/>
          <w:sz w:val="20"/>
          <w:szCs w:val="20"/>
          <w:lang w:val="es-ES"/>
        </w:rPr>
      </w:pPr>
      <w:r w:rsidRPr="000B26AE">
        <w:rPr>
          <w:rFonts w:eastAsia="Times New Roman"/>
          <w:sz w:val="20"/>
          <w:szCs w:val="20"/>
          <w:lang w:val="es-ES"/>
        </w:rPr>
        <w:t xml:space="preserve">Los datos sobre el uso de servicios veterinarios se pueden recoger de dos formas. Los datos de las explotaciones considerados como un todo pueden ser útiles para obtener información sobre si estos servicios están disponibles normalmente para la explotación. Los datos por cada tipo principal de animal pueden ayudar a evaluar su situación sanitaria. Los países recogen los datos </w:t>
      </w:r>
      <w:r>
        <w:rPr>
          <w:rFonts w:eastAsia="Times New Roman"/>
          <w:sz w:val="20"/>
          <w:szCs w:val="20"/>
          <w:lang w:val="es-ES"/>
        </w:rPr>
        <w:t>de la forma que más se adapte a</w:t>
      </w:r>
      <w:r w:rsidRPr="000B26AE">
        <w:rPr>
          <w:rFonts w:eastAsia="Times New Roman"/>
          <w:sz w:val="20"/>
          <w:szCs w:val="20"/>
          <w:lang w:val="es-ES"/>
        </w:rPr>
        <w:t xml:space="preserve"> sus necesidades</w:t>
      </w:r>
      <w:r w:rsidR="0023288B" w:rsidRPr="00103C06">
        <w:rPr>
          <w:rFonts w:eastAsia="Times New Roman"/>
          <w:sz w:val="20"/>
          <w:szCs w:val="20"/>
          <w:lang w:val="es-ES"/>
        </w:rPr>
        <w:t>.</w:t>
      </w:r>
    </w:p>
    <w:p w:rsidR="0023288B" w:rsidRPr="00103C06" w:rsidRDefault="0023288B" w:rsidP="0023288B">
      <w:pPr>
        <w:rPr>
          <w:rFonts w:eastAsia="Times New Roman"/>
          <w:sz w:val="20"/>
          <w:szCs w:val="20"/>
          <w:lang w:val="es-ES"/>
        </w:rPr>
      </w:pPr>
    </w:p>
    <w:p w:rsidR="0023288B" w:rsidRPr="00103C06" w:rsidRDefault="0023288B" w:rsidP="0023288B">
      <w:pPr>
        <w:tabs>
          <w:tab w:val="left" w:pos="142"/>
          <w:tab w:val="left" w:pos="851"/>
        </w:tabs>
        <w:autoSpaceDE/>
        <w:adjustRightInd/>
        <w:spacing w:line="249" w:lineRule="auto"/>
        <w:ind w:right="119"/>
        <w:jc w:val="both"/>
        <w:rPr>
          <w:rFonts w:eastAsia="Times New Roman"/>
          <w:sz w:val="20"/>
          <w:szCs w:val="20"/>
          <w:lang w:val="es-ES"/>
        </w:rPr>
        <w:sectPr w:rsidR="0023288B" w:rsidRPr="00103C06" w:rsidSect="00556BB8">
          <w:pgSz w:w="11907" w:h="16839" w:code="9"/>
          <w:pgMar w:top="1440" w:right="1440" w:bottom="1440" w:left="1560" w:header="708" w:footer="708" w:gutter="0"/>
          <w:cols w:space="708"/>
          <w:docGrid w:linePitch="360"/>
        </w:sectPr>
      </w:pPr>
    </w:p>
    <w:p w:rsidR="0023288B" w:rsidRPr="00103C06" w:rsidRDefault="00D95172" w:rsidP="0023288B">
      <w:pPr>
        <w:jc w:val="both"/>
        <w:outlineLvl w:val="2"/>
        <w:rPr>
          <w:rFonts w:eastAsia="Times New Roman"/>
          <w:b/>
          <w:bCs/>
          <w:sz w:val="24"/>
          <w:szCs w:val="20"/>
          <w:lang w:val="es-ES" w:eastAsia="en-GB"/>
        </w:rPr>
      </w:pPr>
      <w:bookmarkStart w:id="83" w:name="ch11.7"/>
      <w:r>
        <w:rPr>
          <w:rFonts w:eastAsia="Times New Roman"/>
          <w:b/>
          <w:bCs/>
          <w:sz w:val="24"/>
          <w:szCs w:val="20"/>
          <w:lang w:val="es-ES" w:eastAsia="en-GB"/>
        </w:rPr>
        <w:t>Tema 6</w:t>
      </w:r>
      <w:r w:rsidR="0023288B" w:rsidRPr="00103C06">
        <w:rPr>
          <w:rFonts w:eastAsia="Times New Roman"/>
          <w:b/>
          <w:bCs/>
          <w:sz w:val="24"/>
          <w:szCs w:val="20"/>
          <w:lang w:val="es-ES" w:eastAsia="en-GB"/>
        </w:rPr>
        <w:t xml:space="preserve">: </w:t>
      </w:r>
      <w:bookmarkEnd w:id="83"/>
      <w:r w:rsidR="00AD6D97">
        <w:rPr>
          <w:rFonts w:eastAsia="Times New Roman"/>
          <w:b/>
          <w:bCs/>
          <w:sz w:val="24"/>
          <w:szCs w:val="20"/>
          <w:lang w:val="es-ES" w:eastAsia="en-GB"/>
        </w:rPr>
        <w:t xml:space="preserve">Prácticas </w:t>
      </w:r>
      <w:r w:rsidR="004F6691">
        <w:rPr>
          <w:rFonts w:eastAsia="Times New Roman"/>
          <w:b/>
          <w:bCs/>
          <w:sz w:val="24"/>
          <w:szCs w:val="20"/>
          <w:lang w:val="es-ES" w:eastAsia="en-GB"/>
        </w:rPr>
        <w:t>agropecuarias</w:t>
      </w:r>
    </w:p>
    <w:p w:rsidR="0023288B" w:rsidRPr="00103C06" w:rsidRDefault="0023288B" w:rsidP="0023288B">
      <w:pPr>
        <w:jc w:val="both"/>
        <w:outlineLvl w:val="2"/>
        <w:rPr>
          <w:rFonts w:eastAsia="Times New Roman"/>
          <w:b/>
          <w:bCs/>
          <w:sz w:val="20"/>
          <w:szCs w:val="20"/>
          <w:lang w:val="es-ES" w:eastAsia="en-GB"/>
        </w:rPr>
      </w:pPr>
    </w:p>
    <w:p w:rsidR="0023288B" w:rsidRPr="00103C06" w:rsidRDefault="00AD6D97" w:rsidP="00856A47">
      <w:pPr>
        <w:pStyle w:val="ListParagraph"/>
        <w:widowControl/>
        <w:numPr>
          <w:ilvl w:val="0"/>
          <w:numId w:val="66"/>
        </w:numPr>
        <w:tabs>
          <w:tab w:val="left" w:pos="851"/>
        </w:tabs>
        <w:autoSpaceDE/>
        <w:autoSpaceDN/>
        <w:adjustRightInd/>
        <w:ind w:left="0" w:firstLine="0"/>
        <w:jc w:val="both"/>
        <w:outlineLvl w:val="2"/>
        <w:rPr>
          <w:rFonts w:eastAsia="Times New Roman"/>
          <w:b/>
          <w:bCs/>
          <w:sz w:val="20"/>
          <w:szCs w:val="20"/>
          <w:lang w:val="es-ES" w:eastAsia="en-GB"/>
        </w:rPr>
      </w:pPr>
      <w:r w:rsidRPr="000B26AE">
        <w:rPr>
          <w:sz w:val="20"/>
          <w:szCs w:val="20"/>
          <w:lang w:val="es-ES"/>
        </w:rPr>
        <w:t xml:space="preserve">La sección sobre prácticas </w:t>
      </w:r>
      <w:r w:rsidR="004F6691">
        <w:rPr>
          <w:sz w:val="20"/>
          <w:szCs w:val="20"/>
          <w:lang w:val="es-ES"/>
        </w:rPr>
        <w:t>agropecuarias</w:t>
      </w:r>
      <w:r w:rsidRPr="000B26AE">
        <w:rPr>
          <w:sz w:val="20"/>
          <w:szCs w:val="20"/>
          <w:lang w:val="es-ES"/>
        </w:rPr>
        <w:t xml:space="preserve"> se ha ampliado con el fin de abarcar mejor algunos ítems básicos relacionados con la sostenibilidad de los sist</w:t>
      </w:r>
      <w:r w:rsidR="00687E41">
        <w:rPr>
          <w:sz w:val="20"/>
          <w:szCs w:val="20"/>
          <w:lang w:val="es-ES"/>
        </w:rPr>
        <w:t>emas de producción. Comprende so</w:t>
      </w:r>
      <w:r w:rsidRPr="000B26AE">
        <w:rPr>
          <w:sz w:val="20"/>
          <w:szCs w:val="20"/>
          <w:lang w:val="es-ES"/>
        </w:rPr>
        <w:t>lo aquellos ítems que resultan adecuados para obtener</w:t>
      </w:r>
      <w:r w:rsidR="00BA216A">
        <w:rPr>
          <w:sz w:val="20"/>
          <w:szCs w:val="20"/>
          <w:lang w:val="es-ES"/>
        </w:rPr>
        <w:t xml:space="preserve"> en</w:t>
      </w:r>
      <w:r w:rsidRPr="000B26AE">
        <w:rPr>
          <w:sz w:val="20"/>
          <w:szCs w:val="20"/>
          <w:lang w:val="es-ES"/>
        </w:rPr>
        <w:t xml:space="preserve"> el censo agropecuario y, por lo tanto, no ofrece un conjunto amplio de ítems necesarios para medir la sostenibilidad de las prácticas agrícolas. A continuación, se examinan algunos ítems que ya se han considerado en otros temas, pero que se han enumerado de nuevo para poner de relieve su contribución a las prácticas sostenibles. Estos ítems ayudarán a medir la adopción de mejores prácticas </w:t>
      </w:r>
      <w:r w:rsidR="004F6691">
        <w:rPr>
          <w:sz w:val="20"/>
          <w:szCs w:val="20"/>
          <w:lang w:val="es-ES"/>
        </w:rPr>
        <w:t>agropecuarias</w:t>
      </w:r>
      <w:r w:rsidRPr="000B26AE">
        <w:rPr>
          <w:sz w:val="20"/>
          <w:szCs w:val="20"/>
          <w:lang w:val="es-ES"/>
        </w:rPr>
        <w:t xml:space="preserve"> y </w:t>
      </w:r>
      <w:r>
        <w:rPr>
          <w:sz w:val="20"/>
          <w:szCs w:val="20"/>
          <w:lang w:val="es-ES"/>
        </w:rPr>
        <w:t xml:space="preserve">los </w:t>
      </w:r>
      <w:r w:rsidRPr="000B26AE">
        <w:rPr>
          <w:sz w:val="20"/>
          <w:szCs w:val="20"/>
          <w:lang w:val="es-ES"/>
        </w:rPr>
        <w:t>cambios estructurales (o la transición hacia ellos), que incrementan y mejoran el suministro de bienes y servicios en la agricultura de manera sostenible</w:t>
      </w:r>
      <w:r w:rsidR="0023288B" w:rsidRPr="00103C06">
        <w:rPr>
          <w:sz w:val="20"/>
          <w:szCs w:val="20"/>
          <w:lang w:val="es-ES"/>
        </w:rPr>
        <w:t>.</w:t>
      </w:r>
    </w:p>
    <w:p w:rsidR="0023288B" w:rsidRPr="00103C06" w:rsidRDefault="0023288B" w:rsidP="0023288B">
      <w:pPr>
        <w:jc w:val="both"/>
        <w:rPr>
          <w:rFonts w:eastAsia="Times New Roman"/>
          <w:i/>
          <w:iCs/>
          <w:sz w:val="20"/>
          <w:szCs w:val="20"/>
          <w:lang w:val="es-ES" w:eastAsia="en-GB"/>
        </w:rPr>
      </w:pPr>
    </w:p>
    <w:p w:rsidR="0023288B" w:rsidRPr="00103C06" w:rsidRDefault="0023288B" w:rsidP="0023288B">
      <w:pPr>
        <w:jc w:val="both"/>
        <w:rPr>
          <w:rFonts w:eastAsia="Times New Roman"/>
          <w:i/>
          <w:iCs/>
          <w:sz w:val="20"/>
          <w:szCs w:val="20"/>
          <w:lang w:val="es-ES" w:eastAsia="en-GB"/>
        </w:rPr>
      </w:pPr>
      <w:r w:rsidRPr="00103C06">
        <w:rPr>
          <w:rFonts w:eastAsia="Times New Roman"/>
          <w:i/>
          <w:iCs/>
          <w:sz w:val="20"/>
          <w:szCs w:val="20"/>
          <w:lang w:val="es-ES" w:eastAsia="en-GB"/>
        </w:rPr>
        <w:t xml:space="preserve">0601 </w:t>
      </w:r>
      <w:r w:rsidRPr="00103C06">
        <w:rPr>
          <w:rFonts w:eastAsia="Times New Roman"/>
          <w:i/>
          <w:iCs/>
          <w:sz w:val="20"/>
          <w:szCs w:val="20"/>
          <w:lang w:val="es-ES" w:eastAsia="en-GB"/>
        </w:rPr>
        <w:tab/>
      </w:r>
      <w:r w:rsidR="00AD6D97" w:rsidRPr="000B26AE">
        <w:rPr>
          <w:rFonts w:eastAsia="Times New Roman"/>
          <w:i/>
          <w:iCs/>
          <w:sz w:val="20"/>
          <w:szCs w:val="20"/>
          <w:u w:val="single"/>
          <w:lang w:val="es-ES" w:eastAsia="en-GB"/>
        </w:rPr>
        <w:t>U</w:t>
      </w:r>
      <w:r w:rsidR="00AD6D97">
        <w:rPr>
          <w:rFonts w:eastAsia="Times New Roman"/>
          <w:i/>
          <w:iCs/>
          <w:sz w:val="20"/>
          <w:szCs w:val="20"/>
          <w:u w:val="single"/>
          <w:lang w:val="es-ES" w:eastAsia="en-GB"/>
        </w:rPr>
        <w:t xml:space="preserve">TILIZACIÓN </w:t>
      </w:r>
      <w:r w:rsidR="00AD6D97" w:rsidRPr="000B26AE">
        <w:rPr>
          <w:rFonts w:eastAsia="Times New Roman"/>
          <w:i/>
          <w:iCs/>
          <w:sz w:val="20"/>
          <w:szCs w:val="20"/>
          <w:u w:val="single"/>
          <w:lang w:val="es-ES" w:eastAsia="en-GB"/>
        </w:rPr>
        <w:t>DE PLAGUICIDAS AGRÍCOLAS</w:t>
      </w:r>
      <w:r w:rsidR="00AD6D97" w:rsidRPr="000B26AE">
        <w:rPr>
          <w:rFonts w:eastAsia="Times New Roman"/>
          <w:i/>
          <w:iCs/>
          <w:sz w:val="20"/>
          <w:szCs w:val="20"/>
          <w:lang w:val="es-ES" w:eastAsia="en-GB"/>
        </w:rPr>
        <w:t xml:space="preserve"> (para la explotación</w:t>
      </w:r>
      <w:r w:rsidRPr="00103C06">
        <w:rPr>
          <w:rFonts w:eastAsia="Times New Roman"/>
          <w:i/>
          <w:iCs/>
          <w:sz w:val="20"/>
          <w:szCs w:val="20"/>
          <w:lang w:val="es-ES" w:eastAsia="en-GB"/>
        </w:rPr>
        <w:t>)</w:t>
      </w:r>
    </w:p>
    <w:p w:rsidR="0023288B" w:rsidRPr="00103C06" w:rsidRDefault="0023288B" w:rsidP="0023288B">
      <w:pPr>
        <w:ind w:left="825" w:hanging="105"/>
        <w:jc w:val="both"/>
        <w:rPr>
          <w:rFonts w:eastAsia="Times New Roman"/>
          <w:sz w:val="20"/>
          <w:szCs w:val="20"/>
          <w:lang w:val="es-ES" w:eastAsia="en-GB"/>
        </w:rPr>
      </w:pPr>
    </w:p>
    <w:p w:rsidR="00AD6D97" w:rsidRPr="000B26AE" w:rsidRDefault="00AD6D97" w:rsidP="00856A47">
      <w:pPr>
        <w:pStyle w:val="ListParagraph"/>
        <w:numPr>
          <w:ilvl w:val="0"/>
          <w:numId w:val="131"/>
        </w:numPr>
        <w:ind w:left="993" w:hanging="284"/>
        <w:jc w:val="both"/>
        <w:rPr>
          <w:rFonts w:eastAsia="Times New Roman"/>
          <w:sz w:val="20"/>
          <w:szCs w:val="20"/>
          <w:lang w:val="es-ES" w:eastAsia="en-GB"/>
        </w:rPr>
      </w:pPr>
      <w:r w:rsidRPr="000B26AE">
        <w:rPr>
          <w:rFonts w:eastAsia="Times New Roman"/>
          <w:i/>
          <w:iCs/>
          <w:sz w:val="20"/>
          <w:szCs w:val="20"/>
          <w:lang w:val="es-ES" w:eastAsia="en-GB"/>
        </w:rPr>
        <w:t>Insecticidas</w:t>
      </w:r>
    </w:p>
    <w:p w:rsidR="00AD6D97" w:rsidRPr="000B26AE" w:rsidRDefault="00AD6D97" w:rsidP="00856A47">
      <w:pPr>
        <w:pStyle w:val="ListParagraph"/>
        <w:numPr>
          <w:ilvl w:val="0"/>
          <w:numId w:val="131"/>
        </w:numPr>
        <w:ind w:left="993" w:hanging="284"/>
        <w:jc w:val="both"/>
        <w:rPr>
          <w:rFonts w:eastAsia="Times New Roman"/>
          <w:sz w:val="20"/>
          <w:szCs w:val="20"/>
          <w:lang w:val="es-ES" w:eastAsia="en-GB"/>
        </w:rPr>
      </w:pPr>
      <w:r w:rsidRPr="000B26AE">
        <w:rPr>
          <w:rFonts w:eastAsia="Times New Roman"/>
          <w:i/>
          <w:iCs/>
          <w:sz w:val="20"/>
          <w:szCs w:val="20"/>
          <w:lang w:val="es-ES" w:eastAsia="en-GB"/>
        </w:rPr>
        <w:t>Herbicidas</w:t>
      </w:r>
    </w:p>
    <w:p w:rsidR="00AD6D97" w:rsidRPr="000B26AE" w:rsidRDefault="00AD6D97" w:rsidP="00856A47">
      <w:pPr>
        <w:pStyle w:val="ListParagraph"/>
        <w:numPr>
          <w:ilvl w:val="0"/>
          <w:numId w:val="131"/>
        </w:numPr>
        <w:ind w:left="993" w:hanging="284"/>
        <w:jc w:val="both"/>
        <w:rPr>
          <w:rFonts w:eastAsia="Times New Roman"/>
          <w:sz w:val="20"/>
          <w:szCs w:val="20"/>
          <w:lang w:val="es-ES" w:eastAsia="en-GB"/>
        </w:rPr>
      </w:pPr>
      <w:r w:rsidRPr="000B26AE">
        <w:rPr>
          <w:rFonts w:eastAsia="Times New Roman"/>
          <w:i/>
          <w:iCs/>
          <w:sz w:val="20"/>
          <w:szCs w:val="20"/>
          <w:lang w:val="es-ES" w:eastAsia="en-GB"/>
        </w:rPr>
        <w:t>Fungicidas</w:t>
      </w:r>
    </w:p>
    <w:p w:rsidR="00AD6D97" w:rsidRPr="000B26AE" w:rsidRDefault="00AD6D97" w:rsidP="00856A47">
      <w:pPr>
        <w:pStyle w:val="ListParagraph"/>
        <w:numPr>
          <w:ilvl w:val="0"/>
          <w:numId w:val="131"/>
        </w:numPr>
        <w:ind w:left="993" w:hanging="284"/>
        <w:jc w:val="both"/>
        <w:rPr>
          <w:rFonts w:eastAsia="Times New Roman"/>
          <w:sz w:val="20"/>
          <w:szCs w:val="20"/>
          <w:lang w:val="es-ES" w:eastAsia="en-GB"/>
        </w:rPr>
      </w:pPr>
      <w:r w:rsidRPr="000B26AE">
        <w:rPr>
          <w:rFonts w:eastAsia="Times New Roman"/>
          <w:i/>
          <w:iCs/>
          <w:sz w:val="20"/>
          <w:szCs w:val="20"/>
          <w:lang w:val="es-ES" w:eastAsia="en-GB"/>
        </w:rPr>
        <w:t>Rodenticidas</w:t>
      </w:r>
    </w:p>
    <w:p w:rsidR="0023288B" w:rsidRPr="00103C06" w:rsidRDefault="00AD6D97" w:rsidP="00856A47">
      <w:pPr>
        <w:pStyle w:val="ListParagraph"/>
        <w:numPr>
          <w:ilvl w:val="0"/>
          <w:numId w:val="131"/>
        </w:numPr>
        <w:ind w:left="993" w:hanging="284"/>
        <w:jc w:val="both"/>
        <w:rPr>
          <w:rFonts w:eastAsia="Times New Roman"/>
          <w:i/>
          <w:iCs/>
          <w:sz w:val="20"/>
          <w:szCs w:val="20"/>
          <w:lang w:val="es-ES" w:eastAsia="en-GB"/>
        </w:rPr>
      </w:pPr>
      <w:r w:rsidRPr="000B26AE">
        <w:rPr>
          <w:rFonts w:eastAsia="Times New Roman"/>
          <w:i/>
          <w:iCs/>
          <w:sz w:val="20"/>
          <w:szCs w:val="20"/>
          <w:lang w:val="es-ES" w:eastAsia="en-GB"/>
        </w:rPr>
        <w:t>Otros</w:t>
      </w:r>
    </w:p>
    <w:p w:rsidR="0023288B" w:rsidRPr="00103C06" w:rsidRDefault="0023288B" w:rsidP="0023288B">
      <w:pPr>
        <w:jc w:val="both"/>
        <w:rPr>
          <w:rFonts w:eastAsia="Times New Roman"/>
          <w:i/>
          <w:iCs/>
          <w:sz w:val="20"/>
          <w:szCs w:val="20"/>
          <w:lang w:val="es-ES" w:eastAsia="en-GB"/>
        </w:rPr>
      </w:pPr>
    </w:p>
    <w:p w:rsidR="0023288B" w:rsidRPr="00103C06" w:rsidRDefault="00AD6D97" w:rsidP="0023288B">
      <w:pPr>
        <w:jc w:val="both"/>
        <w:rPr>
          <w:rFonts w:eastAsia="Times New Roman"/>
          <w:i/>
          <w:iCs/>
          <w:sz w:val="20"/>
          <w:szCs w:val="20"/>
          <w:lang w:val="es-ES" w:eastAsia="en-GB"/>
        </w:rPr>
      </w:pPr>
      <w:r w:rsidRPr="000B26AE">
        <w:rPr>
          <w:rFonts w:eastAsia="Times New Roman"/>
          <w:i/>
          <w:iCs/>
          <w:sz w:val="20"/>
          <w:szCs w:val="20"/>
          <w:lang w:val="es-ES" w:eastAsia="en-GB"/>
        </w:rPr>
        <w:t>Ítem esencial. Período de referencia: año de referencia del censo</w:t>
      </w:r>
    </w:p>
    <w:p w:rsidR="0023288B" w:rsidRPr="00103C06" w:rsidRDefault="0023288B" w:rsidP="0023288B">
      <w:pPr>
        <w:jc w:val="both"/>
        <w:rPr>
          <w:rFonts w:eastAsia="Times New Roman"/>
          <w:i/>
          <w:iCs/>
          <w:sz w:val="20"/>
          <w:szCs w:val="20"/>
          <w:lang w:val="es-ES" w:eastAsia="en-GB"/>
        </w:rPr>
      </w:pPr>
    </w:p>
    <w:p w:rsidR="0023288B" w:rsidRPr="00103C06" w:rsidRDefault="00AD6D97" w:rsidP="00856A47">
      <w:pPr>
        <w:pStyle w:val="ListParagraph"/>
        <w:widowControl/>
        <w:numPr>
          <w:ilvl w:val="0"/>
          <w:numId w:val="66"/>
        </w:numPr>
        <w:tabs>
          <w:tab w:val="left" w:pos="851"/>
        </w:tabs>
        <w:autoSpaceDE/>
        <w:autoSpaceDN/>
        <w:adjustRightInd/>
        <w:ind w:left="0" w:firstLine="0"/>
        <w:jc w:val="both"/>
        <w:outlineLvl w:val="2"/>
        <w:rPr>
          <w:rFonts w:eastAsia="Times New Roman"/>
          <w:sz w:val="20"/>
          <w:szCs w:val="20"/>
          <w:lang w:val="es-ES" w:eastAsia="en-GB"/>
        </w:rPr>
      </w:pPr>
      <w:r w:rsidRPr="000B26AE">
        <w:rPr>
          <w:rFonts w:eastAsia="Times New Roman"/>
          <w:sz w:val="20"/>
          <w:szCs w:val="20"/>
          <w:lang w:val="es-ES" w:eastAsia="en-GB"/>
        </w:rPr>
        <w:t xml:space="preserve">Los </w:t>
      </w:r>
      <w:r w:rsidRPr="000B26AE">
        <w:rPr>
          <w:rFonts w:eastAsia="Times New Roman"/>
          <w:sz w:val="20"/>
          <w:szCs w:val="20"/>
          <w:u w:val="single"/>
          <w:lang w:val="es-ES" w:eastAsia="en-GB"/>
        </w:rPr>
        <w:t>plaguicidas (a veces denominados “sustancias químicas agrícolas”)</w:t>
      </w:r>
      <w:r w:rsidRPr="000B26AE">
        <w:rPr>
          <w:rFonts w:eastAsia="Times New Roman"/>
          <w:sz w:val="20"/>
          <w:szCs w:val="20"/>
          <w:lang w:val="es-ES" w:eastAsia="en-GB"/>
        </w:rPr>
        <w:t xml:space="preserve"> son materiales que se utilizan para mitigar, controlar o eliminar las plagas de los animales o las plantas o luchar contra el comportamiento o la fisiología de las plagas o los cultivos durante la producción o el almacenamiento. La mayor parte son sustancias químicas sintéticas que se producen en forma concentrada, las cuales se aplican de manera diluida en otras sustancias, como el agua, el talco, la arcilla o el queroseno. Se pueden clasificar de la siguiente manera</w:t>
      </w:r>
      <w:r w:rsidR="0023288B" w:rsidRPr="00103C06">
        <w:rPr>
          <w:rFonts w:eastAsia="Times New Roman"/>
          <w:sz w:val="20"/>
          <w:szCs w:val="20"/>
          <w:lang w:val="es-ES" w:eastAsia="en-GB"/>
        </w:rPr>
        <w:t>.</w:t>
      </w:r>
    </w:p>
    <w:p w:rsidR="0023288B" w:rsidRPr="00103C06" w:rsidRDefault="0023288B" w:rsidP="0023288B">
      <w:pPr>
        <w:pStyle w:val="ListParagraph"/>
        <w:ind w:left="0"/>
        <w:jc w:val="both"/>
        <w:outlineLvl w:val="2"/>
        <w:rPr>
          <w:rFonts w:eastAsia="Times New Roman"/>
          <w:sz w:val="20"/>
          <w:szCs w:val="20"/>
          <w:lang w:val="es-ES" w:eastAsia="en-GB"/>
        </w:rPr>
      </w:pPr>
    </w:p>
    <w:p w:rsidR="0023288B" w:rsidRPr="00103C06" w:rsidRDefault="00AD6D97" w:rsidP="00856A47">
      <w:pPr>
        <w:pStyle w:val="ListParagraph"/>
        <w:widowControl/>
        <w:numPr>
          <w:ilvl w:val="0"/>
          <w:numId w:val="66"/>
        </w:numPr>
        <w:tabs>
          <w:tab w:val="left" w:pos="851"/>
        </w:tabs>
        <w:autoSpaceDE/>
        <w:autoSpaceDN/>
        <w:adjustRightInd/>
        <w:ind w:left="0" w:firstLine="0"/>
        <w:jc w:val="both"/>
        <w:outlineLvl w:val="2"/>
        <w:rPr>
          <w:rFonts w:eastAsia="Times New Roman"/>
          <w:sz w:val="20"/>
          <w:szCs w:val="20"/>
          <w:lang w:val="es-ES" w:eastAsia="en-GB"/>
        </w:rPr>
      </w:pPr>
      <w:r w:rsidRPr="000B26AE">
        <w:rPr>
          <w:rFonts w:eastAsia="Times New Roman"/>
          <w:sz w:val="20"/>
          <w:szCs w:val="20"/>
          <w:lang w:val="es-ES" w:eastAsia="en-GB"/>
        </w:rPr>
        <w:t xml:space="preserve">Los </w:t>
      </w:r>
      <w:r w:rsidRPr="000B26AE">
        <w:rPr>
          <w:rFonts w:eastAsia="Times New Roman"/>
          <w:sz w:val="20"/>
          <w:szCs w:val="20"/>
          <w:u w:val="single"/>
          <w:lang w:val="es-ES" w:eastAsia="en-GB"/>
        </w:rPr>
        <w:t>insecticidas</w:t>
      </w:r>
      <w:r w:rsidRPr="000B26AE">
        <w:rPr>
          <w:rFonts w:eastAsia="Times New Roman"/>
          <w:sz w:val="20"/>
          <w:szCs w:val="20"/>
          <w:lang w:val="es-ES" w:eastAsia="en-GB"/>
        </w:rPr>
        <w:t xml:space="preserve"> son sustancias utilizadas para matar o repeler a los insectos. Los </w:t>
      </w:r>
      <w:r w:rsidRPr="000B26AE">
        <w:rPr>
          <w:rFonts w:eastAsia="Times New Roman"/>
          <w:sz w:val="20"/>
          <w:szCs w:val="20"/>
          <w:u w:val="single"/>
          <w:lang w:val="es-ES" w:eastAsia="en-GB"/>
        </w:rPr>
        <w:t>herbicidas</w:t>
      </w:r>
      <w:r w:rsidRPr="000B26AE">
        <w:rPr>
          <w:rFonts w:eastAsia="Times New Roman"/>
          <w:sz w:val="20"/>
          <w:szCs w:val="20"/>
          <w:lang w:val="es-ES" w:eastAsia="en-GB"/>
        </w:rPr>
        <w:t xml:space="preserve"> son sustancias para destruir o inhibir el crecimiento de las plantas, como las malas hierbas. Los</w:t>
      </w:r>
      <w:r w:rsidRPr="000B26AE">
        <w:rPr>
          <w:rFonts w:eastAsia="Times New Roman"/>
          <w:sz w:val="20"/>
          <w:szCs w:val="20"/>
          <w:u w:val="single"/>
          <w:lang w:val="es-ES" w:eastAsia="en-GB"/>
        </w:rPr>
        <w:t xml:space="preserve"> fungicidas</w:t>
      </w:r>
      <w:r w:rsidRPr="000B26AE">
        <w:rPr>
          <w:rFonts w:eastAsia="Times New Roman"/>
          <w:sz w:val="20"/>
          <w:szCs w:val="20"/>
          <w:lang w:val="es-ES" w:eastAsia="en-GB"/>
        </w:rPr>
        <w:t xml:space="preserve"> son sustancias que controlan o impiden el crecimiento de hongos. Los </w:t>
      </w:r>
      <w:r w:rsidRPr="000B26AE">
        <w:rPr>
          <w:rFonts w:eastAsia="Times New Roman"/>
          <w:sz w:val="20"/>
          <w:szCs w:val="20"/>
          <w:u w:val="single"/>
          <w:lang w:val="es-ES" w:eastAsia="en-GB"/>
        </w:rPr>
        <w:t>rodenticidas</w:t>
      </w:r>
      <w:r w:rsidRPr="000B26AE">
        <w:rPr>
          <w:rFonts w:eastAsia="Times New Roman"/>
          <w:sz w:val="20"/>
          <w:szCs w:val="20"/>
          <w:lang w:val="es-ES" w:eastAsia="en-GB"/>
        </w:rPr>
        <w:t xml:space="preserve"> son sustancias que matan, repelen o controlan a  los roedores</w:t>
      </w:r>
      <w:r>
        <w:rPr>
          <w:rFonts w:eastAsia="Times New Roman"/>
          <w:sz w:val="20"/>
          <w:szCs w:val="20"/>
          <w:lang w:val="es-ES" w:eastAsia="en-GB"/>
        </w:rPr>
        <w:t>.</w:t>
      </w:r>
    </w:p>
    <w:p w:rsidR="0023288B" w:rsidRPr="00103C06" w:rsidRDefault="0023288B" w:rsidP="0023288B">
      <w:pPr>
        <w:jc w:val="both"/>
        <w:rPr>
          <w:rFonts w:eastAsia="Times New Roman"/>
          <w:i/>
          <w:iCs/>
          <w:sz w:val="20"/>
          <w:szCs w:val="20"/>
          <w:lang w:val="es-ES" w:eastAsia="en-GB"/>
        </w:rPr>
      </w:pPr>
    </w:p>
    <w:p w:rsidR="0023288B" w:rsidRPr="00103C06" w:rsidRDefault="0023288B" w:rsidP="0023288B">
      <w:pPr>
        <w:jc w:val="both"/>
        <w:rPr>
          <w:rFonts w:eastAsia="Times New Roman"/>
          <w:i/>
          <w:iCs/>
          <w:sz w:val="20"/>
          <w:szCs w:val="20"/>
          <w:lang w:val="es-ES" w:eastAsia="en-GB"/>
        </w:rPr>
      </w:pPr>
      <w:r w:rsidRPr="00103C06">
        <w:rPr>
          <w:rFonts w:eastAsia="Times New Roman"/>
          <w:i/>
          <w:iCs/>
          <w:sz w:val="20"/>
          <w:szCs w:val="20"/>
          <w:lang w:val="es-ES" w:eastAsia="en-GB"/>
        </w:rPr>
        <w:t xml:space="preserve">0602 </w:t>
      </w:r>
      <w:r w:rsidRPr="00103C06">
        <w:rPr>
          <w:rFonts w:eastAsia="Times New Roman"/>
          <w:i/>
          <w:iCs/>
          <w:sz w:val="20"/>
          <w:szCs w:val="20"/>
          <w:lang w:val="es-ES" w:eastAsia="en-GB"/>
        </w:rPr>
        <w:tab/>
      </w:r>
      <w:r w:rsidR="00AD6D97" w:rsidRPr="000B26AE">
        <w:rPr>
          <w:rFonts w:eastAsia="Times New Roman"/>
          <w:i/>
          <w:iCs/>
          <w:sz w:val="20"/>
          <w:szCs w:val="20"/>
          <w:u w:val="single"/>
          <w:lang w:val="es-ES" w:eastAsia="en-GB"/>
        </w:rPr>
        <w:t>U</w:t>
      </w:r>
      <w:r w:rsidR="00AD6D97">
        <w:rPr>
          <w:rFonts w:eastAsia="Times New Roman"/>
          <w:i/>
          <w:iCs/>
          <w:sz w:val="20"/>
          <w:szCs w:val="20"/>
          <w:u w:val="single"/>
          <w:lang w:val="es-ES" w:eastAsia="en-GB"/>
        </w:rPr>
        <w:t>TILIZACIÓN</w:t>
      </w:r>
      <w:r w:rsidR="00AD6D97" w:rsidRPr="000B26AE">
        <w:rPr>
          <w:rFonts w:eastAsia="Times New Roman"/>
          <w:i/>
          <w:iCs/>
          <w:sz w:val="20"/>
          <w:szCs w:val="20"/>
          <w:u w:val="single"/>
          <w:lang w:val="es-ES" w:eastAsia="en-GB"/>
        </w:rPr>
        <w:t xml:space="preserve"> DE SEMILLAS MODIFICADAS GENÉTICAMENTE </w:t>
      </w:r>
      <w:r w:rsidR="00AD6D97" w:rsidRPr="000B26AE">
        <w:rPr>
          <w:rFonts w:eastAsia="Times New Roman"/>
          <w:i/>
          <w:iCs/>
          <w:sz w:val="20"/>
          <w:szCs w:val="20"/>
          <w:lang w:val="es-ES" w:eastAsia="en-GB"/>
        </w:rPr>
        <w:t>(para la explotación</w:t>
      </w:r>
      <w:r w:rsidRPr="00103C06">
        <w:rPr>
          <w:rFonts w:eastAsia="Times New Roman"/>
          <w:i/>
          <w:iCs/>
          <w:sz w:val="20"/>
          <w:szCs w:val="20"/>
          <w:lang w:val="es-ES" w:eastAsia="en-GB"/>
        </w:rPr>
        <w:t>)</w:t>
      </w:r>
    </w:p>
    <w:p w:rsidR="0023288B" w:rsidRPr="00103C06" w:rsidRDefault="0023288B" w:rsidP="0023288B">
      <w:pPr>
        <w:jc w:val="both"/>
        <w:rPr>
          <w:rFonts w:eastAsia="Times New Roman"/>
          <w:i/>
          <w:iCs/>
          <w:sz w:val="20"/>
          <w:szCs w:val="20"/>
          <w:lang w:val="es-ES" w:eastAsia="en-GB"/>
        </w:rPr>
      </w:pPr>
    </w:p>
    <w:p w:rsidR="0023288B" w:rsidRPr="00103C06" w:rsidRDefault="00AD6D97" w:rsidP="0023288B">
      <w:pPr>
        <w:jc w:val="both"/>
        <w:rPr>
          <w:rFonts w:eastAsia="Times New Roman"/>
          <w:i/>
          <w:iCs/>
          <w:sz w:val="20"/>
          <w:szCs w:val="20"/>
          <w:lang w:val="es-ES" w:eastAsia="en-GB"/>
        </w:rPr>
      </w:pPr>
      <w:r w:rsidRPr="000B26AE">
        <w:rPr>
          <w:rFonts w:eastAsia="Times New Roman"/>
          <w:i/>
          <w:iCs/>
          <w:sz w:val="20"/>
          <w:szCs w:val="20"/>
          <w:lang w:val="es-ES" w:eastAsia="en-GB"/>
        </w:rPr>
        <w:t xml:space="preserve">Ítem </w:t>
      </w:r>
      <w:r w:rsidR="00AF4ED8">
        <w:rPr>
          <w:rFonts w:eastAsia="Times New Roman"/>
          <w:i/>
          <w:iCs/>
          <w:sz w:val="20"/>
          <w:szCs w:val="20"/>
          <w:lang w:val="es-ES" w:eastAsia="en-GB"/>
        </w:rPr>
        <w:t xml:space="preserve">de </w:t>
      </w:r>
      <w:r w:rsidRPr="000B26AE">
        <w:rPr>
          <w:rFonts w:eastAsia="Times New Roman"/>
          <w:i/>
          <w:iCs/>
          <w:sz w:val="20"/>
          <w:szCs w:val="20"/>
          <w:lang w:val="es-ES" w:eastAsia="en-GB"/>
        </w:rPr>
        <w:t>marco. Período de referencia: año de referencia del censo</w:t>
      </w:r>
    </w:p>
    <w:p w:rsidR="0023288B" w:rsidRPr="00103C06" w:rsidRDefault="0023288B" w:rsidP="0023288B">
      <w:pPr>
        <w:pStyle w:val="ListParagraph"/>
        <w:widowControl/>
        <w:autoSpaceDE/>
        <w:autoSpaceDN/>
        <w:adjustRightInd/>
        <w:ind w:left="0"/>
        <w:jc w:val="both"/>
        <w:outlineLvl w:val="2"/>
        <w:rPr>
          <w:rFonts w:eastAsia="Times New Roman"/>
          <w:sz w:val="20"/>
          <w:szCs w:val="20"/>
          <w:lang w:val="es-ES" w:eastAsia="en-GB"/>
        </w:rPr>
      </w:pPr>
    </w:p>
    <w:p w:rsidR="0023288B" w:rsidRPr="00103C06" w:rsidRDefault="00AD6D97" w:rsidP="00856A47">
      <w:pPr>
        <w:pStyle w:val="ListParagraph"/>
        <w:widowControl/>
        <w:numPr>
          <w:ilvl w:val="0"/>
          <w:numId w:val="66"/>
        </w:numPr>
        <w:tabs>
          <w:tab w:val="left" w:pos="851"/>
        </w:tabs>
        <w:autoSpaceDE/>
        <w:autoSpaceDN/>
        <w:adjustRightInd/>
        <w:ind w:left="0" w:firstLine="0"/>
        <w:jc w:val="both"/>
        <w:outlineLvl w:val="2"/>
        <w:rPr>
          <w:rFonts w:eastAsia="Times New Roman"/>
          <w:sz w:val="20"/>
          <w:szCs w:val="20"/>
          <w:lang w:val="es-ES" w:eastAsia="en-GB"/>
        </w:rPr>
      </w:pPr>
      <w:r w:rsidRPr="000B26AE">
        <w:rPr>
          <w:rFonts w:eastAsia="Times New Roman"/>
          <w:sz w:val="20"/>
          <w:szCs w:val="20"/>
          <w:lang w:val="es-ES" w:eastAsia="en-GB"/>
        </w:rPr>
        <w:t xml:space="preserve">El Ítem 0602 se refiere a si en la explotación se utilizó algún tipo de semilla modificada genéticamente. Los cultivos </w:t>
      </w:r>
      <w:r w:rsidRPr="000B26AE">
        <w:rPr>
          <w:rFonts w:eastAsia="Times New Roman"/>
          <w:sz w:val="20"/>
          <w:szCs w:val="20"/>
          <w:u w:val="single"/>
          <w:lang w:val="es-ES" w:eastAsia="en-GB"/>
        </w:rPr>
        <w:t>modificados genéticamente</w:t>
      </w:r>
      <w:r w:rsidRPr="000B26AE">
        <w:rPr>
          <w:rFonts w:eastAsia="Times New Roman"/>
          <w:sz w:val="20"/>
          <w:szCs w:val="20"/>
          <w:lang w:val="es-ES" w:eastAsia="en-GB"/>
        </w:rPr>
        <w:t xml:space="preserve"> crecen de semillas modificadas genéticamente, las cuales son patentadas y desarrolladas por el sector privado y poseen nuevas combinaciones de material genético obtenidas a través del uso de biotecnología moderna</w:t>
      </w:r>
      <w:r w:rsidR="0023288B" w:rsidRPr="00103C06">
        <w:rPr>
          <w:rFonts w:eastAsia="Times New Roman"/>
          <w:sz w:val="20"/>
          <w:szCs w:val="20"/>
          <w:lang w:val="es-ES" w:eastAsia="en-GB"/>
        </w:rPr>
        <w:t>.</w:t>
      </w:r>
    </w:p>
    <w:p w:rsidR="0023288B" w:rsidRPr="00103C06" w:rsidRDefault="0023288B" w:rsidP="0023288B">
      <w:pPr>
        <w:jc w:val="both"/>
        <w:rPr>
          <w:rFonts w:eastAsia="Times New Roman"/>
          <w:i/>
          <w:iCs/>
          <w:sz w:val="20"/>
          <w:szCs w:val="20"/>
          <w:lang w:val="es-ES" w:eastAsia="en-GB"/>
        </w:rPr>
      </w:pPr>
    </w:p>
    <w:p w:rsidR="0023288B" w:rsidRPr="00103C06" w:rsidRDefault="0023288B" w:rsidP="0023288B">
      <w:pPr>
        <w:jc w:val="both"/>
        <w:rPr>
          <w:rFonts w:eastAsia="Times New Roman"/>
          <w:i/>
          <w:iCs/>
          <w:sz w:val="20"/>
          <w:szCs w:val="20"/>
          <w:lang w:val="es-ES" w:eastAsia="en-GB"/>
        </w:rPr>
      </w:pPr>
      <w:r w:rsidRPr="00103C06">
        <w:rPr>
          <w:rFonts w:eastAsia="Times New Roman"/>
          <w:i/>
          <w:iCs/>
          <w:sz w:val="20"/>
          <w:szCs w:val="20"/>
          <w:lang w:val="es-ES" w:eastAsia="en-GB"/>
        </w:rPr>
        <w:t xml:space="preserve">0603 </w:t>
      </w:r>
      <w:r w:rsidRPr="00103C06">
        <w:rPr>
          <w:rFonts w:eastAsia="Times New Roman"/>
          <w:i/>
          <w:iCs/>
          <w:sz w:val="20"/>
          <w:szCs w:val="20"/>
          <w:lang w:val="es-ES" w:eastAsia="en-GB"/>
        </w:rPr>
        <w:tab/>
      </w:r>
      <w:r w:rsidR="00AD6D97" w:rsidRPr="000B26AE">
        <w:rPr>
          <w:rFonts w:eastAsia="Times New Roman"/>
          <w:i/>
          <w:iCs/>
          <w:sz w:val="20"/>
          <w:szCs w:val="20"/>
          <w:u w:val="single"/>
          <w:lang w:val="es-ES" w:eastAsia="en-GB"/>
        </w:rPr>
        <w:t>U</w:t>
      </w:r>
      <w:r w:rsidR="00AD6D97">
        <w:rPr>
          <w:rFonts w:eastAsia="Times New Roman"/>
          <w:i/>
          <w:iCs/>
          <w:sz w:val="20"/>
          <w:szCs w:val="20"/>
          <w:u w:val="single"/>
          <w:lang w:val="es-ES" w:eastAsia="en-GB"/>
        </w:rPr>
        <w:t>TILIZACIÓN</w:t>
      </w:r>
      <w:r w:rsidR="00AD6D97" w:rsidRPr="000B26AE">
        <w:rPr>
          <w:rFonts w:eastAsia="Times New Roman"/>
          <w:i/>
          <w:iCs/>
          <w:sz w:val="20"/>
          <w:szCs w:val="20"/>
          <w:u w:val="single"/>
          <w:lang w:val="es-ES" w:eastAsia="en-GB"/>
        </w:rPr>
        <w:t xml:space="preserve"> DE SEMILLAS MODIFICADAS GENÉTICAMENTE SEGÚN EL TIPO DE CULTIVO</w:t>
      </w:r>
      <w:r w:rsidR="00AD6D97" w:rsidRPr="000B26AE">
        <w:rPr>
          <w:rFonts w:eastAsia="Times New Roman"/>
          <w:i/>
          <w:iCs/>
          <w:sz w:val="20"/>
          <w:szCs w:val="20"/>
          <w:lang w:val="es-ES" w:eastAsia="en-GB"/>
        </w:rPr>
        <w:t xml:space="preserve"> (para la explotación</w:t>
      </w:r>
      <w:r w:rsidRPr="00103C06">
        <w:rPr>
          <w:rFonts w:eastAsia="Times New Roman"/>
          <w:i/>
          <w:iCs/>
          <w:sz w:val="20"/>
          <w:szCs w:val="20"/>
          <w:lang w:val="es-ES" w:eastAsia="en-GB"/>
        </w:rPr>
        <w:t>)</w:t>
      </w:r>
    </w:p>
    <w:p w:rsidR="0023288B" w:rsidRPr="00103C06" w:rsidRDefault="0023288B" w:rsidP="0023288B">
      <w:pPr>
        <w:jc w:val="both"/>
        <w:rPr>
          <w:rFonts w:eastAsia="Times New Roman"/>
          <w:i/>
          <w:iCs/>
          <w:sz w:val="20"/>
          <w:szCs w:val="20"/>
          <w:lang w:val="es-ES" w:eastAsia="en-GB"/>
        </w:rPr>
      </w:pPr>
    </w:p>
    <w:p w:rsidR="0023288B" w:rsidRPr="00103C06" w:rsidRDefault="00AD6D97" w:rsidP="0023288B">
      <w:pPr>
        <w:jc w:val="both"/>
        <w:rPr>
          <w:rFonts w:eastAsia="Times New Roman"/>
          <w:i/>
          <w:iCs/>
          <w:sz w:val="20"/>
          <w:szCs w:val="20"/>
          <w:lang w:val="es-ES" w:eastAsia="en-GB"/>
        </w:rPr>
      </w:pPr>
      <w:r w:rsidRPr="000B26AE">
        <w:rPr>
          <w:rFonts w:eastAsia="Times New Roman"/>
          <w:i/>
          <w:iCs/>
          <w:sz w:val="20"/>
          <w:szCs w:val="20"/>
          <w:lang w:val="es-ES" w:eastAsia="en-GB"/>
        </w:rPr>
        <w:t>Período de referencia: año de referencia del censo</w:t>
      </w:r>
    </w:p>
    <w:p w:rsidR="0023288B" w:rsidRPr="00103C06" w:rsidRDefault="0023288B" w:rsidP="0023288B">
      <w:pPr>
        <w:jc w:val="both"/>
        <w:rPr>
          <w:rFonts w:eastAsia="Times New Roman"/>
          <w:sz w:val="20"/>
          <w:szCs w:val="20"/>
          <w:lang w:val="es-ES" w:eastAsia="en-GB"/>
        </w:rPr>
      </w:pPr>
    </w:p>
    <w:p w:rsidR="0023288B" w:rsidRPr="00103C06" w:rsidRDefault="00AD6D97" w:rsidP="00856A47">
      <w:pPr>
        <w:pStyle w:val="ListParagraph"/>
        <w:widowControl/>
        <w:numPr>
          <w:ilvl w:val="0"/>
          <w:numId w:val="66"/>
        </w:numPr>
        <w:tabs>
          <w:tab w:val="left" w:pos="851"/>
        </w:tabs>
        <w:autoSpaceDE/>
        <w:autoSpaceDN/>
        <w:adjustRightInd/>
        <w:ind w:left="0" w:firstLine="0"/>
        <w:jc w:val="both"/>
        <w:outlineLvl w:val="2"/>
        <w:rPr>
          <w:rFonts w:eastAsia="Times New Roman"/>
          <w:i/>
          <w:iCs/>
          <w:sz w:val="20"/>
          <w:szCs w:val="20"/>
          <w:lang w:val="es-ES" w:eastAsia="en-GB"/>
        </w:rPr>
      </w:pPr>
      <w:r w:rsidRPr="000B26AE">
        <w:rPr>
          <w:rFonts w:eastAsia="Times New Roman"/>
          <w:sz w:val="20"/>
          <w:szCs w:val="20"/>
          <w:lang w:val="es-ES" w:eastAsia="en-GB"/>
        </w:rPr>
        <w:t>El ítem se refiere a los tipos de semillas modificadas genéticamente que han sido utilizadas en la explotación. Identifica los tipos específicos de cultivos que se han sembrado utilizando estas semillas</w:t>
      </w:r>
      <w:r w:rsidR="0023288B" w:rsidRPr="00103C06">
        <w:rPr>
          <w:rFonts w:eastAsia="Times New Roman"/>
          <w:sz w:val="20"/>
          <w:szCs w:val="20"/>
          <w:lang w:val="es-ES" w:eastAsia="en-GB"/>
        </w:rPr>
        <w:t xml:space="preserve">. </w:t>
      </w:r>
    </w:p>
    <w:p w:rsidR="0023288B" w:rsidRPr="00103C06" w:rsidRDefault="0023288B" w:rsidP="0023288B">
      <w:pPr>
        <w:widowControl/>
        <w:autoSpaceDE/>
        <w:autoSpaceDN/>
        <w:adjustRightInd/>
        <w:jc w:val="both"/>
        <w:outlineLvl w:val="2"/>
        <w:rPr>
          <w:rFonts w:eastAsia="Times New Roman"/>
          <w:i/>
          <w:iCs/>
          <w:sz w:val="20"/>
          <w:szCs w:val="20"/>
          <w:lang w:val="es-ES" w:eastAsia="en-GB"/>
        </w:rPr>
      </w:pPr>
    </w:p>
    <w:p w:rsidR="0023288B" w:rsidRPr="00103C06" w:rsidRDefault="0023288B" w:rsidP="0023288B">
      <w:pPr>
        <w:widowControl/>
        <w:autoSpaceDE/>
        <w:autoSpaceDN/>
        <w:adjustRightInd/>
        <w:jc w:val="both"/>
        <w:outlineLvl w:val="2"/>
        <w:rPr>
          <w:rFonts w:eastAsia="Times New Roman"/>
          <w:i/>
          <w:iCs/>
          <w:sz w:val="20"/>
          <w:szCs w:val="20"/>
          <w:lang w:val="es-ES" w:eastAsia="en-GB"/>
        </w:rPr>
      </w:pPr>
      <w:r w:rsidRPr="00103C06">
        <w:rPr>
          <w:rFonts w:eastAsia="Times New Roman"/>
          <w:i/>
          <w:iCs/>
          <w:sz w:val="20"/>
          <w:szCs w:val="20"/>
          <w:lang w:val="es-ES" w:eastAsia="en-GB"/>
        </w:rPr>
        <w:t xml:space="preserve">0604 </w:t>
      </w:r>
      <w:r w:rsidRPr="00103C06">
        <w:rPr>
          <w:rFonts w:eastAsia="Times New Roman"/>
          <w:i/>
          <w:iCs/>
          <w:sz w:val="20"/>
          <w:szCs w:val="20"/>
          <w:lang w:val="es-ES" w:eastAsia="en-GB"/>
        </w:rPr>
        <w:tab/>
      </w:r>
      <w:r w:rsidR="00AD6D97" w:rsidRPr="000B26AE">
        <w:rPr>
          <w:rFonts w:eastAsia="Times New Roman"/>
          <w:i/>
          <w:iCs/>
          <w:sz w:val="20"/>
          <w:szCs w:val="20"/>
          <w:u w:val="single"/>
          <w:lang w:val="es-ES" w:eastAsia="en-GB"/>
        </w:rPr>
        <w:t>MAQUINARIA Y EQUIPO SELECCIONADOS UTILIZADOS EN LA EXPLOTACIÓN SEGÚN LA FUENTE</w:t>
      </w:r>
      <w:r w:rsidR="00AD6D97" w:rsidRPr="000B26AE">
        <w:rPr>
          <w:rFonts w:eastAsia="Times New Roman"/>
          <w:i/>
          <w:iCs/>
          <w:sz w:val="20"/>
          <w:szCs w:val="20"/>
          <w:lang w:val="es-ES" w:eastAsia="en-GB"/>
        </w:rPr>
        <w:t xml:space="preserve"> (para la explotación</w:t>
      </w:r>
      <w:r w:rsidRPr="00103C06">
        <w:rPr>
          <w:rFonts w:eastAsia="Times New Roman"/>
          <w:i/>
          <w:iCs/>
          <w:sz w:val="20"/>
          <w:szCs w:val="20"/>
          <w:lang w:val="es-ES" w:eastAsia="en-GB"/>
        </w:rPr>
        <w:t>)</w:t>
      </w:r>
    </w:p>
    <w:p w:rsidR="0023288B" w:rsidRPr="00103C06" w:rsidRDefault="0023288B" w:rsidP="0023288B">
      <w:pPr>
        <w:ind w:left="525" w:hanging="525"/>
        <w:jc w:val="both"/>
        <w:rPr>
          <w:rFonts w:eastAsia="Times New Roman"/>
          <w:i/>
          <w:iCs/>
          <w:sz w:val="20"/>
          <w:szCs w:val="20"/>
          <w:lang w:val="es-ES" w:eastAsia="en-GB"/>
        </w:rPr>
      </w:pPr>
    </w:p>
    <w:p w:rsidR="0023288B" w:rsidRPr="00103C06" w:rsidRDefault="00AD6D97" w:rsidP="0023288B">
      <w:pPr>
        <w:ind w:left="525" w:hanging="525"/>
        <w:jc w:val="both"/>
        <w:rPr>
          <w:rFonts w:eastAsia="Times New Roman"/>
          <w:i/>
          <w:iCs/>
          <w:sz w:val="20"/>
          <w:szCs w:val="20"/>
          <w:lang w:val="es-ES" w:eastAsia="en-GB"/>
        </w:rPr>
      </w:pPr>
      <w:r w:rsidRPr="000B26AE">
        <w:rPr>
          <w:rFonts w:eastAsia="Times New Roman"/>
          <w:i/>
          <w:iCs/>
          <w:sz w:val="20"/>
          <w:szCs w:val="20"/>
          <w:lang w:val="es-ES" w:eastAsia="en-GB"/>
        </w:rPr>
        <w:t>Período de referencia: año de referencia del censo</w:t>
      </w:r>
    </w:p>
    <w:p w:rsidR="0023288B" w:rsidRPr="00103C06" w:rsidRDefault="0023288B" w:rsidP="0023288B">
      <w:pPr>
        <w:ind w:left="525" w:hanging="525"/>
        <w:jc w:val="both"/>
        <w:rPr>
          <w:rFonts w:eastAsia="Times New Roman"/>
          <w:sz w:val="20"/>
          <w:szCs w:val="20"/>
          <w:lang w:val="es-ES" w:eastAsia="en-GB"/>
        </w:rPr>
      </w:pPr>
    </w:p>
    <w:p w:rsidR="0023288B" w:rsidRPr="00103C06" w:rsidRDefault="00AD6D97" w:rsidP="00856A47">
      <w:pPr>
        <w:pStyle w:val="ListParagraph"/>
        <w:widowControl/>
        <w:numPr>
          <w:ilvl w:val="0"/>
          <w:numId w:val="66"/>
        </w:numPr>
        <w:tabs>
          <w:tab w:val="left" w:pos="851"/>
        </w:tabs>
        <w:autoSpaceDE/>
        <w:autoSpaceDN/>
        <w:adjustRightInd/>
        <w:ind w:left="0" w:firstLine="0"/>
        <w:jc w:val="both"/>
        <w:outlineLvl w:val="2"/>
        <w:rPr>
          <w:rFonts w:eastAsia="Times New Roman"/>
          <w:sz w:val="20"/>
          <w:szCs w:val="20"/>
          <w:lang w:val="es-ES" w:eastAsia="en-GB"/>
        </w:rPr>
      </w:pPr>
      <w:r w:rsidRPr="000B26AE">
        <w:rPr>
          <w:rFonts w:eastAsia="Times New Roman"/>
          <w:sz w:val="20"/>
          <w:szCs w:val="20"/>
          <w:lang w:val="es-ES" w:eastAsia="en-GB"/>
        </w:rPr>
        <w:t>Este ítem identifica la maquinaria y el equipo utilizados parcial o totalmente en la explotación para la producción agropecuaria. La maquinaria y el equipo utilizados exclusivamente para fines diversos de la producción agropecuaria deben ser excluidos. También deben ser excluidos la maquinaria y el equipo propiedad del productor, pero que no han sido utilizados</w:t>
      </w:r>
      <w:r w:rsidR="0023288B" w:rsidRPr="00103C06">
        <w:rPr>
          <w:rFonts w:eastAsia="Times New Roman"/>
          <w:sz w:val="20"/>
          <w:szCs w:val="20"/>
          <w:lang w:val="es-ES" w:eastAsia="en-GB"/>
        </w:rPr>
        <w:t>.</w:t>
      </w:r>
    </w:p>
    <w:p w:rsidR="0023288B" w:rsidRPr="00103C06" w:rsidRDefault="0023288B" w:rsidP="0023288B">
      <w:pPr>
        <w:pStyle w:val="ListParagraph"/>
        <w:jc w:val="both"/>
        <w:rPr>
          <w:rFonts w:eastAsia="Times New Roman"/>
          <w:sz w:val="20"/>
          <w:szCs w:val="20"/>
          <w:lang w:val="es-ES" w:eastAsia="en-GB"/>
        </w:rPr>
      </w:pPr>
    </w:p>
    <w:p w:rsidR="0023288B" w:rsidRPr="00103C06" w:rsidRDefault="00AD6D97" w:rsidP="00856A47">
      <w:pPr>
        <w:pStyle w:val="ListParagraph"/>
        <w:widowControl/>
        <w:numPr>
          <w:ilvl w:val="0"/>
          <w:numId w:val="66"/>
        </w:numPr>
        <w:tabs>
          <w:tab w:val="left" w:pos="851"/>
        </w:tabs>
        <w:autoSpaceDE/>
        <w:autoSpaceDN/>
        <w:adjustRightInd/>
        <w:ind w:left="0" w:firstLine="0"/>
        <w:jc w:val="both"/>
        <w:outlineLvl w:val="2"/>
        <w:rPr>
          <w:rFonts w:eastAsia="Times New Roman"/>
          <w:sz w:val="20"/>
          <w:szCs w:val="20"/>
          <w:lang w:val="es-ES" w:eastAsia="en-GB"/>
        </w:rPr>
      </w:pPr>
      <w:r w:rsidRPr="000B26AE">
        <w:rPr>
          <w:rFonts w:eastAsia="Times New Roman"/>
          <w:sz w:val="20"/>
          <w:szCs w:val="20"/>
          <w:lang w:val="es-ES" w:eastAsia="en-GB"/>
        </w:rPr>
        <w:t xml:space="preserve">Para el censo agropecuario se usa un amplio concepto de </w:t>
      </w:r>
      <w:r w:rsidRPr="000B26AE">
        <w:rPr>
          <w:rFonts w:eastAsia="Times New Roman"/>
          <w:sz w:val="20"/>
          <w:szCs w:val="20"/>
          <w:u w:val="single"/>
          <w:lang w:val="es-ES" w:eastAsia="en-GB"/>
        </w:rPr>
        <w:t>maquinaria y equipo</w:t>
      </w:r>
      <w:r w:rsidRPr="000B26AE">
        <w:rPr>
          <w:rFonts w:eastAsia="Times New Roman"/>
          <w:sz w:val="20"/>
          <w:szCs w:val="20"/>
          <w:lang w:val="es-ES" w:eastAsia="en-GB"/>
        </w:rPr>
        <w:t>, que abarca toda la maquinaria, el equipo y los instrumentos utilizados como insumos para la producción agropecuaria. Comprende todo tipo de instrumentos que van desde las herramientas manuales simples, como el azadón, hasta las más complejas, como la cosechadora de cereales. No obstante, el interés principal se centra en la mecanización de la finca. Los países avanzados muestran más interés en maquinaria como tractores, cosechadoras y equipos de oficina. Sin embargo, los países menos desarrollados pueden estar interesados tanto en animales de tiro o equipos no mecanizados como en maquinarias. Han de describirse con claridad los bienes que componen la maquinaria y el equipo; una sembradora, por ejemplo, podría ser desde un simple dispositivo manual hasta una maquinaria compleja. Para ayudar a identificar la maquinaria y el equipo a los fines del censo agropecuario, en el Anexo 7 se ofrece una clasificación de los distintos tipos, junto con un listado de algunos de los principales bienes de esta categoría. Tal vez los países decidan dividir aún más los bienes, por ejemplo, en función de su capacidad</w:t>
      </w:r>
      <w:r w:rsidR="0023288B" w:rsidRPr="00103C06">
        <w:rPr>
          <w:rFonts w:eastAsia="Times New Roman"/>
          <w:sz w:val="20"/>
          <w:szCs w:val="20"/>
          <w:lang w:val="es-ES" w:eastAsia="en-GB"/>
        </w:rPr>
        <w:t>.</w:t>
      </w:r>
    </w:p>
    <w:p w:rsidR="0023288B" w:rsidRPr="00103C06" w:rsidRDefault="0023288B" w:rsidP="0023288B">
      <w:pPr>
        <w:pStyle w:val="ListParagraph"/>
        <w:jc w:val="both"/>
        <w:rPr>
          <w:rFonts w:eastAsia="Times New Roman"/>
          <w:sz w:val="20"/>
          <w:szCs w:val="20"/>
          <w:lang w:val="es-ES" w:eastAsia="en-GB"/>
        </w:rPr>
      </w:pPr>
    </w:p>
    <w:p w:rsidR="0023288B" w:rsidRPr="00103C06" w:rsidRDefault="00AD6D97" w:rsidP="00856A47">
      <w:pPr>
        <w:pStyle w:val="ListParagraph"/>
        <w:widowControl/>
        <w:numPr>
          <w:ilvl w:val="0"/>
          <w:numId w:val="66"/>
        </w:numPr>
        <w:tabs>
          <w:tab w:val="left" w:pos="851"/>
        </w:tabs>
        <w:autoSpaceDE/>
        <w:autoSpaceDN/>
        <w:adjustRightInd/>
        <w:ind w:left="0" w:firstLine="0"/>
        <w:jc w:val="both"/>
        <w:outlineLvl w:val="2"/>
        <w:rPr>
          <w:rFonts w:eastAsia="Times New Roman"/>
          <w:sz w:val="20"/>
          <w:szCs w:val="20"/>
          <w:lang w:val="es-ES" w:eastAsia="en-GB"/>
        </w:rPr>
      </w:pPr>
      <w:r w:rsidRPr="000B26AE">
        <w:rPr>
          <w:rFonts w:eastAsia="Times New Roman"/>
          <w:sz w:val="20"/>
          <w:szCs w:val="20"/>
          <w:lang w:val="es-ES" w:eastAsia="en-GB"/>
        </w:rPr>
        <w:t xml:space="preserve">La </w:t>
      </w:r>
      <w:r w:rsidRPr="000B26AE">
        <w:rPr>
          <w:rFonts w:eastAsia="Times New Roman"/>
          <w:sz w:val="20"/>
          <w:szCs w:val="20"/>
          <w:u w:val="single"/>
          <w:lang w:val="es-ES" w:eastAsia="en-GB"/>
        </w:rPr>
        <w:t>fuente</w:t>
      </w:r>
      <w:r w:rsidRPr="000B26AE">
        <w:rPr>
          <w:rFonts w:eastAsia="Times New Roman"/>
          <w:sz w:val="20"/>
          <w:szCs w:val="20"/>
          <w:lang w:val="es-ES" w:eastAsia="en-GB"/>
        </w:rPr>
        <w:t xml:space="preserve"> de la maquinaria o del equipo se refiere a los medios por los cuales el productor obtuvo el derecho de uso del ítem específico. Se recomiendan las siguientes categorías</w:t>
      </w:r>
      <w:r w:rsidR="0023288B" w:rsidRPr="00103C06">
        <w:rPr>
          <w:rFonts w:eastAsia="Times New Roman"/>
          <w:sz w:val="20"/>
          <w:szCs w:val="20"/>
          <w:lang w:val="es-ES" w:eastAsia="en-GB"/>
        </w:rPr>
        <w:t>:</w:t>
      </w:r>
    </w:p>
    <w:p w:rsidR="0023288B" w:rsidRPr="00103C06" w:rsidRDefault="0023288B" w:rsidP="00522E29">
      <w:pPr>
        <w:pStyle w:val="ListParagraph"/>
        <w:jc w:val="both"/>
        <w:rPr>
          <w:rFonts w:eastAsia="Times New Roman"/>
          <w:sz w:val="20"/>
          <w:szCs w:val="20"/>
          <w:lang w:val="es-ES" w:eastAsia="en-GB"/>
        </w:rPr>
      </w:pPr>
    </w:p>
    <w:p w:rsidR="00AD6D97" w:rsidRPr="000B26AE" w:rsidRDefault="00AD6D97" w:rsidP="00856A47">
      <w:pPr>
        <w:pStyle w:val="ListParagraph"/>
        <w:numPr>
          <w:ilvl w:val="0"/>
          <w:numId w:val="132"/>
        </w:numPr>
        <w:ind w:left="993" w:hanging="284"/>
        <w:jc w:val="both"/>
        <w:rPr>
          <w:rFonts w:eastAsia="Times New Roman"/>
          <w:sz w:val="20"/>
          <w:szCs w:val="20"/>
          <w:lang w:val="es-ES" w:eastAsia="en-GB"/>
        </w:rPr>
      </w:pPr>
      <w:r w:rsidRPr="000B26AE">
        <w:rPr>
          <w:rFonts w:eastAsia="Times New Roman"/>
          <w:i/>
          <w:iCs/>
          <w:sz w:val="20"/>
          <w:szCs w:val="20"/>
          <w:lang w:val="es-ES" w:eastAsia="en-GB"/>
        </w:rPr>
        <w:t>De propiedad exclusi</w:t>
      </w:r>
      <w:r>
        <w:rPr>
          <w:rFonts w:eastAsia="Times New Roman"/>
          <w:i/>
          <w:iCs/>
          <w:sz w:val="20"/>
          <w:szCs w:val="20"/>
          <w:lang w:val="es-ES" w:eastAsia="en-GB"/>
        </w:rPr>
        <w:t>va del productor o de los miemb</w:t>
      </w:r>
      <w:r w:rsidRPr="000B26AE">
        <w:rPr>
          <w:rFonts w:eastAsia="Times New Roman"/>
          <w:i/>
          <w:iCs/>
          <w:sz w:val="20"/>
          <w:szCs w:val="20"/>
          <w:lang w:val="es-ES" w:eastAsia="en-GB"/>
        </w:rPr>
        <w:t>r</w:t>
      </w:r>
      <w:r>
        <w:rPr>
          <w:rFonts w:eastAsia="Times New Roman"/>
          <w:i/>
          <w:iCs/>
          <w:sz w:val="20"/>
          <w:szCs w:val="20"/>
          <w:lang w:val="es-ES" w:eastAsia="en-GB"/>
        </w:rPr>
        <w:t>o</w:t>
      </w:r>
      <w:r w:rsidRPr="000B26AE">
        <w:rPr>
          <w:rFonts w:eastAsia="Times New Roman"/>
          <w:i/>
          <w:iCs/>
          <w:sz w:val="20"/>
          <w:szCs w:val="20"/>
          <w:lang w:val="es-ES" w:eastAsia="en-GB"/>
        </w:rPr>
        <w:t>s del hogar</w:t>
      </w:r>
    </w:p>
    <w:p w:rsidR="00AD6D97" w:rsidRPr="000B26AE" w:rsidRDefault="00AD6D97" w:rsidP="00856A47">
      <w:pPr>
        <w:pStyle w:val="ListParagraph"/>
        <w:numPr>
          <w:ilvl w:val="0"/>
          <w:numId w:val="132"/>
        </w:numPr>
        <w:ind w:left="993" w:hanging="284"/>
        <w:jc w:val="both"/>
        <w:rPr>
          <w:rFonts w:eastAsia="Times New Roman"/>
          <w:sz w:val="20"/>
          <w:szCs w:val="20"/>
          <w:lang w:val="es-ES" w:eastAsia="en-GB"/>
        </w:rPr>
      </w:pPr>
      <w:r w:rsidRPr="000B26AE">
        <w:rPr>
          <w:rFonts w:eastAsia="Times New Roman"/>
          <w:i/>
          <w:iCs/>
          <w:sz w:val="20"/>
          <w:szCs w:val="20"/>
          <w:lang w:val="es-ES" w:eastAsia="en-GB"/>
        </w:rPr>
        <w:t>De propiedad de la explotación en conjunto con otras explotaciones</w:t>
      </w:r>
    </w:p>
    <w:p w:rsidR="00AD6D97" w:rsidRPr="000B26AE" w:rsidRDefault="00AD6D97" w:rsidP="00856A47">
      <w:pPr>
        <w:pStyle w:val="ListParagraph"/>
        <w:numPr>
          <w:ilvl w:val="0"/>
          <w:numId w:val="132"/>
        </w:numPr>
        <w:ind w:left="993" w:hanging="284"/>
        <w:jc w:val="both"/>
        <w:rPr>
          <w:rFonts w:eastAsia="Times New Roman"/>
          <w:sz w:val="20"/>
          <w:szCs w:val="20"/>
          <w:lang w:val="es-ES" w:eastAsia="en-GB"/>
        </w:rPr>
      </w:pPr>
      <w:r w:rsidRPr="000B26AE">
        <w:rPr>
          <w:rFonts w:eastAsia="Times New Roman"/>
          <w:i/>
          <w:iCs/>
          <w:sz w:val="20"/>
          <w:szCs w:val="20"/>
          <w:lang w:val="es-ES" w:eastAsia="en-GB"/>
        </w:rPr>
        <w:t>Suministrados por los propietarios</w:t>
      </w:r>
    </w:p>
    <w:p w:rsidR="00AD6D97" w:rsidRPr="000B26AE" w:rsidRDefault="00AD6D97" w:rsidP="00856A47">
      <w:pPr>
        <w:pStyle w:val="ListParagraph"/>
        <w:numPr>
          <w:ilvl w:val="0"/>
          <w:numId w:val="132"/>
        </w:numPr>
        <w:ind w:left="993" w:hanging="284"/>
        <w:jc w:val="both"/>
        <w:rPr>
          <w:rFonts w:eastAsia="Times New Roman"/>
          <w:sz w:val="20"/>
          <w:szCs w:val="20"/>
          <w:lang w:val="es-ES" w:eastAsia="en-GB"/>
        </w:rPr>
      </w:pPr>
      <w:r w:rsidRPr="000B26AE">
        <w:rPr>
          <w:rFonts w:eastAsia="Times New Roman"/>
          <w:i/>
          <w:iCs/>
          <w:sz w:val="20"/>
          <w:szCs w:val="20"/>
          <w:lang w:val="es-ES" w:eastAsia="en-GB"/>
        </w:rPr>
        <w:t>Suministrados por otros proprietarios privados (excluidas las cooperativas)</w:t>
      </w:r>
    </w:p>
    <w:p w:rsidR="00AD6D97" w:rsidRPr="000B26AE" w:rsidRDefault="00AD6D97" w:rsidP="00856A47">
      <w:pPr>
        <w:pStyle w:val="ListParagraph"/>
        <w:numPr>
          <w:ilvl w:val="0"/>
          <w:numId w:val="132"/>
        </w:numPr>
        <w:ind w:left="993" w:hanging="284"/>
        <w:jc w:val="both"/>
        <w:rPr>
          <w:rFonts w:eastAsia="Times New Roman"/>
          <w:sz w:val="20"/>
          <w:szCs w:val="20"/>
          <w:lang w:val="es-ES" w:eastAsia="en-GB"/>
        </w:rPr>
      </w:pPr>
      <w:r w:rsidRPr="000B26AE">
        <w:rPr>
          <w:rFonts w:eastAsia="Times New Roman"/>
          <w:i/>
          <w:iCs/>
          <w:sz w:val="20"/>
          <w:szCs w:val="20"/>
          <w:lang w:val="es-ES" w:eastAsia="en-GB"/>
        </w:rPr>
        <w:t>Suministrados por una cooperativa</w:t>
      </w:r>
    </w:p>
    <w:p w:rsidR="00AD6D97" w:rsidRPr="000B26AE" w:rsidRDefault="00AD6D97" w:rsidP="00856A47">
      <w:pPr>
        <w:pStyle w:val="ListParagraph"/>
        <w:numPr>
          <w:ilvl w:val="0"/>
          <w:numId w:val="132"/>
        </w:numPr>
        <w:ind w:left="993" w:hanging="284"/>
        <w:jc w:val="both"/>
        <w:rPr>
          <w:rFonts w:eastAsia="Times New Roman"/>
          <w:sz w:val="20"/>
          <w:szCs w:val="20"/>
          <w:lang w:val="es-ES" w:eastAsia="en-GB"/>
        </w:rPr>
      </w:pPr>
      <w:r w:rsidRPr="000B26AE">
        <w:rPr>
          <w:rFonts w:eastAsia="Times New Roman"/>
          <w:i/>
          <w:iCs/>
          <w:sz w:val="20"/>
          <w:szCs w:val="20"/>
          <w:lang w:val="es-ES" w:eastAsia="en-GB"/>
        </w:rPr>
        <w:t>Suministrados por un servicio agrícola privado</w:t>
      </w:r>
    </w:p>
    <w:p w:rsidR="0023288B" w:rsidRPr="00103C06" w:rsidRDefault="00AD6D97" w:rsidP="00856A47">
      <w:pPr>
        <w:pStyle w:val="ListParagraph"/>
        <w:numPr>
          <w:ilvl w:val="0"/>
          <w:numId w:val="132"/>
        </w:numPr>
        <w:ind w:left="993" w:hanging="284"/>
        <w:jc w:val="both"/>
        <w:rPr>
          <w:rFonts w:eastAsia="Times New Roman"/>
          <w:i/>
          <w:iCs/>
          <w:sz w:val="20"/>
          <w:szCs w:val="20"/>
          <w:lang w:val="es-ES" w:eastAsia="en-GB"/>
        </w:rPr>
      </w:pPr>
      <w:r w:rsidRPr="000B26AE">
        <w:rPr>
          <w:rFonts w:eastAsia="Times New Roman"/>
          <w:i/>
          <w:iCs/>
          <w:sz w:val="20"/>
          <w:szCs w:val="20"/>
          <w:lang w:val="es-ES" w:eastAsia="en-GB"/>
        </w:rPr>
        <w:t>Suministrados por un organismo gubernamental</w:t>
      </w:r>
    </w:p>
    <w:p w:rsidR="0023288B" w:rsidRPr="00103C06" w:rsidRDefault="0023288B" w:rsidP="00522E29">
      <w:pPr>
        <w:ind w:left="825" w:hanging="255"/>
        <w:jc w:val="both"/>
        <w:rPr>
          <w:rFonts w:eastAsia="Times New Roman"/>
          <w:i/>
          <w:iCs/>
          <w:sz w:val="20"/>
          <w:szCs w:val="20"/>
          <w:lang w:val="es-ES" w:eastAsia="en-GB"/>
        </w:rPr>
      </w:pPr>
    </w:p>
    <w:p w:rsidR="0023288B" w:rsidRPr="00103C06" w:rsidRDefault="00350B79" w:rsidP="00522E29">
      <w:pPr>
        <w:jc w:val="both"/>
        <w:rPr>
          <w:rFonts w:eastAsia="Times New Roman"/>
          <w:i/>
          <w:iCs/>
          <w:sz w:val="20"/>
          <w:szCs w:val="20"/>
          <w:lang w:val="es-ES" w:eastAsia="en-GB"/>
        </w:rPr>
      </w:pPr>
      <w:r w:rsidRPr="00103C06">
        <w:rPr>
          <w:rFonts w:eastAsia="Times New Roman"/>
          <w:i/>
          <w:iCs/>
          <w:sz w:val="20"/>
          <w:szCs w:val="20"/>
          <w:lang w:val="es-ES" w:eastAsia="en-GB"/>
        </w:rPr>
        <w:t>0605</w:t>
      </w:r>
      <w:r w:rsidR="0023288B" w:rsidRPr="00103C06">
        <w:rPr>
          <w:rFonts w:eastAsia="Times New Roman"/>
          <w:i/>
          <w:iCs/>
          <w:sz w:val="20"/>
          <w:szCs w:val="20"/>
          <w:lang w:val="es-ES" w:eastAsia="en-GB"/>
        </w:rPr>
        <w:tab/>
      </w:r>
      <w:r w:rsidR="00AD6D97" w:rsidRPr="000B26AE">
        <w:rPr>
          <w:rFonts w:eastAsia="Times New Roman"/>
          <w:i/>
          <w:iCs/>
          <w:sz w:val="20"/>
          <w:szCs w:val="20"/>
          <w:u w:val="single"/>
          <w:lang w:val="es-ES" w:eastAsia="en-GB"/>
        </w:rPr>
        <w:t>CONSTRUCCIONES NO RESIDENCIALES</w:t>
      </w:r>
      <w:r w:rsidR="00AD6D97" w:rsidRPr="000B26AE">
        <w:rPr>
          <w:rFonts w:eastAsia="Times New Roman"/>
          <w:i/>
          <w:iCs/>
          <w:sz w:val="20"/>
          <w:szCs w:val="20"/>
          <w:lang w:val="es-ES" w:eastAsia="en-GB"/>
        </w:rPr>
        <w:t xml:space="preserve"> (para la explotación</w:t>
      </w:r>
      <w:r w:rsidR="0023288B" w:rsidRPr="00103C06">
        <w:rPr>
          <w:rFonts w:eastAsia="Times New Roman"/>
          <w:i/>
          <w:iCs/>
          <w:sz w:val="20"/>
          <w:szCs w:val="20"/>
          <w:lang w:val="es-ES" w:eastAsia="en-GB"/>
        </w:rPr>
        <w:t>)</w:t>
      </w:r>
    </w:p>
    <w:p w:rsidR="0023288B" w:rsidRPr="00103C06" w:rsidRDefault="0023288B" w:rsidP="00522E29">
      <w:pPr>
        <w:jc w:val="both"/>
        <w:rPr>
          <w:rFonts w:eastAsia="Times New Roman"/>
          <w:sz w:val="20"/>
          <w:szCs w:val="20"/>
          <w:lang w:val="es-ES" w:eastAsia="en-GB"/>
        </w:rPr>
      </w:pPr>
    </w:p>
    <w:p w:rsidR="0023288B" w:rsidRPr="00103C06" w:rsidRDefault="00AD6D97" w:rsidP="00522E29">
      <w:pPr>
        <w:jc w:val="both"/>
        <w:rPr>
          <w:rFonts w:eastAsia="Times New Roman"/>
          <w:i/>
          <w:sz w:val="20"/>
          <w:szCs w:val="20"/>
          <w:lang w:val="es-ES" w:eastAsia="en-GB"/>
        </w:rPr>
      </w:pPr>
      <w:r w:rsidRPr="000B26AE">
        <w:rPr>
          <w:rFonts w:eastAsia="Times New Roman"/>
          <w:i/>
          <w:sz w:val="20"/>
          <w:szCs w:val="20"/>
          <w:lang w:val="es-ES" w:eastAsia="en-GB"/>
        </w:rPr>
        <w:t>Tipo de construcción no residencial</w:t>
      </w:r>
    </w:p>
    <w:p w:rsidR="0023288B" w:rsidRPr="00103C06" w:rsidRDefault="0023288B" w:rsidP="00522E29">
      <w:pPr>
        <w:jc w:val="both"/>
        <w:rPr>
          <w:rFonts w:eastAsia="Times New Roman"/>
          <w:i/>
          <w:sz w:val="20"/>
          <w:szCs w:val="20"/>
          <w:lang w:val="es-ES" w:eastAsia="en-GB"/>
        </w:rPr>
      </w:pPr>
    </w:p>
    <w:p w:rsidR="00AD6D97" w:rsidRPr="000B26AE" w:rsidRDefault="00AD6D97" w:rsidP="00856A47">
      <w:pPr>
        <w:pStyle w:val="ListParagraph"/>
        <w:numPr>
          <w:ilvl w:val="0"/>
          <w:numId w:val="132"/>
        </w:numPr>
        <w:ind w:left="993" w:hanging="284"/>
        <w:jc w:val="both"/>
        <w:rPr>
          <w:rFonts w:eastAsia="Times New Roman"/>
          <w:i/>
          <w:sz w:val="20"/>
          <w:szCs w:val="20"/>
          <w:lang w:val="es-ES" w:eastAsia="en-GB"/>
        </w:rPr>
      </w:pPr>
      <w:r w:rsidRPr="000B26AE">
        <w:rPr>
          <w:rFonts w:eastAsia="Times New Roman"/>
          <w:i/>
          <w:sz w:val="20"/>
          <w:szCs w:val="20"/>
          <w:lang w:val="es-ES" w:eastAsia="en-GB"/>
        </w:rPr>
        <w:t>Para albergar animales diferentes de las aves de corral (</w:t>
      </w:r>
      <w:r w:rsidR="00507124">
        <w:rPr>
          <w:rFonts w:eastAsia="Times New Roman"/>
          <w:i/>
          <w:sz w:val="20"/>
          <w:szCs w:val="20"/>
          <w:lang w:val="es-ES" w:eastAsia="en-GB"/>
        </w:rPr>
        <w:t>área</w:t>
      </w:r>
      <w:r w:rsidRPr="000B26AE">
        <w:rPr>
          <w:rFonts w:eastAsia="Times New Roman"/>
          <w:i/>
          <w:sz w:val="20"/>
          <w:szCs w:val="20"/>
          <w:lang w:val="es-ES" w:eastAsia="en-GB"/>
        </w:rPr>
        <w:t>)</w:t>
      </w:r>
    </w:p>
    <w:p w:rsidR="00AD6D97" w:rsidRPr="000B26AE" w:rsidRDefault="00AD6D97" w:rsidP="00856A47">
      <w:pPr>
        <w:pStyle w:val="ListParagraph"/>
        <w:numPr>
          <w:ilvl w:val="0"/>
          <w:numId w:val="132"/>
        </w:numPr>
        <w:ind w:left="993" w:hanging="284"/>
        <w:jc w:val="both"/>
        <w:rPr>
          <w:rFonts w:eastAsia="Times New Roman"/>
          <w:i/>
          <w:sz w:val="20"/>
          <w:szCs w:val="20"/>
          <w:lang w:val="es-ES" w:eastAsia="en-GB"/>
        </w:rPr>
      </w:pPr>
      <w:r w:rsidRPr="000B26AE">
        <w:rPr>
          <w:rFonts w:eastAsia="Times New Roman"/>
          <w:i/>
          <w:sz w:val="20"/>
          <w:szCs w:val="20"/>
          <w:lang w:val="es-ES" w:eastAsia="en-GB"/>
        </w:rPr>
        <w:t>Para albergar aves de corral (</w:t>
      </w:r>
      <w:r w:rsidR="00507124">
        <w:rPr>
          <w:rFonts w:eastAsia="Times New Roman"/>
          <w:i/>
          <w:sz w:val="20"/>
          <w:szCs w:val="20"/>
          <w:lang w:val="es-ES" w:eastAsia="en-GB"/>
        </w:rPr>
        <w:t>área</w:t>
      </w:r>
      <w:r w:rsidRPr="000B26AE">
        <w:rPr>
          <w:rFonts w:eastAsia="Times New Roman"/>
          <w:i/>
          <w:sz w:val="20"/>
          <w:szCs w:val="20"/>
          <w:lang w:val="es-ES" w:eastAsia="en-GB"/>
        </w:rPr>
        <w:t>)</w:t>
      </w:r>
    </w:p>
    <w:p w:rsidR="00AD6D97" w:rsidRPr="000B26AE" w:rsidRDefault="00AD6D97" w:rsidP="00856A47">
      <w:pPr>
        <w:pStyle w:val="ListParagraph"/>
        <w:numPr>
          <w:ilvl w:val="0"/>
          <w:numId w:val="132"/>
        </w:numPr>
        <w:ind w:left="993" w:hanging="284"/>
        <w:jc w:val="both"/>
        <w:rPr>
          <w:rFonts w:eastAsia="Times New Roman"/>
          <w:i/>
          <w:sz w:val="20"/>
          <w:szCs w:val="20"/>
          <w:lang w:val="es-ES" w:eastAsia="en-GB"/>
        </w:rPr>
      </w:pPr>
      <w:r w:rsidRPr="000B26AE">
        <w:rPr>
          <w:rFonts w:eastAsia="Times New Roman"/>
          <w:i/>
          <w:sz w:val="20"/>
          <w:szCs w:val="20"/>
          <w:lang w:val="es-ES" w:eastAsia="en-GB"/>
        </w:rPr>
        <w:t>Para almacenar productos agrícolas (</w:t>
      </w:r>
      <w:r w:rsidR="00507124">
        <w:rPr>
          <w:rFonts w:eastAsia="Times New Roman"/>
          <w:i/>
          <w:sz w:val="20"/>
          <w:szCs w:val="20"/>
          <w:lang w:val="es-ES" w:eastAsia="en-GB"/>
        </w:rPr>
        <w:t>área</w:t>
      </w:r>
      <w:r w:rsidR="00507124" w:rsidRPr="000B26AE">
        <w:rPr>
          <w:rFonts w:eastAsia="Times New Roman"/>
          <w:i/>
          <w:sz w:val="20"/>
          <w:szCs w:val="20"/>
          <w:lang w:val="es-ES" w:eastAsia="en-GB"/>
        </w:rPr>
        <w:t xml:space="preserve"> </w:t>
      </w:r>
      <w:r w:rsidRPr="000B26AE">
        <w:rPr>
          <w:rFonts w:eastAsia="Times New Roman"/>
          <w:i/>
          <w:sz w:val="20"/>
          <w:szCs w:val="20"/>
          <w:lang w:val="es-ES" w:eastAsia="en-GB"/>
        </w:rPr>
        <w:t>o volumen)</w:t>
      </w:r>
    </w:p>
    <w:p w:rsidR="0023288B" w:rsidRPr="00103C06" w:rsidRDefault="00AD6D97" w:rsidP="00856A47">
      <w:pPr>
        <w:pStyle w:val="ListParagraph"/>
        <w:numPr>
          <w:ilvl w:val="0"/>
          <w:numId w:val="132"/>
        </w:numPr>
        <w:ind w:left="993" w:hanging="284"/>
        <w:jc w:val="both"/>
        <w:rPr>
          <w:rFonts w:eastAsia="Times New Roman"/>
          <w:i/>
          <w:sz w:val="20"/>
          <w:szCs w:val="20"/>
          <w:lang w:val="es-ES" w:eastAsia="en-GB"/>
        </w:rPr>
      </w:pPr>
      <w:r w:rsidRPr="000B26AE">
        <w:rPr>
          <w:rFonts w:eastAsia="Times New Roman"/>
          <w:i/>
          <w:sz w:val="20"/>
          <w:szCs w:val="20"/>
          <w:lang w:val="es-ES" w:eastAsia="en-GB"/>
        </w:rPr>
        <w:t>Para fines mixtos u otros propósitos (</w:t>
      </w:r>
      <w:r w:rsidR="00507124">
        <w:rPr>
          <w:rFonts w:eastAsia="Times New Roman"/>
          <w:i/>
          <w:sz w:val="20"/>
          <w:szCs w:val="20"/>
          <w:lang w:val="es-ES" w:eastAsia="en-GB"/>
        </w:rPr>
        <w:t>área</w:t>
      </w:r>
      <w:r w:rsidR="0023288B" w:rsidRPr="00103C06">
        <w:rPr>
          <w:rFonts w:eastAsia="Times New Roman"/>
          <w:i/>
          <w:sz w:val="20"/>
          <w:szCs w:val="20"/>
          <w:lang w:val="es-ES" w:eastAsia="en-GB"/>
        </w:rPr>
        <w:t>)</w:t>
      </w:r>
    </w:p>
    <w:p w:rsidR="0023288B" w:rsidRPr="00103C06" w:rsidRDefault="0023288B" w:rsidP="00522E29">
      <w:pPr>
        <w:jc w:val="both"/>
        <w:rPr>
          <w:rFonts w:eastAsia="Times New Roman"/>
          <w:i/>
          <w:sz w:val="20"/>
          <w:szCs w:val="20"/>
          <w:lang w:val="es-ES" w:eastAsia="en-GB"/>
        </w:rPr>
      </w:pPr>
    </w:p>
    <w:p w:rsidR="0023288B" w:rsidRPr="00103C06" w:rsidRDefault="00AD6D97" w:rsidP="00522E29">
      <w:pPr>
        <w:jc w:val="both"/>
        <w:rPr>
          <w:rFonts w:eastAsia="Times New Roman"/>
          <w:i/>
          <w:sz w:val="20"/>
          <w:szCs w:val="20"/>
          <w:lang w:val="es-ES" w:eastAsia="en-GB"/>
        </w:rPr>
      </w:pPr>
      <w:r>
        <w:rPr>
          <w:rFonts w:eastAsia="Times New Roman"/>
          <w:i/>
          <w:sz w:val="20"/>
          <w:szCs w:val="20"/>
          <w:lang w:val="es-ES" w:eastAsia="en-GB"/>
        </w:rPr>
        <w:t>Tenencia</w:t>
      </w:r>
    </w:p>
    <w:p w:rsidR="00AD6D97" w:rsidRPr="000B26AE" w:rsidRDefault="00AD6D97" w:rsidP="00856A47">
      <w:pPr>
        <w:pStyle w:val="ListParagraph"/>
        <w:numPr>
          <w:ilvl w:val="0"/>
          <w:numId w:val="132"/>
        </w:numPr>
        <w:ind w:left="993" w:hanging="284"/>
        <w:jc w:val="both"/>
        <w:rPr>
          <w:rFonts w:eastAsia="Times New Roman"/>
          <w:i/>
          <w:sz w:val="20"/>
          <w:szCs w:val="20"/>
          <w:lang w:val="es-ES" w:eastAsia="en-GB"/>
        </w:rPr>
      </w:pPr>
      <w:r w:rsidRPr="000B26AE">
        <w:rPr>
          <w:rFonts w:eastAsia="Times New Roman"/>
          <w:i/>
          <w:sz w:val="20"/>
          <w:szCs w:val="20"/>
          <w:lang w:val="es-ES" w:eastAsia="en-GB"/>
        </w:rPr>
        <w:t>De propiedad</w:t>
      </w:r>
    </w:p>
    <w:p w:rsidR="00AD6D97" w:rsidRPr="000B26AE" w:rsidRDefault="00AD6D97" w:rsidP="00856A47">
      <w:pPr>
        <w:pStyle w:val="ListParagraph"/>
        <w:numPr>
          <w:ilvl w:val="0"/>
          <w:numId w:val="132"/>
        </w:numPr>
        <w:ind w:left="993" w:hanging="284"/>
        <w:jc w:val="both"/>
        <w:rPr>
          <w:rFonts w:eastAsia="Times New Roman"/>
          <w:i/>
          <w:sz w:val="20"/>
          <w:szCs w:val="20"/>
          <w:lang w:val="es-ES" w:eastAsia="en-GB"/>
        </w:rPr>
      </w:pPr>
      <w:r w:rsidRPr="000B26AE">
        <w:rPr>
          <w:rFonts w:eastAsia="Times New Roman"/>
          <w:i/>
          <w:sz w:val="20"/>
          <w:szCs w:val="20"/>
          <w:lang w:val="es-ES" w:eastAsia="en-GB"/>
        </w:rPr>
        <w:t>En arrendamiento</w:t>
      </w:r>
    </w:p>
    <w:p w:rsidR="0023288B" w:rsidRPr="00103C06" w:rsidRDefault="00AD6D97" w:rsidP="00856A47">
      <w:pPr>
        <w:pStyle w:val="ListParagraph"/>
        <w:numPr>
          <w:ilvl w:val="0"/>
          <w:numId w:val="132"/>
        </w:numPr>
        <w:ind w:left="993" w:hanging="284"/>
        <w:jc w:val="both"/>
        <w:rPr>
          <w:rFonts w:eastAsia="Times New Roman"/>
          <w:i/>
          <w:sz w:val="20"/>
          <w:szCs w:val="20"/>
          <w:lang w:val="es-ES" w:eastAsia="en-GB"/>
        </w:rPr>
      </w:pPr>
      <w:r w:rsidRPr="000B26AE">
        <w:rPr>
          <w:rFonts w:eastAsia="Times New Roman"/>
          <w:i/>
          <w:sz w:val="20"/>
          <w:szCs w:val="20"/>
          <w:lang w:val="es-ES" w:eastAsia="en-GB"/>
        </w:rPr>
        <w:t>Otras</w:t>
      </w:r>
    </w:p>
    <w:p w:rsidR="0023288B" w:rsidRPr="00103C06" w:rsidRDefault="0023288B" w:rsidP="0023288B">
      <w:pPr>
        <w:jc w:val="both"/>
        <w:rPr>
          <w:rFonts w:eastAsia="Times New Roman"/>
          <w:i/>
          <w:sz w:val="20"/>
          <w:szCs w:val="20"/>
          <w:lang w:val="es-ES" w:eastAsia="en-GB"/>
        </w:rPr>
      </w:pPr>
    </w:p>
    <w:p w:rsidR="0023288B" w:rsidRPr="00103C06" w:rsidRDefault="00AD6D97" w:rsidP="0023288B">
      <w:pPr>
        <w:jc w:val="both"/>
        <w:rPr>
          <w:rFonts w:eastAsia="Times New Roman"/>
          <w:i/>
          <w:sz w:val="20"/>
          <w:szCs w:val="20"/>
          <w:lang w:val="es-ES" w:eastAsia="en-GB"/>
        </w:rPr>
      </w:pPr>
      <w:r w:rsidRPr="000B26AE">
        <w:rPr>
          <w:rFonts w:eastAsia="Times New Roman"/>
          <w:i/>
          <w:sz w:val="20"/>
          <w:szCs w:val="20"/>
          <w:lang w:val="es-ES" w:eastAsia="en-GB"/>
        </w:rPr>
        <w:t>Período de referencia: año de referencia del censo</w:t>
      </w:r>
    </w:p>
    <w:p w:rsidR="0023288B" w:rsidRPr="00103C06" w:rsidRDefault="0023288B" w:rsidP="0023288B">
      <w:pPr>
        <w:jc w:val="both"/>
        <w:rPr>
          <w:rFonts w:eastAsia="Times New Roman"/>
          <w:sz w:val="20"/>
          <w:szCs w:val="20"/>
          <w:lang w:val="es-ES" w:eastAsia="en-GB"/>
        </w:rPr>
      </w:pPr>
    </w:p>
    <w:p w:rsidR="0023288B" w:rsidRPr="00103C06" w:rsidRDefault="00AD6D97" w:rsidP="00856A47">
      <w:pPr>
        <w:pStyle w:val="ListParagraph"/>
        <w:widowControl/>
        <w:numPr>
          <w:ilvl w:val="0"/>
          <w:numId w:val="66"/>
        </w:numPr>
        <w:tabs>
          <w:tab w:val="left" w:pos="851"/>
        </w:tabs>
        <w:autoSpaceDE/>
        <w:autoSpaceDN/>
        <w:adjustRightInd/>
        <w:ind w:left="0" w:firstLine="0"/>
        <w:jc w:val="both"/>
        <w:outlineLvl w:val="2"/>
        <w:rPr>
          <w:rFonts w:eastAsia="Times New Roman"/>
          <w:sz w:val="20"/>
          <w:szCs w:val="20"/>
          <w:lang w:val="es-ES" w:eastAsia="en-GB"/>
        </w:rPr>
      </w:pPr>
      <w:r w:rsidRPr="000B26AE">
        <w:rPr>
          <w:rFonts w:eastAsia="Times New Roman"/>
          <w:sz w:val="20"/>
          <w:szCs w:val="20"/>
          <w:lang w:val="es-ES" w:eastAsia="en-GB"/>
        </w:rPr>
        <w:t xml:space="preserve">Este ítem identifica las construcciones no residenciales utilizadas total o parcialmente </w:t>
      </w:r>
      <w:r>
        <w:rPr>
          <w:rFonts w:eastAsia="Times New Roman"/>
          <w:sz w:val="20"/>
          <w:szCs w:val="20"/>
          <w:lang w:val="es-ES" w:eastAsia="en-GB"/>
        </w:rPr>
        <w:t>por</w:t>
      </w:r>
      <w:r w:rsidRPr="000B26AE">
        <w:rPr>
          <w:rFonts w:eastAsia="Times New Roman"/>
          <w:sz w:val="20"/>
          <w:szCs w:val="20"/>
          <w:lang w:val="es-ES" w:eastAsia="en-GB"/>
        </w:rPr>
        <w:t xml:space="preserve"> la explotación con fines agropecuarios. Se refiere a todas las construcciones no residenciales utilizadas en la explotación independientemente de su ubicación física, dado que las construcciones de propiedad o arrendadas se consideran parte de la explotación. La utilización de construcciones como instalaciones de almacenamiento comunitarias han de incluirse bajo la categoría “Otras”. No se deben incluir las construcciones no residenciales utilizadas exclusivamente para fines distintos a los agropecuarios. Deben recogerse los datos relativos al número, </w:t>
      </w:r>
      <w:r>
        <w:rPr>
          <w:rFonts w:eastAsia="Times New Roman"/>
          <w:sz w:val="20"/>
          <w:szCs w:val="20"/>
          <w:lang w:val="es-ES" w:eastAsia="en-GB"/>
        </w:rPr>
        <w:t xml:space="preserve">el </w:t>
      </w:r>
      <w:r w:rsidRPr="000B26AE">
        <w:rPr>
          <w:rFonts w:eastAsia="Times New Roman"/>
          <w:sz w:val="20"/>
          <w:szCs w:val="20"/>
          <w:lang w:val="es-ES" w:eastAsia="en-GB"/>
        </w:rPr>
        <w:t xml:space="preserve">tipo de tenencia y </w:t>
      </w:r>
      <w:r>
        <w:rPr>
          <w:rFonts w:eastAsia="Times New Roman"/>
          <w:sz w:val="20"/>
          <w:szCs w:val="20"/>
          <w:lang w:val="es-ES" w:eastAsia="en-GB"/>
        </w:rPr>
        <w:t xml:space="preserve">el </w:t>
      </w:r>
      <w:r w:rsidRPr="000B26AE">
        <w:rPr>
          <w:rFonts w:eastAsia="Times New Roman"/>
          <w:sz w:val="20"/>
          <w:szCs w:val="20"/>
          <w:lang w:val="es-ES" w:eastAsia="en-GB"/>
        </w:rPr>
        <w:t>tamaño de cada tipo de construcción no residencial</w:t>
      </w:r>
      <w:r w:rsidR="0023288B" w:rsidRPr="00103C06">
        <w:rPr>
          <w:rFonts w:eastAsia="Times New Roman"/>
          <w:sz w:val="20"/>
          <w:szCs w:val="20"/>
          <w:lang w:val="es-ES" w:eastAsia="en-GB"/>
        </w:rPr>
        <w:t xml:space="preserve">. </w:t>
      </w:r>
    </w:p>
    <w:p w:rsidR="0023288B" w:rsidRPr="00103C06" w:rsidRDefault="0023288B" w:rsidP="0023288B">
      <w:pPr>
        <w:pStyle w:val="ListParagraph"/>
        <w:ind w:left="0"/>
        <w:jc w:val="both"/>
        <w:outlineLvl w:val="2"/>
        <w:rPr>
          <w:rFonts w:eastAsia="Times New Roman"/>
          <w:sz w:val="20"/>
          <w:szCs w:val="20"/>
          <w:lang w:val="es-ES" w:eastAsia="en-GB"/>
        </w:rPr>
      </w:pPr>
    </w:p>
    <w:p w:rsidR="0023288B" w:rsidRPr="00103C06" w:rsidRDefault="00AD6D97" w:rsidP="00856A47">
      <w:pPr>
        <w:pStyle w:val="ListParagraph"/>
        <w:widowControl/>
        <w:numPr>
          <w:ilvl w:val="0"/>
          <w:numId w:val="66"/>
        </w:numPr>
        <w:tabs>
          <w:tab w:val="left" w:pos="851"/>
        </w:tabs>
        <w:autoSpaceDE/>
        <w:autoSpaceDN/>
        <w:adjustRightInd/>
        <w:ind w:left="0" w:firstLine="0"/>
        <w:jc w:val="both"/>
        <w:outlineLvl w:val="2"/>
        <w:rPr>
          <w:rFonts w:eastAsia="Times New Roman"/>
          <w:sz w:val="20"/>
          <w:szCs w:val="20"/>
          <w:lang w:val="es-ES" w:eastAsia="en-GB"/>
        </w:rPr>
      </w:pPr>
      <w:r w:rsidRPr="000B26AE">
        <w:rPr>
          <w:rFonts w:eastAsia="Times New Roman"/>
          <w:sz w:val="20"/>
          <w:szCs w:val="20"/>
          <w:lang w:val="es-ES" w:eastAsia="en-GB"/>
        </w:rPr>
        <w:t>La identificación de la categoría “Para almacenar productos agrícolas (</w:t>
      </w:r>
      <w:r w:rsidR="00507124">
        <w:rPr>
          <w:rFonts w:eastAsia="Times New Roman"/>
          <w:sz w:val="20"/>
          <w:szCs w:val="20"/>
          <w:lang w:val="es-ES" w:eastAsia="en-GB"/>
        </w:rPr>
        <w:t>área</w:t>
      </w:r>
      <w:r w:rsidR="00507124" w:rsidRPr="000B26AE">
        <w:rPr>
          <w:rFonts w:eastAsia="Times New Roman"/>
          <w:sz w:val="20"/>
          <w:szCs w:val="20"/>
          <w:lang w:val="es-ES" w:eastAsia="en-GB"/>
        </w:rPr>
        <w:t xml:space="preserve"> </w:t>
      </w:r>
      <w:r w:rsidRPr="000B26AE">
        <w:rPr>
          <w:rFonts w:eastAsia="Times New Roman"/>
          <w:sz w:val="20"/>
          <w:szCs w:val="20"/>
          <w:lang w:val="es-ES" w:eastAsia="en-GB"/>
        </w:rPr>
        <w:t>o volumen)” junto con las categorías detalladas del Ítem 0107 “Finalidad principal de la producción de la explotación” pueden utilizarse para elaborar un marco de explotaciones para una encuesta más detallada de las existencias de alimentos en la explotación destinadas a la venta. Por ejemplo, se podría elaborar un marco de productores de grano que entran en el mercado, esto es, explotaciones que cuentan con instalaciones de almacenamiento y cuya producción se destina principalmente a la venta o al proprio consumo con una parte destinada a la venta, indentificando</w:t>
      </w:r>
      <w:r>
        <w:rPr>
          <w:rFonts w:eastAsia="Times New Roman"/>
          <w:sz w:val="20"/>
          <w:szCs w:val="20"/>
          <w:lang w:val="es-ES" w:eastAsia="en-GB"/>
        </w:rPr>
        <w:t>,</w:t>
      </w:r>
      <w:r w:rsidRPr="000B26AE">
        <w:rPr>
          <w:rFonts w:eastAsia="Times New Roman"/>
          <w:sz w:val="20"/>
          <w:szCs w:val="20"/>
          <w:lang w:val="es-ES" w:eastAsia="en-GB"/>
        </w:rPr>
        <w:t xml:space="preserve"> al mismo tiempo</w:t>
      </w:r>
      <w:r>
        <w:rPr>
          <w:rFonts w:eastAsia="Times New Roman"/>
          <w:sz w:val="20"/>
          <w:szCs w:val="20"/>
          <w:lang w:val="es-ES" w:eastAsia="en-GB"/>
        </w:rPr>
        <w:t>,</w:t>
      </w:r>
      <w:r w:rsidRPr="000B26AE">
        <w:rPr>
          <w:rFonts w:eastAsia="Times New Roman"/>
          <w:sz w:val="20"/>
          <w:szCs w:val="20"/>
          <w:lang w:val="es-ES" w:eastAsia="en-GB"/>
        </w:rPr>
        <w:t xml:space="preserve"> la capacidad de almacenamiento de la instalación</w:t>
      </w:r>
      <w:r w:rsidR="0023288B" w:rsidRPr="00103C06">
        <w:rPr>
          <w:rFonts w:eastAsia="Times New Roman"/>
          <w:sz w:val="20"/>
          <w:szCs w:val="20"/>
          <w:lang w:val="es-ES" w:eastAsia="en-GB"/>
        </w:rPr>
        <w:t xml:space="preserve">. </w:t>
      </w:r>
    </w:p>
    <w:p w:rsidR="0023288B" w:rsidRPr="00103C06" w:rsidRDefault="0023288B" w:rsidP="0023288B">
      <w:pPr>
        <w:pStyle w:val="ListParagraph"/>
        <w:ind w:left="0"/>
        <w:jc w:val="both"/>
        <w:outlineLvl w:val="2"/>
        <w:rPr>
          <w:rFonts w:eastAsia="Times New Roman"/>
          <w:sz w:val="20"/>
          <w:szCs w:val="20"/>
          <w:lang w:val="es-ES" w:eastAsia="en-GB"/>
        </w:rPr>
      </w:pPr>
      <w:r w:rsidRPr="00103C06">
        <w:rPr>
          <w:rFonts w:eastAsia="Times New Roman"/>
          <w:sz w:val="20"/>
          <w:szCs w:val="20"/>
          <w:lang w:val="es-ES" w:eastAsia="en-GB"/>
        </w:rPr>
        <w:t xml:space="preserve"> </w:t>
      </w:r>
    </w:p>
    <w:p w:rsidR="0023288B" w:rsidRPr="00103C06" w:rsidRDefault="00AD6D97" w:rsidP="00856A47">
      <w:pPr>
        <w:pStyle w:val="ListParagraph"/>
        <w:widowControl/>
        <w:numPr>
          <w:ilvl w:val="0"/>
          <w:numId w:val="66"/>
        </w:numPr>
        <w:tabs>
          <w:tab w:val="left" w:pos="851"/>
        </w:tabs>
        <w:autoSpaceDE/>
        <w:autoSpaceDN/>
        <w:adjustRightInd/>
        <w:ind w:left="0" w:firstLine="0"/>
        <w:jc w:val="both"/>
        <w:outlineLvl w:val="2"/>
        <w:rPr>
          <w:rFonts w:eastAsia="Times New Roman"/>
          <w:sz w:val="20"/>
          <w:szCs w:val="20"/>
          <w:lang w:val="es-ES" w:eastAsia="en-GB"/>
        </w:rPr>
      </w:pPr>
      <w:r w:rsidRPr="000B26AE">
        <w:rPr>
          <w:rFonts w:eastAsia="Times New Roman"/>
          <w:sz w:val="20"/>
          <w:szCs w:val="20"/>
          <w:lang w:val="es-ES" w:eastAsia="en-GB"/>
        </w:rPr>
        <w:t>Si la finalidad es crear un marco para una encuesta pormenorizada sobre las existencias, se recomiendan las siguientes categorías más detalladas relacionadas con la categoría “Para almacenar productos agrícolas (</w:t>
      </w:r>
      <w:r w:rsidR="00507124">
        <w:rPr>
          <w:rFonts w:eastAsia="Times New Roman"/>
          <w:sz w:val="20"/>
          <w:szCs w:val="20"/>
          <w:lang w:val="es-ES" w:eastAsia="en-GB"/>
        </w:rPr>
        <w:t>área</w:t>
      </w:r>
      <w:r w:rsidR="00507124" w:rsidRPr="000B26AE">
        <w:rPr>
          <w:rFonts w:eastAsia="Times New Roman"/>
          <w:sz w:val="20"/>
          <w:szCs w:val="20"/>
          <w:lang w:val="es-ES" w:eastAsia="en-GB"/>
        </w:rPr>
        <w:t xml:space="preserve"> </w:t>
      </w:r>
      <w:r w:rsidRPr="000B26AE">
        <w:rPr>
          <w:rFonts w:eastAsia="Times New Roman"/>
          <w:sz w:val="20"/>
          <w:szCs w:val="20"/>
          <w:lang w:val="es-ES" w:eastAsia="en-GB"/>
        </w:rPr>
        <w:t>o volumen)” con objeto de identificar los tipos de instalaciones de almacenamiento utilizadas en la explotación</w:t>
      </w:r>
      <w:r w:rsidR="0023288B" w:rsidRPr="00103C06">
        <w:rPr>
          <w:rFonts w:eastAsia="Times New Roman"/>
          <w:sz w:val="20"/>
          <w:szCs w:val="20"/>
          <w:lang w:val="es-ES" w:eastAsia="en-GB"/>
        </w:rPr>
        <w:t>:</w:t>
      </w:r>
    </w:p>
    <w:p w:rsidR="0023288B" w:rsidRPr="00103C06" w:rsidRDefault="0023288B" w:rsidP="00522E29">
      <w:pPr>
        <w:pStyle w:val="ListParagraph"/>
        <w:jc w:val="both"/>
        <w:rPr>
          <w:rFonts w:eastAsia="Times New Roman"/>
          <w:sz w:val="20"/>
          <w:szCs w:val="20"/>
          <w:lang w:val="es-ES" w:eastAsia="en-GB"/>
        </w:rPr>
      </w:pPr>
    </w:p>
    <w:p w:rsidR="00AD6D97" w:rsidRPr="00A55978" w:rsidRDefault="00AD6D97" w:rsidP="00856A47">
      <w:pPr>
        <w:pStyle w:val="ListParagraph"/>
        <w:numPr>
          <w:ilvl w:val="0"/>
          <w:numId w:val="133"/>
        </w:numPr>
        <w:ind w:left="993" w:hanging="284"/>
        <w:jc w:val="both"/>
        <w:rPr>
          <w:rFonts w:eastAsia="Times New Roman"/>
          <w:sz w:val="20"/>
          <w:szCs w:val="20"/>
          <w:lang w:val="pt-BR" w:eastAsia="en-GB"/>
        </w:rPr>
      </w:pPr>
      <w:r w:rsidRPr="00A55978">
        <w:rPr>
          <w:rFonts w:eastAsia="Times New Roman"/>
          <w:sz w:val="20"/>
          <w:szCs w:val="20"/>
          <w:lang w:val="pt-BR" w:eastAsia="en-GB"/>
        </w:rPr>
        <w:t>Para almacenar cereales (</w:t>
      </w:r>
      <w:r w:rsidR="00507124" w:rsidRPr="00A55978">
        <w:rPr>
          <w:rFonts w:eastAsia="Times New Roman"/>
          <w:sz w:val="20"/>
          <w:szCs w:val="20"/>
          <w:lang w:val="pt-BR" w:eastAsia="en-GB"/>
        </w:rPr>
        <w:t xml:space="preserve">área </w:t>
      </w:r>
      <w:r w:rsidRPr="00A55978">
        <w:rPr>
          <w:rFonts w:eastAsia="Times New Roman"/>
          <w:sz w:val="20"/>
          <w:szCs w:val="20"/>
          <w:lang w:val="pt-BR" w:eastAsia="en-GB"/>
        </w:rPr>
        <w:t>o volumen)</w:t>
      </w:r>
    </w:p>
    <w:p w:rsidR="00AD6D97" w:rsidRPr="000B26AE" w:rsidRDefault="00AD6D97" w:rsidP="00856A47">
      <w:pPr>
        <w:pStyle w:val="ListParagraph"/>
        <w:numPr>
          <w:ilvl w:val="0"/>
          <w:numId w:val="133"/>
        </w:numPr>
        <w:ind w:left="993" w:hanging="284"/>
        <w:jc w:val="both"/>
        <w:rPr>
          <w:rFonts w:eastAsia="Times New Roman"/>
          <w:sz w:val="20"/>
          <w:szCs w:val="20"/>
          <w:lang w:val="es-ES" w:eastAsia="en-GB"/>
        </w:rPr>
      </w:pPr>
      <w:r w:rsidRPr="000B26AE">
        <w:rPr>
          <w:rFonts w:eastAsia="Times New Roman"/>
          <w:sz w:val="20"/>
          <w:szCs w:val="20"/>
          <w:lang w:val="es-ES" w:eastAsia="en-GB"/>
        </w:rPr>
        <w:t>Para almacenar raíces (</w:t>
      </w:r>
      <w:r w:rsidR="00507124">
        <w:rPr>
          <w:rFonts w:eastAsia="Times New Roman"/>
          <w:sz w:val="20"/>
          <w:szCs w:val="20"/>
          <w:lang w:val="es-ES" w:eastAsia="en-GB"/>
        </w:rPr>
        <w:t>área</w:t>
      </w:r>
      <w:r w:rsidR="00507124" w:rsidRPr="000B26AE">
        <w:rPr>
          <w:rFonts w:eastAsia="Times New Roman"/>
          <w:sz w:val="20"/>
          <w:szCs w:val="20"/>
          <w:lang w:val="es-ES" w:eastAsia="en-GB"/>
        </w:rPr>
        <w:t xml:space="preserve"> </w:t>
      </w:r>
      <w:r w:rsidRPr="000B26AE">
        <w:rPr>
          <w:rFonts w:eastAsia="Times New Roman"/>
          <w:sz w:val="20"/>
          <w:szCs w:val="20"/>
          <w:lang w:val="es-ES" w:eastAsia="en-GB"/>
        </w:rPr>
        <w:t>o volumen)</w:t>
      </w:r>
    </w:p>
    <w:p w:rsidR="00AD6D97" w:rsidRPr="000B26AE" w:rsidRDefault="00AD6D97" w:rsidP="00856A47">
      <w:pPr>
        <w:pStyle w:val="ListParagraph"/>
        <w:numPr>
          <w:ilvl w:val="0"/>
          <w:numId w:val="133"/>
        </w:numPr>
        <w:ind w:left="993" w:hanging="284"/>
        <w:jc w:val="both"/>
        <w:rPr>
          <w:rFonts w:eastAsia="Times New Roman"/>
          <w:sz w:val="20"/>
          <w:szCs w:val="20"/>
          <w:lang w:val="es-ES" w:eastAsia="en-GB"/>
        </w:rPr>
      </w:pPr>
      <w:r w:rsidRPr="000B26AE">
        <w:rPr>
          <w:rFonts w:eastAsia="Times New Roman"/>
          <w:sz w:val="20"/>
          <w:szCs w:val="20"/>
          <w:lang w:val="es-ES" w:eastAsia="en-GB"/>
        </w:rPr>
        <w:t>Para almacenar frutas y hortalizas (</w:t>
      </w:r>
      <w:r w:rsidR="00507124">
        <w:rPr>
          <w:rFonts w:eastAsia="Times New Roman"/>
          <w:sz w:val="20"/>
          <w:szCs w:val="20"/>
          <w:lang w:val="es-ES" w:eastAsia="en-GB"/>
        </w:rPr>
        <w:t>área</w:t>
      </w:r>
      <w:r w:rsidR="00507124" w:rsidRPr="000B26AE">
        <w:rPr>
          <w:rFonts w:eastAsia="Times New Roman"/>
          <w:sz w:val="20"/>
          <w:szCs w:val="20"/>
          <w:lang w:val="es-ES" w:eastAsia="en-GB"/>
        </w:rPr>
        <w:t xml:space="preserve"> </w:t>
      </w:r>
      <w:r w:rsidRPr="000B26AE">
        <w:rPr>
          <w:rFonts w:eastAsia="Times New Roman"/>
          <w:sz w:val="20"/>
          <w:szCs w:val="20"/>
          <w:lang w:val="es-ES" w:eastAsia="en-GB"/>
        </w:rPr>
        <w:t xml:space="preserve">o volumen) </w:t>
      </w:r>
    </w:p>
    <w:p w:rsidR="00AD6D97" w:rsidRPr="000B26AE" w:rsidRDefault="00AD6D97" w:rsidP="00856A47">
      <w:pPr>
        <w:pStyle w:val="ListParagraph"/>
        <w:numPr>
          <w:ilvl w:val="0"/>
          <w:numId w:val="133"/>
        </w:numPr>
        <w:ind w:left="993" w:hanging="284"/>
        <w:jc w:val="both"/>
        <w:rPr>
          <w:rFonts w:eastAsia="Times New Roman"/>
          <w:sz w:val="20"/>
          <w:szCs w:val="20"/>
          <w:lang w:val="es-ES" w:eastAsia="en-GB"/>
        </w:rPr>
      </w:pPr>
      <w:r w:rsidRPr="000B26AE">
        <w:rPr>
          <w:rFonts w:eastAsia="Times New Roman"/>
          <w:sz w:val="20"/>
          <w:szCs w:val="20"/>
          <w:lang w:val="es-ES" w:eastAsia="en-GB"/>
        </w:rPr>
        <w:t>Para almacenar productos pecuarios (</w:t>
      </w:r>
      <w:r w:rsidR="00507124">
        <w:rPr>
          <w:rFonts w:eastAsia="Times New Roman"/>
          <w:sz w:val="20"/>
          <w:szCs w:val="20"/>
          <w:lang w:val="es-ES" w:eastAsia="en-GB"/>
        </w:rPr>
        <w:t>área</w:t>
      </w:r>
      <w:r w:rsidR="00507124" w:rsidRPr="000B26AE">
        <w:rPr>
          <w:rFonts w:eastAsia="Times New Roman"/>
          <w:sz w:val="20"/>
          <w:szCs w:val="20"/>
          <w:lang w:val="es-ES" w:eastAsia="en-GB"/>
        </w:rPr>
        <w:t xml:space="preserve"> </w:t>
      </w:r>
      <w:r w:rsidRPr="000B26AE">
        <w:rPr>
          <w:rFonts w:eastAsia="Times New Roman"/>
          <w:sz w:val="20"/>
          <w:szCs w:val="20"/>
          <w:lang w:val="es-ES" w:eastAsia="en-GB"/>
        </w:rPr>
        <w:t>o volumen)</w:t>
      </w:r>
    </w:p>
    <w:p w:rsidR="0023288B" w:rsidRPr="00103C06" w:rsidRDefault="00AD6D97" w:rsidP="00856A47">
      <w:pPr>
        <w:pStyle w:val="ListParagraph"/>
        <w:numPr>
          <w:ilvl w:val="0"/>
          <w:numId w:val="133"/>
        </w:numPr>
        <w:ind w:left="993" w:hanging="284"/>
        <w:jc w:val="both"/>
        <w:rPr>
          <w:rFonts w:eastAsia="Times New Roman"/>
          <w:sz w:val="20"/>
          <w:szCs w:val="20"/>
          <w:lang w:val="es-ES" w:eastAsia="en-GB"/>
        </w:rPr>
      </w:pPr>
      <w:r w:rsidRPr="000B26AE">
        <w:rPr>
          <w:rFonts w:eastAsia="Times New Roman"/>
          <w:sz w:val="20"/>
          <w:szCs w:val="20"/>
          <w:lang w:val="es-ES" w:eastAsia="en-GB"/>
        </w:rPr>
        <w:t>Para almacenar otros productos agrícolas (</w:t>
      </w:r>
      <w:r w:rsidR="00507124">
        <w:rPr>
          <w:rFonts w:eastAsia="Times New Roman"/>
          <w:sz w:val="20"/>
          <w:szCs w:val="20"/>
          <w:lang w:val="es-ES" w:eastAsia="en-GB"/>
        </w:rPr>
        <w:t>área</w:t>
      </w:r>
      <w:r w:rsidR="00507124" w:rsidRPr="000B26AE">
        <w:rPr>
          <w:rFonts w:eastAsia="Times New Roman"/>
          <w:sz w:val="20"/>
          <w:szCs w:val="20"/>
          <w:lang w:val="es-ES" w:eastAsia="en-GB"/>
        </w:rPr>
        <w:t xml:space="preserve"> </w:t>
      </w:r>
      <w:r w:rsidRPr="000B26AE">
        <w:rPr>
          <w:rFonts w:eastAsia="Times New Roman"/>
          <w:sz w:val="20"/>
          <w:szCs w:val="20"/>
          <w:lang w:val="es-ES" w:eastAsia="en-GB"/>
        </w:rPr>
        <w:t>o volumen</w:t>
      </w:r>
      <w:r w:rsidR="0023288B" w:rsidRPr="00103C06">
        <w:rPr>
          <w:rFonts w:eastAsia="Times New Roman"/>
          <w:sz w:val="20"/>
          <w:szCs w:val="20"/>
          <w:lang w:val="es-ES" w:eastAsia="en-GB"/>
        </w:rPr>
        <w:t>)</w:t>
      </w:r>
    </w:p>
    <w:p w:rsidR="0023288B" w:rsidRPr="00103C06" w:rsidRDefault="0023288B" w:rsidP="00522E29">
      <w:pPr>
        <w:ind w:left="825" w:hanging="255"/>
        <w:jc w:val="both"/>
        <w:rPr>
          <w:rFonts w:eastAsia="Times New Roman"/>
          <w:i/>
          <w:sz w:val="20"/>
          <w:szCs w:val="20"/>
          <w:lang w:val="es-ES" w:eastAsia="en-GB"/>
        </w:rPr>
      </w:pPr>
    </w:p>
    <w:p w:rsidR="0023288B" w:rsidRPr="00103C06" w:rsidRDefault="00280D80" w:rsidP="0023288B">
      <w:pPr>
        <w:jc w:val="both"/>
        <w:rPr>
          <w:rFonts w:eastAsia="Times New Roman"/>
          <w:i/>
          <w:iCs/>
          <w:sz w:val="20"/>
          <w:szCs w:val="20"/>
          <w:lang w:val="es-ES" w:eastAsia="en-GB"/>
        </w:rPr>
      </w:pPr>
      <w:r w:rsidRPr="00103C06">
        <w:rPr>
          <w:rFonts w:eastAsia="Times New Roman"/>
          <w:i/>
          <w:iCs/>
          <w:sz w:val="20"/>
          <w:szCs w:val="20"/>
          <w:lang w:val="es-ES" w:eastAsia="en-GB"/>
        </w:rPr>
        <w:t>0606</w:t>
      </w:r>
      <w:r w:rsidR="0023288B" w:rsidRPr="00103C06">
        <w:rPr>
          <w:rFonts w:eastAsia="Times New Roman"/>
          <w:i/>
          <w:iCs/>
          <w:sz w:val="20"/>
          <w:szCs w:val="20"/>
          <w:lang w:val="es-ES" w:eastAsia="en-GB"/>
        </w:rPr>
        <w:tab/>
      </w:r>
      <w:r w:rsidR="00AD6D97" w:rsidRPr="000B26AE">
        <w:rPr>
          <w:rFonts w:eastAsia="Times New Roman"/>
          <w:i/>
          <w:iCs/>
          <w:sz w:val="20"/>
          <w:szCs w:val="20"/>
          <w:u w:val="single"/>
          <w:lang w:val="es-ES" w:eastAsia="en-GB"/>
        </w:rPr>
        <w:t xml:space="preserve">PORCENTAJE DE CADA PRODUCTO </w:t>
      </w:r>
      <w:r w:rsidR="00AD6D97">
        <w:rPr>
          <w:rFonts w:eastAsia="Times New Roman"/>
          <w:i/>
          <w:iCs/>
          <w:sz w:val="20"/>
          <w:szCs w:val="20"/>
          <w:u w:val="single"/>
          <w:lang w:val="es-ES" w:eastAsia="en-GB"/>
        </w:rPr>
        <w:t>AGROPECUARIO</w:t>
      </w:r>
      <w:r w:rsidR="00AD6D97" w:rsidRPr="000B26AE">
        <w:rPr>
          <w:rFonts w:eastAsia="Times New Roman"/>
          <w:i/>
          <w:iCs/>
          <w:sz w:val="20"/>
          <w:szCs w:val="20"/>
          <w:u w:val="single"/>
          <w:lang w:val="es-ES" w:eastAsia="en-GB"/>
        </w:rPr>
        <w:t xml:space="preserve"> PRINCIPAL VENDIDO</w:t>
      </w:r>
      <w:r w:rsidR="00AD6D97" w:rsidRPr="000B26AE">
        <w:rPr>
          <w:rFonts w:eastAsia="Times New Roman"/>
          <w:i/>
          <w:iCs/>
          <w:sz w:val="20"/>
          <w:szCs w:val="20"/>
          <w:lang w:val="es-ES" w:eastAsia="en-GB"/>
        </w:rPr>
        <w:t xml:space="preserve"> (para la explotación</w:t>
      </w:r>
      <w:r w:rsidR="0023288B" w:rsidRPr="00103C06">
        <w:rPr>
          <w:rFonts w:eastAsia="Times New Roman"/>
          <w:i/>
          <w:iCs/>
          <w:sz w:val="20"/>
          <w:szCs w:val="20"/>
          <w:lang w:val="es-ES" w:eastAsia="en-GB"/>
        </w:rPr>
        <w:t>)</w:t>
      </w:r>
    </w:p>
    <w:p w:rsidR="0023288B" w:rsidRPr="00103C06" w:rsidRDefault="0023288B" w:rsidP="0023288B">
      <w:pPr>
        <w:jc w:val="both"/>
        <w:rPr>
          <w:rFonts w:eastAsia="Times New Roman"/>
          <w:i/>
          <w:iCs/>
          <w:sz w:val="20"/>
          <w:szCs w:val="20"/>
          <w:lang w:val="es-ES" w:eastAsia="en-GB"/>
        </w:rPr>
      </w:pPr>
    </w:p>
    <w:p w:rsidR="0023288B" w:rsidRPr="00103C06" w:rsidRDefault="00AD6D97" w:rsidP="0023288B">
      <w:pPr>
        <w:jc w:val="both"/>
        <w:rPr>
          <w:rFonts w:eastAsia="Times New Roman"/>
          <w:i/>
          <w:iCs/>
          <w:sz w:val="20"/>
          <w:szCs w:val="20"/>
          <w:lang w:val="es-ES" w:eastAsia="en-GB"/>
        </w:rPr>
      </w:pPr>
      <w:r w:rsidRPr="000B26AE">
        <w:rPr>
          <w:rFonts w:eastAsia="Times New Roman"/>
          <w:i/>
          <w:iCs/>
          <w:sz w:val="20"/>
          <w:szCs w:val="20"/>
          <w:lang w:val="es-ES" w:eastAsia="en-GB"/>
        </w:rPr>
        <w:t>Período de referencia: cualquier período de referencia adecuado, como la campaña agrícola principal o el año de referencia del censo</w:t>
      </w:r>
    </w:p>
    <w:p w:rsidR="0023288B" w:rsidRPr="00103C06" w:rsidRDefault="0023288B" w:rsidP="0023288B">
      <w:pPr>
        <w:jc w:val="both"/>
        <w:rPr>
          <w:rFonts w:eastAsia="Times New Roman"/>
          <w:i/>
          <w:iCs/>
          <w:sz w:val="20"/>
          <w:szCs w:val="20"/>
          <w:lang w:val="es-ES" w:eastAsia="en-GB"/>
        </w:rPr>
      </w:pPr>
    </w:p>
    <w:p w:rsidR="0023288B" w:rsidRPr="00103C06" w:rsidRDefault="00F20CC3" w:rsidP="00856A47">
      <w:pPr>
        <w:pStyle w:val="ListParagraph"/>
        <w:widowControl/>
        <w:numPr>
          <w:ilvl w:val="0"/>
          <w:numId w:val="66"/>
        </w:numPr>
        <w:tabs>
          <w:tab w:val="left" w:pos="851"/>
        </w:tabs>
        <w:autoSpaceDE/>
        <w:autoSpaceDN/>
        <w:adjustRightInd/>
        <w:ind w:left="0" w:firstLine="0"/>
        <w:jc w:val="both"/>
        <w:outlineLvl w:val="2"/>
        <w:rPr>
          <w:rFonts w:eastAsia="Times New Roman"/>
          <w:sz w:val="20"/>
          <w:szCs w:val="20"/>
          <w:lang w:val="es-ES" w:eastAsia="en-GB"/>
        </w:rPr>
      </w:pPr>
      <w:r w:rsidRPr="000B26AE">
        <w:rPr>
          <w:rFonts w:eastAsia="Times New Roman"/>
          <w:sz w:val="20"/>
          <w:szCs w:val="20"/>
          <w:lang w:val="es-ES" w:eastAsia="en-GB"/>
        </w:rPr>
        <w:t xml:space="preserve">Este ítem es importante para los países con un considerable consumo de productos agropecuarios en los hogares. </w:t>
      </w:r>
      <w:r>
        <w:rPr>
          <w:rFonts w:eastAsia="Times New Roman"/>
          <w:sz w:val="20"/>
          <w:szCs w:val="20"/>
          <w:lang w:val="es-ES" w:eastAsia="en-GB"/>
        </w:rPr>
        <w:t>Deben incluirse so</w:t>
      </w:r>
      <w:r w:rsidRPr="000B26AE">
        <w:rPr>
          <w:rFonts w:eastAsia="Times New Roman"/>
          <w:sz w:val="20"/>
          <w:szCs w:val="20"/>
          <w:lang w:val="es-ES" w:eastAsia="en-GB"/>
        </w:rPr>
        <w:t xml:space="preserve">lo los cultivos de alimentos básicos más importantes, como el arroz, el maíz y la yuca. El </w:t>
      </w:r>
      <w:r w:rsidRPr="000B26AE">
        <w:rPr>
          <w:rFonts w:eastAsia="Times New Roman"/>
          <w:sz w:val="20"/>
          <w:szCs w:val="20"/>
          <w:u w:val="single"/>
          <w:lang w:val="es-ES" w:eastAsia="en-GB"/>
        </w:rPr>
        <w:t>porcentaje</w:t>
      </w:r>
      <w:r w:rsidRPr="000B26AE">
        <w:rPr>
          <w:rFonts w:eastAsia="Times New Roman"/>
          <w:sz w:val="20"/>
          <w:szCs w:val="20"/>
          <w:lang w:val="es-ES" w:eastAsia="en-GB"/>
        </w:rPr>
        <w:t xml:space="preserve"> se refiere a la cantidad de producción. Por lo general, este ítem se recoge en intervalos, por ejemplo, 0 por ciento – 19 por ciento; 20 por ciento – 49 por ciento, y 50 por ciento o más</w:t>
      </w:r>
      <w:r w:rsidR="0023288B" w:rsidRPr="00103C06">
        <w:rPr>
          <w:rFonts w:eastAsia="Times New Roman"/>
          <w:sz w:val="20"/>
          <w:szCs w:val="20"/>
          <w:lang w:val="es-ES" w:eastAsia="en-GB"/>
        </w:rPr>
        <w:t xml:space="preserve">. </w:t>
      </w:r>
    </w:p>
    <w:p w:rsidR="0023288B" w:rsidRPr="00103C06" w:rsidRDefault="0023288B" w:rsidP="0023288B">
      <w:pPr>
        <w:tabs>
          <w:tab w:val="left" w:pos="-720"/>
          <w:tab w:val="left" w:pos="709"/>
          <w:tab w:val="left" w:pos="737"/>
          <w:tab w:val="left" w:pos="1134"/>
        </w:tabs>
        <w:suppressAutoHyphens/>
        <w:jc w:val="both"/>
        <w:rPr>
          <w:i/>
          <w:spacing w:val="-2"/>
          <w:sz w:val="20"/>
          <w:szCs w:val="20"/>
          <w:lang w:val="es-ES"/>
        </w:rPr>
      </w:pPr>
    </w:p>
    <w:p w:rsidR="0023288B" w:rsidRPr="00103C06" w:rsidRDefault="0023288B" w:rsidP="0023288B">
      <w:pPr>
        <w:tabs>
          <w:tab w:val="left" w:pos="-720"/>
          <w:tab w:val="left" w:pos="709"/>
          <w:tab w:val="left" w:pos="737"/>
          <w:tab w:val="left" w:pos="1134"/>
        </w:tabs>
        <w:suppressAutoHyphens/>
        <w:jc w:val="both"/>
        <w:rPr>
          <w:i/>
          <w:spacing w:val="-2"/>
          <w:sz w:val="20"/>
          <w:szCs w:val="20"/>
          <w:lang w:val="es-ES"/>
        </w:rPr>
      </w:pPr>
      <w:r w:rsidRPr="00103C06">
        <w:rPr>
          <w:i/>
          <w:spacing w:val="-2"/>
          <w:sz w:val="20"/>
          <w:szCs w:val="20"/>
          <w:lang w:val="es-ES"/>
        </w:rPr>
        <w:t>0</w:t>
      </w:r>
      <w:r w:rsidR="00280D80" w:rsidRPr="00103C06">
        <w:rPr>
          <w:i/>
          <w:spacing w:val="-2"/>
          <w:sz w:val="20"/>
          <w:szCs w:val="20"/>
          <w:lang w:val="es-ES"/>
        </w:rPr>
        <w:t>607</w:t>
      </w:r>
      <w:r w:rsidRPr="00103C06">
        <w:rPr>
          <w:i/>
          <w:spacing w:val="-2"/>
          <w:sz w:val="20"/>
          <w:szCs w:val="20"/>
          <w:lang w:val="es-ES"/>
        </w:rPr>
        <w:tab/>
      </w:r>
      <w:r w:rsidR="00F20CC3">
        <w:rPr>
          <w:i/>
          <w:spacing w:val="-2"/>
          <w:sz w:val="20"/>
          <w:szCs w:val="20"/>
          <w:u w:val="single"/>
          <w:lang w:val="es-ES"/>
        </w:rPr>
        <w:t>UTILIZACIÓN</w:t>
      </w:r>
      <w:r w:rsidR="00F20CC3" w:rsidRPr="000B26AE">
        <w:rPr>
          <w:i/>
          <w:spacing w:val="-2"/>
          <w:sz w:val="20"/>
          <w:szCs w:val="20"/>
          <w:u w:val="single"/>
          <w:lang w:val="es-ES"/>
        </w:rPr>
        <w:t xml:space="preserve"> DE PRÁCTICAS </w:t>
      </w:r>
      <w:r w:rsidR="00F20CC3">
        <w:rPr>
          <w:i/>
          <w:spacing w:val="-2"/>
          <w:sz w:val="20"/>
          <w:szCs w:val="20"/>
          <w:u w:val="single"/>
          <w:lang w:val="es-ES"/>
        </w:rPr>
        <w:t>DE AGRICULTURA</w:t>
      </w:r>
      <w:r w:rsidR="00F20CC3" w:rsidRPr="000B26AE">
        <w:rPr>
          <w:i/>
          <w:spacing w:val="-2"/>
          <w:sz w:val="20"/>
          <w:szCs w:val="20"/>
          <w:u w:val="single"/>
          <w:lang w:val="es-ES"/>
        </w:rPr>
        <w:t xml:space="preserve"> ORGÁNICA</w:t>
      </w:r>
      <w:r w:rsidR="00F20CC3" w:rsidRPr="000B26AE">
        <w:rPr>
          <w:i/>
          <w:spacing w:val="-2"/>
          <w:sz w:val="20"/>
          <w:szCs w:val="20"/>
          <w:lang w:val="es-ES"/>
        </w:rPr>
        <w:t xml:space="preserve"> (para la explotación</w:t>
      </w:r>
      <w:r w:rsidRPr="00103C06">
        <w:rPr>
          <w:i/>
          <w:spacing w:val="-2"/>
          <w:sz w:val="20"/>
          <w:szCs w:val="20"/>
          <w:lang w:val="es-ES"/>
        </w:rPr>
        <w:t>)</w:t>
      </w:r>
    </w:p>
    <w:p w:rsidR="0023288B" w:rsidRPr="00103C06" w:rsidRDefault="0023288B" w:rsidP="0023288B">
      <w:pPr>
        <w:tabs>
          <w:tab w:val="left" w:pos="-720"/>
          <w:tab w:val="left" w:pos="709"/>
          <w:tab w:val="left" w:pos="737"/>
          <w:tab w:val="left" w:pos="1134"/>
        </w:tabs>
        <w:suppressAutoHyphens/>
        <w:jc w:val="both"/>
        <w:rPr>
          <w:i/>
          <w:spacing w:val="-2"/>
          <w:sz w:val="20"/>
          <w:szCs w:val="20"/>
          <w:lang w:val="es-ES"/>
        </w:rPr>
      </w:pPr>
    </w:p>
    <w:p w:rsidR="0023288B" w:rsidRPr="00103C06" w:rsidRDefault="00F20CC3" w:rsidP="0023288B">
      <w:pPr>
        <w:tabs>
          <w:tab w:val="left" w:pos="-720"/>
          <w:tab w:val="left" w:pos="709"/>
          <w:tab w:val="left" w:pos="737"/>
          <w:tab w:val="left" w:pos="1134"/>
        </w:tabs>
        <w:suppressAutoHyphens/>
        <w:jc w:val="both"/>
        <w:rPr>
          <w:i/>
          <w:spacing w:val="-2"/>
          <w:sz w:val="20"/>
          <w:szCs w:val="20"/>
          <w:lang w:val="es-ES"/>
        </w:rPr>
      </w:pPr>
      <w:r w:rsidRPr="000B26AE">
        <w:rPr>
          <w:i/>
          <w:spacing w:val="-2"/>
          <w:sz w:val="20"/>
          <w:szCs w:val="20"/>
          <w:lang w:val="es-ES"/>
        </w:rPr>
        <w:t>Período de referencia: el día de enumeración</w:t>
      </w:r>
    </w:p>
    <w:p w:rsidR="0023288B" w:rsidRPr="00103C06" w:rsidRDefault="0023288B" w:rsidP="0023288B">
      <w:pPr>
        <w:tabs>
          <w:tab w:val="left" w:pos="-720"/>
          <w:tab w:val="left" w:pos="709"/>
          <w:tab w:val="left" w:pos="737"/>
          <w:tab w:val="left" w:pos="1134"/>
        </w:tabs>
        <w:suppressAutoHyphens/>
        <w:jc w:val="both"/>
        <w:rPr>
          <w:i/>
          <w:spacing w:val="-2"/>
          <w:sz w:val="20"/>
          <w:szCs w:val="20"/>
          <w:lang w:val="es-ES"/>
        </w:rPr>
      </w:pPr>
    </w:p>
    <w:p w:rsidR="0023288B" w:rsidRPr="00103C06" w:rsidRDefault="00F20CC3"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F20CC3">
        <w:rPr>
          <w:sz w:val="20"/>
          <w:szCs w:val="20"/>
          <w:lang w:val="es-ES"/>
        </w:rPr>
        <w:t xml:space="preserve">La </w:t>
      </w:r>
      <w:r w:rsidRPr="000B26AE">
        <w:rPr>
          <w:sz w:val="20"/>
          <w:szCs w:val="20"/>
          <w:u w:val="single"/>
          <w:lang w:val="es-ES"/>
        </w:rPr>
        <w:t>agricultura orgánica</w:t>
      </w:r>
      <w:r w:rsidRPr="000B26AE">
        <w:rPr>
          <w:sz w:val="20"/>
          <w:szCs w:val="20"/>
          <w:lang w:val="es-ES"/>
        </w:rPr>
        <w:t xml:space="preserve"> "es un sistema holístico de gestión de la producción que fomenta y mejora la salud del agroecosistema y, en particular, la biodiversidad, los ciclos biológicos, y la actividad biológica del suelo. Hace hincapié en el empleo de prácticas de gestión prefiriéndolas respecto al empleo de insumos externos a la finca, teniendo en cuenta que las condiciones regionales requerirán sistemas adaptados localmente. Esto se consigue empleando, siempre que sea posible, métodos culturales, biológicos y mecánicos, en contraposición al uso de materiales sintéticos, para cumplir cada función específica dentro del sistema." (Comisión del </w:t>
      </w:r>
      <w:r w:rsidRPr="007D7935">
        <w:rPr>
          <w:i/>
          <w:sz w:val="20"/>
          <w:szCs w:val="20"/>
          <w:lang w:val="es-ES"/>
        </w:rPr>
        <w:t>Codex Alimentarius</w:t>
      </w:r>
      <w:r w:rsidRPr="000B26AE">
        <w:rPr>
          <w:sz w:val="20"/>
          <w:szCs w:val="20"/>
          <w:lang w:val="es-ES"/>
        </w:rPr>
        <w:t>, 1999</w:t>
      </w:r>
      <w:r w:rsidR="0023288B" w:rsidRPr="00103C06">
        <w:rPr>
          <w:sz w:val="20"/>
          <w:szCs w:val="20"/>
          <w:lang w:val="es-ES"/>
        </w:rPr>
        <w:t>).</w:t>
      </w:r>
    </w:p>
    <w:p w:rsidR="0023288B" w:rsidRPr="00103C06" w:rsidRDefault="0023288B" w:rsidP="0023288B">
      <w:pPr>
        <w:pStyle w:val="ListParagraph"/>
        <w:ind w:left="0"/>
        <w:jc w:val="both"/>
        <w:outlineLvl w:val="2"/>
        <w:rPr>
          <w:sz w:val="20"/>
          <w:szCs w:val="20"/>
          <w:lang w:val="es-ES"/>
        </w:rPr>
      </w:pPr>
    </w:p>
    <w:p w:rsidR="0023288B" w:rsidRPr="00103C06" w:rsidRDefault="00F20CC3"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0B26AE">
        <w:rPr>
          <w:sz w:val="20"/>
          <w:szCs w:val="20"/>
          <w:lang w:val="es-ES"/>
        </w:rPr>
        <w:t>La agricultura orgánica está formada por un conjunto de prácticas. Algunas de las prácticas más reconocidas tienen como fin mejorar la salud del agroecosistema, en particular, la biodiversidad, los ciclos biológicos y la actividad biológica del suelo. Ello conlleva trabajar hacia la consecución de agroecosistemas sostenibles desde un punto de vista social, ecológico y económico, no utilizando, por ejemplo, fertilizantes químicos o plaguicidas ni cultivos modificados genéticamente</w:t>
      </w:r>
      <w:r w:rsidR="0023288B" w:rsidRPr="00103C06">
        <w:rPr>
          <w:sz w:val="20"/>
          <w:szCs w:val="20"/>
          <w:lang w:val="es-ES"/>
        </w:rPr>
        <w:t>.</w:t>
      </w:r>
    </w:p>
    <w:p w:rsidR="0023288B" w:rsidRPr="00103C06" w:rsidRDefault="0023288B" w:rsidP="0023288B">
      <w:pPr>
        <w:pStyle w:val="ListParagraph"/>
        <w:ind w:left="0"/>
        <w:jc w:val="both"/>
        <w:outlineLvl w:val="2"/>
        <w:rPr>
          <w:sz w:val="20"/>
          <w:szCs w:val="20"/>
          <w:lang w:val="es-ES"/>
        </w:rPr>
      </w:pPr>
    </w:p>
    <w:p w:rsidR="0023288B" w:rsidRPr="00103C06" w:rsidRDefault="00F20CC3"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0B26AE">
        <w:rPr>
          <w:sz w:val="20"/>
          <w:szCs w:val="20"/>
          <w:lang w:val="es-ES"/>
        </w:rPr>
        <w:t>Al identificar el uso de prácticas agrícolas orgánicas ha de tenerse en cuenta que</w:t>
      </w:r>
      <w:r w:rsidR="0023288B" w:rsidRPr="00103C06">
        <w:rPr>
          <w:sz w:val="20"/>
          <w:szCs w:val="20"/>
          <w:lang w:val="es-ES"/>
        </w:rPr>
        <w:t>:</w:t>
      </w:r>
    </w:p>
    <w:p w:rsidR="0023288B" w:rsidRPr="00103C06" w:rsidRDefault="0023288B" w:rsidP="0023288B">
      <w:pPr>
        <w:pStyle w:val="ListParagraph"/>
        <w:jc w:val="both"/>
        <w:rPr>
          <w:sz w:val="20"/>
          <w:szCs w:val="20"/>
          <w:lang w:val="es-ES"/>
        </w:rPr>
      </w:pPr>
    </w:p>
    <w:p w:rsidR="0023288B" w:rsidRPr="00103C06" w:rsidRDefault="00F20CC3" w:rsidP="00856A47">
      <w:pPr>
        <w:pStyle w:val="Style1"/>
        <w:numPr>
          <w:ilvl w:val="0"/>
          <w:numId w:val="64"/>
        </w:numPr>
        <w:tabs>
          <w:tab w:val="clear" w:pos="-720"/>
        </w:tabs>
        <w:spacing w:after="0"/>
        <w:ind w:left="993" w:hanging="284"/>
        <w:rPr>
          <w:lang w:val="es-ES"/>
        </w:rPr>
      </w:pPr>
      <w:r w:rsidRPr="000B26AE">
        <w:rPr>
          <w:lang w:val="es-ES"/>
        </w:rPr>
        <w:t>El término “agricultura orgánica” se refiere a normas específicas y precisas de producción que están dirigidas a lograr agroecosistemas óptimos que sean social, ecológica y económicamente sostenibles</w:t>
      </w:r>
      <w:r w:rsidR="0023288B" w:rsidRPr="00103C06">
        <w:rPr>
          <w:i/>
          <w:lang w:val="es-ES"/>
        </w:rPr>
        <w:t>.</w:t>
      </w:r>
      <w:r w:rsidR="0023288B" w:rsidRPr="00103C06">
        <w:rPr>
          <w:lang w:val="es-ES"/>
        </w:rPr>
        <w:t xml:space="preserve"> </w:t>
      </w:r>
    </w:p>
    <w:p w:rsidR="0023288B" w:rsidRPr="00103C06" w:rsidRDefault="00F20CC3" w:rsidP="00856A47">
      <w:pPr>
        <w:pStyle w:val="Style1"/>
        <w:numPr>
          <w:ilvl w:val="0"/>
          <w:numId w:val="64"/>
        </w:numPr>
        <w:tabs>
          <w:tab w:val="clear" w:pos="-720"/>
        </w:tabs>
        <w:spacing w:after="0"/>
        <w:ind w:left="993" w:hanging="284"/>
        <w:rPr>
          <w:lang w:val="es-ES"/>
        </w:rPr>
      </w:pPr>
      <w:r w:rsidRPr="000B26AE">
        <w:rPr>
          <w:lang w:val="es-ES"/>
        </w:rPr>
        <w:t xml:space="preserve">Para que se considere “orgánica”, los procedimientos de producción agrícola han de cumplir los “principios de prácticas orgánicas”. Si bien no se han definido todavía unas normas únicas relativas a la agricultura orgánica, se utilizan ampliamente dos normas elaboradas a nivel internacional, a saber, el </w:t>
      </w:r>
      <w:r w:rsidRPr="007D7935">
        <w:rPr>
          <w:i/>
          <w:lang w:val="es-ES"/>
        </w:rPr>
        <w:t>Codex Alimentarius</w:t>
      </w:r>
      <w:r w:rsidRPr="000B26AE">
        <w:rPr>
          <w:lang w:val="es-ES"/>
        </w:rPr>
        <w:t xml:space="preserve"> y las normas desarrolladas por la Federación Internacional de los Movimientos de Agricultura Biológica</w:t>
      </w:r>
      <w:r w:rsidR="0023288B" w:rsidRPr="00103C06">
        <w:rPr>
          <w:lang w:val="es-ES"/>
        </w:rPr>
        <w:t xml:space="preserve">. </w:t>
      </w:r>
    </w:p>
    <w:p w:rsidR="0023288B" w:rsidRPr="00103C06" w:rsidRDefault="00F20CC3" w:rsidP="00856A47">
      <w:pPr>
        <w:pStyle w:val="Style1"/>
        <w:numPr>
          <w:ilvl w:val="0"/>
          <w:numId w:val="64"/>
        </w:numPr>
        <w:tabs>
          <w:tab w:val="clear" w:pos="-720"/>
        </w:tabs>
        <w:spacing w:after="0"/>
        <w:ind w:left="993" w:hanging="284"/>
        <w:rPr>
          <w:lang w:val="es-ES"/>
        </w:rPr>
      </w:pPr>
      <w:r w:rsidRPr="000B26AE">
        <w:rPr>
          <w:lang w:val="es-ES"/>
        </w:rPr>
        <w:t xml:space="preserve">Los países pueden tener además sus propias normas nacionales; sin embargo, la agricultura orgánica debe ser </w:t>
      </w:r>
      <w:r w:rsidR="00723A27">
        <w:rPr>
          <w:lang w:val="es-ES"/>
        </w:rPr>
        <w:t>intenc</w:t>
      </w:r>
      <w:r w:rsidR="00D516CC">
        <w:rPr>
          <w:lang w:val="es-ES"/>
        </w:rPr>
        <w:t>iona</w:t>
      </w:r>
      <w:r w:rsidR="00723A27">
        <w:rPr>
          <w:lang w:val="es-ES"/>
        </w:rPr>
        <w:t>l</w:t>
      </w:r>
      <w:r w:rsidR="00D516CC">
        <w:rPr>
          <w:lang w:val="es-ES"/>
        </w:rPr>
        <w:t xml:space="preserve">mente orgánica </w:t>
      </w:r>
      <w:r w:rsidRPr="000B26AE">
        <w:rPr>
          <w:lang w:val="es-ES"/>
        </w:rPr>
        <w:t>y no por defecto. Por tanto, los sistemas de producción no sostenibles que no utilizan insumos sintéticos (por ejemplo, por motivos económicos)  no se consideran orgánicos</w:t>
      </w:r>
      <w:r w:rsidR="0023288B" w:rsidRPr="00103C06">
        <w:rPr>
          <w:lang w:val="es-ES"/>
        </w:rPr>
        <w:t xml:space="preserve">. </w:t>
      </w:r>
    </w:p>
    <w:p w:rsidR="0023288B" w:rsidRPr="00103C06" w:rsidRDefault="0023288B" w:rsidP="0023288B">
      <w:pPr>
        <w:pStyle w:val="Style1"/>
        <w:numPr>
          <w:ilvl w:val="0"/>
          <w:numId w:val="0"/>
        </w:numPr>
        <w:tabs>
          <w:tab w:val="left" w:pos="709"/>
        </w:tabs>
        <w:spacing w:after="0"/>
        <w:ind w:left="720"/>
        <w:rPr>
          <w:lang w:val="es-ES"/>
        </w:rPr>
      </w:pPr>
    </w:p>
    <w:p w:rsidR="0023288B" w:rsidRPr="00103C06" w:rsidRDefault="00D22C1F"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0B26AE">
        <w:rPr>
          <w:sz w:val="20"/>
          <w:szCs w:val="20"/>
          <w:lang w:val="es-ES"/>
        </w:rPr>
        <w:t>La recogida de datos para este ítem debe incluir</w:t>
      </w:r>
      <w:r w:rsidR="0023288B" w:rsidRPr="00103C06">
        <w:rPr>
          <w:sz w:val="20"/>
          <w:szCs w:val="20"/>
          <w:lang w:val="es-ES"/>
        </w:rPr>
        <w:t xml:space="preserve">: </w:t>
      </w:r>
    </w:p>
    <w:p w:rsidR="0023288B" w:rsidRPr="00103C06" w:rsidRDefault="0023288B" w:rsidP="0023288B">
      <w:pPr>
        <w:pStyle w:val="Style1"/>
        <w:numPr>
          <w:ilvl w:val="0"/>
          <w:numId w:val="0"/>
        </w:numPr>
        <w:spacing w:after="0"/>
        <w:ind w:left="720"/>
        <w:rPr>
          <w:i/>
          <w:lang w:val="es-ES"/>
        </w:rPr>
      </w:pPr>
    </w:p>
    <w:p w:rsidR="0023288B" w:rsidRPr="00103C06" w:rsidRDefault="00D22C1F" w:rsidP="0023288B">
      <w:pPr>
        <w:pStyle w:val="Style1"/>
        <w:numPr>
          <w:ilvl w:val="0"/>
          <w:numId w:val="0"/>
        </w:numPr>
        <w:spacing w:after="0"/>
        <w:ind w:left="720"/>
        <w:rPr>
          <w:lang w:val="es-ES"/>
        </w:rPr>
      </w:pPr>
      <w:r w:rsidRPr="000B26AE">
        <w:rPr>
          <w:u w:val="single"/>
          <w:lang w:val="es-ES"/>
        </w:rPr>
        <w:t>El producto orgánico certificado</w:t>
      </w:r>
      <w:r w:rsidRPr="000B26AE">
        <w:rPr>
          <w:lang w:val="es-ES"/>
        </w:rPr>
        <w:t xml:space="preserve"> </w:t>
      </w:r>
      <w:r>
        <w:rPr>
          <w:lang w:val="es-ES"/>
        </w:rPr>
        <w:t>es aque</w:t>
      </w:r>
      <w:r w:rsidRPr="000B26AE">
        <w:rPr>
          <w:lang w:val="es-ES"/>
        </w:rPr>
        <w:t>l que en una explotación se produce, almacena, elabora, manipula y comercializa de conformidad con especificaciones técnicas precisas (normas), y cuya certificación corre a cargo de un organismo especializado. Algunos organismos permiten la certificación de una parte de la explotación, siempre que los productos orgánicos y no orgánicos no estén mezclados, mientras que otros exigen la certificación de toda la explotación</w:t>
      </w:r>
      <w:r w:rsidR="0023288B" w:rsidRPr="00103C06">
        <w:rPr>
          <w:lang w:val="es-ES"/>
        </w:rPr>
        <w:t xml:space="preserve">. </w:t>
      </w:r>
    </w:p>
    <w:p w:rsidR="0023288B" w:rsidRPr="00103C06" w:rsidRDefault="0023288B" w:rsidP="0023288B">
      <w:pPr>
        <w:pStyle w:val="Style1"/>
        <w:numPr>
          <w:ilvl w:val="0"/>
          <w:numId w:val="0"/>
        </w:numPr>
        <w:spacing w:after="0"/>
        <w:ind w:left="720"/>
        <w:rPr>
          <w:lang w:val="es-ES"/>
        </w:rPr>
      </w:pPr>
    </w:p>
    <w:p w:rsidR="0023288B" w:rsidRPr="00103C06" w:rsidRDefault="00D22C1F" w:rsidP="00E73210">
      <w:pPr>
        <w:pStyle w:val="Style1"/>
        <w:numPr>
          <w:ilvl w:val="0"/>
          <w:numId w:val="0"/>
        </w:numPr>
        <w:tabs>
          <w:tab w:val="left" w:pos="709"/>
        </w:tabs>
        <w:spacing w:after="0" w:line="240" w:lineRule="auto"/>
        <w:ind w:left="735"/>
        <w:rPr>
          <w:lang w:val="es-ES"/>
        </w:rPr>
      </w:pPr>
      <w:r w:rsidRPr="000B26AE">
        <w:rPr>
          <w:lang w:val="es-ES"/>
        </w:rPr>
        <w:t xml:space="preserve">La certificación puede correr a cargo de un organismo o autoridad de certificación autorizado o mediante los Sistemas Participativos de Garantía. Estos organismos de certificación están acreditados con respecto a un mercado determinado (esto es, la certificación asegura que los sistemas de producción cumplen los reglamentos que rigen en un mercado particular), por lo que </w:t>
      </w:r>
      <w:r>
        <w:rPr>
          <w:lang w:val="es-ES"/>
        </w:rPr>
        <w:t>obtener la certificación de dichos</w:t>
      </w:r>
      <w:r w:rsidRPr="000B26AE">
        <w:rPr>
          <w:lang w:val="es-ES"/>
        </w:rPr>
        <w:t xml:space="preserve"> organismo</w:t>
      </w:r>
      <w:r>
        <w:rPr>
          <w:lang w:val="es-ES"/>
        </w:rPr>
        <w:t>s</w:t>
      </w:r>
      <w:r w:rsidRPr="000B26AE">
        <w:rPr>
          <w:lang w:val="es-ES"/>
        </w:rPr>
        <w:t xml:space="preserve"> permite a los productores exportar productos etiquetados como orgánicos a dicho mercado (la certificación no le permite el acceso a todos los mercados). Los Sistemas Participativos de Garantía se basan en la participación activa de las partes interesadas y se reconoc</w:t>
      </w:r>
      <w:r>
        <w:rPr>
          <w:lang w:val="es-ES"/>
        </w:rPr>
        <w:t>en so</w:t>
      </w:r>
      <w:r w:rsidRPr="000B26AE">
        <w:rPr>
          <w:lang w:val="es-ES"/>
        </w:rPr>
        <w:t xml:space="preserve">lo en un país. Por tanto, ofrece la certificación de producción orgánica </w:t>
      </w:r>
      <w:r>
        <w:rPr>
          <w:lang w:val="es-ES"/>
        </w:rPr>
        <w:t>únicamente</w:t>
      </w:r>
      <w:r w:rsidRPr="000B26AE">
        <w:rPr>
          <w:lang w:val="es-ES"/>
        </w:rPr>
        <w:t xml:space="preserve"> para los mercados locales, no para la exportación</w:t>
      </w:r>
      <w:r w:rsidR="0023288B" w:rsidRPr="00103C06">
        <w:rPr>
          <w:lang w:val="es-ES"/>
        </w:rPr>
        <w:t xml:space="preserve">. </w:t>
      </w:r>
    </w:p>
    <w:p w:rsidR="0023288B" w:rsidRPr="00103C06" w:rsidRDefault="0023288B" w:rsidP="0023288B">
      <w:pPr>
        <w:pStyle w:val="Style1"/>
        <w:numPr>
          <w:ilvl w:val="0"/>
          <w:numId w:val="0"/>
        </w:numPr>
        <w:tabs>
          <w:tab w:val="left" w:pos="709"/>
        </w:tabs>
        <w:spacing w:after="0"/>
        <w:ind w:left="735"/>
        <w:rPr>
          <w:i/>
          <w:lang w:val="es-ES"/>
        </w:rPr>
      </w:pPr>
    </w:p>
    <w:p w:rsidR="0023288B" w:rsidRPr="00103C06" w:rsidRDefault="00D22C1F" w:rsidP="0023288B">
      <w:pPr>
        <w:pStyle w:val="Style1"/>
        <w:numPr>
          <w:ilvl w:val="0"/>
          <w:numId w:val="0"/>
        </w:numPr>
        <w:tabs>
          <w:tab w:val="left" w:pos="709"/>
        </w:tabs>
        <w:spacing w:after="0"/>
        <w:ind w:left="735"/>
        <w:rPr>
          <w:lang w:val="es-ES"/>
        </w:rPr>
      </w:pPr>
      <w:r w:rsidRPr="000B26AE">
        <w:rPr>
          <w:lang w:val="es-ES"/>
        </w:rPr>
        <w:t>Los ítems del censo deben identificar si la explotación ha sido certificada como productora orgán</w:t>
      </w:r>
      <w:r>
        <w:rPr>
          <w:lang w:val="es-ES"/>
        </w:rPr>
        <w:t>ica y, en caso afirmativo, si so</w:t>
      </w:r>
      <w:r w:rsidRPr="000B26AE">
        <w:rPr>
          <w:lang w:val="es-ES"/>
        </w:rPr>
        <w:t>lo para los mercados locales o para la exportación. En caso de que sea importante para los países, se podría preguntar a qué mercado de exportación en concreto se puede acceder con la certificación</w:t>
      </w:r>
      <w:r w:rsidR="0023288B" w:rsidRPr="00103C06">
        <w:rPr>
          <w:lang w:val="es-ES"/>
        </w:rPr>
        <w:t xml:space="preserve">. </w:t>
      </w:r>
    </w:p>
    <w:p w:rsidR="0023288B" w:rsidRPr="00103C06" w:rsidRDefault="0023288B" w:rsidP="0023288B">
      <w:pPr>
        <w:pStyle w:val="Style1"/>
        <w:numPr>
          <w:ilvl w:val="0"/>
          <w:numId w:val="0"/>
        </w:numPr>
        <w:spacing w:after="0"/>
        <w:ind w:left="720"/>
        <w:rPr>
          <w:i/>
          <w:lang w:val="es-ES"/>
        </w:rPr>
      </w:pPr>
    </w:p>
    <w:p w:rsidR="0023288B" w:rsidRPr="00103C06" w:rsidRDefault="00D22C1F" w:rsidP="0023288B">
      <w:pPr>
        <w:pStyle w:val="Style1"/>
        <w:numPr>
          <w:ilvl w:val="0"/>
          <w:numId w:val="0"/>
        </w:numPr>
        <w:spacing w:after="0"/>
        <w:ind w:left="720"/>
        <w:rPr>
          <w:lang w:val="es-ES"/>
        </w:rPr>
      </w:pPr>
      <w:r w:rsidRPr="000B26AE">
        <w:rPr>
          <w:u w:val="single"/>
          <w:lang w:val="es-ES"/>
        </w:rPr>
        <w:t>El producto en fase de conversión a producto orgánico certificado</w:t>
      </w:r>
      <w:r w:rsidRPr="000B26AE">
        <w:rPr>
          <w:lang w:val="es-ES"/>
        </w:rPr>
        <w:t xml:space="preserve"> abarca a los productores que lleven a cabo un proceso de conversión a sistemas agrícolas orgánicos certificados por un organismo de certificación. Los productos pueden ser comercializados como “en fase de conversión”. El productor debe haber</w:t>
      </w:r>
      <w:r>
        <w:rPr>
          <w:lang w:val="es-ES"/>
        </w:rPr>
        <w:t>se</w:t>
      </w:r>
      <w:r w:rsidRPr="000B26AE">
        <w:rPr>
          <w:lang w:val="es-ES"/>
        </w:rPr>
        <w:t xml:space="preserve"> registrado con el organismo de certificación y haber iniciado la conversión de conformidad con los requisitos del organismo certificador. Por lo general, hay un período de tiempo determinado para la conversión, desde el inicio hasta la ultimación del proceso</w:t>
      </w:r>
      <w:r w:rsidR="0023288B" w:rsidRPr="00103C06">
        <w:rPr>
          <w:lang w:val="es-ES"/>
        </w:rPr>
        <w:t>.</w:t>
      </w:r>
    </w:p>
    <w:p w:rsidR="0023288B" w:rsidRPr="00103C06" w:rsidRDefault="0023288B" w:rsidP="0023288B">
      <w:pPr>
        <w:pStyle w:val="Style1"/>
        <w:numPr>
          <w:ilvl w:val="0"/>
          <w:numId w:val="0"/>
        </w:numPr>
        <w:spacing w:after="0"/>
        <w:ind w:left="720"/>
        <w:rPr>
          <w:lang w:val="es-ES"/>
        </w:rPr>
      </w:pPr>
    </w:p>
    <w:p w:rsidR="0023288B" w:rsidRPr="00103C06" w:rsidRDefault="00D22C1F"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0B26AE">
        <w:rPr>
          <w:sz w:val="20"/>
          <w:szCs w:val="20"/>
          <w:lang w:val="es-ES"/>
        </w:rPr>
        <w:t>Es posible además reconocer agricultura o productos orgánicos (de hecho) no certificados, los cuales aplican sistemas de producción agrícola que siguen los principios de la producción orgánica, pero que no están certificados por un organismo certificador o los Sistemas Participativos de Garantía. La denominación excluye a los sistemas agrícolas que no utilizan insumos sintéticos por defecto (por ejemplo, los sistemas en los que no existen prácticas de enriquecimiento del suelo y degradan la tierra</w:t>
      </w:r>
      <w:r w:rsidR="0023288B" w:rsidRPr="00103C06">
        <w:rPr>
          <w:sz w:val="20"/>
          <w:szCs w:val="20"/>
          <w:lang w:val="es-ES"/>
        </w:rPr>
        <w:t xml:space="preserve">). </w:t>
      </w:r>
    </w:p>
    <w:p w:rsidR="0023288B" w:rsidRPr="00103C06" w:rsidRDefault="0023288B" w:rsidP="0023288B">
      <w:pPr>
        <w:pStyle w:val="ListParagraph"/>
        <w:ind w:left="0"/>
        <w:jc w:val="both"/>
        <w:outlineLvl w:val="2"/>
        <w:rPr>
          <w:sz w:val="20"/>
          <w:szCs w:val="20"/>
          <w:lang w:val="es-ES"/>
        </w:rPr>
      </w:pPr>
    </w:p>
    <w:p w:rsidR="0023288B" w:rsidRPr="00103C06" w:rsidRDefault="00D22C1F"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0B26AE">
        <w:rPr>
          <w:sz w:val="20"/>
          <w:szCs w:val="20"/>
          <w:lang w:val="es-ES"/>
        </w:rPr>
        <w:t>Hay que admitir que la identificación de sistemas orgánicos no certificados puede ser difícil de garantizar sin un cuestionario detallado relativo a las varias prácticas de producción agrícolas. Asimismo, no hay una única norma acordada con respecto a la que se deberían seguir las prácticas. Por lo tanto, puede ser difícil recoger y analizar datos sobre esta categoría, y no se recomienda para el censo</w:t>
      </w:r>
      <w:r w:rsidR="0023288B" w:rsidRPr="00103C06">
        <w:rPr>
          <w:sz w:val="20"/>
          <w:szCs w:val="20"/>
          <w:lang w:val="es-ES"/>
        </w:rPr>
        <w:t>.</w:t>
      </w:r>
    </w:p>
    <w:p w:rsidR="0023288B" w:rsidRPr="00103C06" w:rsidRDefault="0023288B" w:rsidP="0023288B">
      <w:pPr>
        <w:keepNext/>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szCs w:val="20"/>
          <w:lang w:val="es-ES"/>
        </w:rPr>
      </w:pPr>
    </w:p>
    <w:p w:rsidR="0023288B" w:rsidRPr="00103C06" w:rsidRDefault="000B17DD" w:rsidP="000B17DD">
      <w:pPr>
        <w:keepNext/>
        <w:tabs>
          <w:tab w:val="left" w:pos="-720"/>
          <w:tab w:val="left" w:pos="0"/>
        </w:tabs>
        <w:suppressAutoHyphens/>
        <w:spacing w:line="240" w:lineRule="atLeast"/>
        <w:jc w:val="both"/>
        <w:rPr>
          <w:i/>
          <w:spacing w:val="-2"/>
          <w:sz w:val="20"/>
          <w:szCs w:val="20"/>
          <w:lang w:val="es-ES"/>
        </w:rPr>
      </w:pPr>
      <w:r w:rsidRPr="00103C06">
        <w:rPr>
          <w:i/>
          <w:spacing w:val="-2"/>
          <w:sz w:val="20"/>
          <w:szCs w:val="20"/>
          <w:lang w:val="es-ES"/>
        </w:rPr>
        <w:t>0608</w:t>
      </w:r>
      <w:r w:rsidR="0023288B" w:rsidRPr="00103C06">
        <w:rPr>
          <w:i/>
          <w:spacing w:val="-2"/>
          <w:sz w:val="20"/>
          <w:szCs w:val="20"/>
          <w:lang w:val="es-ES"/>
        </w:rPr>
        <w:tab/>
      </w:r>
      <w:r w:rsidR="00D22C1F" w:rsidRPr="000B26AE">
        <w:rPr>
          <w:i/>
          <w:spacing w:val="-2"/>
          <w:sz w:val="20"/>
          <w:szCs w:val="20"/>
          <w:u w:val="single"/>
          <w:lang w:val="es-ES"/>
        </w:rPr>
        <w:t>TIPO DE SEMILLA POR CADA TIPO DE CULTIVO PRINCIPAL</w:t>
      </w:r>
      <w:r w:rsidR="00D22C1F" w:rsidRPr="000B26AE">
        <w:rPr>
          <w:i/>
          <w:spacing w:val="-2"/>
          <w:sz w:val="20"/>
          <w:szCs w:val="20"/>
          <w:lang w:val="es-ES"/>
        </w:rPr>
        <w:t xml:space="preserve"> (para la explotación</w:t>
      </w:r>
      <w:r w:rsidR="0023288B" w:rsidRPr="00103C06">
        <w:rPr>
          <w:i/>
          <w:spacing w:val="-2"/>
          <w:sz w:val="20"/>
          <w:szCs w:val="20"/>
          <w:lang w:val="es-ES"/>
        </w:rPr>
        <w:t>)</w:t>
      </w:r>
    </w:p>
    <w:p w:rsidR="0023288B" w:rsidRPr="00103C06" w:rsidRDefault="0023288B" w:rsidP="0023288B">
      <w:pPr>
        <w:tabs>
          <w:tab w:val="left" w:pos="-720"/>
          <w:tab w:val="left" w:pos="709"/>
          <w:tab w:val="left" w:pos="737"/>
          <w:tab w:val="left" w:pos="1134"/>
        </w:tabs>
        <w:suppressAutoHyphens/>
        <w:jc w:val="both"/>
        <w:rPr>
          <w:i/>
          <w:spacing w:val="-2"/>
          <w:sz w:val="20"/>
          <w:szCs w:val="20"/>
          <w:lang w:val="es-ES"/>
        </w:rPr>
      </w:pPr>
    </w:p>
    <w:p w:rsidR="00D22C1F" w:rsidRPr="000B26AE" w:rsidRDefault="00D22C1F" w:rsidP="00856A47">
      <w:pPr>
        <w:widowControl/>
        <w:numPr>
          <w:ilvl w:val="0"/>
          <w:numId w:val="65"/>
        </w:numPr>
        <w:tabs>
          <w:tab w:val="clear" w:pos="1800"/>
          <w:tab w:val="left" w:pos="-720"/>
        </w:tabs>
        <w:suppressAutoHyphens/>
        <w:ind w:left="993" w:hanging="284"/>
        <w:jc w:val="both"/>
        <w:rPr>
          <w:i/>
          <w:spacing w:val="-2"/>
          <w:sz w:val="20"/>
          <w:szCs w:val="20"/>
          <w:lang w:val="es-ES"/>
        </w:rPr>
      </w:pPr>
      <w:r w:rsidRPr="000B26AE">
        <w:rPr>
          <w:i/>
          <w:spacing w:val="-2"/>
          <w:sz w:val="20"/>
          <w:szCs w:val="20"/>
          <w:lang w:val="es-ES"/>
        </w:rPr>
        <w:t>Semilla certificada de variedad moderna</w:t>
      </w:r>
    </w:p>
    <w:p w:rsidR="00D22C1F" w:rsidRPr="000B26AE" w:rsidRDefault="00D22C1F" w:rsidP="00856A47">
      <w:pPr>
        <w:widowControl/>
        <w:numPr>
          <w:ilvl w:val="0"/>
          <w:numId w:val="65"/>
        </w:numPr>
        <w:tabs>
          <w:tab w:val="clear" w:pos="1800"/>
          <w:tab w:val="left" w:pos="-720"/>
        </w:tabs>
        <w:suppressAutoHyphens/>
        <w:ind w:left="993" w:hanging="284"/>
        <w:jc w:val="both"/>
        <w:rPr>
          <w:i/>
          <w:spacing w:val="-2"/>
          <w:sz w:val="20"/>
          <w:szCs w:val="20"/>
          <w:lang w:val="es-ES"/>
        </w:rPr>
      </w:pPr>
      <w:r w:rsidRPr="000B26AE">
        <w:rPr>
          <w:i/>
          <w:spacing w:val="-2"/>
          <w:sz w:val="20"/>
          <w:szCs w:val="20"/>
          <w:lang w:val="es-ES"/>
        </w:rPr>
        <w:t>Semilla no certificada de variedad moderna</w:t>
      </w:r>
    </w:p>
    <w:p w:rsidR="00D22C1F" w:rsidRPr="000B26AE" w:rsidRDefault="00D22C1F" w:rsidP="00856A47">
      <w:pPr>
        <w:widowControl/>
        <w:numPr>
          <w:ilvl w:val="0"/>
          <w:numId w:val="65"/>
        </w:numPr>
        <w:tabs>
          <w:tab w:val="clear" w:pos="1800"/>
          <w:tab w:val="left" w:pos="-720"/>
        </w:tabs>
        <w:suppressAutoHyphens/>
        <w:ind w:left="993" w:hanging="284"/>
        <w:jc w:val="both"/>
        <w:rPr>
          <w:i/>
          <w:spacing w:val="-2"/>
          <w:sz w:val="20"/>
          <w:szCs w:val="20"/>
          <w:lang w:val="es-ES"/>
        </w:rPr>
      </w:pPr>
      <w:r w:rsidRPr="000B26AE">
        <w:rPr>
          <w:i/>
          <w:spacing w:val="-2"/>
          <w:sz w:val="20"/>
          <w:szCs w:val="20"/>
          <w:lang w:val="es-ES"/>
        </w:rPr>
        <w:t>Semilla no certificada de variedad del productor</w:t>
      </w:r>
    </w:p>
    <w:p w:rsidR="0023288B" w:rsidRPr="00103C06" w:rsidRDefault="00D22C1F" w:rsidP="00856A47">
      <w:pPr>
        <w:widowControl/>
        <w:numPr>
          <w:ilvl w:val="0"/>
          <w:numId w:val="65"/>
        </w:numPr>
        <w:tabs>
          <w:tab w:val="clear" w:pos="1800"/>
          <w:tab w:val="left" w:pos="-720"/>
        </w:tabs>
        <w:suppressAutoHyphens/>
        <w:ind w:left="993" w:hanging="284"/>
        <w:jc w:val="both"/>
        <w:rPr>
          <w:i/>
          <w:spacing w:val="-2"/>
          <w:sz w:val="20"/>
          <w:szCs w:val="20"/>
          <w:lang w:val="es-ES"/>
        </w:rPr>
      </w:pPr>
      <w:r w:rsidRPr="000B26AE">
        <w:rPr>
          <w:i/>
          <w:spacing w:val="-2"/>
          <w:sz w:val="20"/>
          <w:szCs w:val="20"/>
          <w:lang w:val="es-ES"/>
        </w:rPr>
        <w:t>Otro tipo</w:t>
      </w:r>
    </w:p>
    <w:p w:rsidR="0023288B" w:rsidRPr="00103C06" w:rsidRDefault="0023288B" w:rsidP="0023288B">
      <w:pPr>
        <w:widowControl/>
        <w:tabs>
          <w:tab w:val="left" w:pos="-720"/>
          <w:tab w:val="left" w:pos="737"/>
          <w:tab w:val="left" w:pos="993"/>
        </w:tabs>
        <w:suppressAutoHyphens/>
        <w:jc w:val="both"/>
        <w:rPr>
          <w:i/>
          <w:spacing w:val="-2"/>
          <w:sz w:val="20"/>
          <w:szCs w:val="20"/>
          <w:lang w:val="es-ES"/>
        </w:rPr>
      </w:pPr>
    </w:p>
    <w:p w:rsidR="0023288B" w:rsidRPr="00103C06" w:rsidRDefault="00D22C1F" w:rsidP="0023288B">
      <w:pPr>
        <w:widowControl/>
        <w:tabs>
          <w:tab w:val="left" w:pos="-720"/>
          <w:tab w:val="left" w:pos="737"/>
          <w:tab w:val="left" w:pos="993"/>
        </w:tabs>
        <w:suppressAutoHyphens/>
        <w:jc w:val="both"/>
        <w:rPr>
          <w:i/>
          <w:spacing w:val="-2"/>
          <w:sz w:val="20"/>
          <w:szCs w:val="20"/>
          <w:lang w:val="es-ES"/>
        </w:rPr>
      </w:pPr>
      <w:r w:rsidRPr="000B26AE">
        <w:rPr>
          <w:i/>
          <w:spacing w:val="-2"/>
          <w:sz w:val="20"/>
          <w:szCs w:val="20"/>
          <w:lang w:val="es-ES"/>
        </w:rPr>
        <w:t>Período de referencia: año de referencia del censo</w:t>
      </w:r>
    </w:p>
    <w:p w:rsidR="0023288B" w:rsidRPr="00103C06" w:rsidRDefault="0023288B" w:rsidP="0023288B">
      <w:pPr>
        <w:widowControl/>
        <w:tabs>
          <w:tab w:val="left" w:pos="-720"/>
          <w:tab w:val="left" w:pos="737"/>
          <w:tab w:val="left" w:pos="993"/>
        </w:tabs>
        <w:suppressAutoHyphens/>
        <w:jc w:val="both"/>
        <w:rPr>
          <w:i/>
          <w:spacing w:val="-2"/>
          <w:sz w:val="20"/>
          <w:szCs w:val="20"/>
          <w:lang w:val="es-ES"/>
        </w:rPr>
      </w:pPr>
    </w:p>
    <w:p w:rsidR="0023288B" w:rsidRPr="00103C06" w:rsidRDefault="00D22C1F"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0B26AE">
        <w:rPr>
          <w:sz w:val="20"/>
          <w:szCs w:val="20"/>
          <w:lang w:val="es-ES"/>
        </w:rPr>
        <w:t xml:space="preserve">Este ítem identifica si la semilla utilizada ha sido certificada de acuerdo al sistema nacional de certificación y si pertenece a una variedad moderna o del productor. Para más información sobre las semillas, remítase al párrafo </w:t>
      </w:r>
      <w:fldSimple w:instr=" REF _Ref101179460 \r \h  \* MERGEFORMAT ">
        <w:r w:rsidR="004B283B" w:rsidRPr="004B283B">
          <w:rPr>
            <w:sz w:val="20"/>
            <w:szCs w:val="20"/>
            <w:lang w:val="es-ES"/>
          </w:rPr>
          <w:t>8.6.23</w:t>
        </w:r>
      </w:fldSimple>
      <w:r w:rsidRPr="000B26AE">
        <w:rPr>
          <w:sz w:val="20"/>
          <w:szCs w:val="20"/>
          <w:lang w:val="es-ES"/>
        </w:rPr>
        <w:t>. El período de referencia es el año de referencia del censo</w:t>
      </w:r>
      <w:r w:rsidR="0023288B" w:rsidRPr="00103C06">
        <w:rPr>
          <w:sz w:val="20"/>
          <w:szCs w:val="20"/>
          <w:lang w:val="es-ES"/>
        </w:rPr>
        <w:t xml:space="preserve">. </w:t>
      </w:r>
    </w:p>
    <w:p w:rsidR="0023288B" w:rsidRPr="00103C06" w:rsidRDefault="0023288B" w:rsidP="0023288B">
      <w:pPr>
        <w:pStyle w:val="ListParagraph"/>
        <w:ind w:left="0"/>
        <w:jc w:val="both"/>
        <w:outlineLvl w:val="2"/>
        <w:rPr>
          <w:sz w:val="20"/>
          <w:szCs w:val="20"/>
          <w:lang w:val="es-ES"/>
        </w:rPr>
      </w:pPr>
    </w:p>
    <w:p w:rsidR="0023288B" w:rsidRPr="00103C06" w:rsidRDefault="00D22C1F"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0B26AE">
        <w:rPr>
          <w:sz w:val="20"/>
          <w:szCs w:val="20"/>
          <w:lang w:val="es-ES"/>
        </w:rPr>
        <w:t>La</w:t>
      </w:r>
      <w:r>
        <w:rPr>
          <w:sz w:val="20"/>
          <w:szCs w:val="20"/>
          <w:lang w:val="es-ES"/>
        </w:rPr>
        <w:t>s semillas certificadas son aque</w:t>
      </w:r>
      <w:r w:rsidRPr="000B26AE">
        <w:rPr>
          <w:sz w:val="20"/>
          <w:szCs w:val="20"/>
          <w:lang w:val="es-ES"/>
        </w:rPr>
        <w:t xml:space="preserve">llas que pueden ser certificadas al cumplir algunos estándares nacionales en lo que respecta a su forma física y pureza genética. El sistema de certificación de semillas cambia de país en país. Algunos países tienen un sistema autonormativo para la industria de producción de semillas. En otros países, una agencia de regulación gubernamental es responsable del control del proceso de producción de semillas y de su certificación según estándares aceptables. Generalmente, las semillas certificadas se etiquetan. Para el censo agropecuario, las semillas deben ser </w:t>
      </w:r>
      <w:r>
        <w:rPr>
          <w:sz w:val="20"/>
          <w:szCs w:val="20"/>
          <w:lang w:val="es-ES"/>
        </w:rPr>
        <w:t>mostradas como “certificadas” so</w:t>
      </w:r>
      <w:r w:rsidRPr="000B26AE">
        <w:rPr>
          <w:sz w:val="20"/>
          <w:szCs w:val="20"/>
          <w:lang w:val="es-ES"/>
        </w:rPr>
        <w:t>lo si la semilla utilizada durante el año de referencia fue comprada en los mercados como semilla certificada o si recibió esta certif</w:t>
      </w:r>
      <w:r>
        <w:rPr>
          <w:sz w:val="20"/>
          <w:szCs w:val="20"/>
          <w:lang w:val="es-ES"/>
        </w:rPr>
        <w:t>icación de alguna otra forma. So</w:t>
      </w:r>
      <w:r w:rsidRPr="000B26AE">
        <w:rPr>
          <w:sz w:val="20"/>
          <w:szCs w:val="20"/>
          <w:lang w:val="es-ES"/>
        </w:rPr>
        <w:t>lo las semillas certificadas compradas recientemente deben ser incluidas; las semillas recolectadas de un cultivo que ha sido plantado con semillas certificadas en años anteriores no deben ser consideradas como certificadas</w:t>
      </w:r>
      <w:r w:rsidR="0023288B" w:rsidRPr="00103C06">
        <w:rPr>
          <w:sz w:val="20"/>
          <w:szCs w:val="20"/>
          <w:lang w:val="es-ES"/>
        </w:rPr>
        <w:t>.</w:t>
      </w:r>
    </w:p>
    <w:p w:rsidR="0023288B" w:rsidRPr="00103C06" w:rsidRDefault="0023288B" w:rsidP="0023288B">
      <w:pPr>
        <w:pStyle w:val="ListParagraph"/>
        <w:rPr>
          <w:sz w:val="20"/>
          <w:szCs w:val="20"/>
          <w:lang w:val="es-ES"/>
        </w:rPr>
      </w:pPr>
    </w:p>
    <w:p w:rsidR="0023288B" w:rsidRPr="00103C06" w:rsidRDefault="00D22C1F"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0B26AE">
        <w:rPr>
          <w:sz w:val="20"/>
          <w:szCs w:val="20"/>
          <w:lang w:val="es-ES"/>
        </w:rPr>
        <w:t>Las semillas no certificadas son las que no entran en los estándares nacionales, y son suministradas generalmente a través del sector informal. Las variedades modernas son los productos del fitomejoramiento</w:t>
      </w:r>
      <w:r>
        <w:rPr>
          <w:sz w:val="20"/>
          <w:szCs w:val="20"/>
          <w:lang w:val="es-ES"/>
        </w:rPr>
        <w:t xml:space="preserve"> d</w:t>
      </w:r>
      <w:r w:rsidRPr="000B26AE">
        <w:rPr>
          <w:sz w:val="20"/>
          <w:szCs w:val="20"/>
          <w:lang w:val="es-ES"/>
        </w:rPr>
        <w:t xml:space="preserve">el sistema formal </w:t>
      </w:r>
      <w:r>
        <w:rPr>
          <w:sz w:val="20"/>
          <w:szCs w:val="20"/>
          <w:lang w:val="es-ES"/>
        </w:rPr>
        <w:t xml:space="preserve">obtenidos </w:t>
      </w:r>
      <w:r w:rsidRPr="000B26AE">
        <w:rPr>
          <w:sz w:val="20"/>
          <w:szCs w:val="20"/>
          <w:lang w:val="es-ES"/>
        </w:rPr>
        <w:t>por medio de fitogenetistas profesionales. Estas variedades son conocidas también como “variedades de alto rendimiento” o “variedades de alta respuesta”. Los países con un sistema de registro y puesta en venta de variedades cultivadas elaboran listados o catálogos de las variedades modernas conocidas, que pueden ser utilizadas para la recolección de estos datos en el censo agropecuario</w:t>
      </w:r>
      <w:r w:rsidR="0023288B" w:rsidRPr="00103C06">
        <w:rPr>
          <w:sz w:val="20"/>
          <w:szCs w:val="20"/>
          <w:lang w:val="es-ES"/>
        </w:rPr>
        <w:t>.</w:t>
      </w:r>
    </w:p>
    <w:p w:rsidR="0023288B" w:rsidRPr="00103C06" w:rsidRDefault="0023288B" w:rsidP="0023288B">
      <w:pPr>
        <w:pStyle w:val="ListParagraph"/>
        <w:jc w:val="both"/>
        <w:rPr>
          <w:sz w:val="20"/>
          <w:szCs w:val="20"/>
          <w:lang w:val="es-ES"/>
        </w:rPr>
      </w:pPr>
    </w:p>
    <w:p w:rsidR="0023288B" w:rsidRPr="00D22C1F" w:rsidRDefault="00D22C1F" w:rsidP="00856A47">
      <w:pPr>
        <w:pStyle w:val="ListParagraph"/>
        <w:widowControl/>
        <w:numPr>
          <w:ilvl w:val="0"/>
          <w:numId w:val="66"/>
        </w:numPr>
        <w:tabs>
          <w:tab w:val="left" w:pos="851"/>
        </w:tabs>
        <w:autoSpaceDE/>
        <w:autoSpaceDN/>
        <w:adjustRightInd/>
        <w:ind w:left="0" w:firstLine="0"/>
        <w:jc w:val="both"/>
        <w:outlineLvl w:val="2"/>
        <w:rPr>
          <w:i/>
          <w:spacing w:val="-2"/>
          <w:sz w:val="20"/>
          <w:szCs w:val="20"/>
          <w:lang w:val="es-ES"/>
        </w:rPr>
      </w:pPr>
      <w:r w:rsidRPr="000B26AE">
        <w:rPr>
          <w:sz w:val="20"/>
          <w:szCs w:val="20"/>
          <w:lang w:val="es-ES"/>
        </w:rPr>
        <w:t>Las variedades de los productores se conocen también como razas nativas o variedades tradicionales, y son el producto del mejoramiento o la selección realizado</w:t>
      </w:r>
      <w:r>
        <w:rPr>
          <w:sz w:val="20"/>
          <w:szCs w:val="20"/>
          <w:lang w:val="es-ES"/>
        </w:rPr>
        <w:t>s</w:t>
      </w:r>
      <w:r w:rsidRPr="000B26AE">
        <w:rPr>
          <w:sz w:val="20"/>
          <w:szCs w:val="20"/>
          <w:lang w:val="es-ES"/>
        </w:rPr>
        <w:t xml:space="preserve"> por los productores, deliberadamente o no, de manera continua durante muchas generaciones. Estas variedades tradicionales suelen ser semillas que se adaptan a las condiciones locales y las situaciones de estrés y son identificadas claramente por los agricultores</w:t>
      </w:r>
      <w:r w:rsidR="0023288B" w:rsidRPr="00103C06">
        <w:rPr>
          <w:sz w:val="20"/>
          <w:szCs w:val="20"/>
          <w:lang w:val="es-ES"/>
        </w:rPr>
        <w:t xml:space="preserve">. </w:t>
      </w:r>
    </w:p>
    <w:p w:rsidR="00D22C1F" w:rsidRPr="00103C06" w:rsidRDefault="00D22C1F" w:rsidP="00D22C1F">
      <w:pPr>
        <w:pStyle w:val="ListParagraph"/>
        <w:widowControl/>
        <w:tabs>
          <w:tab w:val="left" w:pos="851"/>
        </w:tabs>
        <w:autoSpaceDE/>
        <w:autoSpaceDN/>
        <w:adjustRightInd/>
        <w:ind w:left="0"/>
        <w:jc w:val="both"/>
        <w:outlineLvl w:val="2"/>
        <w:rPr>
          <w:i/>
          <w:spacing w:val="-2"/>
          <w:sz w:val="20"/>
          <w:szCs w:val="20"/>
          <w:lang w:val="es-ES"/>
        </w:rPr>
      </w:pPr>
    </w:p>
    <w:p w:rsidR="0023288B" w:rsidRPr="00103C06" w:rsidRDefault="0023288B" w:rsidP="0023288B">
      <w:pPr>
        <w:pStyle w:val="ListParagraph"/>
        <w:keepNext/>
        <w:widowControl/>
        <w:tabs>
          <w:tab w:val="left" w:pos="-720"/>
          <w:tab w:val="left" w:pos="0"/>
          <w:tab w:val="left" w:pos="720"/>
          <w:tab w:val="left" w:pos="1537"/>
          <w:tab w:val="left" w:pos="1740"/>
          <w:tab w:val="left" w:pos="1976"/>
          <w:tab w:val="left" w:pos="2227"/>
          <w:tab w:val="left" w:pos="3600"/>
        </w:tabs>
        <w:suppressAutoHyphens/>
        <w:autoSpaceDE/>
        <w:autoSpaceDN/>
        <w:adjustRightInd/>
        <w:spacing w:line="240" w:lineRule="atLeast"/>
        <w:ind w:left="0"/>
        <w:jc w:val="both"/>
        <w:outlineLvl w:val="2"/>
        <w:rPr>
          <w:i/>
          <w:spacing w:val="-2"/>
          <w:sz w:val="20"/>
          <w:szCs w:val="20"/>
          <w:lang w:val="es-ES"/>
        </w:rPr>
      </w:pPr>
      <w:r w:rsidRPr="00103C06">
        <w:rPr>
          <w:i/>
          <w:spacing w:val="-2"/>
          <w:sz w:val="20"/>
          <w:szCs w:val="20"/>
          <w:lang w:val="es-ES"/>
        </w:rPr>
        <w:t xml:space="preserve">0609 </w:t>
      </w:r>
      <w:r w:rsidRPr="00103C06">
        <w:rPr>
          <w:i/>
          <w:spacing w:val="-2"/>
          <w:sz w:val="20"/>
          <w:szCs w:val="20"/>
          <w:lang w:val="es-ES"/>
        </w:rPr>
        <w:tab/>
      </w:r>
      <w:r w:rsidR="00D22C1F" w:rsidRPr="000B26AE">
        <w:rPr>
          <w:i/>
          <w:spacing w:val="-2"/>
          <w:sz w:val="20"/>
          <w:szCs w:val="20"/>
          <w:u w:val="single"/>
          <w:lang w:val="es-ES"/>
        </w:rPr>
        <w:t xml:space="preserve">FUENTE DE LAS SEMILLAS POR CADA TIPO DE CULTIVO PRINCIPAL </w:t>
      </w:r>
      <w:r w:rsidR="00D22C1F" w:rsidRPr="000B26AE">
        <w:rPr>
          <w:i/>
          <w:spacing w:val="-2"/>
          <w:sz w:val="20"/>
          <w:szCs w:val="20"/>
          <w:lang w:val="es-ES"/>
        </w:rPr>
        <w:t>(para la explotación</w:t>
      </w:r>
      <w:r w:rsidRPr="00103C06">
        <w:rPr>
          <w:i/>
          <w:spacing w:val="-2"/>
          <w:sz w:val="20"/>
          <w:szCs w:val="20"/>
          <w:lang w:val="es-ES"/>
        </w:rPr>
        <w:t>)</w:t>
      </w:r>
    </w:p>
    <w:p w:rsidR="0023288B" w:rsidRPr="00103C06" w:rsidRDefault="0023288B" w:rsidP="0023288B">
      <w:pPr>
        <w:suppressAutoHyphens/>
        <w:jc w:val="both"/>
        <w:rPr>
          <w:i/>
          <w:spacing w:val="-2"/>
          <w:sz w:val="20"/>
          <w:szCs w:val="20"/>
          <w:lang w:val="es-ES"/>
        </w:rPr>
      </w:pPr>
    </w:p>
    <w:p w:rsidR="00D22C1F" w:rsidRPr="000B26AE" w:rsidRDefault="00D22C1F" w:rsidP="00856A47">
      <w:pPr>
        <w:widowControl/>
        <w:numPr>
          <w:ilvl w:val="0"/>
          <w:numId w:val="65"/>
        </w:numPr>
        <w:tabs>
          <w:tab w:val="clear" w:pos="1800"/>
          <w:tab w:val="left" w:pos="-720"/>
        </w:tabs>
        <w:suppressAutoHyphens/>
        <w:ind w:left="993" w:hanging="284"/>
        <w:jc w:val="both"/>
        <w:rPr>
          <w:i/>
          <w:spacing w:val="-2"/>
          <w:sz w:val="20"/>
          <w:szCs w:val="20"/>
          <w:lang w:val="es-ES"/>
        </w:rPr>
      </w:pPr>
      <w:r w:rsidRPr="000B26AE">
        <w:rPr>
          <w:i/>
          <w:spacing w:val="-2"/>
          <w:sz w:val="20"/>
          <w:szCs w:val="20"/>
          <w:lang w:val="es-ES"/>
        </w:rPr>
        <w:t>Autoproducción</w:t>
      </w:r>
    </w:p>
    <w:p w:rsidR="00D22C1F" w:rsidRPr="000B26AE" w:rsidRDefault="00D22C1F" w:rsidP="00856A47">
      <w:pPr>
        <w:widowControl/>
        <w:numPr>
          <w:ilvl w:val="0"/>
          <w:numId w:val="65"/>
        </w:numPr>
        <w:tabs>
          <w:tab w:val="clear" w:pos="1800"/>
          <w:tab w:val="left" w:pos="-720"/>
        </w:tabs>
        <w:suppressAutoHyphens/>
        <w:ind w:left="993" w:hanging="284"/>
        <w:jc w:val="both"/>
        <w:rPr>
          <w:i/>
          <w:spacing w:val="-2"/>
          <w:sz w:val="20"/>
          <w:szCs w:val="20"/>
          <w:lang w:val="es-ES"/>
        </w:rPr>
      </w:pPr>
      <w:r w:rsidRPr="000B26AE">
        <w:rPr>
          <w:i/>
          <w:spacing w:val="-2"/>
          <w:sz w:val="20"/>
          <w:szCs w:val="20"/>
          <w:lang w:val="es-ES"/>
        </w:rPr>
        <w:t>Intercambio dentro de la comunidad</w:t>
      </w:r>
    </w:p>
    <w:p w:rsidR="00D22C1F" w:rsidRPr="000B26AE" w:rsidRDefault="00D22C1F" w:rsidP="00856A47">
      <w:pPr>
        <w:widowControl/>
        <w:numPr>
          <w:ilvl w:val="0"/>
          <w:numId w:val="65"/>
        </w:numPr>
        <w:tabs>
          <w:tab w:val="clear" w:pos="1800"/>
          <w:tab w:val="left" w:pos="-720"/>
        </w:tabs>
        <w:suppressAutoHyphens/>
        <w:ind w:left="993" w:hanging="284"/>
        <w:jc w:val="both"/>
        <w:rPr>
          <w:i/>
          <w:spacing w:val="-2"/>
          <w:sz w:val="20"/>
          <w:szCs w:val="20"/>
          <w:lang w:val="es-ES"/>
        </w:rPr>
      </w:pPr>
      <w:r w:rsidRPr="000B26AE">
        <w:rPr>
          <w:i/>
          <w:spacing w:val="-2"/>
          <w:sz w:val="20"/>
          <w:szCs w:val="20"/>
          <w:lang w:val="es-ES"/>
        </w:rPr>
        <w:t>Mercado local</w:t>
      </w:r>
    </w:p>
    <w:p w:rsidR="00D22C1F" w:rsidRPr="000B26AE" w:rsidRDefault="00D22C1F" w:rsidP="00856A47">
      <w:pPr>
        <w:widowControl/>
        <w:numPr>
          <w:ilvl w:val="0"/>
          <w:numId w:val="65"/>
        </w:numPr>
        <w:tabs>
          <w:tab w:val="clear" w:pos="1800"/>
          <w:tab w:val="left" w:pos="-720"/>
        </w:tabs>
        <w:suppressAutoHyphens/>
        <w:ind w:left="993" w:hanging="284"/>
        <w:jc w:val="both"/>
        <w:rPr>
          <w:i/>
          <w:spacing w:val="-2"/>
          <w:sz w:val="20"/>
          <w:szCs w:val="20"/>
          <w:lang w:val="es-ES"/>
        </w:rPr>
      </w:pPr>
      <w:r w:rsidRPr="000B26AE">
        <w:rPr>
          <w:i/>
          <w:spacing w:val="-2"/>
          <w:sz w:val="20"/>
          <w:szCs w:val="20"/>
          <w:lang w:val="es-ES"/>
        </w:rPr>
        <w:t>Empresa productora de semillas</w:t>
      </w:r>
    </w:p>
    <w:p w:rsidR="0023288B" w:rsidRPr="00103C06" w:rsidRDefault="00D22C1F" w:rsidP="00856A47">
      <w:pPr>
        <w:widowControl/>
        <w:numPr>
          <w:ilvl w:val="0"/>
          <w:numId w:val="65"/>
        </w:numPr>
        <w:tabs>
          <w:tab w:val="clear" w:pos="1800"/>
          <w:tab w:val="left" w:pos="-720"/>
        </w:tabs>
        <w:suppressAutoHyphens/>
        <w:ind w:left="993" w:hanging="284"/>
        <w:jc w:val="both"/>
        <w:rPr>
          <w:i/>
          <w:spacing w:val="-2"/>
          <w:sz w:val="20"/>
          <w:szCs w:val="20"/>
          <w:lang w:val="es-ES"/>
        </w:rPr>
      </w:pPr>
      <w:r w:rsidRPr="000B26AE">
        <w:rPr>
          <w:i/>
          <w:spacing w:val="-2"/>
          <w:sz w:val="20"/>
          <w:szCs w:val="20"/>
          <w:lang w:val="es-ES"/>
        </w:rPr>
        <w:t>Donación</w:t>
      </w:r>
    </w:p>
    <w:p w:rsidR="0023288B" w:rsidRPr="00103C06" w:rsidRDefault="0023288B" w:rsidP="0023288B">
      <w:pPr>
        <w:widowControl/>
        <w:tabs>
          <w:tab w:val="left" w:pos="-720"/>
          <w:tab w:val="left" w:pos="737"/>
          <w:tab w:val="left" w:pos="993"/>
        </w:tabs>
        <w:suppressAutoHyphens/>
        <w:jc w:val="both"/>
        <w:rPr>
          <w:i/>
          <w:spacing w:val="-2"/>
          <w:sz w:val="20"/>
          <w:szCs w:val="20"/>
          <w:lang w:val="es-ES"/>
        </w:rPr>
      </w:pPr>
    </w:p>
    <w:p w:rsidR="0023288B" w:rsidRPr="00103C06" w:rsidRDefault="00D22C1F" w:rsidP="0023288B">
      <w:pPr>
        <w:suppressAutoHyphens/>
        <w:jc w:val="both"/>
        <w:rPr>
          <w:i/>
          <w:spacing w:val="-2"/>
          <w:sz w:val="20"/>
          <w:szCs w:val="20"/>
          <w:lang w:val="es-ES"/>
        </w:rPr>
      </w:pPr>
      <w:r w:rsidRPr="000B26AE">
        <w:rPr>
          <w:i/>
          <w:spacing w:val="-2"/>
          <w:sz w:val="20"/>
          <w:szCs w:val="20"/>
          <w:lang w:val="es-ES"/>
        </w:rPr>
        <w:t>Período de referencia: año de referencia del censo</w:t>
      </w:r>
    </w:p>
    <w:p w:rsidR="0023288B" w:rsidRPr="00103C06" w:rsidRDefault="0023288B" w:rsidP="0023288B">
      <w:pPr>
        <w:widowControl/>
        <w:tabs>
          <w:tab w:val="left" w:pos="-720"/>
          <w:tab w:val="left" w:pos="737"/>
          <w:tab w:val="left" w:pos="993"/>
        </w:tabs>
        <w:suppressAutoHyphens/>
        <w:jc w:val="both"/>
        <w:rPr>
          <w:i/>
          <w:spacing w:val="-2"/>
          <w:sz w:val="20"/>
          <w:szCs w:val="20"/>
          <w:lang w:val="es-ES"/>
        </w:rPr>
      </w:pPr>
    </w:p>
    <w:p w:rsidR="0023288B" w:rsidRPr="00103C06" w:rsidRDefault="00D22C1F"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bookmarkStart w:id="84" w:name="_Ref101179460"/>
      <w:r w:rsidRPr="000B26AE">
        <w:rPr>
          <w:sz w:val="20"/>
          <w:szCs w:val="20"/>
          <w:lang w:val="es-ES"/>
        </w:rPr>
        <w:t>Este ítem se refiere al modo en que se adquieren las semillas. A los efectos del censo agropecuario, por “semillas” se entiende cualquier material de plantación, incluidas las mismas semillas, las plántulas, los esquejes y las pequeñas plantas o brinzales. El período de referencia es el año de referencia del censo. Puede que haya una o más fuentes de semillas en un cultivo determinado. Los países deberían limitar este ítem a los cultivos nacionales más importantes</w:t>
      </w:r>
      <w:r w:rsidR="0023288B" w:rsidRPr="00103C06">
        <w:rPr>
          <w:sz w:val="20"/>
          <w:szCs w:val="20"/>
          <w:lang w:val="es-ES"/>
        </w:rPr>
        <w:t>.</w:t>
      </w:r>
      <w:bookmarkEnd w:id="84"/>
    </w:p>
    <w:p w:rsidR="0023288B" w:rsidRPr="00103C06" w:rsidRDefault="0023288B" w:rsidP="0023288B">
      <w:pPr>
        <w:pStyle w:val="ListParagraph"/>
        <w:ind w:left="0"/>
        <w:jc w:val="both"/>
        <w:outlineLvl w:val="2"/>
        <w:rPr>
          <w:sz w:val="20"/>
          <w:szCs w:val="20"/>
          <w:lang w:val="es-ES"/>
        </w:rPr>
      </w:pPr>
    </w:p>
    <w:p w:rsidR="0023288B" w:rsidRPr="00103C06" w:rsidRDefault="00D22C1F"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0B26AE">
        <w:rPr>
          <w:sz w:val="20"/>
          <w:szCs w:val="20"/>
          <w:lang w:val="es-ES"/>
        </w:rPr>
        <w:t>La “autoproducción” se refiere a las semillas obtenidas conservando una parte de las cosechas anteriores para su uso como semillas para el cultivo actual. El “intercambio dentro de la comunidad” son semillas obtenidas por medio de préstamos, regalos u otras formas de asistencia recíproca, como los intercambios de semillas entre productores. El “mercado local” se refiere a la compra de semillas tanto en efectivo como a través del intercambio con otras mercancías a través de los mercados, vendedores ambulantes o redes de negocios localizados. Las “empresas productoras de semillas” hace referencia a las semillas compradas de un productor o proveedor a través de un acuerdo comercial. La donación se refiere a las semillas que las instituciones nacionales o internacionales han donado</w:t>
      </w:r>
      <w:r w:rsidR="0023288B" w:rsidRPr="00103C06">
        <w:rPr>
          <w:sz w:val="20"/>
          <w:szCs w:val="20"/>
          <w:lang w:val="es-ES"/>
        </w:rPr>
        <w:t xml:space="preserve">. </w:t>
      </w:r>
    </w:p>
    <w:p w:rsidR="0023288B" w:rsidRPr="00103C06" w:rsidRDefault="0023288B" w:rsidP="0023288B">
      <w:pPr>
        <w:keepNext/>
        <w:tabs>
          <w:tab w:val="left" w:pos="-720"/>
          <w:tab w:val="left" w:pos="0"/>
          <w:tab w:val="left" w:pos="720"/>
          <w:tab w:val="left" w:pos="1537"/>
          <w:tab w:val="left" w:pos="1740"/>
          <w:tab w:val="left" w:pos="1976"/>
          <w:tab w:val="left" w:pos="2227"/>
          <w:tab w:val="left" w:pos="3600"/>
        </w:tabs>
        <w:suppressAutoHyphens/>
        <w:spacing w:line="240" w:lineRule="atLeast"/>
        <w:jc w:val="both"/>
        <w:rPr>
          <w:i/>
          <w:sz w:val="20"/>
          <w:szCs w:val="20"/>
          <w:lang w:val="es-ES"/>
        </w:rPr>
      </w:pPr>
    </w:p>
    <w:p w:rsidR="0023288B" w:rsidRPr="00103C06" w:rsidRDefault="0023288B" w:rsidP="0023288B">
      <w:pPr>
        <w:keepNext/>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szCs w:val="20"/>
          <w:lang w:val="es-ES"/>
        </w:rPr>
      </w:pPr>
      <w:r w:rsidRPr="00103C06">
        <w:rPr>
          <w:i/>
          <w:sz w:val="20"/>
          <w:szCs w:val="20"/>
          <w:lang w:val="es-ES"/>
        </w:rPr>
        <w:t xml:space="preserve">1304 </w:t>
      </w:r>
      <w:r w:rsidRPr="00103C06">
        <w:rPr>
          <w:i/>
          <w:sz w:val="20"/>
          <w:szCs w:val="20"/>
          <w:lang w:val="es-ES"/>
        </w:rPr>
        <w:tab/>
      </w:r>
      <w:r w:rsidR="008453AE" w:rsidRPr="000B26AE">
        <w:rPr>
          <w:i/>
          <w:sz w:val="20"/>
          <w:szCs w:val="20"/>
          <w:u w:val="single"/>
          <w:lang w:val="es-ES"/>
        </w:rPr>
        <w:t>DETERMINAR SI SE PRACTICA LA AGROFORESTERÍA</w:t>
      </w:r>
      <w:r w:rsidR="008453AE" w:rsidRPr="000B26AE">
        <w:rPr>
          <w:i/>
          <w:sz w:val="20"/>
          <w:szCs w:val="20"/>
          <w:lang w:val="es-ES"/>
        </w:rPr>
        <w:t xml:space="preserve"> </w:t>
      </w:r>
      <w:r w:rsidR="008453AE" w:rsidRPr="000B26AE">
        <w:rPr>
          <w:i/>
          <w:spacing w:val="-2"/>
          <w:sz w:val="20"/>
          <w:szCs w:val="20"/>
          <w:lang w:val="es-ES"/>
        </w:rPr>
        <w:t>(para la explotación</w:t>
      </w:r>
      <w:r w:rsidRPr="00103C06">
        <w:rPr>
          <w:i/>
          <w:spacing w:val="-2"/>
          <w:sz w:val="20"/>
          <w:szCs w:val="20"/>
          <w:lang w:val="es-ES"/>
        </w:rPr>
        <w:t>)</w:t>
      </w:r>
    </w:p>
    <w:p w:rsidR="0023288B" w:rsidRPr="00103C06" w:rsidRDefault="0023288B" w:rsidP="0023288B">
      <w:pPr>
        <w:tabs>
          <w:tab w:val="left" w:pos="-720"/>
          <w:tab w:val="left" w:pos="709"/>
          <w:tab w:val="left" w:pos="737"/>
          <w:tab w:val="left" w:pos="1134"/>
        </w:tabs>
        <w:suppressAutoHyphens/>
        <w:jc w:val="both"/>
        <w:rPr>
          <w:i/>
          <w:sz w:val="20"/>
          <w:szCs w:val="20"/>
          <w:lang w:val="es-ES"/>
        </w:rPr>
      </w:pPr>
    </w:p>
    <w:p w:rsidR="0023288B" w:rsidRPr="00103C06" w:rsidRDefault="008453AE" w:rsidP="0023288B">
      <w:pPr>
        <w:tabs>
          <w:tab w:val="left" w:pos="-720"/>
          <w:tab w:val="left" w:pos="709"/>
          <w:tab w:val="left" w:pos="737"/>
          <w:tab w:val="left" w:pos="1134"/>
        </w:tabs>
        <w:suppressAutoHyphens/>
        <w:jc w:val="both"/>
        <w:rPr>
          <w:i/>
          <w:spacing w:val="-2"/>
          <w:sz w:val="20"/>
          <w:szCs w:val="20"/>
          <w:lang w:val="es-ES"/>
        </w:rPr>
      </w:pPr>
      <w:r w:rsidRPr="000B26AE">
        <w:rPr>
          <w:i/>
          <w:sz w:val="20"/>
          <w:szCs w:val="20"/>
          <w:lang w:val="es-ES"/>
        </w:rPr>
        <w:t xml:space="preserve">Ítem </w:t>
      </w:r>
      <w:r w:rsidR="00AF4ED8">
        <w:rPr>
          <w:i/>
          <w:sz w:val="20"/>
          <w:szCs w:val="20"/>
          <w:lang w:val="es-ES"/>
        </w:rPr>
        <w:t xml:space="preserve">de </w:t>
      </w:r>
      <w:r w:rsidRPr="000B26AE">
        <w:rPr>
          <w:i/>
          <w:sz w:val="20"/>
          <w:szCs w:val="20"/>
          <w:lang w:val="es-ES"/>
        </w:rPr>
        <w:t xml:space="preserve">marco. </w:t>
      </w:r>
      <w:r w:rsidRPr="000B26AE">
        <w:rPr>
          <w:i/>
          <w:spacing w:val="-2"/>
          <w:sz w:val="20"/>
          <w:szCs w:val="20"/>
          <w:lang w:val="es-ES"/>
        </w:rPr>
        <w:t>Período de referencia: año de referencia del censo</w:t>
      </w:r>
    </w:p>
    <w:p w:rsidR="0023288B" w:rsidRPr="00103C06" w:rsidRDefault="0023288B" w:rsidP="0023288B">
      <w:pPr>
        <w:tabs>
          <w:tab w:val="left" w:pos="-720"/>
          <w:tab w:val="left" w:pos="709"/>
          <w:tab w:val="left" w:pos="737"/>
          <w:tab w:val="left" w:pos="1134"/>
        </w:tabs>
        <w:suppressAutoHyphens/>
        <w:jc w:val="both"/>
        <w:rPr>
          <w:i/>
          <w:spacing w:val="-2"/>
          <w:sz w:val="20"/>
          <w:szCs w:val="20"/>
          <w:lang w:val="es-ES"/>
        </w:rPr>
      </w:pPr>
    </w:p>
    <w:p w:rsidR="0023288B" w:rsidRPr="00103C06" w:rsidRDefault="008453AE"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0B26AE">
        <w:rPr>
          <w:sz w:val="20"/>
          <w:szCs w:val="20"/>
          <w:lang w:val="es-ES"/>
        </w:rPr>
        <w:t>Este ítem se define en el Ítem 1304</w:t>
      </w:r>
      <w:r>
        <w:rPr>
          <w:sz w:val="20"/>
          <w:szCs w:val="20"/>
          <w:lang w:val="es-ES"/>
        </w:rPr>
        <w:t xml:space="preserve"> del </w:t>
      </w:r>
      <w:r w:rsidRPr="000B26AE">
        <w:rPr>
          <w:sz w:val="20"/>
          <w:szCs w:val="20"/>
          <w:lang w:val="es-ES"/>
        </w:rPr>
        <w:t>Tema 13</w:t>
      </w:r>
      <w:r>
        <w:rPr>
          <w:sz w:val="20"/>
          <w:szCs w:val="20"/>
          <w:lang w:val="es-ES"/>
        </w:rPr>
        <w:t>:</w:t>
      </w:r>
      <w:r w:rsidRPr="000B26AE">
        <w:rPr>
          <w:sz w:val="20"/>
          <w:szCs w:val="20"/>
          <w:lang w:val="es-ES"/>
        </w:rPr>
        <w:t xml:space="preserve"> </w:t>
      </w:r>
      <w:r>
        <w:rPr>
          <w:sz w:val="20"/>
          <w:szCs w:val="20"/>
          <w:lang w:val="es-ES"/>
        </w:rPr>
        <w:t>Bosques</w:t>
      </w:r>
      <w:r w:rsidRPr="000B26AE">
        <w:rPr>
          <w:sz w:val="20"/>
          <w:szCs w:val="20"/>
          <w:lang w:val="es-ES"/>
        </w:rPr>
        <w:t>. La existencia de agroforestería en las explotaciones constituye una práctica agrícola sostenible a través de su impacto en el suelo, el agua, las plantas, los animales y las relaciones atmosféricas</w:t>
      </w:r>
      <w:r w:rsidR="0023288B" w:rsidRPr="00103C06">
        <w:rPr>
          <w:sz w:val="20"/>
          <w:szCs w:val="20"/>
          <w:lang w:val="es-ES"/>
        </w:rPr>
        <w:t>.</w:t>
      </w:r>
    </w:p>
    <w:p w:rsidR="0023288B" w:rsidRPr="00103C06" w:rsidRDefault="0023288B" w:rsidP="0023288B">
      <w:pPr>
        <w:keepNext/>
        <w:tabs>
          <w:tab w:val="left" w:pos="-720"/>
          <w:tab w:val="left" w:pos="0"/>
          <w:tab w:val="left" w:pos="720"/>
          <w:tab w:val="left" w:pos="1537"/>
          <w:tab w:val="left" w:pos="1740"/>
          <w:tab w:val="left" w:pos="1976"/>
          <w:tab w:val="left" w:pos="2227"/>
          <w:tab w:val="left" w:pos="3600"/>
        </w:tabs>
        <w:suppressAutoHyphens/>
        <w:spacing w:line="240" w:lineRule="atLeast"/>
        <w:jc w:val="both"/>
        <w:rPr>
          <w:i/>
          <w:sz w:val="20"/>
          <w:szCs w:val="20"/>
          <w:lang w:val="es-ES"/>
        </w:rPr>
      </w:pPr>
    </w:p>
    <w:p w:rsidR="0023288B" w:rsidRPr="00103C06" w:rsidRDefault="0023288B" w:rsidP="0023288B">
      <w:pPr>
        <w:keepNext/>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szCs w:val="20"/>
          <w:lang w:val="es-ES"/>
        </w:rPr>
      </w:pPr>
      <w:r w:rsidRPr="00103C06">
        <w:rPr>
          <w:i/>
          <w:sz w:val="20"/>
          <w:szCs w:val="20"/>
          <w:lang w:val="es-ES"/>
        </w:rPr>
        <w:t xml:space="preserve">0610 </w:t>
      </w:r>
      <w:r w:rsidRPr="00103C06">
        <w:rPr>
          <w:i/>
          <w:sz w:val="20"/>
          <w:szCs w:val="20"/>
          <w:lang w:val="es-ES"/>
        </w:rPr>
        <w:tab/>
      </w:r>
      <w:r w:rsidR="008453AE" w:rsidRPr="000B26AE">
        <w:rPr>
          <w:i/>
          <w:sz w:val="20"/>
          <w:szCs w:val="20"/>
          <w:u w:val="single"/>
          <w:lang w:val="es-ES"/>
        </w:rPr>
        <w:t>TIPO</w:t>
      </w:r>
      <w:r w:rsidR="008453AE">
        <w:rPr>
          <w:i/>
          <w:sz w:val="20"/>
          <w:szCs w:val="20"/>
          <w:u w:val="single"/>
          <w:lang w:val="es-ES"/>
        </w:rPr>
        <w:t>S</w:t>
      </w:r>
      <w:r w:rsidR="008453AE" w:rsidRPr="000B26AE">
        <w:rPr>
          <w:i/>
          <w:sz w:val="20"/>
          <w:szCs w:val="20"/>
          <w:u w:val="single"/>
          <w:lang w:val="es-ES"/>
        </w:rPr>
        <w:t xml:space="preserve"> DE PRÁCTICAS DE CULTIVO </w:t>
      </w:r>
      <w:r w:rsidR="008453AE" w:rsidRPr="000B26AE">
        <w:rPr>
          <w:i/>
          <w:spacing w:val="-2"/>
          <w:sz w:val="20"/>
          <w:szCs w:val="20"/>
          <w:lang w:val="es-ES"/>
        </w:rPr>
        <w:t>(para la explotación</w:t>
      </w:r>
      <w:r w:rsidRPr="00103C06">
        <w:rPr>
          <w:i/>
          <w:spacing w:val="-2"/>
          <w:sz w:val="20"/>
          <w:szCs w:val="20"/>
          <w:lang w:val="es-ES"/>
        </w:rPr>
        <w:t>)</w:t>
      </w:r>
    </w:p>
    <w:p w:rsidR="0023288B" w:rsidRPr="00103C06" w:rsidRDefault="0023288B" w:rsidP="0023288B">
      <w:pPr>
        <w:tabs>
          <w:tab w:val="left" w:pos="-720"/>
          <w:tab w:val="left" w:pos="709"/>
          <w:tab w:val="left" w:pos="737"/>
          <w:tab w:val="left" w:pos="1134"/>
        </w:tabs>
        <w:suppressAutoHyphens/>
        <w:jc w:val="both"/>
        <w:rPr>
          <w:i/>
          <w:spacing w:val="-2"/>
          <w:sz w:val="20"/>
          <w:szCs w:val="20"/>
          <w:lang w:val="es-ES"/>
        </w:rPr>
      </w:pPr>
    </w:p>
    <w:p w:rsidR="008453AE" w:rsidRPr="000B26AE" w:rsidRDefault="008453AE" w:rsidP="00856A47">
      <w:pPr>
        <w:widowControl/>
        <w:numPr>
          <w:ilvl w:val="0"/>
          <w:numId w:val="65"/>
        </w:numPr>
        <w:tabs>
          <w:tab w:val="clear" w:pos="1800"/>
          <w:tab w:val="left" w:pos="-720"/>
        </w:tabs>
        <w:suppressAutoHyphens/>
        <w:ind w:left="993" w:hanging="284"/>
        <w:jc w:val="both"/>
        <w:rPr>
          <w:i/>
          <w:iCs/>
          <w:sz w:val="20"/>
          <w:szCs w:val="20"/>
          <w:lang w:val="es-ES"/>
        </w:rPr>
      </w:pPr>
      <w:r w:rsidRPr="000B26AE">
        <w:rPr>
          <w:i/>
          <w:iCs/>
          <w:sz w:val="20"/>
          <w:szCs w:val="20"/>
          <w:lang w:val="es-ES"/>
        </w:rPr>
        <w:t>Cultivo convencional</w:t>
      </w:r>
    </w:p>
    <w:p w:rsidR="008453AE" w:rsidRPr="000B26AE" w:rsidRDefault="008453AE" w:rsidP="00856A47">
      <w:pPr>
        <w:widowControl/>
        <w:numPr>
          <w:ilvl w:val="0"/>
          <w:numId w:val="65"/>
        </w:numPr>
        <w:tabs>
          <w:tab w:val="clear" w:pos="1800"/>
          <w:tab w:val="left" w:pos="-720"/>
        </w:tabs>
        <w:suppressAutoHyphens/>
        <w:ind w:left="993" w:hanging="284"/>
        <w:jc w:val="both"/>
        <w:rPr>
          <w:i/>
          <w:iCs/>
          <w:sz w:val="20"/>
          <w:szCs w:val="20"/>
          <w:lang w:val="es-ES"/>
        </w:rPr>
      </w:pPr>
      <w:r w:rsidRPr="000B26AE">
        <w:rPr>
          <w:i/>
          <w:iCs/>
          <w:sz w:val="20"/>
          <w:szCs w:val="20"/>
          <w:lang w:val="es-ES"/>
        </w:rPr>
        <w:t>Labranza de conservación</w:t>
      </w:r>
    </w:p>
    <w:p w:rsidR="0023288B" w:rsidRPr="00103C06" w:rsidRDefault="008453AE" w:rsidP="00856A47">
      <w:pPr>
        <w:widowControl/>
        <w:numPr>
          <w:ilvl w:val="0"/>
          <w:numId w:val="65"/>
        </w:numPr>
        <w:tabs>
          <w:tab w:val="clear" w:pos="1800"/>
          <w:tab w:val="left" w:pos="-720"/>
        </w:tabs>
        <w:suppressAutoHyphens/>
        <w:ind w:left="993" w:hanging="284"/>
        <w:jc w:val="both"/>
        <w:rPr>
          <w:i/>
          <w:iCs/>
          <w:sz w:val="20"/>
          <w:szCs w:val="20"/>
          <w:lang w:val="es-ES"/>
        </w:rPr>
      </w:pPr>
      <w:r w:rsidRPr="000B26AE">
        <w:rPr>
          <w:i/>
          <w:iCs/>
          <w:sz w:val="20"/>
          <w:szCs w:val="20"/>
          <w:lang w:val="es-ES"/>
        </w:rPr>
        <w:t>Labranza cero</w:t>
      </w:r>
    </w:p>
    <w:p w:rsidR="0023288B" w:rsidRPr="00103C06" w:rsidRDefault="0023288B" w:rsidP="0023288B">
      <w:pPr>
        <w:widowControl/>
        <w:tabs>
          <w:tab w:val="left" w:pos="-720"/>
          <w:tab w:val="left" w:pos="737"/>
          <w:tab w:val="left" w:pos="993"/>
        </w:tabs>
        <w:suppressAutoHyphens/>
        <w:jc w:val="both"/>
        <w:rPr>
          <w:i/>
          <w:iCs/>
          <w:sz w:val="20"/>
          <w:szCs w:val="20"/>
          <w:lang w:val="es-ES"/>
        </w:rPr>
      </w:pPr>
    </w:p>
    <w:p w:rsidR="0023288B" w:rsidRPr="00103C06" w:rsidRDefault="008453AE" w:rsidP="0023288B">
      <w:pPr>
        <w:tabs>
          <w:tab w:val="left" w:pos="-720"/>
          <w:tab w:val="left" w:pos="709"/>
          <w:tab w:val="left" w:pos="737"/>
          <w:tab w:val="left" w:pos="1134"/>
        </w:tabs>
        <w:suppressAutoHyphens/>
        <w:jc w:val="both"/>
        <w:rPr>
          <w:i/>
          <w:spacing w:val="-2"/>
          <w:sz w:val="20"/>
          <w:szCs w:val="20"/>
          <w:lang w:val="es-ES"/>
        </w:rPr>
      </w:pPr>
      <w:r w:rsidRPr="000B26AE">
        <w:rPr>
          <w:i/>
          <w:spacing w:val="-2"/>
          <w:sz w:val="20"/>
          <w:szCs w:val="20"/>
          <w:lang w:val="es-ES"/>
        </w:rPr>
        <w:t>Período de referencia: año de referencia del censo</w:t>
      </w:r>
    </w:p>
    <w:p w:rsidR="0023288B" w:rsidRPr="00103C06" w:rsidRDefault="0023288B" w:rsidP="0023288B">
      <w:pPr>
        <w:widowControl/>
        <w:tabs>
          <w:tab w:val="left" w:pos="-720"/>
          <w:tab w:val="left" w:pos="737"/>
          <w:tab w:val="left" w:pos="993"/>
        </w:tabs>
        <w:suppressAutoHyphens/>
        <w:jc w:val="both"/>
        <w:rPr>
          <w:i/>
          <w:iCs/>
          <w:sz w:val="20"/>
          <w:szCs w:val="20"/>
          <w:lang w:val="es-ES"/>
        </w:rPr>
      </w:pPr>
    </w:p>
    <w:p w:rsidR="0023288B" w:rsidRPr="00103C06" w:rsidRDefault="008453AE" w:rsidP="00856A47">
      <w:pPr>
        <w:pStyle w:val="ListParagraph"/>
        <w:widowControl/>
        <w:numPr>
          <w:ilvl w:val="0"/>
          <w:numId w:val="66"/>
        </w:numPr>
        <w:tabs>
          <w:tab w:val="left" w:pos="851"/>
        </w:tabs>
        <w:autoSpaceDE/>
        <w:autoSpaceDN/>
        <w:adjustRightInd/>
        <w:ind w:left="0" w:firstLine="0"/>
        <w:jc w:val="both"/>
        <w:outlineLvl w:val="2"/>
        <w:rPr>
          <w:sz w:val="20"/>
          <w:szCs w:val="20"/>
          <w:u w:val="single"/>
          <w:lang w:val="es-ES"/>
        </w:rPr>
      </w:pPr>
      <w:r w:rsidRPr="000B26AE">
        <w:rPr>
          <w:sz w:val="20"/>
          <w:szCs w:val="20"/>
          <w:lang w:val="es-ES"/>
        </w:rPr>
        <w:t>El cultivo se refiere a la tierra arable de la explotación sembrada o cultivada en el año de referencia del</w:t>
      </w:r>
      <w:r w:rsidR="00E64514">
        <w:rPr>
          <w:sz w:val="20"/>
          <w:szCs w:val="20"/>
          <w:lang w:val="es-ES"/>
        </w:rPr>
        <w:t xml:space="preserve"> censo (véase la categoría UT1-</w:t>
      </w:r>
      <w:r w:rsidR="009E5441">
        <w:rPr>
          <w:sz w:val="20"/>
          <w:szCs w:val="20"/>
          <w:lang w:val="es-ES"/>
        </w:rPr>
        <w:t xml:space="preserve">3 en el Gráfico </w:t>
      </w:r>
      <w:r w:rsidRPr="000B26AE">
        <w:rPr>
          <w:sz w:val="20"/>
          <w:szCs w:val="20"/>
          <w:lang w:val="es-ES"/>
        </w:rPr>
        <w:t xml:space="preserve">1 del </w:t>
      </w:r>
      <w:r w:rsidR="00D95172">
        <w:rPr>
          <w:sz w:val="20"/>
          <w:szCs w:val="20"/>
          <w:lang w:val="es-ES"/>
        </w:rPr>
        <w:t>Tema 2</w:t>
      </w:r>
      <w:r w:rsidRPr="000B26AE">
        <w:rPr>
          <w:sz w:val="20"/>
          <w:szCs w:val="20"/>
          <w:lang w:val="es-ES"/>
        </w:rPr>
        <w:t>: Tierra). Puede definirse como cualquier apertura física del suelo llevada a cabo en una variedad de operaciones de cultivo, bien de manera manual o bien mecanizada. Las prácticas de cultivo son un tema de debate polémico entre los científicos agrícolas y los agricultores. Si bien el cultivo se ha considerado tradicionalmente una práctica agrícola útil y necesaria, las prácticas inadecuadas de cultivo son también una de las principales razones de la erosión del suelo y la degradación de la tierra. Hay un entendimiento común de que las prácticas de cultivo deberían reducirse a un mínimo a fin de lograr la intensificación sostenible de la producción agrícola</w:t>
      </w:r>
      <w:r w:rsidR="0023288B" w:rsidRPr="00103C06">
        <w:rPr>
          <w:sz w:val="20"/>
          <w:szCs w:val="20"/>
          <w:lang w:val="es-ES"/>
        </w:rPr>
        <w:t>.</w:t>
      </w:r>
    </w:p>
    <w:p w:rsidR="0023288B" w:rsidRPr="00103C06" w:rsidRDefault="0023288B" w:rsidP="0023288B">
      <w:pPr>
        <w:pStyle w:val="ListParagraph"/>
        <w:ind w:left="0"/>
        <w:jc w:val="both"/>
        <w:outlineLvl w:val="2"/>
        <w:rPr>
          <w:sz w:val="20"/>
          <w:szCs w:val="20"/>
          <w:u w:val="single"/>
          <w:lang w:val="es-ES"/>
        </w:rPr>
      </w:pPr>
      <w:r w:rsidRPr="00103C06">
        <w:rPr>
          <w:sz w:val="20"/>
          <w:szCs w:val="20"/>
          <w:lang w:val="es-ES"/>
        </w:rPr>
        <w:t xml:space="preserve"> </w:t>
      </w:r>
    </w:p>
    <w:p w:rsidR="0023288B" w:rsidRPr="00103C06" w:rsidRDefault="0023288B"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103C06">
        <w:rPr>
          <w:sz w:val="20"/>
          <w:szCs w:val="20"/>
          <w:lang w:val="es-ES"/>
        </w:rPr>
        <w:t xml:space="preserve"> </w:t>
      </w:r>
      <w:r w:rsidR="00FB0E8D" w:rsidRPr="000B26AE">
        <w:rPr>
          <w:sz w:val="20"/>
          <w:szCs w:val="20"/>
          <w:lang w:val="es-ES"/>
        </w:rPr>
        <w:t>Se puede considerar que las prácticas de cultivo consisten en un esfuerzo continuo de mantener la cubierta del suelo y reducir la labranza, y aplicar las prácticas más sostenibles definidas como labranza de conservación (Ítem 0611). A los fines del censo agropecuario, se identifican las siguientes agrupaciones para evidenciar esta continuidad</w:t>
      </w:r>
      <w:r w:rsidRPr="00103C06">
        <w:rPr>
          <w:sz w:val="20"/>
          <w:szCs w:val="20"/>
          <w:lang w:val="es-ES"/>
        </w:rPr>
        <w:t>.</w:t>
      </w:r>
    </w:p>
    <w:p w:rsidR="0023288B" w:rsidRPr="00103C06" w:rsidRDefault="0023288B" w:rsidP="0023288B">
      <w:pPr>
        <w:pStyle w:val="ListParagraph"/>
        <w:ind w:left="0"/>
        <w:jc w:val="both"/>
        <w:outlineLvl w:val="2"/>
        <w:rPr>
          <w:sz w:val="20"/>
          <w:szCs w:val="20"/>
          <w:lang w:val="es-ES"/>
        </w:rPr>
      </w:pPr>
    </w:p>
    <w:p w:rsidR="0023288B" w:rsidRPr="00103C06" w:rsidRDefault="00FB0E8D"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0B26AE">
        <w:rPr>
          <w:sz w:val="20"/>
          <w:szCs w:val="20"/>
          <w:lang w:val="es-ES"/>
        </w:rPr>
        <w:t xml:space="preserve">La </w:t>
      </w:r>
      <w:r w:rsidRPr="000B26AE">
        <w:rPr>
          <w:sz w:val="20"/>
          <w:szCs w:val="20"/>
          <w:u w:val="single"/>
          <w:lang w:val="es-ES"/>
        </w:rPr>
        <w:t>labranza convencional</w:t>
      </w:r>
      <w:r w:rsidRPr="000B26AE">
        <w:rPr>
          <w:sz w:val="20"/>
          <w:szCs w:val="20"/>
          <w:lang w:val="es-ES"/>
        </w:rPr>
        <w:t xml:space="preserve"> conlleva la inversión (movimiento de la superficie) del suelo de toda </w:t>
      </w:r>
      <w:r w:rsidR="00507124">
        <w:rPr>
          <w:sz w:val="20"/>
          <w:szCs w:val="20"/>
          <w:lang w:val="es-ES"/>
        </w:rPr>
        <w:t>el área</w:t>
      </w:r>
      <w:r w:rsidRPr="000B26AE">
        <w:rPr>
          <w:sz w:val="20"/>
          <w:szCs w:val="20"/>
          <w:lang w:val="es-ES"/>
        </w:rPr>
        <w:t xml:space="preserve"> mediante operaciones de labranza, entre las que figura la aradura utilizando herramientas o equipo de labranza, como un arado de vertedera o de disco o un equipo de labranza de tracción, como una fresadora o rotocultor. En otros casos, se pueden utilizar los arados tradicionales, de madera o de hierro, tirados por animales</w:t>
      </w:r>
      <w:r w:rsidR="0023288B" w:rsidRPr="00103C06">
        <w:rPr>
          <w:sz w:val="20"/>
          <w:szCs w:val="20"/>
          <w:lang w:val="es-ES"/>
        </w:rPr>
        <w:t>.</w:t>
      </w:r>
    </w:p>
    <w:p w:rsidR="0023288B" w:rsidRPr="00103C06" w:rsidRDefault="0023288B" w:rsidP="0023288B">
      <w:pPr>
        <w:pStyle w:val="ListParagraph"/>
        <w:ind w:left="0"/>
        <w:jc w:val="both"/>
        <w:outlineLvl w:val="2"/>
        <w:rPr>
          <w:sz w:val="20"/>
          <w:szCs w:val="20"/>
          <w:lang w:val="es-ES"/>
        </w:rPr>
      </w:pPr>
    </w:p>
    <w:p w:rsidR="00FB0E8D" w:rsidRPr="00B32D4A" w:rsidRDefault="00FB0E8D" w:rsidP="00B32D4A">
      <w:pPr>
        <w:pStyle w:val="ListParagraph"/>
        <w:widowControl/>
        <w:numPr>
          <w:ilvl w:val="0"/>
          <w:numId w:val="66"/>
        </w:numPr>
        <w:tabs>
          <w:tab w:val="left" w:pos="851"/>
        </w:tabs>
        <w:autoSpaceDE/>
        <w:autoSpaceDN/>
        <w:adjustRightInd/>
        <w:spacing w:before="240" w:after="240"/>
        <w:ind w:left="0" w:firstLine="0"/>
        <w:jc w:val="both"/>
        <w:outlineLvl w:val="2"/>
        <w:rPr>
          <w:sz w:val="20"/>
          <w:szCs w:val="20"/>
          <w:lang w:val="es-ES"/>
        </w:rPr>
      </w:pPr>
      <w:r w:rsidRPr="000B26AE">
        <w:rPr>
          <w:sz w:val="20"/>
          <w:szCs w:val="20"/>
          <w:lang w:val="es-ES"/>
        </w:rPr>
        <w:t xml:space="preserve">La </w:t>
      </w:r>
      <w:r w:rsidRPr="000B26AE">
        <w:rPr>
          <w:sz w:val="20"/>
          <w:szCs w:val="20"/>
          <w:u w:val="single"/>
          <w:lang w:val="es-ES"/>
        </w:rPr>
        <w:t>labranza (mínima) de conservación</w:t>
      </w:r>
      <w:r w:rsidRPr="000B26AE">
        <w:rPr>
          <w:sz w:val="20"/>
          <w:szCs w:val="20"/>
          <w:lang w:val="es-ES"/>
        </w:rPr>
        <w:t xml:space="preserve"> consiste en unas prácticas que dejan residuos de cultivos (al menos entre un 30 por ciento y un 35 por ciento) en la superficie del suelo para reducir la erosión y conservar la humedad del suelo. Por lo general, el suelo n</w:t>
      </w:r>
      <w:r>
        <w:rPr>
          <w:sz w:val="20"/>
          <w:szCs w:val="20"/>
          <w:lang w:val="es-ES"/>
        </w:rPr>
        <w:t>o debería ser invertido, sino so</w:t>
      </w:r>
      <w:r w:rsidRPr="000B26AE">
        <w:rPr>
          <w:sz w:val="20"/>
          <w:szCs w:val="20"/>
          <w:lang w:val="es-ES"/>
        </w:rPr>
        <w:t>lo roturado</w:t>
      </w:r>
      <w:r w:rsidR="0023288B" w:rsidRPr="00103C06">
        <w:rPr>
          <w:sz w:val="20"/>
          <w:szCs w:val="20"/>
          <w:lang w:val="es-ES"/>
        </w:rPr>
        <w:t>.</w:t>
      </w:r>
    </w:p>
    <w:p w:rsidR="0023288B" w:rsidRPr="00103C06" w:rsidRDefault="0023288B" w:rsidP="00FB0E8D">
      <w:pPr>
        <w:pStyle w:val="ListParagraph"/>
        <w:widowControl/>
        <w:tabs>
          <w:tab w:val="left" w:pos="851"/>
        </w:tabs>
        <w:autoSpaceDE/>
        <w:autoSpaceDN/>
        <w:adjustRightInd/>
        <w:spacing w:before="240" w:after="240"/>
        <w:ind w:left="0"/>
        <w:jc w:val="both"/>
        <w:outlineLvl w:val="2"/>
        <w:rPr>
          <w:sz w:val="20"/>
          <w:szCs w:val="20"/>
          <w:lang w:val="es-ES"/>
        </w:rPr>
      </w:pPr>
      <w:r w:rsidRPr="00103C06">
        <w:rPr>
          <w:sz w:val="20"/>
          <w:szCs w:val="20"/>
          <w:lang w:val="es-ES"/>
        </w:rPr>
        <w:t xml:space="preserve"> </w:t>
      </w:r>
    </w:p>
    <w:p w:rsidR="0023288B" w:rsidRPr="00103C06" w:rsidRDefault="00FB0E8D" w:rsidP="00856A47">
      <w:pPr>
        <w:pStyle w:val="ListParagraph"/>
        <w:widowControl/>
        <w:numPr>
          <w:ilvl w:val="0"/>
          <w:numId w:val="66"/>
        </w:numPr>
        <w:tabs>
          <w:tab w:val="left" w:pos="851"/>
        </w:tabs>
        <w:autoSpaceDE/>
        <w:autoSpaceDN/>
        <w:adjustRightInd/>
        <w:spacing w:before="240"/>
        <w:ind w:left="0" w:firstLine="0"/>
        <w:jc w:val="both"/>
        <w:outlineLvl w:val="2"/>
        <w:rPr>
          <w:sz w:val="20"/>
          <w:szCs w:val="20"/>
          <w:lang w:val="es-ES"/>
        </w:rPr>
      </w:pPr>
      <w:r w:rsidRPr="000B26AE">
        <w:rPr>
          <w:sz w:val="20"/>
          <w:szCs w:val="20"/>
          <w:lang w:val="es-ES"/>
        </w:rPr>
        <w:t>La labranza de conservación puede incluir los siguientes sistemas y la definición del ítem debería referirse a los que existen en el país</w:t>
      </w:r>
      <w:r w:rsidR="0023288B" w:rsidRPr="00103C06">
        <w:rPr>
          <w:sz w:val="20"/>
          <w:szCs w:val="20"/>
          <w:lang w:val="es-ES"/>
        </w:rPr>
        <w:t xml:space="preserve">: </w:t>
      </w:r>
    </w:p>
    <w:p w:rsidR="0023288B" w:rsidRPr="00103C06" w:rsidRDefault="0023288B" w:rsidP="00BB5CCD">
      <w:pPr>
        <w:pStyle w:val="ListParagraph"/>
        <w:jc w:val="both"/>
        <w:rPr>
          <w:sz w:val="20"/>
          <w:szCs w:val="20"/>
          <w:lang w:val="es-ES"/>
        </w:rPr>
      </w:pPr>
    </w:p>
    <w:p w:rsidR="0023288B" w:rsidRPr="00103C06" w:rsidRDefault="00FB0E8D" w:rsidP="00856A47">
      <w:pPr>
        <w:pStyle w:val="ListParagraph"/>
        <w:widowControl/>
        <w:numPr>
          <w:ilvl w:val="0"/>
          <w:numId w:val="62"/>
        </w:numPr>
        <w:ind w:left="993" w:hanging="284"/>
        <w:jc w:val="both"/>
        <w:rPr>
          <w:sz w:val="20"/>
          <w:szCs w:val="20"/>
          <w:lang w:val="es-ES"/>
        </w:rPr>
      </w:pPr>
      <w:r w:rsidRPr="000B26AE">
        <w:rPr>
          <w:i/>
          <w:sz w:val="20"/>
          <w:szCs w:val="20"/>
          <w:lang w:val="es-ES"/>
        </w:rPr>
        <w:t>Labranza reducida o mínima</w:t>
      </w:r>
      <w:r>
        <w:rPr>
          <w:i/>
          <w:sz w:val="20"/>
          <w:szCs w:val="20"/>
          <w:lang w:val="es-ES"/>
        </w:rPr>
        <w:t>:</w:t>
      </w:r>
      <w:r w:rsidRPr="000B26AE">
        <w:rPr>
          <w:sz w:val="20"/>
          <w:szCs w:val="20"/>
          <w:lang w:val="es-ES"/>
        </w:rPr>
        <w:t xml:space="preserve"> La tierra arable se prepara con un equipo que no invierte el suelo y que prácticamente no causa compactación, pero que deja algunos surcos. Por esta razón, el suelo mantiene normalmente una buena cubierta de residuos sobre la superficie. La labranza reducida se suele llevar a cabo con implementos con dientes especializados, como un cultivador</w:t>
      </w:r>
      <w:r w:rsidR="0023288B" w:rsidRPr="00103C06">
        <w:rPr>
          <w:sz w:val="20"/>
          <w:szCs w:val="20"/>
          <w:lang w:val="es-ES"/>
        </w:rPr>
        <w:t>.</w:t>
      </w:r>
    </w:p>
    <w:p w:rsidR="00FB0E8D" w:rsidRPr="000B26AE" w:rsidRDefault="00FB0E8D" w:rsidP="00856A47">
      <w:pPr>
        <w:pStyle w:val="ListParagraph"/>
        <w:widowControl/>
        <w:numPr>
          <w:ilvl w:val="0"/>
          <w:numId w:val="62"/>
        </w:numPr>
        <w:ind w:left="993" w:hanging="284"/>
        <w:jc w:val="both"/>
        <w:rPr>
          <w:sz w:val="20"/>
          <w:szCs w:val="20"/>
          <w:lang w:val="es-ES"/>
        </w:rPr>
      </w:pPr>
      <w:r w:rsidRPr="000B26AE">
        <w:rPr>
          <w:i/>
          <w:sz w:val="20"/>
          <w:szCs w:val="20"/>
          <w:lang w:val="es-ES"/>
        </w:rPr>
        <w:t>Cultivo en bandas</w:t>
      </w:r>
      <w:r>
        <w:rPr>
          <w:i/>
          <w:sz w:val="20"/>
          <w:szCs w:val="20"/>
          <w:lang w:val="es-ES"/>
        </w:rPr>
        <w:t>:</w:t>
      </w:r>
      <w:r w:rsidRPr="000B26AE">
        <w:rPr>
          <w:sz w:val="20"/>
          <w:szCs w:val="20"/>
          <w:lang w:val="es-ES"/>
        </w:rPr>
        <w:t xml:space="preserve"> </w:t>
      </w:r>
      <w:r>
        <w:rPr>
          <w:sz w:val="20"/>
          <w:szCs w:val="20"/>
          <w:lang w:val="es-ES"/>
        </w:rPr>
        <w:t>L</w:t>
      </w:r>
      <w:r w:rsidRPr="000B26AE">
        <w:rPr>
          <w:sz w:val="20"/>
          <w:szCs w:val="20"/>
          <w:lang w:val="es-ES"/>
        </w:rPr>
        <w:t xml:space="preserve">as bandas son aradas para depositar la semilla, mientras que el suelo a lo largo de las bandas de intervención no se trabaja y se mantiene cubierto con residuos como el mantillo. </w:t>
      </w:r>
    </w:p>
    <w:p w:rsidR="0023288B" w:rsidRPr="00103C06" w:rsidRDefault="00FB0E8D" w:rsidP="00856A47">
      <w:pPr>
        <w:pStyle w:val="ListParagraph"/>
        <w:widowControl/>
        <w:numPr>
          <w:ilvl w:val="0"/>
          <w:numId w:val="63"/>
        </w:numPr>
        <w:ind w:left="993" w:hanging="284"/>
        <w:jc w:val="both"/>
        <w:rPr>
          <w:sz w:val="20"/>
          <w:szCs w:val="20"/>
          <w:lang w:val="es-ES"/>
        </w:rPr>
      </w:pPr>
      <w:r w:rsidRPr="000B26AE">
        <w:rPr>
          <w:i/>
          <w:sz w:val="20"/>
          <w:szCs w:val="20"/>
          <w:lang w:val="es-ES"/>
        </w:rPr>
        <w:t>Cultivo en caballones</w:t>
      </w:r>
      <w:r>
        <w:rPr>
          <w:i/>
          <w:sz w:val="20"/>
          <w:szCs w:val="20"/>
          <w:lang w:val="es-ES"/>
        </w:rPr>
        <w:t>:</w:t>
      </w:r>
      <w:r w:rsidRPr="000B26AE">
        <w:rPr>
          <w:i/>
          <w:sz w:val="20"/>
          <w:szCs w:val="20"/>
          <w:lang w:val="es-ES"/>
        </w:rPr>
        <w:t xml:space="preserve"> </w:t>
      </w:r>
      <w:r w:rsidRPr="00CB65BF">
        <w:rPr>
          <w:sz w:val="20"/>
          <w:szCs w:val="20"/>
          <w:lang w:val="es-ES"/>
        </w:rPr>
        <w:t>E</w:t>
      </w:r>
      <w:r w:rsidRPr="000B26AE">
        <w:rPr>
          <w:sz w:val="20"/>
          <w:szCs w:val="20"/>
          <w:lang w:val="es-ES"/>
        </w:rPr>
        <w:t>s un sistema de caballones y surcos. Los caballones pueden ser estrechos o amplios y los surcos pueden ser paralelos a las líneas de contorno o construidos con una ligera pendiente, en función de si el objetivo es conservar la humedad o drenar la humedad excesiva. La superficie se prepara eliminando la parte superior de una banda y plantando los cultivos en las partes superiores de las bandas formadas durante la siembra de los cultivos anteriores. El suelo se cubre de residuos entre las filas hasta la plantación. Las bandas pueden ser semipermanentes o se pueden crear cada año, de lo cual dependerá la cantidad de material de residuo que queda en la superficie</w:t>
      </w:r>
      <w:r w:rsidR="0023288B" w:rsidRPr="00103C06">
        <w:rPr>
          <w:sz w:val="20"/>
          <w:szCs w:val="20"/>
          <w:lang w:val="es-ES"/>
        </w:rPr>
        <w:t>.</w:t>
      </w:r>
    </w:p>
    <w:p w:rsidR="0023288B" w:rsidRPr="00103C06" w:rsidRDefault="0023288B" w:rsidP="0023288B">
      <w:pPr>
        <w:pStyle w:val="ListParagraph"/>
        <w:jc w:val="both"/>
        <w:rPr>
          <w:sz w:val="20"/>
          <w:szCs w:val="20"/>
          <w:lang w:val="es-ES"/>
        </w:rPr>
      </w:pPr>
    </w:p>
    <w:p w:rsidR="0023288B" w:rsidRPr="00103C06" w:rsidRDefault="00FB0E8D"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CB65BF">
        <w:rPr>
          <w:sz w:val="20"/>
          <w:szCs w:val="20"/>
          <w:lang w:val="es-ES"/>
        </w:rPr>
        <w:t xml:space="preserve">La </w:t>
      </w:r>
      <w:r>
        <w:rPr>
          <w:sz w:val="20"/>
          <w:szCs w:val="20"/>
          <w:u w:val="single"/>
          <w:lang w:val="es-ES"/>
        </w:rPr>
        <w:t>la</w:t>
      </w:r>
      <w:r w:rsidRPr="000B26AE">
        <w:rPr>
          <w:sz w:val="20"/>
          <w:szCs w:val="20"/>
          <w:u w:val="single"/>
          <w:lang w:val="es-ES"/>
        </w:rPr>
        <w:t>branza cero</w:t>
      </w:r>
      <w:r w:rsidRPr="00CB65BF">
        <w:rPr>
          <w:sz w:val="20"/>
          <w:szCs w:val="20"/>
          <w:lang w:val="es-ES"/>
        </w:rPr>
        <w:t xml:space="preserve"> </w:t>
      </w:r>
      <w:r w:rsidRPr="000B26AE">
        <w:rPr>
          <w:sz w:val="20"/>
          <w:szCs w:val="20"/>
          <w:lang w:val="es-ES"/>
        </w:rPr>
        <w:t xml:space="preserve">consiste en no realizar ninguna operación de labranza en la tierra. Después de la operación de siembra, no se puede disturbar más del 25 por ciento de </w:t>
      </w:r>
      <w:r>
        <w:rPr>
          <w:sz w:val="20"/>
          <w:szCs w:val="20"/>
          <w:lang w:val="es-ES"/>
        </w:rPr>
        <w:t xml:space="preserve">la </w:t>
      </w:r>
      <w:r w:rsidRPr="000B26AE">
        <w:rPr>
          <w:sz w:val="20"/>
          <w:szCs w:val="20"/>
          <w:lang w:val="es-ES"/>
        </w:rPr>
        <w:t>superficie de</w:t>
      </w:r>
      <w:r>
        <w:rPr>
          <w:sz w:val="20"/>
          <w:szCs w:val="20"/>
          <w:lang w:val="es-ES"/>
        </w:rPr>
        <w:t>l</w:t>
      </w:r>
      <w:r w:rsidRPr="000B26AE">
        <w:rPr>
          <w:sz w:val="20"/>
          <w:szCs w:val="20"/>
          <w:lang w:val="es-ES"/>
        </w:rPr>
        <w:t xml:space="preserve"> suelo. Los suelos están siempre cubiertos, incluido el período entre la cosecha y la siembra. Se deja el rastrojo y la superficie del suelo está cubierta por un mantillo de residuos o rastrojo para controlar la erosión</w:t>
      </w:r>
      <w:r w:rsidR="0023288B" w:rsidRPr="00103C06">
        <w:rPr>
          <w:sz w:val="20"/>
          <w:szCs w:val="20"/>
          <w:lang w:val="es-ES"/>
        </w:rPr>
        <w:t xml:space="preserve">. </w:t>
      </w:r>
    </w:p>
    <w:p w:rsidR="0023288B" w:rsidRPr="00103C06" w:rsidRDefault="0023288B" w:rsidP="0023288B">
      <w:pPr>
        <w:pStyle w:val="ListParagraph"/>
        <w:ind w:left="0"/>
        <w:jc w:val="both"/>
        <w:outlineLvl w:val="2"/>
        <w:rPr>
          <w:sz w:val="20"/>
          <w:szCs w:val="20"/>
          <w:lang w:val="es-ES"/>
        </w:rPr>
      </w:pPr>
    </w:p>
    <w:p w:rsidR="0023288B" w:rsidRPr="00103C06" w:rsidRDefault="00FB0E8D"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0B26AE">
        <w:rPr>
          <w:sz w:val="20"/>
          <w:szCs w:val="20"/>
          <w:lang w:val="es-ES"/>
        </w:rPr>
        <w:t>La siembra y la plantación se llevan a cabo de manera directa sin labranza, mediante la técnica de abrir una ranura estrecha en el suelo (a través de la cubierta del suelo), meter la semilla y cerra</w:t>
      </w:r>
      <w:r>
        <w:rPr>
          <w:sz w:val="20"/>
          <w:szCs w:val="20"/>
          <w:lang w:val="es-ES"/>
        </w:rPr>
        <w:t>r</w:t>
      </w:r>
      <w:r w:rsidRPr="000B26AE">
        <w:rPr>
          <w:sz w:val="20"/>
          <w:szCs w:val="20"/>
          <w:lang w:val="es-ES"/>
        </w:rPr>
        <w:t xml:space="preserve"> la ranura de nuevo. La labranza cero se lleva a cabo de manera directa o con sembradoras de punta o matraca. La semilla puede sembrarse además esparciéndola en la vegetación o en pequeños agujeros en el suelo creados para tal fin</w:t>
      </w:r>
      <w:r w:rsidR="0023288B" w:rsidRPr="00103C06">
        <w:rPr>
          <w:sz w:val="20"/>
          <w:szCs w:val="20"/>
          <w:lang w:val="es-ES"/>
        </w:rPr>
        <w:t xml:space="preserve">. </w:t>
      </w:r>
    </w:p>
    <w:p w:rsidR="0023288B" w:rsidRPr="00103C06" w:rsidRDefault="0023288B" w:rsidP="0023288B">
      <w:pPr>
        <w:keepNext/>
        <w:tabs>
          <w:tab w:val="left" w:pos="-720"/>
          <w:tab w:val="left" w:pos="0"/>
          <w:tab w:val="left" w:pos="720"/>
          <w:tab w:val="left" w:pos="1537"/>
          <w:tab w:val="left" w:pos="1740"/>
          <w:tab w:val="left" w:pos="1976"/>
          <w:tab w:val="left" w:pos="2227"/>
          <w:tab w:val="left" w:pos="3600"/>
        </w:tabs>
        <w:suppressAutoHyphens/>
        <w:spacing w:line="240" w:lineRule="atLeast"/>
        <w:jc w:val="both"/>
        <w:rPr>
          <w:i/>
          <w:sz w:val="20"/>
          <w:szCs w:val="20"/>
          <w:lang w:val="es-ES"/>
        </w:rPr>
      </w:pPr>
    </w:p>
    <w:p w:rsidR="0023288B" w:rsidRPr="00103C06" w:rsidRDefault="0023288B" w:rsidP="0023288B">
      <w:pPr>
        <w:keepNext/>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szCs w:val="20"/>
          <w:lang w:val="es-ES"/>
        </w:rPr>
      </w:pPr>
      <w:r w:rsidRPr="00103C06">
        <w:rPr>
          <w:i/>
          <w:sz w:val="20"/>
          <w:szCs w:val="20"/>
          <w:lang w:val="es-ES"/>
        </w:rPr>
        <w:t xml:space="preserve">0611 </w:t>
      </w:r>
      <w:r w:rsidRPr="00103C06">
        <w:rPr>
          <w:i/>
          <w:sz w:val="20"/>
          <w:szCs w:val="20"/>
          <w:lang w:val="es-ES"/>
        </w:rPr>
        <w:tab/>
      </w:r>
      <w:r w:rsidR="00FB0E8D" w:rsidRPr="000B26AE">
        <w:rPr>
          <w:i/>
          <w:sz w:val="20"/>
          <w:szCs w:val="20"/>
          <w:u w:val="single"/>
          <w:lang w:val="es-ES"/>
        </w:rPr>
        <w:t>EXISTENCIA DE AGRICULTURA DE CONSERVACIÓN</w:t>
      </w:r>
      <w:r w:rsidR="00FB0E8D" w:rsidRPr="000B26AE">
        <w:rPr>
          <w:i/>
          <w:spacing w:val="-2"/>
          <w:sz w:val="20"/>
          <w:szCs w:val="20"/>
          <w:lang w:val="es-ES"/>
        </w:rPr>
        <w:t xml:space="preserve"> (para la explotación</w:t>
      </w:r>
      <w:r w:rsidRPr="00103C06">
        <w:rPr>
          <w:i/>
          <w:spacing w:val="-2"/>
          <w:sz w:val="20"/>
          <w:szCs w:val="20"/>
          <w:lang w:val="es-ES"/>
        </w:rPr>
        <w:t>)</w:t>
      </w:r>
    </w:p>
    <w:p w:rsidR="0023288B" w:rsidRPr="00103C06" w:rsidRDefault="0023288B" w:rsidP="0023288B">
      <w:pPr>
        <w:tabs>
          <w:tab w:val="left" w:pos="-720"/>
          <w:tab w:val="left" w:pos="709"/>
          <w:tab w:val="left" w:pos="737"/>
          <w:tab w:val="left" w:pos="1134"/>
        </w:tabs>
        <w:suppressAutoHyphens/>
        <w:jc w:val="both"/>
        <w:rPr>
          <w:i/>
          <w:spacing w:val="-2"/>
          <w:sz w:val="20"/>
          <w:szCs w:val="20"/>
          <w:lang w:val="es-ES"/>
        </w:rPr>
      </w:pPr>
    </w:p>
    <w:p w:rsidR="0023288B" w:rsidRPr="00103C06" w:rsidRDefault="00FB0E8D" w:rsidP="0023288B">
      <w:pPr>
        <w:tabs>
          <w:tab w:val="left" w:pos="-720"/>
          <w:tab w:val="left" w:pos="709"/>
          <w:tab w:val="left" w:pos="737"/>
          <w:tab w:val="left" w:pos="1134"/>
        </w:tabs>
        <w:suppressAutoHyphens/>
        <w:jc w:val="both"/>
        <w:rPr>
          <w:i/>
          <w:spacing w:val="-2"/>
          <w:sz w:val="20"/>
          <w:szCs w:val="20"/>
          <w:lang w:val="es-ES"/>
        </w:rPr>
      </w:pPr>
      <w:r w:rsidRPr="000B26AE">
        <w:rPr>
          <w:i/>
          <w:spacing w:val="-2"/>
          <w:sz w:val="20"/>
          <w:szCs w:val="20"/>
          <w:lang w:val="es-ES"/>
        </w:rPr>
        <w:t>Período de referencia: año de referencia del censo</w:t>
      </w:r>
    </w:p>
    <w:p w:rsidR="0023288B" w:rsidRPr="00103C06" w:rsidRDefault="0023288B" w:rsidP="0023288B">
      <w:pPr>
        <w:tabs>
          <w:tab w:val="left" w:pos="-720"/>
          <w:tab w:val="left" w:pos="709"/>
          <w:tab w:val="left" w:pos="737"/>
          <w:tab w:val="left" w:pos="1134"/>
        </w:tabs>
        <w:suppressAutoHyphens/>
        <w:jc w:val="both"/>
        <w:rPr>
          <w:i/>
          <w:spacing w:val="-2"/>
          <w:sz w:val="20"/>
          <w:szCs w:val="20"/>
          <w:lang w:val="es-ES"/>
        </w:rPr>
      </w:pPr>
    </w:p>
    <w:p w:rsidR="0023288B" w:rsidRPr="00103C06" w:rsidRDefault="00FB0E8D"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0B26AE">
        <w:rPr>
          <w:sz w:val="20"/>
          <w:szCs w:val="20"/>
          <w:lang w:val="es-ES"/>
        </w:rPr>
        <w:t>Además de las prácticas de cultivo sostenibles, es importante mantener los suelos cubiertos a fin de protegerlos de los efectos del sol, el viento y las fuertes precipitaciones con el objeto de lograr una intensificación sostenible de la agricultura. La agricultura de conservación trata de conseguirlo aplicando los tres principios de la agricultura de conservación, a saber: labranza cero (Ítem 0610) en combinación con rotaciones útiles de cultivos (Ítem 0612) y la cubierta permanente del suelo, donde el suelo está siempre cubierto, incluido el período comprendido entre la cosecha y la siembra. La FAO ha definido esta combinación de uso de rotaciones de cultivos, labranza cero y la existencia de cubierta permanente del suelo como “agricultura de conservación”. En un sistema de agricultura de conservación todos estos componentes se combinan y aplican al mismo momento en la explotación y en la misma parcela. Los países que deseen hacer preguntas sobre la existencia de agricultura de conservación deben referirse a estas tres prácticas</w:t>
      </w:r>
      <w:r w:rsidR="0023288B" w:rsidRPr="00103C06">
        <w:rPr>
          <w:sz w:val="20"/>
          <w:szCs w:val="20"/>
          <w:lang w:val="es-ES"/>
        </w:rPr>
        <w:t xml:space="preserve">. </w:t>
      </w:r>
    </w:p>
    <w:p w:rsidR="0023288B" w:rsidRPr="00103C06" w:rsidRDefault="0023288B" w:rsidP="0023288B">
      <w:pPr>
        <w:keepNext/>
        <w:tabs>
          <w:tab w:val="left" w:pos="-720"/>
          <w:tab w:val="left" w:pos="0"/>
          <w:tab w:val="left" w:pos="720"/>
          <w:tab w:val="left" w:pos="1537"/>
          <w:tab w:val="left" w:pos="1740"/>
          <w:tab w:val="left" w:pos="1976"/>
          <w:tab w:val="left" w:pos="2227"/>
          <w:tab w:val="left" w:pos="3600"/>
        </w:tabs>
        <w:suppressAutoHyphens/>
        <w:spacing w:line="240" w:lineRule="atLeast"/>
        <w:jc w:val="both"/>
        <w:rPr>
          <w:i/>
          <w:sz w:val="20"/>
          <w:szCs w:val="20"/>
          <w:lang w:val="es-ES"/>
        </w:rPr>
      </w:pPr>
    </w:p>
    <w:p w:rsidR="0023288B" w:rsidRPr="00103C06" w:rsidRDefault="00BB5CCD" w:rsidP="0023288B">
      <w:pPr>
        <w:keepNext/>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szCs w:val="20"/>
          <w:lang w:val="es-ES"/>
        </w:rPr>
      </w:pPr>
      <w:r w:rsidRPr="00103C06">
        <w:rPr>
          <w:i/>
          <w:sz w:val="20"/>
          <w:szCs w:val="20"/>
          <w:lang w:val="es-ES"/>
        </w:rPr>
        <w:t>0612</w:t>
      </w:r>
      <w:r w:rsidR="0023288B" w:rsidRPr="00103C06">
        <w:rPr>
          <w:i/>
          <w:sz w:val="20"/>
          <w:szCs w:val="20"/>
          <w:lang w:val="es-ES"/>
        </w:rPr>
        <w:tab/>
      </w:r>
      <w:r w:rsidR="0023288B" w:rsidRPr="00103C06">
        <w:rPr>
          <w:i/>
          <w:sz w:val="20"/>
          <w:szCs w:val="20"/>
          <w:u w:val="single"/>
          <w:lang w:val="es-ES"/>
        </w:rPr>
        <w:t xml:space="preserve"> </w:t>
      </w:r>
      <w:r w:rsidR="00FB0E8D" w:rsidRPr="000B26AE">
        <w:rPr>
          <w:i/>
          <w:sz w:val="20"/>
          <w:szCs w:val="20"/>
          <w:u w:val="single"/>
          <w:lang w:val="es-ES"/>
        </w:rPr>
        <w:t>EXISTENCIA DE PRÁCTICAS DE CONSERVACIÓN DEL SUELO</w:t>
      </w:r>
      <w:r w:rsidR="00FB0E8D" w:rsidRPr="000B26AE">
        <w:rPr>
          <w:i/>
          <w:sz w:val="20"/>
          <w:szCs w:val="20"/>
          <w:lang w:val="es-ES"/>
        </w:rPr>
        <w:t xml:space="preserve"> </w:t>
      </w:r>
      <w:r w:rsidR="00FB0E8D" w:rsidRPr="000B26AE">
        <w:rPr>
          <w:i/>
          <w:spacing w:val="-2"/>
          <w:sz w:val="20"/>
          <w:szCs w:val="20"/>
          <w:lang w:val="es-ES"/>
        </w:rPr>
        <w:t>(para la explotación</w:t>
      </w:r>
      <w:r w:rsidR="0023288B" w:rsidRPr="00103C06">
        <w:rPr>
          <w:i/>
          <w:spacing w:val="-2"/>
          <w:sz w:val="20"/>
          <w:szCs w:val="20"/>
          <w:lang w:val="es-ES"/>
        </w:rPr>
        <w:t>)</w:t>
      </w:r>
    </w:p>
    <w:p w:rsidR="0023288B" w:rsidRPr="00103C06" w:rsidRDefault="0023288B" w:rsidP="0023288B">
      <w:pPr>
        <w:tabs>
          <w:tab w:val="left" w:pos="-720"/>
          <w:tab w:val="left" w:pos="720"/>
          <w:tab w:val="left" w:pos="737"/>
          <w:tab w:val="left" w:pos="1134"/>
        </w:tabs>
        <w:suppressAutoHyphens/>
        <w:jc w:val="both"/>
        <w:rPr>
          <w:i/>
          <w:spacing w:val="-2"/>
          <w:sz w:val="20"/>
          <w:szCs w:val="20"/>
          <w:lang w:val="es-ES"/>
        </w:rPr>
      </w:pPr>
    </w:p>
    <w:p w:rsidR="00FB0E8D" w:rsidRPr="000B26AE" w:rsidRDefault="00FB0E8D" w:rsidP="00856A47">
      <w:pPr>
        <w:widowControl/>
        <w:numPr>
          <w:ilvl w:val="0"/>
          <w:numId w:val="65"/>
        </w:numPr>
        <w:tabs>
          <w:tab w:val="clear" w:pos="1800"/>
          <w:tab w:val="left" w:pos="-720"/>
        </w:tabs>
        <w:suppressAutoHyphens/>
        <w:ind w:left="993" w:hanging="284"/>
        <w:jc w:val="both"/>
        <w:rPr>
          <w:i/>
          <w:iCs/>
          <w:sz w:val="20"/>
          <w:szCs w:val="20"/>
          <w:lang w:val="es-ES"/>
        </w:rPr>
      </w:pPr>
      <w:r w:rsidRPr="000B26AE">
        <w:rPr>
          <w:i/>
          <w:iCs/>
          <w:sz w:val="20"/>
          <w:szCs w:val="20"/>
          <w:lang w:val="es-ES"/>
        </w:rPr>
        <w:t>Rotación de cultivos</w:t>
      </w:r>
    </w:p>
    <w:p w:rsidR="0023288B" w:rsidRPr="00103C06" w:rsidRDefault="00FB0E8D" w:rsidP="00856A47">
      <w:pPr>
        <w:widowControl/>
        <w:numPr>
          <w:ilvl w:val="0"/>
          <w:numId w:val="65"/>
        </w:numPr>
        <w:tabs>
          <w:tab w:val="clear" w:pos="1800"/>
          <w:tab w:val="left" w:pos="-720"/>
        </w:tabs>
        <w:suppressAutoHyphens/>
        <w:ind w:left="993" w:hanging="284"/>
        <w:jc w:val="both"/>
        <w:rPr>
          <w:i/>
          <w:iCs/>
          <w:sz w:val="20"/>
          <w:szCs w:val="20"/>
          <w:lang w:val="es-ES"/>
        </w:rPr>
      </w:pPr>
      <w:r w:rsidRPr="000B26AE">
        <w:rPr>
          <w:i/>
          <w:iCs/>
          <w:sz w:val="20"/>
          <w:szCs w:val="20"/>
          <w:lang w:val="es-ES"/>
        </w:rPr>
        <w:t>Terrazas u otros medios de control de la erosión en las pendientes</w:t>
      </w:r>
    </w:p>
    <w:p w:rsidR="0023288B" w:rsidRPr="00103C06" w:rsidRDefault="0023288B" w:rsidP="0023288B">
      <w:pPr>
        <w:tabs>
          <w:tab w:val="left" w:pos="220"/>
          <w:tab w:val="left" w:pos="720"/>
        </w:tabs>
        <w:jc w:val="both"/>
        <w:rPr>
          <w:sz w:val="20"/>
          <w:szCs w:val="20"/>
          <w:lang w:val="es-ES"/>
        </w:rPr>
      </w:pPr>
    </w:p>
    <w:p w:rsidR="0023288B" w:rsidRPr="00103C06" w:rsidRDefault="00A018D5" w:rsidP="0023288B">
      <w:pPr>
        <w:tabs>
          <w:tab w:val="left" w:pos="-720"/>
          <w:tab w:val="left" w:pos="720"/>
          <w:tab w:val="left" w:pos="737"/>
          <w:tab w:val="left" w:pos="1134"/>
        </w:tabs>
        <w:suppressAutoHyphens/>
        <w:jc w:val="both"/>
        <w:rPr>
          <w:i/>
          <w:spacing w:val="-2"/>
          <w:sz w:val="20"/>
          <w:szCs w:val="20"/>
          <w:lang w:val="es-ES"/>
        </w:rPr>
      </w:pPr>
      <w:r w:rsidRPr="000B26AE">
        <w:rPr>
          <w:i/>
          <w:spacing w:val="-2"/>
          <w:sz w:val="20"/>
          <w:szCs w:val="20"/>
          <w:lang w:val="es-ES"/>
        </w:rPr>
        <w:t>Período de referencia: año de referencia del censo</w:t>
      </w:r>
    </w:p>
    <w:p w:rsidR="0023288B" w:rsidRPr="00103C06" w:rsidRDefault="0023288B" w:rsidP="0023288B">
      <w:pPr>
        <w:tabs>
          <w:tab w:val="left" w:pos="220"/>
          <w:tab w:val="left" w:pos="720"/>
        </w:tabs>
        <w:jc w:val="both"/>
        <w:rPr>
          <w:sz w:val="20"/>
          <w:szCs w:val="20"/>
          <w:lang w:val="es-ES"/>
        </w:rPr>
      </w:pPr>
    </w:p>
    <w:p w:rsidR="0023288B" w:rsidRPr="00103C06" w:rsidRDefault="00A018D5"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0B26AE">
        <w:rPr>
          <w:sz w:val="20"/>
          <w:szCs w:val="20"/>
          <w:lang w:val="es-ES"/>
        </w:rPr>
        <w:t xml:space="preserve">La conservación del suelo es una práctica sostenible dirigida a prevenir e invertir la degradación del suelo a través de un uso y unas prácticas de gestión del suelo adecuados. Se define como las actividades para mantener o mejorar la capacidad de productividad de la tierra en zonas afectadas por la degradación o </w:t>
      </w:r>
      <w:r>
        <w:rPr>
          <w:sz w:val="20"/>
          <w:szCs w:val="20"/>
          <w:lang w:val="es-ES"/>
        </w:rPr>
        <w:t>propensas</w:t>
      </w:r>
      <w:r w:rsidRPr="000B26AE">
        <w:rPr>
          <w:sz w:val="20"/>
          <w:szCs w:val="20"/>
          <w:lang w:val="es-ES"/>
        </w:rPr>
        <w:t xml:space="preserve"> a ella, que comprenden la prevención y la reducción de la erosión del suelo, la compactación y la salinidad, la conservación o el drenaje del agua del suelo y el mantenimiento o la mejora de la fertilidad del suelo. Siempre que sea posible, se debería obtener información sobre el porcentaje de </w:t>
      </w:r>
      <w:r w:rsidR="00507124">
        <w:rPr>
          <w:sz w:val="20"/>
          <w:szCs w:val="20"/>
          <w:lang w:val="es-ES"/>
        </w:rPr>
        <w:t>área</w:t>
      </w:r>
      <w:r w:rsidR="00507124" w:rsidRPr="000B26AE">
        <w:rPr>
          <w:sz w:val="20"/>
          <w:szCs w:val="20"/>
          <w:lang w:val="es-ES"/>
        </w:rPr>
        <w:t xml:space="preserve"> </w:t>
      </w:r>
      <w:r w:rsidRPr="000B26AE">
        <w:rPr>
          <w:sz w:val="20"/>
          <w:szCs w:val="20"/>
          <w:lang w:val="es-ES"/>
        </w:rPr>
        <w:t>bajo cada tipo de práctica de conservación del suelo. Otras actividades relacionadas con la cubierta del cultivo se utilizan también para conservar el suelo, pero no se recomienda su recolección durante el censo</w:t>
      </w:r>
      <w:r w:rsidR="0023288B" w:rsidRPr="00103C06">
        <w:rPr>
          <w:sz w:val="20"/>
          <w:szCs w:val="20"/>
          <w:lang w:val="es-ES"/>
        </w:rPr>
        <w:t>.</w:t>
      </w:r>
    </w:p>
    <w:p w:rsidR="0023288B" w:rsidRPr="00103C06" w:rsidRDefault="0023288B" w:rsidP="0023288B">
      <w:pPr>
        <w:pStyle w:val="ListParagraph"/>
        <w:ind w:left="0"/>
        <w:jc w:val="both"/>
        <w:outlineLvl w:val="2"/>
        <w:rPr>
          <w:sz w:val="20"/>
          <w:szCs w:val="20"/>
          <w:lang w:val="es-ES"/>
        </w:rPr>
      </w:pPr>
      <w:r w:rsidRPr="00103C06">
        <w:rPr>
          <w:sz w:val="20"/>
          <w:szCs w:val="20"/>
          <w:lang w:val="es-ES"/>
        </w:rPr>
        <w:t xml:space="preserve"> </w:t>
      </w:r>
    </w:p>
    <w:p w:rsidR="0023288B" w:rsidRPr="00103C06" w:rsidRDefault="00A018D5" w:rsidP="00856A47">
      <w:pPr>
        <w:pStyle w:val="ListParagraph"/>
        <w:widowControl/>
        <w:numPr>
          <w:ilvl w:val="0"/>
          <w:numId w:val="66"/>
        </w:numPr>
        <w:tabs>
          <w:tab w:val="left" w:pos="851"/>
        </w:tabs>
        <w:autoSpaceDE/>
        <w:autoSpaceDN/>
        <w:adjustRightInd/>
        <w:ind w:left="0" w:firstLine="0"/>
        <w:jc w:val="both"/>
        <w:outlineLvl w:val="2"/>
        <w:rPr>
          <w:sz w:val="20"/>
          <w:szCs w:val="20"/>
          <w:u w:val="single"/>
          <w:lang w:val="es-ES"/>
        </w:rPr>
      </w:pPr>
      <w:r w:rsidRPr="001D06CF">
        <w:rPr>
          <w:sz w:val="20"/>
          <w:szCs w:val="20"/>
          <w:lang w:val="es-ES"/>
        </w:rPr>
        <w:t xml:space="preserve">Las </w:t>
      </w:r>
      <w:r w:rsidRPr="001D06CF">
        <w:rPr>
          <w:sz w:val="20"/>
          <w:szCs w:val="20"/>
          <w:u w:val="single"/>
          <w:lang w:val="es-ES"/>
        </w:rPr>
        <w:t>t</w:t>
      </w:r>
      <w:r w:rsidRPr="000B26AE">
        <w:rPr>
          <w:sz w:val="20"/>
          <w:szCs w:val="20"/>
          <w:u w:val="single"/>
          <w:lang w:val="es-ES"/>
        </w:rPr>
        <w:t>errazas</w:t>
      </w:r>
      <w:r w:rsidRPr="000B26AE">
        <w:rPr>
          <w:sz w:val="20"/>
          <w:szCs w:val="20"/>
          <w:lang w:val="es-ES"/>
        </w:rPr>
        <w:t xml:space="preserve"> se encuentran en las tierras en pendiente y se utilizan principalmente para controlar la erosión y plantar cultivos en tierras en pendiente. Por lo general las terrazas son continuas. El bancal en terrazas consiste en una serie </w:t>
      </w:r>
      <w:r>
        <w:rPr>
          <w:sz w:val="20"/>
          <w:szCs w:val="20"/>
          <w:lang w:val="es-ES"/>
        </w:rPr>
        <w:t xml:space="preserve">de </w:t>
      </w:r>
      <w:r w:rsidRPr="000B26AE">
        <w:rPr>
          <w:sz w:val="20"/>
          <w:szCs w:val="20"/>
          <w:lang w:val="es-ES"/>
        </w:rPr>
        <w:t>bandas de nivel o prácticamente de nivel que atraviesan la pendiente en intervalos verticales, sustentados por bancos escarpados. Las terrazas discontinuas pueden ser de varias formas, incluidas las zanjas de las laderas, que son tipos discontinuos de bancales en terrazas estrechos construidos en las pendientes de las laderas; huertos formando terrazas, que son bancales en terrazas estrechos construidos en pendientes en los que se plantan árboles frutales o cultivos arbóreos, o terrazas convertibles que son un abancalado que se alterna con la pendiente original y se utilizan para combinar los cultivos anuales y arbóreos</w:t>
      </w:r>
      <w:r w:rsidR="0023288B" w:rsidRPr="00103C06">
        <w:rPr>
          <w:sz w:val="20"/>
          <w:szCs w:val="20"/>
          <w:lang w:val="es-ES"/>
        </w:rPr>
        <w:t>.</w:t>
      </w:r>
    </w:p>
    <w:p w:rsidR="0023288B" w:rsidRPr="00103C06" w:rsidRDefault="0023288B" w:rsidP="0023288B">
      <w:pPr>
        <w:pStyle w:val="ListParagraph"/>
        <w:ind w:left="0"/>
        <w:jc w:val="both"/>
        <w:outlineLvl w:val="2"/>
        <w:rPr>
          <w:sz w:val="20"/>
          <w:szCs w:val="20"/>
          <w:u w:val="single"/>
          <w:lang w:val="es-ES"/>
        </w:rPr>
      </w:pPr>
    </w:p>
    <w:p w:rsidR="0023288B" w:rsidRPr="00103C06" w:rsidRDefault="00A018D5"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1D06CF">
        <w:rPr>
          <w:sz w:val="20"/>
          <w:szCs w:val="20"/>
          <w:lang w:val="es-ES"/>
        </w:rPr>
        <w:t xml:space="preserve">La </w:t>
      </w:r>
      <w:r>
        <w:rPr>
          <w:sz w:val="20"/>
          <w:szCs w:val="20"/>
          <w:u w:val="single"/>
          <w:lang w:val="es-ES"/>
        </w:rPr>
        <w:t>r</w:t>
      </w:r>
      <w:r w:rsidRPr="000B26AE">
        <w:rPr>
          <w:sz w:val="20"/>
          <w:szCs w:val="20"/>
          <w:u w:val="single"/>
          <w:lang w:val="es-ES"/>
        </w:rPr>
        <w:t>otación de cultivos</w:t>
      </w:r>
      <w:r w:rsidRPr="001D06CF">
        <w:rPr>
          <w:sz w:val="20"/>
          <w:szCs w:val="20"/>
          <w:lang w:val="es-ES"/>
        </w:rPr>
        <w:t xml:space="preserve"> </w:t>
      </w:r>
      <w:r w:rsidRPr="000B26AE">
        <w:rPr>
          <w:sz w:val="20"/>
          <w:szCs w:val="20"/>
          <w:lang w:val="es-ES"/>
        </w:rPr>
        <w:t>consiste en la alternancia de cultivos de especies o familias de cultivos en un campo determinado siguiendo un modelo o secuencia planificado de manera que se interrumpan los ciclos de malas hierbas, plagas y enfermedades a fin de mantener o mejorar la fertilidad del suelo y el contenido de materia orgánica</w:t>
      </w:r>
      <w:r w:rsidR="0023288B" w:rsidRPr="00103C06">
        <w:rPr>
          <w:sz w:val="20"/>
          <w:szCs w:val="20"/>
          <w:lang w:val="es-ES"/>
        </w:rPr>
        <w:t>.</w:t>
      </w:r>
    </w:p>
    <w:p w:rsidR="0023288B" w:rsidRPr="00103C06" w:rsidRDefault="0023288B" w:rsidP="0023288B">
      <w:pPr>
        <w:pStyle w:val="ListParagraph"/>
        <w:jc w:val="both"/>
        <w:rPr>
          <w:i/>
          <w:sz w:val="20"/>
          <w:szCs w:val="20"/>
          <w:u w:val="single"/>
          <w:lang w:val="es-ES"/>
        </w:rPr>
      </w:pPr>
    </w:p>
    <w:p w:rsidR="0023288B" w:rsidRPr="00103C06" w:rsidRDefault="0023288B" w:rsidP="000A692D">
      <w:pPr>
        <w:keepNext/>
        <w:tabs>
          <w:tab w:val="left" w:pos="720"/>
        </w:tabs>
        <w:suppressAutoHyphens/>
        <w:spacing w:line="240" w:lineRule="atLeast"/>
        <w:jc w:val="both"/>
        <w:rPr>
          <w:i/>
          <w:spacing w:val="-2"/>
          <w:sz w:val="20"/>
          <w:szCs w:val="20"/>
          <w:lang w:val="es-ES"/>
        </w:rPr>
      </w:pPr>
      <w:r w:rsidRPr="00103C06">
        <w:rPr>
          <w:i/>
          <w:sz w:val="20"/>
          <w:szCs w:val="20"/>
          <w:lang w:val="es-ES"/>
        </w:rPr>
        <w:t xml:space="preserve">1501 </w:t>
      </w:r>
      <w:r w:rsidRPr="00103C06">
        <w:rPr>
          <w:i/>
          <w:sz w:val="20"/>
          <w:szCs w:val="20"/>
          <w:lang w:val="es-ES"/>
        </w:rPr>
        <w:tab/>
      </w:r>
      <w:r w:rsidR="00A018D5" w:rsidRPr="000B26AE">
        <w:rPr>
          <w:i/>
          <w:sz w:val="20"/>
          <w:szCs w:val="20"/>
          <w:u w:val="single"/>
          <w:lang w:val="es-ES"/>
        </w:rPr>
        <w:t>TIPO DE PRÁCTICAS DE PASTOREO</w:t>
      </w:r>
      <w:r w:rsidR="00A018D5" w:rsidRPr="000B26AE">
        <w:rPr>
          <w:i/>
          <w:sz w:val="20"/>
          <w:szCs w:val="20"/>
          <w:lang w:val="es-ES"/>
        </w:rPr>
        <w:t xml:space="preserve"> </w:t>
      </w:r>
      <w:r w:rsidR="00A018D5" w:rsidRPr="000B26AE">
        <w:rPr>
          <w:i/>
          <w:spacing w:val="-2"/>
          <w:sz w:val="20"/>
          <w:szCs w:val="20"/>
          <w:lang w:val="es-ES"/>
        </w:rPr>
        <w:t>(para la explotación</w:t>
      </w:r>
      <w:r w:rsidRPr="00103C06">
        <w:rPr>
          <w:i/>
          <w:spacing w:val="-2"/>
          <w:sz w:val="20"/>
          <w:szCs w:val="20"/>
          <w:lang w:val="es-ES"/>
        </w:rPr>
        <w:t>)</w:t>
      </w:r>
    </w:p>
    <w:p w:rsidR="0023288B" w:rsidRPr="00103C06" w:rsidRDefault="0023288B" w:rsidP="0023288B">
      <w:pPr>
        <w:keepNext/>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szCs w:val="20"/>
          <w:lang w:val="es-ES"/>
        </w:rPr>
      </w:pPr>
    </w:p>
    <w:p w:rsidR="0023288B" w:rsidRPr="00103C06" w:rsidRDefault="00A018D5"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0B26AE">
        <w:rPr>
          <w:sz w:val="20"/>
          <w:szCs w:val="20"/>
          <w:lang w:val="es-ES"/>
        </w:rPr>
        <w:t>Este ítem se trata en el Ítem 1501</w:t>
      </w:r>
      <w:r>
        <w:rPr>
          <w:sz w:val="20"/>
          <w:szCs w:val="20"/>
          <w:lang w:val="es-ES"/>
        </w:rPr>
        <w:t xml:space="preserve"> del </w:t>
      </w:r>
      <w:r w:rsidRPr="000B26AE">
        <w:rPr>
          <w:sz w:val="20"/>
          <w:szCs w:val="20"/>
          <w:lang w:val="es-ES"/>
        </w:rPr>
        <w:t>Tema 15: Medio ambiente/emisiones de gas</w:t>
      </w:r>
      <w:r>
        <w:rPr>
          <w:sz w:val="20"/>
          <w:szCs w:val="20"/>
          <w:lang w:val="es-ES"/>
        </w:rPr>
        <w:t>es de efecto invernadero</w:t>
      </w:r>
      <w:r w:rsidR="0023288B" w:rsidRPr="00103C06">
        <w:rPr>
          <w:sz w:val="20"/>
          <w:szCs w:val="20"/>
          <w:lang w:val="es-ES"/>
        </w:rPr>
        <w:t>.</w:t>
      </w:r>
    </w:p>
    <w:p w:rsidR="0023288B" w:rsidRPr="00103C06" w:rsidRDefault="0023288B" w:rsidP="0023288B">
      <w:pPr>
        <w:keepNext/>
        <w:tabs>
          <w:tab w:val="left" w:pos="-720"/>
          <w:tab w:val="left" w:pos="0"/>
          <w:tab w:val="left" w:pos="720"/>
          <w:tab w:val="left" w:pos="1537"/>
          <w:tab w:val="left" w:pos="1740"/>
          <w:tab w:val="left" w:pos="1976"/>
          <w:tab w:val="left" w:pos="2227"/>
          <w:tab w:val="left" w:pos="3600"/>
        </w:tabs>
        <w:suppressAutoHyphens/>
        <w:spacing w:line="240" w:lineRule="atLeast"/>
        <w:jc w:val="both"/>
        <w:rPr>
          <w:i/>
          <w:iCs/>
          <w:sz w:val="20"/>
          <w:szCs w:val="20"/>
          <w:lang w:val="es-ES"/>
        </w:rPr>
      </w:pPr>
    </w:p>
    <w:p w:rsidR="0023288B" w:rsidRPr="00103C06" w:rsidRDefault="0023288B" w:rsidP="0023288B">
      <w:pPr>
        <w:keepNext/>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szCs w:val="20"/>
          <w:lang w:val="es-ES"/>
        </w:rPr>
      </w:pPr>
      <w:r w:rsidRPr="00103C06">
        <w:rPr>
          <w:i/>
          <w:iCs/>
          <w:sz w:val="20"/>
          <w:szCs w:val="20"/>
          <w:lang w:val="es-ES"/>
        </w:rPr>
        <w:t xml:space="preserve">0411 </w:t>
      </w:r>
      <w:r w:rsidRPr="00103C06">
        <w:rPr>
          <w:i/>
          <w:iCs/>
          <w:sz w:val="20"/>
          <w:szCs w:val="20"/>
          <w:lang w:val="es-ES"/>
        </w:rPr>
        <w:tab/>
      </w:r>
      <w:r w:rsidR="00A018D5" w:rsidRPr="000B26AE">
        <w:rPr>
          <w:i/>
          <w:iCs/>
          <w:sz w:val="20"/>
          <w:szCs w:val="20"/>
          <w:u w:val="single"/>
          <w:lang w:val="es-ES"/>
        </w:rPr>
        <w:t>UTILIZACIÓN DE CADA TIPO DE FERTILIZANTE</w:t>
      </w:r>
      <w:r w:rsidR="00A018D5" w:rsidRPr="000B26AE">
        <w:rPr>
          <w:i/>
          <w:iCs/>
          <w:sz w:val="20"/>
          <w:szCs w:val="20"/>
          <w:lang w:val="es-ES"/>
        </w:rPr>
        <w:t xml:space="preserve"> </w:t>
      </w:r>
      <w:r w:rsidR="00A018D5" w:rsidRPr="000B26AE">
        <w:rPr>
          <w:i/>
          <w:spacing w:val="-2"/>
          <w:sz w:val="20"/>
          <w:szCs w:val="20"/>
          <w:lang w:val="es-ES"/>
        </w:rPr>
        <w:t>(para la explotación</w:t>
      </w:r>
      <w:r w:rsidRPr="00103C06">
        <w:rPr>
          <w:i/>
          <w:spacing w:val="-2"/>
          <w:sz w:val="20"/>
          <w:szCs w:val="20"/>
          <w:lang w:val="es-ES"/>
        </w:rPr>
        <w:t>)</w:t>
      </w:r>
    </w:p>
    <w:p w:rsidR="0023288B" w:rsidRPr="00103C06" w:rsidRDefault="0023288B" w:rsidP="0023288B">
      <w:pPr>
        <w:tabs>
          <w:tab w:val="left" w:pos="-720"/>
          <w:tab w:val="left" w:pos="709"/>
          <w:tab w:val="left" w:pos="737"/>
          <w:tab w:val="left" w:pos="1134"/>
        </w:tabs>
        <w:suppressAutoHyphens/>
        <w:jc w:val="both"/>
        <w:rPr>
          <w:i/>
          <w:iCs/>
          <w:sz w:val="20"/>
          <w:szCs w:val="20"/>
          <w:lang w:val="es-ES"/>
        </w:rPr>
      </w:pPr>
    </w:p>
    <w:p w:rsidR="0023288B" w:rsidRPr="00103C06" w:rsidRDefault="00A018D5" w:rsidP="0023288B">
      <w:pPr>
        <w:tabs>
          <w:tab w:val="left" w:pos="-720"/>
          <w:tab w:val="left" w:pos="709"/>
          <w:tab w:val="left" w:pos="737"/>
          <w:tab w:val="left" w:pos="1134"/>
        </w:tabs>
        <w:suppressAutoHyphens/>
        <w:jc w:val="both"/>
        <w:rPr>
          <w:i/>
          <w:spacing w:val="-2"/>
          <w:sz w:val="20"/>
          <w:szCs w:val="20"/>
          <w:lang w:val="es-ES"/>
        </w:rPr>
      </w:pPr>
      <w:r w:rsidRPr="000B26AE">
        <w:rPr>
          <w:i/>
          <w:iCs/>
          <w:sz w:val="20"/>
          <w:szCs w:val="20"/>
          <w:lang w:val="es-ES"/>
        </w:rPr>
        <w:t xml:space="preserve">Ítem esencial. </w:t>
      </w:r>
      <w:r w:rsidRPr="000B26AE">
        <w:rPr>
          <w:i/>
          <w:spacing w:val="-2"/>
          <w:sz w:val="20"/>
          <w:szCs w:val="20"/>
          <w:lang w:val="es-ES"/>
        </w:rPr>
        <w:t>Período de referencia: año de referencia del censo</w:t>
      </w:r>
    </w:p>
    <w:p w:rsidR="0023288B" w:rsidRPr="00103C06" w:rsidRDefault="0023288B" w:rsidP="0023288B">
      <w:pPr>
        <w:tabs>
          <w:tab w:val="left" w:pos="-720"/>
          <w:tab w:val="left" w:pos="709"/>
          <w:tab w:val="left" w:pos="737"/>
          <w:tab w:val="left" w:pos="1134"/>
        </w:tabs>
        <w:suppressAutoHyphens/>
        <w:jc w:val="both"/>
        <w:rPr>
          <w:i/>
          <w:spacing w:val="-2"/>
          <w:sz w:val="20"/>
          <w:szCs w:val="20"/>
          <w:lang w:val="es-ES"/>
        </w:rPr>
      </w:pPr>
    </w:p>
    <w:p w:rsidR="0023288B" w:rsidRPr="00103C06" w:rsidRDefault="00A018D5"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0B26AE">
        <w:rPr>
          <w:sz w:val="20"/>
          <w:szCs w:val="20"/>
          <w:lang w:val="es-ES"/>
        </w:rPr>
        <w:t>Este ítem se trata en el Tema 4: Cultivos. El uso de fertilizantes y si son orgánicos o inorgánicos es importante para las prácticas agrícolas sostenibles</w:t>
      </w:r>
      <w:r w:rsidR="0023288B" w:rsidRPr="00103C06">
        <w:rPr>
          <w:sz w:val="20"/>
          <w:szCs w:val="20"/>
          <w:lang w:val="es-ES"/>
        </w:rPr>
        <w:t xml:space="preserve">. </w:t>
      </w:r>
    </w:p>
    <w:p w:rsidR="0023288B" w:rsidRPr="00103C06" w:rsidRDefault="0023288B" w:rsidP="0023288B">
      <w:pPr>
        <w:keepNext/>
        <w:tabs>
          <w:tab w:val="left" w:pos="-720"/>
          <w:tab w:val="left" w:pos="0"/>
          <w:tab w:val="left" w:pos="720"/>
          <w:tab w:val="left" w:pos="1537"/>
          <w:tab w:val="left" w:pos="1740"/>
          <w:tab w:val="left" w:pos="1976"/>
          <w:tab w:val="left" w:pos="2227"/>
          <w:tab w:val="left" w:pos="3600"/>
        </w:tabs>
        <w:suppressAutoHyphens/>
        <w:spacing w:line="240" w:lineRule="atLeast"/>
        <w:jc w:val="both"/>
        <w:rPr>
          <w:i/>
          <w:iCs/>
          <w:sz w:val="20"/>
          <w:szCs w:val="20"/>
          <w:lang w:val="es-ES"/>
        </w:rPr>
      </w:pPr>
    </w:p>
    <w:p w:rsidR="0023288B" w:rsidRPr="00103C06" w:rsidRDefault="0023288B" w:rsidP="000A692D">
      <w:pPr>
        <w:keepNext/>
        <w:tabs>
          <w:tab w:val="left" w:pos="720"/>
        </w:tabs>
        <w:suppressAutoHyphens/>
        <w:spacing w:line="240" w:lineRule="atLeast"/>
        <w:jc w:val="both"/>
        <w:rPr>
          <w:i/>
          <w:spacing w:val="-2"/>
          <w:sz w:val="20"/>
          <w:szCs w:val="20"/>
          <w:lang w:val="es-ES"/>
        </w:rPr>
      </w:pPr>
      <w:r w:rsidRPr="00103C06">
        <w:rPr>
          <w:i/>
          <w:iCs/>
          <w:sz w:val="20"/>
          <w:szCs w:val="20"/>
          <w:lang w:val="es-ES"/>
        </w:rPr>
        <w:t xml:space="preserve">0412 </w:t>
      </w:r>
      <w:r w:rsidRPr="00103C06">
        <w:rPr>
          <w:i/>
          <w:iCs/>
          <w:sz w:val="20"/>
          <w:szCs w:val="20"/>
          <w:lang w:val="es-ES"/>
        </w:rPr>
        <w:tab/>
      </w:r>
      <w:r w:rsidR="00507124">
        <w:rPr>
          <w:i/>
          <w:iCs/>
          <w:sz w:val="20"/>
          <w:szCs w:val="20"/>
          <w:u w:val="single"/>
          <w:lang w:val="es-ES"/>
        </w:rPr>
        <w:t>ÁREA</w:t>
      </w:r>
      <w:r w:rsidR="00507124" w:rsidRPr="000B26AE">
        <w:rPr>
          <w:i/>
          <w:iCs/>
          <w:sz w:val="20"/>
          <w:szCs w:val="20"/>
          <w:u w:val="single"/>
          <w:lang w:val="es-ES"/>
        </w:rPr>
        <w:t xml:space="preserve"> </w:t>
      </w:r>
      <w:r w:rsidR="00A018D5" w:rsidRPr="000B26AE">
        <w:rPr>
          <w:i/>
          <w:iCs/>
          <w:sz w:val="20"/>
          <w:szCs w:val="20"/>
          <w:u w:val="single"/>
          <w:lang w:val="es-ES"/>
        </w:rPr>
        <w:t xml:space="preserve">FERTILIZADA POR CADA TIPO DE FERTILIZANTE Y TIPO DE CULTIVO PRINCIPAL </w:t>
      </w:r>
      <w:r w:rsidR="00A018D5" w:rsidRPr="000B26AE">
        <w:rPr>
          <w:i/>
          <w:spacing w:val="-2"/>
          <w:sz w:val="20"/>
          <w:szCs w:val="20"/>
          <w:lang w:val="es-ES"/>
        </w:rPr>
        <w:t>(para la explotación</w:t>
      </w:r>
      <w:r w:rsidRPr="00103C06">
        <w:rPr>
          <w:i/>
          <w:spacing w:val="-2"/>
          <w:sz w:val="20"/>
          <w:szCs w:val="20"/>
          <w:lang w:val="es-ES"/>
        </w:rPr>
        <w:t>)</w:t>
      </w:r>
    </w:p>
    <w:p w:rsidR="0023288B" w:rsidRPr="00103C06" w:rsidRDefault="0023288B" w:rsidP="0023288B">
      <w:pPr>
        <w:keepNext/>
        <w:tabs>
          <w:tab w:val="left" w:pos="-720"/>
          <w:tab w:val="left" w:pos="0"/>
          <w:tab w:val="left" w:pos="720"/>
          <w:tab w:val="left" w:pos="1537"/>
          <w:tab w:val="left" w:pos="1740"/>
          <w:tab w:val="left" w:pos="1976"/>
          <w:tab w:val="left" w:pos="2227"/>
          <w:tab w:val="left" w:pos="3600"/>
        </w:tabs>
        <w:suppressAutoHyphens/>
        <w:spacing w:line="240" w:lineRule="atLeast"/>
        <w:jc w:val="both"/>
        <w:rPr>
          <w:i/>
          <w:spacing w:val="-2"/>
          <w:sz w:val="20"/>
          <w:szCs w:val="20"/>
          <w:lang w:val="es-ES"/>
        </w:rPr>
      </w:pPr>
    </w:p>
    <w:p w:rsidR="0023288B" w:rsidRPr="00103C06" w:rsidRDefault="00A018D5" w:rsidP="00856A47">
      <w:pPr>
        <w:pStyle w:val="ListParagraph"/>
        <w:widowControl/>
        <w:numPr>
          <w:ilvl w:val="0"/>
          <w:numId w:val="66"/>
        </w:numPr>
        <w:tabs>
          <w:tab w:val="left" w:pos="851"/>
        </w:tabs>
        <w:autoSpaceDE/>
        <w:autoSpaceDN/>
        <w:adjustRightInd/>
        <w:ind w:left="0" w:firstLine="0"/>
        <w:jc w:val="both"/>
        <w:outlineLvl w:val="2"/>
        <w:rPr>
          <w:sz w:val="20"/>
          <w:szCs w:val="20"/>
          <w:lang w:val="es-ES"/>
        </w:rPr>
      </w:pPr>
      <w:r w:rsidRPr="000B26AE">
        <w:rPr>
          <w:sz w:val="20"/>
          <w:szCs w:val="20"/>
          <w:lang w:val="es-ES"/>
        </w:rPr>
        <w:t>Este ítem se trata en el Tema 4: Cultivos. El uso de fertilizantes y si son orgánicos o inorgánicos es importante para las prácticas agrícolas sostenibles</w:t>
      </w:r>
      <w:r w:rsidR="0023288B" w:rsidRPr="00103C06">
        <w:rPr>
          <w:sz w:val="20"/>
          <w:szCs w:val="20"/>
          <w:lang w:val="es-ES"/>
        </w:rPr>
        <w:t xml:space="preserve">. </w:t>
      </w:r>
    </w:p>
    <w:p w:rsidR="0023288B" w:rsidRPr="00103C06" w:rsidRDefault="0023288B" w:rsidP="0023288B">
      <w:pPr>
        <w:jc w:val="both"/>
        <w:rPr>
          <w:i/>
          <w:sz w:val="20"/>
          <w:szCs w:val="20"/>
          <w:lang w:val="es-ES"/>
        </w:rPr>
      </w:pPr>
    </w:p>
    <w:p w:rsidR="0023288B" w:rsidRPr="00103C06" w:rsidRDefault="00D95172" w:rsidP="0023288B">
      <w:pPr>
        <w:jc w:val="both"/>
        <w:rPr>
          <w:i/>
          <w:sz w:val="20"/>
          <w:szCs w:val="20"/>
          <w:u w:val="single"/>
          <w:lang w:val="es-ES"/>
        </w:rPr>
      </w:pPr>
      <w:r>
        <w:rPr>
          <w:i/>
          <w:sz w:val="20"/>
          <w:szCs w:val="20"/>
          <w:lang w:val="es-ES"/>
        </w:rPr>
        <w:t>TEMA 3</w:t>
      </w:r>
      <w:r w:rsidR="00A018D5" w:rsidRPr="000B26AE">
        <w:rPr>
          <w:i/>
          <w:sz w:val="20"/>
          <w:szCs w:val="20"/>
          <w:lang w:val="es-ES"/>
        </w:rPr>
        <w:t xml:space="preserve">: </w:t>
      </w:r>
      <w:r w:rsidR="00A018D5" w:rsidRPr="000B26AE">
        <w:rPr>
          <w:i/>
          <w:sz w:val="20"/>
          <w:szCs w:val="20"/>
          <w:u w:val="single"/>
          <w:lang w:val="es-ES"/>
        </w:rPr>
        <w:t>RIEGO</w:t>
      </w:r>
    </w:p>
    <w:p w:rsidR="0023288B" w:rsidRPr="00103C06" w:rsidRDefault="0023288B" w:rsidP="0023288B">
      <w:pPr>
        <w:jc w:val="both"/>
        <w:rPr>
          <w:i/>
          <w:sz w:val="20"/>
          <w:szCs w:val="20"/>
          <w:u w:val="single"/>
          <w:lang w:val="es-ES"/>
        </w:rPr>
      </w:pPr>
    </w:p>
    <w:p w:rsidR="0023288B" w:rsidRPr="00103C06" w:rsidRDefault="00A018D5" w:rsidP="00856A47">
      <w:pPr>
        <w:pStyle w:val="ListParagraph"/>
        <w:widowControl/>
        <w:numPr>
          <w:ilvl w:val="0"/>
          <w:numId w:val="66"/>
        </w:numPr>
        <w:tabs>
          <w:tab w:val="left" w:pos="851"/>
        </w:tabs>
        <w:autoSpaceDE/>
        <w:autoSpaceDN/>
        <w:adjustRightInd/>
        <w:ind w:left="0" w:firstLine="0"/>
        <w:jc w:val="both"/>
        <w:outlineLvl w:val="2"/>
        <w:rPr>
          <w:rFonts w:eastAsia="Times New Roman"/>
          <w:sz w:val="20"/>
          <w:szCs w:val="20"/>
          <w:lang w:val="es-ES"/>
        </w:rPr>
      </w:pPr>
      <w:r w:rsidRPr="000B26AE">
        <w:rPr>
          <w:sz w:val="20"/>
          <w:szCs w:val="20"/>
          <w:lang w:val="es-ES"/>
        </w:rPr>
        <w:t>Las prácticas de riego son importantes para entender las práctica</w:t>
      </w:r>
      <w:r>
        <w:rPr>
          <w:sz w:val="20"/>
          <w:szCs w:val="20"/>
          <w:lang w:val="es-ES"/>
        </w:rPr>
        <w:t>s</w:t>
      </w:r>
      <w:r w:rsidRPr="000B26AE">
        <w:rPr>
          <w:sz w:val="20"/>
          <w:szCs w:val="20"/>
          <w:lang w:val="es-ES"/>
        </w:rPr>
        <w:t xml:space="preserve"> agrícolas sostenibles. Los ítems pertinentes </w:t>
      </w:r>
      <w:r>
        <w:rPr>
          <w:sz w:val="20"/>
          <w:szCs w:val="20"/>
          <w:lang w:val="es-ES"/>
        </w:rPr>
        <w:t>están incluidos</w:t>
      </w:r>
      <w:r w:rsidRPr="000B26AE">
        <w:rPr>
          <w:sz w:val="20"/>
          <w:szCs w:val="20"/>
          <w:lang w:val="es-ES"/>
        </w:rPr>
        <w:t xml:space="preserve"> en el </w:t>
      </w:r>
      <w:r w:rsidR="00D95172">
        <w:rPr>
          <w:sz w:val="20"/>
          <w:szCs w:val="20"/>
          <w:lang w:val="es-ES"/>
        </w:rPr>
        <w:t>Tema 3</w:t>
      </w:r>
      <w:r w:rsidRPr="000B26AE">
        <w:rPr>
          <w:sz w:val="20"/>
          <w:szCs w:val="20"/>
          <w:lang w:val="es-ES"/>
        </w:rPr>
        <w:t>: Riego</w:t>
      </w:r>
      <w:r w:rsidR="0023288B" w:rsidRPr="00103C06">
        <w:rPr>
          <w:sz w:val="20"/>
          <w:szCs w:val="20"/>
          <w:lang w:val="es-ES"/>
        </w:rPr>
        <w:t>.</w:t>
      </w:r>
    </w:p>
    <w:p w:rsidR="0023288B" w:rsidRPr="00103C06" w:rsidRDefault="0023288B" w:rsidP="0023288B">
      <w:pPr>
        <w:pStyle w:val="ListParagraph"/>
        <w:widowControl/>
        <w:autoSpaceDE/>
        <w:autoSpaceDN/>
        <w:adjustRightInd/>
        <w:ind w:left="0"/>
        <w:jc w:val="both"/>
        <w:outlineLvl w:val="2"/>
        <w:rPr>
          <w:rFonts w:eastAsia="Times New Roman"/>
          <w:sz w:val="20"/>
          <w:szCs w:val="20"/>
          <w:lang w:val="es-ES"/>
        </w:rPr>
      </w:pPr>
    </w:p>
    <w:p w:rsidR="0023288B" w:rsidRPr="00103C06" w:rsidRDefault="0023288B" w:rsidP="0023288B">
      <w:pPr>
        <w:pStyle w:val="ListParagraph"/>
        <w:widowControl/>
        <w:autoSpaceDE/>
        <w:autoSpaceDN/>
        <w:adjustRightInd/>
        <w:ind w:left="0"/>
        <w:jc w:val="both"/>
        <w:outlineLvl w:val="2"/>
        <w:rPr>
          <w:sz w:val="20"/>
          <w:szCs w:val="20"/>
          <w:lang w:val="es-ES"/>
        </w:rPr>
        <w:sectPr w:rsidR="0023288B" w:rsidRPr="00103C06" w:rsidSect="00556BB8">
          <w:pgSz w:w="11907" w:h="16839" w:code="9"/>
          <w:pgMar w:top="1440" w:right="1440" w:bottom="1440" w:left="1560" w:header="708" w:footer="708" w:gutter="0"/>
          <w:cols w:space="708"/>
          <w:docGrid w:linePitch="360"/>
        </w:sectPr>
      </w:pPr>
    </w:p>
    <w:p w:rsidR="0023288B" w:rsidRPr="00103C06" w:rsidRDefault="00D95172" w:rsidP="0023288B">
      <w:pPr>
        <w:keepNext/>
        <w:keepLines/>
        <w:widowControl/>
        <w:tabs>
          <w:tab w:val="left" w:pos="-720"/>
          <w:tab w:val="left" w:pos="737"/>
          <w:tab w:val="left" w:pos="1134"/>
        </w:tabs>
        <w:suppressAutoHyphens/>
        <w:jc w:val="both"/>
        <w:rPr>
          <w:spacing w:val="-2"/>
          <w:sz w:val="24"/>
          <w:lang w:val="es-ES"/>
        </w:rPr>
      </w:pPr>
      <w:r>
        <w:rPr>
          <w:b/>
          <w:spacing w:val="-2"/>
          <w:sz w:val="24"/>
          <w:lang w:val="es-ES"/>
        </w:rPr>
        <w:t>Tema 7</w:t>
      </w:r>
      <w:r w:rsidR="0023288B" w:rsidRPr="00103C06">
        <w:rPr>
          <w:b/>
          <w:spacing w:val="-2"/>
          <w:sz w:val="24"/>
          <w:lang w:val="es-ES"/>
        </w:rPr>
        <w:t>: Servic</w:t>
      </w:r>
      <w:r w:rsidR="0050176B">
        <w:rPr>
          <w:b/>
          <w:spacing w:val="-2"/>
          <w:sz w:val="24"/>
          <w:lang w:val="es-ES"/>
        </w:rPr>
        <w:t>ios</w:t>
      </w:r>
      <w:r w:rsidR="0023288B" w:rsidRPr="00103C06">
        <w:rPr>
          <w:b/>
          <w:spacing w:val="-2"/>
          <w:sz w:val="24"/>
          <w:lang w:val="es-ES"/>
        </w:rPr>
        <w:t xml:space="preserve"> </w:t>
      </w:r>
      <w:r w:rsidR="0050176B">
        <w:rPr>
          <w:b/>
          <w:spacing w:val="-2"/>
          <w:sz w:val="24"/>
          <w:lang w:val="es-ES"/>
        </w:rPr>
        <w:t xml:space="preserve">para la </w:t>
      </w:r>
      <w:r w:rsidR="00AE1C01" w:rsidRPr="00103C06">
        <w:rPr>
          <w:b/>
          <w:spacing w:val="-2"/>
          <w:sz w:val="24"/>
          <w:lang w:val="es-ES"/>
        </w:rPr>
        <w:t>a</w:t>
      </w:r>
      <w:r w:rsidR="0023288B" w:rsidRPr="00103C06">
        <w:rPr>
          <w:b/>
          <w:spacing w:val="-2"/>
          <w:sz w:val="24"/>
          <w:lang w:val="es-ES"/>
        </w:rPr>
        <w:t>gricultur</w:t>
      </w:r>
      <w:r w:rsidR="0050176B">
        <w:rPr>
          <w:b/>
          <w:spacing w:val="-2"/>
          <w:sz w:val="24"/>
          <w:lang w:val="es-ES"/>
        </w:rPr>
        <w:t>a</w:t>
      </w:r>
      <w:r w:rsidR="0023288B" w:rsidRPr="00103C06">
        <w:rPr>
          <w:b/>
          <w:spacing w:val="-2"/>
          <w:sz w:val="24"/>
          <w:lang w:val="es-ES"/>
        </w:rPr>
        <w:t xml:space="preserve"> </w:t>
      </w:r>
    </w:p>
    <w:p w:rsidR="0023288B" w:rsidRPr="00103C06" w:rsidRDefault="0023288B" w:rsidP="0023288B">
      <w:pPr>
        <w:keepNext/>
        <w:keepLines/>
        <w:widowControl/>
        <w:tabs>
          <w:tab w:val="left" w:pos="-720"/>
          <w:tab w:val="left" w:pos="737"/>
          <w:tab w:val="left" w:pos="1134"/>
        </w:tabs>
        <w:suppressAutoHyphens/>
        <w:jc w:val="both"/>
        <w:rPr>
          <w:spacing w:val="-2"/>
          <w:sz w:val="20"/>
          <w:lang w:val="es-ES"/>
        </w:rPr>
      </w:pPr>
    </w:p>
    <w:p w:rsidR="0023288B" w:rsidRPr="00103C06" w:rsidRDefault="0023288B" w:rsidP="000A692D">
      <w:pPr>
        <w:tabs>
          <w:tab w:val="left" w:pos="851"/>
        </w:tabs>
        <w:suppressAutoHyphens/>
        <w:spacing w:after="120"/>
        <w:jc w:val="both"/>
        <w:rPr>
          <w:i/>
          <w:spacing w:val="-2"/>
          <w:sz w:val="20"/>
          <w:szCs w:val="20"/>
          <w:lang w:val="es-ES"/>
        </w:rPr>
      </w:pPr>
      <w:r w:rsidRPr="00103C06">
        <w:rPr>
          <w:i/>
          <w:spacing w:val="-2"/>
          <w:sz w:val="20"/>
          <w:szCs w:val="20"/>
          <w:lang w:val="es-ES"/>
        </w:rPr>
        <w:t xml:space="preserve">0701 </w:t>
      </w:r>
      <w:r w:rsidRPr="00103C06">
        <w:rPr>
          <w:i/>
          <w:spacing w:val="-2"/>
          <w:sz w:val="20"/>
          <w:szCs w:val="20"/>
          <w:lang w:val="es-ES"/>
        </w:rPr>
        <w:tab/>
      </w:r>
      <w:r w:rsidR="0050176B" w:rsidRPr="000B26AE">
        <w:rPr>
          <w:i/>
          <w:spacing w:val="-2"/>
          <w:sz w:val="20"/>
          <w:szCs w:val="20"/>
          <w:u w:val="single"/>
          <w:lang w:val="es-ES"/>
        </w:rPr>
        <w:t xml:space="preserve">RECEPCIÓN DE CRÉDITO </w:t>
      </w:r>
      <w:r w:rsidR="0050176B">
        <w:rPr>
          <w:i/>
          <w:spacing w:val="-2"/>
          <w:sz w:val="20"/>
          <w:szCs w:val="20"/>
          <w:u w:val="single"/>
          <w:lang w:val="es-ES"/>
        </w:rPr>
        <w:t>PARA</w:t>
      </w:r>
      <w:r w:rsidR="0050176B" w:rsidRPr="000B26AE">
        <w:rPr>
          <w:i/>
          <w:spacing w:val="-2"/>
          <w:sz w:val="20"/>
          <w:szCs w:val="20"/>
          <w:u w:val="single"/>
          <w:lang w:val="es-ES"/>
        </w:rPr>
        <w:t xml:space="preserve"> FINES </w:t>
      </w:r>
      <w:r w:rsidR="0050176B">
        <w:rPr>
          <w:i/>
          <w:spacing w:val="-2"/>
          <w:sz w:val="20"/>
          <w:szCs w:val="20"/>
          <w:u w:val="single"/>
          <w:lang w:val="es-ES"/>
        </w:rPr>
        <w:t>AGROPECUARIOS</w:t>
      </w:r>
      <w:r w:rsidR="0050176B" w:rsidRPr="000B26AE">
        <w:rPr>
          <w:i/>
          <w:spacing w:val="-2"/>
          <w:sz w:val="20"/>
          <w:szCs w:val="20"/>
          <w:lang w:val="es-ES"/>
        </w:rPr>
        <w:t xml:space="preserve"> (para la explotación</w:t>
      </w:r>
      <w:r w:rsidRPr="00103C06">
        <w:rPr>
          <w:i/>
          <w:spacing w:val="-2"/>
          <w:sz w:val="20"/>
          <w:szCs w:val="20"/>
          <w:lang w:val="es-ES"/>
        </w:rPr>
        <w:t>)</w:t>
      </w:r>
    </w:p>
    <w:p w:rsidR="0023288B" w:rsidRPr="00103C06" w:rsidRDefault="0050176B" w:rsidP="0023288B">
      <w:pPr>
        <w:pStyle w:val="Style1"/>
        <w:numPr>
          <w:ilvl w:val="0"/>
          <w:numId w:val="0"/>
        </w:numPr>
        <w:tabs>
          <w:tab w:val="left" w:pos="709"/>
        </w:tabs>
        <w:spacing w:before="240"/>
        <w:rPr>
          <w:lang w:val="es-ES"/>
        </w:rPr>
      </w:pPr>
      <w:r w:rsidRPr="000B26AE">
        <w:rPr>
          <w:i/>
          <w:lang w:val="es-ES"/>
        </w:rPr>
        <w:t xml:space="preserve">Período de referencia: </w:t>
      </w:r>
      <w:r w:rsidRPr="000B26AE">
        <w:rPr>
          <w:i/>
          <w:iCs/>
          <w:lang w:val="es-ES"/>
        </w:rPr>
        <w:t>año de referencia del censo</w:t>
      </w:r>
    </w:p>
    <w:p w:rsidR="0023288B" w:rsidRPr="00103C06" w:rsidRDefault="0023288B" w:rsidP="000A692D">
      <w:pPr>
        <w:tabs>
          <w:tab w:val="left" w:pos="851"/>
        </w:tabs>
        <w:suppressAutoHyphens/>
        <w:spacing w:after="120"/>
        <w:jc w:val="both"/>
        <w:rPr>
          <w:i/>
          <w:spacing w:val="-2"/>
          <w:sz w:val="20"/>
          <w:szCs w:val="20"/>
          <w:u w:val="single"/>
          <w:lang w:val="es-ES"/>
        </w:rPr>
      </w:pPr>
      <w:r w:rsidRPr="00103C06">
        <w:rPr>
          <w:i/>
          <w:spacing w:val="-2"/>
          <w:sz w:val="20"/>
          <w:szCs w:val="20"/>
          <w:lang w:val="es-ES"/>
        </w:rPr>
        <w:t xml:space="preserve">0702 </w:t>
      </w:r>
      <w:r w:rsidRPr="00103C06">
        <w:rPr>
          <w:i/>
          <w:spacing w:val="-2"/>
          <w:sz w:val="20"/>
          <w:szCs w:val="20"/>
          <w:lang w:val="es-ES"/>
        </w:rPr>
        <w:tab/>
      </w:r>
      <w:r w:rsidR="0050176B" w:rsidRPr="000B26AE">
        <w:rPr>
          <w:i/>
          <w:spacing w:val="-2"/>
          <w:sz w:val="20"/>
          <w:szCs w:val="20"/>
          <w:u w:val="single"/>
          <w:lang w:val="es-ES"/>
        </w:rPr>
        <w:t>FUENTES DE CRÉDITO</w:t>
      </w:r>
      <w:r w:rsidR="0050176B" w:rsidRPr="000B26AE">
        <w:rPr>
          <w:i/>
          <w:spacing w:val="-2"/>
          <w:sz w:val="20"/>
          <w:szCs w:val="20"/>
          <w:lang w:val="es-ES"/>
        </w:rPr>
        <w:t xml:space="preserve"> (para la explotación</w:t>
      </w:r>
      <w:r w:rsidRPr="00103C06">
        <w:rPr>
          <w:i/>
          <w:spacing w:val="-2"/>
          <w:sz w:val="20"/>
          <w:szCs w:val="20"/>
          <w:lang w:val="es-ES"/>
        </w:rPr>
        <w:t>)</w:t>
      </w:r>
    </w:p>
    <w:p w:rsidR="0023288B" w:rsidRPr="00103C06" w:rsidRDefault="0050176B" w:rsidP="0023288B">
      <w:pPr>
        <w:pStyle w:val="Style1"/>
        <w:numPr>
          <w:ilvl w:val="0"/>
          <w:numId w:val="0"/>
        </w:numPr>
        <w:tabs>
          <w:tab w:val="left" w:pos="709"/>
        </w:tabs>
        <w:rPr>
          <w:lang w:val="es-ES"/>
        </w:rPr>
      </w:pPr>
      <w:r w:rsidRPr="000B26AE">
        <w:rPr>
          <w:i/>
          <w:lang w:val="es-ES"/>
        </w:rPr>
        <w:t>Período de referencia:</w:t>
      </w:r>
      <w:r w:rsidRPr="000B26AE">
        <w:rPr>
          <w:i/>
          <w:iCs/>
          <w:lang w:val="es-ES"/>
        </w:rPr>
        <w:t xml:space="preserve"> año de referencia del censo</w:t>
      </w:r>
    </w:p>
    <w:p w:rsidR="0023288B" w:rsidRPr="00103C06" w:rsidRDefault="0023288B" w:rsidP="000A692D">
      <w:pPr>
        <w:tabs>
          <w:tab w:val="left" w:pos="851"/>
        </w:tabs>
        <w:suppressAutoHyphens/>
        <w:jc w:val="both"/>
        <w:rPr>
          <w:i/>
          <w:spacing w:val="-2"/>
          <w:sz w:val="20"/>
          <w:szCs w:val="20"/>
          <w:lang w:val="es-ES"/>
        </w:rPr>
      </w:pPr>
      <w:r w:rsidRPr="00103C06">
        <w:rPr>
          <w:i/>
          <w:spacing w:val="-2"/>
          <w:sz w:val="20"/>
          <w:szCs w:val="20"/>
          <w:lang w:val="es-ES"/>
        </w:rPr>
        <w:t xml:space="preserve">0703 </w:t>
      </w:r>
      <w:r w:rsidRPr="00103C06">
        <w:rPr>
          <w:i/>
          <w:spacing w:val="-2"/>
          <w:sz w:val="20"/>
          <w:szCs w:val="20"/>
          <w:lang w:val="es-ES"/>
        </w:rPr>
        <w:tab/>
      </w:r>
      <w:r w:rsidR="0050176B" w:rsidRPr="000B26AE">
        <w:rPr>
          <w:i/>
          <w:spacing w:val="-2"/>
          <w:sz w:val="20"/>
          <w:szCs w:val="20"/>
          <w:u w:val="single"/>
          <w:lang w:val="es-ES"/>
        </w:rPr>
        <w:t>TIPO DE GARANTÍAS PARA CONSEGUIR UN CRÉDITO</w:t>
      </w:r>
      <w:r w:rsidR="0050176B" w:rsidRPr="000B26AE">
        <w:rPr>
          <w:i/>
          <w:spacing w:val="-2"/>
          <w:sz w:val="20"/>
          <w:szCs w:val="20"/>
          <w:lang w:val="es-ES"/>
        </w:rPr>
        <w:t xml:space="preserve"> (para la explotación</w:t>
      </w:r>
      <w:r w:rsidRPr="00103C06">
        <w:rPr>
          <w:i/>
          <w:spacing w:val="-2"/>
          <w:sz w:val="20"/>
          <w:szCs w:val="20"/>
          <w:lang w:val="es-ES"/>
        </w:rPr>
        <w:t>)</w:t>
      </w:r>
    </w:p>
    <w:p w:rsidR="0023288B" w:rsidRPr="00103C06" w:rsidRDefault="0023288B" w:rsidP="0023288B">
      <w:pPr>
        <w:pStyle w:val="Style1"/>
        <w:numPr>
          <w:ilvl w:val="0"/>
          <w:numId w:val="0"/>
        </w:numPr>
        <w:tabs>
          <w:tab w:val="left" w:pos="709"/>
        </w:tabs>
        <w:spacing w:after="0"/>
        <w:rPr>
          <w:i/>
          <w:lang w:val="es-ES"/>
        </w:rPr>
      </w:pPr>
    </w:p>
    <w:p w:rsidR="0050176B" w:rsidRPr="000B26AE" w:rsidRDefault="0050176B" w:rsidP="00856A47">
      <w:pPr>
        <w:numPr>
          <w:ilvl w:val="0"/>
          <w:numId w:val="67"/>
        </w:numPr>
        <w:tabs>
          <w:tab w:val="clear" w:pos="1080"/>
        </w:tabs>
        <w:autoSpaceDE/>
        <w:autoSpaceDN/>
        <w:adjustRightInd/>
        <w:ind w:left="993" w:hanging="284"/>
        <w:jc w:val="both"/>
        <w:rPr>
          <w:i/>
          <w:sz w:val="20"/>
          <w:szCs w:val="20"/>
          <w:lang w:val="es-ES"/>
        </w:rPr>
      </w:pPr>
      <w:r w:rsidRPr="000B26AE">
        <w:rPr>
          <w:i/>
          <w:sz w:val="20"/>
          <w:szCs w:val="20"/>
          <w:lang w:val="es-ES"/>
        </w:rPr>
        <w:t>La tierra del productor</w:t>
      </w:r>
    </w:p>
    <w:p w:rsidR="0050176B" w:rsidRPr="000B26AE" w:rsidRDefault="0050176B" w:rsidP="00856A47">
      <w:pPr>
        <w:numPr>
          <w:ilvl w:val="0"/>
          <w:numId w:val="67"/>
        </w:numPr>
        <w:tabs>
          <w:tab w:val="clear" w:pos="1080"/>
        </w:tabs>
        <w:autoSpaceDE/>
        <w:autoSpaceDN/>
        <w:adjustRightInd/>
        <w:ind w:left="993" w:hanging="284"/>
        <w:jc w:val="both"/>
        <w:rPr>
          <w:i/>
          <w:sz w:val="20"/>
          <w:szCs w:val="20"/>
          <w:lang w:val="es-ES"/>
        </w:rPr>
      </w:pPr>
      <w:r w:rsidRPr="000B26AE">
        <w:rPr>
          <w:i/>
          <w:sz w:val="20"/>
          <w:szCs w:val="20"/>
          <w:lang w:val="es-ES"/>
        </w:rPr>
        <w:t>Otros activos</w:t>
      </w:r>
    </w:p>
    <w:p w:rsidR="0023288B" w:rsidRPr="00103C06" w:rsidRDefault="0050176B" w:rsidP="00856A47">
      <w:pPr>
        <w:numPr>
          <w:ilvl w:val="0"/>
          <w:numId w:val="67"/>
        </w:numPr>
        <w:tabs>
          <w:tab w:val="clear" w:pos="1080"/>
        </w:tabs>
        <w:autoSpaceDE/>
        <w:autoSpaceDN/>
        <w:adjustRightInd/>
        <w:ind w:left="993" w:hanging="284"/>
        <w:jc w:val="both"/>
        <w:rPr>
          <w:i/>
          <w:spacing w:val="-2"/>
          <w:sz w:val="20"/>
          <w:szCs w:val="20"/>
          <w:lang w:val="es-ES"/>
        </w:rPr>
      </w:pPr>
      <w:r w:rsidRPr="000B26AE">
        <w:rPr>
          <w:i/>
          <w:sz w:val="20"/>
          <w:szCs w:val="20"/>
          <w:lang w:val="es-ES"/>
        </w:rPr>
        <w:t>Otros tipos de garantías</w:t>
      </w:r>
    </w:p>
    <w:p w:rsidR="0023288B" w:rsidRPr="00103C06" w:rsidRDefault="0023288B" w:rsidP="0023288B">
      <w:pPr>
        <w:autoSpaceDE/>
        <w:autoSpaceDN/>
        <w:adjustRightInd/>
        <w:ind w:left="851"/>
        <w:jc w:val="both"/>
        <w:rPr>
          <w:i/>
          <w:spacing w:val="-2"/>
          <w:sz w:val="20"/>
          <w:szCs w:val="20"/>
          <w:lang w:val="es-ES"/>
        </w:rPr>
      </w:pPr>
    </w:p>
    <w:p w:rsidR="0023288B" w:rsidRPr="00103C06" w:rsidRDefault="0050176B" w:rsidP="0023288B">
      <w:pPr>
        <w:pStyle w:val="Style1"/>
        <w:numPr>
          <w:ilvl w:val="0"/>
          <w:numId w:val="0"/>
        </w:numPr>
        <w:tabs>
          <w:tab w:val="left" w:pos="709"/>
        </w:tabs>
        <w:spacing w:after="0"/>
        <w:rPr>
          <w:i/>
          <w:iCs/>
          <w:lang w:val="es-ES"/>
        </w:rPr>
      </w:pPr>
      <w:r w:rsidRPr="000B26AE">
        <w:rPr>
          <w:i/>
          <w:lang w:val="es-ES"/>
        </w:rPr>
        <w:t>Período de referencia: año de referencia del censo</w:t>
      </w:r>
    </w:p>
    <w:p w:rsidR="0023288B" w:rsidRPr="00103C06" w:rsidRDefault="0023288B" w:rsidP="0023288B">
      <w:pPr>
        <w:autoSpaceDE/>
        <w:autoSpaceDN/>
        <w:adjustRightInd/>
        <w:ind w:left="851"/>
        <w:jc w:val="both"/>
        <w:rPr>
          <w:i/>
          <w:spacing w:val="-2"/>
          <w:sz w:val="20"/>
          <w:szCs w:val="20"/>
          <w:lang w:val="es-ES"/>
        </w:rPr>
      </w:pPr>
    </w:p>
    <w:p w:rsidR="0023288B" w:rsidRPr="00103C06" w:rsidRDefault="0023288B" w:rsidP="0023288B">
      <w:pPr>
        <w:tabs>
          <w:tab w:val="left" w:pos="-720"/>
          <w:tab w:val="left" w:pos="737"/>
          <w:tab w:val="left" w:pos="1134"/>
        </w:tabs>
        <w:suppressAutoHyphens/>
        <w:jc w:val="both"/>
        <w:rPr>
          <w:i/>
          <w:spacing w:val="-2"/>
          <w:sz w:val="20"/>
          <w:szCs w:val="20"/>
          <w:lang w:val="es-ES"/>
        </w:rPr>
      </w:pPr>
      <w:r w:rsidRPr="00103C06">
        <w:rPr>
          <w:i/>
          <w:spacing w:val="-2"/>
          <w:sz w:val="20"/>
          <w:szCs w:val="20"/>
          <w:lang w:val="es-ES"/>
        </w:rPr>
        <w:t>0704</w:t>
      </w:r>
      <w:r w:rsidRPr="00103C06">
        <w:rPr>
          <w:i/>
          <w:spacing w:val="-2"/>
          <w:sz w:val="20"/>
          <w:szCs w:val="20"/>
          <w:lang w:val="es-ES"/>
        </w:rPr>
        <w:tab/>
      </w:r>
      <w:r w:rsidR="0050176B" w:rsidRPr="000B26AE">
        <w:rPr>
          <w:i/>
          <w:spacing w:val="-2"/>
          <w:sz w:val="20"/>
          <w:szCs w:val="20"/>
          <w:u w:val="single"/>
          <w:lang w:val="es-ES"/>
        </w:rPr>
        <w:t>PLAZO DEL PRÉSTAMO O CRÉDITO</w:t>
      </w:r>
      <w:r w:rsidR="0050176B" w:rsidRPr="000B26AE">
        <w:rPr>
          <w:i/>
          <w:spacing w:val="-2"/>
          <w:sz w:val="20"/>
          <w:szCs w:val="20"/>
          <w:lang w:val="es-ES"/>
        </w:rPr>
        <w:t xml:space="preserve"> (para la explotación</w:t>
      </w:r>
      <w:r w:rsidRPr="00103C06">
        <w:rPr>
          <w:i/>
          <w:spacing w:val="-2"/>
          <w:sz w:val="20"/>
          <w:szCs w:val="20"/>
          <w:lang w:val="es-ES"/>
        </w:rPr>
        <w:t>)</w:t>
      </w:r>
    </w:p>
    <w:p w:rsidR="0023288B" w:rsidRPr="00103C06" w:rsidRDefault="0023288B" w:rsidP="0023288B">
      <w:pPr>
        <w:widowControl/>
        <w:tabs>
          <w:tab w:val="left" w:pos="-720"/>
          <w:tab w:val="left" w:pos="737"/>
          <w:tab w:val="left" w:pos="1134"/>
        </w:tabs>
        <w:suppressAutoHyphens/>
        <w:jc w:val="both"/>
        <w:rPr>
          <w:b/>
          <w:spacing w:val="-2"/>
          <w:sz w:val="20"/>
          <w:szCs w:val="20"/>
          <w:lang w:val="es-ES"/>
        </w:rPr>
      </w:pPr>
    </w:p>
    <w:p w:rsidR="0023288B" w:rsidRPr="00103C06" w:rsidRDefault="00600BCC" w:rsidP="00856A47">
      <w:pPr>
        <w:pStyle w:val="Style1"/>
        <w:numPr>
          <w:ilvl w:val="2"/>
          <w:numId w:val="69"/>
        </w:numPr>
        <w:tabs>
          <w:tab w:val="clear" w:pos="-720"/>
          <w:tab w:val="left" w:pos="0"/>
          <w:tab w:val="left" w:pos="851"/>
        </w:tabs>
        <w:spacing w:after="0"/>
        <w:ind w:left="0" w:firstLine="0"/>
        <w:rPr>
          <w:lang w:val="es-ES"/>
        </w:rPr>
      </w:pPr>
      <w:r w:rsidRPr="000B26AE">
        <w:rPr>
          <w:lang w:val="es-ES"/>
        </w:rPr>
        <w:t xml:space="preserve">El crédito para fines </w:t>
      </w:r>
      <w:r>
        <w:rPr>
          <w:lang w:val="es-ES"/>
        </w:rPr>
        <w:t>agropecuarios</w:t>
      </w:r>
      <w:r w:rsidRPr="000B26AE">
        <w:rPr>
          <w:lang w:val="es-ES"/>
        </w:rPr>
        <w:t xml:space="preserve"> </w:t>
      </w:r>
      <w:r>
        <w:rPr>
          <w:lang w:val="es-ES"/>
        </w:rPr>
        <w:t>es</w:t>
      </w:r>
      <w:r w:rsidRPr="000B26AE">
        <w:rPr>
          <w:lang w:val="es-ES"/>
        </w:rPr>
        <w:t xml:space="preserve"> cualquier tipo de crédito recibido para fines relacionados con las actividades de la explotación. Se incluye el crédito para compra</w:t>
      </w:r>
      <w:r>
        <w:rPr>
          <w:lang w:val="es-ES"/>
        </w:rPr>
        <w:t>r</w:t>
      </w:r>
      <w:r w:rsidRPr="000B26AE">
        <w:rPr>
          <w:lang w:val="es-ES"/>
        </w:rPr>
        <w:t xml:space="preserve"> insumos para el cultivo y el ganado, constru</w:t>
      </w:r>
      <w:r>
        <w:rPr>
          <w:lang w:val="es-ES"/>
        </w:rPr>
        <w:t>ir</w:t>
      </w:r>
      <w:r w:rsidRPr="000B26AE">
        <w:rPr>
          <w:lang w:val="es-ES"/>
        </w:rPr>
        <w:t xml:space="preserve"> en la explotación y </w:t>
      </w:r>
      <w:r>
        <w:rPr>
          <w:lang w:val="es-ES"/>
        </w:rPr>
        <w:t>adquirir</w:t>
      </w:r>
      <w:r w:rsidRPr="000B26AE">
        <w:rPr>
          <w:lang w:val="es-ES"/>
        </w:rPr>
        <w:t xml:space="preserve"> maquinaria. No se debe incluir el crédito que no esté relacionado con las actividades agropecuarias, como la construcción de la casa del productor o para otras empresas familiares o gastos de consumo</w:t>
      </w:r>
      <w:r w:rsidR="0023288B" w:rsidRPr="00103C06">
        <w:rPr>
          <w:lang w:val="es-ES"/>
        </w:rPr>
        <w:t xml:space="preserve">. </w:t>
      </w:r>
    </w:p>
    <w:p w:rsidR="0023288B" w:rsidRPr="00103C06" w:rsidRDefault="0023288B" w:rsidP="0023288B">
      <w:pPr>
        <w:pStyle w:val="Style1"/>
        <w:numPr>
          <w:ilvl w:val="0"/>
          <w:numId w:val="0"/>
        </w:numPr>
        <w:tabs>
          <w:tab w:val="left" w:pos="0"/>
        </w:tabs>
        <w:spacing w:after="0"/>
        <w:rPr>
          <w:lang w:val="es-ES"/>
        </w:rPr>
      </w:pPr>
    </w:p>
    <w:p w:rsidR="0023288B" w:rsidRPr="00103C06" w:rsidRDefault="00600BCC" w:rsidP="00856A47">
      <w:pPr>
        <w:pStyle w:val="Style1"/>
        <w:numPr>
          <w:ilvl w:val="2"/>
          <w:numId w:val="69"/>
        </w:numPr>
        <w:tabs>
          <w:tab w:val="clear" w:pos="-720"/>
          <w:tab w:val="left" w:pos="0"/>
          <w:tab w:val="left" w:pos="851"/>
        </w:tabs>
        <w:spacing w:after="0"/>
        <w:ind w:left="0" w:firstLine="0"/>
        <w:rPr>
          <w:lang w:val="es-ES"/>
        </w:rPr>
      </w:pPr>
      <w:r w:rsidRPr="000B26AE">
        <w:rPr>
          <w:lang w:val="es-ES"/>
        </w:rPr>
        <w:t xml:space="preserve">La recepción del crédito se refiere a si </w:t>
      </w:r>
      <w:r>
        <w:rPr>
          <w:lang w:val="es-ES"/>
        </w:rPr>
        <w:t>el productor utilizó un</w:t>
      </w:r>
      <w:r w:rsidRPr="000B26AE">
        <w:rPr>
          <w:lang w:val="es-ES"/>
        </w:rPr>
        <w:t xml:space="preserve"> </w:t>
      </w:r>
      <w:r>
        <w:rPr>
          <w:lang w:val="es-ES"/>
        </w:rPr>
        <w:t>préstamo</w:t>
      </w:r>
      <w:r w:rsidRPr="000B26AE">
        <w:rPr>
          <w:lang w:val="es-ES"/>
        </w:rPr>
        <w:t xml:space="preserve"> durante el año de referencia, no </w:t>
      </w:r>
      <w:r>
        <w:rPr>
          <w:lang w:val="es-ES"/>
        </w:rPr>
        <w:t xml:space="preserve">a </w:t>
      </w:r>
      <w:r w:rsidRPr="000B26AE">
        <w:rPr>
          <w:lang w:val="es-ES"/>
        </w:rPr>
        <w:t>si h</w:t>
      </w:r>
      <w:r>
        <w:rPr>
          <w:lang w:val="es-ES"/>
        </w:rPr>
        <w:t>abía un</w:t>
      </w:r>
      <w:r w:rsidRPr="000B26AE">
        <w:rPr>
          <w:lang w:val="es-ES"/>
        </w:rPr>
        <w:t xml:space="preserve"> </w:t>
      </w:r>
      <w:r>
        <w:rPr>
          <w:lang w:val="es-ES"/>
        </w:rPr>
        <w:t>préstamo pendiente en e</w:t>
      </w:r>
      <w:r w:rsidRPr="000B26AE">
        <w:rPr>
          <w:lang w:val="es-ES"/>
        </w:rPr>
        <w:t>l momento del censo. Un productor puede haber tenido acceso a crédito en más de una ocasión durante el año y, por lo tanto, puede notificarse más de una fuente o tipo de garantía. Se debe incluir el crédito recibido tanto por el productor como por los miembros de su familia</w:t>
      </w:r>
      <w:r w:rsidR="0023288B" w:rsidRPr="00103C06">
        <w:rPr>
          <w:lang w:val="es-ES"/>
        </w:rPr>
        <w:t>.</w:t>
      </w:r>
    </w:p>
    <w:p w:rsidR="0023288B" w:rsidRPr="00103C06" w:rsidRDefault="0023288B" w:rsidP="0023288B">
      <w:pPr>
        <w:pStyle w:val="ListParagraph"/>
        <w:rPr>
          <w:sz w:val="20"/>
          <w:szCs w:val="20"/>
          <w:lang w:val="es-ES"/>
        </w:rPr>
      </w:pPr>
    </w:p>
    <w:p w:rsidR="0023288B" w:rsidRPr="00103C06" w:rsidRDefault="00600BCC" w:rsidP="00856A47">
      <w:pPr>
        <w:pStyle w:val="Style1"/>
        <w:numPr>
          <w:ilvl w:val="2"/>
          <w:numId w:val="69"/>
        </w:numPr>
        <w:tabs>
          <w:tab w:val="clear" w:pos="-720"/>
          <w:tab w:val="left" w:pos="0"/>
          <w:tab w:val="left" w:pos="851"/>
        </w:tabs>
        <w:spacing w:after="0"/>
        <w:ind w:left="0" w:firstLine="0"/>
        <w:rPr>
          <w:lang w:val="es-ES"/>
        </w:rPr>
      </w:pPr>
      <w:r w:rsidRPr="000B26AE">
        <w:rPr>
          <w:lang w:val="es-ES"/>
        </w:rPr>
        <w:t xml:space="preserve">El término “crédito” se utiliza ampliamente para referirse a la capacidad aprobada para pedir prestado dinero directamente y para comprar bienes y servicios a crédito. El préstamo de dinero puede ser efectuado a través de instituciones crediticias, otras organizaciones o personas para un fin específico, como la compra de un tractor. La compra de bienes y servicios a crédito se refiere a un acuerdo de compra de </w:t>
      </w:r>
      <w:r>
        <w:rPr>
          <w:lang w:val="es-ES"/>
        </w:rPr>
        <w:t>tales insumos</w:t>
      </w:r>
      <w:r w:rsidRPr="000B26AE">
        <w:rPr>
          <w:lang w:val="es-ES"/>
        </w:rPr>
        <w:t xml:space="preserve"> en virtud del cual el pago se prorroga después de la entrega, como por ejemplo la compra de fertilizantes con la promesa de pago una vez que haya sido cosechado el cultivo. El préstamo es un subgrupo del crédito que consiste en suministrar recursos financieros en efectivo a través de fuentes formales o informales. Asimismo, el crédito comprende, además de los préstamos en efectivo, cualquier préstamo que se suministre en especie, por ejemplo, mediante insumos, equipo o maquinaria</w:t>
      </w:r>
      <w:r w:rsidR="0023288B" w:rsidRPr="00103C06">
        <w:rPr>
          <w:lang w:val="es-ES"/>
        </w:rPr>
        <w:t>.</w:t>
      </w:r>
    </w:p>
    <w:p w:rsidR="0023288B" w:rsidRPr="00103C06" w:rsidRDefault="0023288B" w:rsidP="0023288B">
      <w:pPr>
        <w:pStyle w:val="ListParagraph"/>
        <w:rPr>
          <w:sz w:val="20"/>
          <w:szCs w:val="20"/>
          <w:lang w:val="es-ES"/>
        </w:rPr>
      </w:pPr>
    </w:p>
    <w:p w:rsidR="0023288B" w:rsidRPr="00103C06" w:rsidRDefault="00600BCC" w:rsidP="00856A47">
      <w:pPr>
        <w:pStyle w:val="Style1"/>
        <w:numPr>
          <w:ilvl w:val="2"/>
          <w:numId w:val="69"/>
        </w:numPr>
        <w:tabs>
          <w:tab w:val="clear" w:pos="-720"/>
          <w:tab w:val="left" w:pos="0"/>
          <w:tab w:val="left" w:pos="851"/>
        </w:tabs>
        <w:spacing w:after="0"/>
        <w:ind w:left="0" w:firstLine="0"/>
        <w:rPr>
          <w:lang w:val="es-ES"/>
        </w:rPr>
      </w:pPr>
      <w:r w:rsidRPr="000B26AE">
        <w:rPr>
          <w:lang w:val="es-ES"/>
        </w:rPr>
        <w:t xml:space="preserve">El Ítem 0702, </w:t>
      </w:r>
      <w:r w:rsidRPr="000B26AE">
        <w:rPr>
          <w:u w:val="single"/>
          <w:lang w:val="es-ES"/>
        </w:rPr>
        <w:t>fuentes de crédito</w:t>
      </w:r>
      <w:r w:rsidRPr="000B26AE">
        <w:rPr>
          <w:lang w:val="es-ES"/>
        </w:rPr>
        <w:t xml:space="preserve"> hace referencia a la persona o institución que suministra el crédito. Las clases de fuentes específicas dependerán de los acuerdos institucionales para el crédito del país. Los grupos más comunes son los siguientes</w:t>
      </w:r>
      <w:r w:rsidR="0023288B" w:rsidRPr="00103C06">
        <w:rPr>
          <w:lang w:val="es-ES"/>
        </w:rPr>
        <w:t>:</w:t>
      </w:r>
    </w:p>
    <w:p w:rsidR="0023288B" w:rsidRPr="00103C06" w:rsidRDefault="0023288B" w:rsidP="0023288B">
      <w:pPr>
        <w:pStyle w:val="ListParagraph"/>
        <w:rPr>
          <w:sz w:val="20"/>
          <w:szCs w:val="20"/>
          <w:lang w:val="es-ES"/>
        </w:rPr>
      </w:pPr>
    </w:p>
    <w:p w:rsidR="00600BCC" w:rsidRPr="000B26AE" w:rsidRDefault="00600BCC" w:rsidP="00856A47">
      <w:pPr>
        <w:widowControl/>
        <w:numPr>
          <w:ilvl w:val="0"/>
          <w:numId w:val="67"/>
        </w:numPr>
        <w:tabs>
          <w:tab w:val="clear" w:pos="1080"/>
        </w:tabs>
        <w:autoSpaceDE/>
        <w:autoSpaceDN/>
        <w:adjustRightInd/>
        <w:ind w:left="993" w:hanging="284"/>
        <w:jc w:val="both"/>
        <w:rPr>
          <w:i/>
          <w:sz w:val="20"/>
          <w:szCs w:val="20"/>
          <w:lang w:val="es-ES"/>
        </w:rPr>
      </w:pPr>
      <w:r w:rsidRPr="000B26AE">
        <w:rPr>
          <w:i/>
          <w:sz w:val="20"/>
          <w:szCs w:val="20"/>
          <w:lang w:val="es-ES"/>
        </w:rPr>
        <w:t>Bancos comerciales</w:t>
      </w:r>
    </w:p>
    <w:p w:rsidR="00600BCC" w:rsidRPr="000B26AE" w:rsidRDefault="00600BCC" w:rsidP="00856A47">
      <w:pPr>
        <w:widowControl/>
        <w:numPr>
          <w:ilvl w:val="0"/>
          <w:numId w:val="67"/>
        </w:numPr>
        <w:tabs>
          <w:tab w:val="clear" w:pos="1080"/>
        </w:tabs>
        <w:autoSpaceDE/>
        <w:autoSpaceDN/>
        <w:adjustRightInd/>
        <w:ind w:left="993" w:hanging="284"/>
        <w:jc w:val="both"/>
        <w:rPr>
          <w:i/>
          <w:sz w:val="20"/>
          <w:szCs w:val="20"/>
          <w:lang w:val="es-ES"/>
        </w:rPr>
      </w:pPr>
      <w:r w:rsidRPr="000B26AE">
        <w:rPr>
          <w:i/>
          <w:sz w:val="20"/>
          <w:szCs w:val="20"/>
          <w:lang w:val="es-ES"/>
        </w:rPr>
        <w:t>Bancos de desarrollo agropecuario</w:t>
      </w:r>
    </w:p>
    <w:p w:rsidR="00600BCC" w:rsidRPr="000B26AE" w:rsidRDefault="00600BCC" w:rsidP="00856A47">
      <w:pPr>
        <w:widowControl/>
        <w:numPr>
          <w:ilvl w:val="0"/>
          <w:numId w:val="67"/>
        </w:numPr>
        <w:tabs>
          <w:tab w:val="clear" w:pos="1080"/>
        </w:tabs>
        <w:autoSpaceDE/>
        <w:autoSpaceDN/>
        <w:adjustRightInd/>
        <w:ind w:left="993" w:hanging="284"/>
        <w:jc w:val="both"/>
        <w:rPr>
          <w:i/>
          <w:spacing w:val="-2"/>
          <w:sz w:val="20"/>
          <w:szCs w:val="20"/>
          <w:lang w:val="es-ES"/>
        </w:rPr>
      </w:pPr>
      <w:r w:rsidRPr="000B26AE">
        <w:rPr>
          <w:i/>
          <w:sz w:val="20"/>
          <w:szCs w:val="20"/>
          <w:lang w:val="es-ES"/>
        </w:rPr>
        <w:t>Sociedades cooperativas de crédito</w:t>
      </w:r>
    </w:p>
    <w:p w:rsidR="00600BCC" w:rsidRPr="000B26AE" w:rsidRDefault="00600BCC" w:rsidP="00856A47">
      <w:pPr>
        <w:widowControl/>
        <w:numPr>
          <w:ilvl w:val="0"/>
          <w:numId w:val="67"/>
        </w:numPr>
        <w:tabs>
          <w:tab w:val="clear" w:pos="1080"/>
        </w:tabs>
        <w:autoSpaceDE/>
        <w:autoSpaceDN/>
        <w:adjustRightInd/>
        <w:ind w:left="993" w:hanging="284"/>
        <w:jc w:val="both"/>
        <w:rPr>
          <w:i/>
          <w:spacing w:val="-2"/>
          <w:sz w:val="20"/>
          <w:szCs w:val="20"/>
          <w:lang w:val="es-ES"/>
        </w:rPr>
      </w:pPr>
      <w:r w:rsidRPr="000B26AE">
        <w:rPr>
          <w:i/>
          <w:sz w:val="20"/>
          <w:szCs w:val="20"/>
          <w:lang w:val="es-ES"/>
        </w:rPr>
        <w:t>Prestamistas</w:t>
      </w:r>
    </w:p>
    <w:p w:rsidR="00600BCC" w:rsidRPr="000B26AE" w:rsidRDefault="00600BCC" w:rsidP="00856A47">
      <w:pPr>
        <w:widowControl/>
        <w:numPr>
          <w:ilvl w:val="0"/>
          <w:numId w:val="67"/>
        </w:numPr>
        <w:tabs>
          <w:tab w:val="clear" w:pos="1080"/>
        </w:tabs>
        <w:autoSpaceDE/>
        <w:autoSpaceDN/>
        <w:adjustRightInd/>
        <w:ind w:left="993" w:hanging="284"/>
        <w:jc w:val="both"/>
        <w:rPr>
          <w:i/>
          <w:spacing w:val="-2"/>
          <w:sz w:val="20"/>
          <w:szCs w:val="20"/>
          <w:lang w:val="es-ES"/>
        </w:rPr>
      </w:pPr>
      <w:r w:rsidRPr="000B26AE">
        <w:rPr>
          <w:i/>
          <w:sz w:val="20"/>
          <w:szCs w:val="20"/>
          <w:lang w:val="es-ES"/>
        </w:rPr>
        <w:t>Proveedores de insumos</w:t>
      </w:r>
    </w:p>
    <w:p w:rsidR="00600BCC" w:rsidRPr="000B26AE" w:rsidRDefault="00600BCC" w:rsidP="00856A47">
      <w:pPr>
        <w:widowControl/>
        <w:numPr>
          <w:ilvl w:val="0"/>
          <w:numId w:val="67"/>
        </w:numPr>
        <w:tabs>
          <w:tab w:val="clear" w:pos="1080"/>
        </w:tabs>
        <w:autoSpaceDE/>
        <w:autoSpaceDN/>
        <w:adjustRightInd/>
        <w:ind w:left="993" w:hanging="284"/>
        <w:jc w:val="both"/>
        <w:rPr>
          <w:i/>
          <w:spacing w:val="-2"/>
          <w:sz w:val="20"/>
          <w:szCs w:val="20"/>
          <w:lang w:val="es-ES"/>
        </w:rPr>
      </w:pPr>
      <w:r w:rsidRPr="000B26AE">
        <w:rPr>
          <w:i/>
          <w:sz w:val="20"/>
          <w:szCs w:val="20"/>
          <w:lang w:val="es-ES"/>
        </w:rPr>
        <w:t>Grupos de autoayuda</w:t>
      </w:r>
    </w:p>
    <w:p w:rsidR="00600BCC" w:rsidRPr="000B26AE" w:rsidRDefault="00600BCC" w:rsidP="00856A47">
      <w:pPr>
        <w:widowControl/>
        <w:numPr>
          <w:ilvl w:val="0"/>
          <w:numId w:val="67"/>
        </w:numPr>
        <w:tabs>
          <w:tab w:val="clear" w:pos="1080"/>
        </w:tabs>
        <w:autoSpaceDE/>
        <w:autoSpaceDN/>
        <w:adjustRightInd/>
        <w:ind w:left="993" w:hanging="284"/>
        <w:jc w:val="both"/>
        <w:rPr>
          <w:i/>
          <w:spacing w:val="-2"/>
          <w:sz w:val="20"/>
          <w:szCs w:val="20"/>
          <w:lang w:val="es-ES"/>
        </w:rPr>
      </w:pPr>
      <w:r w:rsidRPr="000B26AE">
        <w:rPr>
          <w:i/>
          <w:sz w:val="20"/>
          <w:szCs w:val="20"/>
          <w:lang w:val="es-ES"/>
        </w:rPr>
        <w:t>Familiares o amigos</w:t>
      </w:r>
    </w:p>
    <w:p w:rsidR="00600BCC" w:rsidRPr="000B26AE" w:rsidRDefault="00600BCC" w:rsidP="00856A47">
      <w:pPr>
        <w:widowControl/>
        <w:numPr>
          <w:ilvl w:val="0"/>
          <w:numId w:val="67"/>
        </w:numPr>
        <w:tabs>
          <w:tab w:val="clear" w:pos="1080"/>
        </w:tabs>
        <w:autoSpaceDE/>
        <w:autoSpaceDN/>
        <w:adjustRightInd/>
        <w:ind w:left="993" w:hanging="284"/>
        <w:jc w:val="both"/>
        <w:rPr>
          <w:i/>
          <w:spacing w:val="-2"/>
          <w:sz w:val="20"/>
          <w:szCs w:val="20"/>
          <w:lang w:val="es-ES"/>
        </w:rPr>
      </w:pPr>
      <w:r w:rsidRPr="000B26AE">
        <w:rPr>
          <w:i/>
          <w:sz w:val="20"/>
          <w:szCs w:val="20"/>
          <w:lang w:val="es-ES"/>
        </w:rPr>
        <w:t>Gobierno</w:t>
      </w:r>
    </w:p>
    <w:p w:rsidR="0023288B" w:rsidRPr="00103C06" w:rsidRDefault="00600BCC" w:rsidP="00856A47">
      <w:pPr>
        <w:widowControl/>
        <w:numPr>
          <w:ilvl w:val="0"/>
          <w:numId w:val="67"/>
        </w:numPr>
        <w:tabs>
          <w:tab w:val="clear" w:pos="1080"/>
        </w:tabs>
        <w:autoSpaceDE/>
        <w:autoSpaceDN/>
        <w:adjustRightInd/>
        <w:ind w:left="993" w:hanging="284"/>
        <w:jc w:val="both"/>
        <w:rPr>
          <w:i/>
          <w:spacing w:val="-2"/>
          <w:sz w:val="20"/>
          <w:szCs w:val="20"/>
          <w:lang w:val="es-ES"/>
        </w:rPr>
      </w:pPr>
      <w:r w:rsidRPr="000B26AE">
        <w:rPr>
          <w:i/>
          <w:sz w:val="20"/>
          <w:szCs w:val="20"/>
          <w:lang w:val="es-ES"/>
        </w:rPr>
        <w:t>Otras fuentes</w:t>
      </w:r>
    </w:p>
    <w:p w:rsidR="0023288B" w:rsidRPr="00103C06" w:rsidRDefault="0023288B" w:rsidP="0023288B">
      <w:pPr>
        <w:widowControl/>
        <w:tabs>
          <w:tab w:val="left" w:pos="709"/>
        </w:tabs>
        <w:autoSpaceDE/>
        <w:autoSpaceDN/>
        <w:adjustRightInd/>
        <w:jc w:val="both"/>
        <w:rPr>
          <w:spacing w:val="-2"/>
          <w:sz w:val="20"/>
          <w:szCs w:val="20"/>
          <w:lang w:val="es-ES"/>
        </w:rPr>
      </w:pPr>
    </w:p>
    <w:p w:rsidR="0023288B" w:rsidRDefault="00600BCC" w:rsidP="00856A47">
      <w:pPr>
        <w:pStyle w:val="Style1"/>
        <w:numPr>
          <w:ilvl w:val="2"/>
          <w:numId w:val="69"/>
        </w:numPr>
        <w:tabs>
          <w:tab w:val="clear" w:pos="-720"/>
          <w:tab w:val="left" w:pos="0"/>
          <w:tab w:val="left" w:pos="851"/>
        </w:tabs>
        <w:spacing w:after="0"/>
        <w:ind w:left="0" w:firstLine="0"/>
        <w:rPr>
          <w:lang w:val="es-ES"/>
        </w:rPr>
      </w:pPr>
      <w:r w:rsidRPr="000B26AE">
        <w:rPr>
          <w:lang w:val="es-ES"/>
        </w:rPr>
        <w:t xml:space="preserve">En el Ítem 0703, por </w:t>
      </w:r>
      <w:r w:rsidRPr="000B26AE">
        <w:rPr>
          <w:u w:val="single"/>
          <w:lang w:val="es-ES"/>
        </w:rPr>
        <w:t>garantías</w:t>
      </w:r>
      <w:r w:rsidRPr="000B26AE">
        <w:rPr>
          <w:lang w:val="es-ES"/>
        </w:rPr>
        <w:t xml:space="preserve"> se entiende los activos de capital ofrecidos como seguridad para un</w:t>
      </w:r>
      <w:r>
        <w:rPr>
          <w:lang w:val="es-ES"/>
        </w:rPr>
        <w:t xml:space="preserve"> préstamo de dinero, lo que sig</w:t>
      </w:r>
      <w:r w:rsidRPr="000B26AE">
        <w:rPr>
          <w:lang w:val="es-ES"/>
        </w:rPr>
        <w:t xml:space="preserve">nifica que si el prestatario no cumple </w:t>
      </w:r>
      <w:r>
        <w:rPr>
          <w:lang w:val="es-ES"/>
        </w:rPr>
        <w:t>las condiciones</w:t>
      </w:r>
      <w:r w:rsidRPr="000B26AE">
        <w:rPr>
          <w:lang w:val="es-ES"/>
        </w:rPr>
        <w:t xml:space="preserve"> del préstamo, la garantía puede ser vendida y el dinero recaudado </w:t>
      </w:r>
      <w:r>
        <w:rPr>
          <w:lang w:val="es-ES"/>
        </w:rPr>
        <w:t xml:space="preserve">se puede </w:t>
      </w:r>
      <w:r w:rsidRPr="000B26AE">
        <w:rPr>
          <w:lang w:val="es-ES"/>
        </w:rPr>
        <w:t>utiliza</w:t>
      </w:r>
      <w:r>
        <w:rPr>
          <w:lang w:val="es-ES"/>
        </w:rPr>
        <w:t>r</w:t>
      </w:r>
      <w:r w:rsidRPr="000B26AE">
        <w:rPr>
          <w:lang w:val="es-ES"/>
        </w:rPr>
        <w:t xml:space="preserve"> para reembolsarlo. A los efectos del censo agropecuario, “garantía”  se utiliza en un sentido amplio ya que abarca también las garantías ofrecidas por la compra de bienes y servicios. Esto se suele relacionar con la producción de bienes agrícolas, pero puede basarse además en los activos</w:t>
      </w:r>
      <w:r w:rsidR="0023288B" w:rsidRPr="00103C06">
        <w:rPr>
          <w:lang w:val="es-ES"/>
        </w:rPr>
        <w:t xml:space="preserve">. </w:t>
      </w:r>
    </w:p>
    <w:p w:rsidR="00600BCC" w:rsidRPr="00103C06" w:rsidRDefault="00600BCC" w:rsidP="00600BCC">
      <w:pPr>
        <w:pStyle w:val="Style1"/>
        <w:numPr>
          <w:ilvl w:val="0"/>
          <w:numId w:val="0"/>
        </w:numPr>
        <w:tabs>
          <w:tab w:val="clear" w:pos="-720"/>
          <w:tab w:val="left" w:pos="0"/>
          <w:tab w:val="left" w:pos="851"/>
        </w:tabs>
        <w:spacing w:after="0"/>
        <w:rPr>
          <w:lang w:val="es-ES"/>
        </w:rPr>
      </w:pPr>
    </w:p>
    <w:p w:rsidR="0023288B" w:rsidRPr="00103C06" w:rsidRDefault="00600BCC" w:rsidP="00856A47">
      <w:pPr>
        <w:pStyle w:val="Style1"/>
        <w:numPr>
          <w:ilvl w:val="2"/>
          <w:numId w:val="69"/>
        </w:numPr>
        <w:tabs>
          <w:tab w:val="clear" w:pos="-720"/>
          <w:tab w:val="left" w:pos="851"/>
        </w:tabs>
        <w:spacing w:after="0"/>
        <w:ind w:left="0" w:firstLine="0"/>
        <w:rPr>
          <w:lang w:val="es-ES"/>
        </w:rPr>
      </w:pPr>
      <w:r w:rsidRPr="000B26AE">
        <w:rPr>
          <w:lang w:val="es-ES"/>
        </w:rPr>
        <w:t xml:space="preserve">La garantía para las grandes explotaciones suele ser la </w:t>
      </w:r>
      <w:r w:rsidRPr="000B26AE">
        <w:rPr>
          <w:u w:val="single"/>
          <w:lang w:val="es-ES"/>
        </w:rPr>
        <w:t>tierra del propietario</w:t>
      </w:r>
      <w:r w:rsidRPr="000B26AE">
        <w:rPr>
          <w:lang w:val="es-ES"/>
        </w:rPr>
        <w:t xml:space="preserve">.  Esto suele ser más frecuente donde hay un sistema de tenencia de la tierra bien desarrollado con propietarios legales. Por otro lado, se pueden utilizar también como garantía </w:t>
      </w:r>
      <w:r w:rsidRPr="000B26AE">
        <w:rPr>
          <w:u w:val="single"/>
          <w:lang w:val="es-ES"/>
        </w:rPr>
        <w:t>otros activos</w:t>
      </w:r>
      <w:r w:rsidRPr="000B26AE">
        <w:rPr>
          <w:lang w:val="es-ES"/>
        </w:rPr>
        <w:t xml:space="preserve">. Por ejemplo, para conseguir un préstamo para comprar maquinaria agrícola, se puede utilizar la maquinaria comprada como garantía. </w:t>
      </w:r>
      <w:r w:rsidRPr="000B26AE">
        <w:rPr>
          <w:u w:val="single"/>
          <w:lang w:val="es-ES"/>
        </w:rPr>
        <w:t>Otro tipo de garantías</w:t>
      </w:r>
      <w:r w:rsidRPr="000B26AE">
        <w:rPr>
          <w:lang w:val="es-ES"/>
        </w:rPr>
        <w:t xml:space="preserve"> abarca la compra de bienes y servicios a crédito basándose en acuerdos de pago pospuesto o créditos recibidos sin brindar garantías sobre una base personal</w:t>
      </w:r>
      <w:r w:rsidR="0023288B" w:rsidRPr="00103C06">
        <w:rPr>
          <w:lang w:val="es-ES"/>
        </w:rPr>
        <w:t>.</w:t>
      </w:r>
    </w:p>
    <w:p w:rsidR="0023288B" w:rsidRPr="00103C06" w:rsidRDefault="0023288B" w:rsidP="0023288B">
      <w:pPr>
        <w:pStyle w:val="Style1"/>
        <w:numPr>
          <w:ilvl w:val="0"/>
          <w:numId w:val="0"/>
        </w:numPr>
        <w:tabs>
          <w:tab w:val="left" w:pos="0"/>
        </w:tabs>
        <w:spacing w:after="0"/>
        <w:rPr>
          <w:lang w:val="es-ES"/>
        </w:rPr>
      </w:pPr>
    </w:p>
    <w:p w:rsidR="0023288B" w:rsidRPr="00103C06" w:rsidRDefault="00600BCC" w:rsidP="00856A47">
      <w:pPr>
        <w:pStyle w:val="Style1"/>
        <w:numPr>
          <w:ilvl w:val="2"/>
          <w:numId w:val="69"/>
        </w:numPr>
        <w:tabs>
          <w:tab w:val="clear" w:pos="-720"/>
          <w:tab w:val="left" w:pos="851"/>
        </w:tabs>
        <w:spacing w:after="0"/>
        <w:ind w:left="0" w:firstLine="0"/>
        <w:rPr>
          <w:lang w:val="es-ES"/>
        </w:rPr>
      </w:pPr>
      <w:r w:rsidRPr="000B26AE">
        <w:rPr>
          <w:u w:val="single"/>
          <w:lang w:val="es-ES"/>
        </w:rPr>
        <w:t>El plazo de préstamo o crédito</w:t>
      </w:r>
      <w:r w:rsidRPr="000B26AE">
        <w:rPr>
          <w:lang w:val="es-ES"/>
        </w:rPr>
        <w:t xml:space="preserve"> se refiere al período en el cual el préstamo o crédito tiene que ser reembolsado, como acordado al momento de su recepción. En caso de que se haya recibido crédito más de una vez durante el año de referencia, el período debe notificarse para el préstamo o el crédito de valor superior. Por lo general, el período de préstamo o crédito se notifica en intervalos para evidenciar las posibles razones para utilizar el crédito, como a corto plazo (para el cultivo actual) o a largo plazo (para los principales desembolsos de capital). Las agrupaciones más habituales son las siguientes</w:t>
      </w:r>
      <w:r w:rsidR="0023288B" w:rsidRPr="00103C06">
        <w:rPr>
          <w:lang w:val="es-ES"/>
        </w:rPr>
        <w:t xml:space="preserve">: </w:t>
      </w:r>
    </w:p>
    <w:p w:rsidR="0023288B" w:rsidRPr="00103C06" w:rsidRDefault="0023288B" w:rsidP="0023288B">
      <w:pPr>
        <w:pStyle w:val="ListParagraph"/>
        <w:rPr>
          <w:spacing w:val="-2"/>
          <w:sz w:val="20"/>
          <w:szCs w:val="20"/>
          <w:lang w:val="es-ES"/>
        </w:rPr>
      </w:pPr>
    </w:p>
    <w:p w:rsidR="00600BCC" w:rsidRPr="000B26AE" w:rsidRDefault="00600BCC" w:rsidP="00856A47">
      <w:pPr>
        <w:widowControl/>
        <w:numPr>
          <w:ilvl w:val="0"/>
          <w:numId w:val="67"/>
        </w:numPr>
        <w:tabs>
          <w:tab w:val="clear" w:pos="1080"/>
        </w:tabs>
        <w:autoSpaceDE/>
        <w:autoSpaceDN/>
        <w:adjustRightInd/>
        <w:ind w:left="993" w:hanging="284"/>
        <w:jc w:val="both"/>
        <w:rPr>
          <w:i/>
          <w:sz w:val="20"/>
          <w:szCs w:val="20"/>
          <w:lang w:val="es-ES"/>
        </w:rPr>
      </w:pPr>
      <w:r w:rsidRPr="000B26AE">
        <w:rPr>
          <w:i/>
          <w:sz w:val="20"/>
          <w:szCs w:val="20"/>
          <w:lang w:val="es-ES"/>
        </w:rPr>
        <w:t>Menos de 12 meses</w:t>
      </w:r>
    </w:p>
    <w:p w:rsidR="00600BCC" w:rsidRPr="000B26AE" w:rsidRDefault="00600BCC" w:rsidP="00856A47">
      <w:pPr>
        <w:widowControl/>
        <w:numPr>
          <w:ilvl w:val="0"/>
          <w:numId w:val="67"/>
        </w:numPr>
        <w:tabs>
          <w:tab w:val="clear" w:pos="1080"/>
        </w:tabs>
        <w:autoSpaceDE/>
        <w:autoSpaceDN/>
        <w:adjustRightInd/>
        <w:ind w:left="993" w:hanging="284"/>
        <w:jc w:val="both"/>
        <w:rPr>
          <w:i/>
          <w:spacing w:val="-2"/>
          <w:sz w:val="20"/>
          <w:szCs w:val="20"/>
          <w:lang w:val="es-ES"/>
        </w:rPr>
      </w:pPr>
      <w:r w:rsidRPr="000B26AE">
        <w:rPr>
          <w:i/>
          <w:sz w:val="20"/>
          <w:szCs w:val="20"/>
          <w:lang w:val="es-ES"/>
        </w:rPr>
        <w:t>De 12 a 35 meses</w:t>
      </w:r>
    </w:p>
    <w:p w:rsidR="0023288B" w:rsidRPr="00103C06" w:rsidRDefault="00600BCC" w:rsidP="00856A47">
      <w:pPr>
        <w:widowControl/>
        <w:numPr>
          <w:ilvl w:val="0"/>
          <w:numId w:val="67"/>
        </w:numPr>
        <w:tabs>
          <w:tab w:val="clear" w:pos="1080"/>
        </w:tabs>
        <w:autoSpaceDE/>
        <w:autoSpaceDN/>
        <w:adjustRightInd/>
        <w:ind w:left="993" w:hanging="284"/>
        <w:jc w:val="both"/>
        <w:rPr>
          <w:i/>
          <w:spacing w:val="-2"/>
          <w:sz w:val="20"/>
          <w:szCs w:val="20"/>
          <w:lang w:val="es-ES"/>
        </w:rPr>
      </w:pPr>
      <w:r w:rsidRPr="000B26AE">
        <w:rPr>
          <w:i/>
          <w:sz w:val="20"/>
          <w:szCs w:val="20"/>
          <w:lang w:val="es-ES"/>
        </w:rPr>
        <w:t>36 meses o más</w:t>
      </w:r>
    </w:p>
    <w:p w:rsidR="0023288B" w:rsidRPr="00103C06" w:rsidRDefault="0023288B" w:rsidP="0023288B">
      <w:pPr>
        <w:widowControl/>
        <w:tabs>
          <w:tab w:val="left" w:pos="-720"/>
          <w:tab w:val="left" w:pos="709"/>
          <w:tab w:val="num" w:pos="1134"/>
        </w:tabs>
        <w:suppressAutoHyphens/>
        <w:jc w:val="both"/>
        <w:rPr>
          <w:spacing w:val="-2"/>
          <w:sz w:val="20"/>
          <w:szCs w:val="20"/>
          <w:lang w:val="es-ES"/>
        </w:rPr>
      </w:pPr>
      <w:r w:rsidRPr="00103C06">
        <w:rPr>
          <w:spacing w:val="-2"/>
          <w:sz w:val="20"/>
          <w:szCs w:val="20"/>
          <w:lang w:val="es-ES"/>
        </w:rPr>
        <w:t xml:space="preserve"> </w:t>
      </w:r>
    </w:p>
    <w:p w:rsidR="0023288B" w:rsidRPr="00103C06" w:rsidRDefault="0023288B" w:rsidP="0023288B">
      <w:pPr>
        <w:widowControl/>
        <w:tabs>
          <w:tab w:val="left" w:pos="-720"/>
          <w:tab w:val="left" w:pos="709"/>
          <w:tab w:val="left" w:pos="737"/>
          <w:tab w:val="left" w:pos="1134"/>
        </w:tabs>
        <w:suppressAutoHyphens/>
        <w:jc w:val="both"/>
        <w:rPr>
          <w:i/>
          <w:spacing w:val="-2"/>
          <w:sz w:val="20"/>
          <w:szCs w:val="20"/>
          <w:lang w:val="es-ES"/>
        </w:rPr>
      </w:pPr>
      <w:r w:rsidRPr="00103C06">
        <w:rPr>
          <w:i/>
          <w:sz w:val="20"/>
          <w:szCs w:val="20"/>
          <w:lang w:val="es-ES"/>
        </w:rPr>
        <w:t xml:space="preserve">0705 </w:t>
      </w:r>
      <w:r w:rsidRPr="00103C06">
        <w:rPr>
          <w:i/>
          <w:sz w:val="20"/>
          <w:szCs w:val="20"/>
          <w:lang w:val="es-ES"/>
        </w:rPr>
        <w:tab/>
        <w:t xml:space="preserve"> </w:t>
      </w:r>
      <w:r w:rsidR="00600BCC" w:rsidRPr="000B26AE">
        <w:rPr>
          <w:i/>
          <w:sz w:val="20"/>
          <w:szCs w:val="20"/>
          <w:u w:val="single"/>
          <w:lang w:val="es-ES"/>
        </w:rPr>
        <w:t xml:space="preserve">FUENTES DE INFORMACIÓN </w:t>
      </w:r>
      <w:r w:rsidR="00600BCC">
        <w:rPr>
          <w:i/>
          <w:sz w:val="20"/>
          <w:szCs w:val="20"/>
          <w:u w:val="single"/>
          <w:lang w:val="es-ES"/>
        </w:rPr>
        <w:t>AGROPECUARIA</w:t>
      </w:r>
      <w:r w:rsidR="00600BCC" w:rsidRPr="000B26AE">
        <w:rPr>
          <w:i/>
          <w:spacing w:val="-2"/>
          <w:sz w:val="20"/>
          <w:szCs w:val="20"/>
          <w:lang w:val="es-ES"/>
        </w:rPr>
        <w:t xml:space="preserve"> (para la explotación</w:t>
      </w:r>
      <w:r w:rsidRPr="00103C06">
        <w:rPr>
          <w:i/>
          <w:spacing w:val="-2"/>
          <w:sz w:val="20"/>
          <w:szCs w:val="20"/>
          <w:lang w:val="es-ES"/>
        </w:rPr>
        <w:t>)</w:t>
      </w:r>
    </w:p>
    <w:p w:rsidR="0023288B" w:rsidRPr="00103C06" w:rsidRDefault="0023288B" w:rsidP="0023288B">
      <w:pPr>
        <w:pStyle w:val="Style1"/>
        <w:numPr>
          <w:ilvl w:val="0"/>
          <w:numId w:val="0"/>
        </w:numPr>
        <w:tabs>
          <w:tab w:val="left" w:pos="709"/>
        </w:tabs>
        <w:spacing w:after="0" w:line="240" w:lineRule="auto"/>
        <w:rPr>
          <w:i/>
          <w:lang w:val="es-ES"/>
        </w:rPr>
      </w:pPr>
    </w:p>
    <w:p w:rsidR="00600BCC" w:rsidRPr="000B26AE" w:rsidRDefault="00600BCC" w:rsidP="00856A47">
      <w:pPr>
        <w:widowControl/>
        <w:numPr>
          <w:ilvl w:val="0"/>
          <w:numId w:val="68"/>
        </w:numPr>
        <w:tabs>
          <w:tab w:val="clear" w:pos="1080"/>
          <w:tab w:val="left" w:pos="-720"/>
        </w:tabs>
        <w:suppressAutoHyphens/>
        <w:ind w:left="993" w:hanging="284"/>
        <w:jc w:val="both"/>
        <w:rPr>
          <w:i/>
          <w:spacing w:val="-2"/>
          <w:sz w:val="20"/>
          <w:szCs w:val="20"/>
          <w:lang w:val="es-ES"/>
        </w:rPr>
      </w:pPr>
      <w:r w:rsidRPr="000B26AE">
        <w:rPr>
          <w:i/>
          <w:spacing w:val="-2"/>
          <w:sz w:val="20"/>
          <w:szCs w:val="20"/>
          <w:lang w:val="es-ES"/>
        </w:rPr>
        <w:t xml:space="preserve">Servicios de extensión </w:t>
      </w:r>
    </w:p>
    <w:p w:rsidR="00600BCC" w:rsidRPr="000B26AE" w:rsidRDefault="00600BCC" w:rsidP="00856A47">
      <w:pPr>
        <w:widowControl/>
        <w:numPr>
          <w:ilvl w:val="0"/>
          <w:numId w:val="68"/>
        </w:numPr>
        <w:tabs>
          <w:tab w:val="clear" w:pos="1080"/>
          <w:tab w:val="left" w:pos="-720"/>
        </w:tabs>
        <w:suppressAutoHyphens/>
        <w:ind w:left="993" w:hanging="284"/>
        <w:jc w:val="both"/>
        <w:rPr>
          <w:i/>
          <w:spacing w:val="-2"/>
          <w:sz w:val="20"/>
          <w:szCs w:val="20"/>
          <w:lang w:val="es-ES"/>
        </w:rPr>
      </w:pPr>
      <w:r w:rsidRPr="000B26AE">
        <w:rPr>
          <w:i/>
          <w:spacing w:val="-2"/>
          <w:sz w:val="20"/>
          <w:szCs w:val="20"/>
          <w:lang w:val="es-ES"/>
        </w:rPr>
        <w:t>Radio</w:t>
      </w:r>
    </w:p>
    <w:p w:rsidR="00600BCC" w:rsidRPr="000B26AE" w:rsidRDefault="00600BCC" w:rsidP="00856A47">
      <w:pPr>
        <w:widowControl/>
        <w:numPr>
          <w:ilvl w:val="0"/>
          <w:numId w:val="68"/>
        </w:numPr>
        <w:tabs>
          <w:tab w:val="clear" w:pos="1080"/>
          <w:tab w:val="left" w:pos="-720"/>
        </w:tabs>
        <w:suppressAutoHyphens/>
        <w:ind w:left="993" w:hanging="284"/>
        <w:jc w:val="both"/>
        <w:rPr>
          <w:i/>
          <w:spacing w:val="-2"/>
          <w:sz w:val="20"/>
          <w:szCs w:val="20"/>
          <w:lang w:val="es-ES"/>
        </w:rPr>
      </w:pPr>
      <w:r w:rsidRPr="000B26AE">
        <w:rPr>
          <w:i/>
          <w:spacing w:val="-2"/>
          <w:sz w:val="20"/>
          <w:szCs w:val="20"/>
          <w:lang w:val="es-ES"/>
        </w:rPr>
        <w:t>Televisión</w:t>
      </w:r>
    </w:p>
    <w:p w:rsidR="00600BCC" w:rsidRPr="000B26AE" w:rsidRDefault="00600BCC" w:rsidP="00856A47">
      <w:pPr>
        <w:widowControl/>
        <w:numPr>
          <w:ilvl w:val="0"/>
          <w:numId w:val="68"/>
        </w:numPr>
        <w:tabs>
          <w:tab w:val="clear" w:pos="1080"/>
          <w:tab w:val="left" w:pos="-720"/>
        </w:tabs>
        <w:suppressAutoHyphens/>
        <w:ind w:left="993" w:hanging="284"/>
        <w:jc w:val="both"/>
        <w:rPr>
          <w:i/>
          <w:spacing w:val="-2"/>
          <w:sz w:val="20"/>
          <w:szCs w:val="20"/>
          <w:lang w:val="es-ES"/>
        </w:rPr>
      </w:pPr>
      <w:r w:rsidRPr="000B26AE">
        <w:rPr>
          <w:i/>
          <w:spacing w:val="-2"/>
          <w:sz w:val="20"/>
          <w:szCs w:val="20"/>
          <w:lang w:val="es-ES"/>
        </w:rPr>
        <w:t>Diarios</w:t>
      </w:r>
    </w:p>
    <w:p w:rsidR="00600BCC" w:rsidRPr="000B26AE" w:rsidRDefault="00600BCC" w:rsidP="00856A47">
      <w:pPr>
        <w:widowControl/>
        <w:numPr>
          <w:ilvl w:val="0"/>
          <w:numId w:val="68"/>
        </w:numPr>
        <w:tabs>
          <w:tab w:val="clear" w:pos="1080"/>
          <w:tab w:val="left" w:pos="-720"/>
        </w:tabs>
        <w:suppressAutoHyphens/>
        <w:ind w:left="993" w:hanging="284"/>
        <w:jc w:val="both"/>
        <w:rPr>
          <w:i/>
          <w:spacing w:val="-2"/>
          <w:sz w:val="20"/>
          <w:szCs w:val="20"/>
          <w:lang w:val="es-ES"/>
        </w:rPr>
      </w:pPr>
      <w:r w:rsidRPr="000B26AE">
        <w:rPr>
          <w:i/>
          <w:spacing w:val="-2"/>
          <w:sz w:val="20"/>
          <w:szCs w:val="20"/>
          <w:lang w:val="es-ES"/>
        </w:rPr>
        <w:t>Revistas agrícolas</w:t>
      </w:r>
    </w:p>
    <w:p w:rsidR="00600BCC" w:rsidRPr="000B26AE" w:rsidRDefault="00600BCC" w:rsidP="00856A47">
      <w:pPr>
        <w:widowControl/>
        <w:numPr>
          <w:ilvl w:val="0"/>
          <w:numId w:val="68"/>
        </w:numPr>
        <w:tabs>
          <w:tab w:val="clear" w:pos="1080"/>
          <w:tab w:val="left" w:pos="-720"/>
        </w:tabs>
        <w:suppressAutoHyphens/>
        <w:ind w:left="993" w:hanging="284"/>
        <w:jc w:val="both"/>
        <w:rPr>
          <w:i/>
          <w:spacing w:val="-2"/>
          <w:sz w:val="20"/>
          <w:szCs w:val="20"/>
          <w:lang w:val="es-ES"/>
        </w:rPr>
      </w:pPr>
      <w:r w:rsidRPr="000B26AE">
        <w:rPr>
          <w:i/>
          <w:spacing w:val="-2"/>
          <w:sz w:val="20"/>
          <w:szCs w:val="20"/>
          <w:lang w:val="es-ES"/>
        </w:rPr>
        <w:t>Agencias de insumos</w:t>
      </w:r>
    </w:p>
    <w:p w:rsidR="00600BCC" w:rsidRPr="000B26AE" w:rsidRDefault="00600BCC" w:rsidP="00856A47">
      <w:pPr>
        <w:widowControl/>
        <w:numPr>
          <w:ilvl w:val="0"/>
          <w:numId w:val="68"/>
        </w:numPr>
        <w:tabs>
          <w:tab w:val="clear" w:pos="1080"/>
          <w:tab w:val="left" w:pos="-720"/>
        </w:tabs>
        <w:suppressAutoHyphens/>
        <w:ind w:left="993" w:hanging="284"/>
        <w:jc w:val="both"/>
        <w:rPr>
          <w:i/>
          <w:spacing w:val="-2"/>
          <w:sz w:val="20"/>
          <w:szCs w:val="20"/>
          <w:lang w:val="es-ES"/>
        </w:rPr>
      </w:pPr>
      <w:r w:rsidRPr="000B26AE">
        <w:rPr>
          <w:i/>
          <w:spacing w:val="-2"/>
          <w:sz w:val="20"/>
          <w:szCs w:val="20"/>
          <w:lang w:val="es-ES"/>
        </w:rPr>
        <w:t>Internet</w:t>
      </w:r>
    </w:p>
    <w:p w:rsidR="00600BCC" w:rsidRPr="000B26AE" w:rsidRDefault="00600BCC" w:rsidP="00856A47">
      <w:pPr>
        <w:widowControl/>
        <w:numPr>
          <w:ilvl w:val="0"/>
          <w:numId w:val="68"/>
        </w:numPr>
        <w:tabs>
          <w:tab w:val="clear" w:pos="1080"/>
          <w:tab w:val="left" w:pos="-720"/>
        </w:tabs>
        <w:suppressAutoHyphens/>
        <w:ind w:left="993" w:hanging="284"/>
        <w:jc w:val="both"/>
        <w:rPr>
          <w:i/>
          <w:spacing w:val="-2"/>
          <w:sz w:val="20"/>
          <w:szCs w:val="20"/>
          <w:lang w:val="es-ES"/>
        </w:rPr>
      </w:pPr>
      <w:r w:rsidRPr="000B26AE">
        <w:rPr>
          <w:i/>
          <w:spacing w:val="-2"/>
          <w:sz w:val="20"/>
          <w:szCs w:val="20"/>
          <w:lang w:val="es-ES"/>
        </w:rPr>
        <w:t>Otros agricultores</w:t>
      </w:r>
    </w:p>
    <w:p w:rsidR="0023288B" w:rsidRPr="00103C06" w:rsidRDefault="00600BCC" w:rsidP="00856A47">
      <w:pPr>
        <w:widowControl/>
        <w:numPr>
          <w:ilvl w:val="0"/>
          <w:numId w:val="68"/>
        </w:numPr>
        <w:tabs>
          <w:tab w:val="clear" w:pos="1080"/>
          <w:tab w:val="left" w:pos="-720"/>
        </w:tabs>
        <w:suppressAutoHyphens/>
        <w:ind w:left="993" w:hanging="284"/>
        <w:jc w:val="both"/>
        <w:rPr>
          <w:i/>
          <w:spacing w:val="-2"/>
          <w:sz w:val="20"/>
          <w:szCs w:val="20"/>
          <w:lang w:val="es-ES"/>
        </w:rPr>
      </w:pPr>
      <w:r w:rsidRPr="000B26AE">
        <w:rPr>
          <w:i/>
          <w:spacing w:val="-2"/>
          <w:sz w:val="20"/>
          <w:szCs w:val="20"/>
          <w:lang w:val="es-ES"/>
        </w:rPr>
        <w:t>Otros</w:t>
      </w:r>
    </w:p>
    <w:p w:rsidR="0023288B" w:rsidRPr="00103C06" w:rsidRDefault="0023288B" w:rsidP="0023288B">
      <w:pPr>
        <w:pStyle w:val="Style1"/>
        <w:numPr>
          <w:ilvl w:val="0"/>
          <w:numId w:val="0"/>
        </w:numPr>
        <w:tabs>
          <w:tab w:val="left" w:pos="709"/>
        </w:tabs>
        <w:spacing w:after="0" w:line="240" w:lineRule="auto"/>
        <w:rPr>
          <w:lang w:val="es-ES"/>
        </w:rPr>
      </w:pPr>
    </w:p>
    <w:p w:rsidR="0023288B" w:rsidRPr="00103C06" w:rsidRDefault="00600BCC" w:rsidP="0023288B">
      <w:pPr>
        <w:pStyle w:val="Style1"/>
        <w:numPr>
          <w:ilvl w:val="0"/>
          <w:numId w:val="0"/>
        </w:numPr>
        <w:tabs>
          <w:tab w:val="left" w:pos="709"/>
        </w:tabs>
        <w:spacing w:after="0" w:line="240" w:lineRule="auto"/>
        <w:rPr>
          <w:i/>
          <w:iCs/>
          <w:lang w:val="es-ES"/>
        </w:rPr>
      </w:pPr>
      <w:r w:rsidRPr="000B26AE">
        <w:rPr>
          <w:i/>
          <w:lang w:val="es-ES"/>
        </w:rPr>
        <w:t>Período de referencia:</w:t>
      </w:r>
      <w:r w:rsidRPr="000B26AE">
        <w:rPr>
          <w:lang w:val="es-ES"/>
        </w:rPr>
        <w:t xml:space="preserve"> </w:t>
      </w:r>
      <w:r w:rsidRPr="000B26AE">
        <w:rPr>
          <w:i/>
          <w:iCs/>
          <w:lang w:val="es-ES"/>
        </w:rPr>
        <w:t>año de referencia del censo</w:t>
      </w:r>
    </w:p>
    <w:p w:rsidR="0023288B" w:rsidRPr="00103C06" w:rsidRDefault="0023288B" w:rsidP="0023288B">
      <w:pPr>
        <w:pStyle w:val="Style1"/>
        <w:numPr>
          <w:ilvl w:val="0"/>
          <w:numId w:val="0"/>
        </w:numPr>
        <w:tabs>
          <w:tab w:val="left" w:pos="709"/>
        </w:tabs>
        <w:spacing w:after="0" w:line="240" w:lineRule="auto"/>
        <w:rPr>
          <w:lang w:val="es-ES"/>
        </w:rPr>
      </w:pPr>
    </w:p>
    <w:p w:rsidR="0023288B" w:rsidRPr="00103C06" w:rsidRDefault="00600BCC" w:rsidP="00856A47">
      <w:pPr>
        <w:pStyle w:val="Style1"/>
        <w:numPr>
          <w:ilvl w:val="2"/>
          <w:numId w:val="69"/>
        </w:numPr>
        <w:tabs>
          <w:tab w:val="clear" w:pos="-720"/>
          <w:tab w:val="left" w:pos="0"/>
          <w:tab w:val="left" w:pos="851"/>
        </w:tabs>
        <w:spacing w:after="0"/>
        <w:ind w:left="0" w:firstLine="0"/>
        <w:rPr>
          <w:lang w:val="es-ES"/>
        </w:rPr>
      </w:pPr>
      <w:r w:rsidRPr="000B26AE">
        <w:rPr>
          <w:u w:val="single"/>
          <w:lang w:val="es-ES"/>
        </w:rPr>
        <w:t>Las fuentes de información agrícola</w:t>
      </w:r>
      <w:r w:rsidRPr="000B26AE">
        <w:rPr>
          <w:lang w:val="es-ES"/>
        </w:rPr>
        <w:t xml:space="preserve"> se refieren a la procedencia de la información que el productor utilizó para gestionar la explotación agrícola. Este tipo de información puede ser sobre el tiempo, la selección de variedades de cultivo, las nuevas prácticas agrícolas, la maquinaria, las facilidades de crédito, las plagas y enfermedades de las plantas, la comercialización y las variedades de productos básicos o cultivos que promueve el gobierno. El período de referencia es el año de referencia del censo</w:t>
      </w:r>
      <w:r w:rsidR="0023288B" w:rsidRPr="00103C06">
        <w:rPr>
          <w:lang w:val="es-ES"/>
        </w:rPr>
        <w:t>.</w:t>
      </w:r>
    </w:p>
    <w:p w:rsidR="0023288B" w:rsidRPr="00103C06" w:rsidRDefault="0023288B" w:rsidP="0023288B">
      <w:pPr>
        <w:pStyle w:val="Style1"/>
        <w:numPr>
          <w:ilvl w:val="0"/>
          <w:numId w:val="0"/>
        </w:numPr>
        <w:tabs>
          <w:tab w:val="left" w:pos="0"/>
        </w:tabs>
        <w:spacing w:after="0"/>
        <w:rPr>
          <w:lang w:val="es-ES"/>
        </w:rPr>
      </w:pPr>
    </w:p>
    <w:p w:rsidR="0023288B" w:rsidRPr="00103C06" w:rsidRDefault="00600BCC" w:rsidP="00856A47">
      <w:pPr>
        <w:pStyle w:val="Style1"/>
        <w:numPr>
          <w:ilvl w:val="2"/>
          <w:numId w:val="69"/>
        </w:numPr>
        <w:tabs>
          <w:tab w:val="clear" w:pos="-720"/>
          <w:tab w:val="left" w:pos="0"/>
          <w:tab w:val="left" w:pos="851"/>
        </w:tabs>
        <w:spacing w:after="0"/>
        <w:ind w:left="0" w:firstLine="0"/>
        <w:rPr>
          <w:lang w:val="es-ES"/>
        </w:rPr>
      </w:pPr>
      <w:r w:rsidRPr="000B26AE">
        <w:rPr>
          <w:lang w:val="es-ES"/>
        </w:rPr>
        <w:t xml:space="preserve">La mayor parte de los productores utiliza varias fuentes de información. Por lo general, los países prefieren recoger datos sobre todas las fuentes. Los </w:t>
      </w:r>
      <w:r w:rsidRPr="000B26AE">
        <w:rPr>
          <w:u w:val="single"/>
          <w:lang w:val="es-ES"/>
        </w:rPr>
        <w:t>servicios de extensión</w:t>
      </w:r>
      <w:r w:rsidRPr="000B26AE">
        <w:rPr>
          <w:lang w:val="es-ES"/>
        </w:rPr>
        <w:t xml:space="preserve"> hacen referencia al asesoramiento recibido a través del gobierno o servicios de extensión no gubernamentales, y se abarca de manera más detallada en el Ítem 0706</w:t>
      </w:r>
      <w:r w:rsidR="0023288B" w:rsidRPr="00103C06">
        <w:rPr>
          <w:lang w:val="es-ES"/>
        </w:rPr>
        <w:t>.</w:t>
      </w:r>
    </w:p>
    <w:p w:rsidR="0023288B" w:rsidRPr="00103C06" w:rsidRDefault="0023288B" w:rsidP="0023288B">
      <w:pPr>
        <w:tabs>
          <w:tab w:val="left" w:pos="709"/>
        </w:tabs>
        <w:autoSpaceDE/>
        <w:autoSpaceDN/>
        <w:adjustRightInd/>
        <w:jc w:val="both"/>
        <w:rPr>
          <w:sz w:val="20"/>
          <w:szCs w:val="20"/>
          <w:lang w:val="es-ES"/>
        </w:rPr>
      </w:pPr>
    </w:p>
    <w:p w:rsidR="0023288B" w:rsidRPr="00103C06" w:rsidRDefault="0023288B" w:rsidP="0023288B">
      <w:pPr>
        <w:widowControl/>
        <w:tabs>
          <w:tab w:val="left" w:pos="-720"/>
          <w:tab w:val="left" w:pos="709"/>
          <w:tab w:val="left" w:pos="737"/>
          <w:tab w:val="left" w:pos="1134"/>
        </w:tabs>
        <w:suppressAutoHyphens/>
        <w:jc w:val="both"/>
        <w:rPr>
          <w:i/>
          <w:spacing w:val="-2"/>
          <w:sz w:val="20"/>
          <w:szCs w:val="20"/>
          <w:lang w:val="es-ES"/>
        </w:rPr>
      </w:pPr>
      <w:r w:rsidRPr="00103C06">
        <w:rPr>
          <w:i/>
          <w:sz w:val="20"/>
          <w:szCs w:val="20"/>
          <w:lang w:val="es-ES"/>
        </w:rPr>
        <w:t xml:space="preserve">0706 </w:t>
      </w:r>
      <w:r w:rsidRPr="00103C06">
        <w:rPr>
          <w:i/>
          <w:sz w:val="20"/>
          <w:szCs w:val="20"/>
          <w:lang w:val="es-ES"/>
        </w:rPr>
        <w:tab/>
      </w:r>
      <w:r w:rsidR="00330D21" w:rsidRPr="000B26AE">
        <w:rPr>
          <w:i/>
          <w:sz w:val="20"/>
          <w:szCs w:val="20"/>
          <w:u w:val="single"/>
          <w:lang w:val="es-ES"/>
        </w:rPr>
        <w:t>FUENTES DE SERVICIOS DE EXTENSIÓN AGRÍCOLA UTILIZADOS</w:t>
      </w:r>
      <w:r w:rsidR="00330D21" w:rsidRPr="000B26AE">
        <w:rPr>
          <w:i/>
          <w:spacing w:val="-2"/>
          <w:sz w:val="20"/>
          <w:szCs w:val="20"/>
          <w:lang w:val="es-ES"/>
        </w:rPr>
        <w:t xml:space="preserve"> (para la explotación</w:t>
      </w:r>
      <w:r w:rsidRPr="00103C06">
        <w:rPr>
          <w:i/>
          <w:spacing w:val="-2"/>
          <w:sz w:val="20"/>
          <w:szCs w:val="20"/>
          <w:lang w:val="es-ES"/>
        </w:rPr>
        <w:t>)</w:t>
      </w:r>
    </w:p>
    <w:p w:rsidR="0023288B" w:rsidRPr="00103C06" w:rsidRDefault="0023288B" w:rsidP="0023288B">
      <w:pPr>
        <w:widowControl/>
        <w:tabs>
          <w:tab w:val="left" w:pos="-720"/>
          <w:tab w:val="left" w:pos="709"/>
          <w:tab w:val="left" w:pos="737"/>
          <w:tab w:val="left" w:pos="1134"/>
        </w:tabs>
        <w:suppressAutoHyphens/>
        <w:jc w:val="both"/>
        <w:rPr>
          <w:i/>
          <w:spacing w:val="-2"/>
          <w:sz w:val="20"/>
          <w:szCs w:val="20"/>
          <w:lang w:val="es-ES"/>
        </w:rPr>
      </w:pPr>
    </w:p>
    <w:p w:rsidR="0023288B" w:rsidRPr="00103C06" w:rsidRDefault="00330D21" w:rsidP="0023288B">
      <w:pPr>
        <w:widowControl/>
        <w:tabs>
          <w:tab w:val="left" w:pos="-720"/>
          <w:tab w:val="left" w:pos="709"/>
          <w:tab w:val="left" w:pos="737"/>
          <w:tab w:val="left" w:pos="1134"/>
        </w:tabs>
        <w:suppressAutoHyphens/>
        <w:jc w:val="both"/>
        <w:rPr>
          <w:sz w:val="20"/>
          <w:szCs w:val="20"/>
          <w:lang w:val="es-ES"/>
        </w:rPr>
      </w:pPr>
      <w:r w:rsidRPr="000B26AE">
        <w:rPr>
          <w:i/>
          <w:sz w:val="20"/>
          <w:szCs w:val="20"/>
          <w:lang w:val="es-ES"/>
        </w:rPr>
        <w:t>Período de referencia:</w:t>
      </w:r>
      <w:r w:rsidRPr="000B26AE">
        <w:rPr>
          <w:sz w:val="20"/>
          <w:szCs w:val="20"/>
          <w:lang w:val="es-ES"/>
        </w:rPr>
        <w:t xml:space="preserve"> </w:t>
      </w:r>
      <w:r w:rsidRPr="000B26AE">
        <w:rPr>
          <w:i/>
          <w:iCs/>
          <w:sz w:val="20"/>
          <w:szCs w:val="20"/>
          <w:lang w:val="es-ES"/>
        </w:rPr>
        <w:t>año de referencia del censo</w:t>
      </w:r>
    </w:p>
    <w:p w:rsidR="0023288B" w:rsidRPr="00103C06" w:rsidRDefault="0023288B" w:rsidP="0023288B">
      <w:pPr>
        <w:widowControl/>
        <w:tabs>
          <w:tab w:val="left" w:pos="709"/>
        </w:tabs>
        <w:autoSpaceDE/>
        <w:autoSpaceDN/>
        <w:adjustRightInd/>
        <w:jc w:val="both"/>
        <w:rPr>
          <w:i/>
          <w:sz w:val="20"/>
          <w:szCs w:val="20"/>
          <w:lang w:val="es-ES"/>
        </w:rPr>
      </w:pPr>
    </w:p>
    <w:p w:rsidR="0023288B" w:rsidRPr="00103C06" w:rsidRDefault="00330D21" w:rsidP="00856A47">
      <w:pPr>
        <w:pStyle w:val="Style1"/>
        <w:numPr>
          <w:ilvl w:val="2"/>
          <w:numId w:val="69"/>
        </w:numPr>
        <w:tabs>
          <w:tab w:val="clear" w:pos="-720"/>
          <w:tab w:val="left" w:pos="851"/>
        </w:tabs>
        <w:spacing w:after="0"/>
        <w:ind w:left="0" w:firstLine="0"/>
        <w:rPr>
          <w:lang w:val="es-ES"/>
        </w:rPr>
      </w:pPr>
      <w:r w:rsidRPr="000B26AE">
        <w:rPr>
          <w:lang w:val="es-ES"/>
        </w:rPr>
        <w:t xml:space="preserve">La </w:t>
      </w:r>
      <w:r w:rsidRPr="000B26AE">
        <w:rPr>
          <w:u w:val="single"/>
          <w:lang w:val="es-ES"/>
        </w:rPr>
        <w:t>extensión agrícola</w:t>
      </w:r>
      <w:r w:rsidRPr="000B26AE">
        <w:rPr>
          <w:lang w:val="es-ES"/>
        </w:rPr>
        <w:t xml:space="preserve"> </w:t>
      </w:r>
      <w:r>
        <w:rPr>
          <w:lang w:val="es-ES"/>
        </w:rPr>
        <w:t>es el suministro de asesor</w:t>
      </w:r>
      <w:r w:rsidRPr="000B26AE">
        <w:rPr>
          <w:lang w:val="es-ES"/>
        </w:rPr>
        <w:t>amiento e información agrícola para los productores agropecuarios. Los servicios de extensión pueden ser suministrados por instituciones gubernamentales, organizaciones no gubernamentales, organizaciones de agricultores, instituciones de educación, organizaciones de base informales, etc. Los servicios de extensión pueden proporcionar asesoramiento a los agricultores en esferas como la gestión agropecuaria, la selección de variedades de cultivo, el uso de insumos como fertilizantes, el crédito, la mecanización agrícola, la salud animal, la protección de las plantas, el desarrollo sostenible y la comercialización. Asimismo, pueden ser utilizados por los gobiernos para suministrar insumos, difundir información sobre el mercado y fomentar la producción de productos básicos o variedades de cultivos determinados</w:t>
      </w:r>
      <w:r w:rsidR="0023288B" w:rsidRPr="00103C06">
        <w:rPr>
          <w:lang w:val="es-ES"/>
        </w:rPr>
        <w:t>.</w:t>
      </w:r>
    </w:p>
    <w:p w:rsidR="0023288B" w:rsidRPr="00103C06" w:rsidRDefault="0023288B" w:rsidP="0023288B">
      <w:pPr>
        <w:pStyle w:val="Style1"/>
        <w:numPr>
          <w:ilvl w:val="0"/>
          <w:numId w:val="0"/>
        </w:numPr>
        <w:tabs>
          <w:tab w:val="left" w:pos="0"/>
        </w:tabs>
        <w:spacing w:after="0" w:line="240" w:lineRule="auto"/>
        <w:rPr>
          <w:lang w:val="es-ES"/>
        </w:rPr>
      </w:pPr>
    </w:p>
    <w:p w:rsidR="00330D21" w:rsidRDefault="00330D21" w:rsidP="00856A47">
      <w:pPr>
        <w:pStyle w:val="Style1"/>
        <w:numPr>
          <w:ilvl w:val="2"/>
          <w:numId w:val="69"/>
        </w:numPr>
        <w:tabs>
          <w:tab w:val="clear" w:pos="-720"/>
          <w:tab w:val="left" w:pos="0"/>
          <w:tab w:val="left" w:pos="851"/>
        </w:tabs>
        <w:spacing w:after="0"/>
        <w:ind w:left="0" w:firstLine="0"/>
        <w:rPr>
          <w:lang w:val="es-ES"/>
        </w:rPr>
      </w:pPr>
      <w:r w:rsidRPr="000B26AE">
        <w:rPr>
          <w:lang w:val="es-ES"/>
        </w:rPr>
        <w:t>En la mayoría de los países, el proveedor principal de servicios de extensión es el gobierno a través de su red de personal sobre el terreno. La organización de los servicios de extensión gubernamentales es diferente en cada país. A veces, los servicios de extensión se centralizan en un único ministerio y cuenta con funcionarios de extensión generales que ofrecen asesoramiento en todas las disciplinas. En otros países, hay servicios de extensión especializados en agricultura, ganadería y tal vez en otros campos</w:t>
      </w:r>
      <w:r w:rsidR="0023288B" w:rsidRPr="00103C06">
        <w:rPr>
          <w:lang w:val="es-ES"/>
        </w:rPr>
        <w:t>.</w:t>
      </w:r>
    </w:p>
    <w:p w:rsidR="0023288B" w:rsidRPr="00103C06" w:rsidRDefault="0023288B" w:rsidP="00330D21">
      <w:pPr>
        <w:pStyle w:val="Style1"/>
        <w:numPr>
          <w:ilvl w:val="0"/>
          <w:numId w:val="0"/>
        </w:numPr>
        <w:tabs>
          <w:tab w:val="clear" w:pos="-720"/>
          <w:tab w:val="left" w:pos="0"/>
          <w:tab w:val="left" w:pos="851"/>
        </w:tabs>
        <w:spacing w:after="0"/>
        <w:rPr>
          <w:lang w:val="es-ES"/>
        </w:rPr>
      </w:pPr>
      <w:r w:rsidRPr="00103C06">
        <w:rPr>
          <w:lang w:val="es-ES"/>
        </w:rPr>
        <w:t xml:space="preserve"> </w:t>
      </w:r>
    </w:p>
    <w:p w:rsidR="0023288B" w:rsidRPr="00103C06" w:rsidRDefault="00330D21" w:rsidP="00856A47">
      <w:pPr>
        <w:pStyle w:val="Style1"/>
        <w:numPr>
          <w:ilvl w:val="2"/>
          <w:numId w:val="69"/>
        </w:numPr>
        <w:tabs>
          <w:tab w:val="clear" w:pos="-720"/>
          <w:tab w:val="left" w:pos="851"/>
        </w:tabs>
        <w:spacing w:after="0"/>
        <w:ind w:left="0" w:firstLine="0"/>
        <w:rPr>
          <w:lang w:val="es-ES"/>
        </w:rPr>
      </w:pPr>
      <w:r w:rsidRPr="000B26AE">
        <w:rPr>
          <w:lang w:val="es-ES"/>
        </w:rPr>
        <w:t xml:space="preserve">Existen varios métodos de implementación de los servicios de extensión. A menudo, los extensionistas visitan a los agricultores para brindarles asesoramiento </w:t>
      </w:r>
      <w:r w:rsidRPr="00306E7E">
        <w:rPr>
          <w:i/>
          <w:lang w:val="es-ES"/>
        </w:rPr>
        <w:t>in situ</w:t>
      </w:r>
      <w:r w:rsidRPr="000B26AE">
        <w:rPr>
          <w:lang w:val="es-ES"/>
        </w:rPr>
        <w:t>. A veces, las demostraciones de nuevas prácticas agrícolas o de tecnologías se realizan con pequeños grupos de productores o en programas más formales de capacitación agrícola para grupos más amplios de productores. A veces se llevan a cabo viajes de estudio para que los agricultores observen las prácticas agrícolas en otros lugares. Por lo general, la extensión agrícola es gratuita para los agricultores, salvo en algunos casos</w:t>
      </w:r>
      <w:r w:rsidR="0023288B" w:rsidRPr="00103C06">
        <w:rPr>
          <w:lang w:val="es-ES"/>
        </w:rPr>
        <w:t>.</w:t>
      </w:r>
    </w:p>
    <w:p w:rsidR="0023288B" w:rsidRPr="00103C06" w:rsidRDefault="0023288B" w:rsidP="0023288B">
      <w:pPr>
        <w:pStyle w:val="Style1"/>
        <w:numPr>
          <w:ilvl w:val="0"/>
          <w:numId w:val="0"/>
        </w:numPr>
        <w:tabs>
          <w:tab w:val="left" w:pos="0"/>
          <w:tab w:val="left" w:pos="851"/>
        </w:tabs>
        <w:spacing w:after="0"/>
        <w:rPr>
          <w:lang w:val="es-ES"/>
        </w:rPr>
      </w:pPr>
    </w:p>
    <w:p w:rsidR="0023288B" w:rsidRPr="00103C06" w:rsidRDefault="00330D21" w:rsidP="00856A47">
      <w:pPr>
        <w:pStyle w:val="Style1"/>
        <w:numPr>
          <w:ilvl w:val="2"/>
          <w:numId w:val="69"/>
        </w:numPr>
        <w:tabs>
          <w:tab w:val="clear" w:pos="-720"/>
          <w:tab w:val="left" w:pos="851"/>
        </w:tabs>
        <w:spacing w:after="0"/>
        <w:ind w:left="0" w:firstLine="0"/>
        <w:rPr>
          <w:lang w:val="es-ES"/>
        </w:rPr>
      </w:pPr>
      <w:r w:rsidRPr="000B26AE">
        <w:rPr>
          <w:lang w:val="es-ES"/>
        </w:rPr>
        <w:t xml:space="preserve">El Ítem 0706 se refiere a la fuente o al proveedor de los servicios de extensión utilizados en la explotación durante el año de referencia del censo. Se refiere a los contactos personales con los extensionistas o a la participación directa en actividades como, por ejemplo, las demostraciones. No incluye el acceso a material de extensión a través de folletos impresos, radio, televisión, mensajes telefónicos y servicios grabados guiados por un menú o Internet. Además, los servicios de extensión </w:t>
      </w:r>
      <w:r>
        <w:rPr>
          <w:lang w:val="es-ES"/>
        </w:rPr>
        <w:t xml:space="preserve">utilizados </w:t>
      </w:r>
      <w:r w:rsidRPr="000B26AE">
        <w:rPr>
          <w:lang w:val="es-ES"/>
        </w:rPr>
        <w:t>deben limita</w:t>
      </w:r>
      <w:r>
        <w:rPr>
          <w:lang w:val="es-ES"/>
        </w:rPr>
        <w:t>rse a</w:t>
      </w:r>
      <w:r w:rsidRPr="000B26AE">
        <w:rPr>
          <w:lang w:val="es-ES"/>
        </w:rPr>
        <w:t xml:space="preserve"> contactos formales con los extensionistas contratados específicamente para esta tarea; el asesoramiento recibido de otras fuentes informales no debe incluirse. Un productor puede haber recibido servicios de extensión de más de una fuente</w:t>
      </w:r>
      <w:r w:rsidR="0023288B" w:rsidRPr="00103C06">
        <w:rPr>
          <w:lang w:val="es-ES"/>
        </w:rPr>
        <w:t>.</w:t>
      </w:r>
    </w:p>
    <w:p w:rsidR="0023288B" w:rsidRPr="00103C06" w:rsidRDefault="0023288B" w:rsidP="0023288B">
      <w:pPr>
        <w:pStyle w:val="Style1"/>
        <w:numPr>
          <w:ilvl w:val="0"/>
          <w:numId w:val="0"/>
        </w:numPr>
        <w:tabs>
          <w:tab w:val="left" w:pos="0"/>
          <w:tab w:val="left" w:pos="851"/>
        </w:tabs>
        <w:spacing w:after="0"/>
        <w:rPr>
          <w:lang w:val="es-ES"/>
        </w:rPr>
      </w:pPr>
    </w:p>
    <w:p w:rsidR="0023288B" w:rsidRPr="00103C06" w:rsidRDefault="00330D21" w:rsidP="00856A47">
      <w:pPr>
        <w:pStyle w:val="Style1"/>
        <w:numPr>
          <w:ilvl w:val="2"/>
          <w:numId w:val="69"/>
        </w:numPr>
        <w:tabs>
          <w:tab w:val="clear" w:pos="-720"/>
          <w:tab w:val="left" w:pos="851"/>
        </w:tabs>
        <w:spacing w:after="0"/>
        <w:ind w:left="0" w:firstLine="0"/>
        <w:rPr>
          <w:lang w:val="es-ES"/>
        </w:rPr>
      </w:pPr>
      <w:r w:rsidRPr="000B26AE">
        <w:rPr>
          <w:lang w:val="es-ES"/>
        </w:rPr>
        <w:t xml:space="preserve">Las categorías para las </w:t>
      </w:r>
      <w:r w:rsidRPr="000B26AE">
        <w:rPr>
          <w:u w:val="single"/>
          <w:lang w:val="es-ES"/>
        </w:rPr>
        <w:t>fuentes</w:t>
      </w:r>
      <w:r w:rsidRPr="000B26AE">
        <w:rPr>
          <w:lang w:val="es-ES"/>
        </w:rPr>
        <w:t xml:space="preserve"> de extensión agrícola dependerán de la forma en que se organizan los servicios de extensión en el país. Tal vez los países quieran identificar la disciplina (como la agricultura o la ganadería) y el tipo de organización que suministra el servicio (como una institución gubernamental o una organización de agricultores). Las categorías de fuentes típicas son las siguientes</w:t>
      </w:r>
      <w:r w:rsidR="0023288B" w:rsidRPr="00103C06">
        <w:rPr>
          <w:lang w:val="es-ES"/>
        </w:rPr>
        <w:t>:</w:t>
      </w:r>
    </w:p>
    <w:p w:rsidR="0023288B" w:rsidRPr="00103C06" w:rsidRDefault="0023288B" w:rsidP="0023288B">
      <w:pPr>
        <w:pStyle w:val="ListParagraph"/>
        <w:rPr>
          <w:sz w:val="20"/>
          <w:szCs w:val="20"/>
          <w:lang w:val="es-ES"/>
        </w:rPr>
      </w:pPr>
    </w:p>
    <w:p w:rsidR="00330D21" w:rsidRPr="000B26AE" w:rsidRDefault="00330D21" w:rsidP="00856A47">
      <w:pPr>
        <w:widowControl/>
        <w:numPr>
          <w:ilvl w:val="0"/>
          <w:numId w:val="67"/>
        </w:numPr>
        <w:tabs>
          <w:tab w:val="clear" w:pos="1080"/>
        </w:tabs>
        <w:autoSpaceDE/>
        <w:autoSpaceDN/>
        <w:adjustRightInd/>
        <w:ind w:left="993" w:hanging="284"/>
        <w:jc w:val="both"/>
        <w:rPr>
          <w:i/>
          <w:sz w:val="20"/>
          <w:szCs w:val="20"/>
          <w:lang w:val="es-ES"/>
        </w:rPr>
      </w:pPr>
      <w:r w:rsidRPr="000B26AE">
        <w:rPr>
          <w:i/>
          <w:sz w:val="20"/>
          <w:szCs w:val="20"/>
          <w:lang w:val="es-ES"/>
        </w:rPr>
        <w:t>Organización gubernamental</w:t>
      </w:r>
    </w:p>
    <w:p w:rsidR="00330D21" w:rsidRPr="000B26AE" w:rsidRDefault="00330D21" w:rsidP="00856A47">
      <w:pPr>
        <w:widowControl/>
        <w:numPr>
          <w:ilvl w:val="0"/>
          <w:numId w:val="134"/>
        </w:numPr>
        <w:tabs>
          <w:tab w:val="clear" w:pos="1800"/>
          <w:tab w:val="left" w:pos="-720"/>
          <w:tab w:val="left" w:pos="851"/>
          <w:tab w:val="left" w:pos="993"/>
        </w:tabs>
        <w:suppressAutoHyphens/>
        <w:ind w:left="1276" w:hanging="283"/>
        <w:jc w:val="both"/>
        <w:rPr>
          <w:i/>
          <w:spacing w:val="-2"/>
          <w:sz w:val="20"/>
          <w:szCs w:val="20"/>
          <w:lang w:val="es-ES"/>
        </w:rPr>
      </w:pPr>
      <w:r w:rsidRPr="000B26AE">
        <w:rPr>
          <w:i/>
          <w:spacing w:val="-2"/>
          <w:sz w:val="20"/>
          <w:szCs w:val="20"/>
          <w:lang w:val="es-ES"/>
        </w:rPr>
        <w:t>Para la producción agrícola</w:t>
      </w:r>
    </w:p>
    <w:p w:rsidR="00330D21" w:rsidRPr="000B26AE" w:rsidRDefault="00330D21" w:rsidP="00856A47">
      <w:pPr>
        <w:widowControl/>
        <w:numPr>
          <w:ilvl w:val="0"/>
          <w:numId w:val="134"/>
        </w:numPr>
        <w:tabs>
          <w:tab w:val="clear" w:pos="1800"/>
          <w:tab w:val="left" w:pos="-720"/>
          <w:tab w:val="left" w:pos="851"/>
          <w:tab w:val="left" w:pos="993"/>
        </w:tabs>
        <w:suppressAutoHyphens/>
        <w:ind w:left="1276" w:hanging="283"/>
        <w:jc w:val="both"/>
        <w:rPr>
          <w:i/>
          <w:spacing w:val="-2"/>
          <w:sz w:val="20"/>
          <w:szCs w:val="20"/>
          <w:lang w:val="es-ES"/>
        </w:rPr>
      </w:pPr>
      <w:r w:rsidRPr="000B26AE">
        <w:rPr>
          <w:i/>
          <w:spacing w:val="-2"/>
          <w:sz w:val="20"/>
          <w:szCs w:val="20"/>
          <w:lang w:val="es-ES"/>
        </w:rPr>
        <w:t>Para la producción pecuaria</w:t>
      </w:r>
    </w:p>
    <w:p w:rsidR="00330D21" w:rsidRPr="000B26AE" w:rsidRDefault="00330D21" w:rsidP="00856A47">
      <w:pPr>
        <w:widowControl/>
        <w:numPr>
          <w:ilvl w:val="0"/>
          <w:numId w:val="67"/>
        </w:numPr>
        <w:tabs>
          <w:tab w:val="clear" w:pos="1080"/>
        </w:tabs>
        <w:autoSpaceDE/>
        <w:autoSpaceDN/>
        <w:adjustRightInd/>
        <w:ind w:left="993" w:hanging="284"/>
        <w:jc w:val="both"/>
        <w:rPr>
          <w:i/>
          <w:spacing w:val="-2"/>
          <w:sz w:val="20"/>
          <w:szCs w:val="20"/>
          <w:lang w:val="es-ES"/>
        </w:rPr>
      </w:pPr>
      <w:r w:rsidRPr="000B26AE">
        <w:rPr>
          <w:i/>
          <w:sz w:val="20"/>
          <w:szCs w:val="20"/>
          <w:lang w:val="es-ES"/>
        </w:rPr>
        <w:t>Asociación de agricultores</w:t>
      </w:r>
    </w:p>
    <w:p w:rsidR="0023288B" w:rsidRPr="00103C06" w:rsidRDefault="00330D21" w:rsidP="00856A47">
      <w:pPr>
        <w:widowControl/>
        <w:numPr>
          <w:ilvl w:val="0"/>
          <w:numId w:val="67"/>
        </w:numPr>
        <w:tabs>
          <w:tab w:val="clear" w:pos="1080"/>
        </w:tabs>
        <w:autoSpaceDE/>
        <w:autoSpaceDN/>
        <w:adjustRightInd/>
        <w:ind w:left="993" w:hanging="284"/>
        <w:jc w:val="both"/>
        <w:rPr>
          <w:i/>
          <w:spacing w:val="-2"/>
          <w:sz w:val="20"/>
          <w:szCs w:val="20"/>
          <w:lang w:val="es-ES"/>
        </w:rPr>
      </w:pPr>
      <w:r w:rsidRPr="000B26AE">
        <w:rPr>
          <w:i/>
          <w:sz w:val="20"/>
          <w:szCs w:val="20"/>
          <w:lang w:val="es-ES"/>
        </w:rPr>
        <w:t>Otros</w:t>
      </w:r>
    </w:p>
    <w:p w:rsidR="0023288B" w:rsidRPr="00103C06" w:rsidRDefault="0023288B" w:rsidP="0023288B">
      <w:pPr>
        <w:widowControl/>
        <w:tabs>
          <w:tab w:val="left" w:pos="709"/>
        </w:tabs>
        <w:autoSpaceDE/>
        <w:autoSpaceDN/>
        <w:adjustRightInd/>
        <w:jc w:val="both"/>
        <w:rPr>
          <w:i/>
          <w:sz w:val="20"/>
          <w:szCs w:val="20"/>
          <w:lang w:val="es-ES"/>
        </w:rPr>
      </w:pPr>
    </w:p>
    <w:p w:rsidR="0023288B" w:rsidRPr="00103C06" w:rsidRDefault="00634B3D" w:rsidP="0023288B">
      <w:pPr>
        <w:widowControl/>
        <w:tabs>
          <w:tab w:val="left" w:pos="709"/>
        </w:tabs>
        <w:autoSpaceDE/>
        <w:autoSpaceDN/>
        <w:adjustRightInd/>
        <w:jc w:val="both"/>
        <w:rPr>
          <w:i/>
          <w:spacing w:val="-2"/>
          <w:sz w:val="20"/>
          <w:szCs w:val="20"/>
          <w:lang w:val="es-ES"/>
        </w:rPr>
      </w:pPr>
      <w:r w:rsidRPr="00103C06">
        <w:rPr>
          <w:i/>
          <w:spacing w:val="-2"/>
          <w:sz w:val="20"/>
          <w:szCs w:val="20"/>
          <w:lang w:val="es-ES"/>
        </w:rPr>
        <w:t>0707</w:t>
      </w:r>
      <w:r w:rsidR="0023288B" w:rsidRPr="00103C06">
        <w:rPr>
          <w:i/>
          <w:spacing w:val="-2"/>
          <w:sz w:val="20"/>
          <w:szCs w:val="20"/>
          <w:lang w:val="es-ES"/>
        </w:rPr>
        <w:tab/>
      </w:r>
      <w:r w:rsidR="00330D21" w:rsidRPr="000B26AE">
        <w:rPr>
          <w:i/>
          <w:spacing w:val="-2"/>
          <w:sz w:val="20"/>
          <w:szCs w:val="20"/>
          <w:u w:val="single"/>
          <w:lang w:val="es-ES"/>
        </w:rPr>
        <w:t xml:space="preserve">TIEMPO DE DESPLAZAMIENTO HASTA EL MERCADO </w:t>
      </w:r>
      <w:r w:rsidR="00330D21">
        <w:rPr>
          <w:i/>
          <w:spacing w:val="-2"/>
          <w:sz w:val="20"/>
          <w:szCs w:val="20"/>
          <w:u w:val="single"/>
          <w:lang w:val="es-ES"/>
        </w:rPr>
        <w:t xml:space="preserve">DE PRODUCTOS AGROPECUARIOS PERIÓDICO O PERMANENTE </w:t>
      </w:r>
      <w:r w:rsidR="00330D21" w:rsidRPr="000B26AE">
        <w:rPr>
          <w:i/>
          <w:spacing w:val="-2"/>
          <w:sz w:val="20"/>
          <w:szCs w:val="20"/>
          <w:u w:val="single"/>
          <w:lang w:val="es-ES"/>
        </w:rPr>
        <w:t>MÁS CERCANO</w:t>
      </w:r>
      <w:r w:rsidR="00330D21">
        <w:rPr>
          <w:i/>
          <w:spacing w:val="-2"/>
          <w:sz w:val="20"/>
          <w:szCs w:val="20"/>
          <w:u w:val="single"/>
          <w:lang w:val="es-ES"/>
        </w:rPr>
        <w:t xml:space="preserve"> PARA VENDER LOS PRODUCTOS</w:t>
      </w:r>
      <w:r w:rsidR="00330D21" w:rsidRPr="000B26AE">
        <w:rPr>
          <w:i/>
          <w:spacing w:val="-2"/>
          <w:sz w:val="20"/>
          <w:szCs w:val="20"/>
          <w:lang w:val="es-ES"/>
        </w:rPr>
        <w:t xml:space="preserve"> (para la explotación</w:t>
      </w:r>
      <w:r w:rsidR="0023288B" w:rsidRPr="00103C06">
        <w:rPr>
          <w:i/>
          <w:spacing w:val="-2"/>
          <w:sz w:val="20"/>
          <w:szCs w:val="20"/>
          <w:lang w:val="es-ES"/>
        </w:rPr>
        <w:t>)</w:t>
      </w:r>
    </w:p>
    <w:p w:rsidR="0023288B" w:rsidRPr="00103C06" w:rsidRDefault="0023288B" w:rsidP="0023288B">
      <w:pPr>
        <w:pStyle w:val="Style1"/>
        <w:numPr>
          <w:ilvl w:val="0"/>
          <w:numId w:val="0"/>
        </w:numPr>
        <w:tabs>
          <w:tab w:val="left" w:pos="709"/>
        </w:tabs>
        <w:spacing w:after="0"/>
        <w:rPr>
          <w:i/>
          <w:u w:val="single"/>
          <w:lang w:val="es-ES"/>
        </w:rPr>
      </w:pPr>
    </w:p>
    <w:p w:rsidR="0023288B" w:rsidRPr="00103C06" w:rsidRDefault="00330D21" w:rsidP="0023288B">
      <w:pPr>
        <w:pStyle w:val="Style1"/>
        <w:numPr>
          <w:ilvl w:val="0"/>
          <w:numId w:val="0"/>
        </w:numPr>
        <w:tabs>
          <w:tab w:val="left" w:pos="709"/>
        </w:tabs>
        <w:spacing w:after="0"/>
        <w:rPr>
          <w:i/>
          <w:iCs/>
          <w:lang w:val="es-ES"/>
        </w:rPr>
      </w:pPr>
      <w:r w:rsidRPr="000B26AE">
        <w:rPr>
          <w:i/>
          <w:lang w:val="es-ES"/>
        </w:rPr>
        <w:t>Período de referencia:</w:t>
      </w:r>
      <w:r w:rsidRPr="000B26AE">
        <w:rPr>
          <w:lang w:val="es-ES"/>
        </w:rPr>
        <w:t xml:space="preserve">  </w:t>
      </w:r>
      <w:r w:rsidRPr="000B26AE">
        <w:rPr>
          <w:i/>
          <w:iCs/>
          <w:lang w:val="es-ES"/>
        </w:rPr>
        <w:t>año de referencia del censo</w:t>
      </w:r>
    </w:p>
    <w:p w:rsidR="0023288B" w:rsidRPr="00103C06" w:rsidRDefault="0023288B" w:rsidP="0023288B">
      <w:pPr>
        <w:pStyle w:val="Style1"/>
        <w:numPr>
          <w:ilvl w:val="0"/>
          <w:numId w:val="0"/>
        </w:numPr>
        <w:tabs>
          <w:tab w:val="left" w:pos="709"/>
        </w:tabs>
        <w:spacing w:after="0"/>
        <w:rPr>
          <w:lang w:val="es-ES"/>
        </w:rPr>
      </w:pPr>
    </w:p>
    <w:p w:rsidR="0023288B" w:rsidRPr="00103C06" w:rsidRDefault="00330D21" w:rsidP="00856A47">
      <w:pPr>
        <w:pStyle w:val="Style1"/>
        <w:numPr>
          <w:ilvl w:val="2"/>
          <w:numId w:val="69"/>
        </w:numPr>
        <w:tabs>
          <w:tab w:val="clear" w:pos="-720"/>
          <w:tab w:val="left" w:pos="0"/>
          <w:tab w:val="left" w:pos="851"/>
        </w:tabs>
        <w:spacing w:after="0"/>
        <w:ind w:left="0" w:firstLine="0"/>
        <w:rPr>
          <w:lang w:val="es-ES"/>
        </w:rPr>
      </w:pPr>
      <w:r w:rsidRPr="000B26AE">
        <w:rPr>
          <w:lang w:val="es-ES"/>
        </w:rPr>
        <w:t xml:space="preserve">Se ha incluido este ítem para ayudar a evaluar la facilidad de acceso de los agricultores a los mercados. El </w:t>
      </w:r>
      <w:r w:rsidRPr="000B26AE">
        <w:rPr>
          <w:u w:val="single"/>
          <w:lang w:val="es-ES"/>
        </w:rPr>
        <w:t>tiempo de desplazamiento</w:t>
      </w:r>
      <w:r w:rsidRPr="000B26AE">
        <w:rPr>
          <w:lang w:val="es-ES"/>
        </w:rPr>
        <w:t xml:space="preserve"> se expresa normalmente en intervalos como</w:t>
      </w:r>
      <w:r w:rsidR="0023288B" w:rsidRPr="00103C06">
        <w:rPr>
          <w:lang w:val="es-ES"/>
        </w:rPr>
        <w:t xml:space="preserve">: </w:t>
      </w:r>
    </w:p>
    <w:p w:rsidR="0023288B" w:rsidRPr="00103C06" w:rsidRDefault="0023288B" w:rsidP="0023288B">
      <w:pPr>
        <w:pStyle w:val="Style1"/>
        <w:numPr>
          <w:ilvl w:val="0"/>
          <w:numId w:val="0"/>
        </w:numPr>
        <w:tabs>
          <w:tab w:val="left" w:pos="0"/>
          <w:tab w:val="left" w:pos="851"/>
        </w:tabs>
        <w:spacing w:after="0"/>
        <w:rPr>
          <w:lang w:val="es-ES"/>
        </w:rPr>
      </w:pPr>
    </w:p>
    <w:p w:rsidR="00330D21" w:rsidRPr="000B26AE" w:rsidRDefault="00330D21" w:rsidP="00856A47">
      <w:pPr>
        <w:widowControl/>
        <w:numPr>
          <w:ilvl w:val="0"/>
          <w:numId w:val="135"/>
        </w:numPr>
        <w:tabs>
          <w:tab w:val="clear" w:pos="1080"/>
        </w:tabs>
        <w:autoSpaceDE/>
        <w:autoSpaceDN/>
        <w:adjustRightInd/>
        <w:ind w:left="993" w:hanging="273"/>
        <w:jc w:val="both"/>
        <w:rPr>
          <w:i/>
          <w:sz w:val="20"/>
          <w:szCs w:val="20"/>
          <w:lang w:val="es-ES"/>
        </w:rPr>
      </w:pPr>
      <w:r w:rsidRPr="000B26AE">
        <w:rPr>
          <w:i/>
          <w:sz w:val="20"/>
          <w:szCs w:val="20"/>
          <w:lang w:val="es-ES"/>
        </w:rPr>
        <w:t>Menos de 30 minutos</w:t>
      </w:r>
    </w:p>
    <w:p w:rsidR="00330D21" w:rsidRPr="000B26AE" w:rsidRDefault="00330D21" w:rsidP="00856A47">
      <w:pPr>
        <w:widowControl/>
        <w:numPr>
          <w:ilvl w:val="0"/>
          <w:numId w:val="135"/>
        </w:numPr>
        <w:tabs>
          <w:tab w:val="clear" w:pos="1080"/>
        </w:tabs>
        <w:autoSpaceDE/>
        <w:autoSpaceDN/>
        <w:adjustRightInd/>
        <w:ind w:left="993" w:hanging="273"/>
        <w:jc w:val="both"/>
        <w:rPr>
          <w:i/>
          <w:spacing w:val="-2"/>
          <w:sz w:val="20"/>
          <w:szCs w:val="20"/>
          <w:lang w:val="es-ES"/>
        </w:rPr>
      </w:pPr>
      <w:r w:rsidRPr="000B26AE">
        <w:rPr>
          <w:i/>
          <w:sz w:val="20"/>
          <w:szCs w:val="20"/>
          <w:lang w:val="es-ES"/>
        </w:rPr>
        <w:t>Entre 30 y 60 minutos</w:t>
      </w:r>
    </w:p>
    <w:p w:rsidR="00330D21" w:rsidRPr="000B26AE" w:rsidRDefault="00330D21" w:rsidP="00856A47">
      <w:pPr>
        <w:widowControl/>
        <w:numPr>
          <w:ilvl w:val="0"/>
          <w:numId w:val="135"/>
        </w:numPr>
        <w:tabs>
          <w:tab w:val="clear" w:pos="1080"/>
        </w:tabs>
        <w:autoSpaceDE/>
        <w:autoSpaceDN/>
        <w:adjustRightInd/>
        <w:ind w:left="993" w:hanging="273"/>
        <w:jc w:val="both"/>
        <w:rPr>
          <w:i/>
          <w:spacing w:val="-2"/>
          <w:sz w:val="20"/>
          <w:szCs w:val="20"/>
          <w:lang w:val="es-ES"/>
        </w:rPr>
      </w:pPr>
      <w:r w:rsidRPr="000B26AE">
        <w:rPr>
          <w:i/>
          <w:sz w:val="20"/>
          <w:szCs w:val="20"/>
          <w:lang w:val="es-ES"/>
        </w:rPr>
        <w:t>entre 60 y 120 minutos</w:t>
      </w:r>
    </w:p>
    <w:p w:rsidR="0023288B" w:rsidRPr="00103C06" w:rsidRDefault="00330D21" w:rsidP="00856A47">
      <w:pPr>
        <w:widowControl/>
        <w:numPr>
          <w:ilvl w:val="0"/>
          <w:numId w:val="135"/>
        </w:numPr>
        <w:tabs>
          <w:tab w:val="clear" w:pos="1080"/>
        </w:tabs>
        <w:autoSpaceDE/>
        <w:autoSpaceDN/>
        <w:adjustRightInd/>
        <w:ind w:left="993" w:hanging="273"/>
        <w:jc w:val="both"/>
        <w:rPr>
          <w:i/>
          <w:spacing w:val="-2"/>
          <w:sz w:val="20"/>
          <w:szCs w:val="20"/>
          <w:lang w:val="es-ES"/>
        </w:rPr>
      </w:pPr>
      <w:r w:rsidRPr="000B26AE">
        <w:rPr>
          <w:i/>
          <w:sz w:val="20"/>
          <w:szCs w:val="20"/>
          <w:lang w:val="es-ES"/>
        </w:rPr>
        <w:t>Más de 2 horas</w:t>
      </w:r>
    </w:p>
    <w:p w:rsidR="0023288B" w:rsidRPr="00103C06" w:rsidRDefault="0023288B" w:rsidP="0023288B">
      <w:pPr>
        <w:widowControl/>
        <w:tabs>
          <w:tab w:val="left" w:pos="709"/>
        </w:tabs>
        <w:autoSpaceDE/>
        <w:autoSpaceDN/>
        <w:adjustRightInd/>
        <w:jc w:val="both"/>
        <w:rPr>
          <w:i/>
          <w:sz w:val="20"/>
          <w:szCs w:val="20"/>
          <w:lang w:val="es-ES"/>
        </w:rPr>
      </w:pPr>
    </w:p>
    <w:p w:rsidR="0023288B" w:rsidRPr="00103C06" w:rsidRDefault="00330D21" w:rsidP="00856A47">
      <w:pPr>
        <w:pStyle w:val="Style1"/>
        <w:numPr>
          <w:ilvl w:val="2"/>
          <w:numId w:val="69"/>
        </w:numPr>
        <w:tabs>
          <w:tab w:val="clear" w:pos="-720"/>
          <w:tab w:val="left" w:pos="0"/>
          <w:tab w:val="left" w:pos="851"/>
        </w:tabs>
        <w:spacing w:after="0"/>
        <w:ind w:left="0" w:firstLine="0"/>
        <w:rPr>
          <w:lang w:val="es-ES"/>
        </w:rPr>
      </w:pPr>
      <w:r w:rsidRPr="000B26AE">
        <w:rPr>
          <w:lang w:val="es-ES"/>
        </w:rPr>
        <w:t>A veces este intervalo varía en función de, por ejemplo, la estación húmeda y seca. Tal vez algunos países deseen recoger estos datos para diferentes estaciones</w:t>
      </w:r>
      <w:r w:rsidR="0023288B" w:rsidRPr="00103C06">
        <w:rPr>
          <w:lang w:val="es-ES"/>
        </w:rPr>
        <w:t>.</w:t>
      </w:r>
    </w:p>
    <w:p w:rsidR="0023288B" w:rsidRPr="00103C06" w:rsidRDefault="0023288B" w:rsidP="0023288B">
      <w:pPr>
        <w:pStyle w:val="Style1"/>
        <w:numPr>
          <w:ilvl w:val="0"/>
          <w:numId w:val="0"/>
        </w:numPr>
        <w:tabs>
          <w:tab w:val="left" w:pos="0"/>
          <w:tab w:val="left" w:pos="851"/>
        </w:tabs>
        <w:spacing w:after="0"/>
        <w:rPr>
          <w:lang w:val="es-ES"/>
        </w:rPr>
      </w:pPr>
    </w:p>
    <w:p w:rsidR="0023288B" w:rsidRPr="0026539C" w:rsidRDefault="00330D21" w:rsidP="0026539C">
      <w:pPr>
        <w:pStyle w:val="Style1"/>
        <w:numPr>
          <w:ilvl w:val="2"/>
          <w:numId w:val="69"/>
        </w:numPr>
        <w:tabs>
          <w:tab w:val="clear" w:pos="-720"/>
          <w:tab w:val="left" w:pos="0"/>
          <w:tab w:val="left" w:pos="851"/>
        </w:tabs>
        <w:spacing w:after="120"/>
        <w:ind w:left="0" w:firstLine="0"/>
        <w:rPr>
          <w:lang w:val="es-ES"/>
        </w:rPr>
      </w:pPr>
      <w:r w:rsidRPr="000B26AE">
        <w:rPr>
          <w:lang w:val="es-ES"/>
        </w:rPr>
        <w:t xml:space="preserve">El </w:t>
      </w:r>
      <w:r w:rsidRPr="000B26AE">
        <w:rPr>
          <w:u w:val="single"/>
          <w:lang w:val="es-ES"/>
        </w:rPr>
        <w:t>mercado periódico o permanente de productos agrícolas</w:t>
      </w:r>
      <w:r w:rsidRPr="000B26AE">
        <w:rPr>
          <w:lang w:val="es-ES"/>
        </w:rPr>
        <w:t xml:space="preserve"> es el lugar al que los productores pueden llevar sus productos para la venta. Los mercados pueden es</w:t>
      </w:r>
      <w:r w:rsidR="0026539C">
        <w:rPr>
          <w:lang w:val="es-ES"/>
        </w:rPr>
        <w:t>tar abiertos todos los días o so</w:t>
      </w:r>
      <w:r w:rsidRPr="000B26AE">
        <w:rPr>
          <w:lang w:val="es-ES"/>
        </w:rPr>
        <w:t>lo algunos días de la semana</w:t>
      </w:r>
      <w:r w:rsidR="0023288B" w:rsidRPr="00103C06">
        <w:rPr>
          <w:lang w:val="es-ES"/>
        </w:rPr>
        <w:t>.</w:t>
      </w:r>
    </w:p>
    <w:p w:rsidR="0023288B" w:rsidRPr="00103C06" w:rsidRDefault="0023288B" w:rsidP="0023288B">
      <w:pPr>
        <w:pStyle w:val="ListParagraph"/>
        <w:widowControl/>
        <w:autoSpaceDE/>
        <w:autoSpaceDN/>
        <w:adjustRightInd/>
        <w:ind w:left="0"/>
        <w:jc w:val="both"/>
        <w:outlineLvl w:val="2"/>
        <w:rPr>
          <w:rFonts w:eastAsia="Times New Roman"/>
          <w:sz w:val="20"/>
          <w:szCs w:val="20"/>
          <w:lang w:val="es-ES"/>
        </w:rPr>
        <w:sectPr w:rsidR="0023288B" w:rsidRPr="00103C06" w:rsidSect="00556BB8">
          <w:footerReference w:type="default" r:id="rId19"/>
          <w:pgSz w:w="11907" w:h="16840" w:code="9"/>
          <w:pgMar w:top="1418" w:right="1418" w:bottom="1418" w:left="1418" w:header="709" w:footer="680" w:gutter="0"/>
          <w:cols w:space="708"/>
          <w:docGrid w:linePitch="360"/>
        </w:sectPr>
      </w:pPr>
    </w:p>
    <w:p w:rsidR="0023288B" w:rsidRPr="00103C06" w:rsidRDefault="00D95172" w:rsidP="0023288B">
      <w:pPr>
        <w:ind w:right="-20"/>
        <w:rPr>
          <w:rFonts w:eastAsia="Arial"/>
          <w:b/>
          <w:sz w:val="24"/>
          <w:szCs w:val="24"/>
          <w:lang w:val="es-ES"/>
        </w:rPr>
      </w:pPr>
      <w:r>
        <w:rPr>
          <w:rFonts w:eastAsia="Arial"/>
          <w:b/>
          <w:spacing w:val="-3"/>
          <w:sz w:val="24"/>
          <w:szCs w:val="24"/>
          <w:lang w:val="es-ES"/>
        </w:rPr>
        <w:t>Tema 8</w:t>
      </w:r>
      <w:r w:rsidR="0023288B" w:rsidRPr="00103C06">
        <w:rPr>
          <w:rFonts w:eastAsia="Arial"/>
          <w:b/>
          <w:sz w:val="24"/>
          <w:szCs w:val="24"/>
          <w:lang w:val="es-ES"/>
        </w:rPr>
        <w:t xml:space="preserve">: </w:t>
      </w:r>
      <w:r w:rsidR="00330D21" w:rsidRPr="000B26AE">
        <w:rPr>
          <w:rFonts w:eastAsia="Arial"/>
          <w:b/>
          <w:spacing w:val="-3"/>
          <w:w w:val="106"/>
          <w:sz w:val="24"/>
          <w:szCs w:val="24"/>
          <w:lang w:val="es-ES"/>
        </w:rPr>
        <w:t>Características demográficas y sociales</w:t>
      </w:r>
    </w:p>
    <w:p w:rsidR="0023288B" w:rsidRPr="00103C06" w:rsidRDefault="0023288B" w:rsidP="0023288B">
      <w:pPr>
        <w:spacing w:before="7" w:line="200" w:lineRule="exact"/>
        <w:rPr>
          <w:sz w:val="20"/>
          <w:szCs w:val="20"/>
          <w:lang w:val="es-ES"/>
        </w:rPr>
      </w:pPr>
    </w:p>
    <w:p w:rsidR="0023288B" w:rsidRPr="00103C06" w:rsidRDefault="0023288B" w:rsidP="0023288B">
      <w:pPr>
        <w:tabs>
          <w:tab w:val="left" w:pos="820"/>
        </w:tabs>
        <w:ind w:right="-20"/>
        <w:rPr>
          <w:rFonts w:eastAsia="Arial"/>
          <w:i/>
          <w:sz w:val="20"/>
          <w:szCs w:val="20"/>
          <w:u w:val="single" w:color="000000"/>
          <w:lang w:val="es-ES"/>
        </w:rPr>
      </w:pPr>
      <w:r w:rsidRPr="00103C06">
        <w:rPr>
          <w:rFonts w:eastAsia="Arial"/>
          <w:i/>
          <w:sz w:val="20"/>
          <w:szCs w:val="20"/>
          <w:lang w:val="es-ES"/>
        </w:rPr>
        <w:t>0801</w:t>
      </w:r>
      <w:r w:rsidRPr="00103C06">
        <w:rPr>
          <w:rFonts w:eastAsia="Arial"/>
          <w:i/>
          <w:sz w:val="20"/>
          <w:szCs w:val="20"/>
          <w:lang w:val="es-ES"/>
        </w:rPr>
        <w:tab/>
      </w:r>
      <w:r w:rsidR="00330D21" w:rsidRPr="000B26AE">
        <w:rPr>
          <w:rFonts w:eastAsia="Arial"/>
          <w:i/>
          <w:spacing w:val="-2"/>
          <w:sz w:val="20"/>
          <w:szCs w:val="20"/>
          <w:u w:val="single" w:color="000000"/>
          <w:lang w:val="es-ES"/>
        </w:rPr>
        <w:t>TAMAÑO DEL HOGAR DESGLOSADO POR SEXO Y GRUPOS DE EDAD</w:t>
      </w:r>
    </w:p>
    <w:p w:rsidR="0023288B" w:rsidRPr="00103C06" w:rsidRDefault="0023288B" w:rsidP="0023288B">
      <w:pPr>
        <w:ind w:left="118" w:right="-20"/>
        <w:rPr>
          <w:rFonts w:eastAsia="Arial"/>
          <w:i/>
          <w:spacing w:val="-2"/>
          <w:sz w:val="20"/>
          <w:szCs w:val="20"/>
          <w:lang w:val="es-ES"/>
        </w:rPr>
      </w:pPr>
    </w:p>
    <w:p w:rsidR="0023288B" w:rsidRPr="00103C06" w:rsidRDefault="00330D21" w:rsidP="0023288B">
      <w:pPr>
        <w:ind w:right="-20"/>
        <w:rPr>
          <w:rFonts w:eastAsia="Arial"/>
          <w:sz w:val="20"/>
          <w:szCs w:val="20"/>
          <w:lang w:val="es-ES"/>
        </w:rPr>
      </w:pPr>
      <w:r w:rsidRPr="000B26AE">
        <w:rPr>
          <w:rFonts w:eastAsia="Arial"/>
          <w:i/>
          <w:spacing w:val="-2"/>
          <w:sz w:val="20"/>
          <w:szCs w:val="20"/>
          <w:lang w:val="es-ES"/>
        </w:rPr>
        <w:t xml:space="preserve">Ítem esencial. El período de referencia: </w:t>
      </w:r>
      <w:r w:rsidRPr="000B26AE">
        <w:rPr>
          <w:rFonts w:eastAsia="Arial"/>
          <w:spacing w:val="11"/>
          <w:sz w:val="20"/>
          <w:szCs w:val="20"/>
          <w:lang w:val="es-ES"/>
        </w:rPr>
        <w:t xml:space="preserve">Con arreglo al concepto </w:t>
      </w:r>
      <w:r w:rsidRPr="000B26AE">
        <w:rPr>
          <w:rFonts w:eastAsia="Arial"/>
          <w:i/>
          <w:spacing w:val="11"/>
          <w:sz w:val="20"/>
          <w:szCs w:val="20"/>
          <w:lang w:val="es-ES"/>
        </w:rPr>
        <w:t>de jure</w:t>
      </w:r>
      <w:r w:rsidRPr="000B26AE">
        <w:rPr>
          <w:rFonts w:eastAsia="Arial"/>
          <w:spacing w:val="11"/>
          <w:sz w:val="20"/>
          <w:szCs w:val="20"/>
          <w:lang w:val="es-ES"/>
        </w:rPr>
        <w:t>, los datos sobre el tamaño del hogar se refieren a la persona que reside normalmente en el hogar en el momento del levantamiento del censo</w:t>
      </w:r>
      <w:r w:rsidR="0023288B" w:rsidRPr="00103C06">
        <w:rPr>
          <w:rFonts w:eastAsia="Arial"/>
          <w:sz w:val="20"/>
          <w:szCs w:val="20"/>
          <w:lang w:val="es-ES"/>
        </w:rPr>
        <w:t>.</w:t>
      </w:r>
    </w:p>
    <w:p w:rsidR="0023288B" w:rsidRPr="00103C06" w:rsidRDefault="0023288B" w:rsidP="0023288B">
      <w:pPr>
        <w:spacing w:before="1" w:line="220" w:lineRule="exact"/>
        <w:rPr>
          <w:sz w:val="20"/>
          <w:szCs w:val="20"/>
          <w:lang w:val="es-ES"/>
        </w:rPr>
      </w:pPr>
    </w:p>
    <w:p w:rsidR="0023288B" w:rsidRPr="00103C06" w:rsidRDefault="00330D21" w:rsidP="00856A47">
      <w:pPr>
        <w:pStyle w:val="ListParagraph"/>
        <w:numPr>
          <w:ilvl w:val="2"/>
          <w:numId w:val="159"/>
        </w:numPr>
        <w:tabs>
          <w:tab w:val="left" w:pos="851"/>
        </w:tabs>
        <w:autoSpaceDE/>
        <w:autoSpaceDN/>
        <w:adjustRightInd/>
        <w:spacing w:before="26" w:line="250" w:lineRule="auto"/>
        <w:ind w:left="0" w:right="57" w:firstLine="0"/>
        <w:jc w:val="both"/>
        <w:rPr>
          <w:spacing w:val="-2"/>
          <w:sz w:val="20"/>
          <w:szCs w:val="20"/>
          <w:lang w:val="es-ES"/>
        </w:rPr>
      </w:pPr>
      <w:r w:rsidRPr="000B26AE">
        <w:rPr>
          <w:spacing w:val="-2"/>
          <w:sz w:val="20"/>
          <w:szCs w:val="20"/>
          <w:lang w:val="es-ES"/>
        </w:rPr>
        <w:t xml:space="preserve">El tamaño del hogar desglosado por sexo y grupos de edad hace referencia al número de miembros del hogar del productor clasificados en función del sexo y la edad. Esta información se obtiene haciendo un listado de todos los miembros del hogar y preguntándoles a cada uno cuál es su sexo y edad y sumando la información por grupos de sexo y edad o preguntando directamente cuál es el número de miembros del hogar y su distribución por sexo y edad. El desglose de datos por sexo es un requisito fundamental para las estadísticas de genéro. Los grupos de edad podrían determinarse con arreglo a las circunstancias nacionales. No obstante, al decidir las categorías correspondientes a los grupos de edad de los miembros de los hogares, los países tienen que diferenciar categorías de niños, adultos en edad de trabajar y personas más ancianas. Esto es importante para determinar la relación de dependencia (la relación entre los que tienen un empleado remunerado con los que no lo tienen en el hogar) y para los análisis de la pobreza. </w:t>
      </w:r>
      <w:r>
        <w:rPr>
          <w:spacing w:val="-2"/>
          <w:sz w:val="20"/>
          <w:szCs w:val="20"/>
          <w:lang w:val="es-ES"/>
        </w:rPr>
        <w:t>Por</w:t>
      </w:r>
      <w:r w:rsidRPr="000B26AE">
        <w:rPr>
          <w:spacing w:val="-2"/>
          <w:sz w:val="20"/>
          <w:szCs w:val="20"/>
          <w:lang w:val="es-ES"/>
        </w:rPr>
        <w:t xml:space="preserve"> </w:t>
      </w:r>
      <w:r>
        <w:rPr>
          <w:spacing w:val="-2"/>
          <w:sz w:val="20"/>
          <w:szCs w:val="20"/>
          <w:lang w:val="es-ES"/>
        </w:rPr>
        <w:t>“</w:t>
      </w:r>
      <w:r w:rsidRPr="000B26AE">
        <w:rPr>
          <w:spacing w:val="-2"/>
          <w:sz w:val="20"/>
          <w:szCs w:val="20"/>
          <w:lang w:val="es-ES"/>
        </w:rPr>
        <w:t>hogar</w:t>
      </w:r>
      <w:r>
        <w:rPr>
          <w:spacing w:val="-2"/>
          <w:sz w:val="20"/>
          <w:szCs w:val="20"/>
          <w:lang w:val="es-ES"/>
        </w:rPr>
        <w:t>” se entiende la condición en que</w:t>
      </w:r>
      <w:r w:rsidRPr="000B26AE">
        <w:rPr>
          <w:spacing w:val="-2"/>
          <w:sz w:val="20"/>
          <w:szCs w:val="20"/>
          <w:lang w:val="es-ES"/>
        </w:rPr>
        <w:t xml:space="preserve"> una o más personas viven juntos y adoptan disposiciones en común para proveerse de alimentos y otros artículos esenciales para vivir (véase el párrafo 6.5</w:t>
      </w:r>
      <w:r w:rsidR="0023288B" w:rsidRPr="00103C06">
        <w:rPr>
          <w:spacing w:val="-2"/>
          <w:sz w:val="20"/>
          <w:szCs w:val="20"/>
          <w:lang w:val="es-ES"/>
        </w:rPr>
        <w:t>).</w:t>
      </w:r>
    </w:p>
    <w:p w:rsidR="0023288B" w:rsidRPr="00103C06" w:rsidRDefault="0023288B" w:rsidP="0023288B">
      <w:pPr>
        <w:pStyle w:val="ListParagraph"/>
        <w:spacing w:before="26" w:line="250" w:lineRule="auto"/>
        <w:ind w:left="0" w:right="57"/>
        <w:jc w:val="both"/>
        <w:rPr>
          <w:rFonts w:eastAsia="Arial"/>
          <w:spacing w:val="-2"/>
          <w:w w:val="99"/>
          <w:sz w:val="20"/>
          <w:szCs w:val="20"/>
          <w:lang w:val="es-ES"/>
        </w:rPr>
      </w:pPr>
    </w:p>
    <w:p w:rsidR="0023288B" w:rsidRPr="00103C06" w:rsidRDefault="00330D21" w:rsidP="00856A47">
      <w:pPr>
        <w:pStyle w:val="ListParagraph"/>
        <w:numPr>
          <w:ilvl w:val="2"/>
          <w:numId w:val="159"/>
        </w:numPr>
        <w:tabs>
          <w:tab w:val="left" w:pos="851"/>
        </w:tabs>
        <w:autoSpaceDE/>
        <w:autoSpaceDN/>
        <w:adjustRightInd/>
        <w:spacing w:before="26" w:line="250" w:lineRule="auto"/>
        <w:ind w:left="0" w:right="57" w:firstLine="0"/>
        <w:jc w:val="both"/>
        <w:rPr>
          <w:spacing w:val="-2"/>
          <w:sz w:val="20"/>
          <w:szCs w:val="20"/>
          <w:lang w:val="es-ES"/>
        </w:rPr>
      </w:pPr>
      <w:r>
        <w:rPr>
          <w:rFonts w:eastAsia="Arial"/>
          <w:sz w:val="20"/>
          <w:szCs w:val="20"/>
          <w:lang w:val="es-ES"/>
        </w:rPr>
        <w:t>Se recomienda que so</w:t>
      </w:r>
      <w:r w:rsidRPr="000B26AE">
        <w:rPr>
          <w:rFonts w:eastAsia="Arial"/>
          <w:sz w:val="20"/>
          <w:szCs w:val="20"/>
          <w:lang w:val="es-ES"/>
        </w:rPr>
        <w:t xml:space="preserve">lo se recolecten datos sobre los hogares </w:t>
      </w:r>
      <w:r>
        <w:rPr>
          <w:rFonts w:eastAsia="Arial"/>
          <w:sz w:val="20"/>
          <w:szCs w:val="20"/>
          <w:lang w:val="es-ES"/>
        </w:rPr>
        <w:t>que administran una so</w:t>
      </w:r>
      <w:r w:rsidRPr="000B26AE">
        <w:rPr>
          <w:rFonts w:eastAsia="Arial"/>
          <w:sz w:val="20"/>
          <w:szCs w:val="20"/>
          <w:lang w:val="es-ES"/>
        </w:rPr>
        <w:t xml:space="preserve">la explotación agropecuaria en el sector del hogar. Sería difícil interpretar </w:t>
      </w:r>
      <w:r w:rsidR="0026539C">
        <w:rPr>
          <w:rFonts w:eastAsia="Arial"/>
          <w:sz w:val="20"/>
          <w:szCs w:val="20"/>
          <w:lang w:val="es-ES"/>
        </w:rPr>
        <w:t xml:space="preserve">los </w:t>
      </w:r>
      <w:r w:rsidRPr="000B26AE">
        <w:rPr>
          <w:rFonts w:eastAsia="Arial"/>
          <w:sz w:val="20"/>
          <w:szCs w:val="20"/>
          <w:lang w:val="es-ES"/>
        </w:rPr>
        <w:t>datos sobre los hogares de otros tipos de explotaciones, ya que podría dar lugar a que se contabilizaran dos veces los miembros del hogar. Los datos sobre los hogares no se suelen suministrar para otros tipos de explotaciones en el sector del hogar del Í</w:t>
      </w:r>
      <w:r w:rsidRPr="000B26AE">
        <w:rPr>
          <w:rFonts w:eastAsia="Arial"/>
          <w:spacing w:val="4"/>
          <w:sz w:val="20"/>
          <w:szCs w:val="20"/>
          <w:lang w:val="es-ES"/>
        </w:rPr>
        <w:t>tem 0103; algunos países recogen datos sobre los hogares relativos a los “hogares con varias explotaciones” refiriéndose al grupo de personas del hogar que administra la explotación</w:t>
      </w:r>
      <w:r w:rsidR="0023288B" w:rsidRPr="00103C06">
        <w:rPr>
          <w:spacing w:val="-2"/>
          <w:sz w:val="20"/>
          <w:szCs w:val="20"/>
          <w:lang w:val="es-ES"/>
        </w:rPr>
        <w:t>.</w:t>
      </w:r>
    </w:p>
    <w:p w:rsidR="0023288B" w:rsidRPr="00103C06" w:rsidRDefault="0023288B" w:rsidP="0023288B">
      <w:pPr>
        <w:pStyle w:val="ListParagraph"/>
        <w:ind w:left="0"/>
        <w:rPr>
          <w:rFonts w:eastAsia="Arial"/>
          <w:sz w:val="20"/>
          <w:szCs w:val="20"/>
          <w:lang w:val="es-ES"/>
        </w:rPr>
      </w:pPr>
    </w:p>
    <w:p w:rsidR="0023288B" w:rsidRPr="00103C06" w:rsidRDefault="00330D21" w:rsidP="00856A47">
      <w:pPr>
        <w:pStyle w:val="ListParagraph"/>
        <w:numPr>
          <w:ilvl w:val="2"/>
          <w:numId w:val="159"/>
        </w:numPr>
        <w:tabs>
          <w:tab w:val="left" w:pos="851"/>
        </w:tabs>
        <w:autoSpaceDE/>
        <w:autoSpaceDN/>
        <w:adjustRightInd/>
        <w:spacing w:before="26" w:line="250" w:lineRule="auto"/>
        <w:ind w:left="0" w:right="57" w:firstLine="0"/>
        <w:jc w:val="both"/>
        <w:rPr>
          <w:spacing w:val="-2"/>
          <w:sz w:val="20"/>
          <w:szCs w:val="20"/>
          <w:lang w:val="es-ES"/>
        </w:rPr>
      </w:pPr>
      <w:r w:rsidRPr="000B26AE">
        <w:rPr>
          <w:rFonts w:eastAsia="Arial"/>
          <w:sz w:val="20"/>
          <w:szCs w:val="20"/>
          <w:lang w:val="es-ES"/>
        </w:rPr>
        <w:t>El tamaño del hogar se puede calcular de dos maneras:</w:t>
      </w:r>
      <w:r w:rsidRPr="000B26AE">
        <w:rPr>
          <w:rFonts w:eastAsia="Arial"/>
          <w:spacing w:val="-10"/>
          <w:sz w:val="20"/>
          <w:szCs w:val="20"/>
          <w:lang w:val="es-ES"/>
        </w:rPr>
        <w:t xml:space="preserve"> </w:t>
      </w:r>
      <w:r w:rsidRPr="000B26AE">
        <w:rPr>
          <w:rFonts w:eastAsia="Arial"/>
          <w:spacing w:val="-1"/>
          <w:sz w:val="20"/>
          <w:szCs w:val="20"/>
          <w:lang w:val="es-ES"/>
        </w:rPr>
        <w:t>i</w:t>
      </w:r>
      <w:r w:rsidRPr="000B26AE">
        <w:rPr>
          <w:rFonts w:eastAsia="Arial"/>
          <w:sz w:val="20"/>
          <w:szCs w:val="20"/>
          <w:lang w:val="es-ES"/>
        </w:rPr>
        <w:t>)</w:t>
      </w:r>
      <w:r w:rsidRPr="000B26AE">
        <w:rPr>
          <w:rFonts w:eastAsia="Arial"/>
          <w:spacing w:val="-6"/>
          <w:sz w:val="20"/>
          <w:szCs w:val="20"/>
          <w:lang w:val="es-ES"/>
        </w:rPr>
        <w:t xml:space="preserve"> </w:t>
      </w:r>
      <w:r w:rsidRPr="000B26AE">
        <w:rPr>
          <w:rFonts w:eastAsia="Arial"/>
          <w:sz w:val="20"/>
          <w:szCs w:val="20"/>
          <w:lang w:val="es-ES"/>
        </w:rPr>
        <w:t xml:space="preserve">las personas presentes el día de </w:t>
      </w:r>
      <w:r>
        <w:rPr>
          <w:rFonts w:eastAsia="Arial"/>
          <w:sz w:val="20"/>
          <w:szCs w:val="20"/>
          <w:lang w:val="es-ES"/>
        </w:rPr>
        <w:t xml:space="preserve">la </w:t>
      </w:r>
      <w:r w:rsidRPr="000B26AE">
        <w:rPr>
          <w:rFonts w:eastAsia="Arial"/>
          <w:sz w:val="20"/>
          <w:szCs w:val="20"/>
          <w:lang w:val="es-ES"/>
        </w:rPr>
        <w:t xml:space="preserve">enumeración, o </w:t>
      </w:r>
      <w:r w:rsidRPr="000B26AE">
        <w:rPr>
          <w:rFonts w:eastAsia="Arial"/>
          <w:spacing w:val="-1"/>
          <w:sz w:val="20"/>
          <w:szCs w:val="20"/>
          <w:lang w:val="es-ES"/>
        </w:rPr>
        <w:t>ii</w:t>
      </w:r>
      <w:r w:rsidRPr="000B26AE">
        <w:rPr>
          <w:rFonts w:eastAsia="Arial"/>
          <w:sz w:val="20"/>
          <w:szCs w:val="20"/>
          <w:lang w:val="es-ES"/>
        </w:rPr>
        <w:t>)</w:t>
      </w:r>
      <w:r w:rsidRPr="000B26AE">
        <w:rPr>
          <w:rFonts w:eastAsia="Arial"/>
          <w:spacing w:val="-11"/>
          <w:sz w:val="20"/>
          <w:szCs w:val="20"/>
          <w:lang w:val="es-ES"/>
        </w:rPr>
        <w:t xml:space="preserve"> </w:t>
      </w:r>
      <w:r>
        <w:rPr>
          <w:rFonts w:eastAsia="Arial"/>
          <w:spacing w:val="-11"/>
          <w:sz w:val="20"/>
          <w:szCs w:val="20"/>
          <w:lang w:val="es-ES"/>
        </w:rPr>
        <w:t xml:space="preserve">las </w:t>
      </w:r>
      <w:r w:rsidRPr="000B26AE">
        <w:rPr>
          <w:rFonts w:eastAsia="Arial"/>
          <w:sz w:val="20"/>
          <w:szCs w:val="20"/>
          <w:lang w:val="es-ES"/>
        </w:rPr>
        <w:t>pe</w:t>
      </w:r>
      <w:r w:rsidRPr="000B26AE">
        <w:rPr>
          <w:rFonts w:eastAsia="Arial"/>
          <w:spacing w:val="1"/>
          <w:sz w:val="20"/>
          <w:szCs w:val="20"/>
          <w:lang w:val="es-ES"/>
        </w:rPr>
        <w:t>rs</w:t>
      </w:r>
      <w:r w:rsidRPr="000B26AE">
        <w:rPr>
          <w:rFonts w:eastAsia="Arial"/>
          <w:sz w:val="20"/>
          <w:szCs w:val="20"/>
          <w:lang w:val="es-ES"/>
        </w:rPr>
        <w:t>onas</w:t>
      </w:r>
      <w:r w:rsidRPr="000B26AE">
        <w:rPr>
          <w:rFonts w:eastAsia="Arial"/>
          <w:spacing w:val="-16"/>
          <w:sz w:val="20"/>
          <w:szCs w:val="20"/>
          <w:lang w:val="es-ES"/>
        </w:rPr>
        <w:t xml:space="preserve"> </w:t>
      </w:r>
      <w:r w:rsidRPr="000B26AE">
        <w:rPr>
          <w:rFonts w:eastAsia="Arial"/>
          <w:spacing w:val="-2"/>
          <w:sz w:val="20"/>
          <w:szCs w:val="20"/>
          <w:lang w:val="es-ES"/>
        </w:rPr>
        <w:t>que residen normalmente en el hogar</w:t>
      </w:r>
      <w:r w:rsidRPr="000B26AE">
        <w:rPr>
          <w:rFonts w:eastAsia="Arial"/>
          <w:sz w:val="20"/>
          <w:szCs w:val="20"/>
          <w:lang w:val="es-ES"/>
        </w:rPr>
        <w:t>.</w:t>
      </w:r>
      <w:r w:rsidRPr="000B26AE">
        <w:rPr>
          <w:rFonts w:eastAsia="Arial"/>
          <w:spacing w:val="-20"/>
          <w:sz w:val="20"/>
          <w:szCs w:val="20"/>
          <w:lang w:val="es-ES"/>
        </w:rPr>
        <w:t xml:space="preserve"> </w:t>
      </w:r>
      <w:r w:rsidRPr="000B26AE">
        <w:rPr>
          <w:rFonts w:eastAsia="Arial"/>
          <w:spacing w:val="3"/>
          <w:sz w:val="20"/>
          <w:szCs w:val="20"/>
          <w:lang w:val="es-ES"/>
        </w:rPr>
        <w:t>A los fines del censo agropecuario, se recomienda que se adopte el concepto de residencia habitual</w:t>
      </w:r>
      <w:r w:rsidRPr="000B26AE">
        <w:rPr>
          <w:rFonts w:eastAsia="Arial"/>
          <w:spacing w:val="-16"/>
          <w:sz w:val="20"/>
          <w:szCs w:val="20"/>
          <w:lang w:val="es-ES"/>
        </w:rPr>
        <w:t xml:space="preserve"> </w:t>
      </w:r>
      <w:r w:rsidRPr="000B26AE">
        <w:rPr>
          <w:rFonts w:eastAsia="Arial"/>
          <w:sz w:val="20"/>
          <w:szCs w:val="20"/>
          <w:lang w:val="es-ES"/>
        </w:rPr>
        <w:t>—</w:t>
      </w:r>
      <w:r w:rsidRPr="000B26AE">
        <w:rPr>
          <w:rFonts w:eastAsia="Arial"/>
          <w:spacing w:val="1"/>
          <w:sz w:val="20"/>
          <w:szCs w:val="20"/>
          <w:lang w:val="es-ES"/>
        </w:rPr>
        <w:t xml:space="preserve">denominado concepto </w:t>
      </w:r>
      <w:r w:rsidRPr="000B26AE">
        <w:rPr>
          <w:rFonts w:eastAsia="Arial"/>
          <w:i/>
          <w:spacing w:val="1"/>
          <w:sz w:val="20"/>
          <w:szCs w:val="20"/>
          <w:lang w:val="es-ES"/>
        </w:rPr>
        <w:t>de jure</w:t>
      </w:r>
      <w:r w:rsidRPr="000B26AE">
        <w:rPr>
          <w:rFonts w:eastAsia="Arial"/>
          <w:spacing w:val="1"/>
          <w:sz w:val="20"/>
          <w:szCs w:val="20"/>
          <w:lang w:val="es-ES"/>
        </w:rPr>
        <w:t>—</w:t>
      </w:r>
      <w:r w:rsidRPr="000B26AE">
        <w:rPr>
          <w:rFonts w:eastAsia="Arial"/>
          <w:spacing w:val="6"/>
          <w:sz w:val="20"/>
          <w:szCs w:val="20"/>
          <w:lang w:val="es-ES"/>
        </w:rPr>
        <w:t xml:space="preserve"> </w:t>
      </w:r>
      <w:r w:rsidRPr="000B26AE">
        <w:rPr>
          <w:rFonts w:eastAsia="Arial"/>
          <w:spacing w:val="-1"/>
          <w:sz w:val="20"/>
          <w:szCs w:val="20"/>
          <w:lang w:val="es-ES"/>
        </w:rPr>
        <w:t>y es la forma en que se realiza el cálculo oficial de la población</w:t>
      </w:r>
      <w:r w:rsidRPr="000B26AE">
        <w:rPr>
          <w:rFonts w:eastAsia="Arial"/>
          <w:sz w:val="20"/>
          <w:szCs w:val="20"/>
          <w:lang w:val="es-ES"/>
        </w:rPr>
        <w:t>.</w:t>
      </w:r>
      <w:r w:rsidRPr="000B26AE">
        <w:rPr>
          <w:rFonts w:eastAsia="Arial"/>
          <w:spacing w:val="32"/>
          <w:sz w:val="20"/>
          <w:szCs w:val="20"/>
          <w:lang w:val="es-ES"/>
        </w:rPr>
        <w:t xml:space="preserve"> </w:t>
      </w:r>
      <w:r w:rsidRPr="000B26AE">
        <w:rPr>
          <w:rFonts w:eastAsia="Arial"/>
          <w:sz w:val="20"/>
          <w:szCs w:val="20"/>
          <w:lang w:val="es-ES"/>
        </w:rPr>
        <w:t>Por lo general</w:t>
      </w:r>
      <w:r>
        <w:rPr>
          <w:rFonts w:eastAsia="Arial"/>
          <w:sz w:val="20"/>
          <w:szCs w:val="20"/>
          <w:lang w:val="es-ES"/>
        </w:rPr>
        <w:t>,</w:t>
      </w:r>
      <w:r w:rsidRPr="000B26AE">
        <w:rPr>
          <w:rFonts w:eastAsia="Arial"/>
          <w:sz w:val="20"/>
          <w:szCs w:val="20"/>
          <w:lang w:val="es-ES"/>
        </w:rPr>
        <w:t xml:space="preserve"> no es difícil identificar el lugar de residencia habitual de una persona. Sin embargo, a veces los miembros de la familia estudian o trabajan fuera del hogar per</w:t>
      </w:r>
      <w:r>
        <w:rPr>
          <w:rFonts w:eastAsia="Arial"/>
          <w:sz w:val="20"/>
          <w:szCs w:val="20"/>
          <w:lang w:val="es-ES"/>
        </w:rPr>
        <w:t>o</w:t>
      </w:r>
      <w:r w:rsidRPr="000B26AE">
        <w:rPr>
          <w:rFonts w:eastAsia="Arial"/>
          <w:sz w:val="20"/>
          <w:szCs w:val="20"/>
          <w:lang w:val="es-ES"/>
        </w:rPr>
        <w:t xml:space="preserve"> regresan con frecuencia. Debe especificarse claramente el tratamiento de estos casos (véase el párrafo 4.128, Naciones Unidas, 2015</w:t>
      </w:r>
      <w:r w:rsidR="0023288B" w:rsidRPr="00103C06">
        <w:rPr>
          <w:spacing w:val="-2"/>
          <w:sz w:val="20"/>
          <w:szCs w:val="20"/>
          <w:lang w:val="es-ES"/>
        </w:rPr>
        <w:t>).</w:t>
      </w:r>
    </w:p>
    <w:p w:rsidR="0023288B" w:rsidRPr="00103C06" w:rsidRDefault="0023288B" w:rsidP="0023288B">
      <w:pPr>
        <w:spacing w:before="15" w:line="220" w:lineRule="exact"/>
        <w:rPr>
          <w:sz w:val="20"/>
          <w:szCs w:val="20"/>
          <w:lang w:val="es-ES"/>
        </w:rPr>
      </w:pPr>
    </w:p>
    <w:p w:rsidR="0023288B" w:rsidRPr="00103C06" w:rsidRDefault="0023288B" w:rsidP="00600E37">
      <w:pPr>
        <w:tabs>
          <w:tab w:val="left" w:pos="851"/>
        </w:tabs>
        <w:ind w:right="-8"/>
        <w:jc w:val="both"/>
        <w:rPr>
          <w:rFonts w:eastAsia="Arial"/>
          <w:i/>
          <w:sz w:val="20"/>
          <w:szCs w:val="20"/>
          <w:lang w:val="es-ES"/>
        </w:rPr>
      </w:pPr>
      <w:r w:rsidRPr="00103C06">
        <w:rPr>
          <w:rFonts w:eastAsia="Arial"/>
          <w:i/>
          <w:spacing w:val="-3"/>
          <w:sz w:val="20"/>
          <w:szCs w:val="20"/>
          <w:lang w:val="es-ES"/>
        </w:rPr>
        <w:t>080</w:t>
      </w:r>
      <w:r w:rsidR="00600E37" w:rsidRPr="00103C06">
        <w:rPr>
          <w:rFonts w:eastAsia="Arial"/>
          <w:i/>
          <w:spacing w:val="-3"/>
          <w:sz w:val="20"/>
          <w:szCs w:val="20"/>
          <w:lang w:val="es-ES"/>
        </w:rPr>
        <w:t>2</w:t>
      </w:r>
      <w:r w:rsidRPr="00103C06">
        <w:rPr>
          <w:rFonts w:eastAsia="Arial"/>
          <w:i/>
          <w:sz w:val="20"/>
          <w:szCs w:val="20"/>
          <w:lang w:val="es-ES"/>
        </w:rPr>
        <w:tab/>
      </w:r>
      <w:r w:rsidRPr="00103C06">
        <w:rPr>
          <w:rFonts w:eastAsia="Arial"/>
          <w:i/>
          <w:spacing w:val="-3"/>
          <w:sz w:val="20"/>
          <w:szCs w:val="20"/>
          <w:u w:val="single" w:color="000000"/>
          <w:lang w:val="es-ES"/>
        </w:rPr>
        <w:t>SE</w:t>
      </w:r>
      <w:r w:rsidRPr="00103C06">
        <w:rPr>
          <w:rFonts w:eastAsia="Arial"/>
          <w:i/>
          <w:sz w:val="20"/>
          <w:szCs w:val="20"/>
          <w:u w:val="single" w:color="000000"/>
          <w:lang w:val="es-ES"/>
        </w:rPr>
        <w:t>X</w:t>
      </w:r>
      <w:r w:rsidR="00330D21">
        <w:rPr>
          <w:rFonts w:eastAsia="Arial"/>
          <w:i/>
          <w:sz w:val="20"/>
          <w:szCs w:val="20"/>
          <w:u w:val="single" w:color="000000"/>
          <w:lang w:val="es-ES"/>
        </w:rPr>
        <w:t>O</w:t>
      </w:r>
      <w:r w:rsidRPr="00103C06">
        <w:rPr>
          <w:rFonts w:eastAsia="Arial"/>
          <w:i/>
          <w:spacing w:val="-10"/>
          <w:sz w:val="20"/>
          <w:szCs w:val="20"/>
          <w:lang w:val="es-ES"/>
        </w:rPr>
        <w:t xml:space="preserve"> </w:t>
      </w:r>
      <w:r w:rsidRPr="00103C06">
        <w:rPr>
          <w:rFonts w:eastAsia="Arial"/>
          <w:i/>
          <w:spacing w:val="-1"/>
          <w:sz w:val="20"/>
          <w:szCs w:val="20"/>
          <w:lang w:val="es-ES"/>
        </w:rPr>
        <w:t>(</w:t>
      </w:r>
      <w:r w:rsidR="00330D21" w:rsidRPr="000B26AE">
        <w:rPr>
          <w:rFonts w:eastAsia="Arial"/>
          <w:i/>
          <w:spacing w:val="-3"/>
          <w:sz w:val="20"/>
          <w:szCs w:val="20"/>
          <w:lang w:val="es-ES"/>
        </w:rPr>
        <w:t>para cada miembro del hogar</w:t>
      </w:r>
      <w:r w:rsidRPr="00103C06">
        <w:rPr>
          <w:rFonts w:eastAsia="Arial"/>
          <w:i/>
          <w:sz w:val="20"/>
          <w:szCs w:val="20"/>
          <w:lang w:val="es-ES"/>
        </w:rPr>
        <w:t>)</w:t>
      </w:r>
    </w:p>
    <w:p w:rsidR="0023288B" w:rsidRPr="00103C06" w:rsidRDefault="0023288B" w:rsidP="0023288B">
      <w:pPr>
        <w:tabs>
          <w:tab w:val="left" w:pos="567"/>
        </w:tabs>
        <w:ind w:right="4622"/>
        <w:jc w:val="both"/>
        <w:rPr>
          <w:rFonts w:eastAsia="Arial"/>
          <w:i/>
          <w:sz w:val="20"/>
          <w:szCs w:val="20"/>
          <w:lang w:val="es-ES"/>
        </w:rPr>
      </w:pPr>
    </w:p>
    <w:p w:rsidR="0023288B" w:rsidRPr="00103C06" w:rsidRDefault="00330D21" w:rsidP="00856A47">
      <w:pPr>
        <w:pStyle w:val="ListParagraph"/>
        <w:numPr>
          <w:ilvl w:val="2"/>
          <w:numId w:val="136"/>
        </w:numPr>
        <w:ind w:left="993" w:right="-20" w:hanging="284"/>
        <w:rPr>
          <w:rFonts w:eastAsia="Arial"/>
          <w:i/>
          <w:sz w:val="20"/>
          <w:szCs w:val="20"/>
          <w:lang w:val="es-ES"/>
        </w:rPr>
      </w:pPr>
      <w:r>
        <w:rPr>
          <w:rFonts w:eastAsia="Arial"/>
          <w:i/>
          <w:spacing w:val="-5"/>
          <w:position w:val="1"/>
          <w:sz w:val="20"/>
          <w:szCs w:val="20"/>
          <w:lang w:val="es-ES"/>
        </w:rPr>
        <w:t>Hombre</w:t>
      </w:r>
    </w:p>
    <w:p w:rsidR="0023288B" w:rsidRPr="00103C06" w:rsidRDefault="00330D21" w:rsidP="00856A47">
      <w:pPr>
        <w:pStyle w:val="ListParagraph"/>
        <w:numPr>
          <w:ilvl w:val="2"/>
          <w:numId w:val="136"/>
        </w:numPr>
        <w:ind w:left="993" w:right="-20" w:hanging="284"/>
        <w:rPr>
          <w:rFonts w:eastAsia="Arial"/>
          <w:i/>
          <w:sz w:val="20"/>
          <w:szCs w:val="20"/>
          <w:lang w:val="es-ES"/>
        </w:rPr>
      </w:pPr>
      <w:r>
        <w:rPr>
          <w:rFonts w:eastAsia="Arial"/>
          <w:i/>
          <w:spacing w:val="1"/>
          <w:position w:val="4"/>
          <w:sz w:val="20"/>
          <w:szCs w:val="20"/>
          <w:lang w:val="es-ES"/>
        </w:rPr>
        <w:t>Mujer</w:t>
      </w:r>
    </w:p>
    <w:p w:rsidR="0023288B" w:rsidRPr="00103C06" w:rsidRDefault="0023288B" w:rsidP="0023288B">
      <w:pPr>
        <w:ind w:right="4480"/>
        <w:jc w:val="both"/>
        <w:rPr>
          <w:rFonts w:eastAsia="Arial"/>
          <w:i/>
          <w:spacing w:val="-3"/>
          <w:sz w:val="20"/>
          <w:szCs w:val="20"/>
          <w:lang w:val="es-ES"/>
        </w:rPr>
      </w:pPr>
    </w:p>
    <w:p w:rsidR="0023288B" w:rsidRPr="00103C06" w:rsidRDefault="00330D21" w:rsidP="0023288B">
      <w:pPr>
        <w:ind w:right="-20"/>
        <w:rPr>
          <w:rFonts w:eastAsia="Arial"/>
          <w:i/>
          <w:spacing w:val="-2"/>
          <w:sz w:val="20"/>
          <w:szCs w:val="20"/>
          <w:lang w:val="es-ES"/>
        </w:rPr>
      </w:pPr>
      <w:r w:rsidRPr="000B26AE">
        <w:rPr>
          <w:rFonts w:eastAsia="Arial"/>
          <w:i/>
          <w:spacing w:val="-2"/>
          <w:sz w:val="20"/>
          <w:szCs w:val="20"/>
          <w:lang w:val="es-ES"/>
        </w:rPr>
        <w:t>Período de referencia: día de referencia del censo</w:t>
      </w:r>
      <w:r w:rsidR="0023288B" w:rsidRPr="00103C06">
        <w:rPr>
          <w:rFonts w:eastAsia="Arial"/>
          <w:i/>
          <w:spacing w:val="-2"/>
          <w:sz w:val="20"/>
          <w:szCs w:val="20"/>
          <w:lang w:val="es-ES"/>
        </w:rPr>
        <w:t xml:space="preserve"> </w:t>
      </w:r>
    </w:p>
    <w:p w:rsidR="0023288B" w:rsidRPr="00103C06" w:rsidRDefault="0023288B" w:rsidP="0023288B">
      <w:pPr>
        <w:ind w:right="4480"/>
        <w:jc w:val="both"/>
        <w:rPr>
          <w:rFonts w:eastAsia="Arial"/>
          <w:i/>
          <w:spacing w:val="-3"/>
          <w:sz w:val="20"/>
          <w:szCs w:val="20"/>
          <w:lang w:val="es-ES"/>
        </w:rPr>
      </w:pPr>
    </w:p>
    <w:p w:rsidR="0023288B" w:rsidRPr="00103C06" w:rsidRDefault="0023288B" w:rsidP="00600E37">
      <w:pPr>
        <w:tabs>
          <w:tab w:val="left" w:pos="851"/>
        </w:tabs>
        <w:ind w:right="-8"/>
        <w:jc w:val="both"/>
        <w:rPr>
          <w:rFonts w:eastAsia="Arial"/>
          <w:i/>
          <w:sz w:val="20"/>
          <w:szCs w:val="20"/>
          <w:lang w:val="es-ES"/>
        </w:rPr>
      </w:pPr>
      <w:r w:rsidRPr="00103C06">
        <w:rPr>
          <w:rFonts w:eastAsia="Arial"/>
          <w:i/>
          <w:spacing w:val="-3"/>
          <w:sz w:val="20"/>
          <w:szCs w:val="20"/>
          <w:lang w:val="es-ES"/>
        </w:rPr>
        <w:t>0803</w:t>
      </w:r>
      <w:r w:rsidRPr="00103C06">
        <w:rPr>
          <w:rFonts w:eastAsia="Arial"/>
          <w:sz w:val="20"/>
          <w:szCs w:val="20"/>
          <w:lang w:val="es-ES"/>
        </w:rPr>
        <w:t xml:space="preserve"> </w:t>
      </w:r>
      <w:r w:rsidRPr="00103C06">
        <w:rPr>
          <w:rFonts w:eastAsia="Arial"/>
          <w:sz w:val="20"/>
          <w:szCs w:val="20"/>
          <w:lang w:val="es-ES"/>
        </w:rPr>
        <w:tab/>
      </w:r>
      <w:r w:rsidR="00330D21">
        <w:rPr>
          <w:rFonts w:eastAsia="Arial"/>
          <w:i/>
          <w:spacing w:val="-3"/>
          <w:sz w:val="20"/>
          <w:szCs w:val="20"/>
          <w:u w:val="single" w:color="000000"/>
          <w:lang w:val="es-ES"/>
        </w:rPr>
        <w:t>EDAD</w:t>
      </w:r>
      <w:r w:rsidRPr="00103C06">
        <w:rPr>
          <w:rFonts w:eastAsia="Arial"/>
          <w:i/>
          <w:spacing w:val="-10"/>
          <w:sz w:val="20"/>
          <w:szCs w:val="20"/>
          <w:lang w:val="es-ES"/>
        </w:rPr>
        <w:t xml:space="preserve"> </w:t>
      </w:r>
      <w:r w:rsidRPr="00103C06">
        <w:rPr>
          <w:rFonts w:eastAsia="Arial"/>
          <w:i/>
          <w:spacing w:val="-1"/>
          <w:sz w:val="20"/>
          <w:szCs w:val="20"/>
          <w:lang w:val="es-ES"/>
        </w:rPr>
        <w:t>(</w:t>
      </w:r>
      <w:r w:rsidR="00330D21" w:rsidRPr="000B26AE">
        <w:rPr>
          <w:rFonts w:eastAsia="Arial"/>
          <w:i/>
          <w:spacing w:val="-3"/>
          <w:sz w:val="20"/>
          <w:szCs w:val="20"/>
          <w:lang w:val="es-ES"/>
        </w:rPr>
        <w:t>para cada miembro del hogar</w:t>
      </w:r>
      <w:r w:rsidRPr="00103C06">
        <w:rPr>
          <w:rFonts w:eastAsia="Arial"/>
          <w:i/>
          <w:sz w:val="20"/>
          <w:szCs w:val="20"/>
          <w:lang w:val="es-ES"/>
        </w:rPr>
        <w:t>)</w:t>
      </w:r>
    </w:p>
    <w:p w:rsidR="0023288B" w:rsidRPr="00103C06" w:rsidRDefault="0023288B" w:rsidP="0023288B">
      <w:pPr>
        <w:ind w:right="-23"/>
        <w:rPr>
          <w:rFonts w:eastAsia="Arial"/>
          <w:i/>
          <w:spacing w:val="-2"/>
          <w:sz w:val="20"/>
          <w:szCs w:val="20"/>
          <w:lang w:val="es-ES"/>
        </w:rPr>
      </w:pPr>
    </w:p>
    <w:p w:rsidR="0023288B" w:rsidRPr="00103C06" w:rsidRDefault="00347A97" w:rsidP="0023288B">
      <w:pPr>
        <w:ind w:right="-23"/>
        <w:rPr>
          <w:rFonts w:eastAsia="Meiryo"/>
          <w:w w:val="67"/>
          <w:position w:val="1"/>
          <w:sz w:val="20"/>
          <w:szCs w:val="20"/>
          <w:lang w:val="es-ES"/>
        </w:rPr>
      </w:pPr>
      <w:r w:rsidRPr="000B26AE">
        <w:rPr>
          <w:rFonts w:eastAsia="Arial"/>
          <w:i/>
          <w:spacing w:val="-2"/>
          <w:sz w:val="20"/>
          <w:szCs w:val="20"/>
          <w:lang w:val="es-ES"/>
        </w:rPr>
        <w:t>Período de referencia: día de referencia del censo</w:t>
      </w:r>
    </w:p>
    <w:p w:rsidR="0023288B" w:rsidRPr="00103C06" w:rsidRDefault="0023288B" w:rsidP="0023288B">
      <w:pPr>
        <w:spacing w:before="5" w:line="240" w:lineRule="exact"/>
        <w:rPr>
          <w:sz w:val="20"/>
          <w:szCs w:val="20"/>
          <w:lang w:val="es-ES"/>
        </w:rPr>
      </w:pPr>
    </w:p>
    <w:p w:rsidR="0023288B" w:rsidRPr="00103C06" w:rsidRDefault="00347A97" w:rsidP="00856A47">
      <w:pPr>
        <w:pStyle w:val="ListParagraph"/>
        <w:numPr>
          <w:ilvl w:val="2"/>
          <w:numId w:val="159"/>
        </w:numPr>
        <w:tabs>
          <w:tab w:val="left" w:pos="851"/>
        </w:tabs>
        <w:autoSpaceDE/>
        <w:autoSpaceDN/>
        <w:adjustRightInd/>
        <w:spacing w:before="26" w:line="250" w:lineRule="auto"/>
        <w:ind w:left="0" w:right="57" w:firstLine="0"/>
        <w:jc w:val="both"/>
        <w:rPr>
          <w:rFonts w:eastAsia="Arial"/>
          <w:sz w:val="20"/>
          <w:szCs w:val="20"/>
          <w:lang w:val="es-ES"/>
        </w:rPr>
      </w:pPr>
      <w:r w:rsidRPr="000B26AE">
        <w:rPr>
          <w:rFonts w:eastAsia="Arial"/>
          <w:spacing w:val="-1"/>
          <w:sz w:val="20"/>
          <w:szCs w:val="20"/>
          <w:lang w:val="es-ES"/>
        </w:rPr>
        <w:t xml:space="preserve">La </w:t>
      </w:r>
      <w:r w:rsidRPr="000B26AE">
        <w:rPr>
          <w:rFonts w:eastAsia="Arial"/>
          <w:spacing w:val="-1"/>
          <w:sz w:val="20"/>
          <w:szCs w:val="20"/>
          <w:u w:val="single" w:color="000000"/>
          <w:lang w:val="es-ES"/>
        </w:rPr>
        <w:t>edad</w:t>
      </w:r>
      <w:r w:rsidRPr="000B26AE">
        <w:rPr>
          <w:rFonts w:eastAsia="Arial"/>
          <w:spacing w:val="-17"/>
          <w:sz w:val="20"/>
          <w:szCs w:val="20"/>
          <w:lang w:val="es-ES"/>
        </w:rPr>
        <w:t xml:space="preserve"> </w:t>
      </w:r>
      <w:r w:rsidRPr="000B26AE">
        <w:rPr>
          <w:rFonts w:eastAsia="Arial"/>
          <w:spacing w:val="1"/>
          <w:sz w:val="20"/>
          <w:szCs w:val="20"/>
          <w:lang w:val="es-ES"/>
        </w:rPr>
        <w:t xml:space="preserve">se refiere a los años cumplidos al momento del censo. Los datos sobre la edad se recogen preguntando directamente o anotándose las fechas de nacimiento. A veces es un dato difícil de recoger. En algunos países las personas calculan la edad de manera diferente, por ejemplo, la edad en el próximo cumpleaños. Además, existe la tendencia a redondear la edad a los cinco o diez años más cercanos. La fecha de nacimiento es también un dato difícil de recoger. </w:t>
      </w:r>
      <w:r>
        <w:rPr>
          <w:rFonts w:eastAsia="Arial"/>
          <w:spacing w:val="1"/>
          <w:sz w:val="20"/>
          <w:szCs w:val="20"/>
          <w:lang w:val="es-ES"/>
        </w:rPr>
        <w:t>A menudo se conoce so</w:t>
      </w:r>
      <w:r w:rsidRPr="000B26AE">
        <w:rPr>
          <w:rFonts w:eastAsia="Arial"/>
          <w:spacing w:val="1"/>
          <w:sz w:val="20"/>
          <w:szCs w:val="20"/>
          <w:lang w:val="es-ES"/>
        </w:rPr>
        <w:t xml:space="preserve">lo de acuerdo a un calendario alternativo, como el calendario lunar. A veces, las personas pueden identificar su fecha de nacimiento </w:t>
      </w:r>
      <w:r>
        <w:rPr>
          <w:rFonts w:eastAsia="Arial"/>
          <w:spacing w:val="1"/>
          <w:sz w:val="20"/>
          <w:szCs w:val="20"/>
          <w:lang w:val="es-ES"/>
        </w:rPr>
        <w:t>únicamente</w:t>
      </w:r>
      <w:r w:rsidRPr="000B26AE">
        <w:rPr>
          <w:rFonts w:eastAsia="Arial"/>
          <w:spacing w:val="1"/>
          <w:sz w:val="20"/>
          <w:szCs w:val="20"/>
          <w:lang w:val="es-ES"/>
        </w:rPr>
        <w:t xml:space="preserve"> con relación a un ev</w:t>
      </w:r>
      <w:r>
        <w:rPr>
          <w:rFonts w:eastAsia="Arial"/>
          <w:spacing w:val="1"/>
          <w:sz w:val="20"/>
          <w:szCs w:val="20"/>
          <w:lang w:val="es-ES"/>
        </w:rPr>
        <w:t>ento importante o puede saber so</w:t>
      </w:r>
      <w:r w:rsidRPr="000B26AE">
        <w:rPr>
          <w:rFonts w:eastAsia="Arial"/>
          <w:spacing w:val="1"/>
          <w:sz w:val="20"/>
          <w:szCs w:val="20"/>
          <w:lang w:val="es-ES"/>
        </w:rPr>
        <w:t>lo la estación en la que nació, no la fecha. Hay varias herramientas de recolección disponibles para ayudar a resolver estos problemas</w:t>
      </w:r>
      <w:r w:rsidR="0023288B" w:rsidRPr="00103C06">
        <w:rPr>
          <w:rFonts w:eastAsia="Arial"/>
          <w:sz w:val="20"/>
          <w:szCs w:val="20"/>
          <w:lang w:val="es-ES"/>
        </w:rPr>
        <w:t>.</w:t>
      </w:r>
    </w:p>
    <w:p w:rsidR="0023288B" w:rsidRPr="00103C06" w:rsidRDefault="0023288B" w:rsidP="0023288B">
      <w:pPr>
        <w:spacing w:line="280" w:lineRule="exact"/>
        <w:rPr>
          <w:sz w:val="20"/>
          <w:szCs w:val="20"/>
          <w:lang w:val="es-ES"/>
        </w:rPr>
      </w:pPr>
    </w:p>
    <w:p w:rsidR="0023288B" w:rsidRPr="00103C06" w:rsidRDefault="0023288B" w:rsidP="0023288B">
      <w:pPr>
        <w:tabs>
          <w:tab w:val="left" w:pos="820"/>
        </w:tabs>
        <w:ind w:right="-8"/>
        <w:rPr>
          <w:rFonts w:eastAsia="Arial"/>
          <w:i/>
          <w:sz w:val="20"/>
          <w:szCs w:val="20"/>
          <w:lang w:val="es-ES"/>
        </w:rPr>
      </w:pPr>
      <w:r w:rsidRPr="00103C06">
        <w:rPr>
          <w:rFonts w:eastAsia="Arial"/>
          <w:i/>
          <w:spacing w:val="-3"/>
          <w:sz w:val="20"/>
          <w:szCs w:val="20"/>
          <w:lang w:val="es-ES"/>
        </w:rPr>
        <w:t>0804</w:t>
      </w:r>
      <w:r w:rsidRPr="00103C06">
        <w:rPr>
          <w:rFonts w:eastAsia="Arial"/>
          <w:i/>
          <w:sz w:val="20"/>
          <w:szCs w:val="20"/>
          <w:lang w:val="es-ES"/>
        </w:rPr>
        <w:tab/>
      </w:r>
      <w:r w:rsidR="00347A97" w:rsidRPr="000B26AE">
        <w:rPr>
          <w:rFonts w:eastAsia="Arial"/>
          <w:i/>
          <w:spacing w:val="-2"/>
          <w:sz w:val="20"/>
          <w:szCs w:val="20"/>
          <w:u w:val="single" w:color="000000"/>
          <w:lang w:val="es-ES"/>
        </w:rPr>
        <w:t>RELACIÓN CON EL JEFE DEL HOGAR U OTRA PERSONA DE REFERENCIA</w:t>
      </w:r>
      <w:r w:rsidR="00347A97" w:rsidRPr="000B26AE">
        <w:rPr>
          <w:rFonts w:eastAsia="Arial"/>
          <w:i/>
          <w:spacing w:val="-13"/>
          <w:sz w:val="20"/>
          <w:szCs w:val="20"/>
          <w:lang w:val="es-ES"/>
        </w:rPr>
        <w:t xml:space="preserve"> </w:t>
      </w:r>
      <w:r w:rsidR="00347A97" w:rsidRPr="000B26AE">
        <w:rPr>
          <w:rFonts w:eastAsia="Arial"/>
          <w:i/>
          <w:spacing w:val="-1"/>
          <w:sz w:val="20"/>
          <w:szCs w:val="20"/>
          <w:lang w:val="es-ES"/>
        </w:rPr>
        <w:t>(</w:t>
      </w:r>
      <w:r w:rsidR="00347A97" w:rsidRPr="000B26AE">
        <w:rPr>
          <w:rFonts w:eastAsia="Arial"/>
          <w:i/>
          <w:spacing w:val="-3"/>
          <w:sz w:val="20"/>
          <w:szCs w:val="20"/>
          <w:lang w:val="es-ES"/>
        </w:rPr>
        <w:t>para cada miembro de la familia</w:t>
      </w:r>
      <w:r w:rsidRPr="00103C06">
        <w:rPr>
          <w:rFonts w:eastAsia="Arial"/>
          <w:i/>
          <w:sz w:val="20"/>
          <w:szCs w:val="20"/>
          <w:lang w:val="es-ES"/>
        </w:rPr>
        <w:t>)</w:t>
      </w:r>
    </w:p>
    <w:p w:rsidR="0023288B" w:rsidRPr="00103C06" w:rsidRDefault="0023288B" w:rsidP="0023288B">
      <w:pPr>
        <w:ind w:right="-20"/>
        <w:rPr>
          <w:rFonts w:eastAsia="Arial"/>
          <w:i/>
          <w:spacing w:val="-2"/>
          <w:sz w:val="20"/>
          <w:szCs w:val="20"/>
          <w:lang w:val="es-ES"/>
        </w:rPr>
      </w:pPr>
    </w:p>
    <w:p w:rsidR="0023288B" w:rsidRPr="00103C06" w:rsidRDefault="00347A97" w:rsidP="0023288B">
      <w:pPr>
        <w:ind w:right="-20"/>
        <w:rPr>
          <w:rFonts w:eastAsia="Arial"/>
          <w:i/>
          <w:spacing w:val="-2"/>
          <w:sz w:val="20"/>
          <w:szCs w:val="20"/>
          <w:lang w:val="es-ES"/>
        </w:rPr>
      </w:pPr>
      <w:r w:rsidRPr="000B26AE">
        <w:rPr>
          <w:rFonts w:eastAsia="Arial"/>
          <w:i/>
          <w:spacing w:val="-2"/>
          <w:sz w:val="20"/>
          <w:szCs w:val="20"/>
          <w:lang w:val="es-ES"/>
        </w:rPr>
        <w:t>Período de referencia: día de referencia del censo</w:t>
      </w:r>
    </w:p>
    <w:p w:rsidR="003F54E8" w:rsidRPr="00103C06" w:rsidRDefault="003F54E8" w:rsidP="0023288B">
      <w:pPr>
        <w:ind w:right="-20"/>
        <w:rPr>
          <w:rFonts w:ascii="Meiryo" w:eastAsia="Meiryo" w:hAnsi="Meiryo" w:cs="Meiryo"/>
          <w:w w:val="67"/>
          <w:position w:val="1"/>
          <w:sz w:val="20"/>
          <w:szCs w:val="20"/>
          <w:lang w:val="es-ES"/>
        </w:rPr>
      </w:pPr>
    </w:p>
    <w:p w:rsidR="0023288B" w:rsidRPr="00103C06" w:rsidRDefault="00347A97" w:rsidP="00856A47">
      <w:pPr>
        <w:pStyle w:val="ListParagraph"/>
        <w:numPr>
          <w:ilvl w:val="2"/>
          <w:numId w:val="159"/>
        </w:numPr>
        <w:tabs>
          <w:tab w:val="left" w:pos="851"/>
        </w:tabs>
        <w:autoSpaceDE/>
        <w:autoSpaceDN/>
        <w:adjustRightInd/>
        <w:spacing w:before="26" w:line="250" w:lineRule="auto"/>
        <w:ind w:left="0" w:right="57" w:firstLine="0"/>
        <w:jc w:val="both"/>
        <w:rPr>
          <w:rFonts w:eastAsia="Arial"/>
          <w:sz w:val="20"/>
          <w:szCs w:val="20"/>
          <w:lang w:val="es-ES"/>
        </w:rPr>
      </w:pPr>
      <w:r w:rsidRPr="000B26AE">
        <w:rPr>
          <w:rFonts w:eastAsia="Arial"/>
          <w:sz w:val="20"/>
          <w:szCs w:val="20"/>
          <w:lang w:val="es-ES"/>
        </w:rPr>
        <w:t xml:space="preserve">Los datos sobre la </w:t>
      </w:r>
      <w:r w:rsidRPr="000B26AE">
        <w:rPr>
          <w:rFonts w:eastAsia="Arial"/>
          <w:sz w:val="20"/>
          <w:szCs w:val="20"/>
          <w:u w:val="single" w:color="000000"/>
          <w:lang w:val="es-ES"/>
        </w:rPr>
        <w:t>relación</w:t>
      </w:r>
      <w:r w:rsidRPr="000B26AE">
        <w:rPr>
          <w:rFonts w:eastAsia="Arial"/>
          <w:sz w:val="20"/>
          <w:szCs w:val="20"/>
          <w:lang w:val="es-ES"/>
        </w:rPr>
        <w:t xml:space="preserve"> se recogen identificando primero al jefe del hogar (u otra persona de referencia) y compilando después el tipo de relación de cada miembro del hogar con esta persona. En el censo agropecuario, estos datos se recogen</w:t>
      </w:r>
      <w:r>
        <w:rPr>
          <w:rFonts w:eastAsia="Arial"/>
          <w:sz w:val="20"/>
          <w:szCs w:val="20"/>
          <w:lang w:val="es-ES"/>
        </w:rPr>
        <w:t xml:space="preserve"> so</w:t>
      </w:r>
      <w:r w:rsidRPr="000B26AE">
        <w:rPr>
          <w:rFonts w:eastAsia="Arial"/>
          <w:sz w:val="20"/>
          <w:szCs w:val="20"/>
          <w:lang w:val="es-ES"/>
        </w:rPr>
        <w:t>lo para determinar la composición del hogar y de la familia. Por lo tanto, no importa quién es la persona de referencia o, si es el jefe del hogar, si este título refleja la función de la persona.</w:t>
      </w:r>
      <w:r w:rsidRPr="000B26AE">
        <w:rPr>
          <w:rFonts w:eastAsia="Arial"/>
          <w:spacing w:val="6"/>
          <w:sz w:val="20"/>
          <w:szCs w:val="20"/>
          <w:lang w:val="es-ES"/>
        </w:rPr>
        <w:t xml:space="preserve"> </w:t>
      </w:r>
      <w:r w:rsidRPr="000B26AE">
        <w:rPr>
          <w:rFonts w:eastAsia="Arial"/>
          <w:sz w:val="20"/>
          <w:szCs w:val="20"/>
          <w:lang w:val="es-ES"/>
        </w:rPr>
        <w:t xml:space="preserve">Los países pueden utilizar </w:t>
      </w:r>
      <w:r>
        <w:rPr>
          <w:rFonts w:eastAsia="Arial"/>
          <w:sz w:val="20"/>
          <w:szCs w:val="20"/>
          <w:lang w:val="es-ES"/>
        </w:rPr>
        <w:t>la</w:t>
      </w:r>
      <w:r w:rsidRPr="000B26AE">
        <w:rPr>
          <w:rFonts w:eastAsia="Arial"/>
          <w:sz w:val="20"/>
          <w:szCs w:val="20"/>
          <w:lang w:val="es-ES"/>
        </w:rPr>
        <w:t xml:space="preserve"> persona de referencia </w:t>
      </w:r>
      <w:r>
        <w:rPr>
          <w:rFonts w:eastAsia="Arial"/>
          <w:sz w:val="20"/>
          <w:szCs w:val="20"/>
          <w:lang w:val="es-ES"/>
        </w:rPr>
        <w:t xml:space="preserve">que </w:t>
      </w:r>
      <w:r w:rsidRPr="000B26AE">
        <w:rPr>
          <w:rFonts w:eastAsia="Arial"/>
          <w:sz w:val="20"/>
          <w:szCs w:val="20"/>
          <w:lang w:val="es-ES"/>
        </w:rPr>
        <w:t>consider</w:t>
      </w:r>
      <w:r>
        <w:rPr>
          <w:rFonts w:eastAsia="Arial"/>
          <w:sz w:val="20"/>
          <w:szCs w:val="20"/>
          <w:lang w:val="es-ES"/>
        </w:rPr>
        <w:t>en</w:t>
      </w:r>
      <w:r w:rsidRPr="000B26AE">
        <w:rPr>
          <w:rFonts w:eastAsia="Arial"/>
          <w:sz w:val="20"/>
          <w:szCs w:val="20"/>
          <w:lang w:val="es-ES"/>
        </w:rPr>
        <w:t xml:space="preserve"> más apropiada a sus circunstancias. La finalidad del censo agropecuario no es analizar esos datos sobre el jefe del hogar, por ejemplo, por sexo.</w:t>
      </w:r>
      <w:r w:rsidRPr="000B26AE">
        <w:rPr>
          <w:rFonts w:eastAsia="Arial"/>
          <w:spacing w:val="1"/>
          <w:sz w:val="20"/>
          <w:szCs w:val="20"/>
          <w:lang w:val="es-ES"/>
        </w:rPr>
        <w:t xml:space="preserve"> </w:t>
      </w:r>
      <w:r w:rsidRPr="000B26AE">
        <w:rPr>
          <w:rFonts w:eastAsia="Arial"/>
          <w:sz w:val="20"/>
          <w:szCs w:val="20"/>
          <w:lang w:val="es-ES"/>
        </w:rPr>
        <w:t>En cambio, estos datos serán analizados en relación con los diferentes tipos de composición del hogar, como las parejas casadas con niños o un hogar ampliado</w:t>
      </w:r>
      <w:r w:rsidR="0023288B" w:rsidRPr="00103C06">
        <w:rPr>
          <w:rFonts w:eastAsia="Arial"/>
          <w:sz w:val="20"/>
          <w:szCs w:val="20"/>
          <w:lang w:val="es-ES"/>
        </w:rPr>
        <w:t>.</w:t>
      </w:r>
    </w:p>
    <w:p w:rsidR="0023288B" w:rsidRPr="00103C06" w:rsidRDefault="0023288B" w:rsidP="0023288B">
      <w:pPr>
        <w:rPr>
          <w:sz w:val="20"/>
          <w:szCs w:val="20"/>
          <w:lang w:val="es-ES"/>
        </w:rPr>
      </w:pPr>
    </w:p>
    <w:p w:rsidR="0023288B" w:rsidRPr="00103C06" w:rsidRDefault="00347A97" w:rsidP="00856A47">
      <w:pPr>
        <w:pStyle w:val="ListParagraph"/>
        <w:numPr>
          <w:ilvl w:val="2"/>
          <w:numId w:val="159"/>
        </w:numPr>
        <w:tabs>
          <w:tab w:val="left" w:pos="851"/>
        </w:tabs>
        <w:autoSpaceDE/>
        <w:autoSpaceDN/>
        <w:adjustRightInd/>
        <w:spacing w:before="26" w:line="250" w:lineRule="auto"/>
        <w:ind w:left="0" w:right="57" w:firstLine="0"/>
        <w:jc w:val="both"/>
        <w:rPr>
          <w:rFonts w:eastAsia="Arial"/>
          <w:sz w:val="20"/>
          <w:szCs w:val="20"/>
          <w:lang w:val="es-ES"/>
        </w:rPr>
      </w:pPr>
      <w:r w:rsidRPr="000B26AE">
        <w:rPr>
          <w:rFonts w:eastAsia="Arial"/>
          <w:spacing w:val="3"/>
          <w:sz w:val="20"/>
          <w:szCs w:val="20"/>
          <w:lang w:val="es-ES"/>
        </w:rPr>
        <w:t xml:space="preserve">Las categorías </w:t>
      </w:r>
      <w:r>
        <w:rPr>
          <w:rFonts w:eastAsia="Arial"/>
          <w:spacing w:val="3"/>
          <w:sz w:val="20"/>
          <w:szCs w:val="20"/>
          <w:lang w:val="es-ES"/>
        </w:rPr>
        <w:t>basadas en la</w:t>
      </w:r>
      <w:r w:rsidRPr="000B26AE">
        <w:rPr>
          <w:rFonts w:eastAsia="Arial"/>
          <w:spacing w:val="3"/>
          <w:sz w:val="20"/>
          <w:szCs w:val="20"/>
          <w:lang w:val="es-ES"/>
        </w:rPr>
        <w:t xml:space="preserve"> relación </w:t>
      </w:r>
      <w:r>
        <w:rPr>
          <w:rFonts w:eastAsia="Arial"/>
          <w:spacing w:val="3"/>
          <w:sz w:val="20"/>
          <w:szCs w:val="20"/>
          <w:lang w:val="es-ES"/>
        </w:rPr>
        <w:t>deben seguir</w:t>
      </w:r>
      <w:r w:rsidRPr="000B26AE">
        <w:rPr>
          <w:rFonts w:eastAsia="Arial"/>
          <w:spacing w:val="3"/>
          <w:sz w:val="20"/>
          <w:szCs w:val="20"/>
          <w:lang w:val="es-ES"/>
        </w:rPr>
        <w:t xml:space="preserve"> los estándares internacionales</w:t>
      </w:r>
      <w:r w:rsidRPr="000B26AE">
        <w:rPr>
          <w:rFonts w:eastAsia="Arial"/>
          <w:spacing w:val="-15"/>
          <w:sz w:val="20"/>
          <w:szCs w:val="20"/>
          <w:lang w:val="es-ES"/>
        </w:rPr>
        <w:t xml:space="preserve"> usados en los programas de </w:t>
      </w:r>
      <w:r>
        <w:rPr>
          <w:rFonts w:eastAsia="Arial"/>
          <w:spacing w:val="-15"/>
          <w:sz w:val="20"/>
          <w:szCs w:val="20"/>
          <w:lang w:val="es-ES"/>
        </w:rPr>
        <w:t xml:space="preserve">los </w:t>
      </w:r>
      <w:r w:rsidRPr="000B26AE">
        <w:rPr>
          <w:rFonts w:eastAsia="Arial"/>
          <w:spacing w:val="-15"/>
          <w:sz w:val="20"/>
          <w:szCs w:val="20"/>
          <w:lang w:val="es-ES"/>
        </w:rPr>
        <w:t xml:space="preserve">censos de población </w:t>
      </w:r>
      <w:r w:rsidRPr="000B26AE">
        <w:rPr>
          <w:rFonts w:eastAsia="Arial"/>
          <w:spacing w:val="1"/>
          <w:sz w:val="20"/>
          <w:szCs w:val="20"/>
          <w:lang w:val="es-ES"/>
        </w:rPr>
        <w:t xml:space="preserve">(párrafo </w:t>
      </w:r>
      <w:r w:rsidRPr="000B26AE">
        <w:rPr>
          <w:rFonts w:eastAsia="Arial"/>
          <w:sz w:val="20"/>
          <w:szCs w:val="20"/>
          <w:lang w:val="es-ES"/>
        </w:rPr>
        <w:t>4.136, Naciones Unidas</w:t>
      </w:r>
      <w:r>
        <w:rPr>
          <w:rFonts w:eastAsia="Arial"/>
          <w:sz w:val="20"/>
          <w:szCs w:val="20"/>
          <w:lang w:val="es-ES"/>
        </w:rPr>
        <w:t>,</w:t>
      </w:r>
      <w:r w:rsidRPr="000B26AE">
        <w:rPr>
          <w:rFonts w:eastAsia="Arial"/>
          <w:sz w:val="20"/>
          <w:szCs w:val="20"/>
          <w:lang w:val="es-ES"/>
        </w:rPr>
        <w:t xml:space="preserve"> 2015</w:t>
      </w:r>
      <w:r w:rsidR="00A66026">
        <w:rPr>
          <w:rFonts w:eastAsia="Arial"/>
          <w:sz w:val="20"/>
          <w:szCs w:val="20"/>
          <w:lang w:val="es-ES"/>
        </w:rPr>
        <w:t>b</w:t>
      </w:r>
      <w:r w:rsidRPr="000B26AE">
        <w:rPr>
          <w:rFonts w:eastAsia="Arial"/>
          <w:spacing w:val="1"/>
          <w:sz w:val="20"/>
          <w:szCs w:val="20"/>
          <w:lang w:val="es-ES"/>
        </w:rPr>
        <w:t>)</w:t>
      </w:r>
      <w:r w:rsidRPr="000B26AE">
        <w:rPr>
          <w:rFonts w:eastAsia="Arial"/>
          <w:sz w:val="20"/>
          <w:szCs w:val="20"/>
          <w:lang w:val="es-ES"/>
        </w:rPr>
        <w:t>,</w:t>
      </w:r>
      <w:r w:rsidRPr="000B26AE">
        <w:rPr>
          <w:rFonts w:eastAsia="Arial"/>
          <w:spacing w:val="-8"/>
          <w:sz w:val="20"/>
          <w:szCs w:val="20"/>
          <w:lang w:val="es-ES"/>
        </w:rPr>
        <w:t xml:space="preserve"> a fin de </w:t>
      </w:r>
      <w:r w:rsidRPr="000B26AE">
        <w:rPr>
          <w:rFonts w:eastAsia="Arial"/>
          <w:sz w:val="20"/>
          <w:szCs w:val="20"/>
          <w:lang w:val="es-ES"/>
        </w:rPr>
        <w:t>garantizar la coherencia con otras estadísticas nacionales. A continuación, se enumeran las categorías recomendadas. Algunos países pueden desear identificar estructuras de relaciones más complejas, como las relaciones hijo/padre-madre para unidades familiares diferentes en un hogar</w:t>
      </w:r>
      <w:r w:rsidR="0023288B" w:rsidRPr="00103C06">
        <w:rPr>
          <w:rFonts w:eastAsia="Arial"/>
          <w:sz w:val="20"/>
          <w:szCs w:val="20"/>
          <w:lang w:val="es-ES"/>
        </w:rPr>
        <w:t>.</w:t>
      </w:r>
    </w:p>
    <w:p w:rsidR="0023288B" w:rsidRPr="00103C06" w:rsidRDefault="0023288B" w:rsidP="0023288B">
      <w:pPr>
        <w:rPr>
          <w:sz w:val="20"/>
          <w:szCs w:val="20"/>
          <w:lang w:val="es-ES"/>
        </w:rPr>
      </w:pPr>
    </w:p>
    <w:p w:rsidR="00347A97" w:rsidRPr="000B26AE" w:rsidRDefault="00347A97" w:rsidP="00856A47">
      <w:pPr>
        <w:pStyle w:val="ListParagraph"/>
        <w:numPr>
          <w:ilvl w:val="0"/>
          <w:numId w:val="137"/>
        </w:numPr>
        <w:autoSpaceDE/>
        <w:autoSpaceDN/>
        <w:adjustRightInd/>
        <w:ind w:left="993" w:right="-20" w:hanging="284"/>
        <w:rPr>
          <w:rFonts w:eastAsia="Arial"/>
          <w:sz w:val="20"/>
          <w:szCs w:val="20"/>
          <w:lang w:val="es-ES"/>
        </w:rPr>
      </w:pPr>
      <w:r w:rsidRPr="000B26AE">
        <w:rPr>
          <w:rFonts w:eastAsia="Arial"/>
          <w:spacing w:val="-2"/>
          <w:position w:val="3"/>
          <w:sz w:val="20"/>
          <w:szCs w:val="20"/>
          <w:lang w:val="es-ES"/>
        </w:rPr>
        <w:t>Jefe</w:t>
      </w:r>
    </w:p>
    <w:p w:rsidR="00347A97" w:rsidRPr="000B26AE" w:rsidRDefault="00347A97" w:rsidP="00856A47">
      <w:pPr>
        <w:pStyle w:val="ListParagraph"/>
        <w:numPr>
          <w:ilvl w:val="0"/>
          <w:numId w:val="137"/>
        </w:numPr>
        <w:autoSpaceDE/>
        <w:autoSpaceDN/>
        <w:adjustRightInd/>
        <w:ind w:left="993" w:right="-20" w:hanging="284"/>
        <w:rPr>
          <w:rFonts w:eastAsia="Arial"/>
          <w:position w:val="4"/>
          <w:sz w:val="20"/>
          <w:szCs w:val="20"/>
          <w:lang w:val="es-ES"/>
        </w:rPr>
      </w:pPr>
      <w:r w:rsidRPr="000B26AE">
        <w:rPr>
          <w:rFonts w:eastAsia="Arial"/>
          <w:spacing w:val="-1"/>
          <w:position w:val="4"/>
          <w:sz w:val="20"/>
          <w:szCs w:val="20"/>
          <w:lang w:val="es-ES"/>
        </w:rPr>
        <w:t>Cónyuge</w:t>
      </w:r>
    </w:p>
    <w:p w:rsidR="00347A97" w:rsidRPr="000B26AE" w:rsidRDefault="00347A97" w:rsidP="00856A47">
      <w:pPr>
        <w:pStyle w:val="ListParagraph"/>
        <w:numPr>
          <w:ilvl w:val="0"/>
          <w:numId w:val="137"/>
        </w:numPr>
        <w:autoSpaceDE/>
        <w:autoSpaceDN/>
        <w:adjustRightInd/>
        <w:ind w:left="993" w:right="-20" w:hanging="284"/>
        <w:rPr>
          <w:rFonts w:eastAsia="Arial"/>
          <w:sz w:val="20"/>
          <w:szCs w:val="20"/>
          <w:lang w:val="es-ES"/>
        </w:rPr>
      </w:pPr>
      <w:r w:rsidRPr="000B26AE">
        <w:rPr>
          <w:rFonts w:eastAsia="Arial"/>
          <w:position w:val="4"/>
          <w:sz w:val="20"/>
          <w:szCs w:val="20"/>
          <w:lang w:val="es-ES"/>
        </w:rPr>
        <w:t>Pareja en unión consensual (pareja que convive), cuando proceda,</w:t>
      </w:r>
    </w:p>
    <w:p w:rsidR="00347A97" w:rsidRPr="000B26AE" w:rsidRDefault="00347A97" w:rsidP="00856A47">
      <w:pPr>
        <w:pStyle w:val="ListParagraph"/>
        <w:numPr>
          <w:ilvl w:val="0"/>
          <w:numId w:val="137"/>
        </w:numPr>
        <w:autoSpaceDE/>
        <w:autoSpaceDN/>
        <w:adjustRightInd/>
        <w:ind w:left="993" w:right="-20" w:hanging="284"/>
        <w:rPr>
          <w:rFonts w:eastAsia="Arial"/>
          <w:position w:val="4"/>
          <w:sz w:val="20"/>
          <w:szCs w:val="20"/>
          <w:lang w:val="es-ES"/>
        </w:rPr>
      </w:pPr>
      <w:r w:rsidRPr="000B26AE">
        <w:rPr>
          <w:rFonts w:eastAsia="Arial"/>
          <w:position w:val="4"/>
          <w:sz w:val="20"/>
          <w:szCs w:val="20"/>
          <w:lang w:val="es-ES"/>
        </w:rPr>
        <w:t>Hijo/a</w:t>
      </w:r>
    </w:p>
    <w:p w:rsidR="00347A97" w:rsidRPr="000B26AE" w:rsidRDefault="00347A97" w:rsidP="00856A47">
      <w:pPr>
        <w:pStyle w:val="ListParagraph"/>
        <w:numPr>
          <w:ilvl w:val="0"/>
          <w:numId w:val="137"/>
        </w:numPr>
        <w:autoSpaceDE/>
        <w:autoSpaceDN/>
        <w:adjustRightInd/>
        <w:ind w:left="993" w:right="-20" w:hanging="284"/>
        <w:rPr>
          <w:rFonts w:eastAsia="Arial"/>
          <w:sz w:val="20"/>
          <w:szCs w:val="20"/>
          <w:lang w:val="es-ES"/>
        </w:rPr>
      </w:pPr>
      <w:r w:rsidRPr="000B26AE">
        <w:rPr>
          <w:rFonts w:eastAsia="Arial"/>
          <w:spacing w:val="-1"/>
          <w:position w:val="4"/>
          <w:sz w:val="20"/>
          <w:szCs w:val="20"/>
          <w:lang w:val="es-ES"/>
        </w:rPr>
        <w:t>Yerno o nuera</w:t>
      </w:r>
    </w:p>
    <w:p w:rsidR="00347A97" w:rsidRPr="000B26AE" w:rsidRDefault="00347A97" w:rsidP="00856A47">
      <w:pPr>
        <w:pStyle w:val="ListParagraph"/>
        <w:numPr>
          <w:ilvl w:val="0"/>
          <w:numId w:val="137"/>
        </w:numPr>
        <w:autoSpaceDE/>
        <w:autoSpaceDN/>
        <w:adjustRightInd/>
        <w:ind w:left="993" w:right="-20" w:hanging="284"/>
        <w:rPr>
          <w:rFonts w:eastAsia="Arial"/>
          <w:sz w:val="20"/>
          <w:szCs w:val="20"/>
          <w:lang w:val="es-ES"/>
        </w:rPr>
      </w:pPr>
      <w:r w:rsidRPr="000B26AE">
        <w:rPr>
          <w:rFonts w:eastAsia="Arial"/>
          <w:spacing w:val="1"/>
          <w:position w:val="4"/>
          <w:sz w:val="20"/>
          <w:szCs w:val="20"/>
          <w:lang w:val="es-ES"/>
        </w:rPr>
        <w:t>Nieto/a o bisnieto/a</w:t>
      </w:r>
    </w:p>
    <w:p w:rsidR="00347A97" w:rsidRPr="000B26AE" w:rsidRDefault="00347A97" w:rsidP="00856A47">
      <w:pPr>
        <w:pStyle w:val="ListParagraph"/>
        <w:numPr>
          <w:ilvl w:val="0"/>
          <w:numId w:val="137"/>
        </w:numPr>
        <w:autoSpaceDE/>
        <w:autoSpaceDN/>
        <w:adjustRightInd/>
        <w:ind w:left="993" w:right="-20" w:hanging="284"/>
        <w:rPr>
          <w:rFonts w:eastAsia="Arial"/>
          <w:sz w:val="20"/>
          <w:szCs w:val="20"/>
          <w:lang w:val="es-ES"/>
        </w:rPr>
      </w:pPr>
      <w:r w:rsidRPr="000B26AE">
        <w:rPr>
          <w:rFonts w:eastAsia="Arial"/>
          <w:spacing w:val="-1"/>
          <w:position w:val="4"/>
          <w:sz w:val="20"/>
          <w:szCs w:val="20"/>
          <w:lang w:val="es-ES"/>
        </w:rPr>
        <w:t>Progenitor o progenitor del cónyuge</w:t>
      </w:r>
    </w:p>
    <w:p w:rsidR="00347A97" w:rsidRPr="000B26AE" w:rsidRDefault="00347A97" w:rsidP="00856A47">
      <w:pPr>
        <w:pStyle w:val="ListParagraph"/>
        <w:numPr>
          <w:ilvl w:val="0"/>
          <w:numId w:val="137"/>
        </w:numPr>
        <w:autoSpaceDE/>
        <w:autoSpaceDN/>
        <w:adjustRightInd/>
        <w:ind w:left="993" w:right="-20" w:hanging="284"/>
        <w:rPr>
          <w:rFonts w:eastAsia="Arial"/>
          <w:sz w:val="20"/>
          <w:szCs w:val="20"/>
          <w:lang w:val="es-ES"/>
        </w:rPr>
      </w:pPr>
      <w:r w:rsidRPr="000B26AE">
        <w:rPr>
          <w:rFonts w:eastAsia="Arial"/>
          <w:spacing w:val="1"/>
          <w:position w:val="4"/>
          <w:sz w:val="20"/>
          <w:szCs w:val="20"/>
          <w:lang w:val="es-ES"/>
        </w:rPr>
        <w:t>O</w:t>
      </w:r>
      <w:r w:rsidRPr="000B26AE">
        <w:rPr>
          <w:rFonts w:eastAsia="Arial"/>
          <w:position w:val="4"/>
          <w:sz w:val="20"/>
          <w:szCs w:val="20"/>
          <w:lang w:val="es-ES"/>
        </w:rPr>
        <w:t>tros parientes</w:t>
      </w:r>
    </w:p>
    <w:p w:rsidR="0023288B" w:rsidRPr="00103C06" w:rsidRDefault="00347A97" w:rsidP="00856A47">
      <w:pPr>
        <w:pStyle w:val="ListParagraph"/>
        <w:numPr>
          <w:ilvl w:val="0"/>
          <w:numId w:val="137"/>
        </w:numPr>
        <w:autoSpaceDE/>
        <w:autoSpaceDN/>
        <w:adjustRightInd/>
        <w:ind w:left="993" w:right="-20" w:hanging="284"/>
        <w:rPr>
          <w:rFonts w:eastAsia="Arial"/>
          <w:sz w:val="20"/>
          <w:szCs w:val="20"/>
          <w:lang w:val="es-ES"/>
        </w:rPr>
      </w:pPr>
      <w:r w:rsidRPr="000B26AE">
        <w:rPr>
          <w:rFonts w:eastAsia="Arial"/>
          <w:spacing w:val="1"/>
          <w:position w:val="4"/>
          <w:sz w:val="20"/>
          <w:szCs w:val="20"/>
          <w:lang w:val="es-ES"/>
        </w:rPr>
        <w:t>O</w:t>
      </w:r>
      <w:r w:rsidRPr="000B26AE">
        <w:rPr>
          <w:rFonts w:eastAsia="Arial"/>
          <w:position w:val="4"/>
          <w:sz w:val="20"/>
          <w:szCs w:val="20"/>
          <w:lang w:val="es-ES"/>
        </w:rPr>
        <w:t>tras personas no relacionadas</w:t>
      </w:r>
    </w:p>
    <w:p w:rsidR="0023288B" w:rsidRPr="00103C06" w:rsidRDefault="0023288B" w:rsidP="0023288B">
      <w:pPr>
        <w:rPr>
          <w:sz w:val="20"/>
          <w:szCs w:val="20"/>
          <w:lang w:val="es-ES"/>
        </w:rPr>
      </w:pPr>
    </w:p>
    <w:p w:rsidR="0023288B" w:rsidRPr="00103C06" w:rsidRDefault="00347A97" w:rsidP="00856A47">
      <w:pPr>
        <w:pStyle w:val="ListParagraph"/>
        <w:numPr>
          <w:ilvl w:val="2"/>
          <w:numId w:val="159"/>
        </w:numPr>
        <w:tabs>
          <w:tab w:val="left" w:pos="851"/>
        </w:tabs>
        <w:autoSpaceDE/>
        <w:autoSpaceDN/>
        <w:adjustRightInd/>
        <w:spacing w:before="26" w:line="250" w:lineRule="auto"/>
        <w:ind w:left="0" w:right="57" w:firstLine="0"/>
        <w:jc w:val="both"/>
        <w:rPr>
          <w:rFonts w:eastAsia="Arial"/>
          <w:sz w:val="20"/>
          <w:szCs w:val="20"/>
          <w:lang w:val="es-ES"/>
        </w:rPr>
      </w:pPr>
      <w:r w:rsidRPr="000B26AE">
        <w:rPr>
          <w:rFonts w:eastAsia="Arial"/>
          <w:sz w:val="20"/>
          <w:szCs w:val="20"/>
          <w:lang w:val="es-ES"/>
        </w:rPr>
        <w:t xml:space="preserve">Los hogares </w:t>
      </w:r>
      <w:r>
        <w:rPr>
          <w:rFonts w:eastAsia="Arial"/>
          <w:sz w:val="20"/>
          <w:szCs w:val="20"/>
          <w:lang w:val="es-ES"/>
        </w:rPr>
        <w:t>deben dividir</w:t>
      </w:r>
      <w:r w:rsidRPr="000B26AE">
        <w:rPr>
          <w:rFonts w:eastAsia="Arial"/>
          <w:sz w:val="20"/>
          <w:szCs w:val="20"/>
          <w:lang w:val="es-ES"/>
        </w:rPr>
        <w:t>se en tipos de composiciones basadas en el núcleo familiar. Las siguientes agrupaciones utilizadas en el censo de población</w:t>
      </w:r>
      <w:r w:rsidRPr="000B26AE">
        <w:rPr>
          <w:rFonts w:eastAsia="Arial"/>
          <w:spacing w:val="-5"/>
          <w:sz w:val="20"/>
          <w:szCs w:val="20"/>
          <w:lang w:val="es-ES"/>
        </w:rPr>
        <w:t xml:space="preserve"> </w:t>
      </w:r>
      <w:r w:rsidRPr="000B26AE">
        <w:rPr>
          <w:rFonts w:eastAsia="Arial"/>
          <w:spacing w:val="1"/>
          <w:sz w:val="20"/>
          <w:szCs w:val="20"/>
          <w:lang w:val="es-ES"/>
        </w:rPr>
        <w:t>(</w:t>
      </w:r>
      <w:r w:rsidRPr="000B26AE">
        <w:rPr>
          <w:rFonts w:eastAsia="Arial"/>
          <w:sz w:val="20"/>
          <w:szCs w:val="20"/>
          <w:lang w:val="es-ES"/>
        </w:rPr>
        <w:t>párrafo</w:t>
      </w:r>
      <w:r w:rsidRPr="000B26AE">
        <w:rPr>
          <w:rFonts w:eastAsia="Arial"/>
          <w:spacing w:val="-10"/>
          <w:sz w:val="20"/>
          <w:szCs w:val="20"/>
          <w:lang w:val="es-ES"/>
        </w:rPr>
        <w:t xml:space="preserve"> 4.146, </w:t>
      </w:r>
      <w:r w:rsidRPr="000B26AE">
        <w:rPr>
          <w:rFonts w:eastAsia="Arial"/>
          <w:sz w:val="20"/>
          <w:szCs w:val="20"/>
          <w:lang w:val="es-ES"/>
        </w:rPr>
        <w:t>Naciones Unidas,</w:t>
      </w:r>
      <w:r w:rsidRPr="000B26AE">
        <w:rPr>
          <w:rFonts w:eastAsia="Arial"/>
          <w:spacing w:val="-4"/>
          <w:sz w:val="20"/>
          <w:szCs w:val="20"/>
          <w:lang w:val="es-ES"/>
        </w:rPr>
        <w:t xml:space="preserve"> </w:t>
      </w:r>
      <w:r w:rsidRPr="000B26AE">
        <w:rPr>
          <w:rFonts w:eastAsia="Arial"/>
          <w:sz w:val="20"/>
          <w:szCs w:val="20"/>
          <w:lang w:val="es-ES"/>
        </w:rPr>
        <w:t>2015</w:t>
      </w:r>
      <w:r w:rsidR="00984766">
        <w:rPr>
          <w:rFonts w:eastAsia="Arial"/>
          <w:sz w:val="20"/>
          <w:szCs w:val="20"/>
          <w:lang w:val="es-ES"/>
        </w:rPr>
        <w:t>b</w:t>
      </w:r>
      <w:r w:rsidRPr="000B26AE">
        <w:rPr>
          <w:rFonts w:eastAsia="Arial"/>
          <w:sz w:val="20"/>
          <w:szCs w:val="20"/>
          <w:lang w:val="es-ES"/>
        </w:rPr>
        <w:t>)</w:t>
      </w:r>
      <w:r w:rsidRPr="000B26AE">
        <w:rPr>
          <w:rFonts w:eastAsia="Arial"/>
          <w:spacing w:val="-5"/>
          <w:sz w:val="20"/>
          <w:szCs w:val="20"/>
          <w:lang w:val="es-ES"/>
        </w:rPr>
        <w:t xml:space="preserve"> </w:t>
      </w:r>
      <w:r w:rsidRPr="000B26AE">
        <w:rPr>
          <w:rFonts w:eastAsia="Arial"/>
          <w:sz w:val="20"/>
          <w:szCs w:val="20"/>
          <w:lang w:val="es-ES"/>
        </w:rPr>
        <w:t>son</w:t>
      </w:r>
      <w:r>
        <w:rPr>
          <w:rFonts w:eastAsia="Arial"/>
          <w:sz w:val="20"/>
          <w:szCs w:val="20"/>
          <w:lang w:val="es-ES"/>
        </w:rPr>
        <w:t>, por lo</w:t>
      </w:r>
      <w:r w:rsidRPr="000B26AE">
        <w:rPr>
          <w:rFonts w:eastAsia="Arial"/>
          <w:sz w:val="20"/>
          <w:szCs w:val="20"/>
          <w:lang w:val="es-ES"/>
        </w:rPr>
        <w:t xml:space="preserve"> general</w:t>
      </w:r>
      <w:r>
        <w:rPr>
          <w:rFonts w:eastAsia="Arial"/>
          <w:sz w:val="20"/>
          <w:szCs w:val="20"/>
          <w:lang w:val="es-ES"/>
        </w:rPr>
        <w:t>,</w:t>
      </w:r>
      <w:r w:rsidRPr="000B26AE">
        <w:rPr>
          <w:rFonts w:eastAsia="Arial"/>
          <w:sz w:val="20"/>
          <w:szCs w:val="20"/>
          <w:lang w:val="es-ES"/>
        </w:rPr>
        <w:t xml:space="preserve"> adecuadas</w:t>
      </w:r>
      <w:r w:rsidR="0023288B" w:rsidRPr="00103C06">
        <w:rPr>
          <w:rFonts w:eastAsia="Arial"/>
          <w:sz w:val="20"/>
          <w:szCs w:val="20"/>
          <w:lang w:val="es-ES"/>
        </w:rPr>
        <w:t>:</w:t>
      </w:r>
    </w:p>
    <w:p w:rsidR="0023288B" w:rsidRPr="00103C06" w:rsidRDefault="0023288B" w:rsidP="0023288B">
      <w:pPr>
        <w:pStyle w:val="ListParagraph"/>
        <w:ind w:left="0" w:right="57"/>
        <w:jc w:val="both"/>
        <w:rPr>
          <w:rFonts w:eastAsia="Arial"/>
          <w:sz w:val="20"/>
          <w:szCs w:val="20"/>
          <w:lang w:val="es-ES"/>
        </w:rPr>
      </w:pPr>
    </w:p>
    <w:p w:rsidR="00347A97" w:rsidRPr="000B26AE" w:rsidRDefault="00347A97" w:rsidP="00856A47">
      <w:pPr>
        <w:pStyle w:val="ListParagraph"/>
        <w:numPr>
          <w:ilvl w:val="2"/>
          <w:numId w:val="138"/>
        </w:numPr>
        <w:spacing w:line="240" w:lineRule="exact"/>
        <w:ind w:left="993" w:right="-23" w:hanging="284"/>
        <w:rPr>
          <w:rFonts w:eastAsia="Arial"/>
          <w:sz w:val="20"/>
          <w:szCs w:val="20"/>
          <w:lang w:val="es-ES"/>
        </w:rPr>
      </w:pPr>
      <w:r w:rsidRPr="000B26AE">
        <w:rPr>
          <w:rFonts w:eastAsia="Arial"/>
          <w:spacing w:val="-1"/>
          <w:position w:val="1"/>
          <w:sz w:val="20"/>
          <w:szCs w:val="20"/>
          <w:lang w:val="es-ES"/>
        </w:rPr>
        <w:t>Hogar unipersonal</w:t>
      </w:r>
    </w:p>
    <w:p w:rsidR="00347A97" w:rsidRPr="000B26AE" w:rsidRDefault="00347A97" w:rsidP="00856A47">
      <w:pPr>
        <w:pStyle w:val="ListParagraph"/>
        <w:numPr>
          <w:ilvl w:val="2"/>
          <w:numId w:val="138"/>
        </w:numPr>
        <w:spacing w:line="240" w:lineRule="exact"/>
        <w:ind w:left="993" w:right="-23" w:hanging="284"/>
        <w:rPr>
          <w:rFonts w:eastAsia="Arial"/>
          <w:sz w:val="20"/>
          <w:szCs w:val="20"/>
          <w:lang w:val="es-ES"/>
        </w:rPr>
      </w:pPr>
      <w:r w:rsidRPr="000B26AE">
        <w:rPr>
          <w:rFonts w:eastAsia="Arial"/>
          <w:position w:val="4"/>
          <w:sz w:val="20"/>
          <w:szCs w:val="20"/>
          <w:lang w:val="es-ES"/>
        </w:rPr>
        <w:t>Hogar nu</w:t>
      </w:r>
      <w:r w:rsidRPr="000B26AE">
        <w:rPr>
          <w:rFonts w:eastAsia="Arial"/>
          <w:spacing w:val="1"/>
          <w:position w:val="4"/>
          <w:sz w:val="20"/>
          <w:szCs w:val="20"/>
          <w:lang w:val="es-ES"/>
        </w:rPr>
        <w:t>c</w:t>
      </w:r>
      <w:r w:rsidRPr="000B26AE">
        <w:rPr>
          <w:rFonts w:eastAsia="Arial"/>
          <w:spacing w:val="-1"/>
          <w:position w:val="4"/>
          <w:sz w:val="20"/>
          <w:szCs w:val="20"/>
          <w:lang w:val="es-ES"/>
        </w:rPr>
        <w:t>l</w:t>
      </w:r>
      <w:r w:rsidRPr="000B26AE">
        <w:rPr>
          <w:rFonts w:eastAsia="Arial"/>
          <w:position w:val="4"/>
          <w:sz w:val="20"/>
          <w:szCs w:val="20"/>
          <w:lang w:val="es-ES"/>
        </w:rPr>
        <w:t>ear</w:t>
      </w:r>
      <w:r w:rsidRPr="000B26AE">
        <w:rPr>
          <w:rFonts w:eastAsia="Arial"/>
          <w:spacing w:val="-7"/>
          <w:position w:val="4"/>
          <w:sz w:val="20"/>
          <w:szCs w:val="20"/>
          <w:lang w:val="es-ES"/>
        </w:rPr>
        <w:t xml:space="preserve"> </w:t>
      </w:r>
    </w:p>
    <w:p w:rsidR="00347A97" w:rsidRPr="000B26AE" w:rsidRDefault="00347A97" w:rsidP="00856A47">
      <w:pPr>
        <w:pStyle w:val="ListParagraph"/>
        <w:numPr>
          <w:ilvl w:val="0"/>
          <w:numId w:val="139"/>
        </w:numPr>
        <w:autoSpaceDE/>
        <w:autoSpaceDN/>
        <w:adjustRightInd/>
        <w:spacing w:line="240" w:lineRule="exact"/>
        <w:ind w:left="1276" w:right="-23" w:hanging="283"/>
        <w:rPr>
          <w:rFonts w:eastAsia="Arial"/>
          <w:sz w:val="20"/>
          <w:szCs w:val="20"/>
          <w:lang w:val="es-ES"/>
        </w:rPr>
      </w:pPr>
      <w:r w:rsidRPr="000B26AE">
        <w:rPr>
          <w:rFonts w:eastAsia="Arial"/>
          <w:spacing w:val="-5"/>
          <w:position w:val="4"/>
          <w:sz w:val="20"/>
          <w:szCs w:val="20"/>
          <w:lang w:val="es-ES"/>
        </w:rPr>
        <w:t>Matrimonio familiar con hijos/hijas</w:t>
      </w:r>
    </w:p>
    <w:p w:rsidR="00347A97" w:rsidRPr="000B26AE" w:rsidRDefault="00347A97" w:rsidP="00856A47">
      <w:pPr>
        <w:pStyle w:val="ListParagraph"/>
        <w:numPr>
          <w:ilvl w:val="0"/>
          <w:numId w:val="139"/>
        </w:numPr>
        <w:autoSpaceDE/>
        <w:autoSpaceDN/>
        <w:adjustRightInd/>
        <w:spacing w:line="240" w:lineRule="exact"/>
        <w:ind w:left="1276" w:right="-23" w:hanging="283"/>
        <w:rPr>
          <w:rFonts w:eastAsia="Arial"/>
          <w:sz w:val="20"/>
          <w:szCs w:val="20"/>
          <w:lang w:val="es-ES"/>
        </w:rPr>
      </w:pPr>
      <w:r w:rsidRPr="000B26AE">
        <w:rPr>
          <w:rFonts w:eastAsia="Arial"/>
          <w:spacing w:val="-5"/>
          <w:position w:val="4"/>
          <w:sz w:val="20"/>
          <w:szCs w:val="20"/>
          <w:lang w:val="es-ES"/>
        </w:rPr>
        <w:t>Matrimonio familiar sin hijos/hijas</w:t>
      </w:r>
    </w:p>
    <w:p w:rsidR="00347A97" w:rsidRPr="000B26AE" w:rsidRDefault="00347A97" w:rsidP="00856A47">
      <w:pPr>
        <w:pStyle w:val="ListParagraph"/>
        <w:numPr>
          <w:ilvl w:val="0"/>
          <w:numId w:val="139"/>
        </w:numPr>
        <w:autoSpaceDE/>
        <w:autoSpaceDN/>
        <w:adjustRightInd/>
        <w:spacing w:line="240" w:lineRule="exact"/>
        <w:ind w:left="1276" w:right="-23" w:hanging="283"/>
        <w:rPr>
          <w:rFonts w:eastAsia="Arial"/>
          <w:spacing w:val="1"/>
          <w:position w:val="4"/>
          <w:sz w:val="20"/>
          <w:szCs w:val="20"/>
          <w:lang w:val="es-ES"/>
        </w:rPr>
      </w:pPr>
      <w:r w:rsidRPr="000B26AE">
        <w:rPr>
          <w:rFonts w:eastAsia="Arial"/>
          <w:spacing w:val="1"/>
          <w:position w:val="4"/>
          <w:sz w:val="20"/>
          <w:szCs w:val="20"/>
          <w:lang w:val="es-ES"/>
        </w:rPr>
        <w:t>Pareja en unión consensual (pareja que convive) con hijos/hijas</w:t>
      </w:r>
    </w:p>
    <w:p w:rsidR="00347A97" w:rsidRPr="000B26AE" w:rsidRDefault="00347A97" w:rsidP="00856A47">
      <w:pPr>
        <w:pStyle w:val="ListParagraph"/>
        <w:numPr>
          <w:ilvl w:val="0"/>
          <w:numId w:val="139"/>
        </w:numPr>
        <w:autoSpaceDE/>
        <w:autoSpaceDN/>
        <w:adjustRightInd/>
        <w:spacing w:line="240" w:lineRule="exact"/>
        <w:ind w:left="1276" w:right="-23" w:hanging="283"/>
        <w:rPr>
          <w:rFonts w:eastAsia="Arial"/>
          <w:sz w:val="20"/>
          <w:szCs w:val="20"/>
          <w:lang w:val="es-ES"/>
        </w:rPr>
      </w:pPr>
      <w:r w:rsidRPr="000B26AE">
        <w:rPr>
          <w:rFonts w:eastAsia="Arial"/>
          <w:spacing w:val="1"/>
          <w:position w:val="4"/>
          <w:sz w:val="20"/>
          <w:szCs w:val="20"/>
          <w:lang w:val="es-ES"/>
        </w:rPr>
        <w:t>Pareja en unión consensual (pareja que convive) sin hijos/hijas</w:t>
      </w:r>
    </w:p>
    <w:p w:rsidR="00347A97" w:rsidRPr="000B26AE" w:rsidRDefault="00347A97" w:rsidP="00856A47">
      <w:pPr>
        <w:pStyle w:val="ListParagraph"/>
        <w:numPr>
          <w:ilvl w:val="0"/>
          <w:numId w:val="139"/>
        </w:numPr>
        <w:autoSpaceDE/>
        <w:autoSpaceDN/>
        <w:adjustRightInd/>
        <w:spacing w:line="240" w:lineRule="exact"/>
        <w:ind w:left="1276" w:right="-23" w:hanging="283"/>
        <w:rPr>
          <w:rFonts w:eastAsia="Arial"/>
          <w:sz w:val="20"/>
          <w:szCs w:val="20"/>
          <w:lang w:val="es-ES"/>
        </w:rPr>
      </w:pPr>
      <w:r w:rsidRPr="000B26AE">
        <w:rPr>
          <w:rFonts w:eastAsia="Arial"/>
          <w:spacing w:val="1"/>
          <w:position w:val="4"/>
          <w:sz w:val="20"/>
          <w:szCs w:val="20"/>
          <w:lang w:val="es-ES"/>
        </w:rPr>
        <w:t>Padre con hijos/hijas</w:t>
      </w:r>
    </w:p>
    <w:p w:rsidR="00347A97" w:rsidRPr="000B26AE" w:rsidRDefault="00347A97" w:rsidP="00856A47">
      <w:pPr>
        <w:pStyle w:val="ListParagraph"/>
        <w:numPr>
          <w:ilvl w:val="0"/>
          <w:numId w:val="139"/>
        </w:numPr>
        <w:autoSpaceDE/>
        <w:autoSpaceDN/>
        <w:adjustRightInd/>
        <w:spacing w:line="240" w:lineRule="exact"/>
        <w:ind w:left="1276" w:right="-23" w:hanging="283"/>
        <w:rPr>
          <w:rFonts w:eastAsia="Arial"/>
          <w:sz w:val="20"/>
          <w:szCs w:val="20"/>
          <w:lang w:val="es-ES"/>
        </w:rPr>
      </w:pPr>
      <w:r w:rsidRPr="000B26AE">
        <w:rPr>
          <w:rFonts w:eastAsia="Arial"/>
          <w:position w:val="4"/>
          <w:sz w:val="20"/>
          <w:szCs w:val="20"/>
          <w:lang w:val="es-ES"/>
        </w:rPr>
        <w:t>Madre con hijos/hijas</w:t>
      </w:r>
    </w:p>
    <w:p w:rsidR="00347A97" w:rsidRPr="000B26AE" w:rsidRDefault="00347A97" w:rsidP="00347A97">
      <w:pPr>
        <w:spacing w:line="240" w:lineRule="exact"/>
        <w:ind w:left="993" w:right="-23" w:hanging="284"/>
        <w:contextualSpacing/>
        <w:rPr>
          <w:rFonts w:eastAsia="Arial"/>
          <w:sz w:val="20"/>
          <w:szCs w:val="20"/>
          <w:lang w:val="es-ES"/>
        </w:rPr>
      </w:pPr>
      <w:r w:rsidRPr="000B26AE">
        <w:rPr>
          <w:rFonts w:ascii="Meiryo" w:eastAsia="Meiryo" w:hAnsi="Meiryo" w:cs="Meiryo"/>
          <w:w w:val="67"/>
          <w:position w:val="4"/>
          <w:sz w:val="20"/>
          <w:szCs w:val="20"/>
          <w:lang w:val="es-ES"/>
        </w:rPr>
        <w:t xml:space="preserve">−  </w:t>
      </w:r>
      <w:r w:rsidRPr="000B26AE">
        <w:rPr>
          <w:rFonts w:ascii="Meiryo" w:eastAsia="Meiryo" w:hAnsi="Meiryo" w:cs="Meiryo"/>
          <w:spacing w:val="39"/>
          <w:w w:val="67"/>
          <w:position w:val="4"/>
          <w:sz w:val="20"/>
          <w:szCs w:val="20"/>
          <w:lang w:val="es-ES"/>
        </w:rPr>
        <w:t xml:space="preserve"> </w:t>
      </w:r>
      <w:r w:rsidRPr="000B26AE">
        <w:rPr>
          <w:rFonts w:eastAsia="Arial"/>
          <w:spacing w:val="-1"/>
          <w:position w:val="4"/>
          <w:sz w:val="20"/>
          <w:szCs w:val="20"/>
          <w:lang w:val="es-ES"/>
        </w:rPr>
        <w:t>Hogar ampliado</w:t>
      </w:r>
    </w:p>
    <w:p w:rsidR="0023288B" w:rsidRPr="00103C06" w:rsidRDefault="00347A97" w:rsidP="00347A97">
      <w:pPr>
        <w:spacing w:line="240" w:lineRule="exact"/>
        <w:ind w:left="993" w:right="-23" w:hanging="284"/>
        <w:contextualSpacing/>
        <w:rPr>
          <w:rFonts w:eastAsia="Arial"/>
          <w:sz w:val="20"/>
          <w:szCs w:val="20"/>
          <w:lang w:val="es-ES"/>
        </w:rPr>
      </w:pPr>
      <w:r w:rsidRPr="000B26AE">
        <w:rPr>
          <w:rFonts w:ascii="Meiryo" w:eastAsia="Meiryo" w:hAnsi="Meiryo" w:cs="Meiryo"/>
          <w:w w:val="67"/>
          <w:position w:val="4"/>
          <w:sz w:val="20"/>
          <w:szCs w:val="20"/>
          <w:lang w:val="es-ES"/>
        </w:rPr>
        <w:t xml:space="preserve">−  </w:t>
      </w:r>
      <w:r w:rsidRPr="000B26AE">
        <w:rPr>
          <w:rFonts w:ascii="Meiryo" w:eastAsia="Meiryo" w:hAnsi="Meiryo" w:cs="Meiryo"/>
          <w:spacing w:val="39"/>
          <w:w w:val="67"/>
          <w:position w:val="4"/>
          <w:sz w:val="20"/>
          <w:szCs w:val="20"/>
          <w:lang w:val="es-ES"/>
        </w:rPr>
        <w:t xml:space="preserve"> </w:t>
      </w:r>
      <w:r w:rsidRPr="000B26AE">
        <w:rPr>
          <w:rFonts w:eastAsia="Arial"/>
          <w:position w:val="4"/>
          <w:sz w:val="20"/>
          <w:szCs w:val="20"/>
          <w:lang w:val="es-ES"/>
        </w:rPr>
        <w:t>Hogar compuesto</w:t>
      </w:r>
    </w:p>
    <w:p w:rsidR="0023288B" w:rsidRPr="00103C06" w:rsidRDefault="0023288B" w:rsidP="0023288B">
      <w:pPr>
        <w:rPr>
          <w:sz w:val="20"/>
          <w:szCs w:val="20"/>
          <w:lang w:val="es-ES"/>
        </w:rPr>
      </w:pPr>
    </w:p>
    <w:p w:rsidR="0023288B" w:rsidRPr="00103C06" w:rsidRDefault="0023288B" w:rsidP="0023288B">
      <w:pPr>
        <w:ind w:right="4145"/>
        <w:jc w:val="both"/>
        <w:rPr>
          <w:rFonts w:eastAsia="Arial"/>
          <w:i/>
          <w:sz w:val="20"/>
          <w:szCs w:val="20"/>
          <w:lang w:val="es-ES"/>
        </w:rPr>
      </w:pPr>
      <w:r w:rsidRPr="00103C06">
        <w:rPr>
          <w:rFonts w:eastAsia="Arial"/>
          <w:i/>
          <w:sz w:val="20"/>
          <w:szCs w:val="20"/>
          <w:lang w:val="es-ES"/>
        </w:rPr>
        <w:t xml:space="preserve">0805 </w:t>
      </w:r>
      <w:r w:rsidR="00347A97" w:rsidRPr="000B26AE">
        <w:rPr>
          <w:rFonts w:eastAsia="Arial"/>
          <w:i/>
          <w:spacing w:val="-5"/>
          <w:sz w:val="20"/>
          <w:szCs w:val="20"/>
          <w:u w:val="single" w:color="000000"/>
          <w:lang w:val="es-ES"/>
        </w:rPr>
        <w:t>ESTADO CIVIL</w:t>
      </w:r>
      <w:r w:rsidR="00347A97" w:rsidRPr="000B26AE">
        <w:rPr>
          <w:rFonts w:eastAsia="Arial"/>
          <w:i/>
          <w:spacing w:val="-14"/>
          <w:sz w:val="20"/>
          <w:szCs w:val="20"/>
          <w:lang w:val="es-ES"/>
        </w:rPr>
        <w:t xml:space="preserve"> </w:t>
      </w:r>
      <w:r w:rsidR="00347A97" w:rsidRPr="000B26AE">
        <w:rPr>
          <w:rFonts w:eastAsia="Arial"/>
          <w:i/>
          <w:spacing w:val="-1"/>
          <w:sz w:val="20"/>
          <w:szCs w:val="20"/>
          <w:lang w:val="es-ES"/>
        </w:rPr>
        <w:t>(</w:t>
      </w:r>
      <w:r w:rsidR="00347A97" w:rsidRPr="000B26AE">
        <w:rPr>
          <w:rFonts w:eastAsia="Arial"/>
          <w:i/>
          <w:spacing w:val="-3"/>
          <w:sz w:val="20"/>
          <w:szCs w:val="20"/>
          <w:lang w:val="es-ES"/>
        </w:rPr>
        <w:t>para cada miembro del hogar</w:t>
      </w:r>
      <w:r w:rsidRPr="00103C06">
        <w:rPr>
          <w:rFonts w:eastAsia="Arial"/>
          <w:i/>
          <w:sz w:val="20"/>
          <w:szCs w:val="20"/>
          <w:lang w:val="es-ES"/>
        </w:rPr>
        <w:t>)</w:t>
      </w:r>
    </w:p>
    <w:p w:rsidR="0023288B" w:rsidRPr="00103C06" w:rsidRDefault="0023288B" w:rsidP="0023288B">
      <w:pPr>
        <w:ind w:right="-20"/>
        <w:rPr>
          <w:rFonts w:eastAsia="Arial"/>
          <w:i/>
          <w:spacing w:val="-2"/>
          <w:sz w:val="20"/>
          <w:szCs w:val="20"/>
          <w:lang w:val="es-ES"/>
        </w:rPr>
      </w:pPr>
    </w:p>
    <w:p w:rsidR="0023288B" w:rsidRPr="00103C06" w:rsidRDefault="00347A97" w:rsidP="0023288B">
      <w:pPr>
        <w:ind w:right="-20"/>
        <w:rPr>
          <w:rFonts w:ascii="Meiryo" w:eastAsia="Meiryo" w:hAnsi="Meiryo" w:cs="Meiryo"/>
          <w:w w:val="67"/>
          <w:position w:val="1"/>
          <w:sz w:val="20"/>
          <w:szCs w:val="20"/>
          <w:lang w:val="es-ES"/>
        </w:rPr>
      </w:pPr>
      <w:r w:rsidRPr="000B26AE">
        <w:rPr>
          <w:rFonts w:eastAsia="Arial"/>
          <w:i/>
          <w:spacing w:val="-2"/>
          <w:sz w:val="20"/>
          <w:szCs w:val="20"/>
          <w:lang w:val="es-ES"/>
        </w:rPr>
        <w:t>Período de referencia: día de referencia del censo</w:t>
      </w:r>
    </w:p>
    <w:p w:rsidR="0023288B" w:rsidRPr="00103C06" w:rsidRDefault="0023288B" w:rsidP="0023288B">
      <w:pPr>
        <w:rPr>
          <w:sz w:val="20"/>
          <w:szCs w:val="20"/>
          <w:lang w:val="es-ES"/>
        </w:rPr>
      </w:pPr>
    </w:p>
    <w:p w:rsidR="0023288B" w:rsidRPr="00103C06" w:rsidRDefault="00347A97" w:rsidP="00856A47">
      <w:pPr>
        <w:pStyle w:val="ListParagraph"/>
        <w:numPr>
          <w:ilvl w:val="2"/>
          <w:numId w:val="159"/>
        </w:numPr>
        <w:tabs>
          <w:tab w:val="left" w:pos="851"/>
        </w:tabs>
        <w:autoSpaceDE/>
        <w:autoSpaceDN/>
        <w:adjustRightInd/>
        <w:spacing w:before="26" w:line="250" w:lineRule="auto"/>
        <w:ind w:left="0" w:right="57" w:firstLine="0"/>
        <w:jc w:val="both"/>
        <w:rPr>
          <w:rFonts w:eastAsia="Arial"/>
          <w:sz w:val="20"/>
          <w:szCs w:val="20"/>
          <w:lang w:val="es-ES"/>
        </w:rPr>
      </w:pPr>
      <w:r w:rsidRPr="000B26AE">
        <w:rPr>
          <w:rFonts w:eastAsia="Arial"/>
          <w:sz w:val="20"/>
          <w:szCs w:val="20"/>
          <w:lang w:val="es-ES"/>
        </w:rPr>
        <w:t xml:space="preserve">El </w:t>
      </w:r>
      <w:r w:rsidRPr="000B26AE">
        <w:rPr>
          <w:rFonts w:eastAsia="Arial"/>
          <w:sz w:val="20"/>
          <w:szCs w:val="20"/>
          <w:u w:val="single" w:color="000000"/>
          <w:lang w:val="es-ES"/>
        </w:rPr>
        <w:t>estado civil</w:t>
      </w:r>
      <w:r w:rsidRPr="000B26AE">
        <w:rPr>
          <w:rFonts w:eastAsia="Arial"/>
          <w:spacing w:val="-9"/>
          <w:sz w:val="20"/>
          <w:szCs w:val="20"/>
          <w:lang w:val="es-ES"/>
        </w:rPr>
        <w:t xml:space="preserve"> </w:t>
      </w:r>
      <w:r w:rsidRPr="000B26AE">
        <w:rPr>
          <w:rFonts w:eastAsia="Arial"/>
          <w:spacing w:val="-1"/>
          <w:sz w:val="20"/>
          <w:szCs w:val="20"/>
          <w:lang w:val="es-ES"/>
        </w:rPr>
        <w:t>es el estado del miembro del hogar en relación con las normas matrimoniales o consuetudinarias del país. Esta categoría se basa en los estándares internacionales usados en el programa del censo de población</w:t>
      </w:r>
      <w:r w:rsidRPr="000B26AE">
        <w:rPr>
          <w:rFonts w:eastAsia="Arial"/>
          <w:spacing w:val="5"/>
          <w:sz w:val="20"/>
          <w:szCs w:val="20"/>
          <w:lang w:val="es-ES"/>
        </w:rPr>
        <w:t xml:space="preserve"> </w:t>
      </w:r>
      <w:r w:rsidRPr="000B26AE">
        <w:rPr>
          <w:rFonts w:eastAsia="Arial"/>
          <w:spacing w:val="1"/>
          <w:sz w:val="20"/>
          <w:szCs w:val="20"/>
          <w:lang w:val="es-ES"/>
        </w:rPr>
        <w:t>(</w:t>
      </w:r>
      <w:r w:rsidRPr="000B26AE">
        <w:rPr>
          <w:rFonts w:eastAsia="Arial"/>
          <w:sz w:val="20"/>
          <w:szCs w:val="20"/>
          <w:lang w:val="es-ES"/>
        </w:rPr>
        <w:t>párrafo</w:t>
      </w:r>
      <w:r w:rsidRPr="000B26AE">
        <w:rPr>
          <w:rFonts w:eastAsia="Arial"/>
          <w:spacing w:val="-10"/>
          <w:sz w:val="20"/>
          <w:szCs w:val="20"/>
          <w:lang w:val="es-ES"/>
        </w:rPr>
        <w:t xml:space="preserve"> 4.164, </w:t>
      </w:r>
      <w:r w:rsidRPr="000B26AE">
        <w:rPr>
          <w:rFonts w:eastAsia="Arial"/>
          <w:sz w:val="20"/>
          <w:szCs w:val="20"/>
          <w:lang w:val="es-ES"/>
        </w:rPr>
        <w:t>Naciones Unidas,</w:t>
      </w:r>
      <w:r w:rsidRPr="000B26AE">
        <w:rPr>
          <w:rFonts w:eastAsia="Arial"/>
          <w:spacing w:val="11"/>
          <w:sz w:val="20"/>
          <w:szCs w:val="20"/>
          <w:lang w:val="es-ES"/>
        </w:rPr>
        <w:t xml:space="preserve"> </w:t>
      </w:r>
      <w:r w:rsidRPr="000B26AE">
        <w:rPr>
          <w:rFonts w:eastAsia="Arial"/>
          <w:sz w:val="20"/>
          <w:szCs w:val="20"/>
          <w:lang w:val="es-ES"/>
        </w:rPr>
        <w:t>2015</w:t>
      </w:r>
      <w:r w:rsidR="00984766">
        <w:rPr>
          <w:rFonts w:eastAsia="Arial"/>
          <w:sz w:val="20"/>
          <w:szCs w:val="20"/>
          <w:lang w:val="es-ES"/>
        </w:rPr>
        <w:t>b</w:t>
      </w:r>
      <w:r w:rsidRPr="000B26AE">
        <w:rPr>
          <w:rFonts w:eastAsia="Arial"/>
          <w:spacing w:val="1"/>
          <w:sz w:val="20"/>
          <w:szCs w:val="20"/>
          <w:lang w:val="es-ES"/>
        </w:rPr>
        <w:t>)</w:t>
      </w:r>
      <w:r w:rsidRPr="000B26AE">
        <w:rPr>
          <w:rFonts w:eastAsia="Arial"/>
          <w:sz w:val="20"/>
          <w:szCs w:val="20"/>
          <w:lang w:val="es-ES"/>
        </w:rPr>
        <w:t>,</w:t>
      </w:r>
      <w:r w:rsidRPr="000B26AE">
        <w:rPr>
          <w:rFonts w:eastAsia="Arial"/>
          <w:spacing w:val="10"/>
          <w:sz w:val="20"/>
          <w:szCs w:val="20"/>
          <w:lang w:val="es-ES"/>
        </w:rPr>
        <w:t xml:space="preserve"> </w:t>
      </w:r>
      <w:r w:rsidRPr="000B26AE">
        <w:rPr>
          <w:rFonts w:eastAsia="Arial"/>
          <w:sz w:val="20"/>
          <w:szCs w:val="20"/>
          <w:lang w:val="es-ES"/>
        </w:rPr>
        <w:t>garantizando la coherencia con otras estadísticas nacionales.</w:t>
      </w:r>
      <w:r w:rsidRPr="000B26AE">
        <w:rPr>
          <w:rFonts w:eastAsia="Arial"/>
          <w:spacing w:val="-8"/>
          <w:sz w:val="20"/>
          <w:szCs w:val="20"/>
          <w:lang w:val="es-ES"/>
        </w:rPr>
        <w:t xml:space="preserve"> </w:t>
      </w:r>
      <w:r w:rsidRPr="000B26AE">
        <w:rPr>
          <w:rFonts w:eastAsia="Arial"/>
          <w:spacing w:val="3"/>
          <w:sz w:val="20"/>
          <w:szCs w:val="20"/>
          <w:lang w:val="es-ES"/>
        </w:rPr>
        <w:t>Se recomiendan las siguientes agrupaciones</w:t>
      </w:r>
      <w:r w:rsidR="0023288B" w:rsidRPr="00103C06">
        <w:rPr>
          <w:rFonts w:eastAsia="Arial"/>
          <w:sz w:val="20"/>
          <w:szCs w:val="20"/>
          <w:lang w:val="es-ES"/>
        </w:rPr>
        <w:t>:</w:t>
      </w:r>
    </w:p>
    <w:p w:rsidR="0023288B" w:rsidRPr="00103C06" w:rsidRDefault="0023288B" w:rsidP="0023288B">
      <w:pPr>
        <w:pStyle w:val="ListParagraph"/>
        <w:ind w:left="0" w:right="57"/>
        <w:jc w:val="both"/>
        <w:rPr>
          <w:rFonts w:eastAsia="Arial"/>
          <w:sz w:val="20"/>
          <w:szCs w:val="20"/>
          <w:lang w:val="es-ES"/>
        </w:rPr>
      </w:pPr>
    </w:p>
    <w:p w:rsidR="00347A97" w:rsidRPr="000B26AE" w:rsidRDefault="00347A97" w:rsidP="00856A47">
      <w:pPr>
        <w:pStyle w:val="ListParagraph"/>
        <w:numPr>
          <w:ilvl w:val="0"/>
          <w:numId w:val="70"/>
        </w:numPr>
        <w:autoSpaceDE/>
        <w:autoSpaceDN/>
        <w:adjustRightInd/>
        <w:ind w:left="993" w:right="-20" w:hanging="284"/>
        <w:rPr>
          <w:rFonts w:eastAsia="Arial"/>
          <w:sz w:val="20"/>
          <w:szCs w:val="20"/>
          <w:lang w:val="es-ES"/>
        </w:rPr>
      </w:pPr>
      <w:r w:rsidRPr="000B26AE">
        <w:rPr>
          <w:rFonts w:eastAsia="Arial"/>
          <w:spacing w:val="-2"/>
          <w:position w:val="1"/>
          <w:sz w:val="20"/>
          <w:szCs w:val="20"/>
          <w:lang w:val="es-ES"/>
        </w:rPr>
        <w:t>Soltero</w:t>
      </w:r>
    </w:p>
    <w:p w:rsidR="00347A97" w:rsidRPr="000B26AE" w:rsidRDefault="00347A97" w:rsidP="00856A47">
      <w:pPr>
        <w:pStyle w:val="ListParagraph"/>
        <w:numPr>
          <w:ilvl w:val="0"/>
          <w:numId w:val="70"/>
        </w:numPr>
        <w:autoSpaceDE/>
        <w:autoSpaceDN/>
        <w:adjustRightInd/>
        <w:ind w:left="993" w:right="-20" w:hanging="284"/>
        <w:rPr>
          <w:rFonts w:eastAsia="Arial"/>
          <w:position w:val="4"/>
          <w:sz w:val="20"/>
          <w:szCs w:val="20"/>
          <w:lang w:val="es-ES"/>
        </w:rPr>
      </w:pPr>
      <w:r w:rsidRPr="000B26AE">
        <w:rPr>
          <w:rFonts w:eastAsia="Arial"/>
          <w:spacing w:val="-3"/>
          <w:position w:val="4"/>
          <w:sz w:val="20"/>
          <w:szCs w:val="20"/>
          <w:lang w:val="es-ES"/>
        </w:rPr>
        <w:t>Casado</w:t>
      </w:r>
    </w:p>
    <w:p w:rsidR="00347A97" w:rsidRPr="000B26AE" w:rsidRDefault="00347A97" w:rsidP="00856A47">
      <w:pPr>
        <w:pStyle w:val="ListParagraph"/>
        <w:numPr>
          <w:ilvl w:val="0"/>
          <w:numId w:val="70"/>
        </w:numPr>
        <w:autoSpaceDE/>
        <w:autoSpaceDN/>
        <w:adjustRightInd/>
        <w:ind w:left="993" w:right="-20" w:hanging="284"/>
        <w:rPr>
          <w:rFonts w:eastAsia="Arial"/>
          <w:position w:val="4"/>
          <w:sz w:val="20"/>
          <w:szCs w:val="20"/>
          <w:lang w:val="es-ES"/>
        </w:rPr>
      </w:pPr>
      <w:r w:rsidRPr="000B26AE">
        <w:rPr>
          <w:rFonts w:eastAsia="Arial"/>
          <w:spacing w:val="-3"/>
          <w:position w:val="4"/>
          <w:sz w:val="20"/>
          <w:szCs w:val="20"/>
          <w:lang w:val="es-ES"/>
        </w:rPr>
        <w:t>Casado pero separado</w:t>
      </w:r>
    </w:p>
    <w:p w:rsidR="00347A97" w:rsidRPr="000B26AE" w:rsidRDefault="00347A97" w:rsidP="00856A47">
      <w:pPr>
        <w:pStyle w:val="ListParagraph"/>
        <w:numPr>
          <w:ilvl w:val="0"/>
          <w:numId w:val="70"/>
        </w:numPr>
        <w:autoSpaceDE/>
        <w:autoSpaceDN/>
        <w:adjustRightInd/>
        <w:ind w:left="993" w:right="-20" w:hanging="284"/>
        <w:rPr>
          <w:rFonts w:eastAsia="Arial"/>
          <w:position w:val="4"/>
          <w:sz w:val="20"/>
          <w:szCs w:val="20"/>
          <w:lang w:val="es-ES"/>
        </w:rPr>
      </w:pPr>
      <w:r w:rsidRPr="000B26AE">
        <w:rPr>
          <w:rFonts w:eastAsia="Arial"/>
          <w:spacing w:val="1"/>
          <w:position w:val="4"/>
          <w:sz w:val="20"/>
          <w:szCs w:val="20"/>
          <w:lang w:val="es-ES"/>
        </w:rPr>
        <w:t xml:space="preserve">Pareja en unión consensual (pareja que convive), cuando proceda </w:t>
      </w:r>
    </w:p>
    <w:p w:rsidR="00347A97" w:rsidRPr="000B26AE" w:rsidRDefault="00347A97" w:rsidP="00856A47">
      <w:pPr>
        <w:pStyle w:val="ListParagraph"/>
        <w:numPr>
          <w:ilvl w:val="0"/>
          <w:numId w:val="70"/>
        </w:numPr>
        <w:autoSpaceDE/>
        <w:autoSpaceDN/>
        <w:adjustRightInd/>
        <w:ind w:left="993" w:right="-20" w:hanging="284"/>
        <w:rPr>
          <w:rFonts w:eastAsia="Arial"/>
          <w:sz w:val="20"/>
          <w:szCs w:val="20"/>
          <w:lang w:val="es-ES"/>
        </w:rPr>
      </w:pPr>
      <w:r w:rsidRPr="000B26AE">
        <w:rPr>
          <w:rFonts w:eastAsia="Arial"/>
          <w:spacing w:val="4"/>
          <w:position w:val="4"/>
          <w:sz w:val="20"/>
          <w:szCs w:val="20"/>
          <w:lang w:val="es-ES"/>
        </w:rPr>
        <w:t xml:space="preserve">Viudo y </w:t>
      </w:r>
      <w:r>
        <w:rPr>
          <w:rFonts w:eastAsia="Arial"/>
          <w:spacing w:val="4"/>
          <w:position w:val="4"/>
          <w:sz w:val="20"/>
          <w:szCs w:val="20"/>
          <w:lang w:val="es-ES"/>
        </w:rPr>
        <w:t>sin contraer de nuevo matrimonio</w:t>
      </w:r>
      <w:r w:rsidRPr="000B26AE">
        <w:rPr>
          <w:rFonts w:eastAsia="Arial"/>
          <w:spacing w:val="4"/>
          <w:position w:val="4"/>
          <w:sz w:val="20"/>
          <w:szCs w:val="20"/>
          <w:lang w:val="es-ES"/>
        </w:rPr>
        <w:t xml:space="preserve"> </w:t>
      </w:r>
    </w:p>
    <w:p w:rsidR="0023288B" w:rsidRPr="00103C06" w:rsidRDefault="00347A97" w:rsidP="00856A47">
      <w:pPr>
        <w:pStyle w:val="ListParagraph"/>
        <w:numPr>
          <w:ilvl w:val="0"/>
          <w:numId w:val="70"/>
        </w:numPr>
        <w:autoSpaceDE/>
        <w:autoSpaceDN/>
        <w:adjustRightInd/>
        <w:ind w:left="993" w:right="-20" w:hanging="284"/>
        <w:rPr>
          <w:rFonts w:eastAsia="Arial"/>
          <w:sz w:val="20"/>
          <w:szCs w:val="20"/>
          <w:lang w:val="es-ES"/>
        </w:rPr>
      </w:pPr>
      <w:r w:rsidRPr="000B26AE">
        <w:rPr>
          <w:rFonts w:eastAsia="Arial"/>
          <w:position w:val="4"/>
          <w:sz w:val="20"/>
          <w:szCs w:val="20"/>
          <w:lang w:val="es-ES"/>
        </w:rPr>
        <w:t xml:space="preserve">Divorciado y </w:t>
      </w:r>
      <w:r>
        <w:rPr>
          <w:rFonts w:eastAsia="Arial"/>
          <w:spacing w:val="4"/>
          <w:position w:val="4"/>
          <w:sz w:val="20"/>
          <w:szCs w:val="20"/>
          <w:lang w:val="es-ES"/>
        </w:rPr>
        <w:t>sin contraer de nuevo matrimonio</w:t>
      </w:r>
    </w:p>
    <w:p w:rsidR="0023288B" w:rsidRPr="00103C06" w:rsidRDefault="0023288B" w:rsidP="0023288B">
      <w:pPr>
        <w:rPr>
          <w:sz w:val="20"/>
          <w:szCs w:val="20"/>
          <w:lang w:val="es-ES"/>
        </w:rPr>
      </w:pPr>
    </w:p>
    <w:p w:rsidR="0023288B" w:rsidRDefault="00347A97" w:rsidP="00856A47">
      <w:pPr>
        <w:pStyle w:val="ListParagraph"/>
        <w:numPr>
          <w:ilvl w:val="2"/>
          <w:numId w:val="159"/>
        </w:numPr>
        <w:tabs>
          <w:tab w:val="left" w:pos="851"/>
        </w:tabs>
        <w:autoSpaceDE/>
        <w:autoSpaceDN/>
        <w:adjustRightInd/>
        <w:spacing w:before="26" w:line="250" w:lineRule="auto"/>
        <w:ind w:left="0" w:right="57" w:firstLine="0"/>
        <w:jc w:val="both"/>
        <w:rPr>
          <w:rFonts w:eastAsia="Arial"/>
          <w:sz w:val="20"/>
          <w:szCs w:val="20"/>
          <w:lang w:val="es-ES"/>
        </w:rPr>
      </w:pPr>
      <w:r w:rsidRPr="000B26AE">
        <w:rPr>
          <w:rFonts w:eastAsia="Arial"/>
          <w:sz w:val="20"/>
          <w:szCs w:val="20"/>
          <w:lang w:val="es-ES"/>
        </w:rPr>
        <w:t>Tal vez los países deseen tomar en consideración las condiciones locales al determinar las categorías del estado civil. En algunos países la categoría “unión consensual” puede ser necesaria para evidenciar las uniones fuera de las normas o tradiciones matrimoniales. En otros países puede ser preciso tener en cuenta las prácticas de concubinato, poligamia o poliandria</w:t>
      </w:r>
      <w:r w:rsidR="0023288B" w:rsidRPr="00103C06">
        <w:rPr>
          <w:rFonts w:eastAsia="Arial"/>
          <w:sz w:val="20"/>
          <w:szCs w:val="20"/>
          <w:lang w:val="es-ES"/>
        </w:rPr>
        <w:t>.</w:t>
      </w:r>
    </w:p>
    <w:p w:rsidR="00347A97" w:rsidRPr="00103C06" w:rsidRDefault="00347A97" w:rsidP="00347A97">
      <w:pPr>
        <w:pStyle w:val="ListParagraph"/>
        <w:tabs>
          <w:tab w:val="left" w:pos="851"/>
        </w:tabs>
        <w:autoSpaceDE/>
        <w:autoSpaceDN/>
        <w:adjustRightInd/>
        <w:spacing w:before="26" w:line="250" w:lineRule="auto"/>
        <w:ind w:left="0" w:right="57"/>
        <w:jc w:val="both"/>
        <w:rPr>
          <w:rFonts w:eastAsia="Arial"/>
          <w:sz w:val="20"/>
          <w:szCs w:val="20"/>
          <w:lang w:val="es-ES"/>
        </w:rPr>
      </w:pPr>
    </w:p>
    <w:p w:rsidR="0023288B" w:rsidRPr="00103C06" w:rsidRDefault="00347A97" w:rsidP="00856A47">
      <w:pPr>
        <w:pStyle w:val="ListParagraph"/>
        <w:numPr>
          <w:ilvl w:val="2"/>
          <w:numId w:val="159"/>
        </w:numPr>
        <w:tabs>
          <w:tab w:val="left" w:pos="851"/>
        </w:tabs>
        <w:autoSpaceDE/>
        <w:autoSpaceDN/>
        <w:adjustRightInd/>
        <w:spacing w:before="26" w:line="250" w:lineRule="auto"/>
        <w:ind w:left="0" w:right="57" w:firstLine="0"/>
        <w:jc w:val="both"/>
        <w:rPr>
          <w:rFonts w:eastAsia="Arial"/>
          <w:sz w:val="20"/>
          <w:szCs w:val="20"/>
          <w:lang w:val="es-ES"/>
        </w:rPr>
      </w:pPr>
      <w:r w:rsidRPr="000B26AE">
        <w:rPr>
          <w:rFonts w:eastAsia="Arial"/>
          <w:sz w:val="20"/>
          <w:szCs w:val="20"/>
          <w:lang w:val="es-ES"/>
        </w:rPr>
        <w:t>A veces</w:t>
      </w:r>
      <w:r>
        <w:rPr>
          <w:rFonts w:eastAsia="Arial"/>
          <w:sz w:val="20"/>
          <w:szCs w:val="20"/>
          <w:lang w:val="es-ES"/>
        </w:rPr>
        <w:t>,</w:t>
      </w:r>
      <w:r w:rsidRPr="000B26AE">
        <w:rPr>
          <w:rFonts w:eastAsia="Arial"/>
          <w:sz w:val="20"/>
          <w:szCs w:val="20"/>
          <w:lang w:val="es-ES"/>
        </w:rPr>
        <w:t xml:space="preserve"> se recolecta el estado civil de todas las personas, independientemente de la edad, pero</w:t>
      </w:r>
      <w:r>
        <w:rPr>
          <w:rFonts w:eastAsia="Arial"/>
          <w:sz w:val="20"/>
          <w:szCs w:val="20"/>
          <w:lang w:val="es-ES"/>
        </w:rPr>
        <w:t>,</w:t>
      </w:r>
      <w:r w:rsidRPr="000B26AE">
        <w:rPr>
          <w:rFonts w:eastAsia="Arial"/>
          <w:sz w:val="20"/>
          <w:szCs w:val="20"/>
          <w:lang w:val="es-ES"/>
        </w:rPr>
        <w:t xml:space="preserve"> a veces</w:t>
      </w:r>
      <w:r>
        <w:rPr>
          <w:rFonts w:eastAsia="Arial"/>
          <w:sz w:val="20"/>
          <w:szCs w:val="20"/>
          <w:lang w:val="es-ES"/>
        </w:rPr>
        <w:t>,</w:t>
      </w:r>
      <w:r w:rsidRPr="000B26AE">
        <w:rPr>
          <w:rFonts w:eastAsia="Arial"/>
          <w:sz w:val="20"/>
          <w:szCs w:val="20"/>
          <w:lang w:val="es-ES"/>
        </w:rPr>
        <w:t xml:space="preserve"> la categoría se limita a las personas </w:t>
      </w:r>
      <w:r>
        <w:rPr>
          <w:rFonts w:eastAsia="Arial"/>
          <w:sz w:val="20"/>
          <w:szCs w:val="20"/>
          <w:lang w:val="es-ES"/>
        </w:rPr>
        <w:t>que tienen la</w:t>
      </w:r>
      <w:r w:rsidRPr="000B26AE">
        <w:rPr>
          <w:rFonts w:eastAsia="Arial"/>
          <w:sz w:val="20"/>
          <w:szCs w:val="20"/>
          <w:lang w:val="es-ES"/>
        </w:rPr>
        <w:t xml:space="preserve"> edad mínima legal para el matrimonio. Cualquiera que sea el enfoque que se </w:t>
      </w:r>
      <w:r>
        <w:rPr>
          <w:rFonts w:eastAsia="Arial"/>
          <w:sz w:val="20"/>
          <w:szCs w:val="20"/>
          <w:lang w:val="es-ES"/>
        </w:rPr>
        <w:t>adopte</w:t>
      </w:r>
      <w:r w:rsidRPr="000B26AE">
        <w:rPr>
          <w:rFonts w:eastAsia="Arial"/>
          <w:sz w:val="20"/>
          <w:szCs w:val="20"/>
          <w:lang w:val="es-ES"/>
        </w:rPr>
        <w:t>, se debe</w:t>
      </w:r>
      <w:r>
        <w:rPr>
          <w:rFonts w:eastAsia="Arial"/>
          <w:sz w:val="20"/>
          <w:szCs w:val="20"/>
          <w:lang w:val="es-ES"/>
        </w:rPr>
        <w:t>n</w:t>
      </w:r>
      <w:r w:rsidRPr="000B26AE">
        <w:rPr>
          <w:rFonts w:eastAsia="Arial"/>
          <w:sz w:val="20"/>
          <w:szCs w:val="20"/>
          <w:lang w:val="es-ES"/>
        </w:rPr>
        <w:t xml:space="preserve"> presentar en </w:t>
      </w:r>
      <w:r>
        <w:rPr>
          <w:rFonts w:eastAsia="Arial"/>
          <w:sz w:val="20"/>
          <w:szCs w:val="20"/>
          <w:lang w:val="es-ES"/>
        </w:rPr>
        <w:t xml:space="preserve">los </w:t>
      </w:r>
      <w:r w:rsidRPr="000B26AE">
        <w:rPr>
          <w:rFonts w:eastAsia="Arial"/>
          <w:sz w:val="20"/>
          <w:szCs w:val="20"/>
          <w:lang w:val="es-ES"/>
        </w:rPr>
        <w:t>cuadros los datos sobre el estado civil de las personas de más de 15 años de edad, con miras a permitir comparaciones a escala internacional</w:t>
      </w:r>
      <w:r w:rsidR="0023288B" w:rsidRPr="00103C06">
        <w:rPr>
          <w:rFonts w:eastAsia="Arial"/>
          <w:sz w:val="20"/>
          <w:szCs w:val="20"/>
          <w:lang w:val="es-ES"/>
        </w:rPr>
        <w:t>.</w:t>
      </w:r>
    </w:p>
    <w:p w:rsidR="00BB5CCD" w:rsidRPr="00103C06" w:rsidRDefault="00BB5CCD" w:rsidP="0023288B">
      <w:pPr>
        <w:ind w:right="3123"/>
        <w:jc w:val="both"/>
        <w:rPr>
          <w:rFonts w:eastAsia="Arial"/>
          <w:i/>
          <w:spacing w:val="-3"/>
          <w:sz w:val="20"/>
          <w:szCs w:val="20"/>
          <w:lang w:val="es-ES"/>
        </w:rPr>
      </w:pPr>
    </w:p>
    <w:p w:rsidR="0023288B" w:rsidRPr="00103C06" w:rsidRDefault="0023288B" w:rsidP="00600E37">
      <w:pPr>
        <w:tabs>
          <w:tab w:val="left" w:pos="851"/>
        </w:tabs>
        <w:ind w:right="-8"/>
        <w:jc w:val="both"/>
        <w:rPr>
          <w:rFonts w:eastAsia="Arial"/>
          <w:i/>
          <w:sz w:val="20"/>
          <w:szCs w:val="20"/>
          <w:lang w:val="es-ES"/>
        </w:rPr>
      </w:pPr>
      <w:r w:rsidRPr="00103C06">
        <w:rPr>
          <w:rFonts w:eastAsia="Arial"/>
          <w:i/>
          <w:spacing w:val="-3"/>
          <w:sz w:val="20"/>
          <w:szCs w:val="20"/>
          <w:lang w:val="es-ES"/>
        </w:rPr>
        <w:t>0806</w:t>
      </w:r>
      <w:r w:rsidRPr="00103C06">
        <w:rPr>
          <w:rFonts w:eastAsia="Arial"/>
          <w:i/>
          <w:sz w:val="20"/>
          <w:szCs w:val="20"/>
          <w:lang w:val="es-ES"/>
        </w:rPr>
        <w:t xml:space="preserve"> </w:t>
      </w:r>
      <w:r w:rsidR="00600E37" w:rsidRPr="00103C06">
        <w:rPr>
          <w:rFonts w:eastAsia="Arial"/>
          <w:i/>
          <w:sz w:val="20"/>
          <w:szCs w:val="20"/>
          <w:lang w:val="es-ES"/>
        </w:rPr>
        <w:tab/>
      </w:r>
      <w:r w:rsidR="00FC2EDE" w:rsidRPr="000B26AE">
        <w:rPr>
          <w:rFonts w:eastAsia="Arial"/>
          <w:i/>
          <w:spacing w:val="-3"/>
          <w:sz w:val="20"/>
          <w:szCs w:val="20"/>
          <w:u w:val="single" w:color="000000"/>
          <w:lang w:val="es-ES"/>
        </w:rPr>
        <w:t>GRADO DE INSTRUCCIÓN</w:t>
      </w:r>
      <w:r w:rsidR="00FC2EDE" w:rsidRPr="000B26AE">
        <w:rPr>
          <w:rFonts w:eastAsia="Arial"/>
          <w:i/>
          <w:spacing w:val="-17"/>
          <w:sz w:val="20"/>
          <w:szCs w:val="20"/>
          <w:lang w:val="es-ES"/>
        </w:rPr>
        <w:t xml:space="preserve"> </w:t>
      </w:r>
      <w:r w:rsidR="00FC2EDE" w:rsidRPr="000B26AE">
        <w:rPr>
          <w:rFonts w:eastAsia="Arial"/>
          <w:i/>
          <w:spacing w:val="-1"/>
          <w:sz w:val="20"/>
          <w:szCs w:val="20"/>
          <w:lang w:val="es-ES"/>
        </w:rPr>
        <w:t>(</w:t>
      </w:r>
      <w:r w:rsidR="00FC2EDE" w:rsidRPr="000B26AE">
        <w:rPr>
          <w:rFonts w:eastAsia="Arial"/>
          <w:i/>
          <w:spacing w:val="-3"/>
          <w:sz w:val="20"/>
          <w:szCs w:val="20"/>
          <w:lang w:val="es-ES"/>
        </w:rPr>
        <w:t>para cada miembro de la familia</w:t>
      </w:r>
      <w:r w:rsidRPr="00103C06">
        <w:rPr>
          <w:rFonts w:eastAsia="Arial"/>
          <w:i/>
          <w:sz w:val="20"/>
          <w:szCs w:val="20"/>
          <w:lang w:val="es-ES"/>
        </w:rPr>
        <w:t>)</w:t>
      </w:r>
    </w:p>
    <w:p w:rsidR="0023288B" w:rsidRPr="00103C06" w:rsidRDefault="0023288B" w:rsidP="0023288B">
      <w:pPr>
        <w:ind w:right="-20"/>
        <w:rPr>
          <w:rFonts w:eastAsia="Arial"/>
          <w:i/>
          <w:spacing w:val="-2"/>
          <w:sz w:val="20"/>
          <w:szCs w:val="20"/>
          <w:lang w:val="es-ES"/>
        </w:rPr>
      </w:pPr>
    </w:p>
    <w:p w:rsidR="0023288B" w:rsidRPr="00103C06" w:rsidRDefault="00FC2EDE" w:rsidP="0023288B">
      <w:pPr>
        <w:ind w:right="-20"/>
        <w:rPr>
          <w:rFonts w:eastAsia="Arial"/>
          <w:i/>
          <w:spacing w:val="-2"/>
          <w:sz w:val="20"/>
          <w:szCs w:val="20"/>
          <w:lang w:val="es-ES"/>
        </w:rPr>
      </w:pPr>
      <w:r w:rsidRPr="000B26AE">
        <w:rPr>
          <w:rFonts w:eastAsia="Arial"/>
          <w:i/>
          <w:spacing w:val="-2"/>
          <w:sz w:val="20"/>
          <w:szCs w:val="20"/>
          <w:lang w:val="es-ES"/>
        </w:rPr>
        <w:t>Período de referencia: día de referencia del censo</w:t>
      </w:r>
      <w:r w:rsidR="0023288B" w:rsidRPr="00103C06">
        <w:rPr>
          <w:rFonts w:eastAsia="Arial"/>
          <w:i/>
          <w:spacing w:val="-2"/>
          <w:sz w:val="20"/>
          <w:szCs w:val="20"/>
          <w:lang w:val="es-ES"/>
        </w:rPr>
        <w:br/>
        <w:t xml:space="preserve"> </w:t>
      </w:r>
    </w:p>
    <w:p w:rsidR="0023288B" w:rsidRPr="00103C06" w:rsidRDefault="00FC2EDE" w:rsidP="00856A47">
      <w:pPr>
        <w:pStyle w:val="ListParagraph"/>
        <w:numPr>
          <w:ilvl w:val="2"/>
          <w:numId w:val="159"/>
        </w:numPr>
        <w:tabs>
          <w:tab w:val="left" w:pos="851"/>
        </w:tabs>
        <w:autoSpaceDE/>
        <w:autoSpaceDN/>
        <w:adjustRightInd/>
        <w:spacing w:before="26" w:line="250" w:lineRule="auto"/>
        <w:ind w:left="0" w:right="57" w:firstLine="0"/>
        <w:jc w:val="both"/>
        <w:rPr>
          <w:rFonts w:eastAsia="Arial"/>
          <w:sz w:val="20"/>
          <w:szCs w:val="20"/>
          <w:lang w:val="es-ES"/>
        </w:rPr>
      </w:pPr>
      <w:r w:rsidRPr="000B26AE">
        <w:rPr>
          <w:rFonts w:eastAsia="Arial"/>
          <w:spacing w:val="-1"/>
          <w:sz w:val="20"/>
          <w:szCs w:val="20"/>
          <w:lang w:val="es-ES"/>
        </w:rPr>
        <w:t>Los datos sobre el grado de instrucción son útiles en un censo agropecuario para examinar los efectos de la educación en características como los sistemas de cultivo, las prácticas agrícolas y la seguridad alimentaria del hogar</w:t>
      </w:r>
      <w:r w:rsidRPr="000B26AE">
        <w:rPr>
          <w:rFonts w:eastAsia="Arial"/>
          <w:sz w:val="20"/>
          <w:szCs w:val="20"/>
          <w:lang w:val="es-ES"/>
        </w:rPr>
        <w:t>.</w:t>
      </w:r>
      <w:r w:rsidRPr="000B26AE">
        <w:rPr>
          <w:rFonts w:eastAsia="Arial"/>
          <w:spacing w:val="-3"/>
          <w:sz w:val="20"/>
          <w:szCs w:val="20"/>
          <w:lang w:val="es-ES"/>
        </w:rPr>
        <w:t xml:space="preserve"> </w:t>
      </w:r>
      <w:r w:rsidRPr="000B26AE">
        <w:rPr>
          <w:rFonts w:eastAsia="Arial"/>
          <w:spacing w:val="-1"/>
          <w:sz w:val="20"/>
          <w:szCs w:val="20"/>
          <w:lang w:val="es-ES"/>
        </w:rPr>
        <w:t xml:space="preserve">El </w:t>
      </w:r>
      <w:r w:rsidRPr="000B26AE">
        <w:rPr>
          <w:rFonts w:eastAsia="Arial"/>
          <w:spacing w:val="-1"/>
          <w:sz w:val="20"/>
          <w:szCs w:val="20"/>
          <w:u w:val="single" w:color="000000"/>
          <w:lang w:val="es-ES"/>
        </w:rPr>
        <w:t>grado de instrucción</w:t>
      </w:r>
      <w:r w:rsidRPr="000B26AE">
        <w:rPr>
          <w:rFonts w:eastAsia="Arial"/>
          <w:spacing w:val="-5"/>
          <w:sz w:val="20"/>
          <w:szCs w:val="20"/>
          <w:lang w:val="es-ES"/>
        </w:rPr>
        <w:t xml:space="preserve"> </w:t>
      </w:r>
      <w:r w:rsidRPr="000B26AE">
        <w:rPr>
          <w:rFonts w:eastAsia="Arial"/>
          <w:spacing w:val="1"/>
          <w:sz w:val="20"/>
          <w:szCs w:val="20"/>
          <w:lang w:val="es-ES"/>
        </w:rPr>
        <w:t>se refiere al grado más alto de educación formal que una persona ha completado o al cual ha asistido. En el censo agropecuario, los datos sobre el grado de instrucción deben ser recogidos tanto del productor como de su cónyuge, si está presente, ya que el nivel de instrucción de ambos puede ser un factor importante en las actividades agropecuarias y del hogar</w:t>
      </w:r>
      <w:r w:rsidR="0023288B" w:rsidRPr="00103C06">
        <w:rPr>
          <w:rFonts w:eastAsia="Arial"/>
          <w:sz w:val="20"/>
          <w:szCs w:val="20"/>
          <w:lang w:val="es-ES"/>
        </w:rPr>
        <w:t>.</w:t>
      </w:r>
    </w:p>
    <w:p w:rsidR="0023288B" w:rsidRPr="00103C06" w:rsidRDefault="0023288B" w:rsidP="0023288B">
      <w:pPr>
        <w:pStyle w:val="ListParagraph"/>
        <w:tabs>
          <w:tab w:val="left" w:pos="851"/>
        </w:tabs>
        <w:ind w:left="0" w:right="57"/>
        <w:jc w:val="both"/>
        <w:rPr>
          <w:rFonts w:eastAsia="Arial"/>
          <w:sz w:val="20"/>
          <w:szCs w:val="20"/>
          <w:lang w:val="es-ES"/>
        </w:rPr>
      </w:pPr>
    </w:p>
    <w:p w:rsidR="0023288B" w:rsidRPr="00103C06" w:rsidRDefault="00FC2EDE" w:rsidP="00856A47">
      <w:pPr>
        <w:pStyle w:val="ListParagraph"/>
        <w:numPr>
          <w:ilvl w:val="2"/>
          <w:numId w:val="159"/>
        </w:numPr>
        <w:tabs>
          <w:tab w:val="left" w:pos="851"/>
        </w:tabs>
        <w:autoSpaceDE/>
        <w:autoSpaceDN/>
        <w:adjustRightInd/>
        <w:spacing w:before="26" w:line="250" w:lineRule="auto"/>
        <w:ind w:left="0" w:right="57" w:firstLine="0"/>
        <w:jc w:val="both"/>
        <w:rPr>
          <w:rFonts w:eastAsia="Arial"/>
          <w:sz w:val="20"/>
          <w:szCs w:val="20"/>
          <w:lang w:val="es-ES"/>
        </w:rPr>
      </w:pPr>
      <w:r w:rsidRPr="000B26AE">
        <w:rPr>
          <w:rFonts w:eastAsia="Arial"/>
          <w:sz w:val="20"/>
          <w:szCs w:val="20"/>
          <w:lang w:val="es-ES"/>
        </w:rPr>
        <w:t xml:space="preserve">Los datos sobre el grado de instrucción deben ser registrados por categorías adecuadas. Se debe prestar atención a la coherencia con otras recopilaciones nacionales de estadísticas, especialmente el censo de población, y con la Clasificación Internacional Normalizada </w:t>
      </w:r>
      <w:r w:rsidRPr="000B26AE">
        <w:rPr>
          <w:rFonts w:eastAsia="Arial"/>
          <w:spacing w:val="-1"/>
          <w:sz w:val="20"/>
          <w:szCs w:val="20"/>
          <w:lang w:val="es-ES"/>
        </w:rPr>
        <w:t>de la Educación</w:t>
      </w:r>
      <w:r w:rsidRPr="000B26AE">
        <w:rPr>
          <w:rFonts w:eastAsia="Arial"/>
          <w:spacing w:val="3"/>
          <w:sz w:val="20"/>
          <w:szCs w:val="20"/>
          <w:lang w:val="es-ES"/>
        </w:rPr>
        <w:t xml:space="preserve"> </w:t>
      </w:r>
      <w:r w:rsidRPr="000B26AE">
        <w:rPr>
          <w:rFonts w:eastAsia="Arial"/>
          <w:spacing w:val="1"/>
          <w:sz w:val="20"/>
          <w:szCs w:val="20"/>
          <w:lang w:val="es-ES"/>
        </w:rPr>
        <w:t>(</w:t>
      </w:r>
      <w:r w:rsidRPr="000B26AE">
        <w:rPr>
          <w:rFonts w:eastAsia="Arial"/>
          <w:sz w:val="20"/>
          <w:szCs w:val="20"/>
          <w:lang w:val="es-ES"/>
        </w:rPr>
        <w:t>CINE)</w:t>
      </w:r>
      <w:r w:rsidRPr="000B26AE">
        <w:rPr>
          <w:rFonts w:eastAsia="Arial"/>
          <w:spacing w:val="4"/>
          <w:sz w:val="20"/>
          <w:szCs w:val="20"/>
          <w:lang w:val="es-ES"/>
        </w:rPr>
        <w:t>, (Organización de las Naciones Unidas para la Educación, la Ciencia y la Cultura [</w:t>
      </w:r>
      <w:r w:rsidRPr="000B26AE">
        <w:rPr>
          <w:rFonts w:eastAsia="Arial"/>
          <w:sz w:val="20"/>
          <w:szCs w:val="20"/>
          <w:lang w:val="es-ES"/>
        </w:rPr>
        <w:t>UN</w:t>
      </w:r>
      <w:r w:rsidRPr="000B26AE">
        <w:rPr>
          <w:rFonts w:eastAsia="Arial"/>
          <w:spacing w:val="-1"/>
          <w:sz w:val="20"/>
          <w:szCs w:val="20"/>
          <w:lang w:val="es-ES"/>
        </w:rPr>
        <w:t>ES</w:t>
      </w:r>
      <w:r w:rsidRPr="000B26AE">
        <w:rPr>
          <w:rFonts w:eastAsia="Arial"/>
          <w:sz w:val="20"/>
          <w:szCs w:val="20"/>
          <w:lang w:val="es-ES"/>
        </w:rPr>
        <w:t>C</w:t>
      </w:r>
      <w:r w:rsidRPr="000B26AE">
        <w:rPr>
          <w:rFonts w:eastAsia="Arial"/>
          <w:spacing w:val="1"/>
          <w:sz w:val="20"/>
          <w:szCs w:val="20"/>
          <w:lang w:val="es-ES"/>
        </w:rPr>
        <w:t xml:space="preserve">O], </w:t>
      </w:r>
      <w:r w:rsidRPr="000B26AE">
        <w:rPr>
          <w:rFonts w:eastAsia="Arial"/>
          <w:sz w:val="20"/>
          <w:szCs w:val="20"/>
          <w:lang w:val="es-ES"/>
        </w:rPr>
        <w:t>2011).</w:t>
      </w:r>
      <w:r w:rsidRPr="000B26AE">
        <w:rPr>
          <w:rFonts w:eastAsia="Arial"/>
          <w:spacing w:val="4"/>
          <w:sz w:val="20"/>
          <w:szCs w:val="20"/>
          <w:lang w:val="es-ES"/>
        </w:rPr>
        <w:t xml:space="preserve"> </w:t>
      </w:r>
      <w:r w:rsidRPr="000B26AE">
        <w:rPr>
          <w:rFonts w:eastAsia="Arial"/>
          <w:spacing w:val="1"/>
          <w:sz w:val="20"/>
          <w:szCs w:val="20"/>
          <w:lang w:val="es-ES"/>
        </w:rPr>
        <w:t>Para la comparación a escala internacional, el grado de instrucción debe ser clasificado al menos en tres niveles: primaria, secundaria y postsecundaria. Cada nivel debe ser dividido aún más según las exigencias del país</w:t>
      </w:r>
      <w:r w:rsidR="0023288B" w:rsidRPr="00103C06">
        <w:rPr>
          <w:rFonts w:eastAsia="Arial"/>
          <w:sz w:val="20"/>
          <w:szCs w:val="20"/>
          <w:lang w:val="es-ES"/>
        </w:rPr>
        <w:t>.</w:t>
      </w:r>
    </w:p>
    <w:p w:rsidR="0023288B" w:rsidRPr="00103C06" w:rsidRDefault="0023288B" w:rsidP="0023288B">
      <w:pPr>
        <w:ind w:left="118" w:right="56"/>
        <w:jc w:val="both"/>
        <w:rPr>
          <w:rFonts w:eastAsia="Arial"/>
          <w:sz w:val="20"/>
          <w:szCs w:val="20"/>
          <w:lang w:val="es-ES"/>
        </w:rPr>
      </w:pPr>
    </w:p>
    <w:p w:rsidR="0023288B" w:rsidRPr="00103C06" w:rsidRDefault="0023288B" w:rsidP="00600E37">
      <w:pPr>
        <w:tabs>
          <w:tab w:val="left" w:pos="851"/>
        </w:tabs>
        <w:ind w:right="56"/>
        <w:jc w:val="both"/>
        <w:rPr>
          <w:rFonts w:eastAsia="Arial"/>
          <w:i/>
          <w:sz w:val="20"/>
          <w:szCs w:val="20"/>
          <w:lang w:val="es-ES"/>
        </w:rPr>
      </w:pPr>
      <w:r w:rsidRPr="00103C06">
        <w:rPr>
          <w:rFonts w:eastAsia="Arial"/>
          <w:i/>
          <w:sz w:val="20"/>
          <w:szCs w:val="20"/>
          <w:lang w:val="es-ES"/>
        </w:rPr>
        <w:t xml:space="preserve">0807 </w:t>
      </w:r>
      <w:r w:rsidR="00600E37" w:rsidRPr="00103C06">
        <w:rPr>
          <w:rFonts w:eastAsia="Arial"/>
          <w:i/>
          <w:sz w:val="20"/>
          <w:szCs w:val="20"/>
          <w:lang w:val="es-ES"/>
        </w:rPr>
        <w:tab/>
      </w:r>
      <w:r w:rsidR="00FC2EDE" w:rsidRPr="000B26AE">
        <w:rPr>
          <w:rFonts w:eastAsia="Arial"/>
          <w:i/>
          <w:sz w:val="20"/>
          <w:szCs w:val="20"/>
          <w:u w:val="single"/>
          <w:lang w:val="es-ES"/>
        </w:rPr>
        <w:t>CAPACITACIÓN/EDUCACIÓN AGRÍCOLA DEL PRODUCTOR</w:t>
      </w:r>
    </w:p>
    <w:p w:rsidR="0023288B" w:rsidRPr="00103C06" w:rsidRDefault="0023288B" w:rsidP="0023288B">
      <w:pPr>
        <w:ind w:right="-20"/>
        <w:rPr>
          <w:rFonts w:eastAsia="Arial"/>
          <w:i/>
          <w:spacing w:val="-2"/>
          <w:sz w:val="20"/>
          <w:szCs w:val="20"/>
          <w:lang w:val="es-ES"/>
        </w:rPr>
      </w:pPr>
    </w:p>
    <w:p w:rsidR="0023288B" w:rsidRPr="00103C06" w:rsidRDefault="00FC2EDE" w:rsidP="0023288B">
      <w:pPr>
        <w:ind w:right="-20"/>
        <w:rPr>
          <w:rFonts w:ascii="Meiryo" w:eastAsia="Meiryo" w:hAnsi="Meiryo" w:cs="Meiryo"/>
          <w:w w:val="67"/>
          <w:position w:val="1"/>
          <w:sz w:val="20"/>
          <w:szCs w:val="20"/>
          <w:lang w:val="es-ES"/>
        </w:rPr>
      </w:pPr>
      <w:r w:rsidRPr="000B26AE">
        <w:rPr>
          <w:rFonts w:eastAsia="Arial"/>
          <w:i/>
          <w:spacing w:val="-2"/>
          <w:sz w:val="20"/>
          <w:szCs w:val="20"/>
          <w:lang w:val="es-ES"/>
        </w:rPr>
        <w:t>Período de referencia: día de referencia del censo</w:t>
      </w:r>
    </w:p>
    <w:p w:rsidR="0023288B" w:rsidRPr="00103C06" w:rsidRDefault="0023288B" w:rsidP="0023288B">
      <w:pPr>
        <w:ind w:left="118" w:right="56"/>
        <w:jc w:val="both"/>
        <w:rPr>
          <w:rFonts w:eastAsia="Arial"/>
          <w:sz w:val="20"/>
          <w:szCs w:val="20"/>
          <w:lang w:val="es-ES"/>
        </w:rPr>
      </w:pPr>
    </w:p>
    <w:p w:rsidR="0023288B" w:rsidRPr="00103C06" w:rsidRDefault="00FC2EDE" w:rsidP="00856A47">
      <w:pPr>
        <w:pStyle w:val="ListParagraph"/>
        <w:numPr>
          <w:ilvl w:val="2"/>
          <w:numId w:val="159"/>
        </w:numPr>
        <w:tabs>
          <w:tab w:val="left" w:pos="851"/>
        </w:tabs>
        <w:autoSpaceDE/>
        <w:autoSpaceDN/>
        <w:adjustRightInd/>
        <w:spacing w:before="26" w:line="250" w:lineRule="auto"/>
        <w:ind w:left="0" w:right="57" w:firstLine="0"/>
        <w:jc w:val="both"/>
        <w:rPr>
          <w:rFonts w:eastAsia="Arial"/>
          <w:sz w:val="20"/>
          <w:szCs w:val="20"/>
          <w:lang w:val="es-ES"/>
        </w:rPr>
      </w:pPr>
      <w:r w:rsidRPr="000B26AE">
        <w:rPr>
          <w:rFonts w:eastAsia="Arial"/>
          <w:sz w:val="20"/>
          <w:szCs w:val="20"/>
          <w:lang w:val="es-ES"/>
        </w:rPr>
        <w:t>La finalidad del ítem sobre capacitación/educación agrícola es recoger información sobre la eduación o la capacitación recibida por el productor relacionada con una esfera o tarea específicas de la agricultura. Estos datos pueden obtenerse formulando preguntas al productor sobre su educación o capacitación agrícola</w:t>
      </w:r>
      <w:r w:rsidR="0023288B" w:rsidRPr="00103C06">
        <w:rPr>
          <w:rFonts w:eastAsia="Arial"/>
          <w:sz w:val="20"/>
          <w:szCs w:val="20"/>
          <w:lang w:val="es-ES"/>
        </w:rPr>
        <w:t xml:space="preserve">. </w:t>
      </w:r>
    </w:p>
    <w:p w:rsidR="0023288B" w:rsidRPr="00103C06" w:rsidRDefault="0023288B" w:rsidP="0023288B">
      <w:pPr>
        <w:pStyle w:val="ListParagraph"/>
        <w:ind w:left="0" w:right="57"/>
        <w:jc w:val="both"/>
        <w:rPr>
          <w:rFonts w:eastAsia="Arial"/>
          <w:sz w:val="20"/>
          <w:szCs w:val="20"/>
          <w:lang w:val="es-ES"/>
        </w:rPr>
      </w:pPr>
    </w:p>
    <w:p w:rsidR="0023288B" w:rsidRPr="00103C06" w:rsidRDefault="00FC2EDE" w:rsidP="00856A47">
      <w:pPr>
        <w:pStyle w:val="ListParagraph"/>
        <w:numPr>
          <w:ilvl w:val="2"/>
          <w:numId w:val="159"/>
        </w:numPr>
        <w:tabs>
          <w:tab w:val="left" w:pos="851"/>
        </w:tabs>
        <w:autoSpaceDE/>
        <w:autoSpaceDN/>
        <w:adjustRightInd/>
        <w:spacing w:before="26" w:line="250" w:lineRule="auto"/>
        <w:ind w:left="0" w:right="57" w:firstLine="0"/>
        <w:jc w:val="both"/>
        <w:rPr>
          <w:rFonts w:eastAsia="Arial"/>
          <w:sz w:val="20"/>
          <w:szCs w:val="20"/>
          <w:lang w:val="es-ES"/>
        </w:rPr>
      </w:pPr>
      <w:r w:rsidRPr="000B26AE">
        <w:rPr>
          <w:rFonts w:eastAsia="Arial"/>
          <w:sz w:val="20"/>
          <w:szCs w:val="20"/>
          <w:lang w:val="es-ES"/>
        </w:rPr>
        <w:t>Los datos sobre la capacitación y educación del productor deben ser registrados por categorías adecuadas con arreglo a las circunstancias nacionales. Se debe prestar atención a la coherencia de esas categorías con las recomendadas por la CINE</w:t>
      </w:r>
      <w:r w:rsidRPr="000B26AE">
        <w:rPr>
          <w:rFonts w:eastAsia="Arial"/>
          <w:spacing w:val="4"/>
          <w:sz w:val="20"/>
          <w:szCs w:val="20"/>
          <w:lang w:val="es-ES"/>
        </w:rPr>
        <w:t xml:space="preserve"> (</w:t>
      </w:r>
      <w:r w:rsidRPr="000B26AE">
        <w:rPr>
          <w:rFonts w:eastAsia="Arial"/>
          <w:sz w:val="20"/>
          <w:szCs w:val="20"/>
          <w:lang w:val="es-ES"/>
        </w:rPr>
        <w:t>UN</w:t>
      </w:r>
      <w:r w:rsidRPr="000B26AE">
        <w:rPr>
          <w:rFonts w:eastAsia="Arial"/>
          <w:spacing w:val="-1"/>
          <w:sz w:val="20"/>
          <w:szCs w:val="20"/>
          <w:lang w:val="es-ES"/>
        </w:rPr>
        <w:t>ES</w:t>
      </w:r>
      <w:r w:rsidRPr="000B26AE">
        <w:rPr>
          <w:rFonts w:eastAsia="Arial"/>
          <w:sz w:val="20"/>
          <w:szCs w:val="20"/>
          <w:lang w:val="es-ES"/>
        </w:rPr>
        <w:t>C</w:t>
      </w:r>
      <w:r w:rsidRPr="000B26AE">
        <w:rPr>
          <w:rFonts w:eastAsia="Arial"/>
          <w:spacing w:val="1"/>
          <w:sz w:val="20"/>
          <w:szCs w:val="20"/>
          <w:lang w:val="es-ES"/>
        </w:rPr>
        <w:t xml:space="preserve">O </w:t>
      </w:r>
      <w:r w:rsidRPr="000B26AE">
        <w:rPr>
          <w:rFonts w:eastAsia="Arial"/>
          <w:sz w:val="20"/>
          <w:szCs w:val="20"/>
          <w:lang w:val="es-ES"/>
        </w:rPr>
        <w:t>2011).</w:t>
      </w:r>
      <w:r w:rsidRPr="000B26AE">
        <w:rPr>
          <w:rFonts w:eastAsia="Arial"/>
          <w:spacing w:val="1"/>
          <w:sz w:val="20"/>
          <w:szCs w:val="20"/>
          <w:lang w:val="es-ES"/>
        </w:rPr>
        <w:t xml:space="preserve"> </w:t>
      </w:r>
      <w:r w:rsidRPr="000B26AE">
        <w:rPr>
          <w:rFonts w:eastAsia="Arial"/>
          <w:sz w:val="20"/>
          <w:szCs w:val="20"/>
          <w:lang w:val="es-ES"/>
        </w:rPr>
        <w:t xml:space="preserve">Tal vez los países deseen tomar en cuenta las siguientes categorías, que corresponden a la CINE 2011. </w:t>
      </w:r>
      <w:r>
        <w:rPr>
          <w:rFonts w:eastAsia="Arial"/>
          <w:sz w:val="20"/>
          <w:szCs w:val="20"/>
          <w:lang w:val="es-ES"/>
        </w:rPr>
        <w:t xml:space="preserve">Las definiciones se pueden consultar en la CINE </w:t>
      </w:r>
      <w:r w:rsidRPr="000B26AE">
        <w:rPr>
          <w:rFonts w:eastAsia="Arial"/>
          <w:sz w:val="20"/>
          <w:szCs w:val="20"/>
          <w:lang w:val="es-ES"/>
        </w:rPr>
        <w:t>2011</w:t>
      </w:r>
      <w:r w:rsidR="0023288B" w:rsidRPr="00103C06">
        <w:rPr>
          <w:rFonts w:eastAsia="Arial"/>
          <w:sz w:val="20"/>
          <w:szCs w:val="20"/>
          <w:lang w:val="es-ES"/>
        </w:rPr>
        <w:t>:</w:t>
      </w:r>
    </w:p>
    <w:p w:rsidR="0023288B" w:rsidRPr="00103C06" w:rsidRDefault="0023288B" w:rsidP="0023288B">
      <w:pPr>
        <w:pStyle w:val="ListParagraph"/>
        <w:rPr>
          <w:rFonts w:eastAsia="Arial"/>
          <w:sz w:val="20"/>
          <w:szCs w:val="20"/>
          <w:lang w:val="es-ES"/>
        </w:rPr>
      </w:pPr>
    </w:p>
    <w:p w:rsidR="00FC2EDE" w:rsidRPr="000B26AE" w:rsidRDefault="00FC2EDE" w:rsidP="00856A47">
      <w:pPr>
        <w:pStyle w:val="ListParagraph"/>
        <w:numPr>
          <w:ilvl w:val="0"/>
          <w:numId w:val="140"/>
        </w:numPr>
        <w:autoSpaceDE/>
        <w:autoSpaceDN/>
        <w:adjustRightInd/>
        <w:ind w:left="993" w:right="56" w:hanging="284"/>
        <w:jc w:val="both"/>
        <w:rPr>
          <w:rFonts w:eastAsia="Arial"/>
          <w:i/>
          <w:color w:val="FF0000"/>
          <w:sz w:val="20"/>
          <w:szCs w:val="20"/>
          <w:lang w:val="es-ES"/>
        </w:rPr>
      </w:pPr>
      <w:r w:rsidRPr="000B26AE">
        <w:rPr>
          <w:rFonts w:eastAsia="Arial"/>
          <w:sz w:val="20"/>
          <w:szCs w:val="20"/>
          <w:u w:val="single"/>
          <w:lang w:val="es-ES"/>
        </w:rPr>
        <w:t xml:space="preserve">Aprendizaje informal en agricultura </w:t>
      </w:r>
      <w:r w:rsidRPr="000B26AE">
        <w:rPr>
          <w:rFonts w:eastAsia="Arial"/>
          <w:sz w:val="20"/>
          <w:szCs w:val="20"/>
          <w:lang w:val="es-ES"/>
        </w:rPr>
        <w:t>– se refiere a la capacitación o educación agrícola práctica, es decir, adquirida a través del trabajo (viajes sobre el terreno, etc);</w:t>
      </w:r>
    </w:p>
    <w:p w:rsidR="00FC2EDE" w:rsidRPr="000B26AE" w:rsidRDefault="00FC2EDE" w:rsidP="00856A47">
      <w:pPr>
        <w:pStyle w:val="ListParagraph"/>
        <w:numPr>
          <w:ilvl w:val="0"/>
          <w:numId w:val="140"/>
        </w:numPr>
        <w:autoSpaceDE/>
        <w:autoSpaceDN/>
        <w:adjustRightInd/>
        <w:ind w:left="993" w:right="56" w:hanging="284"/>
        <w:jc w:val="both"/>
        <w:rPr>
          <w:rFonts w:eastAsia="Arial"/>
          <w:sz w:val="20"/>
          <w:szCs w:val="20"/>
          <w:lang w:val="es-ES"/>
        </w:rPr>
      </w:pPr>
      <w:r w:rsidRPr="000B26AE">
        <w:rPr>
          <w:rFonts w:eastAsia="Arial"/>
          <w:color w:val="000000"/>
          <w:sz w:val="20"/>
          <w:szCs w:val="20"/>
          <w:u w:val="single"/>
          <w:lang w:val="es-ES"/>
        </w:rPr>
        <w:t>Educación no formal en agricultura</w:t>
      </w:r>
      <w:r w:rsidRPr="000B26AE">
        <w:rPr>
          <w:rFonts w:eastAsia="Arial"/>
          <w:color w:val="000000"/>
          <w:sz w:val="20"/>
          <w:szCs w:val="20"/>
          <w:lang w:val="es-ES"/>
        </w:rPr>
        <w:t xml:space="preserve"> – hace referencia a la participación en cursos en agricultura especializados y de corta duración en una institución gubernamental, organización internacional o alguna institución especializada en agricultura o suministrados por ellas;</w:t>
      </w:r>
    </w:p>
    <w:p w:rsidR="00FC2EDE" w:rsidRPr="000B26AE" w:rsidRDefault="00FC2EDE" w:rsidP="00856A47">
      <w:pPr>
        <w:pStyle w:val="ListParagraph"/>
        <w:numPr>
          <w:ilvl w:val="0"/>
          <w:numId w:val="140"/>
        </w:numPr>
        <w:autoSpaceDE/>
        <w:autoSpaceDN/>
        <w:adjustRightInd/>
        <w:ind w:left="993" w:right="56" w:hanging="284"/>
        <w:jc w:val="both"/>
        <w:rPr>
          <w:rFonts w:eastAsia="Arial"/>
          <w:sz w:val="20"/>
          <w:szCs w:val="20"/>
          <w:lang w:val="es-ES"/>
        </w:rPr>
      </w:pPr>
      <w:r w:rsidRPr="000B26AE">
        <w:rPr>
          <w:rFonts w:eastAsia="Arial"/>
          <w:sz w:val="20"/>
          <w:szCs w:val="20"/>
          <w:u w:val="single"/>
          <w:lang w:val="es-ES"/>
        </w:rPr>
        <w:t>Educación secundaria en agricultura</w:t>
      </w:r>
      <w:r w:rsidRPr="000B26AE">
        <w:rPr>
          <w:rFonts w:eastAsia="Arial"/>
          <w:sz w:val="20"/>
          <w:szCs w:val="20"/>
          <w:lang w:val="es-ES"/>
        </w:rPr>
        <w:t xml:space="preserve"> - </w:t>
      </w:r>
      <w:r w:rsidRPr="000B26AE">
        <w:rPr>
          <w:sz w:val="20"/>
          <w:szCs w:val="20"/>
          <w:lang w:val="es-ES"/>
        </w:rPr>
        <w:t xml:space="preserve"> </w:t>
      </w:r>
      <w:r w:rsidRPr="000B26AE">
        <w:rPr>
          <w:rFonts w:eastAsia="Arial"/>
          <w:sz w:val="20"/>
          <w:szCs w:val="20"/>
          <w:lang w:val="es-ES"/>
        </w:rPr>
        <w:t>se refiere a la educación en agricultura completada en un nivel intermedio de complejidad en la educación;</w:t>
      </w:r>
    </w:p>
    <w:p w:rsidR="0023288B" w:rsidRPr="00A66026" w:rsidRDefault="00FC2EDE" w:rsidP="0023288B">
      <w:pPr>
        <w:pStyle w:val="ListParagraph"/>
        <w:numPr>
          <w:ilvl w:val="0"/>
          <w:numId w:val="140"/>
        </w:numPr>
        <w:autoSpaceDE/>
        <w:autoSpaceDN/>
        <w:adjustRightInd/>
        <w:ind w:left="993" w:right="56" w:hanging="284"/>
        <w:jc w:val="both"/>
        <w:rPr>
          <w:rFonts w:eastAsia="Arial"/>
          <w:sz w:val="20"/>
          <w:szCs w:val="20"/>
          <w:lang w:val="es-ES"/>
        </w:rPr>
      </w:pPr>
      <w:r w:rsidRPr="000B26AE">
        <w:rPr>
          <w:rFonts w:eastAsia="Arial"/>
          <w:sz w:val="20"/>
          <w:szCs w:val="20"/>
          <w:u w:val="single"/>
          <w:lang w:val="es-ES"/>
        </w:rPr>
        <w:t>Educación terciaria en agricultura</w:t>
      </w:r>
      <w:r w:rsidRPr="000B26AE">
        <w:rPr>
          <w:rFonts w:eastAsia="Arial"/>
          <w:sz w:val="20"/>
          <w:szCs w:val="20"/>
          <w:lang w:val="es-ES"/>
        </w:rPr>
        <w:t xml:space="preserve"> – hace referencia a un nivel de capacitación alto, adquirido en un nivel elevado de complejidad y especialización</w:t>
      </w:r>
      <w:r w:rsidR="0023288B" w:rsidRPr="00103C06">
        <w:rPr>
          <w:rFonts w:eastAsia="Arial"/>
          <w:sz w:val="20"/>
          <w:szCs w:val="20"/>
          <w:lang w:val="es-ES"/>
        </w:rPr>
        <w:t>.</w:t>
      </w:r>
    </w:p>
    <w:p w:rsidR="0023288B" w:rsidRPr="00103C06" w:rsidRDefault="0023288B" w:rsidP="0023288B">
      <w:pPr>
        <w:pStyle w:val="ListParagraph"/>
        <w:widowControl/>
        <w:autoSpaceDE/>
        <w:autoSpaceDN/>
        <w:adjustRightInd/>
        <w:ind w:left="0"/>
        <w:jc w:val="both"/>
        <w:outlineLvl w:val="2"/>
        <w:rPr>
          <w:rFonts w:eastAsia="Times New Roman"/>
          <w:sz w:val="20"/>
          <w:szCs w:val="20"/>
          <w:lang w:val="es-ES"/>
        </w:rPr>
        <w:sectPr w:rsidR="0023288B" w:rsidRPr="00103C06" w:rsidSect="0031263E">
          <w:headerReference w:type="default" r:id="rId20"/>
          <w:pgSz w:w="11900" w:h="16840"/>
          <w:pgMar w:top="1276" w:right="1418" w:bottom="1418" w:left="1418" w:header="822" w:footer="794" w:gutter="0"/>
          <w:cols w:space="720"/>
        </w:sectPr>
      </w:pPr>
    </w:p>
    <w:p w:rsidR="00117F7E" w:rsidRPr="00103C06" w:rsidRDefault="00D95172" w:rsidP="00117F7E">
      <w:pPr>
        <w:rPr>
          <w:b/>
          <w:sz w:val="24"/>
          <w:szCs w:val="24"/>
          <w:lang w:val="es-ES"/>
        </w:rPr>
      </w:pPr>
      <w:r>
        <w:rPr>
          <w:b/>
          <w:sz w:val="24"/>
          <w:szCs w:val="24"/>
          <w:lang w:val="es-ES"/>
        </w:rPr>
        <w:t>Tema 9</w:t>
      </w:r>
      <w:r w:rsidR="00117F7E" w:rsidRPr="00103C06">
        <w:rPr>
          <w:b/>
          <w:sz w:val="24"/>
          <w:szCs w:val="24"/>
          <w:lang w:val="es-ES"/>
        </w:rPr>
        <w:t xml:space="preserve">: </w:t>
      </w:r>
      <w:r w:rsidR="00FC2EDE" w:rsidRPr="00FC2EDE">
        <w:rPr>
          <w:b/>
          <w:sz w:val="24"/>
          <w:szCs w:val="24"/>
          <w:lang w:val="es-ES"/>
        </w:rPr>
        <w:t>Trabajo en la explotación</w:t>
      </w:r>
    </w:p>
    <w:p w:rsidR="00117F7E" w:rsidRPr="00103C06" w:rsidRDefault="00117F7E" w:rsidP="00117F7E">
      <w:pPr>
        <w:keepNext/>
        <w:widowControl/>
        <w:tabs>
          <w:tab w:val="left" w:pos="-720"/>
          <w:tab w:val="left" w:pos="737"/>
          <w:tab w:val="left" w:pos="1134"/>
        </w:tabs>
        <w:suppressAutoHyphens/>
        <w:jc w:val="both"/>
        <w:rPr>
          <w:b/>
          <w:spacing w:val="-2"/>
          <w:sz w:val="20"/>
          <w:lang w:val="es-ES"/>
        </w:rPr>
      </w:pPr>
    </w:p>
    <w:p w:rsidR="00117F7E" w:rsidRPr="00103C06" w:rsidRDefault="00FC2EDE" w:rsidP="00117F7E">
      <w:pPr>
        <w:keepNext/>
        <w:widowControl/>
        <w:tabs>
          <w:tab w:val="left" w:pos="-720"/>
          <w:tab w:val="left" w:pos="737"/>
          <w:tab w:val="left" w:pos="1134"/>
        </w:tabs>
        <w:suppressAutoHyphens/>
        <w:jc w:val="both"/>
        <w:rPr>
          <w:b/>
          <w:spacing w:val="-2"/>
          <w:sz w:val="20"/>
          <w:lang w:val="es-ES"/>
        </w:rPr>
      </w:pPr>
      <w:r w:rsidRPr="000B26AE">
        <w:rPr>
          <w:b/>
          <w:spacing w:val="-2"/>
          <w:sz w:val="20"/>
          <w:lang w:val="es-ES"/>
        </w:rPr>
        <w:t>Conceptos de referencia de “trabajo” y “formas de trabajo” en las estadísticas de empleo</w:t>
      </w:r>
    </w:p>
    <w:p w:rsidR="00117F7E" w:rsidRPr="00103C06" w:rsidRDefault="00117F7E" w:rsidP="00117F7E">
      <w:pPr>
        <w:keepNext/>
        <w:widowControl/>
        <w:tabs>
          <w:tab w:val="left" w:pos="-720"/>
          <w:tab w:val="left" w:pos="737"/>
          <w:tab w:val="left" w:pos="1134"/>
        </w:tabs>
        <w:suppressAutoHyphens/>
        <w:jc w:val="both"/>
        <w:rPr>
          <w:b/>
          <w:spacing w:val="-2"/>
          <w:sz w:val="20"/>
          <w:lang w:val="es-ES"/>
        </w:rPr>
      </w:pPr>
      <w:r w:rsidRPr="00103C06">
        <w:rPr>
          <w:b/>
          <w:spacing w:val="-2"/>
          <w:sz w:val="20"/>
          <w:lang w:val="es-ES"/>
        </w:rPr>
        <w:t xml:space="preserve"> </w:t>
      </w:r>
    </w:p>
    <w:p w:rsidR="00117F7E" w:rsidRPr="00103C06" w:rsidRDefault="00FC2EDE" w:rsidP="00856A47">
      <w:pPr>
        <w:numPr>
          <w:ilvl w:val="2"/>
          <w:numId w:val="162"/>
        </w:numPr>
        <w:tabs>
          <w:tab w:val="left" w:pos="0"/>
          <w:tab w:val="left" w:pos="709"/>
          <w:tab w:val="left" w:pos="993"/>
        </w:tabs>
        <w:suppressAutoHyphens/>
        <w:spacing w:after="240" w:line="240" w:lineRule="exact"/>
        <w:ind w:left="0" w:firstLine="0"/>
        <w:jc w:val="both"/>
        <w:rPr>
          <w:spacing w:val="-2"/>
          <w:sz w:val="20"/>
          <w:szCs w:val="20"/>
          <w:lang w:val="es-ES"/>
        </w:rPr>
      </w:pPr>
      <w:r w:rsidRPr="00FC2EDE">
        <w:rPr>
          <w:sz w:val="20"/>
          <w:szCs w:val="20"/>
          <w:lang w:val="es-ES"/>
        </w:rPr>
        <w:t>El presente tema corresponde al Tema “Trabajo agrícola” del CAM 2010 y abarca ítems relacionados con los dos tipos de insumos de trabajo en la explotación agropecuaria: i) el trabajo suministrado por los miembros del hogar y ii) el trabajo de empleados externos</w:t>
      </w:r>
      <w:r w:rsidR="00117F7E" w:rsidRPr="00103C06">
        <w:rPr>
          <w:spacing w:val="-2"/>
          <w:sz w:val="20"/>
          <w:szCs w:val="20"/>
          <w:lang w:val="es-ES"/>
        </w:rPr>
        <w:t>.</w:t>
      </w:r>
    </w:p>
    <w:p w:rsidR="00117F7E" w:rsidRPr="00103C06" w:rsidRDefault="00FC2EDE" w:rsidP="00856A47">
      <w:pPr>
        <w:numPr>
          <w:ilvl w:val="2"/>
          <w:numId w:val="162"/>
        </w:numPr>
        <w:tabs>
          <w:tab w:val="left" w:pos="0"/>
          <w:tab w:val="left" w:pos="709"/>
          <w:tab w:val="left" w:pos="993"/>
        </w:tabs>
        <w:suppressAutoHyphens/>
        <w:spacing w:after="240" w:line="240" w:lineRule="exact"/>
        <w:ind w:left="0" w:firstLine="0"/>
        <w:jc w:val="both"/>
        <w:rPr>
          <w:spacing w:val="-2"/>
          <w:sz w:val="20"/>
          <w:szCs w:val="20"/>
          <w:lang w:val="es-ES"/>
        </w:rPr>
      </w:pPr>
      <w:r w:rsidRPr="00FC2EDE">
        <w:rPr>
          <w:sz w:val="20"/>
          <w:szCs w:val="20"/>
          <w:lang w:val="es-ES"/>
        </w:rPr>
        <w:t xml:space="preserve">La recogida de datos sobre el trabajo en la explotación en el censo agropecuario debe ser conforme a las recomendaciones formuladas en la </w:t>
      </w:r>
      <w:r w:rsidRPr="00FC2EDE">
        <w:rPr>
          <w:i/>
          <w:sz w:val="20"/>
          <w:szCs w:val="20"/>
          <w:lang w:val="es-ES"/>
        </w:rPr>
        <w:t>Resolución sobre las estadísticas del trabajo, la ocupación y la subutilización de la fuerza de trabajo</w:t>
      </w:r>
      <w:r w:rsidRPr="00FC2EDE">
        <w:rPr>
          <w:sz w:val="20"/>
          <w:szCs w:val="20"/>
          <w:lang w:val="es-ES"/>
        </w:rPr>
        <w:t xml:space="preserve"> (OIT, 2013) adoptada por la 19ª Conferencia Internacional de Estadísticas del Trabajo en 2013 (en adelante denominada “la Resolución”). La Resolución establece un nuevo marco para las estadísticas del trabajo, que utiliza períodos cortos de referencia (como una semana o un mes) para las definiciones operativas de los conceptos de formas de trabajo. Sin embargo, para el censo agropecuario, es más adecuado un período de observación más largo, por ejemplo, un año, debido al carácter estacional de las actividades agrícolas</w:t>
      </w:r>
      <w:r w:rsidR="00117F7E" w:rsidRPr="00103C06">
        <w:rPr>
          <w:spacing w:val="-2"/>
          <w:sz w:val="20"/>
          <w:szCs w:val="20"/>
          <w:lang w:val="es-ES"/>
        </w:rPr>
        <w:t>.</w:t>
      </w:r>
    </w:p>
    <w:p w:rsidR="00117F7E" w:rsidRPr="00103C06" w:rsidRDefault="00117F7E" w:rsidP="00856A47">
      <w:pPr>
        <w:numPr>
          <w:ilvl w:val="2"/>
          <w:numId w:val="162"/>
        </w:numPr>
        <w:tabs>
          <w:tab w:val="left" w:pos="0"/>
          <w:tab w:val="left" w:pos="709"/>
        </w:tabs>
        <w:suppressAutoHyphens/>
        <w:spacing w:after="240" w:line="240" w:lineRule="exact"/>
        <w:ind w:left="0" w:firstLine="0"/>
        <w:jc w:val="both"/>
        <w:rPr>
          <w:spacing w:val="-2"/>
          <w:sz w:val="20"/>
          <w:szCs w:val="20"/>
          <w:lang w:val="es-ES"/>
        </w:rPr>
      </w:pPr>
      <w:r w:rsidRPr="00103C06">
        <w:rPr>
          <w:spacing w:val="-2"/>
          <w:sz w:val="20"/>
          <w:szCs w:val="20"/>
          <w:lang w:val="es-ES"/>
        </w:rPr>
        <w:t xml:space="preserve"> </w:t>
      </w:r>
      <w:r w:rsidR="00FC2EDE" w:rsidRPr="00FC2EDE">
        <w:rPr>
          <w:sz w:val="20"/>
          <w:szCs w:val="20"/>
          <w:lang w:val="es-ES"/>
        </w:rPr>
        <w:t xml:space="preserve">La Resolución define el concepto básico de </w:t>
      </w:r>
      <w:r w:rsidR="00FC2EDE" w:rsidRPr="00FC2EDE">
        <w:rPr>
          <w:sz w:val="20"/>
          <w:szCs w:val="20"/>
          <w:u w:val="single"/>
          <w:lang w:val="es-ES"/>
        </w:rPr>
        <w:t>trabajo</w:t>
      </w:r>
      <w:r w:rsidR="00FC2EDE" w:rsidRPr="00FC2EDE">
        <w:rPr>
          <w:sz w:val="20"/>
          <w:szCs w:val="20"/>
          <w:lang w:val="es-ES"/>
        </w:rPr>
        <w:t xml:space="preserve"> como “todas las actividades realizadas por las personas de cualquier sexo y edad con el fin de producir bienes o prestar servicios para el consumo de terceros o para uso final propio”. Por este motivo, el título de este tema ha sido modificado por “trabajo en la explotación</w:t>
      </w:r>
      <w:r w:rsidRPr="00103C06">
        <w:rPr>
          <w:spacing w:val="-2"/>
          <w:sz w:val="20"/>
          <w:szCs w:val="20"/>
          <w:lang w:val="es-ES"/>
        </w:rPr>
        <w:t>”.</w:t>
      </w:r>
    </w:p>
    <w:p w:rsidR="00117F7E" w:rsidRPr="00103C06" w:rsidRDefault="00FC2EDE" w:rsidP="00856A47">
      <w:pPr>
        <w:numPr>
          <w:ilvl w:val="2"/>
          <w:numId w:val="162"/>
        </w:numPr>
        <w:tabs>
          <w:tab w:val="left" w:pos="0"/>
          <w:tab w:val="left" w:pos="709"/>
        </w:tabs>
        <w:suppressAutoHyphens/>
        <w:spacing w:after="240" w:line="240" w:lineRule="exact"/>
        <w:ind w:left="0" w:firstLine="0"/>
        <w:jc w:val="both"/>
        <w:rPr>
          <w:spacing w:val="-2"/>
          <w:sz w:val="20"/>
          <w:szCs w:val="20"/>
          <w:lang w:val="es-ES"/>
        </w:rPr>
      </w:pPr>
      <w:r w:rsidRPr="00FC2EDE">
        <w:rPr>
          <w:sz w:val="20"/>
          <w:szCs w:val="20"/>
          <w:lang w:val="es-ES"/>
        </w:rPr>
        <w:t>El trabajo se define independientemente de la legalidad de la actividad y de su carácter formal o informal. El trabajo excluye las actividades que no entrañan la producción de bienes o servicios (por ejemplo, la mendicidad y el robo), las actividades de cuidado personal (como la higiene y el aseo personales) y las actividades que no pueden ser realizadas por terceros para el beneficio de una tercera persona (por ejemplo, dormir, aprender y las actividades para el entretenimiento propio). De conformidad con la Resolución, el concepto de trabajo abarca todas las actividades dentro del límite general de la producción tal como se define en el sistema de cuentas nacionales de 2008</w:t>
      </w:r>
      <w:r w:rsidR="00117F7E" w:rsidRPr="00103C06">
        <w:rPr>
          <w:spacing w:val="-2"/>
          <w:sz w:val="20"/>
          <w:szCs w:val="20"/>
          <w:lang w:val="es-ES"/>
        </w:rPr>
        <w:t>.</w:t>
      </w:r>
    </w:p>
    <w:p w:rsidR="00117F7E" w:rsidRPr="00103C06" w:rsidRDefault="00FC2EDE" w:rsidP="00856A47">
      <w:pPr>
        <w:numPr>
          <w:ilvl w:val="2"/>
          <w:numId w:val="162"/>
        </w:numPr>
        <w:tabs>
          <w:tab w:val="left" w:pos="0"/>
          <w:tab w:val="left" w:pos="709"/>
        </w:tabs>
        <w:suppressAutoHyphens/>
        <w:spacing w:after="240" w:line="240" w:lineRule="exact"/>
        <w:ind w:left="0" w:firstLine="0"/>
        <w:jc w:val="both"/>
        <w:rPr>
          <w:spacing w:val="-2"/>
          <w:sz w:val="20"/>
          <w:szCs w:val="20"/>
          <w:lang w:val="es-ES"/>
        </w:rPr>
      </w:pPr>
      <w:r w:rsidRPr="00FC2EDE">
        <w:rPr>
          <w:sz w:val="20"/>
          <w:szCs w:val="20"/>
          <w:lang w:val="es-ES"/>
        </w:rPr>
        <w:t>Según la definición de la Resolución, el trabajo se puede llevar a cabo en cualquier tipo de unidad económica, tal como se distingue en el sistema de cuentas nacionales de 2008, a saber: i) unidades de mercado (es decir, sociedades, semi-sociedades y empresas de mercado no constituidas como sociedades, las cuales engloban, como un subgrupo, a las unidades del sector informal</w:t>
      </w:r>
      <w:r w:rsidRPr="00FC2EDE">
        <w:rPr>
          <w:color w:val="000000"/>
          <w:sz w:val="20"/>
          <w:szCs w:val="20"/>
          <w:lang w:val="es-ES"/>
        </w:rPr>
        <w:t xml:space="preserve">); ii) unidades </w:t>
      </w:r>
      <w:r w:rsidR="002332E3">
        <w:rPr>
          <w:color w:val="000000"/>
          <w:sz w:val="20"/>
          <w:szCs w:val="20"/>
          <w:lang w:val="es-ES"/>
        </w:rPr>
        <w:t xml:space="preserve">que </w:t>
      </w:r>
      <w:r w:rsidRPr="00FC2EDE">
        <w:rPr>
          <w:color w:val="000000"/>
          <w:sz w:val="20"/>
          <w:szCs w:val="20"/>
          <w:lang w:val="es-ES"/>
        </w:rPr>
        <w:t xml:space="preserve">no </w:t>
      </w:r>
      <w:r w:rsidR="002332E3">
        <w:rPr>
          <w:color w:val="000000"/>
          <w:sz w:val="20"/>
          <w:szCs w:val="20"/>
          <w:lang w:val="es-ES"/>
        </w:rPr>
        <w:t xml:space="preserve">son </w:t>
      </w:r>
      <w:r w:rsidRPr="00FC2EDE">
        <w:rPr>
          <w:color w:val="000000"/>
          <w:sz w:val="20"/>
          <w:szCs w:val="20"/>
          <w:lang w:val="es-ES"/>
        </w:rPr>
        <w:t>de mercado (esto es, administración pública e instituciones sin fines de lucro), y iii) hogares que producen bienes o servicios  para uso final propio</w:t>
      </w:r>
      <w:r w:rsidR="00117F7E" w:rsidRPr="00103C06">
        <w:rPr>
          <w:color w:val="000000"/>
          <w:spacing w:val="-2"/>
          <w:sz w:val="20"/>
          <w:szCs w:val="20"/>
          <w:lang w:val="es-ES"/>
        </w:rPr>
        <w:t xml:space="preserve">. </w:t>
      </w:r>
    </w:p>
    <w:p w:rsidR="00117F7E" w:rsidRPr="00103C06" w:rsidRDefault="00FC2EDE" w:rsidP="00856A47">
      <w:pPr>
        <w:numPr>
          <w:ilvl w:val="2"/>
          <w:numId w:val="162"/>
        </w:numPr>
        <w:tabs>
          <w:tab w:val="left" w:pos="0"/>
          <w:tab w:val="left" w:pos="709"/>
        </w:tabs>
        <w:suppressAutoHyphens/>
        <w:spacing w:after="240" w:line="240" w:lineRule="exact"/>
        <w:ind w:left="0" w:firstLine="0"/>
        <w:jc w:val="both"/>
        <w:rPr>
          <w:spacing w:val="-2"/>
          <w:sz w:val="20"/>
          <w:szCs w:val="20"/>
          <w:lang w:val="es-ES"/>
        </w:rPr>
      </w:pPr>
      <w:r w:rsidRPr="00FC2EDE">
        <w:rPr>
          <w:sz w:val="20"/>
          <w:szCs w:val="20"/>
          <w:lang w:val="es-ES"/>
        </w:rPr>
        <w:t>La Resolución identifica cinco subconjuntos de actividades de trabajo o</w:t>
      </w:r>
      <w:r w:rsidRPr="00FC2EDE">
        <w:rPr>
          <w:color w:val="000000"/>
          <w:sz w:val="20"/>
          <w:szCs w:val="20"/>
          <w:lang w:val="es-ES"/>
        </w:rPr>
        <w:t xml:space="preserve"> </w:t>
      </w:r>
      <w:r w:rsidRPr="00FC2EDE">
        <w:rPr>
          <w:bCs/>
          <w:color w:val="000000"/>
          <w:sz w:val="20"/>
          <w:szCs w:val="20"/>
          <w:u w:val="single"/>
          <w:lang w:val="es-ES"/>
        </w:rPr>
        <w:t>formas de trabajo</w:t>
      </w:r>
      <w:r w:rsidRPr="00FC2EDE">
        <w:rPr>
          <w:b/>
          <w:bCs/>
          <w:color w:val="000000"/>
          <w:sz w:val="20"/>
          <w:szCs w:val="20"/>
          <w:lang w:val="es-ES"/>
        </w:rPr>
        <w:t xml:space="preserve"> </w:t>
      </w:r>
      <w:r w:rsidRPr="00FC2EDE">
        <w:rPr>
          <w:bCs/>
          <w:color w:val="000000"/>
          <w:sz w:val="20"/>
          <w:szCs w:val="20"/>
          <w:lang w:val="es-ES"/>
        </w:rPr>
        <w:t xml:space="preserve">mutuamente excluyentes, </w:t>
      </w:r>
      <w:r w:rsidRPr="00FC2EDE">
        <w:rPr>
          <w:color w:val="000000"/>
          <w:sz w:val="20"/>
          <w:szCs w:val="20"/>
          <w:lang w:val="es-ES"/>
        </w:rPr>
        <w:t>que se distinguen en función del destino previsto de la producción (es decir, para uso final propio o para el consumo de terceros, esto es, de otras unidades económicas) y de la naturaleza de la transacción (esto es, transacciones monetarias o no monetarias y transferencias). Estas formas son</w:t>
      </w:r>
      <w:r w:rsidR="00117F7E" w:rsidRPr="00103C06">
        <w:rPr>
          <w:color w:val="000000"/>
          <w:spacing w:val="-2"/>
          <w:sz w:val="20"/>
          <w:szCs w:val="20"/>
          <w:lang w:val="es-ES"/>
        </w:rPr>
        <w:t>:</w:t>
      </w:r>
    </w:p>
    <w:p w:rsidR="00FC2EDE" w:rsidRPr="000B26AE" w:rsidRDefault="00117F7E" w:rsidP="00FC2EDE">
      <w:pPr>
        <w:pStyle w:val="Style1"/>
        <w:numPr>
          <w:ilvl w:val="0"/>
          <w:numId w:val="0"/>
        </w:numPr>
        <w:tabs>
          <w:tab w:val="left" w:pos="709"/>
        </w:tabs>
        <w:spacing w:after="0"/>
        <w:rPr>
          <w:color w:val="000000"/>
          <w:lang w:val="es-ES"/>
        </w:rPr>
      </w:pPr>
      <w:r w:rsidRPr="00103C06">
        <w:rPr>
          <w:color w:val="000000"/>
          <w:lang w:val="es-ES"/>
        </w:rPr>
        <w:t xml:space="preserve">a) </w:t>
      </w:r>
      <w:r w:rsidR="00FC2EDE" w:rsidRPr="000B26AE">
        <w:rPr>
          <w:i/>
          <w:iCs/>
          <w:color w:val="000000"/>
          <w:lang w:val="es-ES"/>
        </w:rPr>
        <w:t>trabajo de producción para el autoconsumo,</w:t>
      </w:r>
      <w:r w:rsidR="00FC2EDE" w:rsidRPr="000B26AE">
        <w:rPr>
          <w:color w:val="000000"/>
          <w:lang w:val="es-ES"/>
        </w:rPr>
        <w:t xml:space="preserve"> que comprende la producción de bienes y servicios para uso final propio (una forma de trabajo no remunerado); </w:t>
      </w:r>
    </w:p>
    <w:p w:rsidR="00FC2EDE" w:rsidRPr="000B26AE" w:rsidRDefault="00FC2EDE" w:rsidP="00FC2EDE">
      <w:pPr>
        <w:pStyle w:val="Style1"/>
        <w:numPr>
          <w:ilvl w:val="0"/>
          <w:numId w:val="0"/>
        </w:numPr>
        <w:tabs>
          <w:tab w:val="left" w:pos="709"/>
        </w:tabs>
        <w:spacing w:after="0"/>
        <w:rPr>
          <w:color w:val="000000"/>
          <w:lang w:val="es-ES"/>
        </w:rPr>
      </w:pPr>
      <w:r w:rsidRPr="000B26AE">
        <w:rPr>
          <w:color w:val="000000"/>
          <w:lang w:val="es-ES"/>
        </w:rPr>
        <w:t xml:space="preserve">b) </w:t>
      </w:r>
      <w:r w:rsidRPr="000B26AE">
        <w:rPr>
          <w:i/>
          <w:iCs/>
          <w:color w:val="000000"/>
          <w:lang w:val="es-ES"/>
        </w:rPr>
        <w:t>trabajo en la ocupación,</w:t>
      </w:r>
      <w:r w:rsidRPr="000B26AE">
        <w:rPr>
          <w:color w:val="000000"/>
          <w:lang w:val="es-ES"/>
        </w:rPr>
        <w:t xml:space="preserve"> que comprende el trabajo realizado para terceros a cambio de remuneración o beneficios; </w:t>
      </w:r>
    </w:p>
    <w:p w:rsidR="00FC2EDE" w:rsidRPr="000B26AE" w:rsidRDefault="00FC2EDE" w:rsidP="00FC2EDE">
      <w:pPr>
        <w:pStyle w:val="Style1"/>
        <w:numPr>
          <w:ilvl w:val="0"/>
          <w:numId w:val="0"/>
        </w:numPr>
        <w:tabs>
          <w:tab w:val="left" w:pos="709"/>
        </w:tabs>
        <w:spacing w:after="0"/>
        <w:rPr>
          <w:color w:val="000000"/>
          <w:lang w:val="es-ES"/>
        </w:rPr>
      </w:pPr>
      <w:r w:rsidRPr="000B26AE">
        <w:rPr>
          <w:color w:val="000000"/>
          <w:lang w:val="es-ES"/>
        </w:rPr>
        <w:t xml:space="preserve">c) </w:t>
      </w:r>
      <w:r w:rsidRPr="000B26AE">
        <w:rPr>
          <w:i/>
          <w:iCs/>
          <w:color w:val="000000"/>
          <w:lang w:val="es-ES"/>
        </w:rPr>
        <w:t>trabajo en formación no remunerado,</w:t>
      </w:r>
      <w:r w:rsidRPr="000B26AE">
        <w:rPr>
          <w:color w:val="000000"/>
          <w:lang w:val="es-ES"/>
        </w:rPr>
        <w:t xml:space="preserve"> que comprende el trabajo realizado para terceros, sin remuneración, para adquirir experiencia o competencias en el lugar de trabajo; </w:t>
      </w:r>
    </w:p>
    <w:p w:rsidR="00FC2EDE" w:rsidRPr="000B26AE" w:rsidRDefault="00FC2EDE" w:rsidP="00FC2EDE">
      <w:pPr>
        <w:pStyle w:val="Style1"/>
        <w:numPr>
          <w:ilvl w:val="0"/>
          <w:numId w:val="0"/>
        </w:numPr>
        <w:tabs>
          <w:tab w:val="left" w:pos="709"/>
        </w:tabs>
        <w:spacing w:after="0"/>
        <w:rPr>
          <w:color w:val="000000"/>
          <w:lang w:val="es-ES"/>
        </w:rPr>
      </w:pPr>
      <w:r w:rsidRPr="000B26AE">
        <w:rPr>
          <w:color w:val="000000"/>
          <w:lang w:val="es-ES"/>
        </w:rPr>
        <w:t xml:space="preserve">d) </w:t>
      </w:r>
      <w:r w:rsidRPr="000B26AE">
        <w:rPr>
          <w:i/>
          <w:iCs/>
          <w:color w:val="000000"/>
          <w:lang w:val="es-ES"/>
        </w:rPr>
        <w:t>trabajo voluntario,</w:t>
      </w:r>
      <w:r w:rsidRPr="000B26AE">
        <w:rPr>
          <w:color w:val="000000"/>
          <w:lang w:val="es-ES"/>
        </w:rPr>
        <w:t xml:space="preserve"> que comprende el trabajo sin remuneración y no obligatorio realizado para terceros; </w:t>
      </w:r>
    </w:p>
    <w:p w:rsidR="00117F7E" w:rsidRPr="00FC2EDE" w:rsidRDefault="00FC2EDE" w:rsidP="00FC2EDE">
      <w:pPr>
        <w:tabs>
          <w:tab w:val="left" w:pos="-720"/>
          <w:tab w:val="left" w:pos="709"/>
        </w:tabs>
        <w:suppressAutoHyphens/>
        <w:spacing w:line="240" w:lineRule="exact"/>
        <w:jc w:val="both"/>
        <w:rPr>
          <w:color w:val="000000"/>
          <w:spacing w:val="-2"/>
          <w:sz w:val="20"/>
          <w:szCs w:val="20"/>
          <w:lang w:val="es-ES"/>
        </w:rPr>
      </w:pPr>
      <w:r w:rsidRPr="00FC2EDE">
        <w:rPr>
          <w:color w:val="000000"/>
          <w:sz w:val="20"/>
          <w:szCs w:val="20"/>
          <w:lang w:val="es-ES"/>
        </w:rPr>
        <w:t xml:space="preserve">e) </w:t>
      </w:r>
      <w:r w:rsidRPr="00FC2EDE">
        <w:rPr>
          <w:i/>
          <w:iCs/>
          <w:color w:val="000000"/>
          <w:sz w:val="20"/>
          <w:szCs w:val="20"/>
          <w:lang w:val="es-ES"/>
        </w:rPr>
        <w:t xml:space="preserve">otras actividades productivas </w:t>
      </w:r>
      <w:r w:rsidRPr="00FC2EDE">
        <w:rPr>
          <w:color w:val="000000"/>
          <w:sz w:val="20"/>
          <w:szCs w:val="20"/>
          <w:lang w:val="es-ES"/>
        </w:rPr>
        <w:t>(incluyen actividades como los servicios no remunerados prestados a la comunidad o el trabajo en prisión no remunerado impuestos por un tribunal o una autoridad similar, y el servicio militar o civil alternativo no remunerados</w:t>
      </w:r>
      <w:r w:rsidR="00117F7E" w:rsidRPr="00FC2EDE">
        <w:rPr>
          <w:color w:val="000000"/>
          <w:spacing w:val="-2"/>
          <w:sz w:val="20"/>
          <w:szCs w:val="20"/>
          <w:lang w:val="es-ES"/>
        </w:rPr>
        <w:t xml:space="preserve">). </w:t>
      </w:r>
    </w:p>
    <w:p w:rsidR="00117F7E" w:rsidRPr="00103C06" w:rsidRDefault="00117F7E" w:rsidP="00117F7E">
      <w:pPr>
        <w:tabs>
          <w:tab w:val="left" w:pos="-720"/>
          <w:tab w:val="left" w:pos="709"/>
        </w:tabs>
        <w:suppressAutoHyphens/>
        <w:spacing w:line="240" w:lineRule="exact"/>
        <w:jc w:val="both"/>
        <w:rPr>
          <w:color w:val="000000"/>
          <w:spacing w:val="-2"/>
          <w:sz w:val="20"/>
          <w:szCs w:val="20"/>
          <w:lang w:val="es-ES"/>
        </w:rPr>
      </w:pPr>
    </w:p>
    <w:p w:rsidR="00117F7E" w:rsidRPr="00103C06" w:rsidRDefault="00FC2EDE" w:rsidP="00856A47">
      <w:pPr>
        <w:numPr>
          <w:ilvl w:val="2"/>
          <w:numId w:val="162"/>
        </w:numPr>
        <w:tabs>
          <w:tab w:val="left" w:pos="0"/>
          <w:tab w:val="left" w:pos="709"/>
        </w:tabs>
        <w:suppressAutoHyphens/>
        <w:spacing w:after="240" w:line="240" w:lineRule="exact"/>
        <w:ind w:left="0" w:firstLine="0"/>
        <w:jc w:val="both"/>
        <w:rPr>
          <w:spacing w:val="-2"/>
          <w:sz w:val="20"/>
          <w:szCs w:val="20"/>
          <w:lang w:val="es-ES"/>
        </w:rPr>
      </w:pPr>
      <w:r w:rsidRPr="00FC2EDE">
        <w:rPr>
          <w:color w:val="000000"/>
          <w:sz w:val="20"/>
          <w:szCs w:val="20"/>
          <w:lang w:val="es-ES"/>
        </w:rPr>
        <w:t>El trabajo de producción de bienes para el autoconsumo, el trabajo en formación no remunerado, una parte de las actividades del trabajo voluntario y las “otras actividades productivas” están dentro de la frontera de producción del sistema de cuentas nacionales 2008, mientras que la producción de servicios para el autoconsumo  y la parte restante de las actividades del trabajo voluntario se encuentran más allá de la frontera de producción del sistema de cuentas nacionales, pero dentro de la frontera general de producción del sistema de cuentas nacionales.</w:t>
      </w:r>
      <w:r w:rsidRPr="00FC2EDE">
        <w:rPr>
          <w:sz w:val="20"/>
          <w:szCs w:val="20"/>
          <w:lang w:val="es-ES"/>
        </w:rPr>
        <w:t xml:space="preserve"> En el Gráfico </w:t>
      </w:r>
      <w:r w:rsidR="00386C80">
        <w:rPr>
          <w:sz w:val="20"/>
          <w:szCs w:val="20"/>
          <w:lang w:val="es-ES"/>
        </w:rPr>
        <w:t>2</w:t>
      </w:r>
      <w:r w:rsidRPr="00FC2EDE">
        <w:rPr>
          <w:sz w:val="20"/>
          <w:szCs w:val="20"/>
          <w:lang w:val="es-ES"/>
        </w:rPr>
        <w:t xml:space="preserve"> se presenta  el marco conceptual para las estadísticas del trabajo, que define las categorías de las formas de trabajo en la frontera de producción del sistema de cuentas nacionales 2008, que son pertinentes para el alcance de este tema y, por tanto, deberían abarcarse, en función del contexto nacional y las necesidades de información de los países</w:t>
      </w:r>
      <w:r w:rsidR="00117F7E" w:rsidRPr="00103C06">
        <w:rPr>
          <w:spacing w:val="-2"/>
          <w:sz w:val="20"/>
          <w:szCs w:val="20"/>
          <w:lang w:val="es-ES"/>
        </w:rPr>
        <w:t>.</w:t>
      </w:r>
    </w:p>
    <w:p w:rsidR="00117F7E" w:rsidRPr="00103C06" w:rsidRDefault="00FC2EDE" w:rsidP="00117F7E">
      <w:pPr>
        <w:tabs>
          <w:tab w:val="left" w:pos="0"/>
          <w:tab w:val="left" w:pos="709"/>
        </w:tabs>
        <w:suppressAutoHyphens/>
        <w:spacing w:after="240" w:line="240" w:lineRule="exact"/>
        <w:jc w:val="both"/>
        <w:rPr>
          <w:b/>
          <w:spacing w:val="-2"/>
          <w:sz w:val="20"/>
          <w:szCs w:val="20"/>
          <w:lang w:val="es-ES"/>
        </w:rPr>
      </w:pPr>
      <w:r>
        <w:rPr>
          <w:b/>
          <w:spacing w:val="-2"/>
          <w:sz w:val="20"/>
          <w:szCs w:val="20"/>
          <w:lang w:val="es-ES"/>
        </w:rPr>
        <w:t>Gráfico</w:t>
      </w:r>
      <w:r w:rsidR="00711814" w:rsidRPr="00103C06">
        <w:rPr>
          <w:b/>
          <w:spacing w:val="-2"/>
          <w:sz w:val="20"/>
          <w:szCs w:val="20"/>
          <w:lang w:val="es-ES"/>
        </w:rPr>
        <w:t xml:space="preserve"> </w:t>
      </w:r>
      <w:r w:rsidR="009625F0">
        <w:rPr>
          <w:b/>
          <w:spacing w:val="-2"/>
          <w:sz w:val="20"/>
          <w:szCs w:val="20"/>
          <w:lang w:val="es-ES"/>
        </w:rPr>
        <w:t xml:space="preserve">2. </w:t>
      </w:r>
      <w:r w:rsidR="004735A9" w:rsidRPr="000B26AE">
        <w:rPr>
          <w:b/>
          <w:lang w:val="es-ES"/>
        </w:rPr>
        <w:t>Marco conceptual para las estadísticas de</w:t>
      </w:r>
      <w:r w:rsidR="004735A9">
        <w:rPr>
          <w:b/>
          <w:lang w:val="es-ES"/>
        </w:rPr>
        <w:t>l</w:t>
      </w:r>
      <w:r w:rsidR="004735A9" w:rsidRPr="000B26AE">
        <w:rPr>
          <w:b/>
          <w:lang w:val="es-ES"/>
        </w:rPr>
        <w:t xml:space="preserve"> trabajo</w:t>
      </w:r>
    </w:p>
    <w:tbl>
      <w:tblPr>
        <w:tblW w:w="5000" w:type="pct"/>
        <w:tblBorders>
          <w:top w:val="single" w:sz="4" w:space="0" w:color="262626"/>
          <w:bottom w:val="single" w:sz="4" w:space="0" w:color="262626"/>
          <w:insideH w:val="single" w:sz="4" w:space="0" w:color="262626"/>
          <w:insideV w:val="single" w:sz="4" w:space="0" w:color="262626"/>
        </w:tblBorders>
        <w:tblCellMar>
          <w:left w:w="0" w:type="dxa"/>
          <w:right w:w="0" w:type="dxa"/>
        </w:tblCellMar>
        <w:tblLook w:val="04A0"/>
      </w:tblPr>
      <w:tblGrid>
        <w:gridCol w:w="947"/>
        <w:gridCol w:w="843"/>
        <w:gridCol w:w="695"/>
        <w:gridCol w:w="1373"/>
        <w:gridCol w:w="1188"/>
        <w:gridCol w:w="1451"/>
        <w:gridCol w:w="1148"/>
        <w:gridCol w:w="664"/>
        <w:gridCol w:w="760"/>
      </w:tblGrid>
      <w:tr w:rsidR="00117F7E" w:rsidRPr="00C31018" w:rsidTr="00F20BBD">
        <w:tc>
          <w:tcPr>
            <w:tcW w:w="522" w:type="pct"/>
            <w:tcBorders>
              <w:top w:val="nil"/>
              <w:left w:val="nil"/>
            </w:tcBorders>
          </w:tcPr>
          <w:p w:rsidR="00117F7E" w:rsidRPr="004735A9" w:rsidRDefault="004735A9" w:rsidP="00117F7E">
            <w:pPr>
              <w:keepNext/>
              <w:keepLines/>
              <w:widowControl/>
              <w:autoSpaceDE/>
              <w:autoSpaceDN/>
              <w:adjustRightInd/>
              <w:jc w:val="center"/>
              <w:rPr>
                <w:rFonts w:ascii="Arial Narrow" w:eastAsia="SimSun" w:hAnsi="Arial Narrow"/>
                <w:sz w:val="18"/>
                <w:szCs w:val="18"/>
                <w:lang w:val="es-ES" w:eastAsia="en-US"/>
              </w:rPr>
            </w:pPr>
            <w:r w:rsidRPr="004735A9">
              <w:rPr>
                <w:rFonts w:ascii="Arial Narrow" w:hAnsi="Arial Narrow"/>
                <w:i/>
                <w:sz w:val="18"/>
                <w:szCs w:val="18"/>
                <w:lang w:val="es-ES"/>
              </w:rPr>
              <w:t>Destino previsto de la producción</w:t>
            </w:r>
          </w:p>
        </w:tc>
        <w:tc>
          <w:tcPr>
            <w:tcW w:w="848" w:type="pct"/>
            <w:gridSpan w:val="2"/>
            <w:tcBorders>
              <w:top w:val="nil"/>
            </w:tcBorders>
          </w:tcPr>
          <w:p w:rsidR="00117F7E" w:rsidRPr="004735A9" w:rsidRDefault="004735A9" w:rsidP="00117F7E">
            <w:pPr>
              <w:keepNext/>
              <w:keepLines/>
              <w:widowControl/>
              <w:autoSpaceDE/>
              <w:autoSpaceDN/>
              <w:adjustRightInd/>
              <w:jc w:val="center"/>
              <w:rPr>
                <w:rFonts w:ascii="Arial Narrow" w:eastAsia="SimSun" w:hAnsi="Arial Narrow"/>
                <w:bCs/>
                <w:i/>
                <w:sz w:val="18"/>
                <w:szCs w:val="18"/>
                <w:lang w:val="es-ES" w:eastAsia="en-US"/>
              </w:rPr>
            </w:pPr>
            <w:r w:rsidRPr="004735A9">
              <w:rPr>
                <w:rFonts w:ascii="Arial Narrow" w:hAnsi="Arial Narrow"/>
                <w:bCs/>
                <w:i/>
                <w:sz w:val="18"/>
                <w:szCs w:val="18"/>
                <w:lang w:val="es-ES"/>
              </w:rPr>
              <w:t>Para uso final propio</w:t>
            </w:r>
          </w:p>
        </w:tc>
        <w:tc>
          <w:tcPr>
            <w:tcW w:w="3630" w:type="pct"/>
            <w:gridSpan w:val="6"/>
            <w:tcBorders>
              <w:top w:val="nil"/>
              <w:bottom w:val="single" w:sz="4" w:space="0" w:color="262626"/>
              <w:right w:val="single" w:sz="4" w:space="0" w:color="262626"/>
            </w:tcBorders>
          </w:tcPr>
          <w:p w:rsidR="00117F7E" w:rsidRPr="004735A9" w:rsidRDefault="004735A9" w:rsidP="00117F7E">
            <w:pPr>
              <w:keepNext/>
              <w:keepLines/>
              <w:widowControl/>
              <w:autoSpaceDE/>
              <w:autoSpaceDN/>
              <w:adjustRightInd/>
              <w:ind w:left="57" w:right="57"/>
              <w:jc w:val="center"/>
              <w:rPr>
                <w:rFonts w:ascii="Arial Narrow" w:eastAsia="SimSun" w:hAnsi="Arial Narrow"/>
                <w:bCs/>
                <w:i/>
                <w:sz w:val="18"/>
                <w:szCs w:val="18"/>
                <w:lang w:val="es-ES" w:eastAsia="en-US"/>
              </w:rPr>
            </w:pPr>
            <w:r w:rsidRPr="004735A9">
              <w:rPr>
                <w:rFonts w:ascii="Arial Narrow" w:hAnsi="Arial Narrow"/>
                <w:bCs/>
                <w:i/>
                <w:sz w:val="18"/>
                <w:szCs w:val="18"/>
                <w:lang w:val="es-ES"/>
              </w:rPr>
              <w:t>Para el consumo de terceros</w:t>
            </w:r>
          </w:p>
        </w:tc>
      </w:tr>
      <w:tr w:rsidR="00117F7E" w:rsidRPr="00103C06" w:rsidTr="00F20BBD">
        <w:trPr>
          <w:trHeight w:val="782"/>
        </w:trPr>
        <w:tc>
          <w:tcPr>
            <w:tcW w:w="522" w:type="pct"/>
            <w:vMerge w:val="restart"/>
            <w:tcBorders>
              <w:left w:val="nil"/>
            </w:tcBorders>
            <w:vAlign w:val="center"/>
          </w:tcPr>
          <w:p w:rsidR="00117F7E" w:rsidRPr="004735A9" w:rsidRDefault="004735A9" w:rsidP="00117F7E">
            <w:pPr>
              <w:keepNext/>
              <w:keepLines/>
              <w:widowControl/>
              <w:autoSpaceDE/>
              <w:autoSpaceDN/>
              <w:adjustRightInd/>
              <w:jc w:val="center"/>
              <w:rPr>
                <w:rFonts w:ascii="Arial Narrow" w:eastAsia="SimSun" w:hAnsi="Arial Narrow"/>
                <w:sz w:val="18"/>
                <w:szCs w:val="18"/>
                <w:lang w:val="es-ES" w:eastAsia="en-US"/>
              </w:rPr>
            </w:pPr>
            <w:r w:rsidRPr="004735A9">
              <w:rPr>
                <w:rFonts w:ascii="Arial Narrow" w:hAnsi="Arial Narrow"/>
                <w:i/>
                <w:sz w:val="18"/>
                <w:szCs w:val="18"/>
                <w:lang w:val="es-ES"/>
              </w:rPr>
              <w:t xml:space="preserve">Formas de </w:t>
            </w:r>
            <w:r w:rsidRPr="004735A9">
              <w:rPr>
                <w:rFonts w:ascii="Arial Narrow" w:hAnsi="Arial Narrow"/>
                <w:i/>
                <w:sz w:val="18"/>
                <w:szCs w:val="18"/>
                <w:lang w:val="es-ES"/>
              </w:rPr>
              <w:br/>
              <w:t>trabajo</w:t>
            </w:r>
          </w:p>
        </w:tc>
        <w:tc>
          <w:tcPr>
            <w:tcW w:w="848" w:type="pct"/>
            <w:gridSpan w:val="2"/>
            <w:shd w:val="clear" w:color="auto" w:fill="A6A6A6"/>
          </w:tcPr>
          <w:p w:rsidR="00117F7E" w:rsidRPr="004735A9" w:rsidRDefault="004735A9" w:rsidP="00117F7E">
            <w:pPr>
              <w:keepNext/>
              <w:keepLines/>
              <w:widowControl/>
              <w:autoSpaceDE/>
              <w:autoSpaceDN/>
              <w:adjustRightInd/>
              <w:spacing w:before="200"/>
              <w:jc w:val="center"/>
              <w:rPr>
                <w:rFonts w:ascii="Arial Narrow" w:eastAsia="SimSun" w:hAnsi="Arial Narrow"/>
                <w:sz w:val="18"/>
                <w:szCs w:val="18"/>
                <w:lang w:val="es-ES" w:eastAsia="en-US"/>
              </w:rPr>
            </w:pPr>
            <w:r w:rsidRPr="004735A9">
              <w:rPr>
                <w:rFonts w:ascii="Arial Narrow" w:hAnsi="Arial Narrow"/>
                <w:b/>
                <w:sz w:val="18"/>
                <w:szCs w:val="18"/>
                <w:lang w:val="es-ES"/>
              </w:rPr>
              <w:t>Trabajo de producción para el autoconsumo</w:t>
            </w:r>
          </w:p>
        </w:tc>
        <w:tc>
          <w:tcPr>
            <w:tcW w:w="757" w:type="pct"/>
            <w:vMerge w:val="restart"/>
            <w:shd w:val="clear" w:color="auto" w:fill="595959"/>
          </w:tcPr>
          <w:p w:rsidR="00117F7E" w:rsidRPr="004735A9" w:rsidRDefault="004735A9" w:rsidP="00117F7E">
            <w:pPr>
              <w:keepNext/>
              <w:keepLines/>
              <w:widowControl/>
              <w:autoSpaceDE/>
              <w:autoSpaceDN/>
              <w:adjustRightInd/>
              <w:spacing w:before="200"/>
              <w:ind w:left="57" w:right="57"/>
              <w:jc w:val="center"/>
              <w:rPr>
                <w:rFonts w:ascii="Arial Narrow" w:eastAsia="SimSun" w:hAnsi="Arial Narrow"/>
                <w:sz w:val="18"/>
                <w:szCs w:val="18"/>
                <w:lang w:val="es-ES" w:eastAsia="en-US"/>
              </w:rPr>
            </w:pPr>
            <w:r w:rsidRPr="004735A9">
              <w:rPr>
                <w:rFonts w:ascii="Arial Narrow" w:hAnsi="Arial Narrow"/>
                <w:b/>
                <w:color w:val="FFFFFF"/>
                <w:sz w:val="18"/>
                <w:szCs w:val="18"/>
                <w:lang w:val="es-ES"/>
              </w:rPr>
              <w:t xml:space="preserve">Trabajo en la ocupación </w:t>
            </w:r>
            <w:r w:rsidRPr="004735A9">
              <w:rPr>
                <w:rFonts w:ascii="Arial Narrow" w:hAnsi="Arial Narrow"/>
                <w:color w:val="FFFFFF"/>
                <w:sz w:val="18"/>
                <w:szCs w:val="18"/>
                <w:lang w:val="es-ES"/>
              </w:rPr>
              <w:t>(trabajo a cambio de remuneración o beneficio</w:t>
            </w:r>
          </w:p>
        </w:tc>
        <w:tc>
          <w:tcPr>
            <w:tcW w:w="655" w:type="pct"/>
            <w:vMerge w:val="restart"/>
            <w:shd w:val="clear" w:color="auto" w:fill="A6A6A6"/>
          </w:tcPr>
          <w:p w:rsidR="00117F7E" w:rsidRPr="004735A9" w:rsidRDefault="004735A9" w:rsidP="00117F7E">
            <w:pPr>
              <w:keepNext/>
              <w:keepLines/>
              <w:widowControl/>
              <w:autoSpaceDE/>
              <w:autoSpaceDN/>
              <w:adjustRightInd/>
              <w:spacing w:before="200"/>
              <w:jc w:val="center"/>
              <w:rPr>
                <w:rFonts w:ascii="Arial Narrow" w:eastAsia="SimSun" w:hAnsi="Arial Narrow"/>
                <w:b/>
                <w:sz w:val="18"/>
                <w:szCs w:val="18"/>
                <w:lang w:val="es-ES" w:eastAsia="en-US"/>
              </w:rPr>
            </w:pPr>
            <w:r w:rsidRPr="004735A9">
              <w:rPr>
                <w:rFonts w:ascii="Arial Narrow" w:hAnsi="Arial Narrow"/>
                <w:b/>
                <w:sz w:val="18"/>
                <w:szCs w:val="18"/>
                <w:lang w:val="es-ES"/>
              </w:rPr>
              <w:t>Trabajo en formación no remunerado</w:t>
            </w:r>
          </w:p>
        </w:tc>
        <w:tc>
          <w:tcPr>
            <w:tcW w:w="800" w:type="pct"/>
            <w:vMerge w:val="restart"/>
            <w:shd w:val="clear" w:color="auto" w:fill="A6A6A6"/>
          </w:tcPr>
          <w:p w:rsidR="00117F7E" w:rsidRPr="004735A9" w:rsidRDefault="004735A9" w:rsidP="00117F7E">
            <w:pPr>
              <w:keepNext/>
              <w:keepLines/>
              <w:widowControl/>
              <w:autoSpaceDE/>
              <w:autoSpaceDN/>
              <w:adjustRightInd/>
              <w:spacing w:before="200"/>
              <w:ind w:left="57" w:right="57"/>
              <w:jc w:val="center"/>
              <w:rPr>
                <w:rFonts w:ascii="Arial Narrow" w:eastAsia="SimSun" w:hAnsi="Arial Narrow"/>
                <w:sz w:val="18"/>
                <w:szCs w:val="18"/>
                <w:lang w:val="es-ES" w:eastAsia="en-US"/>
              </w:rPr>
            </w:pPr>
            <w:r w:rsidRPr="004735A9">
              <w:rPr>
                <w:rFonts w:ascii="Arial Narrow" w:hAnsi="Arial Narrow"/>
                <w:b/>
                <w:sz w:val="18"/>
                <w:szCs w:val="18"/>
                <w:lang w:val="es-ES"/>
              </w:rPr>
              <w:t>Otras actividades productivas</w:t>
            </w:r>
          </w:p>
        </w:tc>
        <w:tc>
          <w:tcPr>
            <w:tcW w:w="1419" w:type="pct"/>
            <w:gridSpan w:val="3"/>
            <w:tcBorders>
              <w:right w:val="single" w:sz="4" w:space="0" w:color="262626"/>
            </w:tcBorders>
            <w:shd w:val="clear" w:color="auto" w:fill="A6A6A6"/>
          </w:tcPr>
          <w:p w:rsidR="00117F7E" w:rsidRPr="004735A9" w:rsidRDefault="004735A9" w:rsidP="00117F7E">
            <w:pPr>
              <w:keepNext/>
              <w:keepLines/>
              <w:widowControl/>
              <w:autoSpaceDE/>
              <w:autoSpaceDN/>
              <w:adjustRightInd/>
              <w:spacing w:before="200"/>
              <w:ind w:left="57" w:right="57"/>
              <w:jc w:val="center"/>
              <w:rPr>
                <w:rFonts w:ascii="Arial Narrow" w:eastAsia="SimSun" w:hAnsi="Arial Narrow"/>
                <w:sz w:val="18"/>
                <w:szCs w:val="18"/>
                <w:lang w:val="es-ES" w:eastAsia="en-US"/>
              </w:rPr>
            </w:pPr>
            <w:r w:rsidRPr="004735A9">
              <w:rPr>
                <w:rFonts w:ascii="Arial Narrow" w:hAnsi="Arial Narrow"/>
                <w:b/>
                <w:sz w:val="18"/>
                <w:szCs w:val="18"/>
                <w:lang w:val="es-ES"/>
              </w:rPr>
              <w:t>Trabajo voluntario</w:t>
            </w:r>
          </w:p>
        </w:tc>
      </w:tr>
      <w:tr w:rsidR="00117F7E" w:rsidRPr="00103C06" w:rsidTr="00F20BBD">
        <w:tc>
          <w:tcPr>
            <w:tcW w:w="522" w:type="pct"/>
            <w:vMerge/>
            <w:tcBorders>
              <w:left w:val="nil"/>
            </w:tcBorders>
          </w:tcPr>
          <w:p w:rsidR="00117F7E" w:rsidRPr="00103C06" w:rsidRDefault="00117F7E" w:rsidP="00117F7E">
            <w:pPr>
              <w:keepNext/>
              <w:keepLines/>
              <w:widowControl/>
              <w:autoSpaceDE/>
              <w:autoSpaceDN/>
              <w:adjustRightInd/>
              <w:spacing w:before="200"/>
              <w:jc w:val="center"/>
              <w:rPr>
                <w:rFonts w:ascii="Arial Narrow" w:eastAsia="SimSun" w:hAnsi="Arial Narrow"/>
                <w:sz w:val="19"/>
                <w:szCs w:val="20"/>
                <w:lang w:val="es-ES" w:eastAsia="en-US"/>
              </w:rPr>
            </w:pPr>
          </w:p>
        </w:tc>
        <w:tc>
          <w:tcPr>
            <w:tcW w:w="465" w:type="pct"/>
            <w:vMerge w:val="restart"/>
            <w:shd w:val="clear" w:color="auto" w:fill="D9D9D9"/>
          </w:tcPr>
          <w:p w:rsidR="00117F7E" w:rsidRPr="004735A9" w:rsidRDefault="004735A9" w:rsidP="00117F7E">
            <w:pPr>
              <w:keepNext/>
              <w:keepLines/>
              <w:widowControl/>
              <w:autoSpaceDE/>
              <w:autoSpaceDN/>
              <w:adjustRightInd/>
              <w:spacing w:before="200"/>
              <w:jc w:val="center"/>
              <w:rPr>
                <w:rFonts w:ascii="Arial Narrow" w:eastAsia="SimSun" w:hAnsi="Arial Narrow"/>
                <w:sz w:val="18"/>
                <w:szCs w:val="18"/>
                <w:lang w:val="es-ES" w:eastAsia="en-US"/>
              </w:rPr>
            </w:pPr>
            <w:r w:rsidRPr="004735A9">
              <w:rPr>
                <w:rFonts w:ascii="Arial Narrow" w:eastAsia="SimSun" w:hAnsi="Arial Narrow"/>
                <w:sz w:val="18"/>
                <w:szCs w:val="18"/>
                <w:lang w:val="es-ES" w:eastAsia="en-US"/>
              </w:rPr>
              <w:t>de</w:t>
            </w:r>
            <w:r w:rsidR="00117F7E" w:rsidRPr="004735A9">
              <w:rPr>
                <w:rFonts w:ascii="Arial Narrow" w:eastAsia="SimSun" w:hAnsi="Arial Narrow"/>
                <w:sz w:val="18"/>
                <w:szCs w:val="18"/>
                <w:lang w:val="es-ES" w:eastAsia="en-US"/>
              </w:rPr>
              <w:t xml:space="preserve"> </w:t>
            </w:r>
            <w:r w:rsidR="00117F7E" w:rsidRPr="004735A9">
              <w:rPr>
                <w:rFonts w:ascii="Arial Narrow" w:eastAsia="SimSun" w:hAnsi="Arial Narrow"/>
                <w:sz w:val="18"/>
                <w:szCs w:val="18"/>
                <w:lang w:val="es-ES" w:eastAsia="en-US"/>
              </w:rPr>
              <w:br/>
              <w:t>servic</w:t>
            </w:r>
            <w:r w:rsidRPr="004735A9">
              <w:rPr>
                <w:rFonts w:ascii="Arial Narrow" w:eastAsia="SimSun" w:hAnsi="Arial Narrow"/>
                <w:sz w:val="18"/>
                <w:szCs w:val="18"/>
                <w:lang w:val="es-ES" w:eastAsia="en-US"/>
              </w:rPr>
              <w:t>io</w:t>
            </w:r>
            <w:r w:rsidR="00117F7E" w:rsidRPr="004735A9">
              <w:rPr>
                <w:rFonts w:ascii="Arial Narrow" w:eastAsia="SimSun" w:hAnsi="Arial Narrow"/>
                <w:sz w:val="18"/>
                <w:szCs w:val="18"/>
                <w:lang w:val="es-ES" w:eastAsia="en-US"/>
              </w:rPr>
              <w:t>s</w:t>
            </w:r>
          </w:p>
        </w:tc>
        <w:tc>
          <w:tcPr>
            <w:tcW w:w="383" w:type="pct"/>
            <w:vMerge w:val="restart"/>
            <w:shd w:val="clear" w:color="auto" w:fill="A6A6A6"/>
          </w:tcPr>
          <w:p w:rsidR="00117F7E" w:rsidRPr="004735A9" w:rsidRDefault="004735A9" w:rsidP="004735A9">
            <w:pPr>
              <w:keepNext/>
              <w:keepLines/>
              <w:widowControl/>
              <w:autoSpaceDE/>
              <w:autoSpaceDN/>
              <w:adjustRightInd/>
              <w:spacing w:before="200"/>
              <w:jc w:val="center"/>
              <w:rPr>
                <w:rFonts w:ascii="Arial Narrow" w:eastAsia="SimSun" w:hAnsi="Arial Narrow"/>
                <w:sz w:val="18"/>
                <w:szCs w:val="18"/>
                <w:lang w:val="es-ES" w:eastAsia="en-US"/>
              </w:rPr>
            </w:pPr>
            <w:r w:rsidRPr="004735A9">
              <w:rPr>
                <w:rFonts w:ascii="Arial Narrow" w:eastAsia="SimSun" w:hAnsi="Arial Narrow"/>
                <w:sz w:val="18"/>
                <w:szCs w:val="18"/>
                <w:lang w:val="es-ES" w:eastAsia="en-US"/>
              </w:rPr>
              <w:t>de</w:t>
            </w:r>
            <w:r w:rsidR="00117F7E" w:rsidRPr="004735A9">
              <w:rPr>
                <w:rFonts w:ascii="Arial Narrow" w:eastAsia="SimSun" w:hAnsi="Arial Narrow"/>
                <w:sz w:val="18"/>
                <w:szCs w:val="18"/>
                <w:lang w:val="es-ES" w:eastAsia="en-US"/>
              </w:rPr>
              <w:t xml:space="preserve"> </w:t>
            </w:r>
            <w:r w:rsidR="00117F7E" w:rsidRPr="004735A9">
              <w:rPr>
                <w:rFonts w:ascii="Arial Narrow" w:eastAsia="SimSun" w:hAnsi="Arial Narrow"/>
                <w:sz w:val="18"/>
                <w:szCs w:val="18"/>
                <w:lang w:val="es-ES" w:eastAsia="en-US"/>
              </w:rPr>
              <w:br/>
            </w:r>
            <w:r w:rsidRPr="004735A9">
              <w:rPr>
                <w:rFonts w:ascii="Arial Narrow" w:eastAsia="SimSun" w:hAnsi="Arial Narrow"/>
                <w:sz w:val="18"/>
                <w:szCs w:val="18"/>
                <w:lang w:val="es-ES" w:eastAsia="en-US"/>
              </w:rPr>
              <w:t>bienes</w:t>
            </w:r>
          </w:p>
        </w:tc>
        <w:tc>
          <w:tcPr>
            <w:tcW w:w="757" w:type="pct"/>
            <w:vMerge/>
            <w:shd w:val="clear" w:color="auto" w:fill="595959"/>
          </w:tcPr>
          <w:p w:rsidR="00117F7E" w:rsidRPr="004735A9" w:rsidRDefault="00117F7E" w:rsidP="00117F7E">
            <w:pPr>
              <w:keepNext/>
              <w:keepLines/>
              <w:widowControl/>
              <w:autoSpaceDE/>
              <w:autoSpaceDN/>
              <w:adjustRightInd/>
              <w:spacing w:before="200"/>
              <w:ind w:left="57" w:right="57"/>
              <w:jc w:val="center"/>
              <w:rPr>
                <w:rFonts w:ascii="Arial Narrow" w:eastAsia="SimSun" w:hAnsi="Arial Narrow"/>
                <w:sz w:val="18"/>
                <w:szCs w:val="18"/>
                <w:lang w:val="es-ES" w:eastAsia="en-US"/>
              </w:rPr>
            </w:pPr>
          </w:p>
        </w:tc>
        <w:tc>
          <w:tcPr>
            <w:tcW w:w="655" w:type="pct"/>
            <w:vMerge/>
            <w:shd w:val="clear" w:color="auto" w:fill="A6A6A6"/>
          </w:tcPr>
          <w:p w:rsidR="00117F7E" w:rsidRPr="004735A9" w:rsidRDefault="00117F7E" w:rsidP="00117F7E">
            <w:pPr>
              <w:keepNext/>
              <w:keepLines/>
              <w:widowControl/>
              <w:autoSpaceDE/>
              <w:autoSpaceDN/>
              <w:adjustRightInd/>
              <w:spacing w:before="200"/>
              <w:ind w:left="57" w:right="57"/>
              <w:jc w:val="center"/>
              <w:rPr>
                <w:rFonts w:ascii="Arial Narrow" w:eastAsia="SimSun" w:hAnsi="Arial Narrow"/>
                <w:sz w:val="18"/>
                <w:szCs w:val="18"/>
                <w:lang w:val="es-ES" w:eastAsia="en-US"/>
              </w:rPr>
            </w:pPr>
          </w:p>
        </w:tc>
        <w:tc>
          <w:tcPr>
            <w:tcW w:w="800" w:type="pct"/>
            <w:vMerge/>
            <w:shd w:val="clear" w:color="auto" w:fill="A6A6A6"/>
          </w:tcPr>
          <w:p w:rsidR="00117F7E" w:rsidRPr="004735A9" w:rsidRDefault="00117F7E" w:rsidP="00117F7E">
            <w:pPr>
              <w:keepNext/>
              <w:keepLines/>
              <w:widowControl/>
              <w:autoSpaceDE/>
              <w:autoSpaceDN/>
              <w:adjustRightInd/>
              <w:spacing w:before="200"/>
              <w:ind w:left="57" w:right="57"/>
              <w:jc w:val="center"/>
              <w:rPr>
                <w:rFonts w:ascii="Arial Narrow" w:eastAsia="SimSun" w:hAnsi="Arial Narrow"/>
                <w:sz w:val="18"/>
                <w:szCs w:val="18"/>
                <w:lang w:val="es-ES" w:eastAsia="en-US"/>
              </w:rPr>
            </w:pPr>
          </w:p>
        </w:tc>
        <w:tc>
          <w:tcPr>
            <w:tcW w:w="633" w:type="pct"/>
            <w:vMerge w:val="restart"/>
            <w:shd w:val="clear" w:color="auto" w:fill="A6A6A6"/>
          </w:tcPr>
          <w:p w:rsidR="00117F7E" w:rsidRPr="004735A9" w:rsidRDefault="004735A9" w:rsidP="00117F7E">
            <w:pPr>
              <w:keepNext/>
              <w:keepLines/>
              <w:widowControl/>
              <w:autoSpaceDE/>
              <w:autoSpaceDN/>
              <w:adjustRightInd/>
              <w:spacing w:before="120"/>
              <w:ind w:left="57" w:right="57"/>
              <w:jc w:val="center"/>
              <w:rPr>
                <w:rFonts w:ascii="Arial Narrow" w:eastAsia="SimSun" w:hAnsi="Arial Narrow"/>
                <w:sz w:val="18"/>
                <w:szCs w:val="18"/>
                <w:lang w:val="es-ES" w:eastAsia="en-US"/>
              </w:rPr>
            </w:pPr>
            <w:r w:rsidRPr="004735A9">
              <w:rPr>
                <w:rFonts w:ascii="Arial Narrow" w:hAnsi="Arial Narrow"/>
                <w:sz w:val="18"/>
                <w:szCs w:val="18"/>
                <w:lang w:val="es-ES"/>
              </w:rPr>
              <w:t>en unidades de mercado y no de mercado</w:t>
            </w:r>
          </w:p>
        </w:tc>
        <w:tc>
          <w:tcPr>
            <w:tcW w:w="786" w:type="pct"/>
            <w:gridSpan w:val="2"/>
            <w:tcBorders>
              <w:right w:val="single" w:sz="4" w:space="0" w:color="262626"/>
            </w:tcBorders>
            <w:shd w:val="clear" w:color="auto" w:fill="A6A6A6"/>
          </w:tcPr>
          <w:p w:rsidR="00117F7E" w:rsidRPr="004735A9" w:rsidRDefault="004735A9" w:rsidP="00117F7E">
            <w:pPr>
              <w:keepNext/>
              <w:keepLines/>
              <w:widowControl/>
              <w:autoSpaceDE/>
              <w:autoSpaceDN/>
              <w:adjustRightInd/>
              <w:spacing w:before="120" w:after="80"/>
              <w:ind w:left="57" w:right="57"/>
              <w:jc w:val="center"/>
              <w:rPr>
                <w:rFonts w:ascii="Arial Narrow" w:eastAsia="SimSun" w:hAnsi="Arial Narrow"/>
                <w:sz w:val="18"/>
                <w:szCs w:val="18"/>
                <w:lang w:val="es-ES" w:eastAsia="en-US"/>
              </w:rPr>
            </w:pPr>
            <w:r w:rsidRPr="004735A9">
              <w:rPr>
                <w:rFonts w:ascii="Arial Narrow" w:hAnsi="Arial Narrow"/>
                <w:sz w:val="18"/>
                <w:szCs w:val="18"/>
                <w:lang w:val="es-ES"/>
              </w:rPr>
              <w:t>en hogares productores</w:t>
            </w:r>
          </w:p>
        </w:tc>
      </w:tr>
      <w:tr w:rsidR="00117F7E" w:rsidRPr="00103C06" w:rsidTr="00F20BBD">
        <w:tc>
          <w:tcPr>
            <w:tcW w:w="522" w:type="pct"/>
            <w:vMerge/>
            <w:tcBorders>
              <w:left w:val="nil"/>
            </w:tcBorders>
          </w:tcPr>
          <w:p w:rsidR="00117F7E" w:rsidRPr="00103C06" w:rsidRDefault="00117F7E" w:rsidP="00117F7E">
            <w:pPr>
              <w:keepNext/>
              <w:keepLines/>
              <w:widowControl/>
              <w:autoSpaceDE/>
              <w:autoSpaceDN/>
              <w:adjustRightInd/>
              <w:rPr>
                <w:rFonts w:ascii="Arial Narrow" w:eastAsia="SimSun" w:hAnsi="Arial Narrow"/>
                <w:sz w:val="19"/>
                <w:szCs w:val="20"/>
                <w:lang w:val="es-ES" w:eastAsia="en-US"/>
              </w:rPr>
            </w:pPr>
          </w:p>
        </w:tc>
        <w:tc>
          <w:tcPr>
            <w:tcW w:w="465" w:type="pct"/>
            <w:vMerge/>
            <w:shd w:val="clear" w:color="auto" w:fill="D9D9D9"/>
          </w:tcPr>
          <w:p w:rsidR="00117F7E" w:rsidRPr="00103C06" w:rsidRDefault="00117F7E" w:rsidP="00117F7E">
            <w:pPr>
              <w:keepNext/>
              <w:keepLines/>
              <w:widowControl/>
              <w:autoSpaceDE/>
              <w:autoSpaceDN/>
              <w:adjustRightInd/>
              <w:rPr>
                <w:rFonts w:ascii="Arial Narrow" w:eastAsia="SimSun" w:hAnsi="Arial Narrow"/>
                <w:sz w:val="19"/>
                <w:szCs w:val="20"/>
                <w:lang w:val="es-ES" w:eastAsia="en-US"/>
              </w:rPr>
            </w:pPr>
          </w:p>
        </w:tc>
        <w:tc>
          <w:tcPr>
            <w:tcW w:w="383" w:type="pct"/>
            <w:vMerge/>
            <w:tcBorders>
              <w:bottom w:val="single" w:sz="4" w:space="0" w:color="262626"/>
            </w:tcBorders>
            <w:shd w:val="clear" w:color="auto" w:fill="A6A6A6"/>
          </w:tcPr>
          <w:p w:rsidR="00117F7E" w:rsidRPr="004735A9" w:rsidRDefault="00117F7E" w:rsidP="00117F7E">
            <w:pPr>
              <w:keepNext/>
              <w:keepLines/>
              <w:widowControl/>
              <w:autoSpaceDE/>
              <w:autoSpaceDN/>
              <w:adjustRightInd/>
              <w:rPr>
                <w:rFonts w:ascii="Arial Narrow" w:eastAsia="SimSun" w:hAnsi="Arial Narrow"/>
                <w:sz w:val="18"/>
                <w:szCs w:val="18"/>
                <w:lang w:val="es-ES" w:eastAsia="en-US"/>
              </w:rPr>
            </w:pPr>
          </w:p>
        </w:tc>
        <w:tc>
          <w:tcPr>
            <w:tcW w:w="757" w:type="pct"/>
            <w:vMerge/>
            <w:tcBorders>
              <w:bottom w:val="single" w:sz="4" w:space="0" w:color="262626"/>
            </w:tcBorders>
            <w:shd w:val="clear" w:color="auto" w:fill="595959"/>
          </w:tcPr>
          <w:p w:rsidR="00117F7E" w:rsidRPr="004735A9" w:rsidRDefault="00117F7E" w:rsidP="00117F7E">
            <w:pPr>
              <w:keepNext/>
              <w:keepLines/>
              <w:widowControl/>
              <w:autoSpaceDE/>
              <w:autoSpaceDN/>
              <w:adjustRightInd/>
              <w:ind w:left="57" w:right="57"/>
              <w:rPr>
                <w:rFonts w:ascii="Arial Narrow" w:eastAsia="SimSun" w:hAnsi="Arial Narrow"/>
                <w:sz w:val="18"/>
                <w:szCs w:val="18"/>
                <w:lang w:val="es-ES" w:eastAsia="en-US"/>
              </w:rPr>
            </w:pPr>
          </w:p>
        </w:tc>
        <w:tc>
          <w:tcPr>
            <w:tcW w:w="655" w:type="pct"/>
            <w:vMerge/>
            <w:tcBorders>
              <w:bottom w:val="single" w:sz="4" w:space="0" w:color="262626"/>
            </w:tcBorders>
            <w:shd w:val="clear" w:color="auto" w:fill="A6A6A6"/>
          </w:tcPr>
          <w:p w:rsidR="00117F7E" w:rsidRPr="004735A9" w:rsidRDefault="00117F7E" w:rsidP="00117F7E">
            <w:pPr>
              <w:keepNext/>
              <w:keepLines/>
              <w:widowControl/>
              <w:autoSpaceDE/>
              <w:autoSpaceDN/>
              <w:adjustRightInd/>
              <w:ind w:left="57" w:right="57"/>
              <w:rPr>
                <w:rFonts w:ascii="Arial Narrow" w:eastAsia="SimSun" w:hAnsi="Arial Narrow"/>
                <w:sz w:val="18"/>
                <w:szCs w:val="18"/>
                <w:lang w:val="es-ES" w:eastAsia="en-US"/>
              </w:rPr>
            </w:pPr>
          </w:p>
        </w:tc>
        <w:tc>
          <w:tcPr>
            <w:tcW w:w="800" w:type="pct"/>
            <w:vMerge/>
            <w:tcBorders>
              <w:bottom w:val="single" w:sz="4" w:space="0" w:color="262626"/>
            </w:tcBorders>
            <w:shd w:val="clear" w:color="auto" w:fill="A6A6A6"/>
          </w:tcPr>
          <w:p w:rsidR="00117F7E" w:rsidRPr="004735A9" w:rsidRDefault="00117F7E" w:rsidP="00117F7E">
            <w:pPr>
              <w:keepNext/>
              <w:keepLines/>
              <w:widowControl/>
              <w:autoSpaceDE/>
              <w:autoSpaceDN/>
              <w:adjustRightInd/>
              <w:ind w:left="57" w:right="57"/>
              <w:rPr>
                <w:rFonts w:ascii="Arial Narrow" w:eastAsia="SimSun" w:hAnsi="Arial Narrow"/>
                <w:sz w:val="18"/>
                <w:szCs w:val="18"/>
                <w:lang w:val="es-ES" w:eastAsia="en-US"/>
              </w:rPr>
            </w:pPr>
          </w:p>
        </w:tc>
        <w:tc>
          <w:tcPr>
            <w:tcW w:w="633" w:type="pct"/>
            <w:vMerge/>
            <w:tcBorders>
              <w:bottom w:val="single" w:sz="4" w:space="0" w:color="262626"/>
            </w:tcBorders>
            <w:shd w:val="clear" w:color="auto" w:fill="A6A6A6"/>
          </w:tcPr>
          <w:p w:rsidR="00117F7E" w:rsidRPr="004735A9" w:rsidRDefault="00117F7E" w:rsidP="00117F7E">
            <w:pPr>
              <w:keepNext/>
              <w:keepLines/>
              <w:widowControl/>
              <w:autoSpaceDE/>
              <w:autoSpaceDN/>
              <w:adjustRightInd/>
              <w:ind w:left="57" w:right="57"/>
              <w:rPr>
                <w:rFonts w:ascii="Arial Narrow" w:eastAsia="SimSun" w:hAnsi="Arial Narrow"/>
                <w:sz w:val="18"/>
                <w:szCs w:val="18"/>
                <w:lang w:val="es-ES" w:eastAsia="en-US"/>
              </w:rPr>
            </w:pPr>
          </w:p>
        </w:tc>
        <w:tc>
          <w:tcPr>
            <w:tcW w:w="366" w:type="pct"/>
            <w:tcBorders>
              <w:bottom w:val="single" w:sz="4" w:space="0" w:color="262626"/>
            </w:tcBorders>
            <w:shd w:val="clear" w:color="auto" w:fill="A6A6A6"/>
          </w:tcPr>
          <w:p w:rsidR="00117F7E" w:rsidRPr="004735A9" w:rsidRDefault="004735A9" w:rsidP="00117F7E">
            <w:pPr>
              <w:keepNext/>
              <w:keepLines/>
              <w:widowControl/>
              <w:autoSpaceDE/>
              <w:autoSpaceDN/>
              <w:adjustRightInd/>
              <w:spacing w:before="40" w:after="40"/>
              <w:ind w:left="57" w:right="57"/>
              <w:rPr>
                <w:rFonts w:ascii="Arial Narrow" w:eastAsia="SimSun" w:hAnsi="Arial Narrow"/>
                <w:sz w:val="18"/>
                <w:szCs w:val="18"/>
                <w:lang w:val="es-ES" w:eastAsia="en-US"/>
              </w:rPr>
            </w:pPr>
            <w:r w:rsidRPr="004735A9">
              <w:rPr>
                <w:rFonts w:ascii="Arial Narrow" w:eastAsia="SimSun" w:hAnsi="Arial Narrow"/>
                <w:sz w:val="18"/>
                <w:szCs w:val="18"/>
                <w:lang w:val="es-ES" w:eastAsia="en-US"/>
              </w:rPr>
              <w:t>bienes</w:t>
            </w:r>
          </w:p>
        </w:tc>
        <w:tc>
          <w:tcPr>
            <w:tcW w:w="420" w:type="pct"/>
            <w:tcBorders>
              <w:bottom w:val="single" w:sz="4" w:space="0" w:color="262626"/>
              <w:right w:val="single" w:sz="4" w:space="0" w:color="262626"/>
            </w:tcBorders>
            <w:shd w:val="clear" w:color="auto" w:fill="D9D9D9"/>
          </w:tcPr>
          <w:p w:rsidR="00117F7E" w:rsidRPr="004735A9" w:rsidRDefault="004735A9" w:rsidP="00117F7E">
            <w:pPr>
              <w:keepNext/>
              <w:keepLines/>
              <w:widowControl/>
              <w:autoSpaceDE/>
              <w:autoSpaceDN/>
              <w:adjustRightInd/>
              <w:spacing w:before="40" w:after="40"/>
              <w:ind w:left="57" w:right="57"/>
              <w:rPr>
                <w:rFonts w:ascii="Arial Narrow" w:eastAsia="SimSun" w:hAnsi="Arial Narrow"/>
                <w:sz w:val="18"/>
                <w:szCs w:val="18"/>
                <w:lang w:val="es-ES" w:eastAsia="en-US"/>
              </w:rPr>
            </w:pPr>
            <w:r w:rsidRPr="004735A9">
              <w:rPr>
                <w:rFonts w:ascii="Arial Narrow" w:eastAsia="SimSun" w:hAnsi="Arial Narrow"/>
                <w:sz w:val="18"/>
                <w:szCs w:val="18"/>
                <w:lang w:val="es-ES" w:eastAsia="en-US"/>
              </w:rPr>
              <w:t>servicio</w:t>
            </w:r>
            <w:r w:rsidR="00117F7E" w:rsidRPr="004735A9">
              <w:rPr>
                <w:rFonts w:ascii="Arial Narrow" w:eastAsia="SimSun" w:hAnsi="Arial Narrow"/>
                <w:sz w:val="18"/>
                <w:szCs w:val="18"/>
                <w:lang w:val="es-ES" w:eastAsia="en-US"/>
              </w:rPr>
              <w:t>s</w:t>
            </w:r>
          </w:p>
        </w:tc>
      </w:tr>
      <w:tr w:rsidR="00117F7E" w:rsidRPr="00C31018" w:rsidTr="00F20BBD">
        <w:tc>
          <w:tcPr>
            <w:tcW w:w="522" w:type="pct"/>
            <w:vMerge w:val="restart"/>
            <w:tcBorders>
              <w:left w:val="nil"/>
            </w:tcBorders>
          </w:tcPr>
          <w:p w:rsidR="00117F7E" w:rsidRPr="004735A9" w:rsidRDefault="004735A9" w:rsidP="00117F7E">
            <w:pPr>
              <w:keepNext/>
              <w:keepLines/>
              <w:widowControl/>
              <w:autoSpaceDE/>
              <w:autoSpaceDN/>
              <w:adjustRightInd/>
              <w:spacing w:before="120"/>
              <w:jc w:val="center"/>
              <w:rPr>
                <w:rFonts w:ascii="Arial Narrow" w:eastAsia="SimSun" w:hAnsi="Arial Narrow"/>
                <w:sz w:val="18"/>
                <w:szCs w:val="18"/>
                <w:lang w:val="es-ES" w:eastAsia="en-US"/>
              </w:rPr>
            </w:pPr>
            <w:r w:rsidRPr="004735A9">
              <w:rPr>
                <w:rFonts w:ascii="Arial Narrow" w:hAnsi="Arial Narrow"/>
                <w:i/>
                <w:sz w:val="18"/>
                <w:szCs w:val="18"/>
                <w:lang w:val="es-ES"/>
              </w:rPr>
              <w:t>Relación con el sistema nacional de cuentas 2008</w:t>
            </w:r>
          </w:p>
        </w:tc>
        <w:tc>
          <w:tcPr>
            <w:tcW w:w="465" w:type="pct"/>
            <w:vMerge w:val="restart"/>
            <w:shd w:val="clear" w:color="auto" w:fill="D9D9D9"/>
          </w:tcPr>
          <w:p w:rsidR="00117F7E" w:rsidRPr="00103C06" w:rsidRDefault="00117F7E" w:rsidP="00117F7E">
            <w:pPr>
              <w:keepNext/>
              <w:keepLines/>
              <w:widowControl/>
              <w:autoSpaceDE/>
              <w:autoSpaceDN/>
              <w:adjustRightInd/>
              <w:rPr>
                <w:rFonts w:ascii="Arial Narrow" w:eastAsia="SimSun" w:hAnsi="Arial Narrow"/>
                <w:sz w:val="19"/>
                <w:szCs w:val="20"/>
                <w:lang w:val="es-ES" w:eastAsia="en-US"/>
              </w:rPr>
            </w:pPr>
          </w:p>
        </w:tc>
        <w:tc>
          <w:tcPr>
            <w:tcW w:w="3593" w:type="pct"/>
            <w:gridSpan w:val="6"/>
            <w:tcBorders>
              <w:bottom w:val="single" w:sz="4" w:space="0" w:color="262626"/>
            </w:tcBorders>
            <w:shd w:val="clear" w:color="auto" w:fill="A6A6A6"/>
          </w:tcPr>
          <w:p w:rsidR="00117F7E" w:rsidRPr="004735A9" w:rsidRDefault="004735A9" w:rsidP="00117F7E">
            <w:pPr>
              <w:keepNext/>
              <w:keepLines/>
              <w:widowControl/>
              <w:autoSpaceDE/>
              <w:autoSpaceDN/>
              <w:adjustRightInd/>
              <w:spacing w:before="120" w:after="120"/>
              <w:ind w:left="57" w:right="57"/>
              <w:jc w:val="center"/>
              <w:rPr>
                <w:rFonts w:ascii="Arial Narrow" w:eastAsia="SimSun" w:hAnsi="Arial Narrow"/>
                <w:sz w:val="18"/>
                <w:szCs w:val="18"/>
                <w:lang w:val="es-ES" w:eastAsia="en-US"/>
              </w:rPr>
            </w:pPr>
            <w:r w:rsidRPr="004735A9">
              <w:rPr>
                <w:rFonts w:ascii="Arial Narrow" w:hAnsi="Arial Narrow"/>
                <w:i/>
                <w:sz w:val="18"/>
                <w:szCs w:val="18"/>
                <w:lang w:val="es-ES"/>
              </w:rPr>
              <w:t>Actividades dentro de la frontera de producción del sistema nacional de cuentas</w:t>
            </w:r>
            <w:r w:rsidRPr="004735A9">
              <w:rPr>
                <w:rFonts w:ascii="Arial Narrow" w:eastAsia="SimSun" w:hAnsi="Arial Narrow"/>
                <w:sz w:val="18"/>
                <w:szCs w:val="18"/>
                <w:lang w:val="es-ES" w:eastAsia="en-US"/>
              </w:rPr>
              <w:t xml:space="preserve"> </w:t>
            </w:r>
            <w:r w:rsidR="00711814" w:rsidRPr="004735A9">
              <w:rPr>
                <w:rFonts w:ascii="Arial Narrow" w:eastAsia="SimSun" w:hAnsi="Arial Narrow"/>
                <w:sz w:val="18"/>
                <w:szCs w:val="18"/>
                <w:lang w:val="es-ES" w:eastAsia="en-US"/>
              </w:rPr>
              <w:t>*</w:t>
            </w:r>
          </w:p>
        </w:tc>
        <w:tc>
          <w:tcPr>
            <w:tcW w:w="420" w:type="pct"/>
            <w:vMerge w:val="restart"/>
            <w:tcBorders>
              <w:right w:val="single" w:sz="4" w:space="0" w:color="262626"/>
            </w:tcBorders>
            <w:shd w:val="clear" w:color="auto" w:fill="D9D9D9"/>
          </w:tcPr>
          <w:p w:rsidR="00117F7E" w:rsidRPr="00103C06" w:rsidRDefault="00117F7E" w:rsidP="00117F7E">
            <w:pPr>
              <w:keepNext/>
              <w:keepLines/>
              <w:widowControl/>
              <w:autoSpaceDE/>
              <w:autoSpaceDN/>
              <w:adjustRightInd/>
              <w:ind w:left="57" w:right="57"/>
              <w:rPr>
                <w:rFonts w:ascii="Arial Narrow" w:eastAsia="SimSun" w:hAnsi="Arial Narrow"/>
                <w:sz w:val="19"/>
                <w:szCs w:val="20"/>
                <w:lang w:val="es-ES" w:eastAsia="en-US"/>
              </w:rPr>
            </w:pPr>
          </w:p>
        </w:tc>
      </w:tr>
      <w:tr w:rsidR="00117F7E" w:rsidRPr="00C31018" w:rsidTr="00F20BBD">
        <w:tc>
          <w:tcPr>
            <w:tcW w:w="522" w:type="pct"/>
            <w:vMerge/>
            <w:tcBorders>
              <w:left w:val="nil"/>
            </w:tcBorders>
          </w:tcPr>
          <w:p w:rsidR="00117F7E" w:rsidRPr="00103C06" w:rsidRDefault="00117F7E" w:rsidP="00117F7E">
            <w:pPr>
              <w:keepNext/>
              <w:keepLines/>
              <w:widowControl/>
              <w:autoSpaceDE/>
              <w:autoSpaceDN/>
              <w:adjustRightInd/>
              <w:rPr>
                <w:rFonts w:ascii="Arial Narrow" w:eastAsia="SimSun" w:hAnsi="Arial Narrow"/>
                <w:sz w:val="19"/>
                <w:szCs w:val="20"/>
                <w:lang w:val="es-ES" w:eastAsia="en-US"/>
              </w:rPr>
            </w:pPr>
          </w:p>
        </w:tc>
        <w:tc>
          <w:tcPr>
            <w:tcW w:w="465" w:type="pct"/>
            <w:vMerge/>
            <w:tcBorders>
              <w:right w:val="nil"/>
            </w:tcBorders>
            <w:shd w:val="clear" w:color="auto" w:fill="D9D9D9"/>
          </w:tcPr>
          <w:p w:rsidR="00117F7E" w:rsidRPr="00103C06" w:rsidRDefault="00117F7E" w:rsidP="00117F7E">
            <w:pPr>
              <w:keepNext/>
              <w:keepLines/>
              <w:widowControl/>
              <w:autoSpaceDE/>
              <w:autoSpaceDN/>
              <w:adjustRightInd/>
              <w:rPr>
                <w:rFonts w:ascii="Arial Narrow" w:eastAsia="SimSun" w:hAnsi="Arial Narrow"/>
                <w:sz w:val="19"/>
                <w:szCs w:val="20"/>
                <w:lang w:val="es-ES" w:eastAsia="en-US"/>
              </w:rPr>
            </w:pPr>
          </w:p>
        </w:tc>
        <w:tc>
          <w:tcPr>
            <w:tcW w:w="3593" w:type="pct"/>
            <w:gridSpan w:val="6"/>
            <w:tcBorders>
              <w:top w:val="single" w:sz="4" w:space="0" w:color="262626"/>
              <w:left w:val="nil"/>
              <w:bottom w:val="single" w:sz="4" w:space="0" w:color="262626"/>
              <w:right w:val="nil"/>
            </w:tcBorders>
            <w:shd w:val="clear" w:color="auto" w:fill="D9D9D9"/>
          </w:tcPr>
          <w:p w:rsidR="00117F7E" w:rsidRPr="004735A9" w:rsidRDefault="004735A9" w:rsidP="00117F7E">
            <w:pPr>
              <w:keepNext/>
              <w:keepLines/>
              <w:widowControl/>
              <w:autoSpaceDE/>
              <w:autoSpaceDN/>
              <w:adjustRightInd/>
              <w:spacing w:before="120" w:after="120"/>
              <w:ind w:left="57" w:right="57"/>
              <w:jc w:val="center"/>
              <w:rPr>
                <w:rFonts w:ascii="Arial Narrow" w:eastAsia="SimSun" w:hAnsi="Arial Narrow"/>
                <w:sz w:val="18"/>
                <w:szCs w:val="18"/>
                <w:lang w:val="es-ES" w:eastAsia="en-US"/>
              </w:rPr>
            </w:pPr>
            <w:r w:rsidRPr="004735A9">
              <w:rPr>
                <w:rFonts w:ascii="Arial Narrow" w:hAnsi="Arial Narrow"/>
                <w:i/>
                <w:sz w:val="18"/>
                <w:szCs w:val="18"/>
                <w:lang w:val="es-ES"/>
              </w:rPr>
              <w:t>Actividades dentro de la frontera general de producción del sistema nacional de cuentas</w:t>
            </w:r>
          </w:p>
        </w:tc>
        <w:tc>
          <w:tcPr>
            <w:tcW w:w="420" w:type="pct"/>
            <w:vMerge/>
            <w:tcBorders>
              <w:left w:val="nil"/>
              <w:right w:val="single" w:sz="4" w:space="0" w:color="262626"/>
            </w:tcBorders>
            <w:shd w:val="clear" w:color="auto" w:fill="D9D9D9"/>
          </w:tcPr>
          <w:p w:rsidR="00117F7E" w:rsidRPr="00103C06" w:rsidRDefault="00117F7E" w:rsidP="00117F7E">
            <w:pPr>
              <w:keepNext/>
              <w:keepLines/>
              <w:widowControl/>
              <w:autoSpaceDE/>
              <w:autoSpaceDN/>
              <w:adjustRightInd/>
              <w:ind w:left="57" w:right="57"/>
              <w:rPr>
                <w:rFonts w:ascii="Arial Narrow" w:eastAsia="SimSun" w:hAnsi="Arial Narrow"/>
                <w:sz w:val="19"/>
                <w:szCs w:val="20"/>
                <w:lang w:val="es-ES" w:eastAsia="en-US"/>
              </w:rPr>
            </w:pPr>
          </w:p>
        </w:tc>
      </w:tr>
    </w:tbl>
    <w:p w:rsidR="00117F7E" w:rsidRPr="00103C06" w:rsidRDefault="002158B6" w:rsidP="00117F7E">
      <w:pPr>
        <w:tabs>
          <w:tab w:val="left" w:pos="-720"/>
          <w:tab w:val="left" w:pos="709"/>
        </w:tabs>
        <w:suppressAutoHyphens/>
        <w:spacing w:after="240" w:line="240" w:lineRule="exact"/>
        <w:jc w:val="both"/>
        <w:rPr>
          <w:i/>
          <w:spacing w:val="-2"/>
          <w:sz w:val="20"/>
          <w:szCs w:val="20"/>
          <w:lang w:val="es-ES"/>
        </w:rPr>
      </w:pPr>
      <w:r w:rsidRPr="00103C06">
        <w:rPr>
          <w:i/>
          <w:spacing w:val="-2"/>
          <w:sz w:val="18"/>
          <w:szCs w:val="20"/>
          <w:lang w:val="es-ES"/>
        </w:rPr>
        <w:t>*</w:t>
      </w:r>
      <w:r w:rsidR="004735A9" w:rsidRPr="004735A9">
        <w:rPr>
          <w:i/>
          <w:sz w:val="18"/>
          <w:lang w:val="es-ES"/>
        </w:rPr>
        <w:t xml:space="preserve"> </w:t>
      </w:r>
      <w:r w:rsidR="004735A9" w:rsidRPr="000B26AE">
        <w:rPr>
          <w:i/>
          <w:sz w:val="18"/>
          <w:lang w:val="es-ES"/>
        </w:rPr>
        <w:t>El alcance del presente tema coincide con las categorías de las formas de trabajo dentro de la frontera de producción del sistema nacional de cuentas</w:t>
      </w:r>
      <w:r w:rsidRPr="00103C06">
        <w:rPr>
          <w:i/>
          <w:spacing w:val="-2"/>
          <w:sz w:val="18"/>
          <w:szCs w:val="20"/>
          <w:lang w:val="es-ES"/>
        </w:rPr>
        <w:t>.</w:t>
      </w:r>
      <w:r w:rsidR="00117F7E" w:rsidRPr="00103C06">
        <w:rPr>
          <w:i/>
          <w:spacing w:val="-2"/>
          <w:sz w:val="18"/>
          <w:szCs w:val="20"/>
          <w:lang w:val="es-ES"/>
        </w:rPr>
        <w:t xml:space="preserve"> </w:t>
      </w:r>
    </w:p>
    <w:p w:rsidR="00117F7E" w:rsidRPr="00103C06" w:rsidRDefault="00623061" w:rsidP="00856A47">
      <w:pPr>
        <w:numPr>
          <w:ilvl w:val="2"/>
          <w:numId w:val="162"/>
        </w:numPr>
        <w:tabs>
          <w:tab w:val="left" w:pos="0"/>
          <w:tab w:val="left" w:pos="709"/>
        </w:tabs>
        <w:suppressAutoHyphens/>
        <w:spacing w:after="240"/>
        <w:ind w:left="0" w:firstLine="0"/>
        <w:jc w:val="both"/>
        <w:rPr>
          <w:spacing w:val="-2"/>
          <w:sz w:val="20"/>
          <w:szCs w:val="20"/>
          <w:lang w:val="es-ES"/>
        </w:rPr>
      </w:pPr>
      <w:r w:rsidRPr="00623061">
        <w:rPr>
          <w:sz w:val="20"/>
          <w:szCs w:val="20"/>
          <w:lang w:val="es-ES"/>
        </w:rPr>
        <w:t xml:space="preserve">Diferentes unidades estadísticas y analíticas son válidas para la producción de estadísticas sobre cada forma de trabajo, entre ellas figuran las personas, los puestos de trabajo o actividades productivas y las unidades de tiempo. Las </w:t>
      </w:r>
      <w:r w:rsidRPr="00623061">
        <w:rPr>
          <w:sz w:val="20"/>
          <w:szCs w:val="20"/>
          <w:u w:val="single"/>
          <w:lang w:val="es-ES"/>
        </w:rPr>
        <w:t>personas</w:t>
      </w:r>
      <w:r w:rsidRPr="00623061">
        <w:rPr>
          <w:sz w:val="20"/>
          <w:szCs w:val="20"/>
          <w:lang w:val="es-ES"/>
        </w:rPr>
        <w:t xml:space="preserve"> son la unidad básica para elaborar estadísticas sobre la población que participa en cada forma de trabajo. Un </w:t>
      </w:r>
      <w:r w:rsidRPr="00623061">
        <w:rPr>
          <w:sz w:val="20"/>
          <w:szCs w:val="20"/>
          <w:u w:val="single"/>
          <w:lang w:val="es-ES"/>
        </w:rPr>
        <w:t>puesto de trabajo</w:t>
      </w:r>
      <w:r w:rsidRPr="00623061">
        <w:rPr>
          <w:sz w:val="20"/>
          <w:szCs w:val="20"/>
          <w:lang w:val="es-ES"/>
        </w:rPr>
        <w:t xml:space="preserve"> o </w:t>
      </w:r>
      <w:r w:rsidRPr="00623061">
        <w:rPr>
          <w:sz w:val="20"/>
          <w:szCs w:val="20"/>
          <w:u w:val="single"/>
          <w:lang w:val="es-ES"/>
        </w:rPr>
        <w:t>actividad productiva</w:t>
      </w:r>
      <w:r w:rsidRPr="00623061">
        <w:rPr>
          <w:sz w:val="20"/>
          <w:szCs w:val="20"/>
          <w:lang w:val="es-ES"/>
        </w:rPr>
        <w:t xml:space="preserve"> se define como “el conjunto de tareas y obligaciones desempeñado por una persona, o que se prevé que una persona desempeñe, para una sola unidad económica”. La noción de “puesto de trabajo” se utiliza en relación con el trabajo en la ocupación, mientras que “actividad productiva” se usa en relación con otras formas de trabajo. En el caso de las explotaciones con más de un puesto de trabajo, el puesto de trabajo principal es aquel al que corresponde el mayor número de horas habitualmente trabajadas, conforme a la definición establecida en la Resolución de la 18ª Conferencia Internacional de Estadísticas del Trabajo relativa al tiempo de trabajo (OIT, 2009).</w:t>
      </w:r>
      <w:r w:rsidRPr="00623061">
        <w:rPr>
          <w:b/>
          <w:bCs/>
          <w:color w:val="000000"/>
          <w:sz w:val="20"/>
          <w:szCs w:val="20"/>
          <w:lang w:val="es-ES"/>
        </w:rPr>
        <w:t xml:space="preserve"> </w:t>
      </w:r>
      <w:r w:rsidRPr="00623061">
        <w:rPr>
          <w:bCs/>
          <w:color w:val="000000"/>
          <w:sz w:val="20"/>
          <w:szCs w:val="20"/>
          <w:lang w:val="es-ES"/>
        </w:rPr>
        <w:t xml:space="preserve">Las </w:t>
      </w:r>
      <w:r w:rsidRPr="00623061">
        <w:rPr>
          <w:bCs/>
          <w:color w:val="000000"/>
          <w:sz w:val="20"/>
          <w:szCs w:val="20"/>
          <w:u w:val="single"/>
          <w:lang w:val="es-ES"/>
        </w:rPr>
        <w:t>unidades de tiempo</w:t>
      </w:r>
      <w:r w:rsidRPr="00623061">
        <w:rPr>
          <w:bCs/>
          <w:color w:val="000000"/>
          <w:sz w:val="20"/>
          <w:szCs w:val="20"/>
          <w:lang w:val="es-ES"/>
        </w:rPr>
        <w:t xml:space="preserve"> </w:t>
      </w:r>
      <w:r w:rsidRPr="00623061">
        <w:rPr>
          <w:color w:val="000000"/>
          <w:sz w:val="20"/>
          <w:szCs w:val="20"/>
          <w:lang w:val="es-ES"/>
        </w:rPr>
        <w:t>se utilizan para producir estadísticas sobre el volumen de trabajo.</w:t>
      </w:r>
      <w:r w:rsidRPr="00623061">
        <w:rPr>
          <w:rFonts w:eastAsia="Times New Roman"/>
          <w:sz w:val="20"/>
          <w:szCs w:val="20"/>
          <w:lang w:val="es-ES"/>
        </w:rPr>
        <w:t xml:space="preserve"> Estas unidades pueden ser cortas, como los minutos o las horas, o largas como los medios días, los días, las semanas o los meses.</w:t>
      </w:r>
      <w:r w:rsidRPr="00623061">
        <w:rPr>
          <w:rFonts w:ascii="Calibri" w:eastAsia="Times New Roman" w:hAnsi="Calibri"/>
          <w:i/>
          <w:sz w:val="20"/>
          <w:szCs w:val="20"/>
          <w:lang w:val="es-ES"/>
        </w:rPr>
        <w:t xml:space="preserve"> </w:t>
      </w:r>
      <w:r w:rsidRPr="00623061">
        <w:rPr>
          <w:rFonts w:eastAsia="Times New Roman"/>
          <w:sz w:val="20"/>
          <w:szCs w:val="20"/>
          <w:lang w:val="es-ES"/>
        </w:rPr>
        <w:t>Las horas normalmente trabajadas se definen como el valor típico (por ejemplo, modal) de las horas realmente trabajadas en un puesto de trabajo por un breve período de referencia (por ejemplo, una semana) a lo largo de un período de observación largo (un mes, un trimestre, una temporada o un año), e incluyen las horas extraordinarias trabajadas normalmente, independientemente de si son remuneradas o no</w:t>
      </w:r>
      <w:r w:rsidR="00117F7E" w:rsidRPr="00103C06">
        <w:rPr>
          <w:rFonts w:eastAsia="Times New Roman"/>
          <w:spacing w:val="-2"/>
          <w:sz w:val="20"/>
          <w:szCs w:val="20"/>
          <w:lang w:val="es-ES"/>
        </w:rPr>
        <w:t>.</w:t>
      </w:r>
    </w:p>
    <w:p w:rsidR="00117F7E" w:rsidRPr="00103C06" w:rsidRDefault="00623061"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623061">
        <w:rPr>
          <w:sz w:val="20"/>
          <w:szCs w:val="20"/>
          <w:lang w:val="es-ES"/>
        </w:rPr>
        <w:t xml:space="preserve">El tema recoge información sobre la </w:t>
      </w:r>
      <w:r w:rsidRPr="00623061">
        <w:rPr>
          <w:sz w:val="20"/>
          <w:szCs w:val="20"/>
          <w:u w:val="single"/>
          <w:lang w:val="es-ES"/>
        </w:rPr>
        <w:t>población en edad de trabajar</w:t>
      </w:r>
      <w:r w:rsidRPr="00623061">
        <w:rPr>
          <w:sz w:val="20"/>
          <w:szCs w:val="20"/>
          <w:lang w:val="es-ES"/>
        </w:rPr>
        <w:t>. Para determinar dicha población, la Resolución recomienda que: i) “</w:t>
      </w:r>
      <w:r w:rsidRPr="00623061">
        <w:rPr>
          <w:color w:val="000000"/>
          <w:sz w:val="20"/>
          <w:szCs w:val="20"/>
          <w:lang w:val="es-ES"/>
        </w:rPr>
        <w:t>el límite de edad inferior debería tener en cuenta la edad mínima para acceder al mercado laboral, con las excepciones previstas en la legislación nacional, o la edad en que cesa la enseñanza obligatoria</w:t>
      </w:r>
      <w:r w:rsidRPr="00623061">
        <w:rPr>
          <w:sz w:val="20"/>
          <w:szCs w:val="20"/>
          <w:lang w:val="es-ES"/>
        </w:rPr>
        <w:t>”</w:t>
      </w:r>
      <w:r w:rsidRPr="00623061">
        <w:rPr>
          <w:color w:val="000000"/>
          <w:sz w:val="20"/>
          <w:szCs w:val="20"/>
          <w:lang w:val="es-ES"/>
        </w:rPr>
        <w:t>; y ii) “no debería establecerse un límite de edad máxima con el fin de garantizar la cobertura completa de las actividades productivas de toda la población adulta y el estudio de las transiciones desde la ocupación a la jubilación”.</w:t>
      </w:r>
      <w:r w:rsidRPr="00623061">
        <w:rPr>
          <w:sz w:val="20"/>
          <w:szCs w:val="20"/>
          <w:lang w:val="es-ES"/>
        </w:rPr>
        <w:t xml:space="preserve"> Un límite de edad inferior distinto al utilizado para definir la población en edad de trabajar puede ser apropiado en los países en que los niños suelen participar en el trabajo agrícola. Para facilitar las comparaciones a escala internacional, en las tabulaciones se debe distinguir entre personas menores y mayores de 15 años. En los países que hayan establecido un límite de edad inferior por debajo de los 10 años, las tabulaciones deben distinguir también entre niños con edad inferior a los 10 años</w:t>
      </w:r>
      <w:r w:rsidR="00117F7E" w:rsidRPr="00103C06">
        <w:rPr>
          <w:spacing w:val="-2"/>
          <w:sz w:val="20"/>
          <w:szCs w:val="20"/>
          <w:lang w:val="es-ES"/>
        </w:rPr>
        <w:t>.</w:t>
      </w:r>
    </w:p>
    <w:p w:rsidR="00117F7E" w:rsidRPr="00103C06" w:rsidRDefault="00623061" w:rsidP="00C80FFF">
      <w:pPr>
        <w:tabs>
          <w:tab w:val="left" w:pos="0"/>
          <w:tab w:val="left" w:pos="709"/>
          <w:tab w:val="left" w:pos="993"/>
        </w:tabs>
        <w:suppressAutoHyphens/>
        <w:spacing w:after="240"/>
        <w:jc w:val="both"/>
        <w:rPr>
          <w:spacing w:val="-2"/>
          <w:sz w:val="20"/>
          <w:szCs w:val="20"/>
          <w:lang w:val="es-ES"/>
        </w:rPr>
      </w:pPr>
      <w:r w:rsidRPr="000B26AE">
        <w:rPr>
          <w:b/>
          <w:lang w:val="es-ES"/>
        </w:rPr>
        <w:t>Definiciones operativas sobre las formas de trabajo pertinentes</w:t>
      </w:r>
      <w:r w:rsidR="00117F7E" w:rsidRPr="00103C06">
        <w:rPr>
          <w:b/>
          <w:spacing w:val="-2"/>
          <w:sz w:val="20"/>
          <w:szCs w:val="20"/>
          <w:lang w:val="es-ES"/>
        </w:rPr>
        <w:t xml:space="preserve"> </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623061" w:rsidRPr="00623061">
        <w:rPr>
          <w:sz w:val="20"/>
          <w:szCs w:val="20"/>
          <w:lang w:val="es-ES"/>
        </w:rPr>
        <w:t>Una de las principales características del nuevo marco de estadísticas del trabajo que es particulamente pertinente al sector agropecuario es el distinto tratamiento de personas en la ocupación y personas que se dedican al trabajo de producción para el autoconsumo (por ejemplo, de bienes agrícolas</w:t>
      </w:r>
      <w:r w:rsidRPr="00103C06">
        <w:rPr>
          <w:spacing w:val="-2"/>
          <w:sz w:val="20"/>
          <w:szCs w:val="20"/>
          <w:lang w:val="es-ES"/>
        </w:rPr>
        <w:t xml:space="preserve">). </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b/>
          <w:spacing w:val="-2"/>
          <w:sz w:val="20"/>
          <w:szCs w:val="20"/>
          <w:lang w:val="es-ES"/>
        </w:rPr>
        <w:t xml:space="preserve"> </w:t>
      </w:r>
      <w:r w:rsidR="00623061" w:rsidRPr="00623061">
        <w:rPr>
          <w:sz w:val="20"/>
          <w:szCs w:val="20"/>
          <w:lang w:val="es-ES"/>
        </w:rPr>
        <w:t xml:space="preserve">Las </w:t>
      </w:r>
      <w:r w:rsidR="00623061" w:rsidRPr="00623061">
        <w:rPr>
          <w:sz w:val="20"/>
          <w:szCs w:val="20"/>
          <w:u w:val="single"/>
          <w:lang w:val="es-ES"/>
        </w:rPr>
        <w:t>personas en la ocupación</w:t>
      </w:r>
      <w:r w:rsidR="002D329B" w:rsidRPr="002D329B">
        <w:rPr>
          <w:sz w:val="20"/>
          <w:szCs w:val="20"/>
          <w:lang w:val="es-ES"/>
        </w:rPr>
        <w:t>, o personas empleadas,</w:t>
      </w:r>
      <w:r w:rsidR="00623061" w:rsidRPr="00623061">
        <w:rPr>
          <w:sz w:val="20"/>
          <w:szCs w:val="20"/>
          <w:lang w:val="es-ES"/>
        </w:rPr>
        <w:t xml:space="preserve"> se definen como todas aquellas personas en edad de trabajar que, durante un período de referencia corto (esto es, siete días o una semana), se dedicaban a alguna actividad para producir bienes o prestar servicios a cambio de remuneración o beneficios. Pueden ser personas </w:t>
      </w:r>
      <w:r w:rsidR="002D329B">
        <w:rPr>
          <w:sz w:val="20"/>
          <w:szCs w:val="20"/>
          <w:lang w:val="es-ES"/>
        </w:rPr>
        <w:t>empleadas</w:t>
      </w:r>
      <w:r w:rsidR="00623061" w:rsidRPr="00623061">
        <w:rPr>
          <w:sz w:val="20"/>
          <w:szCs w:val="20"/>
          <w:lang w:val="es-ES"/>
        </w:rPr>
        <w:t xml:space="preserve"> y “trabajando”, es decir, que trabajaron en un puesto de trabajo por lo menos una hora, y las personas </w:t>
      </w:r>
      <w:r w:rsidR="002D329B">
        <w:rPr>
          <w:sz w:val="20"/>
          <w:szCs w:val="20"/>
          <w:lang w:val="es-ES"/>
        </w:rPr>
        <w:t>empleadas</w:t>
      </w:r>
      <w:r w:rsidR="00623061" w:rsidRPr="00623061">
        <w:rPr>
          <w:sz w:val="20"/>
          <w:szCs w:val="20"/>
          <w:lang w:val="es-ES"/>
        </w:rPr>
        <w:t>, pero “sin trabajar” debido a una ausencia temporal del puesto de trabajo o debido a disposiciones sobre el ordenamiento del tiempo de trabajo (como trabajo en turnos, horarios flexibles y licencias compensatorias por horas extraordinarias). La expresión “a cambio de remuneración o beneficios” se refiere al trabajo realizado en el contexto de una transacción a cambio de ingresos a ser pagados en forma de sueldos o salarios por el tiempo trabajado o el trabajo efectuado, o en forma de beneficios derivados de los bienes producidos y servicios prestados a través de transacciones de mercado. Incluye la remuneración en efectivo o en especie. También a las personas que trabajan en sus propias unidades económicas para producir bienes destinados principalmente a la venta o el trueque, aun cuando parte de la producción se destine al consumo del hogar o la familia, así como miembros del hogar o la familia de esas personas que trabajan en esas unidades orientadas al mercado. Se incluyen además las personas con puestos de trabajo estacionales y que durante la temporada baja continúan desempeñando algunas de las tareas y obligaciones de sus puestos de trabajo; dicha ocupación puede ser especialmente pertinente para este tema</w:t>
      </w:r>
      <w:r w:rsidRPr="00103C06">
        <w:rPr>
          <w:spacing w:val="-2"/>
          <w:sz w:val="20"/>
          <w:szCs w:val="20"/>
          <w:lang w:val="es-ES"/>
        </w:rPr>
        <w:t>.</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623061" w:rsidRPr="00623061">
        <w:rPr>
          <w:sz w:val="20"/>
          <w:szCs w:val="20"/>
          <w:lang w:val="es-ES"/>
        </w:rPr>
        <w:t xml:space="preserve">Esta definición tiene importantes repercusiones para definir la ocupación a los fines del </w:t>
      </w:r>
      <w:r w:rsidR="00D95172">
        <w:rPr>
          <w:sz w:val="20"/>
          <w:szCs w:val="20"/>
          <w:lang w:val="es-ES"/>
        </w:rPr>
        <w:t>Tema 9</w:t>
      </w:r>
      <w:r w:rsidR="00623061" w:rsidRPr="00623061">
        <w:rPr>
          <w:sz w:val="20"/>
          <w:szCs w:val="20"/>
          <w:lang w:val="es-ES"/>
        </w:rPr>
        <w:t>. Para las explotaciones agropecuarias del sector del hogar, los miem</w:t>
      </w:r>
      <w:r w:rsidR="00E05223">
        <w:rPr>
          <w:sz w:val="20"/>
          <w:szCs w:val="20"/>
          <w:lang w:val="es-ES"/>
        </w:rPr>
        <w:t>bros en edad de trabajar del hog</w:t>
      </w:r>
      <w:r w:rsidR="00623061" w:rsidRPr="00623061">
        <w:rPr>
          <w:sz w:val="20"/>
          <w:szCs w:val="20"/>
          <w:lang w:val="es-ES"/>
        </w:rPr>
        <w:t>ar del productor que han trabajado en la explotación se considerarán “en la ocupación” solo si el destino previsto de la producción de la explotación durante el año de referencia del censo ha sido principalmente para la venta o el trueque y la persona ha cumplido el mínimo de horas trabajadas, definidas por los países con arreglo a las circunstancias nacionales</w:t>
      </w:r>
      <w:r w:rsidRPr="00103C06">
        <w:rPr>
          <w:spacing w:val="-2"/>
          <w:sz w:val="20"/>
          <w:szCs w:val="20"/>
          <w:lang w:val="es-ES"/>
        </w:rPr>
        <w:t xml:space="preserve">. </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b/>
          <w:spacing w:val="-2"/>
          <w:sz w:val="20"/>
          <w:szCs w:val="20"/>
          <w:lang w:val="es-ES"/>
        </w:rPr>
        <w:t xml:space="preserve"> </w:t>
      </w:r>
      <w:r w:rsidR="00623061" w:rsidRPr="0016041F">
        <w:rPr>
          <w:sz w:val="20"/>
          <w:szCs w:val="20"/>
          <w:lang w:val="es-ES"/>
        </w:rPr>
        <w:t xml:space="preserve">Las </w:t>
      </w:r>
      <w:r w:rsidR="00623061" w:rsidRPr="0016041F">
        <w:rPr>
          <w:sz w:val="20"/>
          <w:szCs w:val="20"/>
          <w:u w:val="single"/>
          <w:lang w:val="es-ES"/>
        </w:rPr>
        <w:t>personas en la producción para el autoconsumo</w:t>
      </w:r>
      <w:r w:rsidR="00623061" w:rsidRPr="0016041F">
        <w:rPr>
          <w:b/>
          <w:sz w:val="20"/>
          <w:szCs w:val="20"/>
          <w:lang w:val="es-ES"/>
        </w:rPr>
        <w:t xml:space="preserve"> </w:t>
      </w:r>
      <w:r w:rsidR="00623061" w:rsidRPr="0016041F">
        <w:rPr>
          <w:sz w:val="20"/>
          <w:szCs w:val="20"/>
          <w:lang w:val="es-ES"/>
        </w:rPr>
        <w:t>(</w:t>
      </w:r>
      <w:r w:rsidR="00623061" w:rsidRPr="0016041F">
        <w:rPr>
          <w:snapToGrid w:val="0"/>
          <w:sz w:val="20"/>
          <w:szCs w:val="20"/>
          <w:lang w:val="es-ES"/>
        </w:rPr>
        <w:t xml:space="preserve">una forma de trabajo no remunerado que había sido abarcada en la categoría “trabajo” en el CAM 2010), </w:t>
      </w:r>
      <w:r w:rsidR="00623061" w:rsidRPr="0016041F">
        <w:rPr>
          <w:sz w:val="20"/>
          <w:szCs w:val="20"/>
          <w:lang w:val="es-ES"/>
        </w:rPr>
        <w:t>se definen en la Resolución como todas aquellas personas en edad de trabajar que, durante un período de referencia corto (esto es, cuatro semanas o un mes de calendario), realizaron alguna actividad para producir bienes o prestar servicios para uso final propio por una duración acumulada de al menos una hora. A los efectos de este tema, los miembros en edad de trabajar del hogar de la explotación agropecuaria que han trabajado en la explotación serán considerados en la producción para el autoconsumo si el destino previsto de la producción de la explotación durante el año de referencia del censo ha sido principalmente para el consumo propio y la persona ha cumplido el mínimo de horas trabajadas, definidas por los países con arreglo a las circunstancias nacionales</w:t>
      </w:r>
      <w:r w:rsidRPr="00103C06">
        <w:rPr>
          <w:spacing w:val="-2"/>
          <w:sz w:val="20"/>
          <w:szCs w:val="20"/>
          <w:lang w:val="es-ES"/>
        </w:rPr>
        <w:t>.</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napToGrid w:val="0"/>
          <w:spacing w:val="-2"/>
          <w:sz w:val="20"/>
          <w:szCs w:val="20"/>
          <w:lang w:val="es-ES"/>
        </w:rPr>
        <w:t xml:space="preserve"> </w:t>
      </w:r>
      <w:r w:rsidR="00623061" w:rsidRPr="0016041F">
        <w:rPr>
          <w:sz w:val="20"/>
          <w:szCs w:val="20"/>
          <w:lang w:val="es-ES"/>
        </w:rPr>
        <w:t>La Resolución indica que la expresión “para uso final propio” se interpreta como la producción cuyo destino previsto es principalmente para uso final del productor, como formación de capital fijo o el consumo final de los miembros del hogar o de familiares que viven en otros hogares. En el caso de la producción de bienes agropecuarios, si bien el destino previsto de los productos es para el propio uso, es posible que una parte se dedique a la venta o al trueque</w:t>
      </w:r>
      <w:r w:rsidRPr="00103C06">
        <w:rPr>
          <w:spacing w:val="-2"/>
          <w:sz w:val="20"/>
          <w:szCs w:val="20"/>
          <w:lang w:val="es-ES"/>
        </w:rPr>
        <w:t xml:space="preserve">. </w:t>
      </w:r>
    </w:p>
    <w:p w:rsidR="00117F7E" w:rsidRPr="00103C06" w:rsidRDefault="00623061" w:rsidP="00C80FFF">
      <w:pPr>
        <w:tabs>
          <w:tab w:val="left" w:pos="0"/>
          <w:tab w:val="left" w:pos="709"/>
          <w:tab w:val="left" w:pos="993"/>
        </w:tabs>
        <w:suppressAutoHyphens/>
        <w:spacing w:after="240"/>
        <w:jc w:val="both"/>
        <w:rPr>
          <w:spacing w:val="-2"/>
          <w:sz w:val="20"/>
          <w:szCs w:val="20"/>
          <w:lang w:val="es-ES"/>
        </w:rPr>
      </w:pPr>
      <w:r w:rsidRPr="0016041F">
        <w:rPr>
          <w:b/>
          <w:sz w:val="20"/>
          <w:szCs w:val="20"/>
          <w:lang w:val="es-ES"/>
        </w:rPr>
        <w:t>Definiciones operativas relacionadas con la situación en la fuerza de trabajo</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623061" w:rsidRPr="0016041F">
        <w:rPr>
          <w:sz w:val="20"/>
          <w:szCs w:val="20"/>
          <w:lang w:val="es-ES"/>
        </w:rPr>
        <w:t xml:space="preserve">La </w:t>
      </w:r>
      <w:r w:rsidR="00623061" w:rsidRPr="0016041F">
        <w:rPr>
          <w:sz w:val="20"/>
          <w:szCs w:val="20"/>
          <w:u w:val="single"/>
          <w:lang w:val="es-ES"/>
        </w:rPr>
        <w:t>situación en la fuerza de trabajo</w:t>
      </w:r>
      <w:r w:rsidR="00623061" w:rsidRPr="0016041F">
        <w:rPr>
          <w:b/>
          <w:sz w:val="20"/>
          <w:szCs w:val="20"/>
          <w:lang w:val="es-ES"/>
        </w:rPr>
        <w:t xml:space="preserve"> </w:t>
      </w:r>
      <w:r w:rsidR="00623061" w:rsidRPr="0016041F">
        <w:rPr>
          <w:sz w:val="20"/>
          <w:szCs w:val="20"/>
          <w:lang w:val="es-ES"/>
        </w:rPr>
        <w:t>de una persona en edad de trabajar puede ser una de las tres categorías que son mutuamente excluyentes y exhaustivas, a saber:  en la ocupación, en la desocupación o fuera de la fuerza de trabajo. Al definir la situación en la fuerza de trabajo se da prioridad a i) la ocupación, seguida de las categorías de ii) desocupación y iii) fuera de la fuerza de trabajo (económicamente inactiva). La suma de las personas en ocupación y en desocupación equivale a la fuerza de trabajo (población económicamente activa</w:t>
      </w:r>
      <w:r w:rsidR="00623061">
        <w:rPr>
          <w:sz w:val="20"/>
          <w:szCs w:val="20"/>
          <w:lang w:val="es-ES"/>
        </w:rPr>
        <w:t>)</w:t>
      </w:r>
      <w:r w:rsidRPr="00103C06">
        <w:rPr>
          <w:spacing w:val="-2"/>
          <w:sz w:val="20"/>
          <w:szCs w:val="20"/>
          <w:lang w:val="es-ES"/>
        </w:rPr>
        <w:t xml:space="preserve">. </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623061" w:rsidRPr="0016041F">
        <w:rPr>
          <w:sz w:val="20"/>
          <w:szCs w:val="20"/>
          <w:lang w:val="es-ES"/>
        </w:rPr>
        <w:t xml:space="preserve">Las </w:t>
      </w:r>
      <w:r w:rsidR="00623061" w:rsidRPr="0016041F">
        <w:rPr>
          <w:sz w:val="20"/>
          <w:szCs w:val="20"/>
          <w:u w:val="single"/>
          <w:lang w:val="es-ES"/>
        </w:rPr>
        <w:t xml:space="preserve">personas en </w:t>
      </w:r>
      <w:r w:rsidR="00E05223">
        <w:rPr>
          <w:sz w:val="20"/>
          <w:szCs w:val="20"/>
          <w:u w:val="single"/>
          <w:lang w:val="es-ES"/>
        </w:rPr>
        <w:t xml:space="preserve">la </w:t>
      </w:r>
      <w:r w:rsidR="00623061" w:rsidRPr="0016041F">
        <w:rPr>
          <w:sz w:val="20"/>
          <w:szCs w:val="20"/>
          <w:u w:val="single"/>
          <w:lang w:val="es-ES"/>
        </w:rPr>
        <w:t>ocupación</w:t>
      </w:r>
      <w:r w:rsidR="00623061" w:rsidRPr="0016041F">
        <w:rPr>
          <w:b/>
          <w:sz w:val="20"/>
          <w:szCs w:val="20"/>
          <w:lang w:val="es-ES"/>
        </w:rPr>
        <w:t xml:space="preserve"> </w:t>
      </w:r>
      <w:r w:rsidR="00623061" w:rsidRPr="0016041F">
        <w:rPr>
          <w:sz w:val="20"/>
          <w:szCs w:val="20"/>
          <w:lang w:val="es-ES"/>
        </w:rPr>
        <w:t xml:space="preserve">se han definido en el párrafo </w:t>
      </w:r>
      <w:r w:rsidR="003C354B">
        <w:rPr>
          <w:sz w:val="20"/>
          <w:szCs w:val="20"/>
          <w:lang w:val="es-ES"/>
        </w:rPr>
        <w:t>8.9.</w:t>
      </w:r>
      <w:r w:rsidR="00623061" w:rsidRPr="0016041F">
        <w:rPr>
          <w:sz w:val="20"/>
          <w:szCs w:val="20"/>
          <w:lang w:val="es-ES"/>
        </w:rPr>
        <w:t>11 más arriba.</w:t>
      </w:r>
      <w:r w:rsidR="00623061" w:rsidRPr="0016041F">
        <w:rPr>
          <w:b/>
          <w:sz w:val="20"/>
          <w:szCs w:val="20"/>
          <w:lang w:val="es-ES"/>
        </w:rPr>
        <w:t xml:space="preserve"> </w:t>
      </w:r>
      <w:r w:rsidR="00623061" w:rsidRPr="0016041F">
        <w:rPr>
          <w:sz w:val="20"/>
          <w:szCs w:val="20"/>
          <w:lang w:val="es-ES"/>
        </w:rPr>
        <w:t xml:space="preserve">Las </w:t>
      </w:r>
      <w:r w:rsidR="00623061" w:rsidRPr="0016041F">
        <w:rPr>
          <w:sz w:val="20"/>
          <w:szCs w:val="20"/>
          <w:u w:val="single"/>
          <w:lang w:val="es-ES"/>
        </w:rPr>
        <w:t xml:space="preserve">personas en </w:t>
      </w:r>
      <w:r w:rsidR="00E05223">
        <w:rPr>
          <w:sz w:val="20"/>
          <w:szCs w:val="20"/>
          <w:u w:val="single"/>
          <w:lang w:val="es-ES"/>
        </w:rPr>
        <w:t xml:space="preserve">la </w:t>
      </w:r>
      <w:r w:rsidR="00623061" w:rsidRPr="0016041F">
        <w:rPr>
          <w:sz w:val="20"/>
          <w:szCs w:val="20"/>
          <w:u w:val="single"/>
          <w:lang w:val="es-ES"/>
        </w:rPr>
        <w:t>desocupación</w:t>
      </w:r>
      <w:r w:rsidR="00623061" w:rsidRPr="00E05223">
        <w:rPr>
          <w:sz w:val="20"/>
          <w:szCs w:val="20"/>
          <w:lang w:val="es-ES"/>
        </w:rPr>
        <w:t xml:space="preserve"> o personas des</w:t>
      </w:r>
      <w:r w:rsidR="00E05223" w:rsidRPr="00E05223">
        <w:rPr>
          <w:sz w:val="20"/>
          <w:szCs w:val="20"/>
          <w:lang w:val="es-ES"/>
        </w:rPr>
        <w:t>emplea</w:t>
      </w:r>
      <w:r w:rsidR="00623061" w:rsidRPr="00E05223">
        <w:rPr>
          <w:sz w:val="20"/>
          <w:szCs w:val="20"/>
          <w:lang w:val="es-ES"/>
        </w:rPr>
        <w:t>das</w:t>
      </w:r>
      <w:r w:rsidR="00623061" w:rsidRPr="0016041F">
        <w:rPr>
          <w:sz w:val="20"/>
          <w:szCs w:val="20"/>
          <w:lang w:val="es-ES"/>
        </w:rPr>
        <w:t xml:space="preserve"> se definen como todas aquellas personas en edad de trabajar que: i) no estaban </w:t>
      </w:r>
      <w:r w:rsidR="009C3077">
        <w:rPr>
          <w:sz w:val="20"/>
          <w:szCs w:val="20"/>
          <w:lang w:val="es-ES"/>
        </w:rPr>
        <w:t>emple</w:t>
      </w:r>
      <w:r w:rsidR="00623061" w:rsidRPr="0016041F">
        <w:rPr>
          <w:sz w:val="20"/>
          <w:szCs w:val="20"/>
          <w:lang w:val="es-ES"/>
        </w:rPr>
        <w:t xml:space="preserve">adas; ii) habían llevado a cabo actividades de búsqueda de un puesto de trabajo durante un período reciente especificado, y (iii) estaban actualmente disponibles para ocupar un puesto de trabajo en caso de que existiera la oportunidad de hacerlo. Las </w:t>
      </w:r>
      <w:r w:rsidR="00623061" w:rsidRPr="0016041F">
        <w:rPr>
          <w:sz w:val="20"/>
          <w:szCs w:val="20"/>
          <w:u w:val="single"/>
          <w:lang w:val="es-ES"/>
        </w:rPr>
        <w:t>personas fuera de la fuerza de trabajo</w:t>
      </w:r>
      <w:r w:rsidR="00623061" w:rsidRPr="0016041F">
        <w:rPr>
          <w:sz w:val="20"/>
          <w:szCs w:val="20"/>
          <w:lang w:val="es-ES"/>
        </w:rPr>
        <w:t xml:space="preserve"> son aquellas personas en edad de trabajar que durante el período de referencia corto no estaban ni en la ocupación ni en la desocupación</w:t>
      </w:r>
      <w:r w:rsidRPr="00103C06">
        <w:rPr>
          <w:spacing w:val="-2"/>
          <w:sz w:val="20"/>
          <w:szCs w:val="20"/>
          <w:lang w:val="es-ES"/>
        </w:rPr>
        <w:t>.</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623061" w:rsidRPr="0016041F">
        <w:rPr>
          <w:sz w:val="20"/>
          <w:szCs w:val="20"/>
          <w:lang w:val="es-ES"/>
        </w:rPr>
        <w:t>Para consultar información más detallada relativa a los conceptos y las definiciones operativas relacionadas con las formas de trabajo y la situación de la fuerza de trabajo se remite al lector a la Resolución</w:t>
      </w:r>
      <w:r w:rsidRPr="00103C06">
        <w:rPr>
          <w:spacing w:val="-2"/>
          <w:sz w:val="20"/>
          <w:szCs w:val="20"/>
          <w:lang w:val="es-ES"/>
        </w:rPr>
        <w:t>.</w:t>
      </w:r>
    </w:p>
    <w:p w:rsidR="00117F7E" w:rsidRPr="00103C06" w:rsidRDefault="00623061" w:rsidP="00C80FFF">
      <w:pPr>
        <w:widowControl/>
        <w:autoSpaceDE/>
        <w:autoSpaceDN/>
        <w:adjustRightInd/>
        <w:spacing w:after="240"/>
        <w:rPr>
          <w:rFonts w:ascii="Times New Roman" w:eastAsia="Calibri" w:hAnsi="Times New Roman" w:cs="Times New Roman"/>
          <w:sz w:val="24"/>
          <w:szCs w:val="24"/>
          <w:lang w:val="es-ES" w:eastAsia="en-US"/>
        </w:rPr>
      </w:pPr>
      <w:r w:rsidRPr="0016041F">
        <w:rPr>
          <w:b/>
          <w:spacing w:val="-2"/>
          <w:sz w:val="20"/>
          <w:szCs w:val="20"/>
          <w:lang w:val="es-ES"/>
        </w:rPr>
        <w:t>Utilización del año de referencia del censo y problemas de diseño del cuestionario</w:t>
      </w:r>
      <w:r w:rsidR="00117F7E" w:rsidRPr="00103C06">
        <w:rPr>
          <w:rFonts w:ascii="Times New Roman" w:eastAsia="Calibri" w:hAnsi="Times New Roman" w:cs="Times New Roman"/>
          <w:sz w:val="24"/>
          <w:szCs w:val="24"/>
          <w:lang w:val="es-ES" w:eastAsia="en-US"/>
        </w:rPr>
        <w:t xml:space="preserve"> </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623061" w:rsidRPr="0016041F">
        <w:rPr>
          <w:sz w:val="20"/>
          <w:szCs w:val="20"/>
          <w:lang w:val="es-ES"/>
        </w:rPr>
        <w:t>El nuevo marco de estadísticas del trabajo utiliza períodos cortos de referencia (como una semana o un mes) para las definiciones operativas de los conceptos de formas de trabajo. Sin embargo, a los fines del censo agropecuario, un período de observación más largo, como un año, es más adecuado para recoger los insumos de trabajo en la producción agropecuaria durante todo el año, teniendo en cuenta el carácter estacional de numerosas actividades agropecuarias.</w:t>
      </w:r>
      <w:r w:rsidR="00623061" w:rsidRPr="0016041F" w:rsidDel="00A034F8">
        <w:rPr>
          <w:sz w:val="20"/>
          <w:szCs w:val="20"/>
          <w:lang w:val="es-ES"/>
        </w:rPr>
        <w:t xml:space="preserve"> </w:t>
      </w:r>
      <w:r w:rsidR="00623061" w:rsidRPr="0016041F">
        <w:rPr>
          <w:sz w:val="20"/>
          <w:szCs w:val="20"/>
          <w:lang w:val="es-ES"/>
        </w:rPr>
        <w:t xml:space="preserve">Para todos los ítems del presente tema, el período de referencia es </w:t>
      </w:r>
      <w:r w:rsidR="00623061" w:rsidRPr="0016041F">
        <w:rPr>
          <w:sz w:val="20"/>
          <w:szCs w:val="20"/>
          <w:u w:val="single"/>
          <w:lang w:val="es-ES"/>
        </w:rPr>
        <w:t>el año de referencia del censo</w:t>
      </w:r>
      <w:r w:rsidR="00623061" w:rsidRPr="0016041F">
        <w:rPr>
          <w:sz w:val="20"/>
          <w:szCs w:val="20"/>
          <w:lang w:val="es-ES"/>
        </w:rPr>
        <w:t>. A los efectos de este tema, algunos conceptos se adaptan para ajustarse al período de referencia largo (véase la definición de “principal actividad” del Ítem 0901, la definición de “situación en la fuerza de trabajo” a lo largo del año del Ítem 0904 y la definición de “trabajo principal” del Ítem 0905). Por consiguiente, los datos del censo agropecuario complementan las estadísticas del trabajo basadas en las encuestas nacionales de la fuerza de trabajo, que proporcionan datos utilizando un período corto de referencia o, a falta de dichas encuestas, colman importantes lagunas en las estadísticas nacionales del trabajo</w:t>
      </w:r>
      <w:r w:rsidRPr="00103C06">
        <w:rPr>
          <w:spacing w:val="-2"/>
          <w:sz w:val="20"/>
          <w:szCs w:val="20"/>
          <w:lang w:val="es-ES"/>
        </w:rPr>
        <w:t>.</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623061" w:rsidRPr="0016041F">
        <w:rPr>
          <w:sz w:val="20"/>
          <w:szCs w:val="20"/>
          <w:lang w:val="es-ES"/>
        </w:rPr>
        <w:t>Por lo que respecta a los ítems del censo agropecuario, es preciso que los países diseñen atentamente los cuestionarios para la recogida de datos relacionados con el trabajo en la explotación, de acuerdo con las circunstancias nacionales. Los datos sobre la situación en la fuerza de trabajo se pueden recopilar únicamente formulando a las personas en edad de trabajar una serie de preguntas específicas para determinar si deberían clasificarse como en la ocupación o no y, en caso negativo, sobre los posibles pasos que han dado para encontrar trabajo y su disponibilidad actual para empezar a trabajar. Medir de manera precisa las actividades durante un período de 12 meses es difícil y se necesitan medidas especiales para la recogida de datos a fin de asegurarse de que la información sea lo más precisa y completa posible. Han de adoptarse medidas para garantizar que los datos no estén sesgados como resultado de una clasificación equivocada de la situación en la fuerza de trabajo de la población en edad de trabajar, especialmente entre las mujeres y los miembros de la familia que contribuyen a los trabajos de la explotación</w:t>
      </w:r>
      <w:r w:rsidRPr="00103C06">
        <w:rPr>
          <w:spacing w:val="-2"/>
          <w:sz w:val="20"/>
          <w:szCs w:val="20"/>
          <w:lang w:val="es-ES"/>
        </w:rPr>
        <w:t xml:space="preserve">. </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623061" w:rsidRPr="0016041F">
        <w:rPr>
          <w:sz w:val="20"/>
          <w:szCs w:val="20"/>
          <w:lang w:val="es-ES"/>
        </w:rPr>
        <w:t xml:space="preserve">Como se ha </w:t>
      </w:r>
      <w:r w:rsidR="00E05223">
        <w:rPr>
          <w:sz w:val="20"/>
          <w:szCs w:val="20"/>
          <w:lang w:val="es-ES"/>
        </w:rPr>
        <w:t xml:space="preserve">señalado en el párrafo </w:t>
      </w:r>
      <w:r w:rsidR="003C354B">
        <w:rPr>
          <w:sz w:val="20"/>
          <w:szCs w:val="20"/>
          <w:lang w:val="es-ES"/>
        </w:rPr>
        <w:t>8.9.</w:t>
      </w:r>
      <w:r w:rsidR="00E05223">
        <w:rPr>
          <w:sz w:val="20"/>
          <w:szCs w:val="20"/>
          <w:lang w:val="es-ES"/>
        </w:rPr>
        <w:t>7 so</w:t>
      </w:r>
      <w:r w:rsidR="00623061" w:rsidRPr="0016041F">
        <w:rPr>
          <w:sz w:val="20"/>
          <w:szCs w:val="20"/>
          <w:lang w:val="es-ES"/>
        </w:rPr>
        <w:t>lo se abarcan en los ítems del presente tema las actividades de trabajo que están dentro de la frontera de producción del sistema nacional de cuentas</w:t>
      </w:r>
      <w:r w:rsidRPr="00103C06">
        <w:rPr>
          <w:spacing w:val="-2"/>
          <w:sz w:val="20"/>
          <w:szCs w:val="20"/>
          <w:lang w:val="es-ES"/>
        </w:rPr>
        <w:t xml:space="preserve">. </w:t>
      </w:r>
    </w:p>
    <w:p w:rsidR="00117F7E" w:rsidRPr="00103C06" w:rsidRDefault="00623061" w:rsidP="00C80FFF">
      <w:pPr>
        <w:tabs>
          <w:tab w:val="left" w:pos="-720"/>
        </w:tabs>
        <w:suppressAutoHyphens/>
        <w:spacing w:after="240"/>
        <w:jc w:val="both"/>
        <w:rPr>
          <w:b/>
          <w:spacing w:val="-2"/>
          <w:sz w:val="20"/>
          <w:szCs w:val="20"/>
          <w:lang w:val="es-ES"/>
        </w:rPr>
      </w:pPr>
      <w:r>
        <w:rPr>
          <w:b/>
          <w:spacing w:val="-2"/>
          <w:sz w:val="20"/>
          <w:szCs w:val="20"/>
          <w:lang w:val="es-ES"/>
        </w:rPr>
        <w:t>Í</w:t>
      </w:r>
      <w:r w:rsidR="00117F7E" w:rsidRPr="00103C06">
        <w:rPr>
          <w:b/>
          <w:spacing w:val="-2"/>
          <w:sz w:val="20"/>
          <w:szCs w:val="20"/>
          <w:lang w:val="es-ES"/>
        </w:rPr>
        <w:t>tems</w:t>
      </w:r>
    </w:p>
    <w:p w:rsidR="00117F7E" w:rsidRPr="00103C06" w:rsidRDefault="00117F7E" w:rsidP="00C80FFF">
      <w:pPr>
        <w:tabs>
          <w:tab w:val="left" w:pos="-720"/>
          <w:tab w:val="left" w:pos="709"/>
        </w:tabs>
        <w:suppressAutoHyphens/>
        <w:spacing w:after="240"/>
        <w:jc w:val="both"/>
        <w:rPr>
          <w:i/>
          <w:spacing w:val="-2"/>
          <w:sz w:val="20"/>
          <w:szCs w:val="20"/>
          <w:lang w:val="es-ES"/>
        </w:rPr>
      </w:pPr>
      <w:r w:rsidRPr="00103C06">
        <w:rPr>
          <w:i/>
          <w:spacing w:val="-2"/>
          <w:sz w:val="20"/>
          <w:szCs w:val="20"/>
          <w:lang w:val="es-ES"/>
        </w:rPr>
        <w:t>0901</w:t>
      </w:r>
      <w:r w:rsidRPr="00103C06">
        <w:rPr>
          <w:spacing w:val="-2"/>
          <w:sz w:val="20"/>
          <w:szCs w:val="20"/>
          <w:lang w:val="es-ES"/>
        </w:rPr>
        <w:tab/>
        <w:t xml:space="preserve"> </w:t>
      </w:r>
      <w:r w:rsidR="00623061" w:rsidRPr="0016041F">
        <w:rPr>
          <w:i/>
          <w:sz w:val="20"/>
          <w:szCs w:val="20"/>
          <w:u w:val="single"/>
          <w:lang w:val="es-ES"/>
        </w:rPr>
        <w:t>DETERMINAR SI EL TRABAJO EN LA EXPLOTACIÓN ES LA ACTIVIDAD PRINCIPAL</w:t>
      </w:r>
      <w:r w:rsidR="00623061" w:rsidRPr="0016041F">
        <w:rPr>
          <w:i/>
          <w:sz w:val="20"/>
          <w:szCs w:val="20"/>
          <w:lang w:val="es-ES"/>
        </w:rPr>
        <w:t xml:space="preserve"> (para cada miembro del hogar en edad de trabajar, identificando el sexo</w:t>
      </w:r>
      <w:r w:rsidRPr="00103C06">
        <w:rPr>
          <w:i/>
          <w:spacing w:val="-2"/>
          <w:sz w:val="20"/>
          <w:szCs w:val="20"/>
          <w:lang w:val="es-ES"/>
        </w:rPr>
        <w:t xml:space="preserve">) </w:t>
      </w:r>
    </w:p>
    <w:p w:rsidR="00117F7E" w:rsidRPr="00103C06" w:rsidRDefault="00623061" w:rsidP="00C80FFF">
      <w:pPr>
        <w:tabs>
          <w:tab w:val="left" w:pos="-720"/>
          <w:tab w:val="left" w:pos="709"/>
        </w:tabs>
        <w:suppressAutoHyphens/>
        <w:spacing w:after="240"/>
        <w:jc w:val="both"/>
        <w:rPr>
          <w:spacing w:val="-2"/>
          <w:sz w:val="20"/>
          <w:szCs w:val="20"/>
          <w:lang w:val="es-ES"/>
        </w:rPr>
      </w:pPr>
      <w:r w:rsidRPr="0016041F">
        <w:rPr>
          <w:i/>
          <w:sz w:val="20"/>
          <w:szCs w:val="20"/>
          <w:lang w:val="es-ES"/>
        </w:rPr>
        <w:t>Ítem esencial. Período de referencia: año de referencia del censo</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623061" w:rsidRPr="0016041F">
        <w:rPr>
          <w:sz w:val="20"/>
          <w:szCs w:val="20"/>
          <w:lang w:val="es-ES"/>
        </w:rPr>
        <w:t>La finalidad de este ítem es determinar si durante el año de referencia del censo el miembro de la explotación dedicó o no más tiempo a trabajar en la explotación agropecuaria que fuera de la  explotación (considerando las actividades dentro de la frontera de producción del sistema de cuentas nacionales</w:t>
      </w:r>
      <w:r w:rsidRPr="00103C06">
        <w:rPr>
          <w:spacing w:val="-2"/>
          <w:sz w:val="20"/>
          <w:szCs w:val="20"/>
          <w:lang w:val="es-ES"/>
        </w:rPr>
        <w:t xml:space="preserve">). </w:t>
      </w:r>
    </w:p>
    <w:p w:rsidR="00117F7E" w:rsidRPr="00103C06" w:rsidRDefault="00117F7E" w:rsidP="00C80FFF">
      <w:pPr>
        <w:widowControl/>
        <w:tabs>
          <w:tab w:val="left" w:pos="-720"/>
          <w:tab w:val="left" w:pos="737"/>
          <w:tab w:val="left" w:pos="1134"/>
        </w:tabs>
        <w:suppressAutoHyphens/>
        <w:jc w:val="both"/>
        <w:rPr>
          <w:i/>
          <w:spacing w:val="-2"/>
          <w:sz w:val="20"/>
          <w:lang w:val="es-ES"/>
        </w:rPr>
      </w:pPr>
      <w:r w:rsidRPr="00103C06">
        <w:rPr>
          <w:i/>
          <w:spacing w:val="-2"/>
          <w:sz w:val="20"/>
          <w:lang w:val="es-ES"/>
        </w:rPr>
        <w:t>0902</w:t>
      </w:r>
      <w:r w:rsidRPr="00103C06">
        <w:rPr>
          <w:i/>
          <w:spacing w:val="-2"/>
          <w:sz w:val="20"/>
          <w:lang w:val="es-ES"/>
        </w:rPr>
        <w:tab/>
      </w:r>
      <w:r w:rsidR="00623061" w:rsidRPr="0016041F">
        <w:rPr>
          <w:i/>
          <w:spacing w:val="-2"/>
          <w:sz w:val="20"/>
          <w:szCs w:val="20"/>
          <w:u w:val="single"/>
          <w:lang w:val="es-ES"/>
        </w:rPr>
        <w:t>TIEMPO DE TRABAJO EN LA EXPLOTACIÓN</w:t>
      </w:r>
      <w:r w:rsidR="00623061" w:rsidRPr="0016041F">
        <w:rPr>
          <w:i/>
          <w:spacing w:val="-2"/>
          <w:sz w:val="20"/>
          <w:szCs w:val="20"/>
          <w:lang w:val="es-ES"/>
        </w:rPr>
        <w:t xml:space="preserve"> (para cada miembro del hogar en edad de trabajar, identificando el sexo</w:t>
      </w:r>
      <w:r w:rsidRPr="00103C06">
        <w:rPr>
          <w:i/>
          <w:spacing w:val="-2"/>
          <w:sz w:val="20"/>
          <w:szCs w:val="20"/>
          <w:lang w:val="es-ES"/>
        </w:rPr>
        <w:t>)</w:t>
      </w:r>
    </w:p>
    <w:p w:rsidR="00117F7E" w:rsidRPr="00103C06" w:rsidRDefault="00117F7E" w:rsidP="00C80FFF">
      <w:pPr>
        <w:widowControl/>
        <w:tabs>
          <w:tab w:val="left" w:pos="-720"/>
          <w:tab w:val="left" w:pos="737"/>
          <w:tab w:val="left" w:pos="1134"/>
        </w:tabs>
        <w:suppressAutoHyphens/>
        <w:jc w:val="both"/>
        <w:rPr>
          <w:i/>
          <w:spacing w:val="-2"/>
          <w:sz w:val="20"/>
          <w:lang w:val="es-ES"/>
        </w:rPr>
      </w:pPr>
    </w:p>
    <w:p w:rsidR="00117F7E" w:rsidRPr="00103C06" w:rsidRDefault="00623061" w:rsidP="00C80FFF">
      <w:pPr>
        <w:widowControl/>
        <w:tabs>
          <w:tab w:val="left" w:pos="-720"/>
          <w:tab w:val="left" w:pos="737"/>
          <w:tab w:val="left" w:pos="1134"/>
        </w:tabs>
        <w:suppressAutoHyphens/>
        <w:jc w:val="both"/>
        <w:rPr>
          <w:i/>
          <w:spacing w:val="-2"/>
          <w:sz w:val="20"/>
          <w:szCs w:val="20"/>
          <w:lang w:val="es-ES"/>
        </w:rPr>
      </w:pPr>
      <w:r w:rsidRPr="0016041F">
        <w:rPr>
          <w:i/>
          <w:spacing w:val="-2"/>
          <w:sz w:val="20"/>
          <w:szCs w:val="20"/>
          <w:lang w:val="es-ES"/>
        </w:rPr>
        <w:t>Ítem esencial. Período de referencia: año de referencia del censo</w:t>
      </w:r>
    </w:p>
    <w:p w:rsidR="00117F7E" w:rsidRPr="00103C06" w:rsidRDefault="00117F7E" w:rsidP="00C80FFF">
      <w:pPr>
        <w:widowControl/>
        <w:tabs>
          <w:tab w:val="left" w:pos="-720"/>
          <w:tab w:val="left" w:pos="737"/>
          <w:tab w:val="left" w:pos="1134"/>
        </w:tabs>
        <w:suppressAutoHyphens/>
        <w:jc w:val="both"/>
        <w:rPr>
          <w:i/>
          <w:spacing w:val="-2"/>
          <w:sz w:val="20"/>
          <w:szCs w:val="20"/>
          <w:lang w:val="es-ES"/>
        </w:rPr>
      </w:pP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623061" w:rsidRPr="0016041F">
        <w:rPr>
          <w:sz w:val="20"/>
          <w:szCs w:val="20"/>
          <w:lang w:val="es-ES"/>
        </w:rPr>
        <w:t>El objetivo de este ítem es recoger información sobre el volumen de trabajo con el que contribuyen los miembros del hogar a las actividades de la explotación, ya sea en formas de trabajo remunerado o no remunerado, de interés para las circunstancias nacionales, así como obtener datos sobre el número de miembros del hogar que trabajan en la explotación, desglosados por sexo</w:t>
      </w:r>
      <w:r w:rsidRPr="00103C06">
        <w:rPr>
          <w:spacing w:val="-2"/>
          <w:sz w:val="20"/>
          <w:szCs w:val="20"/>
          <w:lang w:val="es-ES"/>
        </w:rPr>
        <w:t>.</w:t>
      </w:r>
    </w:p>
    <w:p w:rsidR="00117F7E" w:rsidRPr="00103C06" w:rsidRDefault="005F44DD"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6041F">
        <w:rPr>
          <w:sz w:val="20"/>
          <w:szCs w:val="20"/>
          <w:lang w:val="es-ES"/>
        </w:rPr>
        <w:t xml:space="preserve">Para medir el volumen de trabajo, el Programa del CAM 2020 recomienda aplicar el mismo enfoque que el CAM 2010, utilizando la medición del tiempo de trabajo recomendada por la Resolución de la 18ª Conferencia Internacional de Estadísticas del Trabajo relativa al tiempo de trabajo (OIT, 2009). Según la definición de dicha Resolución, se entiende por tiempo de trabajo “el tiempo inherente al desarrollo de las actividades productivas comprendidas en los empleos y la ordenación de este tiempo durante un período de referencia específico”. A los efectos de este ítem, el </w:t>
      </w:r>
      <w:r w:rsidRPr="0016041F">
        <w:rPr>
          <w:sz w:val="20"/>
          <w:szCs w:val="20"/>
          <w:u w:val="single"/>
          <w:lang w:val="es-ES"/>
        </w:rPr>
        <w:t>tiempo de trabajo</w:t>
      </w:r>
      <w:r w:rsidRPr="0016041F">
        <w:rPr>
          <w:sz w:val="20"/>
          <w:szCs w:val="20"/>
          <w:lang w:val="es-ES"/>
        </w:rPr>
        <w:t xml:space="preserve"> abarca el tiempo dedicado por los miembros del hogar en los empleos y las actividades de trabajo en la explotación agropecuaria durante el período de referencia de doce meses</w:t>
      </w:r>
      <w:r w:rsidR="00117F7E" w:rsidRPr="00103C06">
        <w:rPr>
          <w:spacing w:val="-2"/>
          <w:sz w:val="20"/>
          <w:szCs w:val="20"/>
          <w:lang w:val="es-ES"/>
        </w:rPr>
        <w:t xml:space="preserve">. </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 xml:space="preserve">El tiempo de trabajo </w:t>
      </w:r>
      <w:r w:rsidR="005F44DD" w:rsidRPr="0016041F">
        <w:rPr>
          <w:rFonts w:eastAsia="Times New Roman"/>
          <w:sz w:val="20"/>
          <w:szCs w:val="20"/>
          <w:lang w:val="es-ES"/>
        </w:rPr>
        <w:t xml:space="preserve"> se puede medir basándose en la evaluación de horas o días trabajados en la explotación o utilizando categorías amplias como el año total o parcial o el tiempo completo o parcial, según sea más factible y pertinente a las circunstancias nacionales</w:t>
      </w:r>
      <w:r w:rsidR="005F44DD" w:rsidRPr="0016041F">
        <w:rPr>
          <w:sz w:val="20"/>
          <w:szCs w:val="20"/>
          <w:lang w:val="es-ES"/>
        </w:rPr>
        <w:t xml:space="preserve">. El trabajo por </w:t>
      </w:r>
      <w:r w:rsidR="005F44DD" w:rsidRPr="0016041F">
        <w:rPr>
          <w:sz w:val="20"/>
          <w:szCs w:val="20"/>
          <w:u w:val="single"/>
          <w:lang w:val="es-ES"/>
        </w:rPr>
        <w:t>año total o menos de un año</w:t>
      </w:r>
      <w:r w:rsidR="005F44DD" w:rsidRPr="0016041F">
        <w:rPr>
          <w:sz w:val="20"/>
          <w:szCs w:val="20"/>
          <w:lang w:val="es-ES"/>
        </w:rPr>
        <w:t xml:space="preserve"> mide la cantidad de meses o semanas de trabajo realizada durante el año. El trabajo a </w:t>
      </w:r>
      <w:r w:rsidR="005F44DD" w:rsidRPr="0016041F">
        <w:rPr>
          <w:sz w:val="20"/>
          <w:szCs w:val="20"/>
          <w:u w:val="single"/>
          <w:lang w:val="es-ES"/>
        </w:rPr>
        <w:t>tiempo completo o parcial</w:t>
      </w:r>
      <w:r w:rsidR="005F44DD" w:rsidRPr="0016041F">
        <w:rPr>
          <w:sz w:val="20"/>
          <w:szCs w:val="20"/>
          <w:lang w:val="es-ES"/>
        </w:rPr>
        <w:t xml:space="preserve"> mide el número de horas trabajadas por día o por semana, comparándolas con lo establecido en algunos tipos de normas como la de las 40 horas por semana</w:t>
      </w:r>
      <w:r w:rsidRPr="00103C06">
        <w:rPr>
          <w:spacing w:val="-2"/>
          <w:sz w:val="20"/>
          <w:szCs w:val="20"/>
          <w:lang w:val="es-ES"/>
        </w:rPr>
        <w:t>.</w:t>
      </w:r>
    </w:p>
    <w:p w:rsidR="00117F7E" w:rsidRPr="00103C06" w:rsidRDefault="00117F7E" w:rsidP="00856A47">
      <w:pPr>
        <w:numPr>
          <w:ilvl w:val="2"/>
          <w:numId w:val="162"/>
        </w:numPr>
        <w:tabs>
          <w:tab w:val="left" w:pos="0"/>
          <w:tab w:val="left" w:pos="709"/>
          <w:tab w:val="left" w:pos="993"/>
        </w:tabs>
        <w:suppressAutoHyphens/>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Los países deben examinar con atención la medición del tiempo de trabajo, tomando en cuenta las circunstancias nacionales y la forma en la cual los datos sobre el tiempo trabajado se presentarán en las tabulaciones censales. Basándose en un enfoque de amplias categorías, una opción es presentar los datos con arreglo a agrupaciones semanales/mensuales especificadas por año y horas por agrupaciones de días/semanas. Otra opcion es resumir el tiempo trabajado de acuerdo con las siguientes categorías</w:t>
      </w:r>
      <w:r w:rsidRPr="00103C06">
        <w:rPr>
          <w:spacing w:val="-2"/>
          <w:sz w:val="20"/>
          <w:szCs w:val="20"/>
          <w:lang w:val="es-ES"/>
        </w:rPr>
        <w:t xml:space="preserve">: </w:t>
      </w:r>
    </w:p>
    <w:p w:rsidR="00F20BBD" w:rsidRPr="00103C06" w:rsidRDefault="00F20BBD" w:rsidP="00C80FFF">
      <w:pPr>
        <w:tabs>
          <w:tab w:val="left" w:pos="0"/>
          <w:tab w:val="left" w:pos="709"/>
          <w:tab w:val="left" w:pos="993"/>
        </w:tabs>
        <w:suppressAutoHyphens/>
        <w:jc w:val="both"/>
        <w:rPr>
          <w:spacing w:val="-2"/>
          <w:sz w:val="20"/>
          <w:szCs w:val="20"/>
          <w:lang w:val="es-ES"/>
        </w:rPr>
      </w:pPr>
    </w:p>
    <w:p w:rsidR="005F44DD" w:rsidRPr="0016041F" w:rsidRDefault="005F44DD" w:rsidP="00856A47">
      <w:pPr>
        <w:pStyle w:val="ListParagraph"/>
        <w:widowControl/>
        <w:numPr>
          <w:ilvl w:val="0"/>
          <w:numId w:val="75"/>
        </w:numPr>
        <w:autoSpaceDE/>
        <w:autoSpaceDN/>
        <w:adjustRightInd/>
        <w:spacing w:after="200" w:line="276" w:lineRule="auto"/>
        <w:rPr>
          <w:sz w:val="20"/>
          <w:szCs w:val="20"/>
          <w:lang w:val="es-ES"/>
        </w:rPr>
      </w:pPr>
      <w:r w:rsidRPr="0016041F">
        <w:rPr>
          <w:sz w:val="20"/>
          <w:szCs w:val="20"/>
          <w:lang w:val="es-ES"/>
        </w:rPr>
        <w:t>Trabajo a jornada completa durante 1-3 meses al año</w:t>
      </w:r>
    </w:p>
    <w:p w:rsidR="005F44DD" w:rsidRPr="0016041F" w:rsidRDefault="005F44DD" w:rsidP="00856A47">
      <w:pPr>
        <w:pStyle w:val="ListParagraph"/>
        <w:widowControl/>
        <w:numPr>
          <w:ilvl w:val="0"/>
          <w:numId w:val="75"/>
        </w:numPr>
        <w:autoSpaceDE/>
        <w:autoSpaceDN/>
        <w:adjustRightInd/>
        <w:spacing w:after="200" w:line="276" w:lineRule="auto"/>
        <w:rPr>
          <w:sz w:val="20"/>
          <w:szCs w:val="20"/>
          <w:lang w:val="es-ES"/>
        </w:rPr>
      </w:pPr>
      <w:r w:rsidRPr="0016041F">
        <w:rPr>
          <w:sz w:val="20"/>
          <w:szCs w:val="20"/>
          <w:lang w:val="es-ES"/>
        </w:rPr>
        <w:t>Trabajo a jornada completa durante 4-6 meses al año</w:t>
      </w:r>
    </w:p>
    <w:p w:rsidR="005F44DD" w:rsidRPr="0016041F" w:rsidRDefault="005F44DD" w:rsidP="00856A47">
      <w:pPr>
        <w:pStyle w:val="ListParagraph"/>
        <w:widowControl/>
        <w:numPr>
          <w:ilvl w:val="0"/>
          <w:numId w:val="75"/>
        </w:numPr>
        <w:autoSpaceDE/>
        <w:autoSpaceDN/>
        <w:adjustRightInd/>
        <w:spacing w:after="200" w:line="276" w:lineRule="auto"/>
        <w:rPr>
          <w:sz w:val="20"/>
          <w:szCs w:val="20"/>
          <w:lang w:val="es-ES"/>
        </w:rPr>
      </w:pPr>
      <w:r w:rsidRPr="0016041F">
        <w:rPr>
          <w:sz w:val="20"/>
          <w:szCs w:val="20"/>
          <w:lang w:val="es-ES"/>
        </w:rPr>
        <w:t>Trabajo a jornada completa durante 7 o más meses al año</w:t>
      </w:r>
    </w:p>
    <w:p w:rsidR="005F44DD" w:rsidRPr="0016041F" w:rsidRDefault="005F44DD" w:rsidP="00856A47">
      <w:pPr>
        <w:pStyle w:val="ListParagraph"/>
        <w:widowControl/>
        <w:numPr>
          <w:ilvl w:val="0"/>
          <w:numId w:val="75"/>
        </w:numPr>
        <w:autoSpaceDE/>
        <w:autoSpaceDN/>
        <w:adjustRightInd/>
        <w:spacing w:after="200" w:line="276" w:lineRule="auto"/>
        <w:rPr>
          <w:sz w:val="20"/>
          <w:szCs w:val="20"/>
          <w:lang w:val="es-ES"/>
        </w:rPr>
      </w:pPr>
      <w:r w:rsidRPr="0016041F">
        <w:rPr>
          <w:sz w:val="20"/>
          <w:szCs w:val="20"/>
          <w:lang w:val="es-ES"/>
        </w:rPr>
        <w:t>Trabajo a jornada parcial durante 1-3 meses al año</w:t>
      </w:r>
    </w:p>
    <w:p w:rsidR="005F44DD" w:rsidRPr="005F44DD" w:rsidRDefault="005F44DD" w:rsidP="00856A47">
      <w:pPr>
        <w:pStyle w:val="ListParagraph"/>
        <w:widowControl/>
        <w:numPr>
          <w:ilvl w:val="0"/>
          <w:numId w:val="75"/>
        </w:numPr>
        <w:tabs>
          <w:tab w:val="left" w:pos="-720"/>
          <w:tab w:val="left" w:pos="737"/>
          <w:tab w:val="left" w:pos="1134"/>
        </w:tabs>
        <w:suppressAutoHyphens/>
        <w:autoSpaceDE/>
        <w:autoSpaceDN/>
        <w:adjustRightInd/>
        <w:spacing w:after="200" w:line="276" w:lineRule="auto"/>
        <w:jc w:val="both"/>
        <w:rPr>
          <w:spacing w:val="-2"/>
          <w:sz w:val="20"/>
          <w:szCs w:val="20"/>
          <w:lang w:val="es-ES"/>
        </w:rPr>
      </w:pPr>
      <w:r w:rsidRPr="005F44DD">
        <w:rPr>
          <w:sz w:val="20"/>
          <w:szCs w:val="20"/>
          <w:lang w:val="es-ES"/>
        </w:rPr>
        <w:t>Trabajo a jornada parcial durante 4-6 meses al año</w:t>
      </w:r>
    </w:p>
    <w:p w:rsidR="00117F7E" w:rsidRPr="005F44DD" w:rsidRDefault="005F44DD" w:rsidP="00856A47">
      <w:pPr>
        <w:pStyle w:val="ListParagraph"/>
        <w:widowControl/>
        <w:numPr>
          <w:ilvl w:val="0"/>
          <w:numId w:val="75"/>
        </w:numPr>
        <w:tabs>
          <w:tab w:val="left" w:pos="-720"/>
          <w:tab w:val="left" w:pos="737"/>
          <w:tab w:val="left" w:pos="1134"/>
        </w:tabs>
        <w:suppressAutoHyphens/>
        <w:autoSpaceDE/>
        <w:autoSpaceDN/>
        <w:adjustRightInd/>
        <w:spacing w:after="200" w:line="276" w:lineRule="auto"/>
        <w:jc w:val="both"/>
        <w:rPr>
          <w:spacing w:val="-2"/>
          <w:sz w:val="20"/>
          <w:szCs w:val="20"/>
          <w:lang w:val="es-ES"/>
        </w:rPr>
      </w:pPr>
      <w:r w:rsidRPr="005F44DD">
        <w:rPr>
          <w:sz w:val="20"/>
          <w:szCs w:val="20"/>
          <w:lang w:val="es-ES"/>
        </w:rPr>
        <w:t>Trabajo a jornada parcial durante 7 o más meses al año</w:t>
      </w:r>
      <w:r w:rsidR="00117F7E" w:rsidRPr="005F44DD">
        <w:rPr>
          <w:spacing w:val="-2"/>
          <w:sz w:val="20"/>
          <w:szCs w:val="20"/>
          <w:lang w:val="es-ES"/>
        </w:rPr>
        <w:t>.</w:t>
      </w:r>
    </w:p>
    <w:p w:rsidR="00303807" w:rsidRPr="00103C06" w:rsidRDefault="00303807" w:rsidP="00C80FFF">
      <w:pPr>
        <w:widowControl/>
        <w:tabs>
          <w:tab w:val="left" w:pos="-720"/>
          <w:tab w:val="left" w:pos="737"/>
          <w:tab w:val="left" w:pos="1134"/>
        </w:tabs>
        <w:suppressAutoHyphens/>
        <w:autoSpaceDE/>
        <w:autoSpaceDN/>
        <w:adjustRightInd/>
        <w:spacing w:after="200"/>
        <w:ind w:left="1800"/>
        <w:contextualSpacing/>
        <w:jc w:val="both"/>
        <w:rPr>
          <w:sz w:val="20"/>
          <w:szCs w:val="20"/>
          <w:lang w:val="es-ES"/>
        </w:rPr>
      </w:pP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 xml:space="preserve">Según sea más pertinente en las circunstancias nacionales, se recomienda que se presente una tabulación cruzada del </w:t>
      </w:r>
      <w:r w:rsidR="005F44DD" w:rsidRPr="0016041F">
        <w:rPr>
          <w:sz w:val="20"/>
          <w:szCs w:val="20"/>
          <w:u w:val="single"/>
          <w:lang w:val="es-ES"/>
        </w:rPr>
        <w:t>número de personas que trabajó en la explotación</w:t>
      </w:r>
      <w:r w:rsidR="005F44DD" w:rsidRPr="0016041F">
        <w:rPr>
          <w:i/>
          <w:sz w:val="20"/>
          <w:szCs w:val="20"/>
          <w:lang w:val="es-ES"/>
        </w:rPr>
        <w:t xml:space="preserve"> </w:t>
      </w:r>
      <w:r w:rsidR="005F44DD" w:rsidRPr="0016041F">
        <w:rPr>
          <w:sz w:val="20"/>
          <w:szCs w:val="20"/>
          <w:lang w:val="es-ES"/>
        </w:rPr>
        <w:t>en el año de referencia del censo (es decir, el número de miembros del hogar en edad de trabajar que trabajó en la explotación de manera remunerada o no),  así como del tiempo de trabajo de dichas personas, con arreglo a si el trabajo es “en la ocupación” o “de producción para el autoconsumo”, y también de los datos por sexo.  Una persona que trabajó en la explotación con interrupciones durante el año de referencia del censo debería contarse solo una vez, esto es, conforme a una medición sustitutiva de su forma de trabajo principal. Se recomienda a los países que presenten los resultados del censo sobre el Ítem 0902 con respecto a la forma de trabajo principal (en la ocupación o de producción para el autoconsumo), una variable derivada basándose en el destino previsto de la producción de la explotación (que es para la venta o el trueque o para uso propio final) y un límite adecuado de tiempo de trabajo a lo largo del período de referencia. De este modo, el número de miembros del hogar en edad de trabajar que se ha dedicado al trabajo en la explotación (Ítem 0902) durante el año de referencia del censo constituirá una medida sustitutiva de</w:t>
      </w:r>
      <w:r w:rsidRPr="00103C06">
        <w:rPr>
          <w:spacing w:val="-2"/>
          <w:sz w:val="20"/>
          <w:szCs w:val="20"/>
          <w:lang w:val="es-ES"/>
        </w:rPr>
        <w:t>:</w:t>
      </w:r>
    </w:p>
    <w:p w:rsidR="00117F7E" w:rsidRPr="00103C06" w:rsidRDefault="005F44DD" w:rsidP="00856A47">
      <w:pPr>
        <w:widowControl/>
        <w:numPr>
          <w:ilvl w:val="0"/>
          <w:numId w:val="163"/>
        </w:numPr>
        <w:autoSpaceDE/>
        <w:autoSpaceDN/>
        <w:adjustRightInd/>
        <w:spacing w:after="200"/>
        <w:contextualSpacing/>
        <w:jc w:val="both"/>
        <w:rPr>
          <w:sz w:val="20"/>
          <w:szCs w:val="20"/>
          <w:lang w:val="es-ES"/>
        </w:rPr>
      </w:pPr>
      <w:r w:rsidRPr="0016041F">
        <w:rPr>
          <w:i/>
          <w:sz w:val="20"/>
          <w:szCs w:val="20"/>
          <w:lang w:val="es-ES"/>
        </w:rPr>
        <w:t>El número de personas que trabajan en explotaciones cuya finalidad principal sea destinar la producción a la venta o al trueque (variable sustitutiva de la ocupación)</w:t>
      </w:r>
      <w:r w:rsidRPr="0016041F">
        <w:rPr>
          <w:sz w:val="20"/>
          <w:szCs w:val="20"/>
          <w:lang w:val="es-ES"/>
        </w:rPr>
        <w:t xml:space="preserve"> si el destino previsto de la producción de la explotación en el año de referencia del censo ha sido principalmente la venta o el trueque </w:t>
      </w:r>
      <w:r w:rsidRPr="0016041F">
        <w:rPr>
          <w:i/>
          <w:sz w:val="20"/>
          <w:szCs w:val="20"/>
          <w:lang w:val="es-ES"/>
        </w:rPr>
        <w:t>y</w:t>
      </w:r>
      <w:r w:rsidRPr="0016041F">
        <w:rPr>
          <w:sz w:val="20"/>
          <w:szCs w:val="20"/>
          <w:lang w:val="es-ES"/>
        </w:rPr>
        <w:t xml:space="preserve"> la persona se dedicó a un empleo (o empleos) en la explotación durante al menos el mínimo el número de horas establecido como límite; el límite de horas se establecerá con arreglo a las circunstancias nacionales</w:t>
      </w:r>
      <w:r w:rsidR="00117F7E" w:rsidRPr="00103C06">
        <w:rPr>
          <w:sz w:val="20"/>
          <w:szCs w:val="20"/>
          <w:lang w:val="es-ES"/>
        </w:rPr>
        <w:t xml:space="preserve">. </w:t>
      </w:r>
    </w:p>
    <w:p w:rsidR="00117F7E" w:rsidRPr="00103C06" w:rsidRDefault="00117F7E" w:rsidP="00C80FFF">
      <w:pPr>
        <w:widowControl/>
        <w:autoSpaceDE/>
        <w:autoSpaceDN/>
        <w:adjustRightInd/>
        <w:spacing w:after="200"/>
        <w:ind w:left="720"/>
        <w:contextualSpacing/>
        <w:jc w:val="both"/>
        <w:rPr>
          <w:sz w:val="20"/>
          <w:szCs w:val="20"/>
          <w:lang w:val="es-ES"/>
        </w:rPr>
      </w:pPr>
    </w:p>
    <w:p w:rsidR="00117F7E" w:rsidRPr="00103C06" w:rsidRDefault="005F44DD" w:rsidP="00856A47">
      <w:pPr>
        <w:widowControl/>
        <w:numPr>
          <w:ilvl w:val="0"/>
          <w:numId w:val="163"/>
        </w:numPr>
        <w:autoSpaceDE/>
        <w:autoSpaceDN/>
        <w:adjustRightInd/>
        <w:spacing w:before="240" w:after="200"/>
        <w:contextualSpacing/>
        <w:jc w:val="both"/>
        <w:rPr>
          <w:sz w:val="20"/>
          <w:szCs w:val="20"/>
          <w:lang w:val="es-ES"/>
        </w:rPr>
      </w:pPr>
      <w:r w:rsidRPr="0016041F">
        <w:rPr>
          <w:i/>
          <w:sz w:val="20"/>
          <w:szCs w:val="20"/>
          <w:lang w:val="es-ES"/>
        </w:rPr>
        <w:t>El número de personas que trabajan en explotaciones cuya finalidad principal sea destinar la producción para uso propio (variable sustitutiva de la producción para el autoconsumo)</w:t>
      </w:r>
      <w:r w:rsidRPr="0016041F">
        <w:rPr>
          <w:sz w:val="20"/>
          <w:szCs w:val="20"/>
          <w:lang w:val="es-ES"/>
        </w:rPr>
        <w:t xml:space="preserve"> si el destino previsto de la producción de la explotación en el año de referencia del censo ha sido para uso propio </w:t>
      </w:r>
      <w:r w:rsidRPr="0016041F">
        <w:rPr>
          <w:i/>
          <w:sz w:val="20"/>
          <w:szCs w:val="20"/>
          <w:lang w:val="es-ES"/>
        </w:rPr>
        <w:t>y</w:t>
      </w:r>
      <w:r w:rsidRPr="0016041F">
        <w:rPr>
          <w:sz w:val="20"/>
          <w:szCs w:val="20"/>
          <w:lang w:val="es-ES"/>
        </w:rPr>
        <w:t xml:space="preserve"> las personas se dedicaron a actividades de trabajo en la explotación durante al menos el mínimo el número de horas establecido como límite; el límite de horas se establecerá con arreglo a las circunstancias nacionales</w:t>
      </w:r>
      <w:r w:rsidR="002A5EBE" w:rsidRPr="00103C06">
        <w:rPr>
          <w:sz w:val="20"/>
          <w:szCs w:val="20"/>
          <w:lang w:val="es-ES"/>
        </w:rPr>
        <w:t>.</w:t>
      </w:r>
    </w:p>
    <w:p w:rsidR="002A5EBE" w:rsidRPr="00103C06" w:rsidRDefault="002A5EBE" w:rsidP="00C80FFF">
      <w:pPr>
        <w:widowControl/>
        <w:tabs>
          <w:tab w:val="left" w:pos="-720"/>
          <w:tab w:val="left" w:pos="737"/>
          <w:tab w:val="left" w:pos="1134"/>
        </w:tabs>
        <w:suppressAutoHyphens/>
        <w:spacing w:before="240"/>
        <w:jc w:val="both"/>
        <w:rPr>
          <w:i/>
          <w:spacing w:val="-2"/>
          <w:sz w:val="20"/>
          <w:lang w:val="es-ES"/>
        </w:rPr>
      </w:pPr>
    </w:p>
    <w:p w:rsidR="00117F7E" w:rsidRPr="00103C06" w:rsidRDefault="00117F7E" w:rsidP="00C80FFF">
      <w:pPr>
        <w:widowControl/>
        <w:tabs>
          <w:tab w:val="left" w:pos="-720"/>
          <w:tab w:val="left" w:pos="737"/>
          <w:tab w:val="left" w:pos="1134"/>
        </w:tabs>
        <w:suppressAutoHyphens/>
        <w:jc w:val="both"/>
        <w:rPr>
          <w:i/>
          <w:spacing w:val="-2"/>
          <w:sz w:val="20"/>
          <w:lang w:val="es-ES"/>
        </w:rPr>
      </w:pPr>
      <w:r w:rsidRPr="00103C06">
        <w:rPr>
          <w:i/>
          <w:spacing w:val="-2"/>
          <w:sz w:val="20"/>
          <w:lang w:val="es-ES"/>
        </w:rPr>
        <w:t>0903</w:t>
      </w:r>
      <w:r w:rsidRPr="00103C06">
        <w:rPr>
          <w:i/>
          <w:spacing w:val="-2"/>
          <w:sz w:val="20"/>
          <w:lang w:val="es-ES"/>
        </w:rPr>
        <w:tab/>
      </w:r>
      <w:r w:rsidR="005F44DD" w:rsidRPr="0016041F">
        <w:rPr>
          <w:i/>
          <w:spacing w:val="-2"/>
          <w:sz w:val="20"/>
          <w:szCs w:val="20"/>
          <w:u w:val="single"/>
          <w:lang w:val="es-ES"/>
        </w:rPr>
        <w:t>NÚMERO DE EMPLEADOS Y TIEMPO DE TRABAJO EN LA EXPLOTACIÓN POR SEXO</w:t>
      </w:r>
      <w:r w:rsidR="005F44DD" w:rsidRPr="0016041F">
        <w:rPr>
          <w:i/>
          <w:spacing w:val="-2"/>
          <w:sz w:val="20"/>
          <w:szCs w:val="20"/>
          <w:lang w:val="es-ES"/>
        </w:rPr>
        <w:t xml:space="preserve"> (para la explotación</w:t>
      </w:r>
      <w:r w:rsidRPr="00103C06">
        <w:rPr>
          <w:i/>
          <w:spacing w:val="-2"/>
          <w:sz w:val="20"/>
          <w:lang w:val="es-ES"/>
        </w:rPr>
        <w:t>)</w:t>
      </w:r>
    </w:p>
    <w:p w:rsidR="008F3467" w:rsidRPr="00103C06" w:rsidRDefault="008F3467" w:rsidP="00C80FFF">
      <w:pPr>
        <w:widowControl/>
        <w:tabs>
          <w:tab w:val="left" w:pos="-720"/>
          <w:tab w:val="left" w:pos="737"/>
          <w:tab w:val="left" w:pos="1134"/>
        </w:tabs>
        <w:suppressAutoHyphens/>
        <w:jc w:val="both"/>
        <w:rPr>
          <w:i/>
          <w:spacing w:val="-2"/>
          <w:sz w:val="20"/>
          <w:lang w:val="es-ES"/>
        </w:rPr>
      </w:pPr>
    </w:p>
    <w:p w:rsidR="005F44DD" w:rsidRPr="0016041F" w:rsidRDefault="005F44DD" w:rsidP="00856A47">
      <w:pPr>
        <w:widowControl/>
        <w:numPr>
          <w:ilvl w:val="0"/>
          <w:numId w:val="72"/>
        </w:numPr>
        <w:tabs>
          <w:tab w:val="left" w:pos="-720"/>
          <w:tab w:val="left" w:pos="737"/>
          <w:tab w:val="left" w:pos="993"/>
        </w:tabs>
        <w:suppressAutoHyphens/>
        <w:ind w:left="0" w:firstLine="709"/>
        <w:jc w:val="both"/>
        <w:rPr>
          <w:i/>
          <w:spacing w:val="-2"/>
          <w:sz w:val="20"/>
          <w:szCs w:val="20"/>
          <w:lang w:val="es-ES"/>
        </w:rPr>
      </w:pPr>
      <w:r w:rsidRPr="0016041F">
        <w:rPr>
          <w:i/>
          <w:spacing w:val="-2"/>
          <w:sz w:val="20"/>
          <w:szCs w:val="20"/>
          <w:lang w:val="es-ES"/>
        </w:rPr>
        <w:t xml:space="preserve">Hombres empleados </w:t>
      </w:r>
    </w:p>
    <w:p w:rsidR="00117F7E" w:rsidRPr="00103C06" w:rsidRDefault="005F44DD" w:rsidP="00856A47">
      <w:pPr>
        <w:widowControl/>
        <w:numPr>
          <w:ilvl w:val="0"/>
          <w:numId w:val="72"/>
        </w:numPr>
        <w:tabs>
          <w:tab w:val="left" w:pos="-720"/>
          <w:tab w:val="left" w:pos="737"/>
          <w:tab w:val="left" w:pos="993"/>
        </w:tabs>
        <w:suppressAutoHyphens/>
        <w:ind w:left="0" w:firstLine="709"/>
        <w:jc w:val="both"/>
        <w:rPr>
          <w:i/>
          <w:spacing w:val="-2"/>
          <w:sz w:val="20"/>
          <w:lang w:val="es-ES"/>
        </w:rPr>
      </w:pPr>
      <w:r w:rsidRPr="0016041F">
        <w:rPr>
          <w:i/>
          <w:spacing w:val="-2"/>
          <w:sz w:val="20"/>
          <w:szCs w:val="20"/>
          <w:lang w:val="es-ES"/>
        </w:rPr>
        <w:t>Mujeres empleadas</w:t>
      </w:r>
    </w:p>
    <w:p w:rsidR="00117F7E" w:rsidRPr="00103C06" w:rsidRDefault="00117F7E" w:rsidP="00C80FFF">
      <w:pPr>
        <w:tabs>
          <w:tab w:val="left" w:pos="-720"/>
          <w:tab w:val="left" w:pos="737"/>
          <w:tab w:val="left" w:pos="1134"/>
        </w:tabs>
        <w:suppressAutoHyphens/>
        <w:jc w:val="both"/>
        <w:rPr>
          <w:i/>
          <w:spacing w:val="-2"/>
          <w:sz w:val="20"/>
          <w:lang w:val="es-ES"/>
        </w:rPr>
      </w:pPr>
    </w:p>
    <w:p w:rsidR="00117F7E" w:rsidRPr="00103C06" w:rsidRDefault="005F44DD" w:rsidP="00C80FFF">
      <w:pPr>
        <w:tabs>
          <w:tab w:val="left" w:pos="-720"/>
          <w:tab w:val="left" w:pos="737"/>
          <w:tab w:val="left" w:pos="1134"/>
        </w:tabs>
        <w:suppressAutoHyphens/>
        <w:jc w:val="both"/>
        <w:rPr>
          <w:i/>
          <w:spacing w:val="-2"/>
          <w:sz w:val="18"/>
          <w:lang w:val="es-ES"/>
        </w:rPr>
      </w:pPr>
      <w:r w:rsidRPr="0016041F">
        <w:rPr>
          <w:i/>
          <w:spacing w:val="-2"/>
          <w:sz w:val="20"/>
          <w:szCs w:val="20"/>
          <w:lang w:val="es-ES"/>
        </w:rPr>
        <w:t>Ítem esencial. Período de referencia: año de referencia del censo</w:t>
      </w:r>
      <w:r w:rsidR="00117F7E" w:rsidRPr="00103C06">
        <w:rPr>
          <w:i/>
          <w:spacing w:val="-2"/>
          <w:sz w:val="18"/>
          <w:lang w:val="es-ES"/>
        </w:rPr>
        <w:t xml:space="preserve"> </w:t>
      </w:r>
    </w:p>
    <w:p w:rsidR="00117F7E" w:rsidRPr="00103C06" w:rsidRDefault="00117F7E" w:rsidP="00C80FFF">
      <w:pPr>
        <w:widowControl/>
        <w:tabs>
          <w:tab w:val="left" w:pos="-720"/>
          <w:tab w:val="left" w:pos="737"/>
          <w:tab w:val="left" w:pos="993"/>
        </w:tabs>
        <w:suppressAutoHyphens/>
        <w:jc w:val="both"/>
        <w:rPr>
          <w:i/>
          <w:spacing w:val="-2"/>
          <w:sz w:val="20"/>
          <w:lang w:val="es-ES"/>
        </w:rPr>
      </w:pPr>
    </w:p>
    <w:p w:rsidR="00117F7E" w:rsidRPr="00103C06" w:rsidRDefault="002A5EB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Los Ítems 0901 y 0902 se ocupan del trabajo que los miembros del hogar proporcionan a</w:t>
      </w:r>
      <w:r w:rsidR="00E05223">
        <w:rPr>
          <w:sz w:val="20"/>
          <w:szCs w:val="20"/>
          <w:lang w:val="es-ES"/>
        </w:rPr>
        <w:t xml:space="preserve"> la explotación. El Ítem </w:t>
      </w:r>
      <w:r w:rsidR="005F44DD" w:rsidRPr="0016041F">
        <w:rPr>
          <w:sz w:val="20"/>
          <w:szCs w:val="20"/>
          <w:lang w:val="es-ES"/>
        </w:rPr>
        <w:t>0903 se refiere a la existencia de trabajadores remunerados en la explotación. Para las explotaciones del sector ajeno al hogar, se refiere a todos los empleados de la explotación, mientras que en e</w:t>
      </w:r>
      <w:r w:rsidR="00D87A39">
        <w:rPr>
          <w:sz w:val="20"/>
          <w:szCs w:val="20"/>
          <w:lang w:val="es-ES"/>
        </w:rPr>
        <w:t>l sector del hogar se refiere so</w:t>
      </w:r>
      <w:r w:rsidR="005F44DD" w:rsidRPr="0016041F">
        <w:rPr>
          <w:sz w:val="20"/>
          <w:szCs w:val="20"/>
          <w:lang w:val="es-ES"/>
        </w:rPr>
        <w:t>lo a los empleados que no son miembros del hogar de la explotación</w:t>
      </w:r>
      <w:r w:rsidR="00117F7E" w:rsidRPr="00103C06">
        <w:rPr>
          <w:spacing w:val="-2"/>
          <w:sz w:val="20"/>
          <w:szCs w:val="20"/>
          <w:lang w:val="es-ES"/>
        </w:rPr>
        <w:t>.</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 xml:space="preserve">Un </w:t>
      </w:r>
      <w:r w:rsidR="005F44DD" w:rsidRPr="0016041F">
        <w:rPr>
          <w:sz w:val="20"/>
          <w:szCs w:val="20"/>
          <w:u w:val="single"/>
          <w:lang w:val="es-ES"/>
        </w:rPr>
        <w:t>empleado en la explotación</w:t>
      </w:r>
      <w:r w:rsidR="005F44DD" w:rsidRPr="0016041F">
        <w:rPr>
          <w:sz w:val="20"/>
          <w:szCs w:val="20"/>
          <w:lang w:val="es-ES"/>
        </w:rPr>
        <w:t xml:space="preserve"> es una persona que tenía una ocupación en la explotación en algún momento del año de referencia del censo, cuya situación en la ocupación era de “empleado” (véase el párrafo </w:t>
      </w:r>
      <w:r w:rsidR="003C354B">
        <w:rPr>
          <w:sz w:val="20"/>
          <w:szCs w:val="20"/>
          <w:lang w:val="es-ES"/>
        </w:rPr>
        <w:t>8.9.</w:t>
      </w:r>
      <w:r w:rsidR="005F44DD" w:rsidRPr="0016041F">
        <w:rPr>
          <w:sz w:val="20"/>
          <w:szCs w:val="20"/>
          <w:lang w:val="es-ES"/>
        </w:rPr>
        <w:t>38). Entre estos figuran los empleados regulares y los trabajadores estacionales, parciales y ocasionales. Los empleados reciben su salario normalmente en efectivo o en forma de alimentos u otros productos de la explotación, pero puede haber otros acuerdos de pago. El intercambio de mano de obra debe ser tratado como forma de empleo remunerado. Se deben excluir las personas empleadas en el hogar, pero que no trabajan en la explotación. Los miembros del hogar se excluyen del Ítem 0903 porque sus insumos de mano de obra se enmarcan en el Ítem 0902. Un gerente contratado (véase el párrafo 8</w:t>
      </w:r>
      <w:r w:rsidR="00D54FAD">
        <w:rPr>
          <w:sz w:val="20"/>
          <w:szCs w:val="20"/>
          <w:lang w:val="es-ES"/>
        </w:rPr>
        <w:t>.1.</w:t>
      </w:r>
      <w:r w:rsidR="005F44DD" w:rsidRPr="0016041F">
        <w:rPr>
          <w:sz w:val="20"/>
          <w:szCs w:val="20"/>
          <w:lang w:val="es-ES"/>
        </w:rPr>
        <w:t>29) forma parte de los empleados de la explotación</w:t>
      </w:r>
      <w:r w:rsidRPr="00103C06">
        <w:rPr>
          <w:spacing w:val="-2"/>
          <w:sz w:val="20"/>
          <w:szCs w:val="20"/>
          <w:lang w:val="es-ES"/>
        </w:rPr>
        <w:t>.</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 xml:space="preserve">Se hace una distinción entre contratar a un empleado para trabajar en la explotación por una determinada remuneración y a un contratista para que suministre determinados servicios agropecuarios por un honorario acordado. El Ítem 0903 se refiere únicamente a los empleados. Los trabajos por contrata  recaen en el ámbito del Ítem 0907. Para más información sobre la diferencia entre empleados y contratistas véase el párrafo </w:t>
      </w:r>
      <w:r w:rsidR="003C354B">
        <w:rPr>
          <w:sz w:val="20"/>
          <w:szCs w:val="20"/>
          <w:lang w:val="es-ES"/>
        </w:rPr>
        <w:t>8.9.</w:t>
      </w:r>
      <w:r w:rsidR="005F44DD" w:rsidRPr="0016041F">
        <w:rPr>
          <w:sz w:val="20"/>
          <w:szCs w:val="20"/>
          <w:lang w:val="es-ES"/>
        </w:rPr>
        <w:t>49</w:t>
      </w:r>
      <w:r w:rsidRPr="00103C06">
        <w:rPr>
          <w:spacing w:val="-2"/>
          <w:sz w:val="20"/>
          <w:szCs w:val="20"/>
          <w:lang w:val="es-ES"/>
        </w:rPr>
        <w:t>.</w:t>
      </w:r>
    </w:p>
    <w:p w:rsidR="00117F7E" w:rsidRPr="00103C06" w:rsidRDefault="005F44DD"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Pr>
          <w:sz w:val="20"/>
          <w:szCs w:val="20"/>
          <w:lang w:val="es-ES"/>
        </w:rPr>
        <w:t xml:space="preserve"> </w:t>
      </w:r>
      <w:r w:rsidRPr="0016041F">
        <w:rPr>
          <w:sz w:val="20"/>
          <w:szCs w:val="20"/>
          <w:lang w:val="es-ES"/>
        </w:rPr>
        <w:t>El número de personas en la explotación es el recuento del número de personas empleadas en la explotación en algún momento del año de referencia del censo. De modo que una persona que ha trabajado en la explotación varias veces durante el año de referencia se cuenta solo una vez</w:t>
      </w:r>
      <w:r w:rsidR="00117F7E" w:rsidRPr="00103C06">
        <w:rPr>
          <w:spacing w:val="-2"/>
          <w:sz w:val="20"/>
          <w:szCs w:val="20"/>
          <w:lang w:val="es-ES"/>
        </w:rPr>
        <w:t xml:space="preserve">. </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 xml:space="preserve">Los datos sobre el tiempo de trabajo de los empleados deben ser coherentes con los datos similares para los miembros de los hogares (véanse los párrafos </w:t>
      </w:r>
      <w:r w:rsidR="003C354B">
        <w:rPr>
          <w:sz w:val="20"/>
          <w:szCs w:val="20"/>
          <w:lang w:val="es-ES"/>
        </w:rPr>
        <w:t>8.9.</w:t>
      </w:r>
      <w:r w:rsidR="005F44DD" w:rsidRPr="0016041F">
        <w:rPr>
          <w:sz w:val="20"/>
          <w:szCs w:val="20"/>
          <w:lang w:val="es-ES"/>
        </w:rPr>
        <w:t xml:space="preserve">22 – </w:t>
      </w:r>
      <w:r w:rsidR="003C354B">
        <w:rPr>
          <w:sz w:val="20"/>
          <w:szCs w:val="20"/>
          <w:lang w:val="es-ES"/>
        </w:rPr>
        <w:t>8.9.</w:t>
      </w:r>
      <w:r w:rsidR="005F44DD" w:rsidRPr="0016041F">
        <w:rPr>
          <w:sz w:val="20"/>
          <w:szCs w:val="20"/>
          <w:lang w:val="es-ES"/>
        </w:rPr>
        <w:t xml:space="preserve">26). En este sentido, las agrupaciones o las categorías del tiempo de trabajo consideradas en el párrafo </w:t>
      </w:r>
      <w:r w:rsidR="003C354B">
        <w:rPr>
          <w:sz w:val="20"/>
          <w:szCs w:val="20"/>
          <w:lang w:val="es-ES"/>
        </w:rPr>
        <w:t>8.9.</w:t>
      </w:r>
      <w:r w:rsidR="005F44DD" w:rsidRPr="0016041F">
        <w:rPr>
          <w:sz w:val="20"/>
          <w:szCs w:val="20"/>
          <w:lang w:val="es-ES"/>
        </w:rPr>
        <w:t>25 deben ser también adecuadas. Los empleados pueden agruparse en función del período corto o largo de duración de sus contratos implícitos o explícitos (por ejemplo, empleados permanentes o trabajadores estacionales, parciales y ocasionales</w:t>
      </w:r>
      <w:r w:rsidRPr="00103C06">
        <w:rPr>
          <w:spacing w:val="-2"/>
          <w:sz w:val="20"/>
          <w:szCs w:val="20"/>
          <w:lang w:val="es-ES"/>
        </w:rPr>
        <w:t>).</w:t>
      </w:r>
    </w:p>
    <w:p w:rsidR="00117F7E" w:rsidRPr="00103C06" w:rsidRDefault="005F44DD" w:rsidP="00856A47">
      <w:pPr>
        <w:numPr>
          <w:ilvl w:val="2"/>
          <w:numId w:val="162"/>
        </w:numPr>
        <w:tabs>
          <w:tab w:val="left" w:pos="0"/>
          <w:tab w:val="left" w:pos="993"/>
        </w:tabs>
        <w:suppressAutoHyphens/>
        <w:spacing w:after="240"/>
        <w:ind w:left="0" w:firstLine="0"/>
        <w:jc w:val="both"/>
        <w:rPr>
          <w:i/>
          <w:spacing w:val="-2"/>
          <w:sz w:val="20"/>
          <w:szCs w:val="20"/>
          <w:lang w:val="es-ES"/>
        </w:rPr>
      </w:pPr>
      <w:r w:rsidRPr="0016041F">
        <w:rPr>
          <w:sz w:val="20"/>
          <w:szCs w:val="20"/>
          <w:lang w:val="es-ES"/>
        </w:rPr>
        <w:t xml:space="preserve">Al igual que para todos los datos del tiempo de trabajo, se ha de prestar atención al diseño de cuestionarios y procedimientos de recogida de datos adecuados (véase el párrafo </w:t>
      </w:r>
      <w:r w:rsidR="003C354B">
        <w:rPr>
          <w:sz w:val="20"/>
          <w:szCs w:val="20"/>
          <w:lang w:val="es-ES"/>
        </w:rPr>
        <w:t>8.9.</w:t>
      </w:r>
      <w:r w:rsidRPr="0016041F">
        <w:rPr>
          <w:sz w:val="20"/>
          <w:szCs w:val="20"/>
          <w:lang w:val="es-ES"/>
        </w:rPr>
        <w:t>19</w:t>
      </w:r>
      <w:r w:rsidR="00117F7E" w:rsidRPr="00103C06">
        <w:rPr>
          <w:spacing w:val="-2"/>
          <w:sz w:val="20"/>
          <w:szCs w:val="20"/>
          <w:lang w:val="es-ES"/>
        </w:rPr>
        <w:t>).</w:t>
      </w:r>
    </w:p>
    <w:p w:rsidR="005F44DD" w:rsidRDefault="00117F7E" w:rsidP="00C80FFF">
      <w:pPr>
        <w:widowControl/>
        <w:tabs>
          <w:tab w:val="left" w:pos="-720"/>
          <w:tab w:val="left" w:pos="737"/>
          <w:tab w:val="left" w:pos="1134"/>
        </w:tabs>
        <w:suppressAutoHyphens/>
        <w:jc w:val="both"/>
        <w:rPr>
          <w:i/>
          <w:lang w:val="es-ES"/>
        </w:rPr>
      </w:pPr>
      <w:r w:rsidRPr="00103C06">
        <w:rPr>
          <w:i/>
          <w:spacing w:val="-2"/>
          <w:sz w:val="20"/>
          <w:lang w:val="es-ES"/>
        </w:rPr>
        <w:t>0904</w:t>
      </w:r>
      <w:r w:rsidRPr="00103C06">
        <w:rPr>
          <w:i/>
          <w:spacing w:val="-2"/>
          <w:sz w:val="20"/>
          <w:lang w:val="es-ES"/>
        </w:rPr>
        <w:tab/>
      </w:r>
      <w:r w:rsidR="005F44DD" w:rsidRPr="0016041F">
        <w:rPr>
          <w:i/>
          <w:spacing w:val="-2"/>
          <w:sz w:val="20"/>
          <w:szCs w:val="20"/>
          <w:u w:val="single"/>
          <w:lang w:val="es-ES"/>
        </w:rPr>
        <w:t>SITUACIÓN EN LA FUERZA DE TRABAJO</w:t>
      </w:r>
      <w:r w:rsidR="005F44DD" w:rsidRPr="0016041F">
        <w:rPr>
          <w:i/>
          <w:spacing w:val="-2"/>
          <w:sz w:val="20"/>
          <w:szCs w:val="20"/>
          <w:lang w:val="es-ES"/>
        </w:rPr>
        <w:t xml:space="preserve"> (para cada miembro del hogar en edad de trabajar, identificando el sexo</w:t>
      </w:r>
      <w:r w:rsidRPr="00103C06">
        <w:rPr>
          <w:i/>
          <w:lang w:val="es-ES"/>
        </w:rPr>
        <w:t>)</w:t>
      </w:r>
    </w:p>
    <w:p w:rsidR="00117F7E" w:rsidRPr="00103C06" w:rsidRDefault="00117F7E" w:rsidP="00C80FFF">
      <w:pPr>
        <w:widowControl/>
        <w:tabs>
          <w:tab w:val="left" w:pos="-720"/>
          <w:tab w:val="left" w:pos="737"/>
          <w:tab w:val="left" w:pos="1134"/>
        </w:tabs>
        <w:suppressAutoHyphens/>
        <w:jc w:val="both"/>
        <w:rPr>
          <w:i/>
          <w:spacing w:val="-2"/>
          <w:sz w:val="20"/>
          <w:lang w:val="es-ES"/>
        </w:rPr>
      </w:pPr>
      <w:r w:rsidRPr="00103C06">
        <w:rPr>
          <w:i/>
          <w:lang w:val="es-ES"/>
        </w:rPr>
        <w:t xml:space="preserve"> </w:t>
      </w:r>
      <w:r w:rsidRPr="00103C06">
        <w:rPr>
          <w:i/>
          <w:spacing w:val="-2"/>
          <w:sz w:val="20"/>
          <w:lang w:val="es-ES"/>
        </w:rPr>
        <w:tab/>
      </w:r>
    </w:p>
    <w:p w:rsidR="005F44DD" w:rsidRPr="0016041F" w:rsidRDefault="00117F7E" w:rsidP="005F44DD">
      <w:pPr>
        <w:widowControl/>
        <w:tabs>
          <w:tab w:val="left" w:pos="-720"/>
          <w:tab w:val="left" w:pos="851"/>
          <w:tab w:val="left" w:pos="1134"/>
        </w:tabs>
        <w:suppressAutoHyphens/>
        <w:jc w:val="both"/>
        <w:rPr>
          <w:i/>
          <w:spacing w:val="-2"/>
          <w:sz w:val="20"/>
          <w:szCs w:val="20"/>
          <w:lang w:val="es-ES"/>
        </w:rPr>
      </w:pPr>
      <w:r w:rsidRPr="00103C06">
        <w:rPr>
          <w:i/>
          <w:spacing w:val="-2"/>
          <w:sz w:val="20"/>
          <w:lang w:val="es-ES"/>
        </w:rPr>
        <w:tab/>
        <w:t xml:space="preserve">– </w:t>
      </w:r>
      <w:r w:rsidRPr="00103C06">
        <w:rPr>
          <w:i/>
          <w:spacing w:val="-2"/>
          <w:sz w:val="20"/>
          <w:lang w:val="es-ES"/>
        </w:rPr>
        <w:tab/>
      </w:r>
      <w:r w:rsidR="005F44DD" w:rsidRPr="0016041F">
        <w:rPr>
          <w:i/>
          <w:spacing w:val="-2"/>
          <w:sz w:val="20"/>
          <w:szCs w:val="20"/>
          <w:lang w:val="es-ES"/>
        </w:rPr>
        <w:t>Población económicamente activa (en la fuerza de trabajo)</w:t>
      </w:r>
    </w:p>
    <w:p w:rsidR="005F44DD" w:rsidRPr="0016041F" w:rsidRDefault="005F44DD" w:rsidP="00856A47">
      <w:pPr>
        <w:widowControl/>
        <w:numPr>
          <w:ilvl w:val="0"/>
          <w:numId w:val="161"/>
        </w:numPr>
        <w:tabs>
          <w:tab w:val="left" w:pos="-720"/>
          <w:tab w:val="left" w:pos="567"/>
          <w:tab w:val="left" w:pos="737"/>
          <w:tab w:val="left" w:pos="1134"/>
          <w:tab w:val="left" w:pos="1418"/>
        </w:tabs>
        <w:suppressAutoHyphens/>
        <w:ind w:left="0" w:firstLine="1134"/>
        <w:jc w:val="both"/>
        <w:rPr>
          <w:i/>
          <w:spacing w:val="-2"/>
          <w:sz w:val="20"/>
          <w:szCs w:val="20"/>
          <w:lang w:val="es-ES"/>
        </w:rPr>
      </w:pPr>
      <w:r w:rsidRPr="0016041F">
        <w:rPr>
          <w:i/>
          <w:spacing w:val="-2"/>
          <w:sz w:val="20"/>
          <w:szCs w:val="20"/>
          <w:lang w:val="es-ES"/>
        </w:rPr>
        <w:t>En la ocupación</w:t>
      </w:r>
    </w:p>
    <w:p w:rsidR="005F44DD" w:rsidRPr="0016041F" w:rsidRDefault="005F44DD" w:rsidP="00856A47">
      <w:pPr>
        <w:widowControl/>
        <w:numPr>
          <w:ilvl w:val="0"/>
          <w:numId w:val="161"/>
        </w:numPr>
        <w:tabs>
          <w:tab w:val="left" w:pos="-720"/>
          <w:tab w:val="left" w:pos="567"/>
          <w:tab w:val="left" w:pos="737"/>
          <w:tab w:val="left" w:pos="1134"/>
          <w:tab w:val="left" w:pos="1418"/>
        </w:tabs>
        <w:suppressAutoHyphens/>
        <w:ind w:left="0" w:firstLine="1134"/>
        <w:jc w:val="both"/>
        <w:rPr>
          <w:i/>
          <w:spacing w:val="-2"/>
          <w:sz w:val="20"/>
          <w:szCs w:val="20"/>
          <w:lang w:val="es-ES"/>
        </w:rPr>
      </w:pPr>
      <w:r w:rsidRPr="0016041F">
        <w:rPr>
          <w:i/>
          <w:spacing w:val="-2"/>
          <w:sz w:val="20"/>
          <w:szCs w:val="20"/>
          <w:lang w:val="es-ES"/>
        </w:rPr>
        <w:t>En la desocupación</w:t>
      </w:r>
    </w:p>
    <w:p w:rsidR="00117F7E" w:rsidRDefault="005F44DD" w:rsidP="005F44DD">
      <w:pPr>
        <w:widowControl/>
        <w:tabs>
          <w:tab w:val="left" w:pos="-720"/>
          <w:tab w:val="left" w:pos="851"/>
          <w:tab w:val="left" w:pos="1134"/>
        </w:tabs>
        <w:suppressAutoHyphens/>
        <w:jc w:val="both"/>
        <w:rPr>
          <w:i/>
          <w:spacing w:val="-2"/>
          <w:sz w:val="20"/>
          <w:szCs w:val="20"/>
          <w:lang w:val="es-ES"/>
        </w:rPr>
      </w:pPr>
      <w:r w:rsidRPr="0016041F">
        <w:rPr>
          <w:i/>
          <w:spacing w:val="-2"/>
          <w:sz w:val="20"/>
          <w:szCs w:val="20"/>
          <w:lang w:val="es-ES"/>
        </w:rPr>
        <w:tab/>
        <w:t xml:space="preserve">– </w:t>
      </w:r>
      <w:r w:rsidRPr="0016041F">
        <w:rPr>
          <w:i/>
          <w:spacing w:val="-2"/>
          <w:sz w:val="20"/>
          <w:szCs w:val="20"/>
          <w:lang w:val="es-ES"/>
        </w:rPr>
        <w:tab/>
        <w:t>Población económicamente inactiva (fuera de la fuerza de trabajo</w:t>
      </w:r>
      <w:r>
        <w:rPr>
          <w:i/>
          <w:spacing w:val="-2"/>
          <w:sz w:val="20"/>
          <w:szCs w:val="20"/>
          <w:lang w:val="es-ES"/>
        </w:rPr>
        <w:t>)</w:t>
      </w:r>
    </w:p>
    <w:p w:rsidR="005F44DD" w:rsidRPr="00103C06" w:rsidRDefault="005F44DD" w:rsidP="005F44DD">
      <w:pPr>
        <w:widowControl/>
        <w:tabs>
          <w:tab w:val="left" w:pos="-720"/>
          <w:tab w:val="left" w:pos="851"/>
          <w:tab w:val="left" w:pos="1134"/>
        </w:tabs>
        <w:suppressAutoHyphens/>
        <w:jc w:val="both"/>
        <w:rPr>
          <w:i/>
          <w:spacing w:val="-2"/>
          <w:sz w:val="20"/>
          <w:lang w:val="es-ES"/>
        </w:rPr>
      </w:pPr>
    </w:p>
    <w:p w:rsidR="00117F7E" w:rsidRPr="00103C06" w:rsidRDefault="005F44DD" w:rsidP="00C80FFF">
      <w:pPr>
        <w:widowControl/>
        <w:tabs>
          <w:tab w:val="left" w:pos="-720"/>
          <w:tab w:val="left" w:pos="737"/>
          <w:tab w:val="left" w:pos="1134"/>
        </w:tabs>
        <w:suppressAutoHyphens/>
        <w:jc w:val="both"/>
        <w:rPr>
          <w:i/>
          <w:spacing w:val="-2"/>
          <w:sz w:val="20"/>
          <w:lang w:val="es-ES"/>
        </w:rPr>
      </w:pPr>
      <w:r w:rsidRPr="0016041F">
        <w:rPr>
          <w:i/>
          <w:spacing w:val="-2"/>
          <w:sz w:val="20"/>
          <w:szCs w:val="20"/>
          <w:lang w:val="es-ES"/>
        </w:rPr>
        <w:t>Período de referencia: año de referencia del censo</w:t>
      </w:r>
    </w:p>
    <w:p w:rsidR="00117F7E" w:rsidRPr="00103C06" w:rsidRDefault="00117F7E" w:rsidP="00C80FFF">
      <w:pPr>
        <w:widowControl/>
        <w:tabs>
          <w:tab w:val="left" w:pos="-720"/>
          <w:tab w:val="left" w:pos="737"/>
          <w:tab w:val="left" w:pos="1134"/>
        </w:tabs>
        <w:suppressAutoHyphens/>
        <w:jc w:val="both"/>
        <w:rPr>
          <w:i/>
          <w:spacing w:val="-2"/>
          <w:sz w:val="20"/>
          <w:lang w:val="es-ES"/>
        </w:rPr>
      </w:pP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5F44DD">
        <w:rPr>
          <w:spacing w:val="-2"/>
          <w:sz w:val="20"/>
          <w:szCs w:val="20"/>
          <w:lang w:val="es-ES"/>
        </w:rPr>
        <w:t xml:space="preserve"> </w:t>
      </w:r>
      <w:r w:rsidR="005F44DD" w:rsidRPr="0016041F">
        <w:rPr>
          <w:sz w:val="20"/>
          <w:szCs w:val="20"/>
          <w:lang w:val="es-ES"/>
        </w:rPr>
        <w:t xml:space="preserve">La </w:t>
      </w:r>
      <w:r w:rsidR="005F44DD" w:rsidRPr="0016041F">
        <w:rPr>
          <w:sz w:val="20"/>
          <w:szCs w:val="20"/>
          <w:u w:val="single"/>
          <w:lang w:val="es-ES"/>
        </w:rPr>
        <w:t>situación en la fuerza de trabajo</w:t>
      </w:r>
      <w:r w:rsidR="005F44DD" w:rsidRPr="0016041F">
        <w:rPr>
          <w:sz w:val="20"/>
          <w:szCs w:val="20"/>
          <w:lang w:val="es-ES"/>
        </w:rPr>
        <w:t xml:space="preserve"> se refiere a si la persona figuraba o no entre la población activa en el año de referencia del censo (véase el párrafo </w:t>
      </w:r>
      <w:r w:rsidR="003C354B">
        <w:rPr>
          <w:sz w:val="20"/>
          <w:szCs w:val="20"/>
          <w:lang w:val="es-ES"/>
        </w:rPr>
        <w:t>8.9.</w:t>
      </w:r>
      <w:r w:rsidR="005F44DD" w:rsidRPr="0016041F">
        <w:rPr>
          <w:sz w:val="20"/>
          <w:szCs w:val="20"/>
          <w:lang w:val="es-ES"/>
        </w:rPr>
        <w:t>15</w:t>
      </w:r>
      <w:r w:rsidRPr="00103C06">
        <w:rPr>
          <w:spacing w:val="-2"/>
          <w:sz w:val="20"/>
          <w:szCs w:val="20"/>
          <w:lang w:val="es-ES"/>
        </w:rPr>
        <w:t xml:space="preserve">). </w:t>
      </w:r>
    </w:p>
    <w:p w:rsidR="00117F7E" w:rsidRPr="00103C06" w:rsidRDefault="00117F7E" w:rsidP="00856A47">
      <w:pPr>
        <w:numPr>
          <w:ilvl w:val="2"/>
          <w:numId w:val="162"/>
        </w:numPr>
        <w:tabs>
          <w:tab w:val="left" w:pos="0"/>
          <w:tab w:val="left" w:pos="709"/>
          <w:tab w:val="left" w:pos="993"/>
        </w:tabs>
        <w:suppressAutoHyphens/>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 xml:space="preserve">A los efectos de este ítem, una persona que figura entre la población económicamente activa es aquella cuya situación principal era </w:t>
      </w:r>
      <w:r w:rsidR="00E05223">
        <w:rPr>
          <w:sz w:val="20"/>
          <w:szCs w:val="20"/>
          <w:lang w:val="es-ES"/>
        </w:rPr>
        <w:t>en la ocupación</w:t>
      </w:r>
      <w:r w:rsidR="005F44DD" w:rsidRPr="0016041F">
        <w:rPr>
          <w:sz w:val="20"/>
          <w:szCs w:val="20"/>
          <w:lang w:val="es-ES"/>
        </w:rPr>
        <w:t xml:space="preserve"> o </w:t>
      </w:r>
      <w:r w:rsidR="00E05223">
        <w:rPr>
          <w:sz w:val="20"/>
          <w:szCs w:val="20"/>
          <w:lang w:val="es-ES"/>
        </w:rPr>
        <w:t>la desocupación</w:t>
      </w:r>
      <w:r w:rsidR="005F44DD" w:rsidRPr="0016041F">
        <w:rPr>
          <w:sz w:val="20"/>
          <w:szCs w:val="20"/>
          <w:lang w:val="es-ES"/>
        </w:rPr>
        <w:t xml:space="preserve"> con arreglo a las definiciones de los párrafos </w:t>
      </w:r>
      <w:r w:rsidR="003C354B">
        <w:rPr>
          <w:sz w:val="20"/>
          <w:szCs w:val="20"/>
          <w:lang w:val="es-ES"/>
        </w:rPr>
        <w:t>8.9.</w:t>
      </w:r>
      <w:r w:rsidR="005F44DD" w:rsidRPr="0016041F">
        <w:rPr>
          <w:sz w:val="20"/>
          <w:szCs w:val="20"/>
          <w:lang w:val="es-ES"/>
        </w:rPr>
        <w:t xml:space="preserve">11 y </w:t>
      </w:r>
      <w:r w:rsidR="003C354B">
        <w:rPr>
          <w:sz w:val="20"/>
          <w:szCs w:val="20"/>
          <w:lang w:val="es-ES"/>
        </w:rPr>
        <w:t>8.9.</w:t>
      </w:r>
      <w:r w:rsidR="005F44DD" w:rsidRPr="0016041F">
        <w:rPr>
          <w:sz w:val="20"/>
          <w:szCs w:val="20"/>
          <w:lang w:val="es-ES"/>
        </w:rPr>
        <w:t xml:space="preserve">16 durante el año de referencia del censo, de lo contrario, se considerará que la persona no figura entre la población activa. Se considera que una persona en la población económicamente activa está principalmente </w:t>
      </w:r>
      <w:r w:rsidR="00E05223">
        <w:rPr>
          <w:sz w:val="20"/>
          <w:szCs w:val="20"/>
          <w:lang w:val="es-ES"/>
        </w:rPr>
        <w:t>empleada</w:t>
      </w:r>
      <w:r w:rsidR="005F44DD" w:rsidRPr="0016041F">
        <w:rPr>
          <w:sz w:val="20"/>
          <w:szCs w:val="20"/>
          <w:lang w:val="es-ES"/>
        </w:rPr>
        <w:t xml:space="preserve"> si su tiempo en la ocupación es igual o superior al tiempo en desocupación durante el año de referencia del censo</w:t>
      </w:r>
      <w:r w:rsidRPr="00103C06">
        <w:rPr>
          <w:spacing w:val="-2"/>
          <w:sz w:val="20"/>
          <w:szCs w:val="20"/>
          <w:lang w:val="es-ES"/>
        </w:rPr>
        <w:t>.</w:t>
      </w:r>
    </w:p>
    <w:p w:rsidR="008F3467" w:rsidRPr="00103C06" w:rsidRDefault="008F3467" w:rsidP="00C80FFF">
      <w:pPr>
        <w:tabs>
          <w:tab w:val="left" w:pos="0"/>
          <w:tab w:val="left" w:pos="709"/>
          <w:tab w:val="left" w:pos="993"/>
        </w:tabs>
        <w:suppressAutoHyphens/>
        <w:jc w:val="both"/>
        <w:rPr>
          <w:spacing w:val="-2"/>
          <w:sz w:val="20"/>
          <w:szCs w:val="20"/>
          <w:lang w:val="es-ES"/>
        </w:rPr>
      </w:pPr>
    </w:p>
    <w:p w:rsidR="00117F7E" w:rsidRPr="00103C06" w:rsidRDefault="00117F7E" w:rsidP="00C80FFF">
      <w:pPr>
        <w:tabs>
          <w:tab w:val="left" w:pos="-720"/>
          <w:tab w:val="left" w:pos="709"/>
        </w:tabs>
        <w:suppressAutoHyphens/>
        <w:jc w:val="both"/>
        <w:rPr>
          <w:i/>
          <w:spacing w:val="-2"/>
          <w:sz w:val="20"/>
          <w:szCs w:val="20"/>
          <w:lang w:val="es-ES"/>
        </w:rPr>
      </w:pPr>
      <w:r w:rsidRPr="00103C06">
        <w:rPr>
          <w:i/>
          <w:spacing w:val="-2"/>
          <w:sz w:val="20"/>
          <w:szCs w:val="20"/>
          <w:lang w:val="es-ES"/>
        </w:rPr>
        <w:t>0905</w:t>
      </w:r>
      <w:r w:rsidRPr="00103C06">
        <w:rPr>
          <w:i/>
          <w:spacing w:val="-2"/>
          <w:sz w:val="20"/>
          <w:szCs w:val="20"/>
          <w:lang w:val="es-ES"/>
        </w:rPr>
        <w:tab/>
      </w:r>
      <w:r w:rsidR="005F44DD" w:rsidRPr="0016041F">
        <w:rPr>
          <w:i/>
          <w:sz w:val="20"/>
          <w:szCs w:val="20"/>
          <w:u w:val="single"/>
          <w:lang w:val="es-ES"/>
        </w:rPr>
        <w:t>SITUACIÓN EN LA OCUPACIÓN DEL TRABAJO PRINCIPAL</w:t>
      </w:r>
      <w:r w:rsidR="005F44DD" w:rsidRPr="0016041F">
        <w:rPr>
          <w:i/>
          <w:sz w:val="20"/>
          <w:szCs w:val="20"/>
          <w:lang w:val="es-ES"/>
        </w:rPr>
        <w:t xml:space="preserve"> (para cada miembro del hogar en la ocupación, identificando el sexo</w:t>
      </w:r>
      <w:r w:rsidRPr="00103C06">
        <w:rPr>
          <w:i/>
          <w:spacing w:val="-2"/>
          <w:sz w:val="20"/>
          <w:szCs w:val="20"/>
          <w:lang w:val="es-ES"/>
        </w:rPr>
        <w:t xml:space="preserve">) </w:t>
      </w:r>
    </w:p>
    <w:p w:rsidR="008F3467" w:rsidRPr="00103C06" w:rsidRDefault="008F3467" w:rsidP="00C80FFF">
      <w:pPr>
        <w:tabs>
          <w:tab w:val="left" w:pos="-720"/>
          <w:tab w:val="left" w:pos="709"/>
        </w:tabs>
        <w:suppressAutoHyphens/>
        <w:jc w:val="both"/>
        <w:rPr>
          <w:i/>
          <w:spacing w:val="-2"/>
          <w:sz w:val="20"/>
          <w:szCs w:val="20"/>
          <w:lang w:val="es-ES"/>
        </w:rPr>
      </w:pPr>
    </w:p>
    <w:p w:rsidR="005F44DD" w:rsidRPr="0016041F" w:rsidRDefault="005F44DD" w:rsidP="00856A47">
      <w:pPr>
        <w:widowControl/>
        <w:numPr>
          <w:ilvl w:val="0"/>
          <w:numId w:val="71"/>
        </w:numPr>
        <w:tabs>
          <w:tab w:val="left" w:pos="737"/>
          <w:tab w:val="left" w:pos="993"/>
        </w:tabs>
        <w:suppressAutoHyphens/>
        <w:jc w:val="both"/>
        <w:rPr>
          <w:i/>
          <w:spacing w:val="-2"/>
          <w:sz w:val="20"/>
          <w:szCs w:val="20"/>
          <w:lang w:val="es-ES"/>
        </w:rPr>
      </w:pPr>
      <w:r w:rsidRPr="0016041F">
        <w:rPr>
          <w:i/>
          <w:spacing w:val="-2"/>
          <w:sz w:val="20"/>
          <w:szCs w:val="20"/>
          <w:lang w:val="es-ES"/>
        </w:rPr>
        <w:t>Empleado</w:t>
      </w:r>
    </w:p>
    <w:p w:rsidR="005F44DD" w:rsidRPr="0016041F" w:rsidRDefault="005F44DD" w:rsidP="00856A47">
      <w:pPr>
        <w:widowControl/>
        <w:numPr>
          <w:ilvl w:val="0"/>
          <w:numId w:val="71"/>
        </w:numPr>
        <w:tabs>
          <w:tab w:val="left" w:pos="737"/>
          <w:tab w:val="left" w:pos="993"/>
        </w:tabs>
        <w:suppressAutoHyphens/>
        <w:jc w:val="both"/>
        <w:rPr>
          <w:i/>
          <w:spacing w:val="-2"/>
          <w:sz w:val="20"/>
          <w:szCs w:val="20"/>
          <w:lang w:val="es-ES"/>
        </w:rPr>
      </w:pPr>
      <w:r w:rsidRPr="0016041F">
        <w:rPr>
          <w:i/>
          <w:spacing w:val="-2"/>
          <w:sz w:val="20"/>
          <w:szCs w:val="20"/>
          <w:lang w:val="es-ES"/>
        </w:rPr>
        <w:t>Autoempleado</w:t>
      </w:r>
    </w:p>
    <w:p w:rsidR="005F44DD" w:rsidRPr="0016041F" w:rsidRDefault="005F44DD" w:rsidP="00856A47">
      <w:pPr>
        <w:widowControl/>
        <w:numPr>
          <w:ilvl w:val="0"/>
          <w:numId w:val="74"/>
        </w:numPr>
        <w:tabs>
          <w:tab w:val="left" w:pos="737"/>
          <w:tab w:val="left" w:pos="993"/>
        </w:tabs>
        <w:suppressAutoHyphens/>
        <w:ind w:firstLine="774"/>
        <w:jc w:val="both"/>
        <w:rPr>
          <w:i/>
          <w:spacing w:val="-2"/>
          <w:sz w:val="20"/>
          <w:szCs w:val="20"/>
          <w:lang w:val="es-ES"/>
        </w:rPr>
      </w:pPr>
      <w:r w:rsidRPr="0016041F">
        <w:rPr>
          <w:i/>
          <w:spacing w:val="-2"/>
          <w:sz w:val="20"/>
          <w:szCs w:val="20"/>
          <w:lang w:val="es-ES"/>
        </w:rPr>
        <w:t>Empleador</w:t>
      </w:r>
    </w:p>
    <w:p w:rsidR="005F44DD" w:rsidRPr="0016041F" w:rsidRDefault="005F44DD" w:rsidP="00856A47">
      <w:pPr>
        <w:widowControl/>
        <w:numPr>
          <w:ilvl w:val="0"/>
          <w:numId w:val="74"/>
        </w:numPr>
        <w:tabs>
          <w:tab w:val="left" w:pos="737"/>
          <w:tab w:val="left" w:pos="993"/>
        </w:tabs>
        <w:suppressAutoHyphens/>
        <w:ind w:firstLine="774"/>
        <w:jc w:val="both"/>
        <w:rPr>
          <w:i/>
          <w:spacing w:val="-2"/>
          <w:sz w:val="20"/>
          <w:szCs w:val="20"/>
          <w:lang w:val="es-ES"/>
        </w:rPr>
      </w:pPr>
      <w:r w:rsidRPr="0016041F">
        <w:rPr>
          <w:i/>
          <w:spacing w:val="-2"/>
          <w:sz w:val="20"/>
          <w:szCs w:val="20"/>
          <w:lang w:val="es-ES"/>
        </w:rPr>
        <w:t>Trabajador por cuenta propia</w:t>
      </w:r>
    </w:p>
    <w:p w:rsidR="005F44DD" w:rsidRPr="0016041F" w:rsidRDefault="005F44DD" w:rsidP="00856A47">
      <w:pPr>
        <w:widowControl/>
        <w:numPr>
          <w:ilvl w:val="0"/>
          <w:numId w:val="74"/>
        </w:numPr>
        <w:tabs>
          <w:tab w:val="left" w:pos="737"/>
          <w:tab w:val="left" w:pos="993"/>
        </w:tabs>
        <w:suppressAutoHyphens/>
        <w:ind w:firstLine="774"/>
        <w:jc w:val="both"/>
        <w:rPr>
          <w:i/>
          <w:spacing w:val="-2"/>
          <w:sz w:val="20"/>
          <w:szCs w:val="20"/>
          <w:lang w:val="es-ES"/>
        </w:rPr>
      </w:pPr>
      <w:r w:rsidRPr="0016041F">
        <w:rPr>
          <w:i/>
          <w:spacing w:val="-2"/>
          <w:sz w:val="20"/>
          <w:szCs w:val="20"/>
          <w:lang w:val="es-ES"/>
        </w:rPr>
        <w:t>Trabajador familiar no retribuido</w:t>
      </w:r>
    </w:p>
    <w:p w:rsidR="005F44DD" w:rsidRPr="0016041F" w:rsidRDefault="005F44DD" w:rsidP="00856A47">
      <w:pPr>
        <w:widowControl/>
        <w:numPr>
          <w:ilvl w:val="0"/>
          <w:numId w:val="74"/>
        </w:numPr>
        <w:tabs>
          <w:tab w:val="left" w:pos="737"/>
          <w:tab w:val="left" w:pos="993"/>
        </w:tabs>
        <w:suppressAutoHyphens/>
        <w:ind w:firstLine="774"/>
        <w:jc w:val="both"/>
        <w:rPr>
          <w:i/>
          <w:spacing w:val="-2"/>
          <w:sz w:val="20"/>
          <w:szCs w:val="20"/>
          <w:lang w:val="es-ES"/>
        </w:rPr>
      </w:pPr>
      <w:r w:rsidRPr="0016041F">
        <w:rPr>
          <w:i/>
          <w:spacing w:val="-2"/>
          <w:sz w:val="20"/>
          <w:szCs w:val="20"/>
          <w:lang w:val="es-ES"/>
        </w:rPr>
        <w:t>Miembro de cooperativa de productores</w:t>
      </w:r>
    </w:p>
    <w:p w:rsidR="00117F7E" w:rsidRPr="00103C06" w:rsidRDefault="005F44DD" w:rsidP="005F44DD">
      <w:pPr>
        <w:widowControl/>
        <w:tabs>
          <w:tab w:val="left" w:pos="737"/>
          <w:tab w:val="left" w:pos="993"/>
          <w:tab w:val="left" w:pos="1418"/>
          <w:tab w:val="left" w:pos="1560"/>
        </w:tabs>
        <w:suppressAutoHyphens/>
        <w:ind w:left="1069"/>
        <w:jc w:val="both"/>
        <w:rPr>
          <w:i/>
          <w:spacing w:val="-2"/>
          <w:sz w:val="20"/>
          <w:lang w:val="es-ES"/>
        </w:rPr>
      </w:pPr>
      <w:r w:rsidRPr="0016041F">
        <w:rPr>
          <w:i/>
          <w:spacing w:val="-2"/>
          <w:sz w:val="20"/>
          <w:szCs w:val="20"/>
          <w:lang w:val="es-ES"/>
        </w:rPr>
        <w:t xml:space="preserve">      (c) Personas que no pueden ser clasificadas por su situación</w:t>
      </w:r>
    </w:p>
    <w:p w:rsidR="00117F7E" w:rsidRPr="00103C06" w:rsidRDefault="00117F7E" w:rsidP="00C80FFF">
      <w:pPr>
        <w:widowControl/>
        <w:tabs>
          <w:tab w:val="left" w:pos="-720"/>
          <w:tab w:val="left" w:pos="737"/>
          <w:tab w:val="left" w:pos="1134"/>
        </w:tabs>
        <w:suppressAutoHyphens/>
        <w:ind w:hanging="737"/>
        <w:jc w:val="both"/>
        <w:rPr>
          <w:i/>
          <w:spacing w:val="-2"/>
          <w:sz w:val="20"/>
          <w:lang w:val="es-ES"/>
        </w:rPr>
      </w:pPr>
    </w:p>
    <w:p w:rsidR="00117F7E" w:rsidRPr="00103C06" w:rsidRDefault="005F44DD" w:rsidP="00C80FFF">
      <w:pPr>
        <w:widowControl/>
        <w:tabs>
          <w:tab w:val="left" w:pos="-720"/>
          <w:tab w:val="left" w:pos="737"/>
          <w:tab w:val="left" w:pos="1134"/>
        </w:tabs>
        <w:suppressAutoHyphens/>
        <w:jc w:val="both"/>
        <w:rPr>
          <w:i/>
          <w:spacing w:val="-2"/>
          <w:sz w:val="20"/>
          <w:lang w:val="es-ES"/>
        </w:rPr>
      </w:pPr>
      <w:r w:rsidRPr="0016041F">
        <w:rPr>
          <w:i/>
          <w:spacing w:val="-2"/>
          <w:sz w:val="20"/>
          <w:szCs w:val="20"/>
          <w:lang w:val="es-ES"/>
        </w:rPr>
        <w:t>Período de referencia: año de referencia del censo</w:t>
      </w:r>
    </w:p>
    <w:p w:rsidR="00117F7E" w:rsidRPr="00103C06" w:rsidRDefault="00117F7E" w:rsidP="00C80FFF">
      <w:pPr>
        <w:widowControl/>
        <w:tabs>
          <w:tab w:val="left" w:pos="-720"/>
          <w:tab w:val="left" w:pos="737"/>
          <w:tab w:val="left" w:pos="1134"/>
        </w:tabs>
        <w:suppressAutoHyphens/>
        <w:jc w:val="both"/>
        <w:rPr>
          <w:i/>
          <w:spacing w:val="-2"/>
          <w:sz w:val="20"/>
          <w:lang w:val="es-ES"/>
        </w:rPr>
      </w:pP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A los efectos de este ítem, el trabajo principal a lo largo del año de referencia del censo se define como el trabajo al que la persona ha dedicado la mayor parte de su período de ocupación en el año de referencia (una persona puede clasificarse como “des</w:t>
      </w:r>
      <w:r w:rsidR="00E05223">
        <w:rPr>
          <w:sz w:val="20"/>
          <w:szCs w:val="20"/>
          <w:lang w:val="es-ES"/>
        </w:rPr>
        <w:t>emple</w:t>
      </w:r>
      <w:r w:rsidR="005F44DD" w:rsidRPr="0016041F">
        <w:rPr>
          <w:sz w:val="20"/>
          <w:szCs w:val="20"/>
          <w:lang w:val="es-ES"/>
        </w:rPr>
        <w:t xml:space="preserve">ada” con arreglo al Ítem 0904, pero puede estar </w:t>
      </w:r>
      <w:r w:rsidR="00E05223">
        <w:rPr>
          <w:sz w:val="20"/>
          <w:szCs w:val="20"/>
          <w:lang w:val="es-ES"/>
        </w:rPr>
        <w:t>emple</w:t>
      </w:r>
      <w:r w:rsidR="005F44DD" w:rsidRPr="0016041F">
        <w:rPr>
          <w:sz w:val="20"/>
          <w:szCs w:val="20"/>
          <w:lang w:val="es-ES"/>
        </w:rPr>
        <w:t>ada por un período determinado durante el año de referencia). Esto es diferente del método utilizado para determinar el trabajo principal utilizando un período de referencia a corto plazo</w:t>
      </w:r>
      <w:r w:rsidRPr="00103C06">
        <w:rPr>
          <w:spacing w:val="-2"/>
          <w:sz w:val="20"/>
          <w:szCs w:val="20"/>
          <w:lang w:val="es-ES"/>
        </w:rPr>
        <w:t>.</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5F44DD">
        <w:rPr>
          <w:spacing w:val="-2"/>
          <w:sz w:val="20"/>
          <w:szCs w:val="20"/>
          <w:lang w:val="es-ES"/>
        </w:rPr>
        <w:t xml:space="preserve"> </w:t>
      </w:r>
      <w:r w:rsidR="005F44DD" w:rsidRPr="0016041F">
        <w:rPr>
          <w:sz w:val="20"/>
          <w:szCs w:val="20"/>
          <w:lang w:val="es-ES"/>
        </w:rPr>
        <w:t xml:space="preserve">La </w:t>
      </w:r>
      <w:r w:rsidR="005F44DD" w:rsidRPr="0016041F">
        <w:rPr>
          <w:sz w:val="20"/>
          <w:szCs w:val="20"/>
          <w:u w:val="single"/>
          <w:lang w:val="es-ES"/>
        </w:rPr>
        <w:t>situación en la ocupación</w:t>
      </w:r>
      <w:r w:rsidR="005F44DD" w:rsidRPr="0016041F">
        <w:rPr>
          <w:sz w:val="20"/>
          <w:szCs w:val="20"/>
          <w:lang w:val="es-ES"/>
        </w:rPr>
        <w:t xml:space="preserve"> </w:t>
      </w:r>
      <w:r w:rsidR="005F44DD" w:rsidRPr="0016041F">
        <w:rPr>
          <w:rFonts w:eastAsia="Times New Roman"/>
          <w:sz w:val="20"/>
          <w:szCs w:val="20"/>
          <w:lang w:val="es-ES"/>
        </w:rPr>
        <w:t>se refiere a una clasificación de los trabajos de las personas o de las personas en la ocupación, y utiliza dos criterios básicos para definir los grupos: i) el tipo de riesgo económico asociado al trabajo, incluido el grado de conexión entre la persona y el trabajo, y ii) el tipo de autoridad ejercida por la persona empleada con respecto a los establecimientos y los demás trabajadores.</w:t>
      </w:r>
      <w:r w:rsidR="005F44DD" w:rsidRPr="0016041F">
        <w:rPr>
          <w:sz w:val="20"/>
          <w:szCs w:val="20"/>
          <w:lang w:val="es-ES"/>
        </w:rPr>
        <w:t xml:space="preserve"> Téngase en cuenta que la situación de la población</w:t>
      </w:r>
      <w:r w:rsidR="009C3077">
        <w:rPr>
          <w:sz w:val="20"/>
          <w:szCs w:val="20"/>
          <w:lang w:val="es-ES"/>
        </w:rPr>
        <w:t xml:space="preserve"> económicamente activa del Ítem </w:t>
      </w:r>
      <w:r w:rsidR="005F44DD" w:rsidRPr="0016041F">
        <w:rPr>
          <w:sz w:val="20"/>
          <w:szCs w:val="20"/>
          <w:lang w:val="es-ES"/>
        </w:rPr>
        <w:t>0904</w:t>
      </w:r>
      <w:r w:rsidR="009C3077">
        <w:rPr>
          <w:sz w:val="20"/>
          <w:szCs w:val="20"/>
          <w:lang w:val="es-ES"/>
        </w:rPr>
        <w:t> </w:t>
      </w:r>
      <w:r w:rsidR="005F44DD" w:rsidRPr="0016041F">
        <w:rPr>
          <w:sz w:val="20"/>
          <w:szCs w:val="20"/>
          <w:lang w:val="es-ES"/>
        </w:rPr>
        <w:t xml:space="preserve">se refiere a si la persona ha </w:t>
      </w:r>
      <w:r w:rsidR="009C3077">
        <w:rPr>
          <w:sz w:val="20"/>
          <w:szCs w:val="20"/>
          <w:lang w:val="es-ES"/>
        </w:rPr>
        <w:t>estado</w:t>
      </w:r>
      <w:r w:rsidR="005F44DD" w:rsidRPr="0016041F">
        <w:rPr>
          <w:sz w:val="20"/>
          <w:szCs w:val="20"/>
          <w:lang w:val="es-ES"/>
        </w:rPr>
        <w:t xml:space="preserve"> principalmente </w:t>
      </w:r>
      <w:r w:rsidR="009C3077">
        <w:rPr>
          <w:sz w:val="20"/>
          <w:szCs w:val="20"/>
          <w:lang w:val="es-ES"/>
        </w:rPr>
        <w:t>emple</w:t>
      </w:r>
      <w:r w:rsidR="005F44DD" w:rsidRPr="0016041F">
        <w:rPr>
          <w:sz w:val="20"/>
          <w:szCs w:val="20"/>
          <w:lang w:val="es-ES"/>
        </w:rPr>
        <w:t>ada, des</w:t>
      </w:r>
      <w:r w:rsidR="009C3077">
        <w:rPr>
          <w:sz w:val="20"/>
          <w:szCs w:val="20"/>
          <w:lang w:val="es-ES"/>
        </w:rPr>
        <w:t>emple</w:t>
      </w:r>
      <w:r w:rsidR="005F44DD" w:rsidRPr="0016041F">
        <w:rPr>
          <w:sz w:val="20"/>
          <w:szCs w:val="20"/>
          <w:lang w:val="es-ES"/>
        </w:rPr>
        <w:t xml:space="preserve">ada o económicamente inactiva durante el año de referencia, mientras que la situación </w:t>
      </w:r>
      <w:r w:rsidR="009C3077">
        <w:rPr>
          <w:sz w:val="20"/>
          <w:szCs w:val="20"/>
          <w:lang w:val="es-ES"/>
        </w:rPr>
        <w:t>en</w:t>
      </w:r>
      <w:r w:rsidR="005F44DD" w:rsidRPr="0016041F">
        <w:rPr>
          <w:sz w:val="20"/>
          <w:szCs w:val="20"/>
          <w:lang w:val="es-ES"/>
        </w:rPr>
        <w:t xml:space="preserve"> la ocupación del Ítem 0905 hace referencia a una clasificación basada en las características de un trabajo determinado de una persona empleada</w:t>
      </w:r>
      <w:r w:rsidRPr="00103C06">
        <w:rPr>
          <w:spacing w:val="-2"/>
          <w:sz w:val="20"/>
          <w:szCs w:val="20"/>
          <w:lang w:val="es-ES"/>
        </w:rPr>
        <w:t xml:space="preserve">. </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Hay dos tipos de trabajos: los trabajos en la ocupación remunerados (es decir, empleados) y el autoempleo. L</w:t>
      </w:r>
      <w:r w:rsidR="009C3077">
        <w:rPr>
          <w:sz w:val="20"/>
          <w:szCs w:val="20"/>
          <w:lang w:val="es-ES"/>
        </w:rPr>
        <w:t>os trabajos asalariados son aque</w:t>
      </w:r>
      <w:r w:rsidR="005F44DD" w:rsidRPr="0016041F">
        <w:rPr>
          <w:sz w:val="20"/>
          <w:szCs w:val="20"/>
          <w:lang w:val="es-ES"/>
        </w:rPr>
        <w:t>llos en los que una persona tiene un contrato explícito (escrito u oral) o implícito mediante el que se estipula una retribución en forma de sueldos y salarios por el tiempo trabajado o el trabajo realizado, es decir, no depende directamente de los ingresos de la unidad para la que la persona trabaja. En el autoempleo, la remuneración depende directamente de los beneficios derivados de los bienes y servicios producidos a través de las transacciones de mercado</w:t>
      </w:r>
      <w:r w:rsidRPr="00103C06">
        <w:rPr>
          <w:spacing w:val="-2"/>
          <w:sz w:val="20"/>
          <w:szCs w:val="20"/>
          <w:lang w:val="es-ES"/>
        </w:rPr>
        <w:t xml:space="preserve">. </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 xml:space="preserve">Un </w:t>
      </w:r>
      <w:r w:rsidR="005F44DD" w:rsidRPr="0016041F">
        <w:rPr>
          <w:sz w:val="20"/>
          <w:szCs w:val="20"/>
          <w:u w:val="single"/>
          <w:lang w:val="es-ES"/>
        </w:rPr>
        <w:t>empleado</w:t>
      </w:r>
      <w:r w:rsidR="005F44DD" w:rsidRPr="0016041F">
        <w:rPr>
          <w:sz w:val="20"/>
          <w:szCs w:val="20"/>
          <w:lang w:val="es-ES"/>
        </w:rPr>
        <w:t xml:space="preserve"> es una persona que trabaja con un contrato explícito o implícito mediante el que se estipula una retribución que no depende directamente de los ingresos de la unidad para la que la persona trabaja. En otras palabras, los empleados tienen un empleo retribuido. Por lo general, un empleado recibe sueldos y salarios por el tiempo trabajado. No obstante, la retribución puede ser también en especie, como alimentos o por comisiones</w:t>
      </w:r>
      <w:r w:rsidRPr="00103C06">
        <w:rPr>
          <w:spacing w:val="-2"/>
          <w:sz w:val="20"/>
          <w:szCs w:val="20"/>
          <w:lang w:val="es-ES"/>
        </w:rPr>
        <w:t>.</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rFonts w:eastAsia="Times New Roman"/>
          <w:spacing w:val="-2"/>
          <w:sz w:val="20"/>
          <w:szCs w:val="20"/>
          <w:lang w:val="es-ES"/>
        </w:rPr>
        <w:t xml:space="preserve"> </w:t>
      </w:r>
      <w:r w:rsidR="005F44DD" w:rsidRPr="0016041F">
        <w:rPr>
          <w:rFonts w:eastAsia="Times New Roman"/>
          <w:sz w:val="20"/>
          <w:szCs w:val="20"/>
          <w:lang w:val="es-ES"/>
        </w:rPr>
        <w:t xml:space="preserve">Un </w:t>
      </w:r>
      <w:r w:rsidR="005F44DD" w:rsidRPr="0016041F">
        <w:rPr>
          <w:rFonts w:eastAsia="Times New Roman"/>
          <w:sz w:val="20"/>
          <w:szCs w:val="20"/>
          <w:u w:val="single"/>
          <w:lang w:val="es-ES"/>
        </w:rPr>
        <w:t>autoempleado</w:t>
      </w:r>
      <w:r w:rsidR="005F44DD" w:rsidRPr="0016041F">
        <w:rPr>
          <w:rFonts w:eastAsia="Times New Roman"/>
          <w:i/>
          <w:sz w:val="20"/>
          <w:szCs w:val="20"/>
          <w:lang w:val="es-ES"/>
        </w:rPr>
        <w:t xml:space="preserve"> </w:t>
      </w:r>
      <w:r w:rsidR="005F44DD" w:rsidRPr="0016041F">
        <w:rPr>
          <w:rFonts w:eastAsia="Times New Roman"/>
          <w:sz w:val="20"/>
          <w:szCs w:val="20"/>
          <w:lang w:val="es-ES"/>
        </w:rPr>
        <w:t xml:space="preserve">es la persona que trabaja en un empleo cuya remuneración depende directamente de los beneficios (o de los posibles beneficios) derivados a través de las transacciones de mercado de los bienes y los servicios producidos. El término “autoempleado” se refiere a todas las subcategorías definidas en los párrafos:  </w:t>
      </w:r>
      <w:r w:rsidR="003C354B">
        <w:rPr>
          <w:rFonts w:eastAsia="Times New Roman"/>
          <w:sz w:val="20"/>
          <w:szCs w:val="20"/>
          <w:lang w:val="es-ES"/>
        </w:rPr>
        <w:t>8.9.</w:t>
      </w:r>
      <w:r w:rsidR="005F44DD" w:rsidRPr="0016041F">
        <w:rPr>
          <w:rFonts w:eastAsia="Times New Roman"/>
          <w:sz w:val="20"/>
          <w:szCs w:val="20"/>
          <w:lang w:val="es-ES"/>
        </w:rPr>
        <w:t xml:space="preserve">40 - </w:t>
      </w:r>
      <w:r w:rsidR="003C354B">
        <w:rPr>
          <w:rFonts w:eastAsia="Times New Roman"/>
          <w:sz w:val="20"/>
          <w:szCs w:val="20"/>
          <w:lang w:val="es-ES"/>
        </w:rPr>
        <w:t>8.9.</w:t>
      </w:r>
      <w:r w:rsidR="005F44DD" w:rsidRPr="0016041F">
        <w:rPr>
          <w:rFonts w:eastAsia="Times New Roman"/>
          <w:sz w:val="20"/>
          <w:szCs w:val="20"/>
          <w:lang w:val="es-ES"/>
        </w:rPr>
        <w:t xml:space="preserve">41 y </w:t>
      </w:r>
      <w:r w:rsidR="003C354B">
        <w:rPr>
          <w:rFonts w:eastAsia="Times New Roman"/>
          <w:sz w:val="20"/>
          <w:szCs w:val="20"/>
          <w:lang w:val="es-ES"/>
        </w:rPr>
        <w:t>8.9.</w:t>
      </w:r>
      <w:r w:rsidR="005F44DD" w:rsidRPr="0016041F">
        <w:rPr>
          <w:rFonts w:eastAsia="Times New Roman"/>
          <w:sz w:val="20"/>
          <w:szCs w:val="20"/>
          <w:lang w:val="es-ES"/>
        </w:rPr>
        <w:t xml:space="preserve"> 43 - </w:t>
      </w:r>
      <w:r w:rsidR="003C354B">
        <w:rPr>
          <w:rFonts w:eastAsia="Times New Roman"/>
          <w:sz w:val="20"/>
          <w:szCs w:val="20"/>
          <w:lang w:val="es-ES"/>
        </w:rPr>
        <w:t>8.9.</w:t>
      </w:r>
      <w:r w:rsidR="005F44DD" w:rsidRPr="0016041F">
        <w:rPr>
          <w:rFonts w:eastAsia="Times New Roman"/>
          <w:sz w:val="20"/>
          <w:szCs w:val="20"/>
          <w:lang w:val="es-ES"/>
        </w:rPr>
        <w:t>44</w:t>
      </w:r>
      <w:r w:rsidRPr="00103C06">
        <w:rPr>
          <w:rFonts w:eastAsia="Times New Roman"/>
          <w:spacing w:val="-2"/>
          <w:sz w:val="20"/>
          <w:szCs w:val="20"/>
          <w:lang w:val="es-ES"/>
        </w:rPr>
        <w:t>.</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 xml:space="preserve">Un </w:t>
      </w:r>
      <w:r w:rsidR="005F44DD" w:rsidRPr="0016041F">
        <w:rPr>
          <w:sz w:val="20"/>
          <w:szCs w:val="20"/>
          <w:u w:val="single"/>
          <w:lang w:val="es-ES"/>
        </w:rPr>
        <w:t>empleador</w:t>
      </w:r>
      <w:r w:rsidR="005F44DD" w:rsidRPr="0016041F">
        <w:rPr>
          <w:sz w:val="20"/>
          <w:szCs w:val="20"/>
          <w:lang w:val="es-ES"/>
        </w:rPr>
        <w:t xml:space="preserve"> es una persona que, trabajando por su cuenta o con uno o varios asociados, tiene un empleo propio y, en esta capacidad, ha contratado de manera continua (incluido el período de referencia) a una o más personas que trabaján para ella como empleados. Se encarga de tomar las decisiones operativas que afectan a la empresa, o delega tales decisiones manteniendo al mismo tiempo la responsabilidad del bienestar de la empresa</w:t>
      </w:r>
      <w:r w:rsidRPr="00103C06">
        <w:rPr>
          <w:spacing w:val="-2"/>
          <w:sz w:val="20"/>
          <w:szCs w:val="20"/>
          <w:lang w:val="es-ES"/>
        </w:rPr>
        <w:t xml:space="preserve">. </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 xml:space="preserve">Un </w:t>
      </w:r>
      <w:r w:rsidR="005F44DD" w:rsidRPr="0016041F">
        <w:rPr>
          <w:sz w:val="20"/>
          <w:szCs w:val="20"/>
          <w:u w:val="single"/>
          <w:lang w:val="es-ES"/>
        </w:rPr>
        <w:t>trabajador por cuenta propia</w:t>
      </w:r>
      <w:r w:rsidR="005F44DD" w:rsidRPr="0016041F">
        <w:rPr>
          <w:sz w:val="20"/>
          <w:szCs w:val="20"/>
          <w:lang w:val="es-ES"/>
        </w:rPr>
        <w:t xml:space="preserve"> es una persona que trabajando por su cuenta o con uno o varios asociados, tiene un empleo propio en un establecimiento orientado al mercado y no ha contratado a ningún empleado de manera continua durante el período de referencia. Sin embargo, durante este período un trabajador independiente puede haber contratado a una  o más personas por un corto plazo y de manera no continua</w:t>
      </w:r>
      <w:r w:rsidRPr="00103C06">
        <w:rPr>
          <w:spacing w:val="-2"/>
          <w:sz w:val="20"/>
          <w:szCs w:val="20"/>
          <w:lang w:val="es-ES"/>
        </w:rPr>
        <w:t xml:space="preserve">. </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Obsérvese que los productores agrícolas empleados en explotaciones orientadas al mercado se consideran empleadores si contratan a empleados de manera continua y trabajadores por cuenta propia en caso contrario</w:t>
      </w:r>
      <w:r w:rsidRPr="00103C06">
        <w:rPr>
          <w:spacing w:val="-2"/>
          <w:sz w:val="20"/>
          <w:szCs w:val="20"/>
          <w:lang w:val="es-ES"/>
        </w:rPr>
        <w:t xml:space="preserve">. </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 xml:space="preserve">Un </w:t>
      </w:r>
      <w:r w:rsidR="005F44DD" w:rsidRPr="0016041F">
        <w:rPr>
          <w:sz w:val="20"/>
          <w:szCs w:val="20"/>
          <w:u w:val="single"/>
          <w:lang w:val="es-ES"/>
        </w:rPr>
        <w:t>trabajador familiar no retribuido</w:t>
      </w:r>
      <w:r w:rsidR="005F44DD" w:rsidRPr="0016041F">
        <w:rPr>
          <w:sz w:val="20"/>
          <w:szCs w:val="20"/>
          <w:lang w:val="es-ES"/>
        </w:rPr>
        <w:t xml:space="preserve"> es una persona que tiene un autoempleo en un establecimiento orientado al mercado administrado por una persona allegada que vive en el mismo hogar y que no puede ser considerada un socio (esto es, un empleador o trabajador independiente) porque el grado de compromiso con respecto a la actividad del establecimiento, en cuanto al tiempo de trabajo u otros factores que se determinan según las circunstancias nacionales, no se puede comparar con el del jefe del establecimiento. De este modo, el productor agropecuario de una explotación orientada al mercado sin empleados contratados de manera continua es el trabajador independiente y cualquier otro miembro del hogar cuyo trabajo principal sea trabajar en la explotación es un trabajador familiar no retribuido. En los casos en que sea habitual para las personas trabajar sin goce de salario en una empresa administrada por una persona allegada que no vive en el mismo hogar, el requisito de vivir en el mismo hogar no es siempre tan rígido</w:t>
      </w:r>
      <w:r w:rsidRPr="00103C06">
        <w:rPr>
          <w:spacing w:val="-2"/>
          <w:sz w:val="20"/>
          <w:szCs w:val="20"/>
          <w:lang w:val="es-ES"/>
        </w:rPr>
        <w:t xml:space="preserve">. </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 xml:space="preserve">Un </w:t>
      </w:r>
      <w:r w:rsidR="005F44DD" w:rsidRPr="0016041F">
        <w:rPr>
          <w:sz w:val="20"/>
          <w:szCs w:val="20"/>
          <w:u w:val="single"/>
          <w:lang w:val="es-ES"/>
        </w:rPr>
        <w:t>miembro de una cooperativa de productores</w:t>
      </w:r>
      <w:r w:rsidR="005F44DD" w:rsidRPr="0016041F">
        <w:rPr>
          <w:sz w:val="20"/>
          <w:szCs w:val="20"/>
          <w:lang w:val="es-ES"/>
        </w:rPr>
        <w:t xml:space="preserve"> es una persona autoempleada en un establecimiento organizado como una cooperativa, en la que cada miembro se encarga de parte de la gestión en igualdad de condiciones con los demás miembros para determinar la organización de la producción, las ventas u otro tipo de trabajo, las inversiones y la distribución de las ganancias entre los miembros</w:t>
      </w:r>
      <w:r w:rsidRPr="00103C06">
        <w:rPr>
          <w:spacing w:val="-2"/>
          <w:sz w:val="20"/>
          <w:szCs w:val="20"/>
          <w:lang w:val="es-ES"/>
        </w:rPr>
        <w:t>.</w:t>
      </w:r>
    </w:p>
    <w:p w:rsidR="00117F7E" w:rsidRPr="00103C06" w:rsidRDefault="00117F7E" w:rsidP="00856A47">
      <w:pPr>
        <w:numPr>
          <w:ilvl w:val="2"/>
          <w:numId w:val="162"/>
        </w:numPr>
        <w:tabs>
          <w:tab w:val="left" w:pos="0"/>
          <w:tab w:val="left" w:pos="709"/>
          <w:tab w:val="left" w:pos="993"/>
        </w:tabs>
        <w:suppressAutoHyphens/>
        <w:spacing w:after="240"/>
        <w:ind w:left="0" w:firstLine="0"/>
        <w:jc w:val="both"/>
        <w:rPr>
          <w:spacing w:val="-2"/>
          <w:sz w:val="20"/>
          <w:szCs w:val="20"/>
          <w:lang w:val="es-ES"/>
        </w:rPr>
      </w:pPr>
      <w:r w:rsidRPr="009C3077">
        <w:rPr>
          <w:spacing w:val="-2"/>
          <w:sz w:val="20"/>
          <w:szCs w:val="20"/>
          <w:lang w:val="es-ES"/>
        </w:rPr>
        <w:t xml:space="preserve"> </w:t>
      </w:r>
      <w:r w:rsidR="005F44DD" w:rsidRPr="0016041F">
        <w:rPr>
          <w:sz w:val="20"/>
          <w:szCs w:val="20"/>
          <w:lang w:val="es-ES"/>
        </w:rPr>
        <w:t xml:space="preserve">Las </w:t>
      </w:r>
      <w:r w:rsidR="005F44DD" w:rsidRPr="0016041F">
        <w:rPr>
          <w:sz w:val="20"/>
          <w:szCs w:val="20"/>
          <w:u w:val="single"/>
          <w:lang w:val="es-ES"/>
        </w:rPr>
        <w:t>personas que no se pueden clasificar según su situación en el la ocupación</w:t>
      </w:r>
      <w:r w:rsidR="005F44DD" w:rsidRPr="0016041F">
        <w:rPr>
          <w:sz w:val="20"/>
          <w:szCs w:val="20"/>
          <w:lang w:val="es-ES"/>
        </w:rPr>
        <w:t xml:space="preserve"> </w:t>
      </w:r>
      <w:r w:rsidR="005F44DD" w:rsidRPr="0016041F">
        <w:rPr>
          <w:rFonts w:eastAsia="Times New Roman"/>
          <w:sz w:val="20"/>
          <w:szCs w:val="20"/>
          <w:lang w:val="es-ES"/>
        </w:rPr>
        <w:t>son todas aquellas de las que no se dispone suficiente información sobre sus trabajos y/o no se pueden incluir en ninguna de las categorías anteriores</w:t>
      </w:r>
      <w:r w:rsidRPr="00103C06">
        <w:rPr>
          <w:spacing w:val="-2"/>
          <w:sz w:val="20"/>
          <w:szCs w:val="20"/>
          <w:lang w:val="es-ES"/>
        </w:rPr>
        <w:t>.</w:t>
      </w:r>
    </w:p>
    <w:p w:rsidR="00117F7E" w:rsidRPr="00103C06" w:rsidRDefault="00117F7E" w:rsidP="00856A47">
      <w:pPr>
        <w:numPr>
          <w:ilvl w:val="2"/>
          <w:numId w:val="162"/>
        </w:numPr>
        <w:tabs>
          <w:tab w:val="left" w:pos="-720"/>
          <w:tab w:val="left" w:pos="0"/>
          <w:tab w:val="left" w:pos="709"/>
        </w:tabs>
        <w:suppressAutoHyphens/>
        <w:spacing w:after="240"/>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 xml:space="preserve">El Ítem 0905 se presenta conforme a la Clasificación Internacional de la Situación en el Empleo (CISE-93) (OIT, 1993), adoptada por la 15ª Conferencia Internacional de Estadísticas del Trabajo. En el momento de elaboración del CAM 2020, estaba prevista una revisión de la CISE-93 de conformidad con el nuevo marco sobre estadísticas del trabajo establecido por la 19ª Conferencia Internacional de Estadísticas del Trabajo, y está previsto que esté ultimada para 2018 con miras a la presentación de una nueva resolución sobre este tema en la 20ª Conferencia Internacional de Estadísticas del Trabajo. A los fines de comparación a escala internacional, se recomienda que los países evalúen la situación de las personas que están </w:t>
      </w:r>
      <w:r w:rsidR="009C3077">
        <w:rPr>
          <w:sz w:val="20"/>
          <w:szCs w:val="20"/>
          <w:lang w:val="es-ES"/>
        </w:rPr>
        <w:t>emple</w:t>
      </w:r>
      <w:r w:rsidR="005F44DD" w:rsidRPr="0016041F">
        <w:rPr>
          <w:sz w:val="20"/>
          <w:szCs w:val="20"/>
          <w:lang w:val="es-ES"/>
        </w:rPr>
        <w:t>adas (</w:t>
      </w:r>
      <w:r w:rsidR="005F44DD" w:rsidRPr="0016041F">
        <w:rPr>
          <w:color w:val="000000"/>
          <w:sz w:val="20"/>
          <w:szCs w:val="20"/>
          <w:lang w:val="es-ES"/>
        </w:rPr>
        <w:t xml:space="preserve">trabajo en </w:t>
      </w:r>
      <w:r w:rsidR="009C3077">
        <w:rPr>
          <w:color w:val="000000"/>
          <w:sz w:val="20"/>
          <w:szCs w:val="20"/>
          <w:lang w:val="es-ES"/>
        </w:rPr>
        <w:t xml:space="preserve">la </w:t>
      </w:r>
      <w:r w:rsidR="005F44DD" w:rsidRPr="0016041F">
        <w:rPr>
          <w:color w:val="000000"/>
          <w:sz w:val="20"/>
          <w:szCs w:val="20"/>
          <w:lang w:val="es-ES"/>
        </w:rPr>
        <w:t>ocupación</w:t>
      </w:r>
      <w:r w:rsidR="005F44DD" w:rsidRPr="0016041F">
        <w:rPr>
          <w:sz w:val="20"/>
          <w:szCs w:val="20"/>
          <w:lang w:val="es-ES"/>
        </w:rPr>
        <w:t>) o que desempeñan actividades de trabajo (formas de trabajo distintas de la ocupación) con arreglo a las últimas normas de la Conferencia Internacional de Estadísticas del Trabajo</w:t>
      </w:r>
      <w:r w:rsidRPr="00103C06">
        <w:rPr>
          <w:spacing w:val="-2"/>
          <w:sz w:val="20"/>
          <w:szCs w:val="20"/>
          <w:lang w:val="es-ES"/>
        </w:rPr>
        <w:t>.</w:t>
      </w:r>
    </w:p>
    <w:p w:rsidR="00117F7E" w:rsidRPr="00103C06" w:rsidRDefault="00117F7E" w:rsidP="00C80FFF">
      <w:pPr>
        <w:widowControl/>
        <w:tabs>
          <w:tab w:val="left" w:pos="-720"/>
          <w:tab w:val="left" w:pos="737"/>
          <w:tab w:val="left" w:pos="1134"/>
        </w:tabs>
        <w:suppressAutoHyphens/>
        <w:jc w:val="both"/>
        <w:rPr>
          <w:i/>
          <w:spacing w:val="-2"/>
          <w:sz w:val="20"/>
          <w:lang w:val="es-ES"/>
        </w:rPr>
      </w:pPr>
      <w:r w:rsidRPr="00103C06">
        <w:rPr>
          <w:i/>
          <w:spacing w:val="-2"/>
          <w:sz w:val="20"/>
          <w:lang w:val="es-ES"/>
        </w:rPr>
        <w:t>0906</w:t>
      </w:r>
      <w:r w:rsidRPr="00103C06">
        <w:rPr>
          <w:i/>
          <w:spacing w:val="-2"/>
          <w:sz w:val="20"/>
          <w:lang w:val="es-ES"/>
        </w:rPr>
        <w:tab/>
      </w:r>
      <w:r w:rsidR="005F44DD" w:rsidRPr="0016041F">
        <w:rPr>
          <w:i/>
          <w:spacing w:val="-2"/>
          <w:sz w:val="20"/>
          <w:szCs w:val="20"/>
          <w:u w:val="single"/>
          <w:lang w:val="es-ES"/>
        </w:rPr>
        <w:t>FORMA DE PAGO DE LOS EMPLEADOS</w:t>
      </w:r>
      <w:r w:rsidR="005F44DD" w:rsidRPr="0016041F">
        <w:rPr>
          <w:i/>
          <w:spacing w:val="-2"/>
          <w:sz w:val="20"/>
          <w:szCs w:val="20"/>
          <w:lang w:val="es-ES"/>
        </w:rPr>
        <w:t xml:space="preserve"> (para la explotación</w:t>
      </w:r>
      <w:r w:rsidRPr="00103C06">
        <w:rPr>
          <w:i/>
          <w:spacing w:val="-2"/>
          <w:sz w:val="20"/>
          <w:lang w:val="es-ES"/>
        </w:rPr>
        <w:t>)</w:t>
      </w:r>
    </w:p>
    <w:p w:rsidR="00117F7E" w:rsidRPr="00103C06" w:rsidRDefault="00117F7E" w:rsidP="00C80FFF">
      <w:pPr>
        <w:tabs>
          <w:tab w:val="left" w:pos="-720"/>
          <w:tab w:val="left" w:pos="709"/>
        </w:tabs>
        <w:suppressAutoHyphens/>
        <w:jc w:val="both"/>
        <w:rPr>
          <w:i/>
          <w:spacing w:val="-2"/>
          <w:sz w:val="20"/>
          <w:szCs w:val="20"/>
          <w:lang w:val="es-ES"/>
        </w:rPr>
      </w:pPr>
    </w:p>
    <w:p w:rsidR="00117F7E" w:rsidRPr="00103C06" w:rsidRDefault="005F44DD" w:rsidP="00C80FFF">
      <w:pPr>
        <w:tabs>
          <w:tab w:val="left" w:pos="-720"/>
          <w:tab w:val="left" w:pos="709"/>
        </w:tabs>
        <w:suppressAutoHyphens/>
        <w:spacing w:after="240"/>
        <w:jc w:val="both"/>
        <w:rPr>
          <w:spacing w:val="-2"/>
          <w:sz w:val="20"/>
          <w:szCs w:val="20"/>
          <w:lang w:val="es-ES"/>
        </w:rPr>
      </w:pPr>
      <w:r w:rsidRPr="0016041F">
        <w:rPr>
          <w:i/>
          <w:sz w:val="20"/>
          <w:szCs w:val="20"/>
          <w:lang w:val="es-ES"/>
        </w:rPr>
        <w:t>Período de referencia: año de referencia del censo</w:t>
      </w:r>
    </w:p>
    <w:p w:rsidR="00117F7E" w:rsidRPr="00103C06" w:rsidRDefault="00117F7E" w:rsidP="00856A47">
      <w:pPr>
        <w:numPr>
          <w:ilvl w:val="2"/>
          <w:numId w:val="162"/>
        </w:numPr>
        <w:tabs>
          <w:tab w:val="left" w:pos="0"/>
          <w:tab w:val="left" w:pos="709"/>
          <w:tab w:val="left" w:pos="993"/>
        </w:tabs>
        <w:suppressAutoHyphens/>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El Ítem 0906 es importante en  los países en que existen varias formas de remuneración para los empleados. Se refiere a la forma o formas de pago utilizadas en la explotación durante el año de referencia. Por lo general, no se suele notificar la forma de pago para cada empleado. Los métodos de pago pueden variar en los diferentes países y es preciso que cada país determine las categorías más adecuadas a sus condiciones nacionales. Las formas de pago típicas son las siguientes</w:t>
      </w:r>
      <w:r w:rsidRPr="00103C06">
        <w:rPr>
          <w:spacing w:val="-2"/>
          <w:sz w:val="20"/>
          <w:szCs w:val="20"/>
          <w:lang w:val="es-ES"/>
        </w:rPr>
        <w:t xml:space="preserve">: </w:t>
      </w:r>
    </w:p>
    <w:p w:rsidR="008F3467" w:rsidRPr="00103C06" w:rsidRDefault="008F3467" w:rsidP="00C80FFF">
      <w:pPr>
        <w:tabs>
          <w:tab w:val="left" w:pos="0"/>
          <w:tab w:val="left" w:pos="709"/>
          <w:tab w:val="left" w:pos="993"/>
        </w:tabs>
        <w:suppressAutoHyphens/>
        <w:jc w:val="both"/>
        <w:rPr>
          <w:spacing w:val="-2"/>
          <w:sz w:val="20"/>
          <w:szCs w:val="20"/>
          <w:lang w:val="es-ES"/>
        </w:rPr>
      </w:pPr>
    </w:p>
    <w:p w:rsidR="005F44DD" w:rsidRPr="0016041F" w:rsidRDefault="005F44DD" w:rsidP="00856A47">
      <w:pPr>
        <w:widowControl/>
        <w:numPr>
          <w:ilvl w:val="0"/>
          <w:numId w:val="73"/>
        </w:numPr>
        <w:tabs>
          <w:tab w:val="left" w:pos="-720"/>
          <w:tab w:val="left" w:pos="737"/>
          <w:tab w:val="left" w:pos="1134"/>
        </w:tabs>
        <w:suppressAutoHyphens/>
        <w:ind w:left="0" w:firstLine="709"/>
        <w:jc w:val="both"/>
        <w:rPr>
          <w:i/>
          <w:spacing w:val="-2"/>
          <w:sz w:val="20"/>
          <w:szCs w:val="20"/>
          <w:lang w:val="es-ES"/>
        </w:rPr>
      </w:pPr>
      <w:r w:rsidRPr="0016041F">
        <w:rPr>
          <w:i/>
          <w:spacing w:val="-2"/>
          <w:sz w:val="20"/>
          <w:szCs w:val="20"/>
          <w:lang w:val="es-ES"/>
        </w:rPr>
        <w:t>En efectivo</w:t>
      </w:r>
    </w:p>
    <w:p w:rsidR="005F44DD" w:rsidRPr="0016041F" w:rsidRDefault="005F44DD" w:rsidP="00856A47">
      <w:pPr>
        <w:widowControl/>
        <w:numPr>
          <w:ilvl w:val="0"/>
          <w:numId w:val="73"/>
        </w:numPr>
        <w:tabs>
          <w:tab w:val="left" w:pos="-720"/>
          <w:tab w:val="left" w:pos="737"/>
          <w:tab w:val="left" w:pos="1134"/>
        </w:tabs>
        <w:suppressAutoHyphens/>
        <w:ind w:left="0" w:firstLine="709"/>
        <w:jc w:val="both"/>
        <w:rPr>
          <w:i/>
          <w:spacing w:val="-2"/>
          <w:sz w:val="20"/>
          <w:szCs w:val="20"/>
          <w:lang w:val="es-ES"/>
        </w:rPr>
      </w:pPr>
      <w:r w:rsidRPr="0016041F">
        <w:rPr>
          <w:i/>
          <w:spacing w:val="-2"/>
          <w:sz w:val="20"/>
          <w:szCs w:val="20"/>
          <w:lang w:val="es-ES"/>
        </w:rPr>
        <w:t>Con productos agrícolas</w:t>
      </w:r>
    </w:p>
    <w:p w:rsidR="005F44DD" w:rsidRPr="0016041F" w:rsidRDefault="005F44DD" w:rsidP="00856A47">
      <w:pPr>
        <w:keepNext/>
        <w:keepLines/>
        <w:widowControl/>
        <w:numPr>
          <w:ilvl w:val="0"/>
          <w:numId w:val="73"/>
        </w:numPr>
        <w:tabs>
          <w:tab w:val="left" w:pos="-720"/>
          <w:tab w:val="left" w:pos="737"/>
          <w:tab w:val="left" w:pos="1134"/>
        </w:tabs>
        <w:suppressAutoHyphens/>
        <w:ind w:left="0" w:firstLine="709"/>
        <w:jc w:val="both"/>
        <w:rPr>
          <w:i/>
          <w:spacing w:val="-2"/>
          <w:sz w:val="20"/>
          <w:szCs w:val="20"/>
          <w:lang w:val="es-ES"/>
        </w:rPr>
      </w:pPr>
      <w:r w:rsidRPr="0016041F">
        <w:rPr>
          <w:i/>
          <w:spacing w:val="-2"/>
          <w:sz w:val="20"/>
          <w:szCs w:val="20"/>
          <w:lang w:val="es-ES"/>
        </w:rPr>
        <w:t>Intercambio de trabajo</w:t>
      </w:r>
    </w:p>
    <w:p w:rsidR="00117F7E" w:rsidRPr="00103C06" w:rsidRDefault="005F44DD" w:rsidP="00856A47">
      <w:pPr>
        <w:keepNext/>
        <w:keepLines/>
        <w:widowControl/>
        <w:numPr>
          <w:ilvl w:val="0"/>
          <w:numId w:val="73"/>
        </w:numPr>
        <w:tabs>
          <w:tab w:val="left" w:pos="-720"/>
          <w:tab w:val="left" w:pos="737"/>
          <w:tab w:val="left" w:pos="1134"/>
        </w:tabs>
        <w:suppressAutoHyphens/>
        <w:ind w:left="0" w:firstLine="709"/>
        <w:jc w:val="both"/>
        <w:rPr>
          <w:i/>
          <w:spacing w:val="-2"/>
          <w:sz w:val="20"/>
          <w:lang w:val="es-ES"/>
        </w:rPr>
      </w:pPr>
      <w:r w:rsidRPr="0016041F">
        <w:rPr>
          <w:i/>
          <w:spacing w:val="-2"/>
          <w:sz w:val="20"/>
          <w:szCs w:val="20"/>
          <w:lang w:val="es-ES"/>
        </w:rPr>
        <w:t>Otras formas de pago en especie</w:t>
      </w:r>
    </w:p>
    <w:p w:rsidR="00117F7E" w:rsidRPr="00103C06" w:rsidRDefault="00117F7E" w:rsidP="00C80FFF">
      <w:pPr>
        <w:keepNext/>
        <w:keepLines/>
        <w:widowControl/>
        <w:tabs>
          <w:tab w:val="left" w:pos="-720"/>
          <w:tab w:val="left" w:pos="737"/>
          <w:tab w:val="left" w:pos="1134"/>
        </w:tabs>
        <w:suppressAutoHyphens/>
        <w:jc w:val="both"/>
        <w:rPr>
          <w:i/>
          <w:spacing w:val="-2"/>
          <w:sz w:val="20"/>
          <w:lang w:val="es-ES"/>
        </w:rPr>
      </w:pPr>
    </w:p>
    <w:p w:rsidR="00117F7E" w:rsidRPr="00103C06" w:rsidRDefault="005F44DD" w:rsidP="00C80FFF">
      <w:pPr>
        <w:keepNext/>
        <w:keepLines/>
        <w:widowControl/>
        <w:tabs>
          <w:tab w:val="left" w:pos="-720"/>
          <w:tab w:val="left" w:pos="737"/>
          <w:tab w:val="left" w:pos="1134"/>
        </w:tabs>
        <w:suppressAutoHyphens/>
        <w:jc w:val="both"/>
        <w:rPr>
          <w:spacing w:val="-2"/>
          <w:sz w:val="20"/>
          <w:lang w:val="es-ES"/>
        </w:rPr>
      </w:pPr>
      <w:r w:rsidRPr="0016041F">
        <w:rPr>
          <w:spacing w:val="-2"/>
          <w:sz w:val="20"/>
          <w:szCs w:val="20"/>
          <w:lang w:val="es-ES"/>
        </w:rPr>
        <w:t>En caso de que exista más de una forma de pago en la explotación, deberán notificarse entonces todas las formas de pago que se utilizan en la explotación</w:t>
      </w:r>
      <w:r w:rsidR="00117F7E" w:rsidRPr="00103C06">
        <w:rPr>
          <w:spacing w:val="-2"/>
          <w:sz w:val="20"/>
          <w:lang w:val="es-ES"/>
        </w:rPr>
        <w:t>.</w:t>
      </w:r>
    </w:p>
    <w:p w:rsidR="00117F7E" w:rsidRPr="00103C06" w:rsidRDefault="00117F7E" w:rsidP="008F3467">
      <w:pPr>
        <w:keepNext/>
        <w:keepLines/>
        <w:widowControl/>
        <w:suppressAutoHyphens/>
        <w:jc w:val="both"/>
        <w:rPr>
          <w:spacing w:val="-2"/>
          <w:sz w:val="20"/>
          <w:lang w:val="es-ES"/>
        </w:rPr>
      </w:pPr>
    </w:p>
    <w:p w:rsidR="00117F7E" w:rsidRPr="00103C06" w:rsidRDefault="00117F7E" w:rsidP="00117F7E">
      <w:pPr>
        <w:widowControl/>
        <w:tabs>
          <w:tab w:val="left" w:pos="-720"/>
          <w:tab w:val="left" w:pos="737"/>
          <w:tab w:val="left" w:pos="1134"/>
        </w:tabs>
        <w:suppressAutoHyphens/>
        <w:ind w:left="709" w:hanging="709"/>
        <w:rPr>
          <w:i/>
          <w:spacing w:val="-2"/>
          <w:sz w:val="20"/>
          <w:lang w:val="es-ES"/>
        </w:rPr>
      </w:pPr>
      <w:r w:rsidRPr="00103C06">
        <w:rPr>
          <w:i/>
          <w:spacing w:val="-2"/>
          <w:sz w:val="20"/>
          <w:lang w:val="es-ES"/>
        </w:rPr>
        <w:t>0907</w:t>
      </w:r>
      <w:r w:rsidRPr="00103C06">
        <w:rPr>
          <w:i/>
          <w:spacing w:val="-2"/>
          <w:sz w:val="20"/>
          <w:lang w:val="es-ES"/>
        </w:rPr>
        <w:tab/>
      </w:r>
      <w:r w:rsidR="005F44DD" w:rsidRPr="0016041F">
        <w:rPr>
          <w:i/>
          <w:spacing w:val="-2"/>
          <w:sz w:val="20"/>
          <w:szCs w:val="20"/>
          <w:u w:val="single"/>
          <w:lang w:val="es-ES"/>
        </w:rPr>
        <w:t>USO DE CONTRATISTAS PARA EL TRABAJO EN LA EXPLOTACIÓN SEGÚN EL TIPO</w:t>
      </w:r>
      <w:r w:rsidR="005F44DD" w:rsidRPr="0016041F">
        <w:rPr>
          <w:i/>
          <w:spacing w:val="-2"/>
          <w:sz w:val="20"/>
          <w:szCs w:val="20"/>
          <w:lang w:val="es-ES"/>
        </w:rPr>
        <w:t xml:space="preserve"> (para la explotación</w:t>
      </w:r>
      <w:r w:rsidRPr="00103C06">
        <w:rPr>
          <w:i/>
          <w:spacing w:val="-2"/>
          <w:sz w:val="20"/>
          <w:lang w:val="es-ES"/>
        </w:rPr>
        <w:t>)</w:t>
      </w:r>
    </w:p>
    <w:p w:rsidR="00117F7E" w:rsidRPr="00103C06" w:rsidRDefault="005F44DD" w:rsidP="00117F7E">
      <w:pPr>
        <w:tabs>
          <w:tab w:val="left" w:pos="-720"/>
          <w:tab w:val="left" w:pos="709"/>
        </w:tabs>
        <w:suppressAutoHyphens/>
        <w:spacing w:before="240" w:after="240" w:line="240" w:lineRule="exact"/>
        <w:jc w:val="both"/>
        <w:rPr>
          <w:spacing w:val="-2"/>
          <w:sz w:val="20"/>
          <w:szCs w:val="20"/>
          <w:lang w:val="es-ES"/>
        </w:rPr>
      </w:pPr>
      <w:r w:rsidRPr="0016041F">
        <w:rPr>
          <w:i/>
          <w:sz w:val="20"/>
          <w:szCs w:val="20"/>
          <w:lang w:val="es-ES"/>
        </w:rPr>
        <w:t>Período de referencia: año de referencia del censo</w:t>
      </w:r>
    </w:p>
    <w:p w:rsidR="00117F7E" w:rsidRPr="00103C06" w:rsidRDefault="005F44DD" w:rsidP="00856A47">
      <w:pPr>
        <w:numPr>
          <w:ilvl w:val="2"/>
          <w:numId w:val="162"/>
        </w:numPr>
        <w:tabs>
          <w:tab w:val="left" w:pos="0"/>
          <w:tab w:val="left" w:pos="851"/>
          <w:tab w:val="left" w:pos="993"/>
        </w:tabs>
        <w:suppressAutoHyphens/>
        <w:spacing w:after="240"/>
        <w:ind w:left="0" w:firstLine="0"/>
        <w:jc w:val="both"/>
        <w:rPr>
          <w:i/>
          <w:spacing w:val="-2"/>
          <w:sz w:val="20"/>
          <w:szCs w:val="20"/>
          <w:lang w:val="es-ES"/>
        </w:rPr>
      </w:pPr>
      <w:r w:rsidRPr="0016041F">
        <w:rPr>
          <w:sz w:val="20"/>
          <w:szCs w:val="20"/>
          <w:lang w:val="es-ES"/>
        </w:rPr>
        <w:t>Este ítem se refiere a si se utilizaron o no contratistas de servicios agrícolas para el trabajo en la explotación durante el año de referencia del censo</w:t>
      </w:r>
      <w:r w:rsidR="00117F7E" w:rsidRPr="00103C06">
        <w:rPr>
          <w:spacing w:val="-2"/>
          <w:sz w:val="20"/>
          <w:szCs w:val="20"/>
          <w:lang w:val="es-ES"/>
        </w:rPr>
        <w:t xml:space="preserve">. </w:t>
      </w:r>
    </w:p>
    <w:p w:rsidR="00117F7E" w:rsidRPr="00103C06" w:rsidRDefault="005F44DD" w:rsidP="00856A47">
      <w:pPr>
        <w:numPr>
          <w:ilvl w:val="2"/>
          <w:numId w:val="162"/>
        </w:numPr>
        <w:tabs>
          <w:tab w:val="left" w:pos="0"/>
          <w:tab w:val="left" w:pos="851"/>
          <w:tab w:val="left" w:pos="993"/>
        </w:tabs>
        <w:suppressAutoHyphens/>
        <w:spacing w:after="240"/>
        <w:ind w:left="0" w:firstLine="0"/>
        <w:jc w:val="both"/>
        <w:rPr>
          <w:spacing w:val="-2"/>
          <w:sz w:val="20"/>
          <w:szCs w:val="20"/>
          <w:lang w:val="es-ES"/>
        </w:rPr>
      </w:pPr>
      <w:r w:rsidRPr="0016041F">
        <w:rPr>
          <w:sz w:val="20"/>
          <w:szCs w:val="20"/>
          <w:lang w:val="es-ES"/>
        </w:rPr>
        <w:t>Se debe prestar atención a distinguir entre un contratista de servicios agrícolas y un empleado de la explotación, el cual entra en el marco del Ítem 0903. Según la CISE-93 (OIT, 1993), los contratistas son trabajadores que: a) se hallan inscritos ante las autoridades fiscales (y/o ante otros organismos competentes) en calidad de unidad económica autónoma sujeta a imposición, y/o de modo tal que la empresa empleadora no es responsable del pago de la cotización pertinente de la seguridad social y/o la relación contractual no está regida por la legislación general del trabajo aplicable, por ejemplo, a los “empleados regulares”, pero que b) tienen contratos de “empleo asalariado” explícitos o implícitos</w:t>
      </w:r>
      <w:r w:rsidR="00117F7E" w:rsidRPr="00103C06">
        <w:rPr>
          <w:spacing w:val="-2"/>
          <w:sz w:val="20"/>
          <w:szCs w:val="20"/>
          <w:lang w:val="es-ES"/>
        </w:rPr>
        <w:t>.</w:t>
      </w:r>
    </w:p>
    <w:p w:rsidR="00117F7E" w:rsidRPr="00103C06" w:rsidRDefault="00117F7E" w:rsidP="00856A47">
      <w:pPr>
        <w:numPr>
          <w:ilvl w:val="2"/>
          <w:numId w:val="162"/>
        </w:numPr>
        <w:tabs>
          <w:tab w:val="left" w:pos="0"/>
          <w:tab w:val="left" w:pos="851"/>
          <w:tab w:val="left" w:pos="993"/>
        </w:tabs>
        <w:suppressAutoHyphens/>
        <w:spacing w:after="240"/>
        <w:ind w:left="0" w:firstLine="0"/>
        <w:jc w:val="both"/>
        <w:rPr>
          <w:spacing w:val="-2"/>
          <w:sz w:val="20"/>
          <w:szCs w:val="20"/>
          <w:lang w:val="es-ES"/>
        </w:rPr>
      </w:pPr>
      <w:r w:rsidRPr="00103C06">
        <w:rPr>
          <w:spacing w:val="-2"/>
          <w:sz w:val="20"/>
          <w:szCs w:val="20"/>
          <w:lang w:val="es-ES"/>
        </w:rPr>
        <w:t xml:space="preserve"> </w:t>
      </w:r>
      <w:r w:rsidR="005F44DD" w:rsidRPr="0016041F">
        <w:rPr>
          <w:sz w:val="20"/>
          <w:szCs w:val="20"/>
          <w:lang w:val="es-ES"/>
        </w:rPr>
        <w:t>Con arreglo a las circunstancias y las necesidades nacionales, tal vez los países deseen diferenciar el tipo de contratistas según el servicio que proporcionan, por ejemplo, la protección de cultivos, la podadura de los árboles, la cosecha de cultivos, el esquileo del ganado lanar o la administración de la finca</w:t>
      </w:r>
      <w:r w:rsidRPr="00103C06">
        <w:rPr>
          <w:spacing w:val="-2"/>
          <w:sz w:val="20"/>
          <w:szCs w:val="20"/>
          <w:lang w:val="es-ES"/>
        </w:rPr>
        <w:t>.</w:t>
      </w:r>
    </w:p>
    <w:p w:rsidR="00117F7E" w:rsidRPr="00103C06" w:rsidRDefault="00117F7E" w:rsidP="00117F7E">
      <w:pPr>
        <w:tabs>
          <w:tab w:val="left" w:pos="0"/>
          <w:tab w:val="left" w:pos="851"/>
          <w:tab w:val="left" w:pos="993"/>
        </w:tabs>
        <w:suppressAutoHyphens/>
        <w:spacing w:after="240" w:line="240" w:lineRule="exact"/>
        <w:ind w:left="142"/>
        <w:jc w:val="both"/>
        <w:rPr>
          <w:spacing w:val="-2"/>
          <w:sz w:val="20"/>
          <w:szCs w:val="20"/>
          <w:lang w:val="es-ES"/>
        </w:rPr>
      </w:pPr>
    </w:p>
    <w:p w:rsidR="0023288B" w:rsidRPr="00103C06" w:rsidRDefault="0023288B" w:rsidP="0023288B">
      <w:pPr>
        <w:pStyle w:val="Style1"/>
        <w:numPr>
          <w:ilvl w:val="0"/>
          <w:numId w:val="0"/>
        </w:numPr>
        <w:tabs>
          <w:tab w:val="left" w:pos="0"/>
          <w:tab w:val="left" w:pos="709"/>
          <w:tab w:val="left" w:pos="993"/>
        </w:tabs>
        <w:spacing w:after="0"/>
        <w:rPr>
          <w:lang w:val="es-ES"/>
        </w:rPr>
      </w:pPr>
    </w:p>
    <w:p w:rsidR="0023288B" w:rsidRPr="00103C06" w:rsidRDefault="0023288B" w:rsidP="0023288B">
      <w:pPr>
        <w:widowControl/>
        <w:autoSpaceDE/>
        <w:autoSpaceDN/>
        <w:adjustRightInd/>
        <w:rPr>
          <w:rFonts w:ascii="Times New Roman" w:eastAsia="Calibri" w:hAnsi="Times New Roman" w:cs="Times New Roman"/>
          <w:sz w:val="24"/>
          <w:szCs w:val="24"/>
          <w:lang w:val="es-ES" w:eastAsia="en-US"/>
        </w:rPr>
      </w:pPr>
      <w:bookmarkStart w:id="85" w:name="_Ref101179700"/>
    </w:p>
    <w:bookmarkEnd w:id="85"/>
    <w:p w:rsidR="0023288B" w:rsidRPr="00103C06" w:rsidRDefault="0023288B" w:rsidP="0023288B">
      <w:pPr>
        <w:tabs>
          <w:tab w:val="left" w:pos="-720"/>
          <w:tab w:val="left" w:pos="737"/>
          <w:tab w:val="left" w:pos="1134"/>
        </w:tabs>
        <w:suppressAutoHyphens/>
        <w:jc w:val="both"/>
        <w:rPr>
          <w:i/>
          <w:spacing w:val="-2"/>
          <w:sz w:val="20"/>
          <w:lang w:val="es-ES"/>
        </w:rPr>
      </w:pPr>
    </w:p>
    <w:p w:rsidR="0023288B" w:rsidRPr="00103C06" w:rsidRDefault="0023288B" w:rsidP="0023288B">
      <w:pPr>
        <w:pStyle w:val="ListParagraph"/>
        <w:rPr>
          <w:lang w:val="es-ES"/>
        </w:rPr>
      </w:pPr>
    </w:p>
    <w:p w:rsidR="0023288B" w:rsidRPr="00103C06" w:rsidRDefault="0023288B" w:rsidP="0023288B">
      <w:pPr>
        <w:pStyle w:val="ListParagraph"/>
        <w:rPr>
          <w:sz w:val="20"/>
          <w:lang w:val="es-ES"/>
        </w:rPr>
      </w:pPr>
    </w:p>
    <w:p w:rsidR="0023288B" w:rsidRPr="00103C06" w:rsidRDefault="0023288B" w:rsidP="0023288B">
      <w:pPr>
        <w:pStyle w:val="Style1"/>
        <w:numPr>
          <w:ilvl w:val="0"/>
          <w:numId w:val="0"/>
        </w:numPr>
        <w:tabs>
          <w:tab w:val="left" w:pos="0"/>
          <w:tab w:val="left" w:pos="851"/>
          <w:tab w:val="left" w:pos="993"/>
        </w:tabs>
        <w:spacing w:after="0"/>
        <w:rPr>
          <w:i/>
          <w:lang w:val="es-ES"/>
        </w:rPr>
      </w:pPr>
    </w:p>
    <w:p w:rsidR="0023288B" w:rsidRPr="00103C06" w:rsidRDefault="0023288B" w:rsidP="0023288B">
      <w:pPr>
        <w:pStyle w:val="Style1"/>
        <w:numPr>
          <w:ilvl w:val="0"/>
          <w:numId w:val="0"/>
        </w:numPr>
        <w:tabs>
          <w:tab w:val="left" w:pos="0"/>
          <w:tab w:val="left" w:pos="851"/>
          <w:tab w:val="left" w:pos="993"/>
        </w:tabs>
        <w:spacing w:after="0"/>
        <w:rPr>
          <w:lang w:val="es-ES"/>
        </w:rPr>
      </w:pPr>
    </w:p>
    <w:p w:rsidR="0023288B" w:rsidRPr="00103C06" w:rsidRDefault="0023288B" w:rsidP="0023288B">
      <w:pPr>
        <w:pStyle w:val="Style1"/>
        <w:numPr>
          <w:ilvl w:val="0"/>
          <w:numId w:val="0"/>
        </w:numPr>
        <w:tabs>
          <w:tab w:val="left" w:pos="0"/>
          <w:tab w:val="left" w:pos="851"/>
          <w:tab w:val="left" w:pos="993"/>
        </w:tabs>
        <w:spacing w:after="0"/>
        <w:rPr>
          <w:lang w:val="es-ES"/>
        </w:rPr>
        <w:sectPr w:rsidR="0023288B" w:rsidRPr="00103C06" w:rsidSect="0031263E">
          <w:pgSz w:w="11900" w:h="16840"/>
          <w:pgMar w:top="1276" w:right="1418" w:bottom="1418" w:left="1418" w:header="822" w:footer="794" w:gutter="0"/>
          <w:cols w:space="720"/>
        </w:sectPr>
      </w:pPr>
    </w:p>
    <w:p w:rsidR="0023288B" w:rsidRPr="00A55978" w:rsidRDefault="008B0046" w:rsidP="0023288B">
      <w:pPr>
        <w:keepNext/>
        <w:keepLines/>
        <w:widowControl/>
        <w:tabs>
          <w:tab w:val="left" w:pos="-720"/>
          <w:tab w:val="left" w:pos="0"/>
          <w:tab w:val="left" w:pos="720"/>
          <w:tab w:val="left" w:pos="871"/>
          <w:tab w:val="left" w:pos="1159"/>
          <w:tab w:val="left" w:pos="1739"/>
          <w:tab w:val="left" w:pos="2059"/>
          <w:tab w:val="left" w:pos="3600"/>
        </w:tabs>
        <w:suppressAutoHyphens/>
        <w:spacing w:line="240" w:lineRule="atLeast"/>
        <w:jc w:val="both"/>
        <w:rPr>
          <w:b/>
          <w:spacing w:val="-2"/>
          <w:sz w:val="24"/>
          <w:lang w:val="es-CL"/>
        </w:rPr>
      </w:pPr>
      <w:r w:rsidRPr="005C6554">
        <w:rPr>
          <w:b/>
          <w:spacing w:val="-2"/>
          <w:sz w:val="24"/>
          <w:lang w:val="es-CL"/>
        </w:rPr>
        <w:t>T</w:t>
      </w:r>
      <w:r w:rsidR="0023288B" w:rsidRPr="005C6554">
        <w:rPr>
          <w:b/>
          <w:spacing w:val="-2"/>
          <w:sz w:val="24"/>
          <w:lang w:val="es-CL"/>
        </w:rPr>
        <w:t>em</w:t>
      </w:r>
      <w:r w:rsidRPr="005C6554">
        <w:rPr>
          <w:b/>
          <w:spacing w:val="-2"/>
          <w:sz w:val="24"/>
          <w:lang w:val="es-CL"/>
        </w:rPr>
        <w:t>a</w:t>
      </w:r>
      <w:r w:rsidR="0023288B" w:rsidRPr="005C6554">
        <w:rPr>
          <w:b/>
          <w:spacing w:val="-2"/>
          <w:sz w:val="24"/>
          <w:lang w:val="es-CL"/>
        </w:rPr>
        <w:t xml:space="preserve"> 10: </w:t>
      </w:r>
      <w:r w:rsidRPr="005C6554">
        <w:rPr>
          <w:b/>
          <w:spacing w:val="-2"/>
          <w:sz w:val="24"/>
          <w:lang w:val="es-ES"/>
        </w:rPr>
        <w:t>Distribución dentro de</w:t>
      </w:r>
      <w:r w:rsidR="00E87BA5" w:rsidRPr="005C6554">
        <w:rPr>
          <w:b/>
          <w:spacing w:val="-2"/>
          <w:sz w:val="24"/>
          <w:lang w:val="es-ES"/>
        </w:rPr>
        <w:t>l</w:t>
      </w:r>
      <w:r w:rsidRPr="005C6554">
        <w:rPr>
          <w:b/>
          <w:spacing w:val="-2"/>
          <w:sz w:val="24"/>
          <w:lang w:val="es-ES"/>
        </w:rPr>
        <w:t xml:space="preserve"> hogar de las decisiones sobre la gestión y la propiedad </w:t>
      </w:r>
      <w:r w:rsidR="00220D1B" w:rsidRPr="005C6554">
        <w:rPr>
          <w:b/>
          <w:spacing w:val="-2"/>
          <w:sz w:val="24"/>
          <w:lang w:val="es-ES"/>
        </w:rPr>
        <w:t xml:space="preserve">en </w:t>
      </w:r>
      <w:r w:rsidRPr="005C6554">
        <w:rPr>
          <w:b/>
          <w:spacing w:val="-2"/>
          <w:sz w:val="24"/>
          <w:lang w:val="es-ES"/>
        </w:rPr>
        <w:t>la explotación</w:t>
      </w:r>
    </w:p>
    <w:p w:rsidR="0023288B" w:rsidRPr="00A55978" w:rsidRDefault="0023288B" w:rsidP="0023288B">
      <w:pPr>
        <w:keepNext/>
        <w:keepLines/>
        <w:widowControl/>
        <w:tabs>
          <w:tab w:val="left" w:pos="-720"/>
          <w:tab w:val="left" w:pos="0"/>
          <w:tab w:val="left" w:pos="720"/>
          <w:tab w:val="left" w:pos="871"/>
          <w:tab w:val="left" w:pos="1159"/>
          <w:tab w:val="left" w:pos="1739"/>
          <w:tab w:val="left" w:pos="2059"/>
          <w:tab w:val="left" w:pos="3600"/>
        </w:tabs>
        <w:suppressAutoHyphens/>
        <w:spacing w:line="240" w:lineRule="atLeast"/>
        <w:jc w:val="center"/>
        <w:rPr>
          <w:b/>
          <w:spacing w:val="-2"/>
          <w:sz w:val="24"/>
          <w:lang w:val="es-CL"/>
        </w:rPr>
      </w:pPr>
    </w:p>
    <w:p w:rsidR="0023288B" w:rsidRPr="00103C06" w:rsidRDefault="008B0046" w:rsidP="0023288B">
      <w:pPr>
        <w:keepNext/>
        <w:keepLines/>
        <w:widowControl/>
        <w:tabs>
          <w:tab w:val="left" w:pos="-720"/>
          <w:tab w:val="left" w:pos="0"/>
          <w:tab w:val="left" w:pos="720"/>
          <w:tab w:val="left" w:pos="871"/>
          <w:tab w:val="left" w:pos="1159"/>
          <w:tab w:val="left" w:pos="1739"/>
          <w:tab w:val="left" w:pos="2059"/>
          <w:tab w:val="left" w:pos="3600"/>
        </w:tabs>
        <w:suppressAutoHyphens/>
        <w:jc w:val="both"/>
        <w:rPr>
          <w:b/>
          <w:spacing w:val="-2"/>
          <w:sz w:val="20"/>
          <w:szCs w:val="20"/>
          <w:lang w:val="es-ES"/>
        </w:rPr>
      </w:pPr>
      <w:r>
        <w:rPr>
          <w:b/>
          <w:spacing w:val="-2"/>
          <w:sz w:val="20"/>
          <w:szCs w:val="20"/>
          <w:lang w:val="es-ES"/>
        </w:rPr>
        <w:t>Introducció</w:t>
      </w:r>
      <w:r w:rsidR="0023288B" w:rsidRPr="00103C06">
        <w:rPr>
          <w:b/>
          <w:spacing w:val="-2"/>
          <w:sz w:val="20"/>
          <w:szCs w:val="20"/>
          <w:lang w:val="es-ES"/>
        </w:rPr>
        <w:t>n</w:t>
      </w:r>
    </w:p>
    <w:p w:rsidR="0023288B" w:rsidRPr="00103C06" w:rsidRDefault="0023288B" w:rsidP="0023288B">
      <w:pPr>
        <w:keepNext/>
        <w:keepLines/>
        <w:widowControl/>
        <w:tabs>
          <w:tab w:val="left" w:pos="-720"/>
          <w:tab w:val="left" w:pos="0"/>
          <w:tab w:val="left" w:pos="720"/>
          <w:tab w:val="left" w:pos="871"/>
          <w:tab w:val="left" w:pos="1159"/>
          <w:tab w:val="left" w:pos="1739"/>
          <w:tab w:val="left" w:pos="2059"/>
          <w:tab w:val="left" w:pos="3600"/>
        </w:tabs>
        <w:suppressAutoHyphens/>
        <w:jc w:val="both"/>
        <w:rPr>
          <w:b/>
          <w:spacing w:val="-2"/>
          <w:sz w:val="20"/>
          <w:szCs w:val="20"/>
          <w:lang w:val="es-ES"/>
        </w:rPr>
      </w:pPr>
    </w:p>
    <w:p w:rsidR="0023288B" w:rsidRPr="00A55978" w:rsidRDefault="008B0046" w:rsidP="00856A47">
      <w:pPr>
        <w:pStyle w:val="Style1"/>
        <w:numPr>
          <w:ilvl w:val="2"/>
          <w:numId w:val="141"/>
        </w:numPr>
        <w:tabs>
          <w:tab w:val="left" w:pos="851"/>
        </w:tabs>
        <w:spacing w:after="0" w:line="240" w:lineRule="auto"/>
        <w:ind w:left="0" w:firstLine="0"/>
        <w:rPr>
          <w:lang w:val="es-CL"/>
        </w:rPr>
      </w:pPr>
      <w:r w:rsidRPr="000B26AE">
        <w:rPr>
          <w:lang w:val="es-ES"/>
        </w:rPr>
        <w:t xml:space="preserve">Este tema sustituye al Tema “Administración de la explotación” y los conceptos implícitos de “subexplotación” y “subproductor” que habían sido introducidos en el CAM 2010. El tema revisado mejora el enfoque para evaluar la distribución de las decisiones sobre la gestión e introduce la identificación de la propiedad dentro del hogar. El concepto de productor </w:t>
      </w:r>
      <w:r>
        <w:rPr>
          <w:lang w:val="es-ES"/>
        </w:rPr>
        <w:t>agropecuario</w:t>
      </w:r>
      <w:r w:rsidRPr="000B26AE">
        <w:rPr>
          <w:lang w:val="es-ES"/>
        </w:rPr>
        <w:t xml:space="preserve"> como el principal encargado de adoptar las decisiones en la explotación no basta para ofrecer una visión realista del proceso de adopción de decisiones dentro de una explotación en el sector del hogar </w:t>
      </w:r>
      <w:r>
        <w:rPr>
          <w:lang w:val="es-ES"/>
        </w:rPr>
        <w:t xml:space="preserve">ya </w:t>
      </w:r>
      <w:r w:rsidRPr="000B26AE">
        <w:rPr>
          <w:lang w:val="es-ES"/>
        </w:rPr>
        <w:t>que suele ser complejo. A menudo, los diferentes miembros del hogar asumen la responsabilidad de diferentes aspectos de la gestión de las actividades de la explotación o las responsabilidades son compartidas entre los miembros del hogar. La finalidad principal de este tema es evaluar la función del género en el proceso de adopción de decisiones en la explotación. Además, los países que quieran abarcar la distribución de la propiedad de los activos en la explotación pueden incluir los ítems explicados en la segunda sección del presente tema</w:t>
      </w:r>
      <w:r w:rsidR="0023288B" w:rsidRPr="00A55978">
        <w:rPr>
          <w:lang w:val="es-CL"/>
        </w:rPr>
        <w:t xml:space="preserve">. </w:t>
      </w:r>
    </w:p>
    <w:p w:rsidR="0023288B" w:rsidRPr="00A55978" w:rsidRDefault="0023288B" w:rsidP="0023288B">
      <w:pPr>
        <w:pStyle w:val="Style1"/>
        <w:numPr>
          <w:ilvl w:val="0"/>
          <w:numId w:val="0"/>
        </w:numPr>
        <w:tabs>
          <w:tab w:val="left" w:pos="0"/>
          <w:tab w:val="left" w:pos="567"/>
        </w:tabs>
        <w:spacing w:after="0" w:line="240" w:lineRule="auto"/>
        <w:rPr>
          <w:lang w:val="es-CL"/>
        </w:rPr>
      </w:pPr>
    </w:p>
    <w:p w:rsidR="0023288B" w:rsidRPr="00A55978" w:rsidRDefault="00006076" w:rsidP="00856A47">
      <w:pPr>
        <w:pStyle w:val="Style1"/>
        <w:numPr>
          <w:ilvl w:val="2"/>
          <w:numId w:val="141"/>
        </w:numPr>
        <w:tabs>
          <w:tab w:val="left" w:pos="851"/>
        </w:tabs>
        <w:spacing w:after="0" w:line="240" w:lineRule="auto"/>
        <w:ind w:left="0" w:firstLine="0"/>
        <w:rPr>
          <w:lang w:val="es-CL"/>
        </w:rPr>
      </w:pPr>
      <w:r w:rsidRPr="000B26AE">
        <w:rPr>
          <w:lang w:val="es-ES"/>
        </w:rPr>
        <w:t>El Ítem 0103 sobre</w:t>
      </w:r>
      <w:r>
        <w:rPr>
          <w:lang w:val="es-ES"/>
        </w:rPr>
        <w:t xml:space="preserve"> tenencia de la tierra recoge so</w:t>
      </w:r>
      <w:r w:rsidRPr="000B26AE">
        <w:rPr>
          <w:lang w:val="es-ES"/>
        </w:rPr>
        <w:t xml:space="preserve">lo información sobre la propiedad de cada parcela a nivel de la explotación, pero no identifica cuál es el miembro del hogar que gestiona o posee la parcela. De la misma forma, los ítems propuestos del censo en el </w:t>
      </w:r>
      <w:r w:rsidR="00D95172">
        <w:rPr>
          <w:lang w:val="es-ES"/>
        </w:rPr>
        <w:t>Tema 5</w:t>
      </w:r>
      <w:r>
        <w:rPr>
          <w:lang w:val="es-ES"/>
        </w:rPr>
        <w:t>:</w:t>
      </w:r>
      <w:r w:rsidRPr="000B26AE">
        <w:rPr>
          <w:lang w:val="es-ES"/>
        </w:rPr>
        <w:t xml:space="preserve"> Ganado no </w:t>
      </w:r>
      <w:r w:rsidR="000E74EE">
        <w:rPr>
          <w:lang w:val="es-ES"/>
        </w:rPr>
        <w:t xml:space="preserve">identifican a los propietarios </w:t>
      </w:r>
      <w:r w:rsidRPr="000B26AE">
        <w:rPr>
          <w:lang w:val="es-ES"/>
        </w:rPr>
        <w:t>de los animales o a los encargados de su cría que no son propietarios</w:t>
      </w:r>
      <w:r w:rsidR="0023288B" w:rsidRPr="00A55978">
        <w:rPr>
          <w:lang w:val="es-CL"/>
        </w:rPr>
        <w:t>.</w:t>
      </w:r>
    </w:p>
    <w:p w:rsidR="0023288B" w:rsidRPr="00A55978" w:rsidRDefault="0023288B" w:rsidP="0023288B">
      <w:pPr>
        <w:pStyle w:val="ListParagraph"/>
        <w:rPr>
          <w:lang w:val="es-CL"/>
        </w:rPr>
      </w:pPr>
    </w:p>
    <w:p w:rsidR="0023288B" w:rsidRPr="005C6554" w:rsidRDefault="00006076" w:rsidP="00856A47">
      <w:pPr>
        <w:pStyle w:val="Style1"/>
        <w:numPr>
          <w:ilvl w:val="2"/>
          <w:numId w:val="141"/>
        </w:numPr>
        <w:tabs>
          <w:tab w:val="left" w:pos="851"/>
        </w:tabs>
        <w:spacing w:after="0" w:line="240" w:lineRule="auto"/>
        <w:ind w:left="0" w:firstLine="0"/>
        <w:rPr>
          <w:lang w:val="es-CL"/>
        </w:rPr>
      </w:pPr>
      <w:r w:rsidRPr="005C6554">
        <w:rPr>
          <w:lang w:val="es-ES"/>
        </w:rPr>
        <w:t>Tal vez algunos países deseen evidenciar de manera más detallada la distribución dentro de</w:t>
      </w:r>
      <w:r w:rsidR="00E87BA5" w:rsidRPr="005C6554">
        <w:rPr>
          <w:lang w:val="es-ES"/>
        </w:rPr>
        <w:t>l</w:t>
      </w:r>
      <w:r w:rsidRPr="005C6554">
        <w:rPr>
          <w:lang w:val="es-ES"/>
        </w:rPr>
        <w:t xml:space="preserve"> hogar de </w:t>
      </w:r>
      <w:r w:rsidR="00E87BA5" w:rsidRPr="005C6554">
        <w:rPr>
          <w:lang w:val="es-ES"/>
        </w:rPr>
        <w:t>la toma de</w:t>
      </w:r>
      <w:r w:rsidRPr="005C6554">
        <w:rPr>
          <w:lang w:val="es-ES"/>
        </w:rPr>
        <w:t xml:space="preserve"> decisiones y </w:t>
      </w:r>
      <w:r w:rsidR="00E87BA5" w:rsidRPr="005C6554">
        <w:rPr>
          <w:lang w:val="es-ES"/>
        </w:rPr>
        <w:t>la propiedad</w:t>
      </w:r>
      <w:r w:rsidRPr="005C6554">
        <w:rPr>
          <w:lang w:val="es-ES"/>
        </w:rPr>
        <w:t xml:space="preserve"> </w:t>
      </w:r>
      <w:r w:rsidR="00E87BA5" w:rsidRPr="005C6554">
        <w:rPr>
          <w:lang w:val="es-ES"/>
        </w:rPr>
        <w:t>en</w:t>
      </w:r>
      <w:r w:rsidRPr="005C6554">
        <w:rPr>
          <w:lang w:val="es-ES"/>
        </w:rPr>
        <w:t xml:space="preserve"> la explotación, especialmente para estudiar las diferencias basadas en el género en la toma de decisiones y la propiedad de los principales activos agrícolas, como la tierra y el ganado. Tal comprensión mejorará la sensibilidad hacia las cuestiones de género en las políticas y los programas</w:t>
      </w:r>
      <w:r w:rsidR="0023288B" w:rsidRPr="005C6554">
        <w:rPr>
          <w:lang w:val="es-CL"/>
        </w:rPr>
        <w:t>.</w:t>
      </w:r>
    </w:p>
    <w:p w:rsidR="0023288B" w:rsidRPr="00A55978" w:rsidRDefault="0023288B" w:rsidP="0023288B">
      <w:pPr>
        <w:pStyle w:val="ListParagraph"/>
        <w:rPr>
          <w:lang w:val="es-CL"/>
        </w:rPr>
      </w:pPr>
    </w:p>
    <w:p w:rsidR="0023288B" w:rsidRPr="00A55978" w:rsidRDefault="00006076" w:rsidP="00856A47">
      <w:pPr>
        <w:pStyle w:val="Style1"/>
        <w:numPr>
          <w:ilvl w:val="2"/>
          <w:numId w:val="141"/>
        </w:numPr>
        <w:tabs>
          <w:tab w:val="left" w:pos="851"/>
        </w:tabs>
        <w:spacing w:after="0" w:line="240" w:lineRule="auto"/>
        <w:ind w:left="0" w:firstLine="0"/>
        <w:rPr>
          <w:lang w:val="es-CL"/>
        </w:rPr>
      </w:pPr>
      <w:r w:rsidRPr="000B26AE">
        <w:rPr>
          <w:lang w:val="es-ES"/>
        </w:rPr>
        <w:t>A fin de evaluar la función del género en la toma de decisiones en la explotación se recomienda que los países recolecten datos sobre estos ítems para cada uno de los miembros del hogar. Ello puede requerir algún esfuerzo, pero dará la posibilidad de analizar las d</w:t>
      </w:r>
      <w:r>
        <w:rPr>
          <w:lang w:val="es-ES"/>
        </w:rPr>
        <w:t>ecisiones sobre la gestión no so</w:t>
      </w:r>
      <w:r w:rsidRPr="000B26AE">
        <w:rPr>
          <w:lang w:val="es-ES"/>
        </w:rPr>
        <w:t>lo según el sexo, sino también en función de otras características como la edad y la educación. Otra posibilidad es que los países que deseen adoptar un enfoque que sea más fácil de implementar pueden recoger datos básicos desglosados por sexo</w:t>
      </w:r>
      <w:r>
        <w:rPr>
          <w:lang w:val="es-ES"/>
        </w:rPr>
        <w:t xml:space="preserve"> acerca de</w:t>
      </w:r>
      <w:r w:rsidRPr="000B26AE">
        <w:rPr>
          <w:lang w:val="es-ES"/>
        </w:rPr>
        <w:t xml:space="preserve"> las decisiones sobre la gestión</w:t>
      </w:r>
      <w:r w:rsidR="0023288B" w:rsidRPr="00A55978">
        <w:rPr>
          <w:lang w:val="es-CL"/>
        </w:rPr>
        <w:t xml:space="preserve">. </w:t>
      </w:r>
    </w:p>
    <w:p w:rsidR="0023288B" w:rsidRPr="00A55978" w:rsidRDefault="0023288B" w:rsidP="0023288B">
      <w:pPr>
        <w:pStyle w:val="ListParagraph"/>
        <w:rPr>
          <w:lang w:val="es-CL"/>
        </w:rPr>
      </w:pPr>
    </w:p>
    <w:p w:rsidR="0023288B" w:rsidRPr="00103C06" w:rsidRDefault="00006076" w:rsidP="0023288B">
      <w:pPr>
        <w:keepNext/>
        <w:keepLines/>
        <w:widowControl/>
        <w:tabs>
          <w:tab w:val="left" w:pos="-720"/>
          <w:tab w:val="left" w:pos="0"/>
          <w:tab w:val="left" w:pos="720"/>
          <w:tab w:val="left" w:pos="871"/>
          <w:tab w:val="left" w:pos="1159"/>
          <w:tab w:val="left" w:pos="1739"/>
          <w:tab w:val="left" w:pos="2059"/>
          <w:tab w:val="left" w:pos="3600"/>
        </w:tabs>
        <w:suppressAutoHyphens/>
        <w:jc w:val="both"/>
        <w:rPr>
          <w:b/>
          <w:spacing w:val="-2"/>
          <w:sz w:val="20"/>
          <w:szCs w:val="20"/>
          <w:lang w:val="es-ES"/>
        </w:rPr>
      </w:pPr>
      <w:r w:rsidRPr="000B26AE">
        <w:rPr>
          <w:b/>
          <w:spacing w:val="-2"/>
          <w:sz w:val="20"/>
          <w:szCs w:val="20"/>
          <w:lang w:val="es-ES"/>
        </w:rPr>
        <w:t>Distribución de las decisiones sobre la gestión</w:t>
      </w:r>
      <w:r w:rsidR="0023288B" w:rsidRPr="00103C06">
        <w:rPr>
          <w:b/>
          <w:spacing w:val="-2"/>
          <w:sz w:val="20"/>
          <w:szCs w:val="20"/>
          <w:lang w:val="es-ES"/>
        </w:rPr>
        <w:t xml:space="preserve"> </w:t>
      </w:r>
    </w:p>
    <w:p w:rsidR="0023288B" w:rsidRPr="00103C06" w:rsidRDefault="0023288B" w:rsidP="0023288B">
      <w:pPr>
        <w:keepNext/>
        <w:keepLines/>
        <w:widowControl/>
        <w:tabs>
          <w:tab w:val="left" w:pos="-720"/>
          <w:tab w:val="left" w:pos="0"/>
          <w:tab w:val="left" w:pos="720"/>
          <w:tab w:val="left" w:pos="871"/>
          <w:tab w:val="left" w:pos="1159"/>
          <w:tab w:val="left" w:pos="1739"/>
          <w:tab w:val="left" w:pos="2059"/>
          <w:tab w:val="left" w:pos="3600"/>
        </w:tabs>
        <w:suppressAutoHyphens/>
        <w:jc w:val="both"/>
        <w:rPr>
          <w:spacing w:val="-2"/>
          <w:sz w:val="20"/>
          <w:szCs w:val="20"/>
          <w:u w:val="single"/>
          <w:lang w:val="es-ES"/>
        </w:rPr>
      </w:pPr>
    </w:p>
    <w:p w:rsidR="0023288B" w:rsidRPr="00A55978" w:rsidRDefault="00006076" w:rsidP="00856A47">
      <w:pPr>
        <w:pStyle w:val="Style1"/>
        <w:numPr>
          <w:ilvl w:val="2"/>
          <w:numId w:val="141"/>
        </w:numPr>
        <w:tabs>
          <w:tab w:val="left" w:pos="851"/>
        </w:tabs>
        <w:spacing w:after="0" w:line="240" w:lineRule="auto"/>
        <w:ind w:left="0" w:firstLine="0"/>
        <w:rPr>
          <w:lang w:val="es-CL"/>
        </w:rPr>
      </w:pPr>
      <w:r w:rsidRPr="000B26AE">
        <w:rPr>
          <w:lang w:val="es-ES"/>
        </w:rPr>
        <w:t xml:space="preserve">En general, se pueden distinguir dos niveles diferentes de decisiones en la explotación. Por un lado las decisiones </w:t>
      </w:r>
      <w:r w:rsidRPr="000B26AE">
        <w:rPr>
          <w:u w:val="single"/>
          <w:lang w:val="es-ES"/>
        </w:rPr>
        <w:t>sobre la gestión</w:t>
      </w:r>
      <w:r w:rsidRPr="000B26AE">
        <w:rPr>
          <w:lang w:val="es-ES"/>
        </w:rPr>
        <w:t xml:space="preserve"> —por ejemplo, “este año plantamos maíz” o “este año comercializamos toda la producción de frijoles”— y las </w:t>
      </w:r>
      <w:r w:rsidRPr="000B26AE">
        <w:rPr>
          <w:u w:val="single"/>
          <w:lang w:val="es-ES"/>
        </w:rPr>
        <w:t>decisiones operativas diarias</w:t>
      </w:r>
      <w:r w:rsidRPr="000B26AE">
        <w:rPr>
          <w:lang w:val="es-ES"/>
        </w:rPr>
        <w:t>, como cuándo quitar la mala hierba de los cultivos o pulverizarlos o realizar el pastoreo del ganado. Al recopilar los datos de los Ítems 1001-1003 propuestos más abajo</w:t>
      </w:r>
      <w:r>
        <w:rPr>
          <w:lang w:val="es-ES"/>
        </w:rPr>
        <w:t>,</w:t>
      </w:r>
      <w:r w:rsidRPr="000B26AE">
        <w:rPr>
          <w:lang w:val="es-ES"/>
        </w:rPr>
        <w:t xml:space="preserve"> los países deberán centrarse en las </w:t>
      </w:r>
      <w:r w:rsidRPr="000B26AE">
        <w:rPr>
          <w:u w:val="single"/>
          <w:lang w:val="es-ES"/>
        </w:rPr>
        <w:t>decisiones sobre la gestión</w:t>
      </w:r>
      <w:r w:rsidR="0023288B" w:rsidRPr="00A55978">
        <w:rPr>
          <w:lang w:val="es-CL"/>
        </w:rPr>
        <w:t xml:space="preserve">. </w:t>
      </w:r>
    </w:p>
    <w:p w:rsidR="0023288B" w:rsidRPr="00A55978" w:rsidRDefault="0023288B" w:rsidP="0023288B">
      <w:pPr>
        <w:pStyle w:val="Style1"/>
        <w:numPr>
          <w:ilvl w:val="0"/>
          <w:numId w:val="0"/>
        </w:numPr>
        <w:tabs>
          <w:tab w:val="left" w:pos="0"/>
          <w:tab w:val="left" w:pos="567"/>
          <w:tab w:val="left" w:pos="709"/>
        </w:tabs>
        <w:spacing w:after="0" w:line="240" w:lineRule="auto"/>
        <w:rPr>
          <w:lang w:val="es-CL"/>
        </w:rPr>
      </w:pPr>
    </w:p>
    <w:p w:rsidR="0023288B" w:rsidRPr="00A55978" w:rsidRDefault="00006076" w:rsidP="00856A47">
      <w:pPr>
        <w:pStyle w:val="Style1"/>
        <w:numPr>
          <w:ilvl w:val="2"/>
          <w:numId w:val="141"/>
        </w:numPr>
        <w:tabs>
          <w:tab w:val="left" w:pos="851"/>
        </w:tabs>
        <w:spacing w:after="0" w:line="240" w:lineRule="auto"/>
        <w:ind w:left="0" w:firstLine="0"/>
        <w:rPr>
          <w:lang w:val="es-CL"/>
        </w:rPr>
      </w:pPr>
      <w:r w:rsidRPr="000B26AE">
        <w:rPr>
          <w:lang w:val="es-ES"/>
        </w:rPr>
        <w:t>Tal como se definió en el párrafo 6.18, el productor o los productores conjuntos se encargan de adoptar las principales decisiones en la explotación. El objetivo de los Ítems 1001 – 1003 es recoger i</w:t>
      </w:r>
      <w:r>
        <w:rPr>
          <w:lang w:val="es-ES"/>
        </w:rPr>
        <w:t>nformación no so</w:t>
      </w:r>
      <w:r w:rsidRPr="000B26AE">
        <w:rPr>
          <w:lang w:val="es-ES"/>
        </w:rPr>
        <w:t>lo acerca de las decisiones adoptadas por los productores sobre la gestión, sino también por otros miembros del hogar</w:t>
      </w:r>
      <w:r w:rsidR="0023288B" w:rsidRPr="00A55978">
        <w:rPr>
          <w:lang w:val="es-CL"/>
        </w:rPr>
        <w:t xml:space="preserve">. </w:t>
      </w:r>
    </w:p>
    <w:p w:rsidR="0023288B" w:rsidRPr="00A55978" w:rsidRDefault="0023288B" w:rsidP="0023288B">
      <w:pPr>
        <w:pStyle w:val="ListParagraph"/>
        <w:rPr>
          <w:sz w:val="20"/>
          <w:lang w:val="es-CL"/>
        </w:rPr>
      </w:pPr>
    </w:p>
    <w:p w:rsidR="0023288B" w:rsidRPr="00A55978" w:rsidRDefault="0023288B" w:rsidP="0023288B">
      <w:pPr>
        <w:pStyle w:val="Style1"/>
        <w:numPr>
          <w:ilvl w:val="0"/>
          <w:numId w:val="0"/>
        </w:numPr>
        <w:tabs>
          <w:tab w:val="left" w:pos="0"/>
          <w:tab w:val="left" w:pos="567"/>
          <w:tab w:val="left" w:pos="1159"/>
          <w:tab w:val="left" w:pos="1739"/>
          <w:tab w:val="left" w:pos="2059"/>
          <w:tab w:val="left" w:pos="3600"/>
        </w:tabs>
        <w:spacing w:after="0" w:line="240" w:lineRule="auto"/>
        <w:rPr>
          <w:i/>
          <w:u w:val="single"/>
          <w:lang w:val="es-CL"/>
        </w:rPr>
      </w:pPr>
      <w:r w:rsidRPr="00A55978">
        <w:rPr>
          <w:i/>
          <w:lang w:val="es-CL"/>
        </w:rPr>
        <w:t>1001</w:t>
      </w:r>
      <w:r w:rsidRPr="00A55978">
        <w:rPr>
          <w:i/>
          <w:lang w:val="es-CL"/>
        </w:rPr>
        <w:tab/>
      </w:r>
      <w:r w:rsidR="00006076" w:rsidRPr="000B26AE">
        <w:rPr>
          <w:i/>
          <w:u w:val="single"/>
          <w:lang w:val="es-ES"/>
        </w:rPr>
        <w:t xml:space="preserve">SEXO DE LOS MIEMBROS DEL HOGAR QUE </w:t>
      </w:r>
      <w:r w:rsidR="00006076">
        <w:rPr>
          <w:i/>
          <w:u w:val="single"/>
          <w:lang w:val="es-ES"/>
        </w:rPr>
        <w:t>TOMAN LAS</w:t>
      </w:r>
      <w:r w:rsidR="00006076" w:rsidRPr="000B26AE">
        <w:rPr>
          <w:i/>
          <w:u w:val="single"/>
          <w:lang w:val="es-ES"/>
        </w:rPr>
        <w:t xml:space="preserve"> DECISIONES SOBRE LA GESTIÓN</w:t>
      </w:r>
    </w:p>
    <w:p w:rsidR="0023288B" w:rsidRPr="00A55978" w:rsidRDefault="0023288B" w:rsidP="0023288B">
      <w:pPr>
        <w:pStyle w:val="Style1"/>
        <w:numPr>
          <w:ilvl w:val="0"/>
          <w:numId w:val="0"/>
        </w:numPr>
        <w:tabs>
          <w:tab w:val="left" w:pos="0"/>
          <w:tab w:val="left" w:pos="567"/>
          <w:tab w:val="left" w:pos="1159"/>
          <w:tab w:val="left" w:pos="1739"/>
          <w:tab w:val="left" w:pos="2059"/>
          <w:tab w:val="left" w:pos="3600"/>
        </w:tabs>
        <w:spacing w:after="0" w:line="240" w:lineRule="auto"/>
        <w:rPr>
          <w:i/>
          <w:u w:val="single"/>
          <w:lang w:val="es-CL"/>
        </w:rPr>
      </w:pPr>
    </w:p>
    <w:p w:rsidR="0023288B" w:rsidRPr="00103C06" w:rsidRDefault="00006076" w:rsidP="0023288B">
      <w:pPr>
        <w:pStyle w:val="Style1"/>
        <w:numPr>
          <w:ilvl w:val="0"/>
          <w:numId w:val="0"/>
        </w:numPr>
        <w:tabs>
          <w:tab w:val="left" w:pos="0"/>
          <w:tab w:val="left" w:pos="567"/>
          <w:tab w:val="left" w:pos="1159"/>
          <w:tab w:val="left" w:pos="1739"/>
          <w:tab w:val="left" w:pos="2059"/>
          <w:tab w:val="left" w:pos="3600"/>
        </w:tabs>
        <w:spacing w:after="0" w:line="240" w:lineRule="auto"/>
        <w:rPr>
          <w:i/>
          <w:lang w:val="es-ES"/>
        </w:rPr>
      </w:pPr>
      <w:r w:rsidRPr="000B26AE">
        <w:rPr>
          <w:i/>
          <w:lang w:val="es-ES"/>
        </w:rPr>
        <w:t>Período de referencia: año de referencia del censo</w:t>
      </w:r>
      <w:r w:rsidR="0023288B" w:rsidRPr="00103C06">
        <w:rPr>
          <w:i/>
          <w:lang w:val="es-ES"/>
        </w:rPr>
        <w:t xml:space="preserve"> </w:t>
      </w:r>
    </w:p>
    <w:p w:rsidR="0023288B" w:rsidRPr="00103C06" w:rsidRDefault="0023288B" w:rsidP="005D011C">
      <w:pPr>
        <w:pStyle w:val="Style1"/>
        <w:numPr>
          <w:ilvl w:val="0"/>
          <w:numId w:val="0"/>
        </w:numPr>
        <w:spacing w:after="0" w:line="240" w:lineRule="auto"/>
        <w:rPr>
          <w:i/>
          <w:lang w:val="es-ES"/>
        </w:rPr>
      </w:pPr>
    </w:p>
    <w:p w:rsidR="0023288B" w:rsidRPr="00A55978" w:rsidRDefault="00006076" w:rsidP="00856A47">
      <w:pPr>
        <w:pStyle w:val="Style1"/>
        <w:numPr>
          <w:ilvl w:val="2"/>
          <w:numId w:val="141"/>
        </w:numPr>
        <w:tabs>
          <w:tab w:val="left" w:pos="851"/>
        </w:tabs>
        <w:spacing w:after="0" w:line="240" w:lineRule="auto"/>
        <w:ind w:left="0" w:firstLine="0"/>
        <w:rPr>
          <w:lang w:val="es-CL"/>
        </w:rPr>
      </w:pPr>
      <w:r w:rsidRPr="000B26AE">
        <w:rPr>
          <w:lang w:val="es-ES"/>
        </w:rPr>
        <w:t xml:space="preserve">Este ítem recoge el sexo </w:t>
      </w:r>
      <w:r w:rsidR="000E74EE">
        <w:rPr>
          <w:lang w:val="es-ES"/>
        </w:rPr>
        <w:t>de los miembros del hogar (no so</w:t>
      </w:r>
      <w:r w:rsidRPr="000B26AE">
        <w:rPr>
          <w:lang w:val="es-ES"/>
        </w:rPr>
        <w:t>lo del productor o del productor conjunto) que adoptan decisiones sobre la gestión. El listado de los temas objeto de dec</w:t>
      </w:r>
      <w:r>
        <w:rPr>
          <w:lang w:val="es-ES"/>
        </w:rPr>
        <w:t>isión sobre la gestión que se debe investigar</w:t>
      </w:r>
      <w:r w:rsidRPr="000B26AE">
        <w:rPr>
          <w:lang w:val="es-ES"/>
        </w:rPr>
        <w:t xml:space="preserve"> depende de las condiciones específicas de los países. Un listado indicativo de las posibles categorías acerca de las decisiones sobre la gestión es el siguiente</w:t>
      </w:r>
      <w:r w:rsidR="0023288B" w:rsidRPr="00A55978">
        <w:rPr>
          <w:lang w:val="es-CL"/>
        </w:rPr>
        <w:t>:</w:t>
      </w:r>
    </w:p>
    <w:p w:rsidR="0023288B" w:rsidRPr="00A55978" w:rsidRDefault="0023288B" w:rsidP="0023288B">
      <w:pPr>
        <w:pStyle w:val="Style1"/>
        <w:numPr>
          <w:ilvl w:val="0"/>
          <w:numId w:val="0"/>
        </w:numPr>
        <w:tabs>
          <w:tab w:val="left" w:pos="0"/>
          <w:tab w:val="left" w:pos="567"/>
        </w:tabs>
        <w:spacing w:after="0" w:line="240" w:lineRule="auto"/>
        <w:rPr>
          <w:lang w:val="es-CL"/>
        </w:rPr>
      </w:pPr>
    </w:p>
    <w:p w:rsidR="00006076" w:rsidRPr="000B26AE" w:rsidRDefault="00507124" w:rsidP="00006076">
      <w:pPr>
        <w:pStyle w:val="Style1"/>
        <w:numPr>
          <w:ilvl w:val="0"/>
          <w:numId w:val="142"/>
        </w:numPr>
        <w:tabs>
          <w:tab w:val="clear" w:pos="-720"/>
        </w:tabs>
        <w:spacing w:after="0" w:line="240" w:lineRule="auto"/>
        <w:ind w:left="993" w:hanging="284"/>
        <w:rPr>
          <w:lang w:val="es-ES"/>
        </w:rPr>
      </w:pPr>
      <w:r>
        <w:rPr>
          <w:lang w:val="es-ES"/>
        </w:rPr>
        <w:t>Área</w:t>
      </w:r>
      <w:r w:rsidRPr="000B26AE">
        <w:rPr>
          <w:lang w:val="es-ES"/>
        </w:rPr>
        <w:t xml:space="preserve"> </w:t>
      </w:r>
      <w:r w:rsidR="00006076" w:rsidRPr="000B26AE">
        <w:rPr>
          <w:lang w:val="es-ES"/>
        </w:rPr>
        <w:t xml:space="preserve">de tierra cultivada y </w:t>
      </w:r>
      <w:r>
        <w:rPr>
          <w:lang w:val="es-ES"/>
        </w:rPr>
        <w:t>área</w:t>
      </w:r>
      <w:r w:rsidRPr="000B26AE">
        <w:rPr>
          <w:lang w:val="es-ES"/>
        </w:rPr>
        <w:t xml:space="preserve"> </w:t>
      </w:r>
      <w:r w:rsidR="00006076" w:rsidRPr="000B26AE">
        <w:rPr>
          <w:lang w:val="es-ES"/>
        </w:rPr>
        <w:t>de tierra en barbecho</w:t>
      </w:r>
    </w:p>
    <w:p w:rsidR="00006076" w:rsidRPr="000B26AE" w:rsidRDefault="00006076" w:rsidP="00006076">
      <w:pPr>
        <w:pStyle w:val="Style1"/>
        <w:numPr>
          <w:ilvl w:val="0"/>
          <w:numId w:val="142"/>
        </w:numPr>
        <w:tabs>
          <w:tab w:val="clear" w:pos="-720"/>
        </w:tabs>
        <w:spacing w:after="0" w:line="240" w:lineRule="auto"/>
        <w:ind w:left="993" w:hanging="284"/>
        <w:rPr>
          <w:lang w:val="es-ES"/>
        </w:rPr>
      </w:pPr>
      <w:r w:rsidRPr="000B26AE">
        <w:rPr>
          <w:lang w:val="es-ES"/>
        </w:rPr>
        <w:t>Tipos de cultivos plantados</w:t>
      </w:r>
    </w:p>
    <w:p w:rsidR="00006076" w:rsidRPr="000B26AE" w:rsidRDefault="00006076" w:rsidP="00006076">
      <w:pPr>
        <w:pStyle w:val="Style1"/>
        <w:numPr>
          <w:ilvl w:val="0"/>
          <w:numId w:val="142"/>
        </w:numPr>
        <w:tabs>
          <w:tab w:val="clear" w:pos="-720"/>
        </w:tabs>
        <w:spacing w:after="0" w:line="240" w:lineRule="auto"/>
        <w:ind w:left="993" w:hanging="284"/>
        <w:rPr>
          <w:lang w:val="es-ES"/>
        </w:rPr>
      </w:pPr>
      <w:r w:rsidRPr="000B26AE">
        <w:rPr>
          <w:lang w:val="es-ES"/>
        </w:rPr>
        <w:t>Tipos de animales criados</w:t>
      </w:r>
    </w:p>
    <w:p w:rsidR="00006076" w:rsidRPr="000B26AE" w:rsidRDefault="00006076" w:rsidP="00006076">
      <w:pPr>
        <w:pStyle w:val="Style1"/>
        <w:numPr>
          <w:ilvl w:val="0"/>
          <w:numId w:val="142"/>
        </w:numPr>
        <w:tabs>
          <w:tab w:val="clear" w:pos="-720"/>
        </w:tabs>
        <w:spacing w:after="0" w:line="240" w:lineRule="auto"/>
        <w:ind w:left="993" w:hanging="284"/>
        <w:rPr>
          <w:lang w:val="es-ES"/>
        </w:rPr>
      </w:pPr>
      <w:r w:rsidRPr="000B26AE">
        <w:rPr>
          <w:lang w:val="es-ES"/>
        </w:rPr>
        <w:t xml:space="preserve">Solicitación de un crédito agrícola </w:t>
      </w:r>
    </w:p>
    <w:p w:rsidR="00006076" w:rsidRPr="000B26AE" w:rsidRDefault="00006076" w:rsidP="00006076">
      <w:pPr>
        <w:pStyle w:val="Style1"/>
        <w:numPr>
          <w:ilvl w:val="0"/>
          <w:numId w:val="142"/>
        </w:numPr>
        <w:tabs>
          <w:tab w:val="clear" w:pos="-720"/>
        </w:tabs>
        <w:spacing w:after="0" w:line="240" w:lineRule="auto"/>
        <w:ind w:left="993" w:hanging="284"/>
        <w:rPr>
          <w:lang w:val="es-ES"/>
        </w:rPr>
      </w:pPr>
      <w:r w:rsidRPr="000B26AE">
        <w:rPr>
          <w:lang w:val="es-ES"/>
        </w:rPr>
        <w:t>Inversión en activos de capital (mejora de la tierra agrícola, construcción de instalaciones agrícolas, adquisición de maquinaria agrícola, etc.)</w:t>
      </w:r>
    </w:p>
    <w:p w:rsidR="00006076" w:rsidRPr="000B26AE" w:rsidRDefault="00006076" w:rsidP="00006076">
      <w:pPr>
        <w:pStyle w:val="Style1"/>
        <w:numPr>
          <w:ilvl w:val="0"/>
          <w:numId w:val="142"/>
        </w:numPr>
        <w:tabs>
          <w:tab w:val="clear" w:pos="-720"/>
        </w:tabs>
        <w:spacing w:after="0" w:line="240" w:lineRule="auto"/>
        <w:ind w:left="993" w:hanging="284"/>
        <w:rPr>
          <w:lang w:val="es-ES"/>
        </w:rPr>
      </w:pPr>
      <w:r w:rsidRPr="000B26AE">
        <w:rPr>
          <w:lang w:val="es-ES"/>
        </w:rPr>
        <w:t>Comercialización de productos agrícolas y/o el ganado</w:t>
      </w:r>
    </w:p>
    <w:p w:rsidR="0023288B" w:rsidRPr="00DA1CA6" w:rsidRDefault="00006076" w:rsidP="00006076">
      <w:pPr>
        <w:pStyle w:val="Style1"/>
        <w:numPr>
          <w:ilvl w:val="0"/>
          <w:numId w:val="142"/>
        </w:numPr>
        <w:tabs>
          <w:tab w:val="clear" w:pos="-720"/>
        </w:tabs>
        <w:spacing w:after="0" w:line="240" w:lineRule="auto"/>
        <w:ind w:left="993" w:hanging="284"/>
        <w:rPr>
          <w:lang w:val="en-US"/>
        </w:rPr>
      </w:pPr>
      <w:r w:rsidRPr="000B26AE">
        <w:rPr>
          <w:lang w:val="es-ES"/>
        </w:rPr>
        <w:t>Tipos de insumos utilizados (fertilizantes, plaguicidas, riego, mano de obra contratada, etc</w:t>
      </w:r>
      <w:r w:rsidR="0023288B" w:rsidRPr="00DA1CA6">
        <w:rPr>
          <w:lang w:val="en-US"/>
        </w:rPr>
        <w:t>.)</w:t>
      </w:r>
    </w:p>
    <w:p w:rsidR="001E5FFE" w:rsidRPr="00DA1CA6" w:rsidRDefault="001E5FFE" w:rsidP="001E5FFE">
      <w:pPr>
        <w:pStyle w:val="Style1"/>
        <w:numPr>
          <w:ilvl w:val="0"/>
          <w:numId w:val="0"/>
        </w:numPr>
        <w:tabs>
          <w:tab w:val="left" w:pos="0"/>
          <w:tab w:val="left" w:pos="567"/>
        </w:tabs>
        <w:spacing w:after="0" w:line="240" w:lineRule="auto"/>
        <w:ind w:left="720"/>
        <w:rPr>
          <w:lang w:val="en-US"/>
        </w:rPr>
      </w:pPr>
    </w:p>
    <w:p w:rsidR="0023288B" w:rsidRPr="00A55978" w:rsidRDefault="00006076" w:rsidP="00856A47">
      <w:pPr>
        <w:pStyle w:val="Style1"/>
        <w:numPr>
          <w:ilvl w:val="2"/>
          <w:numId w:val="141"/>
        </w:numPr>
        <w:tabs>
          <w:tab w:val="left" w:pos="851"/>
        </w:tabs>
        <w:spacing w:after="0" w:line="240" w:lineRule="auto"/>
        <w:ind w:left="0" w:firstLine="0"/>
        <w:rPr>
          <w:lang w:val="es-CL"/>
        </w:rPr>
      </w:pPr>
      <w:r w:rsidRPr="000B26AE">
        <w:rPr>
          <w:lang w:val="es-ES"/>
        </w:rPr>
        <w:t>Se recomienda a los países que recojan los datos de este ítem que determinen, con respecto a cada miembro del hogar, la decisión (o decisiones) sobre la gestión que ha adoptado. Otra posibilidad es que los países recolecten los datos de este ítem indicando, para cada decisión sobre la gestión, si fue adoptada por un hombre o una mujer del hogar, o conjuntamente por ambos miembros (véase el párrafo</w:t>
      </w:r>
      <w:r w:rsidR="000E74EE">
        <w:rPr>
          <w:lang w:val="es-ES"/>
        </w:rPr>
        <w:t> </w:t>
      </w:r>
      <w:r w:rsidRPr="000B26AE">
        <w:rPr>
          <w:lang w:val="es-ES"/>
        </w:rPr>
        <w:t>8.10.4</w:t>
      </w:r>
      <w:r w:rsidR="0023288B" w:rsidRPr="00A55978">
        <w:rPr>
          <w:lang w:val="es-CL"/>
        </w:rPr>
        <w:t xml:space="preserve">). </w:t>
      </w:r>
    </w:p>
    <w:p w:rsidR="0023288B" w:rsidRPr="00A55978" w:rsidRDefault="0023288B" w:rsidP="0023288B">
      <w:pPr>
        <w:pStyle w:val="Style1"/>
        <w:numPr>
          <w:ilvl w:val="0"/>
          <w:numId w:val="0"/>
        </w:numPr>
        <w:tabs>
          <w:tab w:val="left" w:pos="0"/>
          <w:tab w:val="left" w:pos="567"/>
          <w:tab w:val="left" w:pos="871"/>
          <w:tab w:val="left" w:pos="1159"/>
          <w:tab w:val="left" w:pos="1739"/>
          <w:tab w:val="left" w:pos="2059"/>
          <w:tab w:val="left" w:pos="3600"/>
        </w:tabs>
        <w:spacing w:after="0" w:line="240" w:lineRule="auto"/>
        <w:rPr>
          <w:lang w:val="es-CL"/>
        </w:rPr>
      </w:pPr>
    </w:p>
    <w:p w:rsidR="0023288B" w:rsidRPr="00A55978" w:rsidRDefault="0023288B" w:rsidP="0023288B">
      <w:pPr>
        <w:pStyle w:val="Style1"/>
        <w:numPr>
          <w:ilvl w:val="0"/>
          <w:numId w:val="0"/>
        </w:numPr>
        <w:tabs>
          <w:tab w:val="left" w:pos="0"/>
          <w:tab w:val="left" w:pos="567"/>
          <w:tab w:val="left" w:pos="871"/>
          <w:tab w:val="left" w:pos="1159"/>
          <w:tab w:val="left" w:pos="1739"/>
          <w:tab w:val="left" w:pos="2059"/>
          <w:tab w:val="left" w:pos="3600"/>
        </w:tabs>
        <w:spacing w:after="0" w:line="240" w:lineRule="auto"/>
        <w:rPr>
          <w:lang w:val="es-CL"/>
        </w:rPr>
      </w:pPr>
      <w:r w:rsidRPr="00A55978">
        <w:rPr>
          <w:i/>
          <w:lang w:val="es-CL"/>
        </w:rPr>
        <w:t>1002</w:t>
      </w:r>
      <w:r w:rsidRPr="00A55978">
        <w:rPr>
          <w:i/>
          <w:lang w:val="es-CL"/>
        </w:rPr>
        <w:tab/>
      </w:r>
      <w:r w:rsidR="00507124">
        <w:rPr>
          <w:i/>
          <w:u w:val="single"/>
          <w:lang w:val="es-ES"/>
        </w:rPr>
        <w:t>ÁREA</w:t>
      </w:r>
      <w:r w:rsidR="00507124" w:rsidRPr="000B26AE">
        <w:rPr>
          <w:i/>
          <w:u w:val="single"/>
          <w:lang w:val="es-ES"/>
        </w:rPr>
        <w:t xml:space="preserve"> </w:t>
      </w:r>
      <w:r w:rsidR="00006076" w:rsidRPr="000B26AE">
        <w:rPr>
          <w:i/>
          <w:u w:val="single"/>
          <w:lang w:val="es-ES"/>
        </w:rPr>
        <w:t>DE CULTIVOS SEGÚN EL SEXO DE LA PERSONA QUE LOS GESTIONA</w:t>
      </w:r>
    </w:p>
    <w:p w:rsidR="0023288B" w:rsidRPr="00A55978" w:rsidRDefault="0023288B" w:rsidP="0023288B">
      <w:pPr>
        <w:pStyle w:val="Style1"/>
        <w:numPr>
          <w:ilvl w:val="0"/>
          <w:numId w:val="0"/>
        </w:numPr>
        <w:tabs>
          <w:tab w:val="left" w:pos="0"/>
          <w:tab w:val="left" w:pos="567"/>
          <w:tab w:val="left" w:pos="871"/>
          <w:tab w:val="left" w:pos="1159"/>
          <w:tab w:val="left" w:pos="1739"/>
          <w:tab w:val="left" w:pos="2059"/>
          <w:tab w:val="left" w:pos="3600"/>
        </w:tabs>
        <w:spacing w:after="0" w:line="240" w:lineRule="auto"/>
        <w:rPr>
          <w:lang w:val="es-CL"/>
        </w:rPr>
      </w:pPr>
    </w:p>
    <w:p w:rsidR="0023288B" w:rsidRPr="00103C06" w:rsidRDefault="00006076" w:rsidP="0023288B">
      <w:pPr>
        <w:pStyle w:val="Style1"/>
        <w:numPr>
          <w:ilvl w:val="0"/>
          <w:numId w:val="0"/>
        </w:numPr>
        <w:tabs>
          <w:tab w:val="left" w:pos="0"/>
          <w:tab w:val="left" w:pos="567"/>
          <w:tab w:val="left" w:pos="1159"/>
          <w:tab w:val="left" w:pos="1739"/>
          <w:tab w:val="left" w:pos="2059"/>
          <w:tab w:val="left" w:pos="3600"/>
        </w:tabs>
        <w:spacing w:after="0" w:line="240" w:lineRule="auto"/>
        <w:rPr>
          <w:i/>
          <w:lang w:val="es-ES"/>
        </w:rPr>
      </w:pPr>
      <w:r w:rsidRPr="000B26AE">
        <w:rPr>
          <w:i/>
          <w:lang w:val="es-ES"/>
        </w:rPr>
        <w:t>Período de referencia: año de referencia del censo</w:t>
      </w:r>
      <w:r w:rsidR="0023288B" w:rsidRPr="00103C06">
        <w:rPr>
          <w:i/>
          <w:lang w:val="es-ES"/>
        </w:rPr>
        <w:t xml:space="preserve"> </w:t>
      </w:r>
    </w:p>
    <w:p w:rsidR="0023288B" w:rsidRPr="00103C06" w:rsidRDefault="0023288B" w:rsidP="0023288B">
      <w:pPr>
        <w:pStyle w:val="Style1"/>
        <w:numPr>
          <w:ilvl w:val="0"/>
          <w:numId w:val="0"/>
        </w:numPr>
        <w:tabs>
          <w:tab w:val="left" w:pos="0"/>
          <w:tab w:val="left" w:pos="567"/>
          <w:tab w:val="left" w:pos="1159"/>
          <w:tab w:val="left" w:pos="1739"/>
          <w:tab w:val="left" w:pos="2059"/>
          <w:tab w:val="left" w:pos="3600"/>
        </w:tabs>
        <w:spacing w:after="0" w:line="240" w:lineRule="auto"/>
        <w:rPr>
          <w:i/>
          <w:lang w:val="es-ES"/>
        </w:rPr>
      </w:pPr>
    </w:p>
    <w:p w:rsidR="0023288B" w:rsidRPr="00103C06" w:rsidRDefault="00006076" w:rsidP="00856A47">
      <w:pPr>
        <w:pStyle w:val="Style1"/>
        <w:numPr>
          <w:ilvl w:val="2"/>
          <w:numId w:val="141"/>
        </w:numPr>
        <w:tabs>
          <w:tab w:val="left" w:pos="851"/>
        </w:tabs>
        <w:spacing w:after="0" w:line="240" w:lineRule="auto"/>
        <w:ind w:left="0" w:firstLine="0"/>
        <w:rPr>
          <w:lang w:val="es-ES"/>
        </w:rPr>
      </w:pPr>
      <w:r w:rsidRPr="000B26AE">
        <w:rPr>
          <w:lang w:val="es-ES"/>
        </w:rPr>
        <w:t xml:space="preserve">Se recomienda a los países que recolecten datos para este ítem identificando, para cada uno de los miembros del hogar, </w:t>
      </w:r>
      <w:r w:rsidR="00507124">
        <w:rPr>
          <w:lang w:val="es-ES"/>
        </w:rPr>
        <w:t>el área</w:t>
      </w:r>
      <w:r w:rsidRPr="000B26AE">
        <w:rPr>
          <w:lang w:val="es-ES"/>
        </w:rPr>
        <w:t xml:space="preserve"> de cultivos que cada uno de ellos gestiona de manera exclusiva (</w:t>
      </w:r>
      <w:r>
        <w:rPr>
          <w:lang w:val="es-ES"/>
        </w:rPr>
        <w:t>véase el párraf</w:t>
      </w:r>
      <w:r w:rsidRPr="000B26AE">
        <w:rPr>
          <w:lang w:val="es-ES"/>
        </w:rPr>
        <w:t>o 8.10.4)</w:t>
      </w:r>
      <w:r>
        <w:rPr>
          <w:lang w:val="es-ES"/>
        </w:rPr>
        <w:t>.</w:t>
      </w:r>
      <w:r w:rsidRPr="000B26AE">
        <w:rPr>
          <w:lang w:val="es-ES"/>
        </w:rPr>
        <w:t xml:space="preserve"> Puede ser adecuado agrupar los cultivos en amplias categorías basándose en la CIC que figura en el Anexo</w:t>
      </w:r>
      <w:r w:rsidRPr="000B26AE" w:rsidDel="0028317F">
        <w:rPr>
          <w:lang w:val="es-ES"/>
        </w:rPr>
        <w:t xml:space="preserve"> </w:t>
      </w:r>
      <w:r w:rsidRPr="000B26AE">
        <w:rPr>
          <w:lang w:val="es-ES"/>
        </w:rPr>
        <w:t>4. La agrupación de los cultivos debería tener en cuenta las características específicas de cada país y posibilitar un análisis minucioso por grupos por sexo. Una posible agrupación es</w:t>
      </w:r>
      <w:r>
        <w:rPr>
          <w:lang w:val="es-ES"/>
        </w:rPr>
        <w:t xml:space="preserve"> la siguiente</w:t>
      </w:r>
      <w:r w:rsidR="0023288B" w:rsidRPr="00103C06">
        <w:rPr>
          <w:lang w:val="es-ES"/>
        </w:rPr>
        <w:t>:</w:t>
      </w:r>
    </w:p>
    <w:p w:rsidR="0023288B" w:rsidRPr="00103C06" w:rsidRDefault="0023288B" w:rsidP="00FE6573">
      <w:pPr>
        <w:pStyle w:val="Style1"/>
        <w:numPr>
          <w:ilvl w:val="0"/>
          <w:numId w:val="0"/>
        </w:numPr>
        <w:tabs>
          <w:tab w:val="left" w:pos="0"/>
          <w:tab w:val="left" w:pos="567"/>
        </w:tabs>
        <w:spacing w:after="0" w:line="240" w:lineRule="auto"/>
        <w:rPr>
          <w:lang w:val="es-ES"/>
        </w:rPr>
      </w:pPr>
    </w:p>
    <w:p w:rsidR="00006076" w:rsidRPr="000B26AE" w:rsidRDefault="00006076" w:rsidP="00006076">
      <w:pPr>
        <w:pStyle w:val="Style1"/>
        <w:numPr>
          <w:ilvl w:val="0"/>
          <w:numId w:val="76"/>
        </w:numPr>
        <w:spacing w:after="0" w:line="240" w:lineRule="auto"/>
        <w:ind w:left="993" w:hanging="284"/>
        <w:rPr>
          <w:lang w:val="es-ES"/>
        </w:rPr>
      </w:pPr>
      <w:r w:rsidRPr="000B26AE">
        <w:rPr>
          <w:lang w:val="es-ES"/>
        </w:rPr>
        <w:t xml:space="preserve">Cereales </w:t>
      </w:r>
    </w:p>
    <w:p w:rsidR="00006076" w:rsidRPr="000B26AE" w:rsidRDefault="00006076" w:rsidP="00006076">
      <w:pPr>
        <w:pStyle w:val="Style1"/>
        <w:numPr>
          <w:ilvl w:val="0"/>
          <w:numId w:val="76"/>
        </w:numPr>
        <w:spacing w:after="0" w:line="240" w:lineRule="auto"/>
        <w:ind w:left="993" w:hanging="284"/>
        <w:rPr>
          <w:lang w:val="es-ES"/>
        </w:rPr>
      </w:pPr>
      <w:r w:rsidRPr="000B26AE">
        <w:rPr>
          <w:lang w:val="es-ES"/>
        </w:rPr>
        <w:t xml:space="preserve">Hortalizas y melones </w:t>
      </w:r>
    </w:p>
    <w:p w:rsidR="00006076" w:rsidRPr="000B26AE" w:rsidRDefault="00006076" w:rsidP="00006076">
      <w:pPr>
        <w:pStyle w:val="Style1"/>
        <w:numPr>
          <w:ilvl w:val="0"/>
          <w:numId w:val="76"/>
        </w:numPr>
        <w:spacing w:after="0" w:line="240" w:lineRule="auto"/>
        <w:ind w:left="993" w:hanging="284"/>
        <w:rPr>
          <w:lang w:val="es-ES"/>
        </w:rPr>
      </w:pPr>
      <w:r w:rsidRPr="000B26AE">
        <w:rPr>
          <w:lang w:val="es-ES"/>
        </w:rPr>
        <w:t>Otros cultivos temporales</w:t>
      </w:r>
    </w:p>
    <w:p w:rsidR="0023288B" w:rsidRPr="00103C06" w:rsidRDefault="00006076" w:rsidP="00006076">
      <w:pPr>
        <w:pStyle w:val="Style1"/>
        <w:numPr>
          <w:ilvl w:val="0"/>
          <w:numId w:val="76"/>
        </w:numPr>
        <w:spacing w:after="0" w:line="240" w:lineRule="auto"/>
        <w:ind w:left="993" w:hanging="284"/>
        <w:rPr>
          <w:lang w:val="es-ES"/>
        </w:rPr>
      </w:pPr>
      <w:r w:rsidRPr="000B26AE">
        <w:rPr>
          <w:lang w:val="es-ES"/>
        </w:rPr>
        <w:t>Cultivos permanentes</w:t>
      </w:r>
    </w:p>
    <w:p w:rsidR="0023288B" w:rsidRPr="00103C06" w:rsidRDefault="0023288B" w:rsidP="00FE6573">
      <w:pPr>
        <w:pStyle w:val="Style1"/>
        <w:numPr>
          <w:ilvl w:val="0"/>
          <w:numId w:val="0"/>
        </w:numPr>
        <w:tabs>
          <w:tab w:val="left" w:pos="0"/>
          <w:tab w:val="left" w:pos="567"/>
          <w:tab w:val="left" w:pos="1159"/>
          <w:tab w:val="left" w:pos="1739"/>
          <w:tab w:val="left" w:pos="2059"/>
          <w:tab w:val="left" w:pos="3600"/>
        </w:tabs>
        <w:spacing w:after="0" w:line="240" w:lineRule="auto"/>
        <w:ind w:left="720"/>
        <w:rPr>
          <w:lang w:val="es-ES"/>
        </w:rPr>
      </w:pPr>
    </w:p>
    <w:p w:rsidR="0023288B" w:rsidRPr="00A55978" w:rsidRDefault="00006076" w:rsidP="00856A47">
      <w:pPr>
        <w:pStyle w:val="Style1"/>
        <w:numPr>
          <w:ilvl w:val="2"/>
          <w:numId w:val="141"/>
        </w:numPr>
        <w:tabs>
          <w:tab w:val="left" w:pos="851"/>
        </w:tabs>
        <w:spacing w:after="0" w:line="240" w:lineRule="auto"/>
        <w:ind w:left="0" w:firstLine="0"/>
        <w:rPr>
          <w:lang w:val="es-CL"/>
        </w:rPr>
      </w:pPr>
      <w:r w:rsidRPr="000B26AE">
        <w:rPr>
          <w:lang w:val="es-ES"/>
        </w:rPr>
        <w:t xml:space="preserve">Otra posibilidad es que los países recojan información sobre este ítem indicando las </w:t>
      </w:r>
      <w:r w:rsidR="00507124">
        <w:rPr>
          <w:lang w:val="es-ES"/>
        </w:rPr>
        <w:t>áreas</w:t>
      </w:r>
      <w:r w:rsidR="00507124" w:rsidRPr="000B26AE">
        <w:rPr>
          <w:lang w:val="es-ES"/>
        </w:rPr>
        <w:t xml:space="preserve"> </w:t>
      </w:r>
      <w:r w:rsidRPr="000B26AE">
        <w:rPr>
          <w:lang w:val="es-ES"/>
        </w:rPr>
        <w:t>de cultivos correspondientes a los Ítems 0402 y 0406 que están bajo la gestión de un hombre o una mujer miembros del hogar o que están gestionadas por miembros d</w:t>
      </w:r>
      <w:r>
        <w:rPr>
          <w:lang w:val="es-ES"/>
        </w:rPr>
        <w:t>el hogar de los dos sexos, no so</w:t>
      </w:r>
      <w:r w:rsidRPr="000B26AE">
        <w:rPr>
          <w:lang w:val="es-ES"/>
        </w:rPr>
        <w:t>lo por el productor o los productores conjuntos (véase el párrafo 8.10.4</w:t>
      </w:r>
      <w:r w:rsidR="0023288B" w:rsidRPr="00A55978">
        <w:rPr>
          <w:lang w:val="es-CL"/>
        </w:rPr>
        <w:t xml:space="preserve">). </w:t>
      </w:r>
    </w:p>
    <w:p w:rsidR="0023288B" w:rsidRPr="00A55978" w:rsidRDefault="0023288B" w:rsidP="0023288B">
      <w:pPr>
        <w:pStyle w:val="Style1"/>
        <w:numPr>
          <w:ilvl w:val="0"/>
          <w:numId w:val="0"/>
        </w:numPr>
        <w:tabs>
          <w:tab w:val="left" w:pos="0"/>
          <w:tab w:val="left" w:pos="567"/>
          <w:tab w:val="left" w:pos="1159"/>
          <w:tab w:val="left" w:pos="1739"/>
          <w:tab w:val="left" w:pos="2059"/>
          <w:tab w:val="left" w:pos="3600"/>
        </w:tabs>
        <w:spacing w:after="0" w:line="240" w:lineRule="auto"/>
        <w:rPr>
          <w:lang w:val="es-CL"/>
        </w:rPr>
      </w:pPr>
    </w:p>
    <w:p w:rsidR="00194BB3" w:rsidRPr="000B26AE" w:rsidRDefault="0023288B" w:rsidP="00194BB3">
      <w:pPr>
        <w:pStyle w:val="Style1"/>
        <w:numPr>
          <w:ilvl w:val="0"/>
          <w:numId w:val="0"/>
        </w:numPr>
        <w:tabs>
          <w:tab w:val="left" w:pos="0"/>
          <w:tab w:val="left" w:pos="567"/>
          <w:tab w:val="left" w:pos="1159"/>
          <w:tab w:val="left" w:pos="1739"/>
          <w:tab w:val="left" w:pos="2059"/>
          <w:tab w:val="left" w:pos="3600"/>
        </w:tabs>
        <w:spacing w:after="0" w:line="240" w:lineRule="auto"/>
        <w:rPr>
          <w:i/>
          <w:lang w:val="es-ES"/>
        </w:rPr>
      </w:pPr>
      <w:r w:rsidRPr="00A55978">
        <w:rPr>
          <w:i/>
          <w:lang w:val="es-CL"/>
        </w:rPr>
        <w:t>1003</w:t>
      </w:r>
      <w:r w:rsidRPr="00A55978">
        <w:rPr>
          <w:i/>
          <w:lang w:val="es-CL"/>
        </w:rPr>
        <w:tab/>
      </w:r>
      <w:r w:rsidR="00194BB3" w:rsidRPr="000B26AE">
        <w:rPr>
          <w:i/>
          <w:u w:val="single"/>
          <w:lang w:val="es-ES"/>
        </w:rPr>
        <w:t xml:space="preserve">NÚMERO DE </w:t>
      </w:r>
      <w:r w:rsidR="00194BB3">
        <w:rPr>
          <w:i/>
          <w:u w:val="single"/>
          <w:lang w:val="es-ES"/>
        </w:rPr>
        <w:t xml:space="preserve">CABEZAS DE </w:t>
      </w:r>
      <w:r w:rsidR="00194BB3" w:rsidRPr="000B26AE">
        <w:rPr>
          <w:i/>
          <w:u w:val="single"/>
          <w:lang w:val="es-ES"/>
        </w:rPr>
        <w:t>GANADO SEGÚN EL SEXO DE LA PERSONA QUE LO GESTIONA</w:t>
      </w:r>
    </w:p>
    <w:p w:rsidR="0023288B" w:rsidRPr="00103C06" w:rsidRDefault="0023288B" w:rsidP="0023288B">
      <w:pPr>
        <w:pStyle w:val="Style1"/>
        <w:numPr>
          <w:ilvl w:val="0"/>
          <w:numId w:val="0"/>
        </w:numPr>
        <w:tabs>
          <w:tab w:val="left" w:pos="0"/>
          <w:tab w:val="left" w:pos="567"/>
          <w:tab w:val="left" w:pos="1159"/>
          <w:tab w:val="left" w:pos="1739"/>
          <w:tab w:val="left" w:pos="2059"/>
          <w:tab w:val="left" w:pos="3600"/>
        </w:tabs>
        <w:spacing w:after="0" w:line="240" w:lineRule="auto"/>
        <w:rPr>
          <w:i/>
          <w:lang w:val="es-ES"/>
        </w:rPr>
      </w:pPr>
      <w:r w:rsidRPr="00A55978">
        <w:rPr>
          <w:lang w:val="es-CL"/>
        </w:rPr>
        <w:br/>
      </w:r>
      <w:r w:rsidR="00194BB3" w:rsidRPr="000B26AE">
        <w:rPr>
          <w:i/>
          <w:lang w:val="es-ES"/>
        </w:rPr>
        <w:t>Período de referencia: día de referencia del censo</w:t>
      </w:r>
      <w:r w:rsidRPr="00103C06">
        <w:rPr>
          <w:i/>
          <w:lang w:val="es-ES"/>
        </w:rPr>
        <w:t xml:space="preserve"> </w:t>
      </w:r>
    </w:p>
    <w:p w:rsidR="0023288B" w:rsidRPr="00103C06" w:rsidRDefault="0023288B" w:rsidP="0023288B">
      <w:pPr>
        <w:pStyle w:val="Style1"/>
        <w:numPr>
          <w:ilvl w:val="0"/>
          <w:numId w:val="0"/>
        </w:numPr>
        <w:tabs>
          <w:tab w:val="left" w:pos="0"/>
          <w:tab w:val="left" w:pos="567"/>
          <w:tab w:val="left" w:pos="1159"/>
          <w:tab w:val="left" w:pos="1739"/>
          <w:tab w:val="left" w:pos="2059"/>
          <w:tab w:val="left" w:pos="3600"/>
        </w:tabs>
        <w:spacing w:after="0" w:line="240" w:lineRule="auto"/>
        <w:rPr>
          <w:i/>
          <w:lang w:val="es-ES"/>
        </w:rPr>
      </w:pPr>
    </w:p>
    <w:p w:rsidR="0023288B" w:rsidRPr="00103C06" w:rsidRDefault="00194BB3" w:rsidP="00856A47">
      <w:pPr>
        <w:pStyle w:val="Style1"/>
        <w:numPr>
          <w:ilvl w:val="2"/>
          <w:numId w:val="141"/>
        </w:numPr>
        <w:tabs>
          <w:tab w:val="left" w:pos="851"/>
        </w:tabs>
        <w:spacing w:after="0" w:line="240" w:lineRule="auto"/>
        <w:ind w:left="0" w:firstLine="0"/>
        <w:rPr>
          <w:lang w:val="es-ES"/>
        </w:rPr>
      </w:pPr>
      <w:bookmarkStart w:id="86" w:name="_Ref400105569"/>
      <w:r w:rsidRPr="000B26AE">
        <w:rPr>
          <w:lang w:val="es-ES"/>
        </w:rPr>
        <w:t xml:space="preserve">Se recomienda a los países que recolecten datos para este ítem identificando, para cada uno de los miembros del hogar, el número </w:t>
      </w:r>
      <w:r>
        <w:rPr>
          <w:lang w:val="es-ES"/>
        </w:rPr>
        <w:t xml:space="preserve">de cabezas </w:t>
      </w:r>
      <w:r w:rsidRPr="000B26AE">
        <w:rPr>
          <w:lang w:val="es-ES"/>
        </w:rPr>
        <w:t>y el tipo de ganado que cada uno de ellos gestiona de manera exclusiva (véase el párrafo 8.10.4). Puede ser adecuado agrupar el ganado en amplias categorías basándose en la Clasificación del ganado que figura en el Anexo 6. La agrupación del ganado debería tener en cuenta las características específicas de cada país y posibilitar un análisis minucioso por grupos por sexo. Una posible agrupación es</w:t>
      </w:r>
      <w:r>
        <w:rPr>
          <w:lang w:val="es-ES"/>
        </w:rPr>
        <w:t xml:space="preserve"> la siguiente</w:t>
      </w:r>
      <w:r w:rsidR="0023288B" w:rsidRPr="00103C06">
        <w:rPr>
          <w:lang w:val="es-ES"/>
        </w:rPr>
        <w:t>:</w:t>
      </w:r>
    </w:p>
    <w:p w:rsidR="0023288B" w:rsidRPr="00103C06" w:rsidRDefault="0023288B" w:rsidP="0023288B">
      <w:pPr>
        <w:pStyle w:val="Style1"/>
        <w:numPr>
          <w:ilvl w:val="0"/>
          <w:numId w:val="0"/>
        </w:numPr>
        <w:tabs>
          <w:tab w:val="left" w:pos="0"/>
          <w:tab w:val="left" w:pos="567"/>
        </w:tabs>
        <w:spacing w:after="0" w:line="240" w:lineRule="auto"/>
        <w:rPr>
          <w:lang w:val="es-ES"/>
        </w:rPr>
      </w:pPr>
    </w:p>
    <w:p w:rsidR="00194BB3" w:rsidRPr="000B26AE" w:rsidRDefault="00194BB3" w:rsidP="00194BB3">
      <w:pPr>
        <w:pStyle w:val="Style1"/>
        <w:numPr>
          <w:ilvl w:val="0"/>
          <w:numId w:val="77"/>
        </w:numPr>
        <w:tabs>
          <w:tab w:val="left" w:pos="0"/>
        </w:tabs>
        <w:spacing w:after="0" w:line="240" w:lineRule="auto"/>
        <w:ind w:left="993" w:hanging="284"/>
        <w:rPr>
          <w:lang w:val="es-ES"/>
        </w:rPr>
      </w:pPr>
      <w:r w:rsidRPr="000B26AE">
        <w:rPr>
          <w:lang w:val="es-ES"/>
        </w:rPr>
        <w:t>Ganado bovino</w:t>
      </w:r>
    </w:p>
    <w:p w:rsidR="00194BB3" w:rsidRPr="000B26AE" w:rsidRDefault="00194BB3" w:rsidP="00194BB3">
      <w:pPr>
        <w:pStyle w:val="Style1"/>
        <w:numPr>
          <w:ilvl w:val="0"/>
          <w:numId w:val="77"/>
        </w:numPr>
        <w:tabs>
          <w:tab w:val="left" w:pos="0"/>
        </w:tabs>
        <w:spacing w:after="0" w:line="240" w:lineRule="auto"/>
        <w:ind w:left="993" w:hanging="284"/>
        <w:rPr>
          <w:lang w:val="es-ES"/>
        </w:rPr>
      </w:pPr>
      <w:r w:rsidRPr="000B26AE">
        <w:rPr>
          <w:lang w:val="es-ES"/>
        </w:rPr>
        <w:t>Ganado ovino y caprino</w:t>
      </w:r>
    </w:p>
    <w:p w:rsidR="00194BB3" w:rsidRPr="000B26AE" w:rsidRDefault="00194BB3" w:rsidP="00194BB3">
      <w:pPr>
        <w:pStyle w:val="Style1"/>
        <w:numPr>
          <w:ilvl w:val="0"/>
          <w:numId w:val="77"/>
        </w:numPr>
        <w:tabs>
          <w:tab w:val="left" w:pos="0"/>
        </w:tabs>
        <w:spacing w:after="0" w:line="240" w:lineRule="auto"/>
        <w:ind w:left="993" w:hanging="284"/>
        <w:rPr>
          <w:lang w:val="es-ES"/>
        </w:rPr>
      </w:pPr>
      <w:r w:rsidRPr="000B26AE">
        <w:rPr>
          <w:lang w:val="es-ES"/>
        </w:rPr>
        <w:t>Ganado porcino</w:t>
      </w:r>
    </w:p>
    <w:p w:rsidR="00194BB3" w:rsidRPr="000B26AE" w:rsidRDefault="00194BB3" w:rsidP="00194BB3">
      <w:pPr>
        <w:pStyle w:val="Style1"/>
        <w:numPr>
          <w:ilvl w:val="0"/>
          <w:numId w:val="77"/>
        </w:numPr>
        <w:tabs>
          <w:tab w:val="left" w:pos="0"/>
        </w:tabs>
        <w:spacing w:after="0" w:line="240" w:lineRule="auto"/>
        <w:ind w:left="993" w:hanging="284"/>
        <w:rPr>
          <w:lang w:val="es-ES"/>
        </w:rPr>
      </w:pPr>
      <w:r w:rsidRPr="000B26AE">
        <w:rPr>
          <w:lang w:val="es-ES"/>
        </w:rPr>
        <w:t>Camellos y camélidos</w:t>
      </w:r>
    </w:p>
    <w:p w:rsidR="00194BB3" w:rsidRPr="000B26AE" w:rsidRDefault="00194BB3" w:rsidP="00194BB3">
      <w:pPr>
        <w:pStyle w:val="Style1"/>
        <w:numPr>
          <w:ilvl w:val="0"/>
          <w:numId w:val="77"/>
        </w:numPr>
        <w:tabs>
          <w:tab w:val="left" w:pos="0"/>
        </w:tabs>
        <w:spacing w:after="0" w:line="240" w:lineRule="auto"/>
        <w:ind w:left="993" w:hanging="284"/>
        <w:rPr>
          <w:lang w:val="es-ES"/>
        </w:rPr>
      </w:pPr>
      <w:r w:rsidRPr="000B26AE">
        <w:rPr>
          <w:lang w:val="es-ES"/>
        </w:rPr>
        <w:t>Aves de corral y aves</w:t>
      </w:r>
    </w:p>
    <w:p w:rsidR="0023288B" w:rsidRPr="00103C06" w:rsidRDefault="00194BB3" w:rsidP="00194BB3">
      <w:pPr>
        <w:pStyle w:val="Style1"/>
        <w:numPr>
          <w:ilvl w:val="0"/>
          <w:numId w:val="77"/>
        </w:numPr>
        <w:tabs>
          <w:tab w:val="left" w:pos="0"/>
        </w:tabs>
        <w:spacing w:after="0" w:line="240" w:lineRule="auto"/>
        <w:ind w:left="993" w:hanging="284"/>
        <w:rPr>
          <w:lang w:val="es-ES"/>
        </w:rPr>
      </w:pPr>
      <w:r w:rsidRPr="000B26AE">
        <w:rPr>
          <w:lang w:val="es-ES"/>
        </w:rPr>
        <w:t>Otros animales</w:t>
      </w:r>
    </w:p>
    <w:p w:rsidR="0023288B" w:rsidRPr="00103C06" w:rsidRDefault="0023288B" w:rsidP="0023288B">
      <w:pPr>
        <w:pStyle w:val="Style1"/>
        <w:numPr>
          <w:ilvl w:val="0"/>
          <w:numId w:val="0"/>
        </w:numPr>
        <w:tabs>
          <w:tab w:val="left" w:pos="0"/>
          <w:tab w:val="left" w:pos="567"/>
        </w:tabs>
        <w:spacing w:after="0" w:line="240" w:lineRule="auto"/>
        <w:rPr>
          <w:lang w:val="es-ES"/>
        </w:rPr>
      </w:pPr>
    </w:p>
    <w:p w:rsidR="0023288B" w:rsidRPr="00A55978" w:rsidRDefault="00194BB3" w:rsidP="00856A47">
      <w:pPr>
        <w:pStyle w:val="Style1"/>
        <w:numPr>
          <w:ilvl w:val="2"/>
          <w:numId w:val="141"/>
        </w:numPr>
        <w:tabs>
          <w:tab w:val="left" w:pos="851"/>
        </w:tabs>
        <w:spacing w:after="0" w:line="240" w:lineRule="auto"/>
        <w:ind w:left="0" w:firstLine="0"/>
        <w:rPr>
          <w:lang w:val="es-CL"/>
        </w:rPr>
      </w:pPr>
      <w:r w:rsidRPr="000B26AE">
        <w:rPr>
          <w:lang w:val="es-ES"/>
        </w:rPr>
        <w:t>Otra posibilidad es que los países recojan información sobre este ítem indicando, del número total de cada tipo de ganado recolectado en el Ítem 0501, el número de cabezas de ganado que está bajo la gestión de un hombre o una mujer miembro del hogar o que está gestionado por miembros d</w:t>
      </w:r>
      <w:r>
        <w:rPr>
          <w:lang w:val="es-ES"/>
        </w:rPr>
        <w:t>el hogar de los dos sexos, no so</w:t>
      </w:r>
      <w:r w:rsidRPr="000B26AE">
        <w:rPr>
          <w:lang w:val="es-ES"/>
        </w:rPr>
        <w:t>lo por el productor o los productores conjuntos (véase el párrafo 8.10.4</w:t>
      </w:r>
      <w:r w:rsidR="0023288B" w:rsidRPr="00A55978">
        <w:rPr>
          <w:lang w:val="es-CL"/>
        </w:rPr>
        <w:t>)</w:t>
      </w:r>
      <w:bookmarkEnd w:id="86"/>
      <w:r w:rsidR="0023288B" w:rsidRPr="00A55978">
        <w:rPr>
          <w:lang w:val="es-CL"/>
        </w:rPr>
        <w:t>.</w:t>
      </w:r>
    </w:p>
    <w:p w:rsidR="0023288B" w:rsidRPr="00A55978" w:rsidRDefault="0023288B" w:rsidP="0023288B">
      <w:pPr>
        <w:pStyle w:val="Style1"/>
        <w:numPr>
          <w:ilvl w:val="0"/>
          <w:numId w:val="0"/>
        </w:numPr>
        <w:tabs>
          <w:tab w:val="left" w:pos="0"/>
          <w:tab w:val="left" w:pos="567"/>
        </w:tabs>
        <w:spacing w:after="0" w:line="240" w:lineRule="auto"/>
        <w:rPr>
          <w:lang w:val="es-CL"/>
        </w:rPr>
      </w:pPr>
    </w:p>
    <w:p w:rsidR="0023288B" w:rsidRPr="00A55978" w:rsidRDefault="00194BB3" w:rsidP="0023288B">
      <w:pPr>
        <w:keepNext/>
        <w:keepLines/>
        <w:widowControl/>
        <w:tabs>
          <w:tab w:val="left" w:pos="-720"/>
          <w:tab w:val="left" w:pos="0"/>
          <w:tab w:val="left" w:pos="720"/>
          <w:tab w:val="left" w:pos="871"/>
          <w:tab w:val="left" w:pos="1159"/>
          <w:tab w:val="left" w:pos="1739"/>
          <w:tab w:val="left" w:pos="2059"/>
          <w:tab w:val="left" w:pos="3600"/>
        </w:tabs>
        <w:suppressAutoHyphens/>
        <w:jc w:val="both"/>
        <w:rPr>
          <w:b/>
          <w:spacing w:val="-2"/>
          <w:sz w:val="20"/>
          <w:szCs w:val="20"/>
          <w:lang w:val="es-CL"/>
        </w:rPr>
      </w:pPr>
      <w:r w:rsidRPr="000B26AE">
        <w:rPr>
          <w:b/>
          <w:spacing w:val="-2"/>
          <w:sz w:val="20"/>
          <w:szCs w:val="20"/>
          <w:lang w:val="es-ES"/>
        </w:rPr>
        <w:t>Distribución de la propiedad de la tierra y el ganado</w:t>
      </w:r>
      <w:r w:rsidR="0023288B" w:rsidRPr="00A55978">
        <w:rPr>
          <w:b/>
          <w:spacing w:val="-2"/>
          <w:sz w:val="20"/>
          <w:szCs w:val="20"/>
          <w:lang w:val="es-CL"/>
        </w:rPr>
        <w:t xml:space="preserve"> </w:t>
      </w:r>
    </w:p>
    <w:p w:rsidR="0023288B" w:rsidRPr="00A55978" w:rsidRDefault="0023288B" w:rsidP="0023288B">
      <w:pPr>
        <w:keepNext/>
        <w:keepLines/>
        <w:widowControl/>
        <w:tabs>
          <w:tab w:val="left" w:pos="-720"/>
          <w:tab w:val="left" w:pos="0"/>
          <w:tab w:val="left" w:pos="720"/>
          <w:tab w:val="left" w:pos="871"/>
          <w:tab w:val="left" w:pos="1159"/>
          <w:tab w:val="left" w:pos="1739"/>
          <w:tab w:val="left" w:pos="2059"/>
          <w:tab w:val="left" w:pos="3600"/>
        </w:tabs>
        <w:suppressAutoHyphens/>
        <w:jc w:val="both"/>
        <w:rPr>
          <w:b/>
          <w:spacing w:val="-2"/>
          <w:sz w:val="20"/>
          <w:szCs w:val="20"/>
          <w:lang w:val="es-CL"/>
        </w:rPr>
      </w:pPr>
    </w:p>
    <w:p w:rsidR="0023288B" w:rsidRPr="00A55978" w:rsidRDefault="00194BB3" w:rsidP="00856A47">
      <w:pPr>
        <w:pStyle w:val="Style1"/>
        <w:numPr>
          <w:ilvl w:val="2"/>
          <w:numId w:val="141"/>
        </w:numPr>
        <w:tabs>
          <w:tab w:val="left" w:pos="851"/>
        </w:tabs>
        <w:spacing w:after="0" w:line="240" w:lineRule="auto"/>
        <w:ind w:left="0" w:firstLine="0"/>
        <w:rPr>
          <w:color w:val="000000"/>
          <w:lang w:val="es-CL"/>
        </w:rPr>
      </w:pPr>
      <w:r w:rsidRPr="000B26AE">
        <w:rPr>
          <w:lang w:val="es-ES"/>
        </w:rPr>
        <w:t>El objetivo del Tema 10 es abarcar principalmente la distribución de la toma de decisiones en la explotación. Sin embargo, los países que deseen abarcar también la distribución de la propiedad de la tierra y el ganado en la explotación pueden incluir los Ítems 1004 y 1005 que se explican a continuación.</w:t>
      </w:r>
      <w:r w:rsidRPr="000B26AE">
        <w:rPr>
          <w:color w:val="000000"/>
          <w:lang w:val="es-ES"/>
        </w:rPr>
        <w:t xml:space="preserve"> Estos ítems se refieren a todos los miembros del hogar, incluidos el productor o los productores conjuntos</w:t>
      </w:r>
      <w:r w:rsidR="0023288B" w:rsidRPr="00A55978">
        <w:rPr>
          <w:color w:val="000000"/>
          <w:lang w:val="es-CL"/>
        </w:rPr>
        <w:t>.</w:t>
      </w:r>
    </w:p>
    <w:p w:rsidR="0023288B" w:rsidRPr="00A55978" w:rsidRDefault="0023288B" w:rsidP="0023288B">
      <w:pPr>
        <w:pStyle w:val="Style1"/>
        <w:numPr>
          <w:ilvl w:val="0"/>
          <w:numId w:val="0"/>
        </w:numPr>
        <w:tabs>
          <w:tab w:val="left" w:pos="0"/>
          <w:tab w:val="left" w:pos="567"/>
          <w:tab w:val="left" w:pos="871"/>
          <w:tab w:val="left" w:pos="1159"/>
          <w:tab w:val="left" w:pos="1739"/>
          <w:tab w:val="left" w:pos="2059"/>
          <w:tab w:val="left" w:pos="3600"/>
        </w:tabs>
        <w:spacing w:after="0" w:line="240" w:lineRule="auto"/>
        <w:rPr>
          <w:i/>
          <w:lang w:val="es-CL"/>
        </w:rPr>
      </w:pPr>
    </w:p>
    <w:p w:rsidR="0023288B" w:rsidRPr="00A55978" w:rsidRDefault="0023288B" w:rsidP="0023288B">
      <w:pPr>
        <w:pStyle w:val="Style1"/>
        <w:numPr>
          <w:ilvl w:val="0"/>
          <w:numId w:val="0"/>
        </w:numPr>
        <w:tabs>
          <w:tab w:val="left" w:pos="0"/>
          <w:tab w:val="left" w:pos="567"/>
          <w:tab w:val="left" w:pos="871"/>
          <w:tab w:val="left" w:pos="1159"/>
          <w:tab w:val="left" w:pos="1739"/>
          <w:tab w:val="left" w:pos="2059"/>
          <w:tab w:val="left" w:pos="3600"/>
        </w:tabs>
        <w:spacing w:after="0" w:line="240" w:lineRule="auto"/>
        <w:rPr>
          <w:i/>
          <w:u w:val="single"/>
          <w:lang w:val="es-CL"/>
        </w:rPr>
      </w:pPr>
      <w:r w:rsidRPr="00A55978">
        <w:rPr>
          <w:i/>
          <w:lang w:val="es-CL"/>
        </w:rPr>
        <w:t>1004</w:t>
      </w:r>
      <w:r w:rsidRPr="00A55978">
        <w:rPr>
          <w:i/>
          <w:lang w:val="es-CL"/>
        </w:rPr>
        <w:tab/>
      </w:r>
      <w:r w:rsidR="00507124">
        <w:rPr>
          <w:i/>
          <w:u w:val="single"/>
          <w:lang w:val="es-ES"/>
        </w:rPr>
        <w:t>ÁREA</w:t>
      </w:r>
      <w:r w:rsidR="00507124" w:rsidRPr="000B26AE">
        <w:rPr>
          <w:i/>
          <w:u w:val="single"/>
          <w:lang w:val="es-ES"/>
        </w:rPr>
        <w:t xml:space="preserve"> </w:t>
      </w:r>
      <w:r w:rsidR="00194BB3" w:rsidRPr="000B26AE">
        <w:rPr>
          <w:i/>
          <w:u w:val="single"/>
          <w:lang w:val="es-ES"/>
        </w:rPr>
        <w:t>DE TIERRA DE PROPIEDAD SEGÚN EL SEXO DEL PROPIETARIO</w:t>
      </w:r>
    </w:p>
    <w:p w:rsidR="0023288B" w:rsidRPr="00A55978" w:rsidRDefault="0023288B" w:rsidP="0023288B">
      <w:pPr>
        <w:pStyle w:val="Style1"/>
        <w:numPr>
          <w:ilvl w:val="0"/>
          <w:numId w:val="0"/>
        </w:numPr>
        <w:tabs>
          <w:tab w:val="left" w:pos="0"/>
          <w:tab w:val="left" w:pos="567"/>
          <w:tab w:val="left" w:pos="871"/>
          <w:tab w:val="left" w:pos="1159"/>
          <w:tab w:val="left" w:pos="1739"/>
          <w:tab w:val="left" w:pos="2059"/>
          <w:tab w:val="left" w:pos="3600"/>
        </w:tabs>
        <w:spacing w:after="0" w:line="240" w:lineRule="auto"/>
        <w:rPr>
          <w:i/>
          <w:lang w:val="es-CL"/>
        </w:rPr>
      </w:pPr>
    </w:p>
    <w:p w:rsidR="0023288B" w:rsidRPr="00103C06" w:rsidRDefault="00194BB3" w:rsidP="0023288B">
      <w:pPr>
        <w:pStyle w:val="Style1"/>
        <w:numPr>
          <w:ilvl w:val="0"/>
          <w:numId w:val="0"/>
        </w:numPr>
        <w:tabs>
          <w:tab w:val="left" w:pos="0"/>
          <w:tab w:val="left" w:pos="567"/>
          <w:tab w:val="left" w:pos="1159"/>
          <w:tab w:val="left" w:pos="1739"/>
          <w:tab w:val="left" w:pos="2059"/>
          <w:tab w:val="left" w:pos="3600"/>
        </w:tabs>
        <w:spacing w:after="0" w:line="240" w:lineRule="auto"/>
        <w:rPr>
          <w:i/>
          <w:lang w:val="es-ES"/>
        </w:rPr>
      </w:pPr>
      <w:r w:rsidRPr="000B26AE">
        <w:rPr>
          <w:i/>
          <w:lang w:val="es-ES"/>
        </w:rPr>
        <w:t>Período de referencia: año de referencia del censo</w:t>
      </w:r>
      <w:r w:rsidR="0023288B" w:rsidRPr="00103C06">
        <w:rPr>
          <w:i/>
          <w:lang w:val="es-ES"/>
        </w:rPr>
        <w:t xml:space="preserve"> </w:t>
      </w:r>
    </w:p>
    <w:p w:rsidR="0023288B" w:rsidRPr="00103C06" w:rsidRDefault="0023288B" w:rsidP="0023288B">
      <w:pPr>
        <w:pStyle w:val="Style1"/>
        <w:numPr>
          <w:ilvl w:val="0"/>
          <w:numId w:val="0"/>
        </w:numPr>
        <w:tabs>
          <w:tab w:val="left" w:pos="0"/>
          <w:tab w:val="left" w:pos="567"/>
          <w:tab w:val="left" w:pos="1159"/>
          <w:tab w:val="left" w:pos="1739"/>
          <w:tab w:val="left" w:pos="2059"/>
          <w:tab w:val="left" w:pos="3600"/>
        </w:tabs>
        <w:spacing w:after="0" w:line="240" w:lineRule="auto"/>
        <w:rPr>
          <w:i/>
          <w:lang w:val="es-ES"/>
        </w:rPr>
      </w:pPr>
    </w:p>
    <w:p w:rsidR="0023288B" w:rsidRPr="00A55978" w:rsidRDefault="00194BB3" w:rsidP="00856A47">
      <w:pPr>
        <w:pStyle w:val="Style1"/>
        <w:numPr>
          <w:ilvl w:val="2"/>
          <w:numId w:val="141"/>
        </w:numPr>
        <w:tabs>
          <w:tab w:val="left" w:pos="851"/>
        </w:tabs>
        <w:spacing w:after="0" w:line="240" w:lineRule="auto"/>
        <w:ind w:left="0" w:firstLine="0"/>
        <w:rPr>
          <w:lang w:val="es-CL"/>
        </w:rPr>
      </w:pPr>
      <w:r>
        <w:rPr>
          <w:lang w:val="es-ES"/>
        </w:rPr>
        <w:t>Este ítem es válido so</w:t>
      </w:r>
      <w:r w:rsidRPr="000B26AE">
        <w:rPr>
          <w:lang w:val="es-ES"/>
        </w:rPr>
        <w:t>lo para la parte de tierra de la explotación que es propiedad de los miembros del hogar, incluido el productor. Algunos ejemplos de formas de propiedad son la propiedad declarada, la propiedad documentada y los derechos sobre los activos establecidos a través de la gestión y el control. Se recomienda a los países que utilicen las formas de propiedad más adecuadas a sus circunstancias, pero que se ajusten a una de las categorías más amplias de tenencia de la tierra “Propiedad legal o posesión análoga a la propiedad legal” y “Propiedad no legal o posesión análoga a la propiedad no legal” descritas en el Ítem 0203</w:t>
      </w:r>
      <w:r w:rsidR="0023288B" w:rsidRPr="00A55978">
        <w:rPr>
          <w:lang w:val="es-CL"/>
        </w:rPr>
        <w:t xml:space="preserve">. </w:t>
      </w:r>
    </w:p>
    <w:p w:rsidR="0023288B" w:rsidRPr="00A55978" w:rsidRDefault="0023288B" w:rsidP="0023288B">
      <w:pPr>
        <w:pStyle w:val="Style1"/>
        <w:numPr>
          <w:ilvl w:val="0"/>
          <w:numId w:val="0"/>
        </w:numPr>
        <w:tabs>
          <w:tab w:val="left" w:pos="0"/>
          <w:tab w:val="left" w:pos="567"/>
        </w:tabs>
        <w:spacing w:after="0" w:line="240" w:lineRule="auto"/>
        <w:rPr>
          <w:lang w:val="es-CL"/>
        </w:rPr>
      </w:pPr>
    </w:p>
    <w:p w:rsidR="0023288B" w:rsidRPr="00A55978" w:rsidRDefault="00194BB3" w:rsidP="00856A47">
      <w:pPr>
        <w:pStyle w:val="Style1"/>
        <w:numPr>
          <w:ilvl w:val="2"/>
          <w:numId w:val="141"/>
        </w:numPr>
        <w:tabs>
          <w:tab w:val="left" w:pos="851"/>
        </w:tabs>
        <w:spacing w:after="0" w:line="240" w:lineRule="auto"/>
        <w:ind w:left="0" w:firstLine="0"/>
        <w:rPr>
          <w:lang w:val="es-CL"/>
        </w:rPr>
      </w:pPr>
      <w:r w:rsidRPr="000B26AE">
        <w:rPr>
          <w:lang w:val="es-ES"/>
        </w:rPr>
        <w:t xml:space="preserve">Asimismo, se recomienda a los países que recojan datos para este ítem identificando, para cada miembro del hogar, </w:t>
      </w:r>
      <w:r w:rsidR="00507124">
        <w:rPr>
          <w:lang w:val="es-ES"/>
        </w:rPr>
        <w:t>el área</w:t>
      </w:r>
      <w:r w:rsidRPr="000B26AE">
        <w:rPr>
          <w:lang w:val="es-ES"/>
        </w:rPr>
        <w:t xml:space="preserve"> que pertenece en exclusiva o de manera conjunta a cada uno de ellos. Si </w:t>
      </w:r>
      <w:r w:rsidR="00507124">
        <w:rPr>
          <w:lang w:val="es-ES"/>
        </w:rPr>
        <w:t>un área</w:t>
      </w:r>
      <w:r w:rsidRPr="000B26AE">
        <w:rPr>
          <w:lang w:val="es-ES"/>
        </w:rPr>
        <w:t xml:space="preserve"> es propiedad de varios miembros del hogar, se notificará entonces como de propiedad de cada uno de ellos</w:t>
      </w:r>
      <w:r w:rsidR="0023288B" w:rsidRPr="00A55978">
        <w:rPr>
          <w:lang w:val="es-CL"/>
        </w:rPr>
        <w:t xml:space="preserve">. </w:t>
      </w:r>
    </w:p>
    <w:p w:rsidR="0023288B" w:rsidRPr="00A55978" w:rsidRDefault="0023288B" w:rsidP="0023288B">
      <w:pPr>
        <w:pStyle w:val="ListParagraph"/>
        <w:rPr>
          <w:lang w:val="es-CL"/>
        </w:rPr>
      </w:pPr>
    </w:p>
    <w:p w:rsidR="0023288B" w:rsidRPr="00A55978" w:rsidRDefault="00194BB3" w:rsidP="00856A47">
      <w:pPr>
        <w:pStyle w:val="Style1"/>
        <w:numPr>
          <w:ilvl w:val="2"/>
          <w:numId w:val="141"/>
        </w:numPr>
        <w:tabs>
          <w:tab w:val="left" w:pos="851"/>
        </w:tabs>
        <w:spacing w:after="0" w:line="240" w:lineRule="auto"/>
        <w:ind w:left="0" w:firstLine="0"/>
        <w:rPr>
          <w:lang w:val="es-CL"/>
        </w:rPr>
      </w:pPr>
      <w:r w:rsidRPr="000B26AE">
        <w:rPr>
          <w:lang w:val="es-ES"/>
        </w:rPr>
        <w:t xml:space="preserve">Otra posibilidad es que los países recojan datos para este ítem desglosando </w:t>
      </w:r>
      <w:r w:rsidR="00507124">
        <w:rPr>
          <w:lang w:val="es-ES"/>
        </w:rPr>
        <w:t>el área</w:t>
      </w:r>
      <w:r w:rsidRPr="000B26AE">
        <w:rPr>
          <w:lang w:val="es-ES"/>
        </w:rPr>
        <w:t xml:space="preserve"> de propiedad notificada en los Ítems 0205 y 0207 por </w:t>
      </w:r>
      <w:r w:rsidR="00507124">
        <w:rPr>
          <w:lang w:val="es-ES"/>
        </w:rPr>
        <w:t>área</w:t>
      </w:r>
      <w:r w:rsidR="00507124" w:rsidRPr="000B26AE">
        <w:rPr>
          <w:lang w:val="es-ES"/>
        </w:rPr>
        <w:t xml:space="preserve"> </w:t>
      </w:r>
      <w:r w:rsidRPr="000B26AE">
        <w:rPr>
          <w:lang w:val="es-ES"/>
        </w:rPr>
        <w:t>de propiedad de un hombre o mujer miembro del hogar o de miembros del hogar de ambos sexos</w:t>
      </w:r>
      <w:r w:rsidR="0023288B" w:rsidRPr="00A55978">
        <w:rPr>
          <w:lang w:val="es-CL"/>
        </w:rPr>
        <w:t xml:space="preserve">. </w:t>
      </w:r>
    </w:p>
    <w:p w:rsidR="0023288B" w:rsidRPr="00A55978" w:rsidRDefault="0023288B" w:rsidP="0023288B">
      <w:pPr>
        <w:pStyle w:val="Style1"/>
        <w:numPr>
          <w:ilvl w:val="0"/>
          <w:numId w:val="0"/>
        </w:numPr>
        <w:tabs>
          <w:tab w:val="left" w:pos="0"/>
          <w:tab w:val="left" w:pos="567"/>
          <w:tab w:val="left" w:pos="871"/>
          <w:tab w:val="left" w:pos="1159"/>
          <w:tab w:val="left" w:pos="1739"/>
          <w:tab w:val="left" w:pos="2059"/>
          <w:tab w:val="left" w:pos="3600"/>
        </w:tabs>
        <w:spacing w:after="0" w:line="240" w:lineRule="auto"/>
        <w:rPr>
          <w:i/>
          <w:lang w:val="es-CL"/>
        </w:rPr>
      </w:pPr>
    </w:p>
    <w:p w:rsidR="00194BB3" w:rsidRPr="000B26AE" w:rsidRDefault="0023288B" w:rsidP="00194BB3">
      <w:pPr>
        <w:pStyle w:val="Style1"/>
        <w:numPr>
          <w:ilvl w:val="0"/>
          <w:numId w:val="0"/>
        </w:numPr>
        <w:tabs>
          <w:tab w:val="left" w:pos="0"/>
          <w:tab w:val="left" w:pos="567"/>
          <w:tab w:val="left" w:pos="871"/>
          <w:tab w:val="left" w:pos="1159"/>
          <w:tab w:val="left" w:pos="1739"/>
          <w:tab w:val="left" w:pos="2059"/>
          <w:tab w:val="left" w:pos="3600"/>
        </w:tabs>
        <w:spacing w:after="0" w:line="240" w:lineRule="auto"/>
        <w:rPr>
          <w:lang w:val="es-ES"/>
        </w:rPr>
      </w:pPr>
      <w:r w:rsidRPr="00A55978">
        <w:rPr>
          <w:i/>
          <w:lang w:val="es-CL"/>
        </w:rPr>
        <w:t xml:space="preserve">1005 </w:t>
      </w:r>
      <w:r w:rsidRPr="00A55978">
        <w:rPr>
          <w:i/>
          <w:lang w:val="es-CL"/>
        </w:rPr>
        <w:tab/>
      </w:r>
      <w:r w:rsidR="00194BB3" w:rsidRPr="000B26AE">
        <w:rPr>
          <w:i/>
          <w:u w:val="single"/>
          <w:lang w:val="es-ES"/>
        </w:rPr>
        <w:t xml:space="preserve">NÚMERO DE CABEZAS DE GANADO DE PROPIEDAD SEGÚN EL SEXO DEL PROPIETARIO  </w:t>
      </w:r>
    </w:p>
    <w:p w:rsidR="0023288B" w:rsidRPr="00A55978" w:rsidRDefault="0023288B" w:rsidP="0023288B">
      <w:pPr>
        <w:widowControl/>
        <w:tabs>
          <w:tab w:val="left" w:pos="567"/>
        </w:tabs>
        <w:autoSpaceDE/>
        <w:autoSpaceDN/>
        <w:adjustRightInd/>
        <w:rPr>
          <w:spacing w:val="-2"/>
          <w:sz w:val="20"/>
          <w:szCs w:val="20"/>
          <w:lang w:val="es-CL"/>
        </w:rPr>
      </w:pPr>
    </w:p>
    <w:p w:rsidR="0023288B" w:rsidRPr="00103C06" w:rsidRDefault="00194BB3" w:rsidP="0023288B">
      <w:pPr>
        <w:pStyle w:val="Style1"/>
        <w:numPr>
          <w:ilvl w:val="0"/>
          <w:numId w:val="0"/>
        </w:numPr>
        <w:tabs>
          <w:tab w:val="left" w:pos="0"/>
          <w:tab w:val="left" w:pos="567"/>
          <w:tab w:val="left" w:pos="1159"/>
          <w:tab w:val="left" w:pos="1739"/>
          <w:tab w:val="left" w:pos="2059"/>
          <w:tab w:val="left" w:pos="3600"/>
        </w:tabs>
        <w:spacing w:after="0" w:line="240" w:lineRule="auto"/>
        <w:rPr>
          <w:i/>
          <w:lang w:val="es-ES"/>
        </w:rPr>
      </w:pPr>
      <w:r w:rsidRPr="000B26AE">
        <w:rPr>
          <w:i/>
          <w:lang w:val="es-ES"/>
        </w:rPr>
        <w:t>Período de referencia: día de referencia del censo</w:t>
      </w:r>
      <w:r w:rsidR="0023288B" w:rsidRPr="00103C06">
        <w:rPr>
          <w:i/>
          <w:lang w:val="es-ES"/>
        </w:rPr>
        <w:t xml:space="preserve"> </w:t>
      </w:r>
    </w:p>
    <w:p w:rsidR="0023288B" w:rsidRPr="00103C06" w:rsidRDefault="0023288B" w:rsidP="0023288B">
      <w:pPr>
        <w:pStyle w:val="Style1"/>
        <w:numPr>
          <w:ilvl w:val="0"/>
          <w:numId w:val="0"/>
        </w:numPr>
        <w:tabs>
          <w:tab w:val="left" w:pos="0"/>
          <w:tab w:val="left" w:pos="567"/>
          <w:tab w:val="left" w:pos="1159"/>
          <w:tab w:val="left" w:pos="1739"/>
          <w:tab w:val="left" w:pos="2059"/>
          <w:tab w:val="left" w:pos="3600"/>
        </w:tabs>
        <w:spacing w:after="0" w:line="240" w:lineRule="auto"/>
        <w:rPr>
          <w:lang w:val="es-ES"/>
        </w:rPr>
      </w:pPr>
    </w:p>
    <w:p w:rsidR="0023288B" w:rsidRPr="00A55978" w:rsidRDefault="000E74EE" w:rsidP="00856A47">
      <w:pPr>
        <w:pStyle w:val="Style1"/>
        <w:numPr>
          <w:ilvl w:val="2"/>
          <w:numId w:val="141"/>
        </w:numPr>
        <w:tabs>
          <w:tab w:val="left" w:pos="851"/>
        </w:tabs>
        <w:spacing w:after="0" w:line="240" w:lineRule="auto"/>
        <w:ind w:left="0" w:firstLine="0"/>
        <w:rPr>
          <w:lang w:val="es-CL"/>
        </w:rPr>
      </w:pPr>
      <w:r>
        <w:rPr>
          <w:lang w:val="es-ES"/>
        </w:rPr>
        <w:t>Este ítem se aplica so</w:t>
      </w:r>
      <w:r w:rsidR="00194BB3" w:rsidRPr="000B26AE">
        <w:rPr>
          <w:lang w:val="es-ES"/>
        </w:rPr>
        <w:t>lo al número de cabezas de ganado que se cría en la explotación que es propiedad de los miembros del hogar, incluido el productor. Al igual que en el caso de la tierra, los países deben decidir cuáles son las formas de propiedad que desean examinar</w:t>
      </w:r>
      <w:r w:rsidR="0023288B" w:rsidRPr="00A55978">
        <w:rPr>
          <w:lang w:val="es-CL"/>
        </w:rPr>
        <w:t>.</w:t>
      </w:r>
    </w:p>
    <w:p w:rsidR="0023288B" w:rsidRPr="00A55978" w:rsidRDefault="0023288B" w:rsidP="0023288B">
      <w:pPr>
        <w:pStyle w:val="Style1"/>
        <w:numPr>
          <w:ilvl w:val="0"/>
          <w:numId w:val="0"/>
        </w:numPr>
        <w:tabs>
          <w:tab w:val="left" w:pos="0"/>
          <w:tab w:val="left" w:pos="567"/>
        </w:tabs>
        <w:spacing w:after="0" w:line="240" w:lineRule="auto"/>
        <w:rPr>
          <w:lang w:val="es-CL"/>
        </w:rPr>
      </w:pPr>
    </w:p>
    <w:p w:rsidR="0023288B" w:rsidRPr="00A55978" w:rsidRDefault="00194BB3" w:rsidP="00856A47">
      <w:pPr>
        <w:pStyle w:val="Style1"/>
        <w:numPr>
          <w:ilvl w:val="2"/>
          <w:numId w:val="141"/>
        </w:numPr>
        <w:tabs>
          <w:tab w:val="left" w:pos="851"/>
        </w:tabs>
        <w:spacing w:after="0" w:line="240" w:lineRule="auto"/>
        <w:ind w:left="0" w:firstLine="0"/>
        <w:rPr>
          <w:lang w:val="es-CL"/>
        </w:rPr>
      </w:pPr>
      <w:r w:rsidRPr="000B26AE">
        <w:rPr>
          <w:lang w:val="es-ES"/>
        </w:rPr>
        <w:t xml:space="preserve">Se recomienda a los países que recojan datos para este ítem identificando, para cada miembro del hogar, el número de cabezas y el tipo de ganado que pertenece en exclusiva o de manera conjunta a cada uno de ellos. En esta opción, puede ser apropiado agrupar el ganado en las categorías más amplias descritas en el párrafo </w:t>
      </w:r>
      <w:fldSimple w:instr=" REF _Ref400105569 \r \h  \* MERGEFORMAT ">
        <w:r w:rsidR="004B283B" w:rsidRPr="004B283B">
          <w:rPr>
            <w:lang w:val="es-ES"/>
          </w:rPr>
          <w:t>8.10.11</w:t>
        </w:r>
      </w:fldSimple>
      <w:r w:rsidRPr="000B26AE">
        <w:rPr>
          <w:lang w:val="es-ES"/>
        </w:rPr>
        <w:t xml:space="preserve"> relativas a la gestión del ganado. Si un </w:t>
      </w:r>
      <w:r>
        <w:rPr>
          <w:lang w:val="es-ES"/>
        </w:rPr>
        <w:t>elemento</w:t>
      </w:r>
      <w:r w:rsidRPr="000B26AE">
        <w:rPr>
          <w:lang w:val="es-ES"/>
        </w:rPr>
        <w:t xml:space="preserve"> del ganado es propiedad de varios miembros del hogar, se notificará entonces como de propiedad de cada uno de ellos</w:t>
      </w:r>
      <w:r w:rsidR="0023288B" w:rsidRPr="00A55978">
        <w:rPr>
          <w:lang w:val="es-CL"/>
        </w:rPr>
        <w:t>.</w:t>
      </w:r>
    </w:p>
    <w:p w:rsidR="0023288B" w:rsidRPr="00A55978" w:rsidRDefault="0023288B" w:rsidP="0023288B">
      <w:pPr>
        <w:pStyle w:val="ListParagraph"/>
        <w:rPr>
          <w:lang w:val="es-CL"/>
        </w:rPr>
      </w:pPr>
    </w:p>
    <w:p w:rsidR="0023288B" w:rsidRPr="00A55978" w:rsidRDefault="00194BB3" w:rsidP="00856A47">
      <w:pPr>
        <w:pStyle w:val="Style1"/>
        <w:numPr>
          <w:ilvl w:val="2"/>
          <w:numId w:val="141"/>
        </w:numPr>
        <w:tabs>
          <w:tab w:val="left" w:pos="851"/>
        </w:tabs>
        <w:spacing w:after="0" w:line="240" w:lineRule="auto"/>
        <w:ind w:left="0" w:firstLine="0"/>
        <w:rPr>
          <w:lang w:val="es-CL"/>
        </w:rPr>
      </w:pPr>
      <w:r w:rsidRPr="000B26AE">
        <w:rPr>
          <w:lang w:val="es-ES"/>
        </w:rPr>
        <w:t>Otra posibilidad es que los países recojan datos para este ítem indicando, del número total de cada tipo de ganado (recopilado en el Ítem 0502), el número de cabezas de ganado de propiedad de un hombre o mujer miembro del hogar o de miembros del hogar de ambos sexos, incluido el productor</w:t>
      </w:r>
      <w:r w:rsidR="0023288B" w:rsidRPr="00A55978">
        <w:rPr>
          <w:lang w:val="es-CL"/>
        </w:rPr>
        <w:t xml:space="preserve">. </w:t>
      </w:r>
    </w:p>
    <w:p w:rsidR="0023288B" w:rsidRPr="00A55978" w:rsidRDefault="0023288B" w:rsidP="0023288B">
      <w:pPr>
        <w:pStyle w:val="ListParagraph"/>
        <w:rPr>
          <w:lang w:val="es-CL"/>
        </w:rPr>
      </w:pPr>
    </w:p>
    <w:p w:rsidR="0023288B" w:rsidRPr="00A55978" w:rsidRDefault="0023288B" w:rsidP="0023288B">
      <w:pPr>
        <w:pStyle w:val="Style1"/>
        <w:numPr>
          <w:ilvl w:val="0"/>
          <w:numId w:val="0"/>
        </w:numPr>
        <w:tabs>
          <w:tab w:val="left" w:pos="0"/>
          <w:tab w:val="left" w:pos="567"/>
        </w:tabs>
        <w:spacing w:after="0" w:line="240" w:lineRule="auto"/>
        <w:rPr>
          <w:lang w:val="es-CL"/>
        </w:rPr>
      </w:pPr>
    </w:p>
    <w:p w:rsidR="0023288B" w:rsidRPr="00A55978" w:rsidRDefault="0023288B" w:rsidP="0023288B">
      <w:pPr>
        <w:pStyle w:val="Style1"/>
        <w:numPr>
          <w:ilvl w:val="0"/>
          <w:numId w:val="0"/>
        </w:numPr>
        <w:tabs>
          <w:tab w:val="left" w:pos="0"/>
          <w:tab w:val="left" w:pos="851"/>
          <w:tab w:val="left" w:pos="993"/>
        </w:tabs>
        <w:rPr>
          <w:lang w:val="es-CL"/>
        </w:rPr>
        <w:sectPr w:rsidR="0023288B" w:rsidRPr="00A55978" w:rsidSect="00556BB8">
          <w:pgSz w:w="11900" w:h="16840"/>
          <w:pgMar w:top="1276" w:right="1418" w:bottom="1418" w:left="1418" w:header="822" w:footer="680" w:gutter="0"/>
          <w:cols w:space="720"/>
          <w:docGrid w:linePitch="299"/>
        </w:sectPr>
      </w:pPr>
    </w:p>
    <w:p w:rsidR="0023288B" w:rsidRPr="00A55978" w:rsidRDefault="00194BB3" w:rsidP="0023288B">
      <w:pPr>
        <w:keepNext/>
        <w:keepLines/>
        <w:widowControl/>
        <w:tabs>
          <w:tab w:val="left" w:pos="-720"/>
          <w:tab w:val="left" w:pos="737"/>
          <w:tab w:val="left" w:pos="1134"/>
        </w:tabs>
        <w:suppressAutoHyphens/>
        <w:jc w:val="both"/>
        <w:rPr>
          <w:b/>
          <w:spacing w:val="-2"/>
          <w:sz w:val="24"/>
          <w:lang w:val="es-CL"/>
        </w:rPr>
      </w:pPr>
      <w:r w:rsidRPr="00A55978">
        <w:rPr>
          <w:b/>
          <w:spacing w:val="-2"/>
          <w:sz w:val="24"/>
          <w:lang w:val="es-CL"/>
        </w:rPr>
        <w:t>T</w:t>
      </w:r>
      <w:r w:rsidR="0023288B" w:rsidRPr="00A55978">
        <w:rPr>
          <w:b/>
          <w:spacing w:val="-2"/>
          <w:sz w:val="24"/>
          <w:lang w:val="es-CL"/>
        </w:rPr>
        <w:t>em</w:t>
      </w:r>
      <w:r w:rsidRPr="00A55978">
        <w:rPr>
          <w:b/>
          <w:spacing w:val="-2"/>
          <w:sz w:val="24"/>
          <w:lang w:val="es-CL"/>
        </w:rPr>
        <w:t>a</w:t>
      </w:r>
      <w:r w:rsidR="0023288B" w:rsidRPr="00A55978">
        <w:rPr>
          <w:b/>
          <w:spacing w:val="-2"/>
          <w:sz w:val="24"/>
          <w:lang w:val="es-CL"/>
        </w:rPr>
        <w:t xml:space="preserve"> 11: </w:t>
      </w:r>
      <w:r w:rsidRPr="000B26AE">
        <w:rPr>
          <w:b/>
          <w:spacing w:val="-2"/>
          <w:sz w:val="24"/>
          <w:lang w:val="es-ES"/>
        </w:rPr>
        <w:t>Seguridad alimentaria del hogar</w:t>
      </w:r>
    </w:p>
    <w:p w:rsidR="0023288B" w:rsidRPr="00A55978" w:rsidRDefault="0023288B" w:rsidP="0023288B">
      <w:pPr>
        <w:keepNext/>
        <w:keepLines/>
        <w:widowControl/>
        <w:tabs>
          <w:tab w:val="left" w:pos="-720"/>
          <w:tab w:val="left" w:pos="737"/>
          <w:tab w:val="left" w:pos="1134"/>
        </w:tabs>
        <w:suppressAutoHyphens/>
        <w:jc w:val="both"/>
        <w:rPr>
          <w:b/>
          <w:spacing w:val="-2"/>
          <w:sz w:val="20"/>
          <w:lang w:val="es-CL"/>
        </w:rPr>
      </w:pPr>
    </w:p>
    <w:p w:rsidR="0023288B" w:rsidRPr="00A55978" w:rsidRDefault="00194BB3" w:rsidP="0023288B">
      <w:pPr>
        <w:keepNext/>
        <w:keepLines/>
        <w:widowControl/>
        <w:tabs>
          <w:tab w:val="left" w:pos="-720"/>
          <w:tab w:val="left" w:pos="737"/>
          <w:tab w:val="left" w:pos="1134"/>
        </w:tabs>
        <w:suppressAutoHyphens/>
        <w:jc w:val="both"/>
        <w:rPr>
          <w:b/>
          <w:spacing w:val="-2"/>
          <w:sz w:val="20"/>
          <w:szCs w:val="20"/>
          <w:lang w:val="es-CL"/>
        </w:rPr>
      </w:pPr>
      <w:r w:rsidRPr="000B26AE">
        <w:rPr>
          <w:b/>
          <w:spacing w:val="-2"/>
          <w:sz w:val="20"/>
          <w:szCs w:val="20"/>
          <w:lang w:val="es-ES"/>
        </w:rPr>
        <w:t>Conceptos básicos en materia de seguridad alimentaria del hogar</w:t>
      </w:r>
    </w:p>
    <w:p w:rsidR="0023288B" w:rsidRPr="00A55978" w:rsidRDefault="0023288B" w:rsidP="0023288B">
      <w:pPr>
        <w:keepNext/>
        <w:keepLines/>
        <w:widowControl/>
        <w:tabs>
          <w:tab w:val="left" w:pos="-720"/>
          <w:tab w:val="left" w:pos="737"/>
          <w:tab w:val="left" w:pos="1134"/>
        </w:tabs>
        <w:suppressAutoHyphens/>
        <w:jc w:val="both"/>
        <w:rPr>
          <w:b/>
          <w:spacing w:val="-2"/>
          <w:sz w:val="20"/>
          <w:szCs w:val="20"/>
          <w:lang w:val="es-CL"/>
        </w:rPr>
      </w:pPr>
    </w:p>
    <w:p w:rsidR="0023288B" w:rsidRPr="00A55978" w:rsidRDefault="00194BB3" w:rsidP="00856A47">
      <w:pPr>
        <w:pStyle w:val="Paragraph"/>
        <w:numPr>
          <w:ilvl w:val="2"/>
          <w:numId w:val="78"/>
        </w:numPr>
        <w:tabs>
          <w:tab w:val="clear" w:pos="709"/>
          <w:tab w:val="clear" w:pos="1134"/>
          <w:tab w:val="left" w:pos="851"/>
        </w:tabs>
        <w:spacing w:after="0" w:line="240" w:lineRule="auto"/>
        <w:ind w:left="0" w:firstLine="0"/>
        <w:rPr>
          <w:lang w:val="es-CL"/>
        </w:rPr>
      </w:pPr>
      <w:r w:rsidRPr="000B26AE">
        <w:rPr>
          <w:lang w:val="es-ES"/>
        </w:rPr>
        <w:t>La seguridad alimentaria del hogar se refiere a la situación en la que todos los miembros de un hogar pueden en todo momento consumir suficientes alimentos inocuos y nutrientes que coadyuvan al logro de su desarrollo y crecimiento normal y a una vida activa y saludable. Un hogar está aquejado de inseguridad alimentaria si no logra comprar la cantidad suficiente de alimentos o si sus miembros no pueden consumir alimentos seguros o nutritivos debido a los escasos recursos. La inseguridad alimentaria hace referencia a las condiciones relacionadas con el hogar que no produce suficientes alimentos y no dispone de suficientes recursos para comprarlos; no se refiere a otras causas del hambre, como la dieta o la incapacidad material de cocinar o comprar alimentos</w:t>
      </w:r>
      <w:r w:rsidR="0023288B" w:rsidRPr="00A55978">
        <w:rPr>
          <w:lang w:val="es-CL"/>
        </w:rPr>
        <w:t>.</w:t>
      </w:r>
    </w:p>
    <w:p w:rsidR="0023288B" w:rsidRPr="00A55978" w:rsidRDefault="0023288B" w:rsidP="0023288B">
      <w:pPr>
        <w:pStyle w:val="Paragraph"/>
        <w:tabs>
          <w:tab w:val="clear" w:pos="774"/>
          <w:tab w:val="clear" w:pos="1134"/>
          <w:tab w:val="left" w:pos="142"/>
        </w:tabs>
        <w:spacing w:after="0" w:line="240" w:lineRule="auto"/>
        <w:ind w:left="0"/>
        <w:rPr>
          <w:lang w:val="es-CL"/>
        </w:rPr>
      </w:pPr>
    </w:p>
    <w:p w:rsidR="0023288B" w:rsidRPr="00A55978" w:rsidRDefault="00194BB3" w:rsidP="00856A47">
      <w:pPr>
        <w:pStyle w:val="Paragraph"/>
        <w:numPr>
          <w:ilvl w:val="2"/>
          <w:numId w:val="78"/>
        </w:numPr>
        <w:tabs>
          <w:tab w:val="clear" w:pos="709"/>
          <w:tab w:val="clear" w:pos="1134"/>
          <w:tab w:val="left" w:pos="851"/>
        </w:tabs>
        <w:spacing w:after="0" w:line="240" w:lineRule="auto"/>
        <w:ind w:left="0" w:firstLine="0"/>
        <w:rPr>
          <w:lang w:val="es-CL"/>
        </w:rPr>
      </w:pPr>
      <w:r w:rsidRPr="000B26AE">
        <w:rPr>
          <w:lang w:val="es-ES"/>
        </w:rPr>
        <w:t xml:space="preserve">La seguridad alimentaria es un problema complejo y multidimensional. Conceptos como seguridad alimentaria, inseguridad alimentaria, hambre y vulnerabilidad son difíciles de medir. La seguridad alimentaria de los hogares puede incorporar </w:t>
      </w:r>
      <w:r>
        <w:rPr>
          <w:lang w:val="es-ES"/>
        </w:rPr>
        <w:t>elementos</w:t>
      </w:r>
      <w:r w:rsidRPr="000B26AE">
        <w:rPr>
          <w:lang w:val="es-ES"/>
        </w:rPr>
        <w:t xml:space="preserve"> como la escasez de alimentos, el temor a la escasez de alimentos, la preocupación sobre la cantidad o la calidad de los alimentos consumidos y el modo en que la gente hace frente a los momentos de escasez. El acceso a la salud, el saneamiento y otros servicios influyen también </w:t>
      </w:r>
      <w:r>
        <w:rPr>
          <w:lang w:val="es-ES"/>
        </w:rPr>
        <w:t>en</w:t>
      </w:r>
      <w:r w:rsidRPr="000B26AE">
        <w:rPr>
          <w:lang w:val="es-ES"/>
        </w:rPr>
        <w:t xml:space="preserve"> la seguridad alimentaria de un hogar (FAO, 2000</w:t>
      </w:r>
      <w:r w:rsidR="0023288B" w:rsidRPr="00A55978">
        <w:rPr>
          <w:lang w:val="es-CL"/>
        </w:rPr>
        <w:t>).</w:t>
      </w:r>
    </w:p>
    <w:p w:rsidR="0023288B" w:rsidRPr="00A55978" w:rsidRDefault="0023288B" w:rsidP="0023288B">
      <w:pPr>
        <w:pStyle w:val="ListParagraph"/>
        <w:rPr>
          <w:lang w:val="es-CL"/>
        </w:rPr>
      </w:pPr>
    </w:p>
    <w:p w:rsidR="0023288B" w:rsidRPr="00A55978" w:rsidRDefault="00194BB3" w:rsidP="00856A47">
      <w:pPr>
        <w:pStyle w:val="Paragraph"/>
        <w:numPr>
          <w:ilvl w:val="2"/>
          <w:numId w:val="78"/>
        </w:numPr>
        <w:tabs>
          <w:tab w:val="clear" w:pos="709"/>
          <w:tab w:val="clear" w:pos="1134"/>
          <w:tab w:val="left" w:pos="851"/>
        </w:tabs>
        <w:spacing w:after="0" w:line="240" w:lineRule="auto"/>
        <w:ind w:left="0" w:firstLine="0"/>
        <w:rPr>
          <w:lang w:val="es-CL"/>
        </w:rPr>
      </w:pPr>
      <w:r w:rsidRPr="000B26AE">
        <w:rPr>
          <w:lang w:val="es-ES"/>
        </w:rPr>
        <w:t xml:space="preserve">Se han utilizado varios enfoques para medir la seguridad alimentaria en los hogares. Algunos países han desarrollado una escala de seguridad alimentaria en los hogares que ofrece una evaluación general sobre la situación del hogar en la línea divisoria entre seguridad e inseguridad alimentaria basándose en una serie de cuestiones relacionadas con </w:t>
      </w:r>
      <w:r>
        <w:rPr>
          <w:lang w:val="es-ES"/>
        </w:rPr>
        <w:t>la seguridad alimentaria</w:t>
      </w:r>
      <w:r w:rsidRPr="000B26AE">
        <w:rPr>
          <w:lang w:val="es-ES"/>
        </w:rPr>
        <w:t xml:space="preserve">. Otros países llevan a cabo encuestas </w:t>
      </w:r>
      <w:r>
        <w:rPr>
          <w:lang w:val="es-ES"/>
        </w:rPr>
        <w:t xml:space="preserve">más </w:t>
      </w:r>
      <w:r w:rsidRPr="000B26AE">
        <w:rPr>
          <w:lang w:val="es-ES"/>
        </w:rPr>
        <w:t xml:space="preserve">a fondo para examinar diferentes </w:t>
      </w:r>
      <w:r>
        <w:rPr>
          <w:lang w:val="es-ES"/>
        </w:rPr>
        <w:t>elementos</w:t>
      </w:r>
      <w:r w:rsidRPr="000B26AE">
        <w:rPr>
          <w:lang w:val="es-ES"/>
        </w:rPr>
        <w:t xml:space="preserve"> de la seguridad alimentaria de los hogares, </w:t>
      </w:r>
      <w:r>
        <w:rPr>
          <w:lang w:val="es-ES"/>
        </w:rPr>
        <w:t xml:space="preserve">como </w:t>
      </w:r>
      <w:r w:rsidRPr="000B26AE">
        <w:rPr>
          <w:lang w:val="es-ES"/>
        </w:rPr>
        <w:t>mediciones de la condición física de las mujeres y los niños del hogar, para lo cual se requieren encuestadores capacitados y con los conocimientos necesarios</w:t>
      </w:r>
      <w:r w:rsidR="0023288B" w:rsidRPr="00A55978">
        <w:rPr>
          <w:lang w:val="es-CL"/>
        </w:rPr>
        <w:t>.</w:t>
      </w:r>
    </w:p>
    <w:p w:rsidR="0023288B" w:rsidRPr="00A55978" w:rsidRDefault="0023288B" w:rsidP="0023288B">
      <w:pPr>
        <w:pStyle w:val="ListParagraph"/>
        <w:rPr>
          <w:spacing w:val="-2"/>
          <w:lang w:val="es-CL"/>
        </w:rPr>
      </w:pPr>
    </w:p>
    <w:p w:rsidR="0023288B" w:rsidRPr="00A55978" w:rsidRDefault="006176F5" w:rsidP="00856A47">
      <w:pPr>
        <w:pStyle w:val="Paragraph"/>
        <w:numPr>
          <w:ilvl w:val="2"/>
          <w:numId w:val="78"/>
        </w:numPr>
        <w:tabs>
          <w:tab w:val="clear" w:pos="709"/>
          <w:tab w:val="clear" w:pos="1134"/>
          <w:tab w:val="left" w:pos="851"/>
        </w:tabs>
        <w:spacing w:after="0" w:line="240" w:lineRule="auto"/>
        <w:ind w:left="0" w:firstLine="0"/>
        <w:rPr>
          <w:lang w:val="es-CL"/>
        </w:rPr>
      </w:pPr>
      <w:r w:rsidRPr="000B26AE">
        <w:rPr>
          <w:lang w:val="es-ES"/>
        </w:rPr>
        <w:t xml:space="preserve">La capacidad para estimar con suficiente precisión las pautas habituales de consumo de alimentos es limitada debido al hecho de que es preferible notificar la información sobre el consumo de alimentos con referencia a períodos breves y recientes (por ejemplo, </w:t>
      </w:r>
      <w:r>
        <w:rPr>
          <w:lang w:val="es-ES"/>
        </w:rPr>
        <w:t xml:space="preserve">de </w:t>
      </w:r>
      <w:r w:rsidRPr="000B26AE">
        <w:rPr>
          <w:lang w:val="es-ES"/>
        </w:rPr>
        <w:t>las últimas 24 horas). Por consiguiente, para poder controlar la variabilidad normal del consumo diario de alimentos es preciso recoger la información más de una vez, a través de visitas repetidas al hogar con las repercusiones relativas a los costos pertinentes. Además, se necesita desarrollar una metodología adecuada para convertir la información recopilada en una medición coherente que pueda compararse en el tiempo y en diferentes grupos de hogares o poblaciones</w:t>
      </w:r>
      <w:r w:rsidR="0023288B" w:rsidRPr="00A55978">
        <w:rPr>
          <w:lang w:val="es-CL"/>
        </w:rPr>
        <w:t>.</w:t>
      </w:r>
    </w:p>
    <w:p w:rsidR="0023288B" w:rsidRPr="00A55978" w:rsidRDefault="0023288B" w:rsidP="0023288B">
      <w:pPr>
        <w:pStyle w:val="ListParagraph"/>
        <w:rPr>
          <w:lang w:val="es-CL"/>
        </w:rPr>
      </w:pPr>
    </w:p>
    <w:p w:rsidR="0023288B" w:rsidRPr="00A55978" w:rsidRDefault="006176F5" w:rsidP="00856A47">
      <w:pPr>
        <w:pStyle w:val="Paragraph"/>
        <w:numPr>
          <w:ilvl w:val="2"/>
          <w:numId w:val="78"/>
        </w:numPr>
        <w:tabs>
          <w:tab w:val="clear" w:pos="709"/>
          <w:tab w:val="clear" w:pos="1134"/>
          <w:tab w:val="left" w:pos="851"/>
        </w:tabs>
        <w:spacing w:after="0" w:line="240" w:lineRule="auto"/>
        <w:ind w:left="0" w:firstLine="0"/>
        <w:rPr>
          <w:lang w:val="es-CL"/>
        </w:rPr>
      </w:pPr>
      <w:r w:rsidRPr="000B26AE">
        <w:rPr>
          <w:lang w:val="es-ES"/>
        </w:rPr>
        <w:t>Por este motivo, incluir la seguridad alimentaria en el censo agropecuario es una tarea difícil. Para los países que deseen evaluar la seguridad alimentaria a través de un módulo complementario en el censo agropecuario, el CAM 2010 había recomendado dos amplios indicadores de la seguridad alimentaria, a saber: i) la escasez de alimentos enfrentada durante un período de referencia de 12 meses, y ii) el temor de sufrir la escasez de alimentos en los 12 meses siguientes. Sin embargo, la experiencia ha demostrado que el análisis de estos datos y su traducción en una escala estándar comparable en el tiempo o entre regiones es problemática</w:t>
      </w:r>
      <w:r w:rsidR="0023288B" w:rsidRPr="00A55978">
        <w:rPr>
          <w:lang w:val="es-CL"/>
        </w:rPr>
        <w:t>.</w:t>
      </w:r>
    </w:p>
    <w:p w:rsidR="0023288B" w:rsidRPr="00A55978" w:rsidRDefault="0023288B" w:rsidP="0023288B">
      <w:pPr>
        <w:pStyle w:val="ListParagraph"/>
        <w:rPr>
          <w:spacing w:val="-2"/>
          <w:lang w:val="es-CL"/>
        </w:rPr>
      </w:pPr>
    </w:p>
    <w:p w:rsidR="0023288B" w:rsidRPr="00A55978" w:rsidRDefault="006176F5" w:rsidP="00856A47">
      <w:pPr>
        <w:pStyle w:val="Paragraph"/>
        <w:numPr>
          <w:ilvl w:val="2"/>
          <w:numId w:val="78"/>
        </w:numPr>
        <w:tabs>
          <w:tab w:val="clear" w:pos="709"/>
          <w:tab w:val="clear" w:pos="1134"/>
          <w:tab w:val="left" w:pos="851"/>
        </w:tabs>
        <w:spacing w:after="0" w:line="240" w:lineRule="auto"/>
        <w:ind w:left="0" w:firstLine="0"/>
        <w:rPr>
          <w:lang w:val="es-CL"/>
        </w:rPr>
      </w:pPr>
      <w:r w:rsidRPr="000B26AE">
        <w:rPr>
          <w:shd w:val="clear" w:color="auto" w:fill="FFFFFF"/>
          <w:lang w:val="es-ES"/>
        </w:rPr>
        <w:t>En 2013, en el marco del proyecto de la FAO “Las voces de los hambrientos” (</w:t>
      </w:r>
      <w:r w:rsidRPr="000B26AE">
        <w:rPr>
          <w:color w:val="000000"/>
          <w:shd w:val="clear" w:color="auto" w:fill="FFFFFF"/>
          <w:lang w:val="es-ES"/>
        </w:rPr>
        <w:t>www.fao.org/economic/ess/ess-fs/voices/en/</w:t>
      </w:r>
      <w:r w:rsidRPr="000B26AE">
        <w:rPr>
          <w:shd w:val="clear" w:color="auto" w:fill="FFFFFF"/>
          <w:lang w:val="es-ES"/>
        </w:rPr>
        <w:t>) se elaboró un enfoque innovador para acceder a información válida y oportuna sobre la gravedad de la inseguridad alimentaria registrada por los individuos de la población</w:t>
      </w:r>
      <w:r w:rsidRPr="000B26AE">
        <w:rPr>
          <w:lang w:val="es-ES"/>
        </w:rPr>
        <w:t>. El objetivo de este enfoque es medir la seguridad alimentaria de los hogares de una manera fiable y relativamente económica a través de escalas de inseguridad alimentaria basadas en la experiencia. Estas escalas se han elaborado partiendo del supuesto de que la gravedad de la situación de inseguridad alimentaria de un individuo u hogar puede deducirse de la observación de los comportamientos típicos y las experiencias asociadas a la inseguridad alimentaria. Ello incluye, por ejemplo, la condición de estar preocupado por no ser capaz de comprar alimentos, tener que renunciar a la calidad y la variedad de los alimentos consumidos y estar obligados a dividir las porciones o a saltar comidas</w:t>
      </w:r>
      <w:r w:rsidR="0023288B" w:rsidRPr="00A55978">
        <w:rPr>
          <w:lang w:val="es-CL"/>
        </w:rPr>
        <w:t xml:space="preserve">. </w:t>
      </w:r>
    </w:p>
    <w:p w:rsidR="0023288B" w:rsidRPr="00A55978" w:rsidRDefault="0023288B" w:rsidP="0023288B">
      <w:pPr>
        <w:pStyle w:val="ListParagraph"/>
        <w:rPr>
          <w:spacing w:val="-2"/>
          <w:lang w:val="es-CL"/>
        </w:rPr>
      </w:pPr>
    </w:p>
    <w:p w:rsidR="0023288B" w:rsidRPr="00A55978" w:rsidRDefault="006176F5" w:rsidP="00856A47">
      <w:pPr>
        <w:pStyle w:val="Paragraph"/>
        <w:numPr>
          <w:ilvl w:val="2"/>
          <w:numId w:val="78"/>
        </w:numPr>
        <w:tabs>
          <w:tab w:val="clear" w:pos="709"/>
          <w:tab w:val="clear" w:pos="1134"/>
          <w:tab w:val="left" w:pos="851"/>
        </w:tabs>
        <w:spacing w:after="0" w:line="240" w:lineRule="auto"/>
        <w:ind w:left="0" w:firstLine="0"/>
        <w:rPr>
          <w:lang w:val="es-CL"/>
        </w:rPr>
      </w:pPr>
      <w:r w:rsidRPr="000B26AE">
        <w:rPr>
          <w:lang w:val="es-ES"/>
        </w:rPr>
        <w:t>A través de este enfoque, la experiencia de la inseguridad alimentaria se mide por medio de ocho subítems o preguntas dirigidas a revelar lo que un individuo o los miembros de un hogar determinado han experimentado realmente. La renuncia a la calidad y la variedad de los alimentos consumidos se puede explorar preguntando a los informantes si “tuvieron que consumir alimentos menos caros” o si “no pudieron consumir una dieta variada”, etc. El concepto de “escasez de alimentos”, por ejemplo, podría afrontarse formulando preguntas sobre el hecho de “quedarse sin alimentos en el hogar antes de tener suficiente dinero para comprar más”, y estar obligado a “saltar comidas”, “reducir el tamaño de las porciones” o “estar sin comer por un día entero</w:t>
      </w:r>
      <w:r w:rsidR="0023288B" w:rsidRPr="00A55978">
        <w:rPr>
          <w:lang w:val="es-CL"/>
        </w:rPr>
        <w:t>”.</w:t>
      </w:r>
    </w:p>
    <w:p w:rsidR="0023288B" w:rsidRPr="00A55978" w:rsidRDefault="0023288B" w:rsidP="0023288B">
      <w:pPr>
        <w:pStyle w:val="ListParagraph"/>
        <w:rPr>
          <w:lang w:val="es-CL"/>
        </w:rPr>
      </w:pPr>
    </w:p>
    <w:p w:rsidR="0023288B" w:rsidRPr="00A55978" w:rsidRDefault="006176F5" w:rsidP="00856A47">
      <w:pPr>
        <w:pStyle w:val="Paragraph"/>
        <w:numPr>
          <w:ilvl w:val="2"/>
          <w:numId w:val="78"/>
        </w:numPr>
        <w:tabs>
          <w:tab w:val="clear" w:pos="709"/>
          <w:tab w:val="clear" w:pos="1134"/>
          <w:tab w:val="left" w:pos="851"/>
        </w:tabs>
        <w:spacing w:after="0" w:line="240" w:lineRule="auto"/>
        <w:ind w:left="0" w:firstLine="0"/>
        <w:rPr>
          <w:u w:val="single"/>
          <w:lang w:val="es-CL"/>
        </w:rPr>
      </w:pPr>
      <w:r w:rsidRPr="000B26AE">
        <w:rPr>
          <w:lang w:val="es-ES"/>
        </w:rPr>
        <w:t xml:space="preserve">Basándose en las ocho preguntas, la FAO ha elaborado un nuevo criterio: la escala de experiencia de la inseguridad alimentaria. Se considera que esta escala representa una mejora considerable de las otras herramientas que han sido propuestas y utilizadas en el pasado (como la </w:t>
      </w:r>
      <w:r w:rsidRPr="000B26AE">
        <w:rPr>
          <w:i/>
          <w:lang w:val="es-ES"/>
        </w:rPr>
        <w:t>puntuación del consumo de alimentos</w:t>
      </w:r>
      <w:r w:rsidRPr="000B26AE">
        <w:rPr>
          <w:lang w:val="es-ES"/>
        </w:rPr>
        <w:t xml:space="preserve"> o el </w:t>
      </w:r>
      <w:r w:rsidRPr="000B26AE">
        <w:rPr>
          <w:i/>
          <w:lang w:val="es-ES"/>
        </w:rPr>
        <w:t>índice de estrategia de supervivencia para enfrentar la situación</w:t>
      </w:r>
      <w:r w:rsidRPr="000B26AE">
        <w:rPr>
          <w:lang w:val="es-ES"/>
        </w:rPr>
        <w:t xml:space="preserve">) o con respecto al uso de de varios ítems diseñados para recoger información sobre la ocurrencia de episodios de escasez de alimentos, opiniones sobre las causas de tales carestías e información sobre los comportamientos para hacerles frente. Esta escala está diseñada para suministrar una medición cuantitativa de la gravedad de la inseguridad alimentaria de los </w:t>
      </w:r>
      <w:r>
        <w:rPr>
          <w:lang w:val="es-ES"/>
        </w:rPr>
        <w:t>hogares</w:t>
      </w:r>
      <w:r w:rsidRPr="000B26AE">
        <w:rPr>
          <w:lang w:val="es-ES"/>
        </w:rPr>
        <w:t xml:space="preserve"> </w:t>
      </w:r>
      <w:r>
        <w:rPr>
          <w:lang w:val="es-ES"/>
        </w:rPr>
        <w:t>(</w:t>
      </w:r>
      <w:r w:rsidRPr="000B26AE">
        <w:rPr>
          <w:lang w:val="es-ES"/>
        </w:rPr>
        <w:t>este último concepto pretende describir el efecto combinado que las personas con limitaciones de recursos enfrentan al acceder a los alimentos</w:t>
      </w:r>
      <w:r>
        <w:rPr>
          <w:lang w:val="es-ES"/>
        </w:rPr>
        <w:t>)</w:t>
      </w:r>
      <w:r w:rsidRPr="000B26AE">
        <w:rPr>
          <w:lang w:val="es-ES"/>
        </w:rPr>
        <w:t>. Los indicadores que resultan del uso de la escala de experiencia de la inseguridad alimentaria pueden ser comparados entre los países y en el tiempo. Por esta razón, el CAM</w:t>
      </w:r>
      <w:r w:rsidR="000E74EE">
        <w:rPr>
          <w:lang w:val="es-ES"/>
        </w:rPr>
        <w:t> </w:t>
      </w:r>
      <w:r w:rsidRPr="000B26AE">
        <w:rPr>
          <w:lang w:val="es-ES"/>
        </w:rPr>
        <w:t>2020 recomienda que se aplique el enfoque de esta escala para medir la inseguridad alimentaria en lugar del enfoque recomendando en el CAM 2010. Además, debe reconocerse que este tema es pertin</w:t>
      </w:r>
      <w:r>
        <w:rPr>
          <w:lang w:val="es-ES"/>
        </w:rPr>
        <w:t>ente a todos los hogares y no so</w:t>
      </w:r>
      <w:r w:rsidRPr="000B26AE">
        <w:rPr>
          <w:lang w:val="es-ES"/>
        </w:rPr>
        <w:t xml:space="preserve">lo a las explotaciones agropecuarias. Por lo tanto, puede tomarse en cuenta en una encuesta </w:t>
      </w:r>
      <w:r w:rsidR="00144D0B">
        <w:rPr>
          <w:lang w:val="es-ES"/>
        </w:rPr>
        <w:t>de</w:t>
      </w:r>
      <w:r w:rsidRPr="000B26AE">
        <w:rPr>
          <w:lang w:val="es-ES"/>
        </w:rPr>
        <w:t xml:space="preserve"> hogares más general y no limitarse a las explotaciones agropecuarias</w:t>
      </w:r>
      <w:r w:rsidR="0023288B" w:rsidRPr="00A55978">
        <w:rPr>
          <w:lang w:val="es-CL"/>
        </w:rPr>
        <w:t>.</w:t>
      </w:r>
      <w:r w:rsidR="0023288B" w:rsidRPr="00A55978">
        <w:rPr>
          <w:u w:val="single"/>
          <w:lang w:val="es-CL"/>
        </w:rPr>
        <w:t xml:space="preserve"> </w:t>
      </w:r>
    </w:p>
    <w:p w:rsidR="0023288B" w:rsidRPr="00A55978" w:rsidRDefault="0023288B" w:rsidP="0023288B">
      <w:pPr>
        <w:pStyle w:val="Paragraph"/>
        <w:tabs>
          <w:tab w:val="clear" w:pos="774"/>
          <w:tab w:val="clear" w:pos="1134"/>
          <w:tab w:val="left" w:pos="142"/>
        </w:tabs>
        <w:spacing w:after="0" w:line="240" w:lineRule="auto"/>
        <w:ind w:left="0"/>
        <w:rPr>
          <w:lang w:val="es-CL"/>
        </w:rPr>
      </w:pPr>
    </w:p>
    <w:p w:rsidR="0023288B" w:rsidRPr="00A55978" w:rsidRDefault="006176F5" w:rsidP="00856A47">
      <w:pPr>
        <w:pStyle w:val="Paragraph"/>
        <w:numPr>
          <w:ilvl w:val="2"/>
          <w:numId w:val="78"/>
        </w:numPr>
        <w:tabs>
          <w:tab w:val="clear" w:pos="709"/>
          <w:tab w:val="clear" w:pos="1134"/>
          <w:tab w:val="left" w:pos="851"/>
        </w:tabs>
        <w:spacing w:after="0" w:line="240" w:lineRule="auto"/>
        <w:ind w:left="0" w:firstLine="0"/>
        <w:rPr>
          <w:lang w:val="es-CL"/>
        </w:rPr>
      </w:pPr>
      <w:r w:rsidRPr="000B26AE">
        <w:rPr>
          <w:color w:val="000000"/>
          <w:shd w:val="clear" w:color="auto" w:fill="FFFFFF"/>
          <w:lang w:val="es-ES"/>
        </w:rPr>
        <w:t xml:space="preserve">Las ocho preguntas de la escala de experiencia de la inseguridad alimentaria están dirigidas a los adultos del hogar y están formuladas para obtener información sobre la gravedad de la inseguridad alimentaria medida como una única dimensión. No deben ser analizadas de manera independiente. Las ocho respuestas “Sí” o </w:t>
      </w:r>
      <w:r w:rsidRPr="000B26AE">
        <w:rPr>
          <w:lang w:val="es-ES"/>
        </w:rPr>
        <w:t>No” han de analizarse de manera conjunta para ofrecer una medida fiable de la gravedad asociada al hogar. Las respuestas a las ocho preguntas deberían tratarse como un único ítem que proporciona una medida de la situación de inseguridad alimentaria del hogar (o de las personas) a lo largo de una escala de gravedad que va desde una situación de seguridad alimentaria a una inseguridad alimentaria leve, a una inseguridad alimentaria moderada hasta una inseguridad alimentaria grave</w:t>
      </w:r>
      <w:r w:rsidR="0023288B" w:rsidRPr="00A55978">
        <w:rPr>
          <w:lang w:val="es-CL"/>
        </w:rPr>
        <w:t>.</w:t>
      </w:r>
      <w:r w:rsidR="0023288B" w:rsidRPr="00A55978">
        <w:rPr>
          <w:color w:val="000000"/>
          <w:shd w:val="clear" w:color="auto" w:fill="FFFFFF"/>
          <w:lang w:val="es-CL"/>
        </w:rPr>
        <w:t xml:space="preserve"> </w:t>
      </w:r>
    </w:p>
    <w:p w:rsidR="0023288B" w:rsidRPr="00A55978" w:rsidRDefault="0023288B" w:rsidP="0023288B">
      <w:pPr>
        <w:pStyle w:val="ListParagraph"/>
        <w:rPr>
          <w:color w:val="000000"/>
          <w:shd w:val="clear" w:color="auto" w:fill="FFFFFF"/>
          <w:lang w:val="es-CL"/>
        </w:rPr>
      </w:pPr>
    </w:p>
    <w:p w:rsidR="0023288B" w:rsidRPr="00A55978" w:rsidRDefault="006176F5" w:rsidP="00856A47">
      <w:pPr>
        <w:pStyle w:val="Paragraph"/>
        <w:numPr>
          <w:ilvl w:val="2"/>
          <w:numId w:val="78"/>
        </w:numPr>
        <w:tabs>
          <w:tab w:val="clear" w:pos="709"/>
          <w:tab w:val="clear" w:pos="1134"/>
          <w:tab w:val="left" w:pos="851"/>
        </w:tabs>
        <w:spacing w:after="0" w:line="240" w:lineRule="auto"/>
        <w:ind w:left="0" w:firstLine="0"/>
        <w:rPr>
          <w:i/>
          <w:lang w:val="es-CL"/>
        </w:rPr>
      </w:pPr>
      <w:r w:rsidRPr="000B26AE">
        <w:rPr>
          <w:color w:val="000000"/>
          <w:shd w:val="clear" w:color="auto" w:fill="FFFFFF"/>
          <w:lang w:val="es-ES"/>
        </w:rPr>
        <w:t xml:space="preserve">Las preguntas de la escala de experiencia de la seguridad alimentaria que se ofrecen más abajo se han redactado de manera que sean lo más pertinente posible a nivel mundial. Sin embargo, la escala se utilizará en una amplia variedad de escenarios con diferencias culturales y lingüísticas, las cuales pueden influir en el modo de entender las preguntas y contestarlas. Por tanto, es muy importante asegurarse de que las preguntas, formuladas en lenguaje administrativo, sean adecuadas para las poblaciones que se están entrevistando. Para ello, la FAO ha llevado a cabo amplias adaptaciones lingüísticas en varios idiomas nacionales que son adecuadas y fieles desde el punto de vista lingüístico y cultural al significado de las preguntas de la escala. Para más información el lector puede remitirse a la publicación </w:t>
      </w:r>
      <w:r w:rsidRPr="000B26AE">
        <w:rPr>
          <w:i/>
          <w:color w:val="000000"/>
          <w:shd w:val="clear" w:color="auto" w:fill="FFFFFF"/>
          <w:lang w:val="es-ES"/>
        </w:rPr>
        <w:t>The Food Insecurity Experience Scale: User Guide</w:t>
      </w:r>
      <w:r w:rsidRPr="000B26AE">
        <w:rPr>
          <w:color w:val="000000"/>
          <w:shd w:val="clear" w:color="auto" w:fill="FFFFFF"/>
          <w:lang w:val="es-ES"/>
        </w:rPr>
        <w:t xml:space="preserve"> </w:t>
      </w:r>
      <w:r>
        <w:rPr>
          <w:color w:val="000000"/>
          <w:shd w:val="clear" w:color="auto" w:fill="FFFFFF"/>
          <w:lang w:val="es-ES"/>
        </w:rPr>
        <w:t xml:space="preserve">(La escala de experiencia de inseguridad alimentaria: Guía del usuario) </w:t>
      </w:r>
      <w:r w:rsidRPr="000B26AE">
        <w:rPr>
          <w:color w:val="000000"/>
          <w:shd w:val="clear" w:color="auto" w:fill="FFFFFF"/>
          <w:lang w:val="es-ES"/>
        </w:rPr>
        <w:t>(FAO, 2013</w:t>
      </w:r>
      <w:r w:rsidR="00A34947" w:rsidRPr="00A55978">
        <w:rPr>
          <w:color w:val="000000"/>
          <w:shd w:val="clear" w:color="auto" w:fill="FFFFFF"/>
          <w:lang w:val="es-CL"/>
        </w:rPr>
        <w:t>)</w:t>
      </w:r>
      <w:r w:rsidR="008514F7" w:rsidRPr="00A55978">
        <w:rPr>
          <w:i/>
          <w:color w:val="000000"/>
          <w:shd w:val="clear" w:color="auto" w:fill="FFFFFF"/>
          <w:lang w:val="es-CL"/>
        </w:rPr>
        <w:t>.</w:t>
      </w:r>
    </w:p>
    <w:p w:rsidR="0023288B" w:rsidRPr="00A55978" w:rsidRDefault="0023288B" w:rsidP="0023288B">
      <w:pPr>
        <w:pStyle w:val="ListParagraph"/>
        <w:rPr>
          <w:spacing w:val="-2"/>
          <w:lang w:val="es-CL"/>
        </w:rPr>
      </w:pPr>
    </w:p>
    <w:p w:rsidR="0023288B" w:rsidRPr="00A55978" w:rsidRDefault="006176F5" w:rsidP="00856A47">
      <w:pPr>
        <w:pStyle w:val="Paragraph"/>
        <w:numPr>
          <w:ilvl w:val="2"/>
          <w:numId w:val="78"/>
        </w:numPr>
        <w:tabs>
          <w:tab w:val="clear" w:pos="709"/>
          <w:tab w:val="clear" w:pos="1134"/>
          <w:tab w:val="left" w:pos="851"/>
        </w:tabs>
        <w:spacing w:after="0" w:line="240" w:lineRule="auto"/>
        <w:ind w:left="0" w:firstLine="0"/>
        <w:rPr>
          <w:lang w:val="es-CL"/>
        </w:rPr>
      </w:pPr>
      <w:r w:rsidRPr="000B26AE">
        <w:rPr>
          <w:lang w:val="es-ES"/>
        </w:rPr>
        <w:t xml:space="preserve">En los párrafos que figuran a continuación se ofrecen las directrices para las preguntas de la escala de experiencia de inseguridad alimentaria. Además de </w:t>
      </w:r>
      <w:r>
        <w:rPr>
          <w:lang w:val="es-ES"/>
        </w:rPr>
        <w:t>e</w:t>
      </w:r>
      <w:r w:rsidRPr="000B26AE">
        <w:rPr>
          <w:lang w:val="es-ES"/>
        </w:rPr>
        <w:t>stas, se pueden considerar otros ítems complementarios que recogerán información sobre las consecuencias de las catástrofes naturales en los países en los que dichas catástrofes hayan tenido lugar en el pasado reciente</w:t>
      </w:r>
      <w:r w:rsidR="0023288B" w:rsidRPr="00A55978">
        <w:rPr>
          <w:lang w:val="es-CL"/>
        </w:rPr>
        <w:t xml:space="preserve">. </w:t>
      </w:r>
    </w:p>
    <w:p w:rsidR="0023288B" w:rsidRPr="00A55978" w:rsidRDefault="0023288B" w:rsidP="0023288B">
      <w:pPr>
        <w:pStyle w:val="Item"/>
        <w:spacing w:before="0" w:after="0"/>
        <w:rPr>
          <w:szCs w:val="20"/>
          <w:lang w:val="es-CL"/>
        </w:rPr>
      </w:pPr>
    </w:p>
    <w:p w:rsidR="004A0FC4" w:rsidRPr="00A55978" w:rsidRDefault="006176F5" w:rsidP="0023288B">
      <w:pPr>
        <w:pStyle w:val="Item"/>
        <w:spacing w:before="0" w:after="0"/>
        <w:rPr>
          <w:b/>
          <w:i w:val="0"/>
          <w:szCs w:val="20"/>
          <w:lang w:val="es-CL"/>
        </w:rPr>
      </w:pPr>
      <w:r w:rsidRPr="00A55978">
        <w:rPr>
          <w:b/>
          <w:i w:val="0"/>
          <w:szCs w:val="20"/>
          <w:lang w:val="es-CL"/>
        </w:rPr>
        <w:t>Í</w:t>
      </w:r>
      <w:r w:rsidR="004A0FC4" w:rsidRPr="00A55978">
        <w:rPr>
          <w:b/>
          <w:i w:val="0"/>
          <w:szCs w:val="20"/>
          <w:lang w:val="es-CL"/>
        </w:rPr>
        <w:t xml:space="preserve">tems </w:t>
      </w:r>
    </w:p>
    <w:p w:rsidR="004A0FC4" w:rsidRPr="00A55978" w:rsidRDefault="004A0FC4" w:rsidP="0023288B">
      <w:pPr>
        <w:pStyle w:val="Item"/>
        <w:spacing w:before="0" w:after="0"/>
        <w:rPr>
          <w:b/>
          <w:szCs w:val="20"/>
          <w:lang w:val="es-CL"/>
        </w:rPr>
      </w:pPr>
    </w:p>
    <w:p w:rsidR="0023288B" w:rsidRPr="00A55978" w:rsidRDefault="0023288B" w:rsidP="0023288B">
      <w:pPr>
        <w:pStyle w:val="Item"/>
        <w:spacing w:before="0" w:after="0"/>
        <w:rPr>
          <w:szCs w:val="20"/>
          <w:lang w:val="es-CL"/>
        </w:rPr>
      </w:pPr>
      <w:r w:rsidRPr="00A55978">
        <w:rPr>
          <w:szCs w:val="20"/>
          <w:lang w:val="es-CL"/>
        </w:rPr>
        <w:t>1101</w:t>
      </w:r>
      <w:r w:rsidRPr="00A55978">
        <w:rPr>
          <w:szCs w:val="20"/>
          <w:lang w:val="es-CL"/>
        </w:rPr>
        <w:tab/>
      </w:r>
      <w:r w:rsidR="006176F5" w:rsidRPr="000B26AE">
        <w:rPr>
          <w:szCs w:val="20"/>
          <w:u w:val="single"/>
          <w:lang w:val="es-ES"/>
        </w:rPr>
        <w:t>ESCAL</w:t>
      </w:r>
      <w:r w:rsidR="006176F5">
        <w:rPr>
          <w:szCs w:val="20"/>
          <w:u w:val="single"/>
          <w:lang w:val="es-ES"/>
        </w:rPr>
        <w:t>A DE EXPERIENCIA DE</w:t>
      </w:r>
      <w:r w:rsidR="006176F5" w:rsidRPr="000B26AE">
        <w:rPr>
          <w:szCs w:val="20"/>
          <w:u w:val="single"/>
          <w:lang w:val="es-ES"/>
        </w:rPr>
        <w:t xml:space="preserve"> INSEGURIDAD ALIMENTARIA</w:t>
      </w:r>
      <w:r w:rsidRPr="00A55978">
        <w:rPr>
          <w:szCs w:val="20"/>
          <w:u w:val="single"/>
          <w:lang w:val="es-CL"/>
        </w:rPr>
        <w:t>)</w:t>
      </w:r>
    </w:p>
    <w:p w:rsidR="0023288B" w:rsidRPr="00A55978" w:rsidRDefault="0023288B" w:rsidP="0023288B">
      <w:pPr>
        <w:pStyle w:val="Item"/>
        <w:spacing w:before="0" w:after="0"/>
        <w:rPr>
          <w:szCs w:val="20"/>
          <w:lang w:val="es-CL"/>
        </w:rPr>
      </w:pPr>
    </w:p>
    <w:p w:rsidR="006176F5" w:rsidRPr="000B26AE" w:rsidRDefault="006176F5" w:rsidP="006176F5">
      <w:pPr>
        <w:pStyle w:val="SubItem"/>
        <w:spacing w:after="0"/>
        <w:jc w:val="both"/>
        <w:rPr>
          <w:lang w:val="es-ES"/>
        </w:rPr>
      </w:pPr>
      <w:r w:rsidRPr="00A55978">
        <w:rPr>
          <w:lang w:val="es-CL"/>
        </w:rPr>
        <w:t xml:space="preserve">1101 </w:t>
      </w:r>
      <w:r w:rsidR="0023288B" w:rsidRPr="00A55978">
        <w:rPr>
          <w:lang w:val="es-CL"/>
        </w:rPr>
        <w:t>a)</w:t>
      </w:r>
      <w:r w:rsidR="0023288B" w:rsidRPr="00A55978">
        <w:rPr>
          <w:lang w:val="es-CL"/>
        </w:rPr>
        <w:tab/>
      </w:r>
      <w:r w:rsidRPr="000B26AE">
        <w:rPr>
          <w:lang w:val="es-ES"/>
        </w:rPr>
        <w:t>¿[Durante los últimos 12 MESES, ha habido algún momento en que] usted [o algún otro adulto en su hogar] se haya preocupado por no tener suficientes alimentos para comer por falta de dinero u otros recursos?</w:t>
      </w:r>
    </w:p>
    <w:p w:rsidR="006176F5" w:rsidRPr="000B26AE" w:rsidRDefault="006176F5" w:rsidP="006176F5">
      <w:pPr>
        <w:pStyle w:val="SubItem"/>
        <w:spacing w:after="0"/>
        <w:jc w:val="both"/>
        <w:rPr>
          <w:lang w:val="es-ES"/>
        </w:rPr>
      </w:pPr>
      <w:r w:rsidRPr="000B26AE">
        <w:rPr>
          <w:lang w:val="es-ES"/>
        </w:rPr>
        <w:t>1101 b)</w:t>
      </w:r>
      <w:r w:rsidRPr="000B26AE">
        <w:rPr>
          <w:lang w:val="es-ES"/>
        </w:rPr>
        <w:tab/>
        <w:t>¿[Durante los últimos 12 MESES, ha habido algún momento en que] usted [o algún otro adulto en su hogar] no haya podido comer alimentos saludables y nutritivos por falta de dinero u otros recursos?</w:t>
      </w:r>
    </w:p>
    <w:p w:rsidR="0023288B" w:rsidRPr="00A55978" w:rsidRDefault="006176F5" w:rsidP="006176F5">
      <w:pPr>
        <w:pStyle w:val="SubItem"/>
        <w:spacing w:after="0"/>
        <w:jc w:val="both"/>
        <w:rPr>
          <w:lang w:val="es-CL"/>
        </w:rPr>
      </w:pPr>
      <w:r w:rsidRPr="000B26AE">
        <w:rPr>
          <w:lang w:val="es-ES"/>
        </w:rPr>
        <w:t>1101 c)</w:t>
      </w:r>
      <w:r w:rsidRPr="000B26AE">
        <w:rPr>
          <w:lang w:val="es-ES"/>
        </w:rPr>
        <w:tab/>
        <w:t>¿[Durante los últimos 12 MESES, ha habido algún momento en que] usted [o algún otro adulto en su hogar] haya comido poca variedad de alimentos por falta de dinero u otros recursos?</w:t>
      </w:r>
    </w:p>
    <w:p w:rsidR="006176F5" w:rsidRPr="000B26AE" w:rsidRDefault="006176F5" w:rsidP="006176F5">
      <w:pPr>
        <w:pStyle w:val="SubItem"/>
        <w:spacing w:after="0"/>
        <w:jc w:val="both"/>
        <w:rPr>
          <w:lang w:val="es-ES"/>
        </w:rPr>
      </w:pPr>
      <w:r w:rsidRPr="00A55978">
        <w:rPr>
          <w:lang w:val="es-CL"/>
        </w:rPr>
        <w:t>1101 d</w:t>
      </w:r>
      <w:r w:rsidR="0023288B" w:rsidRPr="00A55978">
        <w:rPr>
          <w:lang w:val="es-CL"/>
        </w:rPr>
        <w:t>)</w:t>
      </w:r>
      <w:r w:rsidR="0023288B" w:rsidRPr="00A55978">
        <w:rPr>
          <w:lang w:val="es-CL"/>
        </w:rPr>
        <w:tab/>
      </w:r>
      <w:r w:rsidRPr="000B26AE">
        <w:rPr>
          <w:lang w:val="es-ES"/>
        </w:rPr>
        <w:t>¿[Durante los últimos 12 MESES, ha habido algún momento en que] usted [o algún otro adulto en su hogar] haya tenido que dejar de desayunar, almorzar o cenar porque no había suficiente dinero u otros recursos para obtener alimentos?</w:t>
      </w:r>
    </w:p>
    <w:p w:rsidR="006176F5" w:rsidRPr="000B26AE" w:rsidRDefault="006176F5" w:rsidP="006176F5">
      <w:pPr>
        <w:pStyle w:val="SubItem"/>
        <w:spacing w:after="0"/>
        <w:jc w:val="both"/>
        <w:rPr>
          <w:lang w:val="es-ES"/>
        </w:rPr>
      </w:pPr>
      <w:r w:rsidRPr="000B26AE">
        <w:rPr>
          <w:lang w:val="es-ES"/>
        </w:rPr>
        <w:t>1101 e)</w:t>
      </w:r>
      <w:r w:rsidRPr="000B26AE">
        <w:rPr>
          <w:lang w:val="es-ES"/>
        </w:rPr>
        <w:tab/>
        <w:t>¿[Durante los últimos 12 MESES, ha habido algún momento en que] usted [o algún otro adulto en su hogar] haya comido menos de lo que pensaba que debía comer por falta de dinero u otros recursos?</w:t>
      </w:r>
      <w:r w:rsidRPr="000B26AE">
        <w:rPr>
          <w:lang w:val="es-ES"/>
        </w:rPr>
        <w:tab/>
      </w:r>
    </w:p>
    <w:p w:rsidR="006176F5" w:rsidRPr="000B26AE" w:rsidRDefault="006176F5" w:rsidP="006176F5">
      <w:pPr>
        <w:pStyle w:val="SubItem"/>
        <w:spacing w:after="0"/>
        <w:jc w:val="both"/>
        <w:rPr>
          <w:lang w:val="es-ES"/>
        </w:rPr>
      </w:pPr>
      <w:r w:rsidRPr="000B26AE">
        <w:rPr>
          <w:lang w:val="es-ES"/>
        </w:rPr>
        <w:t>1101 f)</w:t>
      </w:r>
      <w:r w:rsidRPr="000B26AE">
        <w:rPr>
          <w:lang w:val="es-ES"/>
        </w:rPr>
        <w:tab/>
        <w:t xml:space="preserve">¿[Durante los últimos 12 MESES, ha habido algún momento en que] </w:t>
      </w:r>
      <w:r w:rsidRPr="000B26AE">
        <w:rPr>
          <w:bCs/>
          <w:lang w:val="es-ES"/>
        </w:rPr>
        <w:t>su hogar se haya quedado sin alimentos por falta de dinero u otros recursos?</w:t>
      </w:r>
    </w:p>
    <w:p w:rsidR="006176F5" w:rsidRPr="000B26AE" w:rsidRDefault="006176F5" w:rsidP="006176F5">
      <w:pPr>
        <w:pStyle w:val="SubItem"/>
        <w:spacing w:after="0"/>
        <w:jc w:val="both"/>
        <w:rPr>
          <w:lang w:val="es-ES"/>
        </w:rPr>
      </w:pPr>
      <w:r w:rsidRPr="000B26AE">
        <w:rPr>
          <w:lang w:val="es-ES"/>
        </w:rPr>
        <w:t>1101 g)</w:t>
      </w:r>
      <w:r w:rsidRPr="000B26AE">
        <w:rPr>
          <w:lang w:val="es-ES"/>
        </w:rPr>
        <w:tab/>
        <w:t>¿[Durante los últimos 12 MESES, ha habido algún momento en que] usted [o algún otro adulto en su hogar] haya sentido hambre pero no comió porque no había suficiente dinero u otros recursos para obtener alimentos?</w:t>
      </w:r>
    </w:p>
    <w:p w:rsidR="0023288B" w:rsidRPr="00A55978" w:rsidRDefault="006176F5" w:rsidP="006176F5">
      <w:pPr>
        <w:pStyle w:val="SubItem"/>
        <w:spacing w:after="0"/>
        <w:jc w:val="both"/>
        <w:rPr>
          <w:lang w:val="es-CL"/>
        </w:rPr>
      </w:pPr>
      <w:r w:rsidRPr="000B26AE">
        <w:rPr>
          <w:lang w:val="es-ES"/>
        </w:rPr>
        <w:t>1101 h)</w:t>
      </w:r>
      <w:r w:rsidRPr="000B26AE">
        <w:rPr>
          <w:lang w:val="es-ES"/>
        </w:rPr>
        <w:tab/>
        <w:t>¿[Durante los últimos 12 MESES, ha habido algún momento en que] usted [o algún otro adulto en su hogar] haya dejado de comer todo un día por falta de dinero u otros recursos?</w:t>
      </w:r>
    </w:p>
    <w:p w:rsidR="0023288B" w:rsidRPr="00A55978" w:rsidRDefault="0023288B" w:rsidP="0023288B">
      <w:pPr>
        <w:pStyle w:val="SubItem"/>
        <w:spacing w:after="0"/>
        <w:ind w:left="0" w:firstLine="0"/>
        <w:jc w:val="both"/>
        <w:rPr>
          <w:lang w:val="es-CL"/>
        </w:rPr>
      </w:pPr>
    </w:p>
    <w:p w:rsidR="0023288B" w:rsidRPr="00103C06" w:rsidRDefault="006176F5" w:rsidP="0023288B">
      <w:pPr>
        <w:pStyle w:val="Item"/>
        <w:spacing w:before="0" w:after="0"/>
        <w:rPr>
          <w:szCs w:val="20"/>
          <w:lang w:val="es-ES"/>
        </w:rPr>
      </w:pPr>
      <w:r w:rsidRPr="000B26AE">
        <w:rPr>
          <w:szCs w:val="20"/>
          <w:lang w:val="es-ES"/>
        </w:rPr>
        <w:t>Período de referencia: año de referencia del censo</w:t>
      </w:r>
    </w:p>
    <w:p w:rsidR="0023288B" w:rsidRPr="00103C06" w:rsidRDefault="0023288B" w:rsidP="0023288B">
      <w:pPr>
        <w:pStyle w:val="SubItem"/>
        <w:spacing w:after="0"/>
        <w:ind w:left="0" w:firstLine="0"/>
        <w:jc w:val="both"/>
        <w:rPr>
          <w:lang w:val="es-ES"/>
        </w:rPr>
      </w:pPr>
    </w:p>
    <w:p w:rsidR="0094526C" w:rsidRPr="00A55978" w:rsidRDefault="006176F5" w:rsidP="00856A47">
      <w:pPr>
        <w:pStyle w:val="Paragraph"/>
        <w:numPr>
          <w:ilvl w:val="2"/>
          <w:numId w:val="78"/>
        </w:numPr>
        <w:tabs>
          <w:tab w:val="clear" w:pos="709"/>
          <w:tab w:val="clear" w:pos="1134"/>
          <w:tab w:val="left" w:pos="851"/>
        </w:tabs>
        <w:spacing w:after="0" w:line="240" w:lineRule="auto"/>
        <w:ind w:left="0" w:firstLine="0"/>
        <w:rPr>
          <w:lang w:val="es-CL"/>
        </w:rPr>
      </w:pPr>
      <w:r w:rsidRPr="000B26AE">
        <w:rPr>
          <w:lang w:val="es-ES"/>
        </w:rPr>
        <w:t>1101 a) Usted [o algún otro adulto en su hogar] se ha preocupado por no tener suficientes alimentos para comer por falta de dinero u otros recursos</w:t>
      </w:r>
      <w:r w:rsidR="0023288B" w:rsidRPr="00A55978">
        <w:rPr>
          <w:lang w:val="es-CL"/>
        </w:rPr>
        <w:t>.</w:t>
      </w:r>
    </w:p>
    <w:p w:rsidR="0023288B" w:rsidRPr="00A55978" w:rsidRDefault="0023288B" w:rsidP="0094526C">
      <w:pPr>
        <w:pStyle w:val="Paragraph"/>
        <w:tabs>
          <w:tab w:val="clear" w:pos="709"/>
          <w:tab w:val="clear" w:pos="774"/>
          <w:tab w:val="clear" w:pos="1134"/>
          <w:tab w:val="left" w:pos="851"/>
        </w:tabs>
        <w:spacing w:after="0" w:line="240" w:lineRule="auto"/>
        <w:ind w:left="0"/>
        <w:rPr>
          <w:lang w:val="es-CL"/>
        </w:rPr>
      </w:pPr>
      <w:r w:rsidRPr="00A55978">
        <w:rPr>
          <w:lang w:val="es-CL"/>
        </w:rPr>
        <w:t xml:space="preserve"> </w:t>
      </w:r>
      <w:r w:rsidRPr="00A55978">
        <w:rPr>
          <w:lang w:val="es-CL"/>
        </w:rPr>
        <w:tab/>
      </w:r>
    </w:p>
    <w:p w:rsidR="0023288B" w:rsidRPr="00A55978" w:rsidRDefault="006176F5" w:rsidP="00856A47">
      <w:pPr>
        <w:pStyle w:val="Paragraph"/>
        <w:numPr>
          <w:ilvl w:val="2"/>
          <w:numId w:val="78"/>
        </w:numPr>
        <w:tabs>
          <w:tab w:val="clear" w:pos="709"/>
          <w:tab w:val="clear" w:pos="1134"/>
          <w:tab w:val="left" w:pos="851"/>
        </w:tabs>
        <w:spacing w:after="0" w:line="240" w:lineRule="auto"/>
        <w:ind w:left="0" w:firstLine="0"/>
        <w:rPr>
          <w:lang w:val="es-ES"/>
        </w:rPr>
      </w:pPr>
      <w:r w:rsidRPr="000B26AE">
        <w:rPr>
          <w:lang w:val="es-ES"/>
        </w:rPr>
        <w:t>Esta pregunta se refiere a un estado de preocupación, ansiedad, temor o miedo por el hecho de que n</w:t>
      </w:r>
      <w:r>
        <w:rPr>
          <w:lang w:val="es-ES"/>
        </w:rPr>
        <w:t>o haya suficiente comida o que e</w:t>
      </w:r>
      <w:r w:rsidRPr="000B26AE">
        <w:rPr>
          <w:lang w:val="es-ES"/>
        </w:rPr>
        <w:t>sta se acabe por insuficiencia de dinero u otros recursos para obtener alimentos. La preocupación o ansiedad es debida a circunstancias que afectan a la capacidad para obtener alimentos, tales como la pérdida del empleo o de otra fuente de ingresos u otras razones para no tener dinero suficiente, una producción de alimentos insuficiente para el consumo propio, una disponibilidad de alimentos insuficiente para la caza y la recolección, el deterioro de las relaciones sociales, la pérdida de prestaciones o asistencia alimentaria habituales o crisis ambientales o políticas. No es necesario que el informante haya carecido de suficientes alimentos o se haya visto privado efectivamente de ellos para contestar positivamente a esta pregunta</w:t>
      </w:r>
      <w:r w:rsidR="0023288B" w:rsidRPr="00A55978">
        <w:rPr>
          <w:lang w:val="es-ES"/>
        </w:rPr>
        <w:t>.</w:t>
      </w:r>
    </w:p>
    <w:p w:rsidR="0023288B" w:rsidRPr="00A55978" w:rsidRDefault="0023288B" w:rsidP="0023288B">
      <w:pPr>
        <w:pStyle w:val="Paragraph"/>
        <w:tabs>
          <w:tab w:val="clear" w:pos="709"/>
          <w:tab w:val="clear" w:pos="774"/>
          <w:tab w:val="clear" w:pos="1134"/>
          <w:tab w:val="left" w:pos="851"/>
        </w:tabs>
        <w:spacing w:after="0" w:line="240" w:lineRule="auto"/>
        <w:ind w:left="0"/>
        <w:rPr>
          <w:lang w:val="es-ES"/>
        </w:rPr>
      </w:pPr>
    </w:p>
    <w:p w:rsidR="0023288B" w:rsidRPr="00A55978" w:rsidRDefault="006176F5" w:rsidP="00856A47">
      <w:pPr>
        <w:pStyle w:val="Paragraph"/>
        <w:numPr>
          <w:ilvl w:val="2"/>
          <w:numId w:val="78"/>
        </w:numPr>
        <w:tabs>
          <w:tab w:val="clear" w:pos="709"/>
          <w:tab w:val="clear" w:pos="1134"/>
          <w:tab w:val="left" w:pos="851"/>
        </w:tabs>
        <w:spacing w:after="0" w:line="240" w:lineRule="auto"/>
        <w:ind w:left="0" w:firstLine="0"/>
        <w:rPr>
          <w:bCs/>
          <w:lang w:val="es-CL"/>
        </w:rPr>
      </w:pPr>
      <w:r w:rsidRPr="000B26AE">
        <w:rPr>
          <w:lang w:val="es-ES"/>
        </w:rPr>
        <w:t>1101 b) Usted [o algún otro adulto en su hogar] no ha podido comer alimentos saludables y nutritivos por falta de dinero u otros recursos</w:t>
      </w:r>
      <w:r w:rsidR="0023288B" w:rsidRPr="00A55978">
        <w:rPr>
          <w:lang w:val="es-CL"/>
        </w:rPr>
        <w:t xml:space="preserve">. </w:t>
      </w:r>
      <w:r w:rsidR="0023288B" w:rsidRPr="00A55978">
        <w:rPr>
          <w:lang w:val="es-CL"/>
        </w:rPr>
        <w:tab/>
      </w:r>
      <w:r w:rsidR="0023288B" w:rsidRPr="00A55978">
        <w:rPr>
          <w:lang w:val="es-CL"/>
        </w:rPr>
        <w:br/>
      </w:r>
    </w:p>
    <w:p w:rsidR="0023288B" w:rsidRPr="00A55978" w:rsidRDefault="006176F5" w:rsidP="00856A47">
      <w:pPr>
        <w:pStyle w:val="Paragraph"/>
        <w:numPr>
          <w:ilvl w:val="2"/>
          <w:numId w:val="78"/>
        </w:numPr>
        <w:tabs>
          <w:tab w:val="clear" w:pos="709"/>
          <w:tab w:val="clear" w:pos="1134"/>
          <w:tab w:val="left" w:pos="851"/>
        </w:tabs>
        <w:spacing w:after="0" w:line="240" w:lineRule="auto"/>
        <w:ind w:left="0" w:firstLine="0"/>
        <w:rPr>
          <w:bCs/>
          <w:lang w:val="es-CL"/>
        </w:rPr>
      </w:pPr>
      <w:r w:rsidRPr="000B26AE">
        <w:rPr>
          <w:bCs/>
          <w:lang w:val="es-ES"/>
        </w:rPr>
        <w:t>Se pregunta al (o a la) informante si no ha podido obtener los alimentos que considera saludables o buenos para él (o ella), los que le permiten gozar de buena salud o los que integran una dieta nutritiva o equilibrada,</w:t>
      </w:r>
      <w:r w:rsidRPr="000B26AE">
        <w:rPr>
          <w:b/>
          <w:bCs/>
          <w:lang w:val="es-ES"/>
        </w:rPr>
        <w:t xml:space="preserve"> </w:t>
      </w:r>
      <w:r w:rsidRPr="000B26AE">
        <w:rPr>
          <w:bCs/>
          <w:lang w:val="es-ES"/>
        </w:rPr>
        <w:t>por carecer de suficiente dinero u otros recursos para obtener alimentos. La pregunta se refiere a la calidad de la dieta y no a la cantidad de alimentos que se comen</w:t>
      </w:r>
      <w:r w:rsidR="0023288B" w:rsidRPr="00A55978">
        <w:rPr>
          <w:bCs/>
          <w:lang w:val="es-CL"/>
        </w:rPr>
        <w:t>.</w:t>
      </w:r>
    </w:p>
    <w:p w:rsidR="0023288B" w:rsidRPr="00A55978" w:rsidRDefault="0023288B" w:rsidP="0023288B">
      <w:pPr>
        <w:pStyle w:val="Paragraph"/>
        <w:tabs>
          <w:tab w:val="clear" w:pos="709"/>
          <w:tab w:val="clear" w:pos="774"/>
          <w:tab w:val="clear" w:pos="1134"/>
          <w:tab w:val="left" w:pos="851"/>
        </w:tabs>
        <w:spacing w:after="0" w:line="240" w:lineRule="auto"/>
        <w:ind w:left="0"/>
        <w:rPr>
          <w:bCs/>
          <w:lang w:val="es-CL"/>
        </w:rPr>
      </w:pPr>
    </w:p>
    <w:p w:rsidR="0023288B" w:rsidRPr="00A55978" w:rsidRDefault="006176F5" w:rsidP="00856A47">
      <w:pPr>
        <w:pStyle w:val="Paragraph"/>
        <w:numPr>
          <w:ilvl w:val="2"/>
          <w:numId w:val="78"/>
        </w:numPr>
        <w:tabs>
          <w:tab w:val="clear" w:pos="709"/>
          <w:tab w:val="clear" w:pos="1134"/>
          <w:tab w:val="left" w:pos="851"/>
        </w:tabs>
        <w:spacing w:after="0" w:line="240" w:lineRule="auto"/>
        <w:ind w:left="0" w:firstLine="0"/>
        <w:rPr>
          <w:bCs/>
          <w:lang w:val="es-CL"/>
        </w:rPr>
      </w:pPr>
      <w:r w:rsidRPr="000B26AE">
        <w:rPr>
          <w:bCs/>
          <w:lang w:val="es-ES"/>
        </w:rPr>
        <w:t xml:space="preserve">1102 c) </w:t>
      </w:r>
      <w:r w:rsidRPr="000B26AE">
        <w:rPr>
          <w:lang w:val="es-ES"/>
        </w:rPr>
        <w:t>Usted [o algún otro adulto en su hogar] ha comido poca variedad de alimentos por falta de dinero u otros recursos</w:t>
      </w:r>
      <w:r w:rsidR="0023288B" w:rsidRPr="00A55978">
        <w:rPr>
          <w:bCs/>
          <w:lang w:val="es-CL"/>
        </w:rPr>
        <w:t xml:space="preserve">. </w:t>
      </w:r>
    </w:p>
    <w:p w:rsidR="0023288B" w:rsidRPr="00A55978" w:rsidRDefault="0023288B" w:rsidP="0023288B">
      <w:pPr>
        <w:pStyle w:val="ListParagraph"/>
        <w:rPr>
          <w:bCs/>
          <w:lang w:val="es-CL"/>
        </w:rPr>
      </w:pPr>
    </w:p>
    <w:p w:rsidR="0023288B" w:rsidRPr="00A55978" w:rsidRDefault="006176F5" w:rsidP="00856A47">
      <w:pPr>
        <w:pStyle w:val="Paragraph"/>
        <w:numPr>
          <w:ilvl w:val="2"/>
          <w:numId w:val="78"/>
        </w:numPr>
        <w:tabs>
          <w:tab w:val="clear" w:pos="709"/>
          <w:tab w:val="clear" w:pos="1134"/>
          <w:tab w:val="left" w:pos="851"/>
        </w:tabs>
        <w:spacing w:after="0" w:line="240" w:lineRule="auto"/>
        <w:ind w:left="0" w:firstLine="0"/>
        <w:rPr>
          <w:bCs/>
          <w:lang w:val="es-CL"/>
        </w:rPr>
      </w:pPr>
      <w:r w:rsidRPr="000B26AE">
        <w:rPr>
          <w:bCs/>
          <w:lang w:val="es-ES"/>
        </w:rPr>
        <w:t>Se pregunta al (o a la) informante si se ha visto obligado a comer alimentos poco var</w:t>
      </w:r>
      <w:r w:rsidR="00D87A39">
        <w:rPr>
          <w:bCs/>
          <w:lang w:val="es-ES"/>
        </w:rPr>
        <w:t>iados, los mismos alimentos o so</w:t>
      </w:r>
      <w:r w:rsidRPr="000B26AE">
        <w:rPr>
          <w:bCs/>
          <w:lang w:val="es-ES"/>
        </w:rPr>
        <w:t>lo unos pocos tipos de alimentos todos los días por no disponer de suficiente dinero u otros recursos para obtener alimentos. Ello implica que la diversidad de alimentos se incrementaría probablemente si mejorara el acceso a los alimentos en el hogar</w:t>
      </w:r>
      <w:r w:rsidR="0023288B" w:rsidRPr="00A55978">
        <w:rPr>
          <w:lang w:val="es-CL"/>
        </w:rPr>
        <w:t>.</w:t>
      </w:r>
      <w:r w:rsidR="0023288B" w:rsidRPr="00A55978">
        <w:rPr>
          <w:lang w:val="es-CL"/>
        </w:rPr>
        <w:tab/>
      </w:r>
      <w:r w:rsidR="0023288B" w:rsidRPr="00A55978">
        <w:rPr>
          <w:lang w:val="es-CL"/>
        </w:rPr>
        <w:br/>
      </w:r>
    </w:p>
    <w:p w:rsidR="0023288B" w:rsidRPr="00A55978" w:rsidRDefault="006176F5" w:rsidP="00856A47">
      <w:pPr>
        <w:pStyle w:val="Paragraph"/>
        <w:numPr>
          <w:ilvl w:val="2"/>
          <w:numId w:val="78"/>
        </w:numPr>
        <w:tabs>
          <w:tab w:val="clear" w:pos="709"/>
          <w:tab w:val="clear" w:pos="1134"/>
          <w:tab w:val="left" w:pos="851"/>
        </w:tabs>
        <w:spacing w:after="0" w:line="240" w:lineRule="auto"/>
        <w:ind w:left="0" w:firstLine="0"/>
        <w:rPr>
          <w:bCs/>
          <w:lang w:val="es-CL"/>
        </w:rPr>
      </w:pPr>
      <w:r w:rsidRPr="000B26AE">
        <w:rPr>
          <w:bCs/>
          <w:lang w:val="es-ES"/>
        </w:rPr>
        <w:t>Se podrían utilizar las siguientes formulaciones alternativas con el mismo significado</w:t>
      </w:r>
      <w:r w:rsidR="0023288B" w:rsidRPr="00A55978">
        <w:rPr>
          <w:bCs/>
          <w:lang w:val="es-CL"/>
        </w:rPr>
        <w:t>:</w:t>
      </w:r>
    </w:p>
    <w:p w:rsidR="00FD15BD" w:rsidRPr="00A55978" w:rsidRDefault="00FD15BD" w:rsidP="00FD15BD">
      <w:pPr>
        <w:pStyle w:val="Paragraph"/>
        <w:tabs>
          <w:tab w:val="clear" w:pos="709"/>
          <w:tab w:val="clear" w:pos="774"/>
          <w:tab w:val="clear" w:pos="1134"/>
          <w:tab w:val="left" w:pos="851"/>
        </w:tabs>
        <w:spacing w:after="0" w:line="240" w:lineRule="auto"/>
        <w:ind w:left="0"/>
        <w:rPr>
          <w:bCs/>
          <w:lang w:val="es-CL"/>
        </w:rPr>
      </w:pPr>
    </w:p>
    <w:p w:rsidR="006176F5" w:rsidRPr="000B26AE" w:rsidRDefault="006176F5" w:rsidP="006176F5">
      <w:pPr>
        <w:pStyle w:val="Style1"/>
        <w:numPr>
          <w:ilvl w:val="1"/>
          <w:numId w:val="143"/>
        </w:numPr>
        <w:tabs>
          <w:tab w:val="clear" w:pos="-720"/>
          <w:tab w:val="clear" w:pos="5115"/>
        </w:tabs>
        <w:spacing w:after="0" w:line="240" w:lineRule="auto"/>
        <w:ind w:left="993" w:hanging="284"/>
        <w:rPr>
          <w:bCs/>
          <w:lang w:val="es-ES"/>
        </w:rPr>
      </w:pPr>
      <w:r w:rsidRPr="000B26AE">
        <w:rPr>
          <w:bCs/>
          <w:lang w:val="es-ES"/>
        </w:rPr>
        <w:t xml:space="preserve">Ha realizado las comidas con una variedad limitada de alimentos; </w:t>
      </w:r>
    </w:p>
    <w:p w:rsidR="006176F5" w:rsidRPr="000B26AE" w:rsidRDefault="006176F5" w:rsidP="006176F5">
      <w:pPr>
        <w:pStyle w:val="Style1"/>
        <w:numPr>
          <w:ilvl w:val="1"/>
          <w:numId w:val="143"/>
        </w:numPr>
        <w:tabs>
          <w:tab w:val="clear" w:pos="-720"/>
          <w:tab w:val="clear" w:pos="5115"/>
        </w:tabs>
        <w:spacing w:after="0" w:line="240" w:lineRule="auto"/>
        <w:ind w:left="993" w:hanging="284"/>
        <w:rPr>
          <w:bCs/>
          <w:lang w:val="es-ES"/>
        </w:rPr>
      </w:pPr>
      <w:r w:rsidRPr="000B26AE">
        <w:rPr>
          <w:bCs/>
          <w:lang w:val="es-ES"/>
        </w:rPr>
        <w:t xml:space="preserve">Ha tenido que comer los mismos alimentos </w:t>
      </w:r>
      <w:r w:rsidR="00D87A39">
        <w:rPr>
          <w:bCs/>
          <w:lang w:val="es-ES"/>
        </w:rPr>
        <w:t>o so</w:t>
      </w:r>
      <w:r w:rsidRPr="000B26AE">
        <w:rPr>
          <w:bCs/>
          <w:lang w:val="es-ES"/>
        </w:rPr>
        <w:t>lo unos pocos tipos de alimentos todos los días;</w:t>
      </w:r>
    </w:p>
    <w:p w:rsidR="006176F5" w:rsidRPr="000B26AE" w:rsidRDefault="006176F5" w:rsidP="006176F5">
      <w:pPr>
        <w:pStyle w:val="Style1"/>
        <w:numPr>
          <w:ilvl w:val="1"/>
          <w:numId w:val="143"/>
        </w:numPr>
        <w:tabs>
          <w:tab w:val="clear" w:pos="-720"/>
          <w:tab w:val="clear" w:pos="5115"/>
        </w:tabs>
        <w:spacing w:after="0" w:line="240" w:lineRule="auto"/>
        <w:ind w:left="993" w:hanging="284"/>
        <w:rPr>
          <w:bCs/>
          <w:lang w:val="es-ES"/>
        </w:rPr>
      </w:pPr>
      <w:r w:rsidRPr="000B26AE">
        <w:rPr>
          <w:bCs/>
          <w:lang w:val="es-ES"/>
        </w:rPr>
        <w:t>Ha tenido que comer alimentos poco variados;</w:t>
      </w:r>
    </w:p>
    <w:p w:rsidR="006176F5" w:rsidRPr="000B26AE" w:rsidRDefault="006176F5" w:rsidP="006176F5">
      <w:pPr>
        <w:pStyle w:val="Style1"/>
        <w:numPr>
          <w:ilvl w:val="1"/>
          <w:numId w:val="143"/>
        </w:numPr>
        <w:tabs>
          <w:tab w:val="clear" w:pos="-720"/>
          <w:tab w:val="clear" w:pos="5115"/>
        </w:tabs>
        <w:spacing w:after="0" w:line="240" w:lineRule="auto"/>
        <w:ind w:left="993" w:hanging="284"/>
        <w:rPr>
          <w:bCs/>
          <w:lang w:val="es-ES"/>
        </w:rPr>
      </w:pPr>
      <w:r w:rsidRPr="000B26AE">
        <w:rPr>
          <w:bCs/>
          <w:lang w:val="es-ES"/>
        </w:rPr>
        <w:t>Ha tenido que comer los mismos alimentos todos los días;</w:t>
      </w:r>
    </w:p>
    <w:p w:rsidR="0023288B" w:rsidRPr="00A55978" w:rsidRDefault="00A8522E" w:rsidP="006176F5">
      <w:pPr>
        <w:pStyle w:val="Style1"/>
        <w:numPr>
          <w:ilvl w:val="1"/>
          <w:numId w:val="143"/>
        </w:numPr>
        <w:tabs>
          <w:tab w:val="clear" w:pos="-720"/>
          <w:tab w:val="clear" w:pos="5115"/>
        </w:tabs>
        <w:spacing w:after="0" w:line="240" w:lineRule="auto"/>
        <w:ind w:left="993" w:hanging="284"/>
        <w:rPr>
          <w:bCs/>
          <w:lang w:val="es-CL"/>
        </w:rPr>
      </w:pPr>
      <w:r>
        <w:rPr>
          <w:bCs/>
          <w:lang w:val="es-ES"/>
        </w:rPr>
        <w:t>Ha tenido que comer so</w:t>
      </w:r>
      <w:r w:rsidR="006176F5" w:rsidRPr="000B26AE">
        <w:rPr>
          <w:bCs/>
          <w:lang w:val="es-ES"/>
        </w:rPr>
        <w:t>lo unos pocos tipos de alimentos</w:t>
      </w:r>
      <w:r w:rsidR="0023288B" w:rsidRPr="00A55978">
        <w:rPr>
          <w:bCs/>
          <w:lang w:val="es-CL"/>
        </w:rPr>
        <w:t>.</w:t>
      </w:r>
    </w:p>
    <w:p w:rsidR="0023288B" w:rsidRPr="00A55978" w:rsidRDefault="0023288B" w:rsidP="0023288B">
      <w:pPr>
        <w:pStyle w:val="Style1"/>
        <w:numPr>
          <w:ilvl w:val="0"/>
          <w:numId w:val="0"/>
        </w:numPr>
        <w:spacing w:after="0" w:line="240" w:lineRule="auto"/>
        <w:rPr>
          <w:bCs/>
          <w:lang w:val="es-CL"/>
        </w:rPr>
      </w:pPr>
    </w:p>
    <w:p w:rsidR="0023288B" w:rsidRPr="00A55978" w:rsidRDefault="006176F5" w:rsidP="00856A47">
      <w:pPr>
        <w:pStyle w:val="Paragraph"/>
        <w:numPr>
          <w:ilvl w:val="2"/>
          <w:numId w:val="78"/>
        </w:numPr>
        <w:tabs>
          <w:tab w:val="clear" w:pos="709"/>
          <w:tab w:val="clear" w:pos="1134"/>
          <w:tab w:val="left" w:pos="0"/>
          <w:tab w:val="left" w:pos="851"/>
        </w:tabs>
        <w:spacing w:after="0" w:line="240" w:lineRule="auto"/>
        <w:ind w:left="0" w:firstLine="0"/>
        <w:rPr>
          <w:bCs/>
          <w:lang w:val="es-CL"/>
        </w:rPr>
      </w:pPr>
      <w:r w:rsidRPr="000B26AE">
        <w:rPr>
          <w:bCs/>
          <w:lang w:val="es-ES"/>
        </w:rPr>
        <w:t>Esta pregunta se refiere a la calidad de la dieta y no a la cantidad de alimentos que se comen. Implica que la falta de dinero o recursos, y no los hábitos tradicionales u otras circunstancias (es decir, la salud o la religión) constituyen el motivo para limitar la variedad de alimentos</w:t>
      </w:r>
      <w:r w:rsidR="0023288B" w:rsidRPr="00A55978">
        <w:rPr>
          <w:bCs/>
          <w:lang w:val="es-CL"/>
        </w:rPr>
        <w:t xml:space="preserve">. </w:t>
      </w:r>
    </w:p>
    <w:p w:rsidR="0023288B" w:rsidRPr="00A55978" w:rsidRDefault="0023288B" w:rsidP="0023288B">
      <w:pPr>
        <w:pStyle w:val="Paragraph"/>
        <w:tabs>
          <w:tab w:val="clear" w:pos="709"/>
          <w:tab w:val="clear" w:pos="774"/>
          <w:tab w:val="clear" w:pos="1134"/>
          <w:tab w:val="left" w:pos="0"/>
          <w:tab w:val="left" w:pos="851"/>
        </w:tabs>
        <w:spacing w:after="0" w:line="240" w:lineRule="auto"/>
        <w:ind w:left="0"/>
        <w:rPr>
          <w:bCs/>
          <w:lang w:val="es-CL"/>
        </w:rPr>
      </w:pPr>
    </w:p>
    <w:p w:rsidR="0023288B" w:rsidRPr="00A55978" w:rsidRDefault="006176F5" w:rsidP="00856A47">
      <w:pPr>
        <w:pStyle w:val="Paragraph"/>
        <w:numPr>
          <w:ilvl w:val="2"/>
          <w:numId w:val="78"/>
        </w:numPr>
        <w:tabs>
          <w:tab w:val="clear" w:pos="709"/>
          <w:tab w:val="clear" w:pos="1134"/>
          <w:tab w:val="left" w:pos="0"/>
          <w:tab w:val="left" w:pos="851"/>
        </w:tabs>
        <w:spacing w:after="0" w:line="240" w:lineRule="auto"/>
        <w:ind w:left="0" w:firstLine="0"/>
        <w:rPr>
          <w:lang w:val="es-CL"/>
        </w:rPr>
      </w:pPr>
      <w:r w:rsidRPr="000B26AE">
        <w:rPr>
          <w:bCs/>
          <w:lang w:val="es-ES"/>
        </w:rPr>
        <w:t xml:space="preserve">1102 d) </w:t>
      </w:r>
      <w:r w:rsidRPr="000B26AE">
        <w:rPr>
          <w:lang w:val="es-ES"/>
        </w:rPr>
        <w:t>Usted [o algún otro adulto en su hogar] ha tenido que dejar de desayunar, almorzar o cenar porque no había suficiente dinero u otros recursos para obtener alimentos</w:t>
      </w:r>
      <w:r w:rsidR="0023288B" w:rsidRPr="00A55978">
        <w:rPr>
          <w:bCs/>
          <w:lang w:val="es-CL"/>
        </w:rPr>
        <w:t>.</w:t>
      </w:r>
      <w:r w:rsidR="0023288B" w:rsidRPr="00A55978">
        <w:rPr>
          <w:bCs/>
          <w:lang w:val="es-CL"/>
        </w:rPr>
        <w:tab/>
      </w:r>
    </w:p>
    <w:p w:rsidR="0023288B" w:rsidRPr="00A55978" w:rsidRDefault="0023288B" w:rsidP="0023288B">
      <w:pPr>
        <w:pStyle w:val="ListParagraph"/>
        <w:rPr>
          <w:bCs/>
          <w:lang w:val="es-CL"/>
        </w:rPr>
      </w:pPr>
    </w:p>
    <w:p w:rsidR="0023288B" w:rsidRPr="00103C06" w:rsidRDefault="006176F5" w:rsidP="00856A47">
      <w:pPr>
        <w:pStyle w:val="Paragraph"/>
        <w:numPr>
          <w:ilvl w:val="2"/>
          <w:numId w:val="78"/>
        </w:numPr>
        <w:tabs>
          <w:tab w:val="clear" w:pos="709"/>
          <w:tab w:val="clear" w:pos="1134"/>
          <w:tab w:val="left" w:pos="0"/>
          <w:tab w:val="left" w:pos="851"/>
        </w:tabs>
        <w:spacing w:after="0" w:line="240" w:lineRule="auto"/>
        <w:ind w:left="0" w:firstLine="0"/>
        <w:rPr>
          <w:lang w:val="es-ES"/>
        </w:rPr>
      </w:pPr>
      <w:r w:rsidRPr="000B26AE">
        <w:rPr>
          <w:bCs/>
          <w:lang w:val="es-ES"/>
        </w:rPr>
        <w:t>Esta pregunta indaga acerca de la experiencia de tener que omitir o saltar una comida principal (por ejemplo, el desayuno, el almuerzo (la comida en México) o la cena, en función de la norma relativa al número y los horarios de las comidas en la cultura de que se trate) que se lleva a cabo normalmente por carecer de suficiente dinero u otros recursos para obtener alimentos. Esta pregunta hace referencia a una cantidad insuficiente de alimentos</w:t>
      </w:r>
      <w:r w:rsidR="0023288B" w:rsidRPr="00103C06">
        <w:rPr>
          <w:bCs/>
          <w:lang w:val="es-ES"/>
        </w:rPr>
        <w:t>.</w:t>
      </w:r>
    </w:p>
    <w:p w:rsidR="00FD15BD" w:rsidRPr="00103C06" w:rsidRDefault="00FD15BD" w:rsidP="00FD15BD">
      <w:pPr>
        <w:pStyle w:val="ListParagraph"/>
        <w:rPr>
          <w:lang w:val="es-ES"/>
        </w:rPr>
      </w:pPr>
    </w:p>
    <w:p w:rsidR="0023288B" w:rsidRPr="00A55978" w:rsidRDefault="006176F5" w:rsidP="00856A47">
      <w:pPr>
        <w:pStyle w:val="Paragraph"/>
        <w:numPr>
          <w:ilvl w:val="2"/>
          <w:numId w:val="78"/>
        </w:numPr>
        <w:tabs>
          <w:tab w:val="clear" w:pos="709"/>
          <w:tab w:val="clear" w:pos="1134"/>
          <w:tab w:val="left" w:pos="0"/>
          <w:tab w:val="left" w:pos="851"/>
        </w:tabs>
        <w:spacing w:after="0" w:line="240" w:lineRule="auto"/>
        <w:ind w:left="0" w:firstLine="0"/>
        <w:rPr>
          <w:i/>
          <w:lang w:val="es-CL"/>
        </w:rPr>
      </w:pPr>
      <w:r w:rsidRPr="000B26AE">
        <w:rPr>
          <w:lang w:val="es-ES"/>
        </w:rPr>
        <w:t>1102 e) Usted [o algún otro adulto en su hogar] ha comido menos de lo que pensaba que debía comer por falta de dinero u otros recursos</w:t>
      </w:r>
      <w:r w:rsidR="0023288B" w:rsidRPr="00A55978">
        <w:rPr>
          <w:lang w:val="es-CL"/>
        </w:rPr>
        <w:t>.</w:t>
      </w:r>
      <w:r w:rsidR="0023288B" w:rsidRPr="00A55978">
        <w:rPr>
          <w:lang w:val="es-CL"/>
        </w:rPr>
        <w:tab/>
      </w:r>
    </w:p>
    <w:p w:rsidR="0023288B" w:rsidRPr="00A55978" w:rsidRDefault="0023288B" w:rsidP="0023288B">
      <w:pPr>
        <w:pStyle w:val="Paragraph"/>
        <w:tabs>
          <w:tab w:val="clear" w:pos="709"/>
          <w:tab w:val="clear" w:pos="774"/>
          <w:tab w:val="clear" w:pos="1134"/>
          <w:tab w:val="left" w:pos="0"/>
          <w:tab w:val="left" w:pos="851"/>
        </w:tabs>
        <w:spacing w:after="0" w:line="240" w:lineRule="auto"/>
        <w:ind w:left="0"/>
        <w:rPr>
          <w:i/>
          <w:lang w:val="es-CL"/>
        </w:rPr>
      </w:pPr>
    </w:p>
    <w:p w:rsidR="0023288B" w:rsidRPr="00DA1CA6" w:rsidRDefault="006176F5" w:rsidP="00856A47">
      <w:pPr>
        <w:pStyle w:val="Paragraph"/>
        <w:numPr>
          <w:ilvl w:val="2"/>
          <w:numId w:val="78"/>
        </w:numPr>
        <w:tabs>
          <w:tab w:val="clear" w:pos="709"/>
          <w:tab w:val="clear" w:pos="1134"/>
          <w:tab w:val="left" w:pos="0"/>
          <w:tab w:val="left" w:pos="851"/>
        </w:tabs>
        <w:spacing w:after="0" w:line="240" w:lineRule="auto"/>
        <w:ind w:left="0" w:firstLine="0"/>
        <w:rPr>
          <w:lang w:val="en-US"/>
        </w:rPr>
      </w:pPr>
      <w:r w:rsidRPr="000B26AE">
        <w:rPr>
          <w:lang w:val="es-ES"/>
        </w:rPr>
        <w:t>Esta pregunta hace referencia a un consumo de alimentos inferior al que debería ser en opinión del informante, aunque no se haya saltado una comida, por no disponerse en el hogar de dinero u otros recursos para obtener alimentos. La respuesta depende de la propia opinión del informante sobre la cantidad que él considera que debería comer. La pregunta se refiere a la cantidad de alimentos consumidos y no a la calidad de la dieta. No se refiere a dietas especiales para perder peso o por motivos de salud o religiosos</w:t>
      </w:r>
      <w:r w:rsidR="0023288B" w:rsidRPr="00DA1CA6">
        <w:rPr>
          <w:lang w:val="en-US"/>
        </w:rPr>
        <w:t>.</w:t>
      </w:r>
    </w:p>
    <w:p w:rsidR="0023288B" w:rsidRPr="00DA1CA6" w:rsidRDefault="0023288B" w:rsidP="0023288B">
      <w:pPr>
        <w:pStyle w:val="Paragraph"/>
        <w:tabs>
          <w:tab w:val="clear" w:pos="709"/>
          <w:tab w:val="clear" w:pos="774"/>
          <w:tab w:val="clear" w:pos="1134"/>
          <w:tab w:val="left" w:pos="0"/>
          <w:tab w:val="left" w:pos="851"/>
        </w:tabs>
        <w:spacing w:after="0" w:line="240" w:lineRule="auto"/>
        <w:ind w:left="0"/>
        <w:rPr>
          <w:i/>
          <w:lang w:val="en-US"/>
        </w:rPr>
      </w:pPr>
    </w:p>
    <w:p w:rsidR="0023288B" w:rsidRPr="00A55978" w:rsidRDefault="006176F5" w:rsidP="00856A47">
      <w:pPr>
        <w:pStyle w:val="Paragraph"/>
        <w:numPr>
          <w:ilvl w:val="2"/>
          <w:numId w:val="78"/>
        </w:numPr>
        <w:tabs>
          <w:tab w:val="clear" w:pos="709"/>
          <w:tab w:val="clear" w:pos="1134"/>
          <w:tab w:val="left" w:pos="0"/>
          <w:tab w:val="left" w:pos="851"/>
        </w:tabs>
        <w:spacing w:after="0" w:line="240" w:lineRule="auto"/>
        <w:ind w:left="0" w:firstLine="0"/>
        <w:rPr>
          <w:lang w:val="es-CL"/>
        </w:rPr>
      </w:pPr>
      <w:r w:rsidRPr="000B26AE">
        <w:rPr>
          <w:bCs/>
          <w:lang w:val="es-ES"/>
        </w:rPr>
        <w:t>1102 f) Su hogar se ha quedado sin alimentos por falta de dinero u otros recursos</w:t>
      </w:r>
      <w:r w:rsidR="0023288B" w:rsidRPr="00A55978">
        <w:rPr>
          <w:bCs/>
          <w:lang w:val="es-CL"/>
        </w:rPr>
        <w:t>.</w:t>
      </w:r>
      <w:r w:rsidR="0023288B" w:rsidRPr="00A55978">
        <w:rPr>
          <w:bCs/>
          <w:lang w:val="es-CL"/>
        </w:rPr>
        <w:tab/>
      </w:r>
      <w:r w:rsidR="0023288B" w:rsidRPr="00A55978">
        <w:rPr>
          <w:bCs/>
          <w:lang w:val="es-CL"/>
        </w:rPr>
        <w:br/>
      </w:r>
    </w:p>
    <w:p w:rsidR="0023288B" w:rsidRPr="00A55978" w:rsidRDefault="006176F5" w:rsidP="00856A47">
      <w:pPr>
        <w:pStyle w:val="Paragraph"/>
        <w:numPr>
          <w:ilvl w:val="2"/>
          <w:numId w:val="78"/>
        </w:numPr>
        <w:tabs>
          <w:tab w:val="clear" w:pos="709"/>
          <w:tab w:val="clear" w:pos="1134"/>
          <w:tab w:val="left" w:pos="0"/>
          <w:tab w:val="left" w:pos="851"/>
        </w:tabs>
        <w:spacing w:after="0" w:line="240" w:lineRule="auto"/>
        <w:ind w:left="0" w:firstLine="0"/>
        <w:rPr>
          <w:lang w:val="es-CL"/>
        </w:rPr>
      </w:pPr>
      <w:r w:rsidRPr="000B26AE">
        <w:rPr>
          <w:bCs/>
          <w:lang w:val="es-ES"/>
        </w:rPr>
        <w:t>Hace referencia a experiencias de carencia efectiva de alimentos en el hogar por falta de dinero, otros recursos o cualquier otro medio para obtener alimentos</w:t>
      </w:r>
      <w:r w:rsidR="0023288B" w:rsidRPr="00A55978">
        <w:rPr>
          <w:lang w:val="es-CL"/>
        </w:rPr>
        <w:t>.</w:t>
      </w:r>
    </w:p>
    <w:p w:rsidR="0023288B" w:rsidRPr="00A55978" w:rsidRDefault="0023288B" w:rsidP="0023288B">
      <w:pPr>
        <w:pStyle w:val="Paragraph"/>
        <w:tabs>
          <w:tab w:val="clear" w:pos="709"/>
          <w:tab w:val="clear" w:pos="774"/>
          <w:tab w:val="clear" w:pos="1134"/>
          <w:tab w:val="left" w:pos="0"/>
          <w:tab w:val="left" w:pos="851"/>
        </w:tabs>
        <w:spacing w:after="0" w:line="240" w:lineRule="auto"/>
        <w:ind w:left="0"/>
        <w:rPr>
          <w:lang w:val="es-CL"/>
        </w:rPr>
      </w:pPr>
    </w:p>
    <w:p w:rsidR="0023288B" w:rsidRPr="00A55978" w:rsidRDefault="006176F5" w:rsidP="00856A47">
      <w:pPr>
        <w:pStyle w:val="Paragraph"/>
        <w:numPr>
          <w:ilvl w:val="2"/>
          <w:numId w:val="78"/>
        </w:numPr>
        <w:tabs>
          <w:tab w:val="clear" w:pos="709"/>
          <w:tab w:val="clear" w:pos="1134"/>
          <w:tab w:val="left" w:pos="0"/>
          <w:tab w:val="left" w:pos="851"/>
        </w:tabs>
        <w:spacing w:after="0" w:line="240" w:lineRule="auto"/>
        <w:ind w:left="0" w:firstLine="0"/>
        <w:rPr>
          <w:lang w:val="es-CL"/>
        </w:rPr>
      </w:pPr>
      <w:r w:rsidRPr="000B26AE">
        <w:rPr>
          <w:lang w:val="es-ES"/>
        </w:rPr>
        <w:t>1102 g) Usted [o algún otro adulto en su hogar] ha sentido hambre pero no comió porque no había suficiente dinero u otros recursos para obtener alimentos</w:t>
      </w:r>
      <w:r w:rsidR="005C32A1" w:rsidRPr="00A55978">
        <w:rPr>
          <w:lang w:val="es-CL"/>
        </w:rPr>
        <w:t>.</w:t>
      </w:r>
    </w:p>
    <w:p w:rsidR="005C32A1" w:rsidRPr="00A55978" w:rsidRDefault="005C32A1" w:rsidP="005C32A1">
      <w:pPr>
        <w:pStyle w:val="ListParagraph"/>
        <w:rPr>
          <w:lang w:val="es-CL"/>
        </w:rPr>
      </w:pPr>
    </w:p>
    <w:p w:rsidR="0023288B" w:rsidRPr="00DA1CA6" w:rsidRDefault="006176F5" w:rsidP="00856A47">
      <w:pPr>
        <w:pStyle w:val="Paragraph"/>
        <w:numPr>
          <w:ilvl w:val="2"/>
          <w:numId w:val="78"/>
        </w:numPr>
        <w:tabs>
          <w:tab w:val="clear" w:pos="709"/>
          <w:tab w:val="clear" w:pos="1134"/>
          <w:tab w:val="left" w:pos="0"/>
          <w:tab w:val="left" w:pos="851"/>
        </w:tabs>
        <w:spacing w:after="0" w:line="240" w:lineRule="auto"/>
        <w:ind w:left="0" w:firstLine="0"/>
        <w:rPr>
          <w:lang w:val="en-US"/>
        </w:rPr>
      </w:pPr>
      <w:r w:rsidRPr="000B26AE">
        <w:rPr>
          <w:lang w:val="es-ES"/>
        </w:rPr>
        <w:t>Esta pregunta tiene por objeto la experiencia física de padecer hambre y, concretamente, de tener hambre y no poder comer lo suficiente por falta de dinero o recursos para obtener alimentos. No se refiere a dietas especiales para perder peso o al ayuno por motivos de salud o religiosos</w:t>
      </w:r>
      <w:r w:rsidR="0023288B" w:rsidRPr="00DA1CA6">
        <w:rPr>
          <w:lang w:val="en-US"/>
        </w:rPr>
        <w:t>.</w:t>
      </w:r>
    </w:p>
    <w:p w:rsidR="0023288B" w:rsidRPr="00DA1CA6" w:rsidRDefault="0023288B" w:rsidP="0023288B">
      <w:pPr>
        <w:pStyle w:val="Paragraph"/>
        <w:tabs>
          <w:tab w:val="clear" w:pos="709"/>
          <w:tab w:val="clear" w:pos="774"/>
          <w:tab w:val="clear" w:pos="1134"/>
          <w:tab w:val="left" w:pos="0"/>
          <w:tab w:val="left" w:pos="851"/>
        </w:tabs>
        <w:spacing w:after="0" w:line="240" w:lineRule="auto"/>
        <w:ind w:left="0"/>
        <w:rPr>
          <w:lang w:val="en-US"/>
        </w:rPr>
      </w:pPr>
    </w:p>
    <w:p w:rsidR="0023288B" w:rsidRPr="00A55978" w:rsidRDefault="00CD0118" w:rsidP="00856A47">
      <w:pPr>
        <w:pStyle w:val="Paragraph"/>
        <w:numPr>
          <w:ilvl w:val="2"/>
          <w:numId w:val="78"/>
        </w:numPr>
        <w:tabs>
          <w:tab w:val="clear" w:pos="709"/>
          <w:tab w:val="clear" w:pos="1134"/>
          <w:tab w:val="left" w:pos="0"/>
          <w:tab w:val="left" w:pos="851"/>
        </w:tabs>
        <w:spacing w:after="0" w:line="240" w:lineRule="auto"/>
        <w:ind w:left="0" w:firstLine="0"/>
        <w:rPr>
          <w:lang w:val="es-CL"/>
        </w:rPr>
      </w:pPr>
      <w:r w:rsidRPr="000B26AE">
        <w:rPr>
          <w:lang w:val="es-ES"/>
        </w:rPr>
        <w:t>1102 h) Usted [o algún otro adulto en su hogar] ha dejado de comer todo un día por falta de dinero u otros recursos</w:t>
      </w:r>
      <w:r w:rsidR="0023288B" w:rsidRPr="00A55978">
        <w:rPr>
          <w:lang w:val="es-CL"/>
        </w:rPr>
        <w:t>.</w:t>
      </w:r>
      <w:r w:rsidR="0023288B" w:rsidRPr="00A55978">
        <w:rPr>
          <w:lang w:val="es-CL"/>
        </w:rPr>
        <w:tab/>
      </w:r>
    </w:p>
    <w:p w:rsidR="0023288B" w:rsidRPr="00A55978" w:rsidRDefault="0023288B" w:rsidP="0023288B">
      <w:pPr>
        <w:rPr>
          <w:sz w:val="20"/>
          <w:lang w:val="es-CL"/>
        </w:rPr>
      </w:pPr>
    </w:p>
    <w:p w:rsidR="0023288B" w:rsidRPr="00DA1CA6" w:rsidRDefault="00CD0118" w:rsidP="00856A47">
      <w:pPr>
        <w:pStyle w:val="Paragraph"/>
        <w:numPr>
          <w:ilvl w:val="2"/>
          <w:numId w:val="78"/>
        </w:numPr>
        <w:tabs>
          <w:tab w:val="clear" w:pos="709"/>
          <w:tab w:val="clear" w:pos="1134"/>
          <w:tab w:val="left" w:pos="0"/>
          <w:tab w:val="left" w:pos="851"/>
        </w:tabs>
        <w:spacing w:after="0" w:line="240" w:lineRule="auto"/>
        <w:ind w:left="0" w:firstLine="0"/>
        <w:rPr>
          <w:lang w:val="en-US"/>
        </w:rPr>
      </w:pPr>
      <w:r w:rsidRPr="000B26AE">
        <w:rPr>
          <w:lang w:val="es-ES"/>
        </w:rPr>
        <w:t>Esta pregunta indaga acerca de un comportamiento concreto: el no comer nada en todo el día por falta de dinero u otros recursos para obtener alimentos. No se refiere a dietas especiales para perder peso o al ayuno por motivos de salud o religiosos</w:t>
      </w:r>
      <w:r w:rsidR="0023288B" w:rsidRPr="00DA1CA6">
        <w:rPr>
          <w:lang w:val="en-US"/>
        </w:rPr>
        <w:t>.</w:t>
      </w:r>
    </w:p>
    <w:p w:rsidR="0023288B" w:rsidRPr="00DA1CA6" w:rsidRDefault="0023288B" w:rsidP="0023288B">
      <w:pPr>
        <w:pStyle w:val="Paragraph"/>
        <w:tabs>
          <w:tab w:val="clear" w:pos="709"/>
          <w:tab w:val="clear" w:pos="774"/>
          <w:tab w:val="clear" w:pos="1134"/>
          <w:tab w:val="left" w:pos="0"/>
          <w:tab w:val="left" w:pos="851"/>
        </w:tabs>
        <w:spacing w:after="0" w:line="240" w:lineRule="auto"/>
        <w:ind w:left="0"/>
        <w:rPr>
          <w:lang w:val="en-US"/>
        </w:rPr>
      </w:pPr>
    </w:p>
    <w:p w:rsidR="0023288B" w:rsidRPr="00A55978" w:rsidRDefault="00CD0118" w:rsidP="00856A47">
      <w:pPr>
        <w:pStyle w:val="Paragraph"/>
        <w:numPr>
          <w:ilvl w:val="2"/>
          <w:numId w:val="78"/>
        </w:numPr>
        <w:tabs>
          <w:tab w:val="clear" w:pos="709"/>
          <w:tab w:val="clear" w:pos="1134"/>
          <w:tab w:val="left" w:pos="0"/>
          <w:tab w:val="left" w:pos="851"/>
        </w:tabs>
        <w:spacing w:after="0" w:line="240" w:lineRule="auto"/>
        <w:ind w:left="0" w:firstLine="0"/>
        <w:rPr>
          <w:lang w:val="es-CL"/>
        </w:rPr>
      </w:pPr>
      <w:r w:rsidRPr="000B26AE">
        <w:rPr>
          <w:lang w:val="es-ES"/>
        </w:rPr>
        <w:t>Si bien la escala está diseñada para medir de la mejor manera posible la experiencia individual de la inseguridad alimentaria, las preguntas pueden adaptarse para medir la gravedad de la inseguridad alimentaria de los hogares, añadiendo la expresión “o algún otro adulto en su hogar”, en caso pertinente, tal como se indica entre corchetes</w:t>
      </w:r>
      <w:r w:rsidR="0023288B" w:rsidRPr="00A55978">
        <w:rPr>
          <w:lang w:val="es-CL"/>
        </w:rPr>
        <w:t>.</w:t>
      </w:r>
    </w:p>
    <w:p w:rsidR="0023288B" w:rsidRPr="00A55978" w:rsidRDefault="0023288B" w:rsidP="0023288B">
      <w:pPr>
        <w:pStyle w:val="Paragraph"/>
        <w:tabs>
          <w:tab w:val="clear" w:pos="709"/>
          <w:tab w:val="clear" w:pos="774"/>
          <w:tab w:val="clear" w:pos="1134"/>
          <w:tab w:val="left" w:pos="0"/>
          <w:tab w:val="left" w:pos="851"/>
        </w:tabs>
        <w:spacing w:after="0" w:line="240" w:lineRule="auto"/>
        <w:ind w:left="0"/>
        <w:rPr>
          <w:lang w:val="es-CL"/>
        </w:rPr>
      </w:pPr>
    </w:p>
    <w:p w:rsidR="0023288B" w:rsidRPr="00A55978" w:rsidRDefault="0023288B" w:rsidP="0023288B">
      <w:pPr>
        <w:pStyle w:val="Item"/>
        <w:spacing w:before="0" w:after="0"/>
        <w:rPr>
          <w:szCs w:val="20"/>
          <w:lang w:val="es-CL"/>
        </w:rPr>
      </w:pPr>
      <w:r w:rsidRPr="00A55978">
        <w:rPr>
          <w:szCs w:val="20"/>
          <w:lang w:val="es-CL"/>
        </w:rPr>
        <w:t xml:space="preserve">1102 </w:t>
      </w:r>
      <w:r w:rsidRPr="00A55978">
        <w:rPr>
          <w:szCs w:val="20"/>
          <w:lang w:val="es-CL"/>
        </w:rPr>
        <w:tab/>
      </w:r>
      <w:r w:rsidR="00CD0118" w:rsidRPr="000B26AE">
        <w:rPr>
          <w:szCs w:val="20"/>
          <w:u w:val="single"/>
          <w:lang w:val="es-ES"/>
        </w:rPr>
        <w:t xml:space="preserve">EFECTOS DE LAS CATÁSTROFES NATURALES </w:t>
      </w:r>
      <w:r w:rsidR="00CD0118" w:rsidRPr="000B26AE">
        <w:rPr>
          <w:szCs w:val="20"/>
          <w:lang w:val="es-ES"/>
        </w:rPr>
        <w:t>(para el hogar</w:t>
      </w:r>
      <w:r w:rsidRPr="00A55978">
        <w:rPr>
          <w:szCs w:val="20"/>
          <w:lang w:val="es-CL"/>
        </w:rPr>
        <w:t>)</w:t>
      </w:r>
    </w:p>
    <w:p w:rsidR="0023288B" w:rsidRPr="00A55978" w:rsidRDefault="0023288B" w:rsidP="0023288B">
      <w:pPr>
        <w:pStyle w:val="Item"/>
        <w:spacing w:before="0" w:after="0"/>
        <w:rPr>
          <w:szCs w:val="20"/>
          <w:lang w:val="es-CL"/>
        </w:rPr>
      </w:pPr>
    </w:p>
    <w:p w:rsidR="0023288B" w:rsidRPr="00A55978" w:rsidRDefault="00CD0118" w:rsidP="0023288B">
      <w:pPr>
        <w:pStyle w:val="Item"/>
        <w:spacing w:before="0" w:after="0"/>
        <w:rPr>
          <w:szCs w:val="20"/>
          <w:lang w:val="es-CL"/>
        </w:rPr>
      </w:pPr>
      <w:r w:rsidRPr="000B26AE">
        <w:rPr>
          <w:szCs w:val="20"/>
          <w:lang w:val="es-ES"/>
        </w:rPr>
        <w:t>Período de referencia: año de referencia del censo</w:t>
      </w:r>
    </w:p>
    <w:p w:rsidR="0023288B" w:rsidRPr="00A55978" w:rsidRDefault="0023288B" w:rsidP="0023288B">
      <w:pPr>
        <w:pStyle w:val="Item"/>
        <w:spacing w:before="0" w:after="0"/>
        <w:rPr>
          <w:szCs w:val="20"/>
          <w:lang w:val="es-CL"/>
        </w:rPr>
      </w:pPr>
    </w:p>
    <w:p w:rsidR="0023288B" w:rsidRPr="00A55978" w:rsidRDefault="0023288B" w:rsidP="0023288B">
      <w:pPr>
        <w:pStyle w:val="Item"/>
        <w:spacing w:before="0" w:after="0"/>
        <w:rPr>
          <w:szCs w:val="20"/>
          <w:lang w:val="es-CL"/>
        </w:rPr>
      </w:pPr>
      <w:r w:rsidRPr="00A55978">
        <w:rPr>
          <w:szCs w:val="20"/>
          <w:lang w:val="es-CL"/>
        </w:rPr>
        <w:t xml:space="preserve">1103 </w:t>
      </w:r>
      <w:r w:rsidRPr="00A55978">
        <w:rPr>
          <w:szCs w:val="20"/>
          <w:lang w:val="es-CL"/>
        </w:rPr>
        <w:tab/>
      </w:r>
      <w:r w:rsidR="00CD0118" w:rsidRPr="000B26AE">
        <w:rPr>
          <w:szCs w:val="20"/>
          <w:u w:val="single"/>
          <w:lang w:val="es-ES"/>
        </w:rPr>
        <w:t xml:space="preserve">ALCANCE DE LAS PÉRDIDAS DE LA PRODUCCIÓN </w:t>
      </w:r>
      <w:r w:rsidR="00CD0118">
        <w:rPr>
          <w:szCs w:val="20"/>
          <w:u w:val="single"/>
          <w:lang w:val="es-ES"/>
        </w:rPr>
        <w:t>AGROPECUARIA</w:t>
      </w:r>
      <w:r w:rsidR="00CD0118" w:rsidRPr="000B26AE">
        <w:rPr>
          <w:szCs w:val="20"/>
          <w:u w:val="single"/>
          <w:lang w:val="es-ES"/>
        </w:rPr>
        <w:t xml:space="preserve"> DEBIDO A LAS CATÁSTROFES NATURALES</w:t>
      </w:r>
      <w:r w:rsidR="00CD0118" w:rsidRPr="000B26AE">
        <w:rPr>
          <w:szCs w:val="20"/>
          <w:lang w:val="es-ES"/>
        </w:rPr>
        <w:t xml:space="preserve"> (para el hogar</w:t>
      </w:r>
      <w:r w:rsidRPr="00A55978">
        <w:rPr>
          <w:szCs w:val="20"/>
          <w:lang w:val="es-CL"/>
        </w:rPr>
        <w:t>)</w:t>
      </w:r>
    </w:p>
    <w:p w:rsidR="0023288B" w:rsidRPr="00A55978" w:rsidRDefault="0023288B" w:rsidP="0023288B">
      <w:pPr>
        <w:pStyle w:val="Item"/>
        <w:spacing w:before="0" w:after="0"/>
        <w:rPr>
          <w:szCs w:val="20"/>
          <w:lang w:val="es-CL"/>
        </w:rPr>
      </w:pPr>
    </w:p>
    <w:p w:rsidR="0023288B" w:rsidRPr="00103C06" w:rsidRDefault="00CD0118" w:rsidP="0023288B">
      <w:pPr>
        <w:pStyle w:val="Item"/>
        <w:spacing w:before="0" w:after="0"/>
        <w:rPr>
          <w:szCs w:val="20"/>
          <w:lang w:val="es-ES"/>
        </w:rPr>
      </w:pPr>
      <w:r w:rsidRPr="000B26AE">
        <w:rPr>
          <w:szCs w:val="20"/>
          <w:lang w:val="es-ES"/>
        </w:rPr>
        <w:t>Período de referencia: año de referencia del censo</w:t>
      </w:r>
    </w:p>
    <w:p w:rsidR="0023288B" w:rsidRPr="00103C06" w:rsidRDefault="0023288B" w:rsidP="0023288B">
      <w:pPr>
        <w:pStyle w:val="Item"/>
        <w:spacing w:before="0" w:after="0"/>
        <w:rPr>
          <w:szCs w:val="20"/>
          <w:lang w:val="es-ES"/>
        </w:rPr>
      </w:pPr>
    </w:p>
    <w:p w:rsidR="0023288B" w:rsidRPr="00DA1CA6" w:rsidRDefault="00CD0118" w:rsidP="00856A47">
      <w:pPr>
        <w:pStyle w:val="Paragraph"/>
        <w:numPr>
          <w:ilvl w:val="2"/>
          <w:numId w:val="78"/>
        </w:numPr>
        <w:tabs>
          <w:tab w:val="clear" w:pos="709"/>
          <w:tab w:val="clear" w:pos="1134"/>
          <w:tab w:val="left" w:pos="0"/>
          <w:tab w:val="left" w:pos="851"/>
        </w:tabs>
        <w:spacing w:after="0" w:line="240" w:lineRule="auto"/>
        <w:ind w:left="0" w:firstLine="0"/>
        <w:rPr>
          <w:lang w:val="en-US"/>
        </w:rPr>
      </w:pPr>
      <w:r w:rsidRPr="000B26AE">
        <w:rPr>
          <w:lang w:val="es-ES"/>
        </w:rPr>
        <w:t xml:space="preserve">Los Ítems 1102 y 1103 son apropiados para los países en los que se producen con frecuencia catástrofes naturales, y </w:t>
      </w:r>
      <w:r>
        <w:rPr>
          <w:lang w:val="es-ES"/>
        </w:rPr>
        <w:t xml:space="preserve">que </w:t>
      </w:r>
      <w:r w:rsidRPr="000B26AE">
        <w:rPr>
          <w:lang w:val="es-ES"/>
        </w:rPr>
        <w:t>cuando ocurren pueden tener consecuencias importantes en la seguridad alimentaria de la población afectada. Normalmente se toma como referencia el año del censo</w:t>
      </w:r>
      <w:r w:rsidR="0023288B" w:rsidRPr="00DA1CA6">
        <w:rPr>
          <w:lang w:val="en-US"/>
        </w:rPr>
        <w:t xml:space="preserve">. </w:t>
      </w:r>
    </w:p>
    <w:p w:rsidR="0023288B" w:rsidRPr="00DA1CA6" w:rsidRDefault="0023288B" w:rsidP="0023288B">
      <w:pPr>
        <w:pStyle w:val="Paragraph"/>
        <w:tabs>
          <w:tab w:val="clear" w:pos="709"/>
          <w:tab w:val="clear" w:pos="774"/>
          <w:tab w:val="clear" w:pos="1134"/>
          <w:tab w:val="left" w:pos="0"/>
          <w:tab w:val="left" w:pos="851"/>
        </w:tabs>
        <w:spacing w:after="0" w:line="240" w:lineRule="auto"/>
        <w:ind w:left="0"/>
        <w:rPr>
          <w:lang w:val="en-US"/>
        </w:rPr>
      </w:pPr>
    </w:p>
    <w:p w:rsidR="0023288B" w:rsidRPr="00103C06" w:rsidRDefault="00CD0118" w:rsidP="00856A47">
      <w:pPr>
        <w:pStyle w:val="Paragraph"/>
        <w:numPr>
          <w:ilvl w:val="2"/>
          <w:numId w:val="78"/>
        </w:numPr>
        <w:tabs>
          <w:tab w:val="clear" w:pos="709"/>
          <w:tab w:val="clear" w:pos="1134"/>
          <w:tab w:val="left" w:pos="0"/>
          <w:tab w:val="left" w:pos="851"/>
        </w:tabs>
        <w:spacing w:after="0" w:line="240" w:lineRule="auto"/>
        <w:ind w:left="0" w:firstLine="0"/>
        <w:rPr>
          <w:lang w:val="es-ES"/>
        </w:rPr>
      </w:pPr>
      <w:r w:rsidRPr="000B26AE">
        <w:rPr>
          <w:lang w:val="es-ES"/>
        </w:rPr>
        <w:t xml:space="preserve">El Ítem 1102 analiza si la seguridad alimentaria del hogar se vio afectada o no por una catástrofe natural específica. A los efectos del censo agropecuario, las </w:t>
      </w:r>
      <w:r w:rsidRPr="000B26AE">
        <w:rPr>
          <w:u w:val="single"/>
          <w:lang w:val="es-ES"/>
        </w:rPr>
        <w:t>catástrofes naturales</w:t>
      </w:r>
      <w:r w:rsidRPr="000B26AE">
        <w:rPr>
          <w:lang w:val="es-ES"/>
        </w:rPr>
        <w:t xml:space="preserve"> son los fenómenos meteorológicos y físicos más graves, así como los principales ataques de plagas. Los tipos de catástrofes naturales identificadas dependerán de las circunstancias nacionales. Pueden ser adecuadas las siguientes categorías</w:t>
      </w:r>
      <w:r w:rsidR="0023288B" w:rsidRPr="00103C06">
        <w:rPr>
          <w:lang w:val="es-ES"/>
        </w:rPr>
        <w:t xml:space="preserve">: </w:t>
      </w:r>
    </w:p>
    <w:p w:rsidR="0023288B" w:rsidRPr="00103C06" w:rsidRDefault="0023288B" w:rsidP="00C80FFF">
      <w:pPr>
        <w:pStyle w:val="ListParagraph"/>
        <w:jc w:val="both"/>
        <w:rPr>
          <w:sz w:val="20"/>
          <w:lang w:val="es-ES"/>
        </w:rPr>
      </w:pPr>
    </w:p>
    <w:p w:rsidR="00CD0118" w:rsidRPr="000B26AE" w:rsidRDefault="00CD0118" w:rsidP="00CD0118">
      <w:pPr>
        <w:pStyle w:val="ListParagraph"/>
        <w:keepNext/>
        <w:keepLines/>
        <w:widowControl/>
        <w:numPr>
          <w:ilvl w:val="0"/>
          <w:numId w:val="79"/>
        </w:numPr>
        <w:tabs>
          <w:tab w:val="left" w:pos="284"/>
        </w:tabs>
        <w:autoSpaceDE/>
        <w:autoSpaceDN/>
        <w:adjustRightInd/>
        <w:ind w:left="993" w:hanging="284"/>
        <w:rPr>
          <w:i/>
          <w:sz w:val="20"/>
          <w:szCs w:val="20"/>
          <w:lang w:val="es-ES"/>
        </w:rPr>
      </w:pPr>
      <w:r w:rsidRPr="000B26AE">
        <w:rPr>
          <w:i/>
          <w:sz w:val="20"/>
          <w:szCs w:val="20"/>
          <w:lang w:val="es-ES"/>
        </w:rPr>
        <w:t>Inundaciones o maremotos</w:t>
      </w:r>
    </w:p>
    <w:p w:rsidR="00CD0118" w:rsidRPr="000B26AE" w:rsidRDefault="00CD0118" w:rsidP="00CD0118">
      <w:pPr>
        <w:pStyle w:val="ListParagraph"/>
        <w:keepNext/>
        <w:keepLines/>
        <w:widowControl/>
        <w:numPr>
          <w:ilvl w:val="0"/>
          <w:numId w:val="79"/>
        </w:numPr>
        <w:tabs>
          <w:tab w:val="left" w:pos="284"/>
        </w:tabs>
        <w:autoSpaceDE/>
        <w:autoSpaceDN/>
        <w:adjustRightInd/>
        <w:ind w:left="993" w:hanging="284"/>
        <w:rPr>
          <w:i/>
          <w:sz w:val="20"/>
          <w:szCs w:val="20"/>
          <w:lang w:val="es-ES"/>
        </w:rPr>
      </w:pPr>
      <w:r w:rsidRPr="000B26AE">
        <w:rPr>
          <w:i/>
          <w:sz w:val="20"/>
          <w:szCs w:val="20"/>
          <w:lang w:val="es-ES"/>
        </w:rPr>
        <w:t>Sequías</w:t>
      </w:r>
    </w:p>
    <w:p w:rsidR="00CD0118" w:rsidRPr="000B26AE" w:rsidRDefault="00CD0118" w:rsidP="00CD0118">
      <w:pPr>
        <w:pStyle w:val="ListParagraph"/>
        <w:widowControl/>
        <w:numPr>
          <w:ilvl w:val="0"/>
          <w:numId w:val="79"/>
        </w:numPr>
        <w:tabs>
          <w:tab w:val="left" w:pos="284"/>
        </w:tabs>
        <w:autoSpaceDE/>
        <w:autoSpaceDN/>
        <w:adjustRightInd/>
        <w:ind w:left="993" w:hanging="284"/>
        <w:rPr>
          <w:i/>
          <w:sz w:val="20"/>
          <w:szCs w:val="20"/>
          <w:lang w:val="es-ES"/>
        </w:rPr>
      </w:pPr>
      <w:r w:rsidRPr="000B26AE">
        <w:rPr>
          <w:i/>
          <w:sz w:val="20"/>
          <w:szCs w:val="20"/>
          <w:lang w:val="es-ES"/>
        </w:rPr>
        <w:t>Tifones o huracanes</w:t>
      </w:r>
    </w:p>
    <w:p w:rsidR="00CD0118" w:rsidRPr="000B26AE" w:rsidRDefault="00CD0118" w:rsidP="00CD0118">
      <w:pPr>
        <w:pStyle w:val="ListParagraph"/>
        <w:widowControl/>
        <w:numPr>
          <w:ilvl w:val="0"/>
          <w:numId w:val="79"/>
        </w:numPr>
        <w:tabs>
          <w:tab w:val="left" w:pos="284"/>
        </w:tabs>
        <w:autoSpaceDE/>
        <w:autoSpaceDN/>
        <w:adjustRightInd/>
        <w:ind w:left="993" w:hanging="284"/>
        <w:rPr>
          <w:i/>
          <w:sz w:val="20"/>
          <w:szCs w:val="20"/>
          <w:lang w:val="es-ES"/>
        </w:rPr>
      </w:pPr>
      <w:r w:rsidRPr="000B26AE">
        <w:rPr>
          <w:i/>
          <w:sz w:val="20"/>
          <w:szCs w:val="20"/>
          <w:lang w:val="es-ES"/>
        </w:rPr>
        <w:t>Plagas</w:t>
      </w:r>
    </w:p>
    <w:p w:rsidR="0023288B" w:rsidRPr="00103C06" w:rsidRDefault="00CD0118" w:rsidP="00CD0118">
      <w:pPr>
        <w:pStyle w:val="ListParagraph"/>
        <w:widowControl/>
        <w:numPr>
          <w:ilvl w:val="0"/>
          <w:numId w:val="79"/>
        </w:numPr>
        <w:tabs>
          <w:tab w:val="left" w:pos="284"/>
        </w:tabs>
        <w:autoSpaceDE/>
        <w:autoSpaceDN/>
        <w:adjustRightInd/>
        <w:ind w:left="993" w:hanging="284"/>
        <w:jc w:val="both"/>
        <w:rPr>
          <w:i/>
          <w:sz w:val="20"/>
          <w:szCs w:val="20"/>
          <w:lang w:val="es-ES"/>
        </w:rPr>
      </w:pPr>
      <w:r w:rsidRPr="000B26AE">
        <w:rPr>
          <w:i/>
          <w:sz w:val="20"/>
          <w:szCs w:val="20"/>
          <w:lang w:val="es-ES"/>
        </w:rPr>
        <w:t>Otras</w:t>
      </w:r>
      <w:r w:rsidRPr="00103C06">
        <w:rPr>
          <w:i/>
          <w:sz w:val="20"/>
          <w:szCs w:val="20"/>
          <w:lang w:val="es-ES"/>
        </w:rPr>
        <w:t xml:space="preserve"> </w:t>
      </w:r>
    </w:p>
    <w:p w:rsidR="0023288B" w:rsidRPr="00103C06" w:rsidRDefault="0023288B" w:rsidP="0023288B">
      <w:pPr>
        <w:tabs>
          <w:tab w:val="left" w:pos="0"/>
          <w:tab w:val="left" w:pos="567"/>
        </w:tabs>
        <w:rPr>
          <w:sz w:val="20"/>
          <w:szCs w:val="20"/>
          <w:lang w:val="es-ES"/>
        </w:rPr>
      </w:pPr>
    </w:p>
    <w:p w:rsidR="0023288B" w:rsidRPr="00A55978" w:rsidRDefault="00CD0118" w:rsidP="00856A47">
      <w:pPr>
        <w:pStyle w:val="Paragraph"/>
        <w:numPr>
          <w:ilvl w:val="2"/>
          <w:numId w:val="78"/>
        </w:numPr>
        <w:tabs>
          <w:tab w:val="clear" w:pos="709"/>
          <w:tab w:val="clear" w:pos="1134"/>
          <w:tab w:val="left" w:pos="0"/>
          <w:tab w:val="left" w:pos="851"/>
        </w:tabs>
        <w:spacing w:after="0" w:line="240" w:lineRule="auto"/>
        <w:ind w:left="0" w:firstLine="0"/>
        <w:rPr>
          <w:lang w:val="es-CL"/>
        </w:rPr>
      </w:pPr>
      <w:r w:rsidRPr="000B26AE">
        <w:rPr>
          <w:lang w:val="es-ES"/>
        </w:rPr>
        <w:t>Un hogar puede haberse visto afectado por más de una catástrofe y deberá notificarse en consecuencia</w:t>
      </w:r>
      <w:r w:rsidR="0023288B" w:rsidRPr="00A55978">
        <w:rPr>
          <w:lang w:val="es-CL"/>
        </w:rPr>
        <w:t>.</w:t>
      </w:r>
    </w:p>
    <w:p w:rsidR="0023288B" w:rsidRPr="00A55978" w:rsidRDefault="0023288B" w:rsidP="0023288B">
      <w:pPr>
        <w:pStyle w:val="Paragraph"/>
        <w:tabs>
          <w:tab w:val="clear" w:pos="709"/>
          <w:tab w:val="clear" w:pos="774"/>
          <w:tab w:val="clear" w:pos="1134"/>
          <w:tab w:val="left" w:pos="0"/>
          <w:tab w:val="left" w:pos="567"/>
        </w:tabs>
        <w:spacing w:after="0" w:line="240" w:lineRule="auto"/>
        <w:ind w:left="0"/>
        <w:rPr>
          <w:lang w:val="es-CL"/>
        </w:rPr>
      </w:pPr>
    </w:p>
    <w:p w:rsidR="0023288B" w:rsidRPr="00A55978" w:rsidRDefault="00CD0118" w:rsidP="00856A47">
      <w:pPr>
        <w:pStyle w:val="Paragraph"/>
        <w:numPr>
          <w:ilvl w:val="2"/>
          <w:numId w:val="78"/>
        </w:numPr>
        <w:tabs>
          <w:tab w:val="clear" w:pos="709"/>
          <w:tab w:val="clear" w:pos="1134"/>
          <w:tab w:val="left" w:pos="0"/>
          <w:tab w:val="left" w:pos="851"/>
        </w:tabs>
        <w:spacing w:after="0" w:line="240" w:lineRule="auto"/>
        <w:ind w:left="0" w:firstLine="0"/>
        <w:rPr>
          <w:lang w:val="es-CL"/>
        </w:rPr>
      </w:pPr>
      <w:r w:rsidRPr="000B26AE">
        <w:rPr>
          <w:lang w:val="es-ES"/>
        </w:rPr>
        <w:t xml:space="preserve">El Ítem 1103 se refiere al alcance de las pérdidas como resultado de las catástrofes notificadas en el Ítem 1104. El </w:t>
      </w:r>
      <w:r w:rsidRPr="000B26AE">
        <w:rPr>
          <w:u w:val="single"/>
          <w:lang w:val="es-ES"/>
        </w:rPr>
        <w:t>alcance</w:t>
      </w:r>
      <w:r w:rsidRPr="000B26AE">
        <w:rPr>
          <w:lang w:val="es-ES"/>
        </w:rPr>
        <w:t xml:space="preserve"> de las pérdidas de la producción </w:t>
      </w:r>
      <w:r>
        <w:rPr>
          <w:lang w:val="es-ES"/>
        </w:rPr>
        <w:t>agropecuaria</w:t>
      </w:r>
      <w:r w:rsidRPr="000B26AE">
        <w:rPr>
          <w:lang w:val="es-ES"/>
        </w:rPr>
        <w:t xml:space="preserve"> debe ser medido según criterios adecuados</w:t>
      </w:r>
      <w:r>
        <w:rPr>
          <w:lang w:val="es-ES"/>
        </w:rPr>
        <w:t>, por ejemplo</w:t>
      </w:r>
      <w:r w:rsidR="0023288B" w:rsidRPr="00A55978">
        <w:rPr>
          <w:lang w:val="es-CL"/>
        </w:rPr>
        <w:t>:</w:t>
      </w:r>
    </w:p>
    <w:p w:rsidR="0023288B" w:rsidRPr="00A55978" w:rsidRDefault="0023288B" w:rsidP="0023288B">
      <w:pPr>
        <w:pStyle w:val="ListParagraph"/>
        <w:rPr>
          <w:lang w:val="es-CL"/>
        </w:rPr>
      </w:pPr>
    </w:p>
    <w:p w:rsidR="00CD0118" w:rsidRPr="000B26AE" w:rsidRDefault="00CD0118" w:rsidP="00CD0118">
      <w:pPr>
        <w:pStyle w:val="Style1"/>
        <w:numPr>
          <w:ilvl w:val="0"/>
          <w:numId w:val="80"/>
        </w:numPr>
        <w:tabs>
          <w:tab w:val="clear" w:pos="-720"/>
          <w:tab w:val="left" w:pos="0"/>
        </w:tabs>
        <w:spacing w:after="0" w:line="240" w:lineRule="auto"/>
        <w:ind w:left="993" w:hanging="284"/>
        <w:rPr>
          <w:i/>
          <w:lang w:val="es-ES"/>
        </w:rPr>
      </w:pPr>
      <w:r w:rsidRPr="000B26AE">
        <w:rPr>
          <w:i/>
          <w:lang w:val="es-ES"/>
        </w:rPr>
        <w:t>Ningun</w:t>
      </w:r>
      <w:r>
        <w:rPr>
          <w:i/>
          <w:lang w:val="es-ES"/>
        </w:rPr>
        <w:t>a pérdida</w:t>
      </w:r>
    </w:p>
    <w:p w:rsidR="00CD0118" w:rsidRPr="000B26AE" w:rsidRDefault="00CD0118" w:rsidP="00CD0118">
      <w:pPr>
        <w:pStyle w:val="Style1"/>
        <w:numPr>
          <w:ilvl w:val="0"/>
          <w:numId w:val="80"/>
        </w:numPr>
        <w:tabs>
          <w:tab w:val="clear" w:pos="-720"/>
          <w:tab w:val="left" w:pos="0"/>
        </w:tabs>
        <w:spacing w:after="0" w:line="240" w:lineRule="auto"/>
        <w:ind w:left="993" w:hanging="284"/>
        <w:rPr>
          <w:i/>
          <w:lang w:val="es-ES"/>
        </w:rPr>
      </w:pPr>
      <w:r>
        <w:rPr>
          <w:i/>
          <w:lang w:val="es-ES"/>
        </w:rPr>
        <w:t>Pérdidas mínimas</w:t>
      </w:r>
    </w:p>
    <w:p w:rsidR="00CD0118" w:rsidRPr="000B26AE" w:rsidRDefault="00CD0118" w:rsidP="00CD0118">
      <w:pPr>
        <w:pStyle w:val="Style1"/>
        <w:numPr>
          <w:ilvl w:val="0"/>
          <w:numId w:val="80"/>
        </w:numPr>
        <w:tabs>
          <w:tab w:val="clear" w:pos="-720"/>
          <w:tab w:val="left" w:pos="0"/>
        </w:tabs>
        <w:spacing w:after="0" w:line="240" w:lineRule="auto"/>
        <w:ind w:left="993" w:hanging="284"/>
        <w:rPr>
          <w:i/>
          <w:lang w:val="es-ES"/>
        </w:rPr>
      </w:pPr>
      <w:r>
        <w:rPr>
          <w:i/>
          <w:lang w:val="es-ES"/>
        </w:rPr>
        <w:t>Pérdidas m</w:t>
      </w:r>
      <w:r w:rsidRPr="000B26AE">
        <w:rPr>
          <w:i/>
          <w:lang w:val="es-ES"/>
        </w:rPr>
        <w:t>oderad</w:t>
      </w:r>
      <w:r>
        <w:rPr>
          <w:i/>
          <w:lang w:val="es-ES"/>
        </w:rPr>
        <w:t>as</w:t>
      </w:r>
    </w:p>
    <w:p w:rsidR="0023288B" w:rsidRPr="00103C06" w:rsidRDefault="00CD0118" w:rsidP="00CD0118">
      <w:pPr>
        <w:pStyle w:val="Style1"/>
        <w:numPr>
          <w:ilvl w:val="0"/>
          <w:numId w:val="80"/>
        </w:numPr>
        <w:tabs>
          <w:tab w:val="clear" w:pos="-720"/>
          <w:tab w:val="left" w:pos="0"/>
        </w:tabs>
        <w:spacing w:after="0" w:line="240" w:lineRule="auto"/>
        <w:ind w:left="993" w:hanging="284"/>
        <w:rPr>
          <w:i/>
          <w:lang w:val="es-ES"/>
        </w:rPr>
      </w:pPr>
      <w:r w:rsidRPr="000B26AE">
        <w:rPr>
          <w:i/>
          <w:lang w:val="es-ES"/>
        </w:rPr>
        <w:t>Grave</w:t>
      </w:r>
      <w:r>
        <w:rPr>
          <w:i/>
          <w:lang w:val="es-ES"/>
        </w:rPr>
        <w:t>s pérdidas</w:t>
      </w:r>
    </w:p>
    <w:p w:rsidR="0023288B" w:rsidRPr="00103C06" w:rsidRDefault="0023288B" w:rsidP="0023288B">
      <w:pPr>
        <w:pStyle w:val="Style1"/>
        <w:numPr>
          <w:ilvl w:val="0"/>
          <w:numId w:val="0"/>
        </w:numPr>
        <w:tabs>
          <w:tab w:val="left" w:pos="0"/>
          <w:tab w:val="left" w:pos="567"/>
        </w:tabs>
        <w:spacing w:after="0" w:line="240" w:lineRule="auto"/>
        <w:rPr>
          <w:i/>
          <w:lang w:val="es-ES"/>
        </w:rPr>
      </w:pPr>
    </w:p>
    <w:p w:rsidR="0023288B" w:rsidRPr="00103C06" w:rsidRDefault="00CD0118" w:rsidP="00856A47">
      <w:pPr>
        <w:pStyle w:val="Paragraph"/>
        <w:numPr>
          <w:ilvl w:val="2"/>
          <w:numId w:val="78"/>
        </w:numPr>
        <w:tabs>
          <w:tab w:val="clear" w:pos="709"/>
          <w:tab w:val="clear" w:pos="1134"/>
          <w:tab w:val="left" w:pos="0"/>
          <w:tab w:val="left" w:pos="851"/>
        </w:tabs>
        <w:spacing w:after="0" w:line="240" w:lineRule="auto"/>
        <w:ind w:left="0" w:firstLine="0"/>
        <w:rPr>
          <w:lang w:val="es-ES"/>
        </w:rPr>
      </w:pPr>
      <w:r w:rsidRPr="000B26AE">
        <w:rPr>
          <w:lang w:val="es-ES"/>
        </w:rPr>
        <w:t xml:space="preserve">Normalmente, el Ítem 1103 se refiere a los efectos generales de las catástrofes naturales, no a los efectos de catástrofes específicos o los efectos sobre cultivos o animales determinados. Con respecto a los cultivos, las pérdidas se evalúan en función de los efectos sobre la producción  agrícola en comparación con un año normal, como: </w:t>
      </w:r>
      <w:r>
        <w:rPr>
          <w:u w:val="single"/>
          <w:lang w:val="es-ES"/>
        </w:rPr>
        <w:t>mínimas</w:t>
      </w:r>
      <w:r w:rsidRPr="000B26AE">
        <w:rPr>
          <w:lang w:val="es-ES"/>
        </w:rPr>
        <w:t xml:space="preserve"> – menos del 20 por ciento; </w:t>
      </w:r>
      <w:r w:rsidRPr="000B26AE">
        <w:rPr>
          <w:u w:val="single"/>
          <w:lang w:val="es-ES"/>
        </w:rPr>
        <w:t>moderadas</w:t>
      </w:r>
      <w:r w:rsidRPr="000B26AE">
        <w:rPr>
          <w:lang w:val="es-ES"/>
        </w:rPr>
        <w:t xml:space="preserve"> – entre el 20 por ciento y el 40 por ciento; </w:t>
      </w:r>
      <w:r w:rsidRPr="000B26AE">
        <w:rPr>
          <w:u w:val="single"/>
          <w:lang w:val="es-ES"/>
        </w:rPr>
        <w:t>graves</w:t>
      </w:r>
      <w:r w:rsidRPr="000B26AE">
        <w:rPr>
          <w:lang w:val="es-ES"/>
        </w:rPr>
        <w:t xml:space="preserve"> – más del 40 por ciento. Se pueden utilizar criterios similares con el ganado</w:t>
      </w:r>
      <w:r w:rsidR="0023288B" w:rsidRPr="00103C06">
        <w:rPr>
          <w:lang w:val="es-ES"/>
        </w:rPr>
        <w:t xml:space="preserve">. </w:t>
      </w:r>
    </w:p>
    <w:p w:rsidR="0023288B" w:rsidRPr="00103C06" w:rsidRDefault="0023288B" w:rsidP="0023288B">
      <w:pPr>
        <w:pStyle w:val="Paragraph"/>
        <w:tabs>
          <w:tab w:val="clear" w:pos="709"/>
          <w:tab w:val="clear" w:pos="774"/>
          <w:tab w:val="clear" w:pos="1134"/>
          <w:tab w:val="left" w:pos="0"/>
          <w:tab w:val="left" w:pos="567"/>
        </w:tabs>
        <w:spacing w:after="0" w:line="240" w:lineRule="auto"/>
        <w:ind w:left="0"/>
        <w:rPr>
          <w:lang w:val="es-ES"/>
        </w:rPr>
      </w:pPr>
    </w:p>
    <w:p w:rsidR="0023288B" w:rsidRPr="00103C06" w:rsidRDefault="0023288B" w:rsidP="0023288B">
      <w:pPr>
        <w:pStyle w:val="ListParagraph"/>
        <w:widowControl/>
        <w:autoSpaceDE/>
        <w:autoSpaceDN/>
        <w:adjustRightInd/>
        <w:ind w:left="0"/>
        <w:jc w:val="both"/>
        <w:outlineLvl w:val="2"/>
        <w:rPr>
          <w:rFonts w:eastAsia="Times New Roman"/>
          <w:sz w:val="20"/>
          <w:szCs w:val="20"/>
          <w:lang w:val="es-ES"/>
        </w:rPr>
        <w:sectPr w:rsidR="0023288B" w:rsidRPr="00103C06" w:rsidSect="00325E44">
          <w:pgSz w:w="11900" w:h="16840"/>
          <w:pgMar w:top="1135" w:right="1418" w:bottom="1418" w:left="1418" w:header="822" w:footer="680" w:gutter="0"/>
          <w:cols w:space="720"/>
          <w:docGrid w:linePitch="299"/>
        </w:sectPr>
      </w:pPr>
    </w:p>
    <w:p w:rsidR="0023288B" w:rsidRPr="00103C06" w:rsidRDefault="0026162E" w:rsidP="0023288B">
      <w:pPr>
        <w:tabs>
          <w:tab w:val="left" w:pos="-720"/>
          <w:tab w:val="left" w:pos="737"/>
          <w:tab w:val="left" w:pos="1134"/>
          <w:tab w:val="left" w:pos="3402"/>
        </w:tabs>
        <w:jc w:val="both"/>
        <w:rPr>
          <w:b/>
          <w:spacing w:val="-2"/>
          <w:sz w:val="24"/>
          <w:szCs w:val="20"/>
          <w:lang w:val="es-ES"/>
        </w:rPr>
      </w:pPr>
      <w:r>
        <w:rPr>
          <w:b/>
          <w:spacing w:val="-2"/>
          <w:sz w:val="24"/>
          <w:szCs w:val="20"/>
          <w:lang w:val="es-ES"/>
        </w:rPr>
        <w:t>T</w:t>
      </w:r>
      <w:r w:rsidR="0023288B" w:rsidRPr="00103C06">
        <w:rPr>
          <w:b/>
          <w:spacing w:val="-2"/>
          <w:sz w:val="24"/>
          <w:szCs w:val="20"/>
          <w:lang w:val="es-ES"/>
        </w:rPr>
        <w:t>em</w:t>
      </w:r>
      <w:r>
        <w:rPr>
          <w:b/>
          <w:spacing w:val="-2"/>
          <w:sz w:val="24"/>
          <w:szCs w:val="20"/>
          <w:lang w:val="es-ES"/>
        </w:rPr>
        <w:t>a</w:t>
      </w:r>
      <w:r w:rsidR="0023288B" w:rsidRPr="00103C06">
        <w:rPr>
          <w:b/>
          <w:spacing w:val="-2"/>
          <w:sz w:val="24"/>
          <w:szCs w:val="20"/>
          <w:lang w:val="es-ES"/>
        </w:rPr>
        <w:t xml:space="preserve"> 12: </w:t>
      </w:r>
      <w:r w:rsidRPr="000B26AE">
        <w:rPr>
          <w:b/>
          <w:spacing w:val="-2"/>
          <w:sz w:val="24"/>
          <w:szCs w:val="20"/>
          <w:lang w:val="es-ES"/>
        </w:rPr>
        <w:t>Acuicultura</w:t>
      </w:r>
    </w:p>
    <w:p w:rsidR="0023288B" w:rsidRPr="00103C06" w:rsidRDefault="0023288B" w:rsidP="0023288B">
      <w:pPr>
        <w:jc w:val="both"/>
        <w:rPr>
          <w:spacing w:val="-2"/>
          <w:sz w:val="20"/>
          <w:szCs w:val="20"/>
          <w:lang w:val="es-ES"/>
        </w:rPr>
      </w:pPr>
    </w:p>
    <w:p w:rsidR="00AB3590" w:rsidRPr="00A55978" w:rsidRDefault="0026162E" w:rsidP="00856A47">
      <w:pPr>
        <w:pStyle w:val="Style1"/>
        <w:numPr>
          <w:ilvl w:val="2"/>
          <w:numId w:val="81"/>
        </w:numPr>
        <w:tabs>
          <w:tab w:val="clear" w:pos="-720"/>
          <w:tab w:val="left" w:pos="851"/>
        </w:tabs>
        <w:spacing w:after="0" w:line="240" w:lineRule="auto"/>
        <w:ind w:left="0" w:firstLine="0"/>
        <w:rPr>
          <w:color w:val="000000"/>
          <w:spacing w:val="0"/>
          <w:lang w:val="es-CL"/>
        </w:rPr>
      </w:pPr>
      <w:r>
        <w:rPr>
          <w:lang w:val="es-ES"/>
        </w:rPr>
        <w:t xml:space="preserve">El contenido de este tema ha </w:t>
      </w:r>
      <w:r w:rsidR="00A8522E">
        <w:rPr>
          <w:lang w:val="es-ES"/>
        </w:rPr>
        <w:t xml:space="preserve">sido </w:t>
      </w:r>
      <w:r>
        <w:rPr>
          <w:lang w:val="es-ES"/>
        </w:rPr>
        <w:t xml:space="preserve">modificado para armonizarlo con el de la clasificación del uso de la tierra del SCAEI (véanse los párrafos </w:t>
      </w:r>
      <w:r w:rsidR="00AD3620">
        <w:rPr>
          <w:lang w:val="es-ES"/>
        </w:rPr>
        <w:t>8.2.</w:t>
      </w:r>
      <w:r>
        <w:rPr>
          <w:lang w:val="es-ES"/>
        </w:rPr>
        <w:t xml:space="preserve">08 – </w:t>
      </w:r>
      <w:r w:rsidR="00AD3620">
        <w:rPr>
          <w:lang w:val="es-ES"/>
        </w:rPr>
        <w:t>8.2.</w:t>
      </w:r>
      <w:r>
        <w:rPr>
          <w:lang w:val="es-ES"/>
        </w:rPr>
        <w:t xml:space="preserve">09). El presente tema describe los ítems básicos propuestos para la acuicultura. Para más información el lector puede remitirse a la publicación </w:t>
      </w:r>
      <w:r w:rsidRPr="000638A0">
        <w:rPr>
          <w:i/>
          <w:lang w:val="es-ES"/>
        </w:rPr>
        <w:t>Guidelines to Enhance Fisheries and Aqualculture Statistics through a Census Framework</w:t>
      </w:r>
      <w:r>
        <w:rPr>
          <w:lang w:val="es-ES"/>
        </w:rPr>
        <w:t xml:space="preserve"> (</w:t>
      </w:r>
      <w:r w:rsidRPr="00103C06">
        <w:rPr>
          <w:lang w:val="es-ES"/>
        </w:rPr>
        <w:t>Directrices para la mejora de las estadísticas de pesca y acuicultura a través de un marco censal</w:t>
      </w:r>
      <w:r>
        <w:rPr>
          <w:lang w:val="es-ES"/>
        </w:rPr>
        <w:t>) (Estrategia Global, 2015</w:t>
      </w:r>
      <w:r w:rsidR="00AB3590" w:rsidRPr="00A55978">
        <w:rPr>
          <w:color w:val="000000"/>
          <w:spacing w:val="0"/>
          <w:lang w:val="es-CL"/>
        </w:rPr>
        <w:t xml:space="preserve">). </w:t>
      </w:r>
    </w:p>
    <w:p w:rsidR="0023288B" w:rsidRPr="00A55978" w:rsidRDefault="00236FA3" w:rsidP="00AB3590">
      <w:pPr>
        <w:pStyle w:val="Style1"/>
        <w:numPr>
          <w:ilvl w:val="0"/>
          <w:numId w:val="0"/>
        </w:numPr>
        <w:tabs>
          <w:tab w:val="clear" w:pos="-720"/>
          <w:tab w:val="left" w:pos="851"/>
        </w:tabs>
        <w:spacing w:after="0" w:line="240" w:lineRule="auto"/>
        <w:rPr>
          <w:lang w:val="es-CL"/>
        </w:rPr>
      </w:pPr>
      <w:r w:rsidRPr="00A55978">
        <w:rPr>
          <w:lang w:val="es-CL"/>
        </w:rPr>
        <w:t xml:space="preserve"> </w:t>
      </w:r>
    </w:p>
    <w:p w:rsidR="0023288B" w:rsidRPr="00A55978" w:rsidRDefault="0023288B" w:rsidP="0023288B">
      <w:pPr>
        <w:pStyle w:val="Style1"/>
        <w:numPr>
          <w:ilvl w:val="0"/>
          <w:numId w:val="0"/>
        </w:numPr>
        <w:tabs>
          <w:tab w:val="left" w:pos="709"/>
        </w:tabs>
        <w:spacing w:after="0" w:line="240" w:lineRule="auto"/>
        <w:rPr>
          <w:i/>
          <w:lang w:val="es-CL"/>
        </w:rPr>
      </w:pPr>
    </w:p>
    <w:p w:rsidR="0023288B" w:rsidRPr="00A55978" w:rsidRDefault="0023288B" w:rsidP="0023288B">
      <w:pPr>
        <w:pStyle w:val="Style1"/>
        <w:numPr>
          <w:ilvl w:val="0"/>
          <w:numId w:val="0"/>
        </w:numPr>
        <w:tabs>
          <w:tab w:val="left" w:pos="709"/>
        </w:tabs>
        <w:spacing w:after="0" w:line="240" w:lineRule="auto"/>
        <w:rPr>
          <w:i/>
          <w:u w:val="single"/>
          <w:lang w:val="es-CL"/>
        </w:rPr>
      </w:pPr>
      <w:r w:rsidRPr="00A55978">
        <w:rPr>
          <w:i/>
          <w:lang w:val="es-CL"/>
        </w:rPr>
        <w:t xml:space="preserve">1201 </w:t>
      </w:r>
      <w:r w:rsidRPr="00A55978">
        <w:rPr>
          <w:i/>
          <w:lang w:val="es-CL"/>
        </w:rPr>
        <w:tab/>
      </w:r>
      <w:r w:rsidR="0026162E">
        <w:rPr>
          <w:i/>
          <w:u w:val="single"/>
          <w:lang w:val="es-ES"/>
        </w:rPr>
        <w:t>EXISTENCIA DE ACUICULTURA EN LA EXPLOTACIÓN</w:t>
      </w:r>
    </w:p>
    <w:p w:rsidR="0023288B" w:rsidRPr="00A55978" w:rsidRDefault="0023288B" w:rsidP="0023288B">
      <w:pPr>
        <w:pStyle w:val="Style1"/>
        <w:numPr>
          <w:ilvl w:val="0"/>
          <w:numId w:val="0"/>
        </w:numPr>
        <w:tabs>
          <w:tab w:val="left" w:pos="709"/>
        </w:tabs>
        <w:spacing w:after="0" w:line="240" w:lineRule="auto"/>
        <w:rPr>
          <w:i/>
          <w:lang w:val="es-CL"/>
        </w:rPr>
      </w:pPr>
    </w:p>
    <w:p w:rsidR="0023288B" w:rsidRPr="00DA1CA6" w:rsidRDefault="0026162E" w:rsidP="0023288B">
      <w:pPr>
        <w:pStyle w:val="Style1"/>
        <w:numPr>
          <w:ilvl w:val="0"/>
          <w:numId w:val="0"/>
        </w:numPr>
        <w:tabs>
          <w:tab w:val="left" w:pos="709"/>
        </w:tabs>
        <w:spacing w:after="0" w:line="240" w:lineRule="auto"/>
        <w:rPr>
          <w:i/>
          <w:lang w:val="en-US"/>
        </w:rPr>
      </w:pPr>
      <w:r w:rsidRPr="00A55978">
        <w:rPr>
          <w:i/>
          <w:lang w:val="pt-BR"/>
        </w:rPr>
        <w:t xml:space="preserve">Ítem esencial e ítem </w:t>
      </w:r>
      <w:r w:rsidR="00AF4ED8">
        <w:rPr>
          <w:i/>
          <w:lang w:val="pt-BR"/>
        </w:rPr>
        <w:t xml:space="preserve">de </w:t>
      </w:r>
      <w:r w:rsidRPr="00A55978">
        <w:rPr>
          <w:i/>
          <w:lang w:val="pt-BR"/>
        </w:rPr>
        <w:t xml:space="preserve">marco. </w:t>
      </w:r>
      <w:r>
        <w:rPr>
          <w:i/>
          <w:lang w:val="es-ES"/>
        </w:rPr>
        <w:t>Período de referencia</w:t>
      </w:r>
      <w:r w:rsidRPr="000B26AE">
        <w:rPr>
          <w:i/>
          <w:lang w:val="es-ES"/>
        </w:rPr>
        <w:t xml:space="preserve">: </w:t>
      </w:r>
      <w:r>
        <w:rPr>
          <w:i/>
          <w:lang w:val="es-ES"/>
        </w:rPr>
        <w:t>año de referencia del censo</w:t>
      </w:r>
      <w:r w:rsidRPr="00DA1CA6">
        <w:rPr>
          <w:i/>
          <w:lang w:val="en-US"/>
        </w:rPr>
        <w:t xml:space="preserve"> </w:t>
      </w:r>
      <w:r w:rsidR="0023288B" w:rsidRPr="00DA1CA6">
        <w:rPr>
          <w:i/>
          <w:lang w:val="en-US"/>
        </w:rPr>
        <w:t xml:space="preserve"> </w:t>
      </w:r>
    </w:p>
    <w:p w:rsidR="0023288B" w:rsidRPr="00DA1CA6" w:rsidRDefault="0023288B" w:rsidP="0023288B">
      <w:pPr>
        <w:pStyle w:val="Style1"/>
        <w:numPr>
          <w:ilvl w:val="0"/>
          <w:numId w:val="0"/>
        </w:numPr>
        <w:tabs>
          <w:tab w:val="left" w:pos="709"/>
        </w:tabs>
        <w:spacing w:after="0" w:line="240" w:lineRule="auto"/>
        <w:rPr>
          <w:lang w:val="en-US"/>
        </w:rPr>
      </w:pPr>
    </w:p>
    <w:p w:rsidR="0023288B" w:rsidRPr="00A55978" w:rsidRDefault="0026162E" w:rsidP="00856A47">
      <w:pPr>
        <w:pStyle w:val="Style1"/>
        <w:numPr>
          <w:ilvl w:val="2"/>
          <w:numId w:val="81"/>
        </w:numPr>
        <w:tabs>
          <w:tab w:val="clear" w:pos="-720"/>
          <w:tab w:val="left" w:pos="851"/>
        </w:tabs>
        <w:spacing w:after="0" w:line="240" w:lineRule="auto"/>
        <w:ind w:left="0" w:firstLine="0"/>
        <w:rPr>
          <w:lang w:val="es-CL"/>
        </w:rPr>
      </w:pPr>
      <w:r w:rsidRPr="000B26AE">
        <w:rPr>
          <w:lang w:val="es-ES"/>
        </w:rPr>
        <w:t xml:space="preserve">A los efectos del censo agropecuario, la existencia de acuicultura se refiere a las actividades de producción acuícola que se llevan a cabo en asociación con la producción agrícola. Esto significa que las actividades acuícolas se integran con la producción agrícola, como el cultivo combinado de arroz y peces o los casos en que la acuicultura y la agricultura utilizan los mismos insumos, como </w:t>
      </w:r>
      <w:r>
        <w:rPr>
          <w:lang w:val="es-ES"/>
        </w:rPr>
        <w:t xml:space="preserve">la </w:t>
      </w:r>
      <w:r w:rsidRPr="000B26AE">
        <w:rPr>
          <w:lang w:val="es-ES"/>
        </w:rPr>
        <w:t xml:space="preserve">maquinaria y </w:t>
      </w:r>
      <w:r>
        <w:rPr>
          <w:lang w:val="es-ES"/>
        </w:rPr>
        <w:t xml:space="preserve">la </w:t>
      </w:r>
      <w:r w:rsidRPr="000B26AE">
        <w:rPr>
          <w:lang w:val="es-ES"/>
        </w:rPr>
        <w:t>mano de obra. Para poder obtener una visión general completa de las actividades acuícolas en un país, el marco debe incluir todas las explotaciones acuícolas ya sean del sector del hogar como de</w:t>
      </w:r>
      <w:r w:rsidR="00D87A39">
        <w:rPr>
          <w:lang w:val="es-ES"/>
        </w:rPr>
        <w:t>l sector ajeno al hogar, y no so</w:t>
      </w:r>
      <w:r w:rsidRPr="000B26AE">
        <w:rPr>
          <w:lang w:val="es-ES"/>
        </w:rPr>
        <w:t xml:space="preserve">lo las asociadas con una explotación agropecuaria. Para más información sobre el tratamiento de la acuicultura en el contexto del </w:t>
      </w:r>
      <w:r w:rsidRPr="009506CC">
        <w:rPr>
          <w:lang w:val="es-ES"/>
        </w:rPr>
        <w:t>marco para la contabilidad nacional</w:t>
      </w:r>
      <w:r w:rsidRPr="000B26AE">
        <w:rPr>
          <w:lang w:val="es-ES"/>
        </w:rPr>
        <w:t xml:space="preserve"> véase el Anexo 1</w:t>
      </w:r>
      <w:r w:rsidR="0023288B" w:rsidRPr="00A55978">
        <w:rPr>
          <w:lang w:val="es-CL"/>
        </w:rPr>
        <w:t xml:space="preserve">. </w:t>
      </w:r>
    </w:p>
    <w:p w:rsidR="0023288B" w:rsidRPr="00A55978" w:rsidRDefault="0023288B" w:rsidP="0023288B">
      <w:pPr>
        <w:pStyle w:val="Style1"/>
        <w:numPr>
          <w:ilvl w:val="0"/>
          <w:numId w:val="0"/>
        </w:numPr>
        <w:tabs>
          <w:tab w:val="left" w:pos="709"/>
        </w:tabs>
        <w:spacing w:after="0" w:line="240" w:lineRule="auto"/>
        <w:rPr>
          <w:lang w:val="es-CL"/>
        </w:rPr>
      </w:pPr>
    </w:p>
    <w:p w:rsidR="0023288B" w:rsidRPr="00103C06" w:rsidRDefault="0026162E" w:rsidP="00856A47">
      <w:pPr>
        <w:pStyle w:val="Style1"/>
        <w:numPr>
          <w:ilvl w:val="2"/>
          <w:numId w:val="81"/>
        </w:numPr>
        <w:tabs>
          <w:tab w:val="clear" w:pos="-720"/>
          <w:tab w:val="left" w:pos="851"/>
        </w:tabs>
        <w:spacing w:after="0" w:line="240" w:lineRule="auto"/>
        <w:ind w:left="0" w:firstLine="0"/>
        <w:rPr>
          <w:lang w:val="es-ES"/>
        </w:rPr>
      </w:pPr>
      <w:r w:rsidRPr="000B26AE">
        <w:rPr>
          <w:lang w:val="es-ES"/>
        </w:rPr>
        <w:t xml:space="preserve">La </w:t>
      </w:r>
      <w:r w:rsidRPr="000B26AE">
        <w:rPr>
          <w:u w:val="single"/>
          <w:lang w:val="es-ES"/>
        </w:rPr>
        <w:t>acuicultura</w:t>
      </w:r>
      <w:r w:rsidRPr="000B26AE">
        <w:rPr>
          <w:lang w:val="es-ES"/>
        </w:rPr>
        <w:t xml:space="preserve"> es </w:t>
      </w:r>
      <w:r>
        <w:rPr>
          <w:lang w:val="es-ES"/>
        </w:rPr>
        <w:t xml:space="preserve">la </w:t>
      </w:r>
      <w:r w:rsidRPr="000B26AE">
        <w:rPr>
          <w:lang w:val="es-ES"/>
        </w:rPr>
        <w:t>cría de organismos acuáticos como peces, moluscos, crustáceos, cocodrilos, caimanes y anfibios, así como el cultivo de plantas acuáticas</w:t>
      </w:r>
      <w:r>
        <w:rPr>
          <w:lang w:val="es-ES"/>
        </w:rPr>
        <w:t>, y está comprendida en el Grupo 032 de la CIIU (Revisión 4)</w:t>
      </w:r>
      <w:r w:rsidRPr="000B26AE">
        <w:rPr>
          <w:lang w:val="es-ES"/>
        </w:rPr>
        <w:t xml:space="preserve">. En este contexto, </w:t>
      </w:r>
      <w:r>
        <w:rPr>
          <w:lang w:val="es-ES"/>
        </w:rPr>
        <w:t xml:space="preserve">el </w:t>
      </w:r>
      <w:r w:rsidRPr="000B26AE">
        <w:rPr>
          <w:lang w:val="es-ES"/>
        </w:rPr>
        <w:t xml:space="preserve">cultivo </w:t>
      </w:r>
      <w:r>
        <w:rPr>
          <w:lang w:val="es-ES"/>
        </w:rPr>
        <w:t>se refiere a algún tipo de</w:t>
      </w:r>
      <w:r w:rsidRPr="000B26AE">
        <w:rPr>
          <w:lang w:val="es-ES"/>
        </w:rPr>
        <w:t xml:space="preserve"> intervención en el proceso de </w:t>
      </w:r>
      <w:r>
        <w:rPr>
          <w:lang w:val="es-ES"/>
        </w:rPr>
        <w:t>cría</w:t>
      </w:r>
      <w:r w:rsidRPr="000B26AE">
        <w:rPr>
          <w:lang w:val="es-ES"/>
        </w:rPr>
        <w:t xml:space="preserve"> para fortalecer la producción, por ejemplo, la </w:t>
      </w:r>
      <w:r>
        <w:rPr>
          <w:lang w:val="es-ES"/>
        </w:rPr>
        <w:t>repoblación periódica</w:t>
      </w:r>
      <w:r w:rsidRPr="000B26AE">
        <w:rPr>
          <w:lang w:val="es-ES"/>
        </w:rPr>
        <w:t>, la alimentación y la protección contra depredadores. La acuicultura normalmente conlleva la cría de organismos desde alevines, larvas o juveniles. Se puede desarrollar en estanques, arrozales, lagunas, estuarios, canales de riego o el mar, usando estructuras como jaulas y cisternas. Puede llevarse a cabo en agua dulce o salada</w:t>
      </w:r>
      <w:r w:rsidR="0023288B" w:rsidRPr="00103C06">
        <w:rPr>
          <w:lang w:val="es-ES"/>
        </w:rPr>
        <w:t xml:space="preserve">. </w:t>
      </w:r>
    </w:p>
    <w:p w:rsidR="0023288B" w:rsidRPr="00103C06" w:rsidRDefault="0023288B" w:rsidP="0023288B">
      <w:pPr>
        <w:rPr>
          <w:lang w:val="es-ES"/>
        </w:rPr>
      </w:pPr>
    </w:p>
    <w:p w:rsidR="0023288B" w:rsidRPr="00A55978" w:rsidRDefault="0026162E" w:rsidP="00856A47">
      <w:pPr>
        <w:pStyle w:val="Style1"/>
        <w:numPr>
          <w:ilvl w:val="2"/>
          <w:numId w:val="81"/>
        </w:numPr>
        <w:tabs>
          <w:tab w:val="clear" w:pos="-720"/>
          <w:tab w:val="left" w:pos="284"/>
          <w:tab w:val="left" w:pos="851"/>
          <w:tab w:val="num" w:pos="5115"/>
        </w:tabs>
        <w:spacing w:after="0" w:line="240" w:lineRule="auto"/>
        <w:ind w:left="0" w:firstLine="0"/>
        <w:rPr>
          <w:lang w:val="es-CL"/>
        </w:rPr>
      </w:pPr>
      <w:r w:rsidRPr="000B26AE">
        <w:rPr>
          <w:lang w:val="es-ES"/>
        </w:rPr>
        <w:t xml:space="preserve">Hay que hacer una distinción entre la acuicultura y las demás formas de explotación acuícola como la pesca de captura, es decir, la caza de animales acuáticos o la recolección de plantas en </w:t>
      </w:r>
      <w:r>
        <w:rPr>
          <w:lang w:val="es-ES"/>
        </w:rPr>
        <w:t>“</w:t>
      </w:r>
      <w:r w:rsidRPr="000B26AE">
        <w:rPr>
          <w:lang w:val="es-ES"/>
        </w:rPr>
        <w:t>el medio silvestre</w:t>
      </w:r>
      <w:r>
        <w:rPr>
          <w:lang w:val="es-ES"/>
        </w:rPr>
        <w:t>”</w:t>
      </w:r>
      <w:r w:rsidRPr="000B26AE">
        <w:rPr>
          <w:lang w:val="es-ES"/>
        </w:rPr>
        <w:t xml:space="preserve">. Una característica importante de la pesca de captura es que los organismos acuáticos </w:t>
      </w:r>
      <w:r>
        <w:rPr>
          <w:lang w:val="es-ES"/>
        </w:rPr>
        <w:t xml:space="preserve">que son </w:t>
      </w:r>
      <w:r w:rsidRPr="000B26AE">
        <w:rPr>
          <w:lang w:val="es-ES"/>
        </w:rPr>
        <w:t xml:space="preserve">explotados son </w:t>
      </w:r>
      <w:r>
        <w:rPr>
          <w:lang w:val="es-ES"/>
        </w:rPr>
        <w:t xml:space="preserve">de </w:t>
      </w:r>
      <w:r w:rsidRPr="000B26AE">
        <w:rPr>
          <w:lang w:val="es-ES"/>
        </w:rPr>
        <w:t xml:space="preserve">propiedad común, </w:t>
      </w:r>
      <w:r>
        <w:rPr>
          <w:lang w:val="es-ES"/>
        </w:rPr>
        <w:t>a diferencia de</w:t>
      </w:r>
      <w:r w:rsidRPr="000B26AE">
        <w:rPr>
          <w:lang w:val="es-ES"/>
        </w:rPr>
        <w:t xml:space="preserve"> la acuicultura que puede</w:t>
      </w:r>
      <w:r>
        <w:rPr>
          <w:lang w:val="es-ES"/>
        </w:rPr>
        <w:t>n</w:t>
      </w:r>
      <w:r w:rsidRPr="000B26AE">
        <w:rPr>
          <w:lang w:val="es-ES"/>
        </w:rPr>
        <w:t xml:space="preserve"> ser </w:t>
      </w:r>
      <w:r>
        <w:rPr>
          <w:lang w:val="es-ES"/>
        </w:rPr>
        <w:t>de propiedad de la explotación</w:t>
      </w:r>
      <w:r w:rsidR="0023288B" w:rsidRPr="00A55978">
        <w:rPr>
          <w:lang w:val="es-CL"/>
        </w:rPr>
        <w:t xml:space="preserve">. </w:t>
      </w:r>
    </w:p>
    <w:p w:rsidR="0023288B" w:rsidRPr="00A55978" w:rsidRDefault="0023288B" w:rsidP="0023288B">
      <w:pPr>
        <w:rPr>
          <w:lang w:val="es-CL"/>
        </w:rPr>
      </w:pPr>
    </w:p>
    <w:p w:rsidR="0023288B" w:rsidRPr="00A55978" w:rsidRDefault="0026162E" w:rsidP="00856A47">
      <w:pPr>
        <w:pStyle w:val="Style1"/>
        <w:numPr>
          <w:ilvl w:val="2"/>
          <w:numId w:val="81"/>
        </w:numPr>
        <w:tabs>
          <w:tab w:val="clear" w:pos="-720"/>
          <w:tab w:val="left" w:pos="284"/>
          <w:tab w:val="left" w:pos="851"/>
          <w:tab w:val="num" w:pos="5115"/>
        </w:tabs>
        <w:spacing w:after="0" w:line="240" w:lineRule="auto"/>
        <w:ind w:left="0" w:firstLine="0"/>
        <w:rPr>
          <w:lang w:val="es-CL"/>
        </w:rPr>
      </w:pPr>
      <w:r>
        <w:rPr>
          <w:lang w:val="es-ES"/>
        </w:rPr>
        <w:t>La frontera entre</w:t>
      </w:r>
      <w:r w:rsidRPr="000B26AE">
        <w:rPr>
          <w:lang w:val="es-ES"/>
        </w:rPr>
        <w:t xml:space="preserve"> acuicultura y pesca de captura</w:t>
      </w:r>
      <w:r>
        <w:rPr>
          <w:lang w:val="es-ES"/>
        </w:rPr>
        <w:t xml:space="preserve"> puede ser borrosa</w:t>
      </w:r>
      <w:r w:rsidRPr="000B26AE">
        <w:rPr>
          <w:lang w:val="es-ES"/>
        </w:rPr>
        <w:t xml:space="preserve">. </w:t>
      </w:r>
      <w:r>
        <w:rPr>
          <w:lang w:val="es-ES"/>
        </w:rPr>
        <w:t>Si</w:t>
      </w:r>
      <w:r w:rsidRPr="000B26AE">
        <w:rPr>
          <w:lang w:val="es-ES"/>
        </w:rPr>
        <w:t xml:space="preserve"> los peces se capturan </w:t>
      </w:r>
      <w:r>
        <w:rPr>
          <w:lang w:val="es-ES"/>
        </w:rPr>
        <w:t xml:space="preserve">en el medio silvestre </w:t>
      </w:r>
      <w:r w:rsidRPr="000B26AE">
        <w:rPr>
          <w:lang w:val="es-ES"/>
        </w:rPr>
        <w:t xml:space="preserve">y se ceban para la venta, el proceso de cebado debe ser considerado acuicultura. </w:t>
      </w:r>
      <w:r>
        <w:rPr>
          <w:lang w:val="es-ES"/>
        </w:rPr>
        <w:t>Si se adoptan medidas</w:t>
      </w:r>
      <w:r w:rsidRPr="000B26AE">
        <w:rPr>
          <w:lang w:val="es-ES"/>
        </w:rPr>
        <w:t xml:space="preserve"> de fortalecimiento limitadas </w:t>
      </w:r>
      <w:r>
        <w:rPr>
          <w:lang w:val="es-ES"/>
        </w:rPr>
        <w:t>a</w:t>
      </w:r>
      <w:r w:rsidRPr="000B26AE">
        <w:rPr>
          <w:lang w:val="es-ES"/>
        </w:rPr>
        <w:t xml:space="preserve"> incrementar la producción pesquera, como modificaciones al hábitat acuático</w:t>
      </w:r>
      <w:r>
        <w:rPr>
          <w:lang w:val="es-ES"/>
        </w:rPr>
        <w:t>,</w:t>
      </w:r>
      <w:r w:rsidRPr="000B26AE">
        <w:rPr>
          <w:lang w:val="es-ES"/>
        </w:rPr>
        <w:t xml:space="preserve"> no s</w:t>
      </w:r>
      <w:r>
        <w:rPr>
          <w:lang w:val="es-ES"/>
        </w:rPr>
        <w:t>e</w:t>
      </w:r>
      <w:r w:rsidRPr="000B26AE">
        <w:rPr>
          <w:lang w:val="es-ES"/>
        </w:rPr>
        <w:t xml:space="preserve"> considera acuicultura</w:t>
      </w:r>
      <w:r w:rsidR="0023288B" w:rsidRPr="00A55978">
        <w:rPr>
          <w:lang w:val="es-CL"/>
        </w:rPr>
        <w:t>.</w:t>
      </w:r>
    </w:p>
    <w:p w:rsidR="0023288B" w:rsidRPr="00A55978" w:rsidRDefault="0023288B" w:rsidP="0023288B">
      <w:pPr>
        <w:pStyle w:val="ListParagraph"/>
        <w:rPr>
          <w:lang w:val="es-CL"/>
        </w:rPr>
      </w:pPr>
    </w:p>
    <w:p w:rsidR="0023288B" w:rsidRPr="00A55978" w:rsidRDefault="0026162E" w:rsidP="00856A47">
      <w:pPr>
        <w:pStyle w:val="Style1"/>
        <w:numPr>
          <w:ilvl w:val="2"/>
          <w:numId w:val="81"/>
        </w:numPr>
        <w:tabs>
          <w:tab w:val="clear" w:pos="-720"/>
          <w:tab w:val="left" w:pos="284"/>
          <w:tab w:val="left" w:pos="851"/>
          <w:tab w:val="num" w:pos="5115"/>
        </w:tabs>
        <w:spacing w:after="0" w:line="240" w:lineRule="auto"/>
        <w:ind w:left="0" w:firstLine="0"/>
        <w:rPr>
          <w:lang w:val="es-CL"/>
        </w:rPr>
      </w:pPr>
      <w:r w:rsidRPr="000B26AE">
        <w:rPr>
          <w:lang w:val="es-ES"/>
        </w:rPr>
        <w:t>Los d</w:t>
      </w:r>
      <w:r>
        <w:rPr>
          <w:lang w:val="es-ES"/>
        </w:rPr>
        <w:t>atos sobre la acuicultura se ref</w:t>
      </w:r>
      <w:r w:rsidRPr="000B26AE">
        <w:rPr>
          <w:lang w:val="es-ES"/>
        </w:rPr>
        <w:t>ieren</w:t>
      </w:r>
      <w:r>
        <w:rPr>
          <w:lang w:val="es-ES"/>
        </w:rPr>
        <w:t>,</w:t>
      </w:r>
      <w:r w:rsidRPr="000B26AE">
        <w:rPr>
          <w:lang w:val="es-ES"/>
        </w:rPr>
        <w:t xml:space="preserve"> por lo general</w:t>
      </w:r>
      <w:r>
        <w:rPr>
          <w:lang w:val="es-ES"/>
        </w:rPr>
        <w:t>,</w:t>
      </w:r>
      <w:r w:rsidRPr="000B26AE">
        <w:rPr>
          <w:lang w:val="es-ES"/>
        </w:rPr>
        <w:t xml:space="preserve"> a las actividades llevadas a cabo en un período de 12 meses, normalmente el año de referencia del censo</w:t>
      </w:r>
      <w:r w:rsidR="0023288B" w:rsidRPr="00A55978">
        <w:rPr>
          <w:lang w:val="es-CL"/>
        </w:rPr>
        <w:t>.</w:t>
      </w:r>
    </w:p>
    <w:p w:rsidR="0023288B" w:rsidRPr="00A55978" w:rsidRDefault="0023288B" w:rsidP="0023288B">
      <w:pPr>
        <w:widowControl/>
        <w:tabs>
          <w:tab w:val="left" w:pos="-720"/>
          <w:tab w:val="left" w:pos="720"/>
          <w:tab w:val="left" w:pos="1134"/>
        </w:tabs>
        <w:suppressAutoHyphens/>
        <w:jc w:val="both"/>
        <w:rPr>
          <w:i/>
          <w:spacing w:val="-2"/>
          <w:sz w:val="20"/>
          <w:szCs w:val="20"/>
          <w:lang w:val="es-CL"/>
        </w:rPr>
      </w:pPr>
    </w:p>
    <w:p w:rsidR="0023288B" w:rsidRPr="00A55978" w:rsidRDefault="0023288B" w:rsidP="0023288B">
      <w:pPr>
        <w:widowControl/>
        <w:tabs>
          <w:tab w:val="left" w:pos="-720"/>
          <w:tab w:val="left" w:pos="720"/>
          <w:tab w:val="left" w:pos="1134"/>
        </w:tabs>
        <w:suppressAutoHyphens/>
        <w:jc w:val="both"/>
        <w:rPr>
          <w:i/>
          <w:spacing w:val="-2"/>
          <w:sz w:val="20"/>
          <w:szCs w:val="20"/>
          <w:lang w:val="es-CL"/>
        </w:rPr>
      </w:pPr>
      <w:r w:rsidRPr="00A55978">
        <w:rPr>
          <w:i/>
          <w:spacing w:val="-2"/>
          <w:sz w:val="20"/>
          <w:szCs w:val="20"/>
          <w:lang w:val="es-CL"/>
        </w:rPr>
        <w:t xml:space="preserve">1202 </w:t>
      </w:r>
      <w:r w:rsidRPr="00A55978">
        <w:rPr>
          <w:i/>
          <w:spacing w:val="-2"/>
          <w:sz w:val="20"/>
          <w:szCs w:val="20"/>
          <w:lang w:val="es-CL"/>
        </w:rPr>
        <w:tab/>
      </w:r>
      <w:r w:rsidR="00507124">
        <w:rPr>
          <w:i/>
          <w:spacing w:val="-2"/>
          <w:sz w:val="20"/>
          <w:szCs w:val="20"/>
          <w:u w:val="single"/>
          <w:lang w:val="es-ES"/>
        </w:rPr>
        <w:t>ÁREA</w:t>
      </w:r>
      <w:r w:rsidR="00507124" w:rsidRPr="000B26AE">
        <w:rPr>
          <w:i/>
          <w:spacing w:val="-2"/>
          <w:sz w:val="20"/>
          <w:szCs w:val="20"/>
          <w:u w:val="single"/>
          <w:lang w:val="es-ES"/>
        </w:rPr>
        <w:t xml:space="preserve"> </w:t>
      </w:r>
      <w:r w:rsidR="0026162E">
        <w:rPr>
          <w:i/>
          <w:spacing w:val="-2"/>
          <w:sz w:val="20"/>
          <w:szCs w:val="20"/>
          <w:u w:val="single"/>
          <w:lang w:val="es-ES"/>
        </w:rPr>
        <w:t>DESTINADA A</w:t>
      </w:r>
      <w:r w:rsidR="0026162E" w:rsidRPr="000B26AE">
        <w:rPr>
          <w:i/>
          <w:spacing w:val="-2"/>
          <w:sz w:val="20"/>
          <w:szCs w:val="20"/>
          <w:u w:val="single"/>
          <w:lang w:val="es-ES"/>
        </w:rPr>
        <w:t xml:space="preserve"> LA ACUICULTURA SEGÚN EL TIPO DE LUGAR</w:t>
      </w:r>
      <w:r w:rsidR="0026162E" w:rsidRPr="000B26AE">
        <w:rPr>
          <w:i/>
          <w:spacing w:val="-2"/>
          <w:sz w:val="20"/>
          <w:szCs w:val="20"/>
          <w:lang w:val="es-ES"/>
        </w:rPr>
        <w:t xml:space="preserve"> (para la explotación</w:t>
      </w:r>
      <w:r w:rsidRPr="00A55978">
        <w:rPr>
          <w:i/>
          <w:spacing w:val="-2"/>
          <w:sz w:val="20"/>
          <w:szCs w:val="20"/>
          <w:lang w:val="es-CL"/>
        </w:rPr>
        <w:t>)</w:t>
      </w:r>
    </w:p>
    <w:p w:rsidR="0023288B" w:rsidRPr="00A55978" w:rsidRDefault="0023288B" w:rsidP="0023288B">
      <w:pPr>
        <w:widowControl/>
        <w:tabs>
          <w:tab w:val="left" w:pos="993"/>
          <w:tab w:val="left" w:pos="1843"/>
        </w:tabs>
        <w:suppressAutoHyphens/>
        <w:jc w:val="both"/>
        <w:rPr>
          <w:i/>
          <w:spacing w:val="-2"/>
          <w:sz w:val="20"/>
          <w:szCs w:val="20"/>
          <w:lang w:val="es-CL"/>
        </w:rPr>
      </w:pPr>
    </w:p>
    <w:p w:rsidR="0026162E" w:rsidRPr="000B26AE" w:rsidRDefault="0026162E" w:rsidP="0026162E">
      <w:pPr>
        <w:widowControl/>
        <w:numPr>
          <w:ilvl w:val="0"/>
          <w:numId w:val="15"/>
        </w:numPr>
        <w:tabs>
          <w:tab w:val="clear" w:pos="915"/>
        </w:tabs>
        <w:suppressAutoHyphens/>
        <w:ind w:left="993" w:hanging="284"/>
        <w:jc w:val="both"/>
        <w:rPr>
          <w:i/>
          <w:spacing w:val="-2"/>
          <w:sz w:val="20"/>
          <w:szCs w:val="20"/>
          <w:lang w:val="es-ES"/>
        </w:rPr>
      </w:pPr>
      <w:r>
        <w:rPr>
          <w:i/>
          <w:spacing w:val="-2"/>
          <w:sz w:val="20"/>
          <w:szCs w:val="20"/>
          <w:lang w:val="es-ES"/>
        </w:rPr>
        <w:t>E</w:t>
      </w:r>
      <w:r w:rsidRPr="000B26AE">
        <w:rPr>
          <w:i/>
          <w:spacing w:val="-2"/>
          <w:sz w:val="20"/>
          <w:szCs w:val="20"/>
          <w:lang w:val="es-ES"/>
        </w:rPr>
        <w:t>n la tierra</w:t>
      </w:r>
    </w:p>
    <w:p w:rsidR="0026162E" w:rsidRPr="000B26AE" w:rsidRDefault="0026162E" w:rsidP="0026162E">
      <w:pPr>
        <w:widowControl/>
        <w:numPr>
          <w:ilvl w:val="0"/>
          <w:numId w:val="144"/>
        </w:numPr>
        <w:tabs>
          <w:tab w:val="clear" w:pos="2494"/>
        </w:tabs>
        <w:suppressAutoHyphens/>
        <w:ind w:left="1276" w:hanging="283"/>
        <w:jc w:val="both"/>
        <w:rPr>
          <w:i/>
          <w:spacing w:val="-2"/>
          <w:sz w:val="20"/>
          <w:szCs w:val="20"/>
          <w:lang w:val="es-ES"/>
        </w:rPr>
      </w:pPr>
      <w:r w:rsidRPr="000B26AE">
        <w:rPr>
          <w:i/>
          <w:spacing w:val="-2"/>
          <w:sz w:val="20"/>
          <w:szCs w:val="20"/>
          <w:lang w:val="es-ES"/>
        </w:rPr>
        <w:t>Tierra arable</w:t>
      </w:r>
    </w:p>
    <w:p w:rsidR="0026162E" w:rsidRPr="000B26AE" w:rsidRDefault="0026162E" w:rsidP="0026162E">
      <w:pPr>
        <w:widowControl/>
        <w:numPr>
          <w:ilvl w:val="0"/>
          <w:numId w:val="144"/>
        </w:numPr>
        <w:tabs>
          <w:tab w:val="clear" w:pos="2494"/>
        </w:tabs>
        <w:suppressAutoHyphens/>
        <w:ind w:left="1276" w:hanging="283"/>
        <w:jc w:val="both"/>
        <w:rPr>
          <w:i/>
          <w:spacing w:val="-2"/>
          <w:sz w:val="20"/>
          <w:szCs w:val="20"/>
          <w:lang w:val="es-ES"/>
        </w:rPr>
      </w:pPr>
      <w:r w:rsidRPr="000B26AE">
        <w:rPr>
          <w:i/>
          <w:spacing w:val="-2"/>
          <w:sz w:val="20"/>
          <w:szCs w:val="20"/>
          <w:lang w:val="es-ES"/>
        </w:rPr>
        <w:t>Tierra no arable</w:t>
      </w:r>
    </w:p>
    <w:p w:rsidR="0026162E" w:rsidRPr="000B26AE" w:rsidRDefault="0026162E" w:rsidP="0026162E">
      <w:pPr>
        <w:widowControl/>
        <w:numPr>
          <w:ilvl w:val="0"/>
          <w:numId w:val="15"/>
        </w:numPr>
        <w:tabs>
          <w:tab w:val="clear" w:pos="915"/>
          <w:tab w:val="left" w:pos="993"/>
          <w:tab w:val="left" w:pos="1843"/>
          <w:tab w:val="num" w:pos="1985"/>
        </w:tabs>
        <w:suppressAutoHyphens/>
        <w:ind w:left="709" w:firstLine="0"/>
        <w:jc w:val="both"/>
        <w:rPr>
          <w:i/>
          <w:spacing w:val="-2"/>
          <w:sz w:val="20"/>
          <w:szCs w:val="20"/>
          <w:lang w:val="es-ES"/>
        </w:rPr>
      </w:pPr>
      <w:r>
        <w:rPr>
          <w:i/>
          <w:spacing w:val="-2"/>
          <w:sz w:val="20"/>
          <w:szCs w:val="20"/>
          <w:lang w:val="es-ES"/>
        </w:rPr>
        <w:t>En a</w:t>
      </w:r>
      <w:r w:rsidRPr="000B26AE">
        <w:rPr>
          <w:i/>
          <w:spacing w:val="-2"/>
          <w:sz w:val="20"/>
          <w:szCs w:val="20"/>
          <w:lang w:val="es-ES"/>
        </w:rPr>
        <w:t>guas continentales</w:t>
      </w:r>
    </w:p>
    <w:p w:rsidR="0023288B" w:rsidRPr="00103C06" w:rsidRDefault="0026162E" w:rsidP="0026162E">
      <w:pPr>
        <w:widowControl/>
        <w:numPr>
          <w:ilvl w:val="0"/>
          <w:numId w:val="15"/>
        </w:numPr>
        <w:tabs>
          <w:tab w:val="clear" w:pos="915"/>
          <w:tab w:val="left" w:pos="993"/>
          <w:tab w:val="left" w:pos="1843"/>
          <w:tab w:val="num" w:pos="1985"/>
        </w:tabs>
        <w:suppressAutoHyphens/>
        <w:ind w:left="709" w:firstLine="0"/>
        <w:jc w:val="both"/>
        <w:rPr>
          <w:i/>
          <w:spacing w:val="-2"/>
          <w:sz w:val="20"/>
          <w:szCs w:val="20"/>
          <w:lang w:val="es-ES"/>
        </w:rPr>
      </w:pPr>
      <w:r>
        <w:rPr>
          <w:i/>
          <w:spacing w:val="-2"/>
          <w:sz w:val="20"/>
          <w:szCs w:val="20"/>
          <w:lang w:val="es-ES"/>
        </w:rPr>
        <w:t>En aguas lito</w:t>
      </w:r>
      <w:r w:rsidRPr="000B26AE">
        <w:rPr>
          <w:i/>
          <w:spacing w:val="-2"/>
          <w:sz w:val="20"/>
          <w:szCs w:val="20"/>
          <w:lang w:val="es-ES"/>
        </w:rPr>
        <w:t>rales</w:t>
      </w:r>
    </w:p>
    <w:p w:rsidR="0023288B" w:rsidRPr="00103C06" w:rsidRDefault="0023288B" w:rsidP="0023288B">
      <w:pPr>
        <w:widowControl/>
        <w:tabs>
          <w:tab w:val="left" w:pos="993"/>
          <w:tab w:val="left" w:pos="1843"/>
        </w:tabs>
        <w:suppressAutoHyphens/>
        <w:ind w:left="709"/>
        <w:jc w:val="both"/>
        <w:rPr>
          <w:i/>
          <w:spacing w:val="-2"/>
          <w:sz w:val="20"/>
          <w:szCs w:val="20"/>
          <w:lang w:val="es-ES"/>
        </w:rPr>
      </w:pPr>
    </w:p>
    <w:p w:rsidR="0023288B" w:rsidRPr="00103C06" w:rsidRDefault="0026162E" w:rsidP="0023288B">
      <w:pPr>
        <w:widowControl/>
        <w:tabs>
          <w:tab w:val="left" w:pos="993"/>
          <w:tab w:val="left" w:pos="1843"/>
        </w:tabs>
        <w:suppressAutoHyphens/>
        <w:jc w:val="both"/>
        <w:rPr>
          <w:i/>
          <w:spacing w:val="-2"/>
          <w:sz w:val="20"/>
          <w:szCs w:val="20"/>
          <w:lang w:val="es-ES"/>
        </w:rPr>
      </w:pPr>
      <w:r w:rsidRPr="000B26AE">
        <w:rPr>
          <w:i/>
          <w:spacing w:val="-2"/>
          <w:sz w:val="20"/>
          <w:szCs w:val="20"/>
          <w:lang w:val="es-ES"/>
        </w:rPr>
        <w:t>Período de referencia: año de referencia del censo</w:t>
      </w:r>
    </w:p>
    <w:p w:rsidR="0023288B" w:rsidRPr="00103C06" w:rsidRDefault="0023288B" w:rsidP="0023288B">
      <w:pPr>
        <w:widowControl/>
        <w:tabs>
          <w:tab w:val="left" w:pos="993"/>
          <w:tab w:val="left" w:pos="1843"/>
        </w:tabs>
        <w:suppressAutoHyphens/>
        <w:ind w:left="709"/>
        <w:jc w:val="both"/>
        <w:rPr>
          <w:i/>
          <w:spacing w:val="-2"/>
          <w:sz w:val="20"/>
          <w:szCs w:val="20"/>
          <w:lang w:val="es-ES"/>
        </w:rPr>
      </w:pPr>
    </w:p>
    <w:p w:rsidR="0023288B" w:rsidRPr="00A55978" w:rsidRDefault="00507124" w:rsidP="00856A47">
      <w:pPr>
        <w:pStyle w:val="Style1"/>
        <w:numPr>
          <w:ilvl w:val="2"/>
          <w:numId w:val="81"/>
        </w:numPr>
        <w:tabs>
          <w:tab w:val="clear" w:pos="-720"/>
          <w:tab w:val="left" w:pos="284"/>
          <w:tab w:val="left" w:pos="851"/>
          <w:tab w:val="num" w:pos="5115"/>
        </w:tabs>
        <w:spacing w:after="0" w:line="240" w:lineRule="auto"/>
        <w:ind w:left="0" w:firstLine="0"/>
        <w:rPr>
          <w:lang w:val="es-CL"/>
        </w:rPr>
      </w:pPr>
      <w:r>
        <w:rPr>
          <w:lang w:val="es-ES"/>
        </w:rPr>
        <w:t>El</w:t>
      </w:r>
      <w:r w:rsidRPr="002B73E4">
        <w:rPr>
          <w:lang w:val="es-ES"/>
        </w:rPr>
        <w:t xml:space="preserve"> </w:t>
      </w:r>
      <w:r>
        <w:rPr>
          <w:u w:val="single"/>
          <w:lang w:val="es-ES"/>
        </w:rPr>
        <w:t xml:space="preserve">área </w:t>
      </w:r>
      <w:r w:rsidR="0026162E">
        <w:rPr>
          <w:u w:val="single"/>
          <w:lang w:val="es-ES"/>
        </w:rPr>
        <w:t>destinada a la acuicultura</w:t>
      </w:r>
      <w:r w:rsidR="0026162E" w:rsidRPr="002B73E4">
        <w:rPr>
          <w:lang w:val="es-ES"/>
        </w:rPr>
        <w:t xml:space="preserve"> </w:t>
      </w:r>
      <w:r w:rsidR="0026162E">
        <w:rPr>
          <w:lang w:val="es-ES"/>
        </w:rPr>
        <w:t xml:space="preserve">se </w:t>
      </w:r>
      <w:r w:rsidR="0026162E" w:rsidRPr="002B73E4">
        <w:rPr>
          <w:lang w:val="es-ES"/>
        </w:rPr>
        <w:t>ref</w:t>
      </w:r>
      <w:r w:rsidR="0026162E">
        <w:rPr>
          <w:lang w:val="es-ES"/>
        </w:rPr>
        <w:t>iere a la superficie cubierta de agua utilizada para la agricultura en la explotación. Puede ser de tres tipos, a saber: en la tierra, en aguas continentales y en aguas litorales</w:t>
      </w:r>
      <w:r w:rsidR="0026162E" w:rsidRPr="002B73E4">
        <w:rPr>
          <w:lang w:val="es-ES"/>
        </w:rPr>
        <w:t>.</w:t>
      </w:r>
      <w:r w:rsidR="0026162E">
        <w:rPr>
          <w:lang w:val="es-ES"/>
        </w:rPr>
        <w:t xml:space="preserve"> Los dos últimos tipos son partes de masas</w:t>
      </w:r>
      <w:r w:rsidR="0026162E" w:rsidRPr="002B73E4">
        <w:rPr>
          <w:lang w:val="es-ES"/>
        </w:rPr>
        <w:t xml:space="preserve"> </w:t>
      </w:r>
      <w:r w:rsidR="0026162E">
        <w:rPr>
          <w:lang w:val="es-ES"/>
        </w:rPr>
        <w:t xml:space="preserve">de agua, que normalmente se arriendan </w:t>
      </w:r>
      <w:r w:rsidR="00A8522E">
        <w:rPr>
          <w:lang w:val="es-ES"/>
        </w:rPr>
        <w:t>de</w:t>
      </w:r>
      <w:r w:rsidR="0026162E">
        <w:rPr>
          <w:lang w:val="es-ES"/>
        </w:rPr>
        <w:t xml:space="preserve"> otros con fines acuícolas. Tales masas de agua pueden incluir partes de ríos, lagos, embalses, presas, canales, lagunas o estuarios, bahías o ensenadas o el mar abierto. La cifra sobre </w:t>
      </w:r>
      <w:r>
        <w:rPr>
          <w:lang w:val="es-ES"/>
        </w:rPr>
        <w:t xml:space="preserve">el área </w:t>
      </w:r>
      <w:r w:rsidR="0026162E">
        <w:rPr>
          <w:lang w:val="es-ES"/>
        </w:rPr>
        <w:t xml:space="preserve">debe incluir también </w:t>
      </w:r>
      <w:r>
        <w:rPr>
          <w:lang w:val="es-ES"/>
        </w:rPr>
        <w:t>el área</w:t>
      </w:r>
      <w:r w:rsidR="0026162E">
        <w:rPr>
          <w:lang w:val="es-ES"/>
        </w:rPr>
        <w:t xml:space="preserve"> correspondiente a las estructuras de apoyo como los márgenes del estanque y las estructuras flotantes de las jaulas</w:t>
      </w:r>
      <w:r w:rsidR="0023288B" w:rsidRPr="00A55978">
        <w:rPr>
          <w:lang w:val="es-CL"/>
        </w:rPr>
        <w:t xml:space="preserve">. </w:t>
      </w:r>
    </w:p>
    <w:p w:rsidR="0023288B" w:rsidRPr="00A55978" w:rsidRDefault="0023288B" w:rsidP="0023288B">
      <w:pPr>
        <w:pStyle w:val="Style1"/>
        <w:numPr>
          <w:ilvl w:val="0"/>
          <w:numId w:val="0"/>
        </w:numPr>
        <w:tabs>
          <w:tab w:val="left" w:pos="709"/>
        </w:tabs>
        <w:spacing w:after="0" w:line="240" w:lineRule="auto"/>
        <w:rPr>
          <w:lang w:val="es-CL"/>
        </w:rPr>
      </w:pPr>
    </w:p>
    <w:p w:rsidR="0023288B" w:rsidRPr="00A55978" w:rsidRDefault="0026162E" w:rsidP="00856A47">
      <w:pPr>
        <w:pStyle w:val="Style1"/>
        <w:numPr>
          <w:ilvl w:val="2"/>
          <w:numId w:val="81"/>
        </w:numPr>
        <w:tabs>
          <w:tab w:val="clear" w:pos="-720"/>
          <w:tab w:val="left" w:pos="284"/>
          <w:tab w:val="left" w:pos="851"/>
          <w:tab w:val="num" w:pos="5115"/>
        </w:tabs>
        <w:spacing w:after="0" w:line="240" w:lineRule="auto"/>
        <w:ind w:left="0" w:firstLine="0"/>
        <w:rPr>
          <w:lang w:val="es-CL"/>
        </w:rPr>
      </w:pPr>
      <w:r w:rsidRPr="009641CA">
        <w:rPr>
          <w:lang w:val="es-ES"/>
        </w:rPr>
        <w:t xml:space="preserve">La </w:t>
      </w:r>
      <w:r>
        <w:rPr>
          <w:u w:val="single"/>
          <w:lang w:val="es-ES"/>
        </w:rPr>
        <w:t>acuicultura en la tierra</w:t>
      </w:r>
      <w:r w:rsidRPr="000B26AE">
        <w:rPr>
          <w:lang w:val="es-ES"/>
        </w:rPr>
        <w:t xml:space="preserve"> </w:t>
      </w:r>
      <w:r>
        <w:rPr>
          <w:lang w:val="es-ES"/>
        </w:rPr>
        <w:t xml:space="preserve">se practica en arrozales, estanques, tanques, canales y otras </w:t>
      </w:r>
      <w:r w:rsidR="00507124">
        <w:rPr>
          <w:lang w:val="es-ES"/>
        </w:rPr>
        <w:t xml:space="preserve">áreas </w:t>
      </w:r>
      <w:r>
        <w:rPr>
          <w:lang w:val="es-ES"/>
        </w:rPr>
        <w:t>en la explotación</w:t>
      </w:r>
      <w:r w:rsidRPr="000B26AE">
        <w:rPr>
          <w:lang w:val="es-ES"/>
        </w:rPr>
        <w:t xml:space="preserve">. </w:t>
      </w:r>
      <w:r>
        <w:rPr>
          <w:lang w:val="es-ES"/>
        </w:rPr>
        <w:t>En el caso de los estanques, tal vez los países tengan que desarrollar criterios para distinguir entre acuicultura en la tierra y acuicultura en aguas continentales (o interiores)</w:t>
      </w:r>
      <w:r w:rsidRPr="000B26AE">
        <w:rPr>
          <w:lang w:val="es-ES"/>
        </w:rPr>
        <w:t xml:space="preserve">. </w:t>
      </w:r>
      <w:r>
        <w:rPr>
          <w:lang w:val="es-ES"/>
        </w:rPr>
        <w:t xml:space="preserve">Estos criterios pueden ser, entre otros, el tamaño del estanque, si es artificial o natural, si se utilizan jaulas y hapas (corrales de red) </w:t>
      </w:r>
      <w:r w:rsidRPr="000B26AE">
        <w:rPr>
          <w:lang w:val="es-ES"/>
        </w:rPr>
        <w:t>(</w:t>
      </w:r>
      <w:r>
        <w:rPr>
          <w:lang w:val="es-ES"/>
        </w:rPr>
        <w:t>véase el párrafo</w:t>
      </w:r>
      <w:r w:rsidRPr="000B26AE">
        <w:rPr>
          <w:lang w:val="es-ES"/>
        </w:rPr>
        <w:t xml:space="preserve"> </w:t>
      </w:r>
      <w:fldSimple w:instr=" REF _Ref400030832 \r \h  \* MERGEFORMAT ">
        <w:r w:rsidR="004B283B" w:rsidRPr="004B283B">
          <w:rPr>
            <w:lang w:val="es-ES"/>
          </w:rPr>
          <w:t>8.12.12</w:t>
        </w:r>
      </w:fldSimple>
      <w:r>
        <w:rPr>
          <w:lang w:val="es-ES"/>
        </w:rPr>
        <w:t xml:space="preserve">), </w:t>
      </w:r>
      <w:r w:rsidRPr="000B26AE">
        <w:rPr>
          <w:lang w:val="es-ES"/>
        </w:rPr>
        <w:t xml:space="preserve">etc. </w:t>
      </w:r>
      <w:r>
        <w:rPr>
          <w:lang w:val="es-ES"/>
        </w:rPr>
        <w:t xml:space="preserve">Deben incluirse las </w:t>
      </w:r>
      <w:r w:rsidR="00507124">
        <w:rPr>
          <w:lang w:val="es-ES"/>
        </w:rPr>
        <w:t xml:space="preserve">áreas </w:t>
      </w:r>
      <w:r>
        <w:rPr>
          <w:lang w:val="es-ES"/>
        </w:rPr>
        <w:t>dedicadas a la eclosería en tierra, mientras que no deben incluirse las instalaciones relacionadas con la acuicultura en la tierra, como construcciones para el almacenamiento o instalaciones para la elaboración del pescado</w:t>
      </w:r>
      <w:r w:rsidRPr="000B26AE">
        <w:rPr>
          <w:lang w:val="es-ES"/>
        </w:rPr>
        <w:t xml:space="preserve">. </w:t>
      </w:r>
      <w:r>
        <w:rPr>
          <w:lang w:val="es-ES"/>
        </w:rPr>
        <w:t>La división de la tierra en</w:t>
      </w:r>
      <w:r w:rsidRPr="000B26AE">
        <w:rPr>
          <w:lang w:val="es-ES"/>
        </w:rPr>
        <w:t xml:space="preserve"> </w:t>
      </w:r>
      <w:r w:rsidRPr="000B26AE">
        <w:rPr>
          <w:u w:val="single"/>
          <w:lang w:val="es-ES"/>
        </w:rPr>
        <w:t>arable</w:t>
      </w:r>
      <w:r w:rsidRPr="000B26AE">
        <w:rPr>
          <w:lang w:val="es-ES"/>
        </w:rPr>
        <w:t xml:space="preserve"> </w:t>
      </w:r>
      <w:r>
        <w:rPr>
          <w:lang w:val="es-ES"/>
        </w:rPr>
        <w:t>y</w:t>
      </w:r>
      <w:r w:rsidRPr="000B26AE">
        <w:rPr>
          <w:lang w:val="es-ES"/>
        </w:rPr>
        <w:t xml:space="preserve"> </w:t>
      </w:r>
      <w:r w:rsidRPr="000B26AE">
        <w:rPr>
          <w:u w:val="single"/>
          <w:lang w:val="es-ES"/>
        </w:rPr>
        <w:t>no</w:t>
      </w:r>
      <w:r>
        <w:rPr>
          <w:u w:val="single"/>
          <w:lang w:val="es-ES"/>
        </w:rPr>
        <w:t xml:space="preserve"> </w:t>
      </w:r>
      <w:r w:rsidRPr="000B26AE">
        <w:rPr>
          <w:u w:val="single"/>
          <w:lang w:val="es-ES"/>
        </w:rPr>
        <w:t>arable</w:t>
      </w:r>
      <w:r w:rsidRPr="000B26AE">
        <w:rPr>
          <w:lang w:val="es-ES"/>
        </w:rPr>
        <w:t xml:space="preserve"> </w:t>
      </w:r>
      <w:r>
        <w:rPr>
          <w:lang w:val="es-ES"/>
        </w:rPr>
        <w:t>está prevista para determinar qué parte de este tipo de acuicultura se practica en tierra que se utiliza también en la producción agrícola</w:t>
      </w:r>
      <w:r w:rsidRPr="000B26AE">
        <w:rPr>
          <w:lang w:val="es-ES"/>
        </w:rPr>
        <w:t xml:space="preserve">. </w:t>
      </w:r>
      <w:r>
        <w:rPr>
          <w:lang w:val="es-ES"/>
        </w:rPr>
        <w:t>Ejemplos de tierras no arables son las tierras salinas y alcalinas y los humedales</w:t>
      </w:r>
      <w:r w:rsidRPr="000B26AE">
        <w:rPr>
          <w:lang w:val="es-ES"/>
        </w:rPr>
        <w:t>. Re</w:t>
      </w:r>
      <w:r>
        <w:rPr>
          <w:lang w:val="es-ES"/>
        </w:rPr>
        <w:t>mítase al párrafo</w:t>
      </w:r>
      <w:r w:rsidRPr="000B26AE">
        <w:rPr>
          <w:lang w:val="es-ES"/>
        </w:rPr>
        <w:t xml:space="preserve"> </w:t>
      </w:r>
      <w:r w:rsidR="00AD3620">
        <w:rPr>
          <w:lang w:val="es-ES"/>
        </w:rPr>
        <w:t>8.2.</w:t>
      </w:r>
      <w:r w:rsidRPr="000B26AE">
        <w:rPr>
          <w:lang w:val="es-ES"/>
        </w:rPr>
        <w:t>35</w:t>
      </w:r>
      <w:r w:rsidRPr="000B26AE">
        <w:rPr>
          <w:b/>
          <w:lang w:val="es-ES"/>
        </w:rPr>
        <w:t xml:space="preserve"> </w:t>
      </w:r>
      <w:r>
        <w:rPr>
          <w:lang w:val="es-ES"/>
        </w:rPr>
        <w:t>para la definición de tierra arable</w:t>
      </w:r>
      <w:r w:rsidRPr="000B26AE">
        <w:rPr>
          <w:lang w:val="es-ES"/>
        </w:rPr>
        <w:t xml:space="preserve">. </w:t>
      </w:r>
      <w:r>
        <w:rPr>
          <w:lang w:val="es-ES"/>
        </w:rPr>
        <w:t>Desde el punto de vista de uso de la tierra</w:t>
      </w:r>
      <w:r w:rsidRPr="000B26AE">
        <w:rPr>
          <w:lang w:val="es-ES"/>
        </w:rPr>
        <w:t xml:space="preserve">, </w:t>
      </w:r>
      <w:r>
        <w:rPr>
          <w:lang w:val="es-ES"/>
        </w:rPr>
        <w:t xml:space="preserve">toda </w:t>
      </w:r>
      <w:r w:rsidR="00507124">
        <w:rPr>
          <w:lang w:val="es-ES"/>
        </w:rPr>
        <w:t>el área</w:t>
      </w:r>
      <w:r>
        <w:rPr>
          <w:lang w:val="es-ES"/>
        </w:rPr>
        <w:t xml:space="preserve"> destinada a la acuicultura en la tierra, excepto la clasificada como tierra arable, debe clasificarse como UT8 “</w:t>
      </w:r>
      <w:r w:rsidR="00507124">
        <w:rPr>
          <w:lang w:val="es-ES"/>
        </w:rPr>
        <w:t xml:space="preserve">área </w:t>
      </w:r>
      <w:r>
        <w:rPr>
          <w:lang w:val="es-ES"/>
        </w:rPr>
        <w:t>utilizada para la acuicultura”</w:t>
      </w:r>
      <w:r w:rsidRPr="000B26AE">
        <w:rPr>
          <w:lang w:val="es-ES"/>
        </w:rPr>
        <w:t xml:space="preserve"> (</w:t>
      </w:r>
      <w:r w:rsidR="00C65DEF">
        <w:rPr>
          <w:lang w:val="es-ES"/>
        </w:rPr>
        <w:t xml:space="preserve">véase el Gráfico </w:t>
      </w:r>
      <w:r>
        <w:rPr>
          <w:lang w:val="es-ES"/>
        </w:rPr>
        <w:t xml:space="preserve">1) o más concretamente como </w:t>
      </w:r>
      <w:r w:rsidRPr="000B26AE">
        <w:rPr>
          <w:lang w:val="es-ES"/>
        </w:rPr>
        <w:t>“</w:t>
      </w:r>
      <w:r>
        <w:rPr>
          <w:lang w:val="es-ES"/>
        </w:rPr>
        <w:t>tierra utilizada para la acuicultura</w:t>
      </w:r>
      <w:r w:rsidRPr="000B26AE">
        <w:rPr>
          <w:lang w:val="es-ES"/>
        </w:rPr>
        <w:t xml:space="preserve">” </w:t>
      </w:r>
      <w:r>
        <w:rPr>
          <w:lang w:val="es-ES"/>
        </w:rPr>
        <w:t xml:space="preserve">si un país desea subdividir la clase UT8 de conformidad con la clasificación del uso de la tierra del SCAEI </w:t>
      </w:r>
      <w:r w:rsidRPr="000B26AE">
        <w:rPr>
          <w:lang w:val="es-ES"/>
        </w:rPr>
        <w:t>(</w:t>
      </w:r>
      <w:r>
        <w:rPr>
          <w:lang w:val="es-ES"/>
        </w:rPr>
        <w:t xml:space="preserve">véase la clase 1.3 de uso de la tierra del SCAEI en el </w:t>
      </w:r>
      <w:r w:rsidRPr="000B26AE">
        <w:rPr>
          <w:lang w:val="es-ES"/>
        </w:rPr>
        <w:t>Anex</w:t>
      </w:r>
      <w:r>
        <w:rPr>
          <w:lang w:val="es-ES"/>
        </w:rPr>
        <w:t>o</w:t>
      </w:r>
      <w:r w:rsidRPr="000B26AE">
        <w:rPr>
          <w:lang w:val="es-ES"/>
        </w:rPr>
        <w:t xml:space="preserve"> 8</w:t>
      </w:r>
      <w:r w:rsidR="0023288B" w:rsidRPr="00A55978">
        <w:rPr>
          <w:lang w:val="es-CL"/>
        </w:rPr>
        <w:t>).</w:t>
      </w:r>
    </w:p>
    <w:p w:rsidR="0023288B" w:rsidRPr="00A55978" w:rsidRDefault="0023288B" w:rsidP="0023288B">
      <w:pPr>
        <w:pStyle w:val="Style1"/>
        <w:numPr>
          <w:ilvl w:val="0"/>
          <w:numId w:val="0"/>
        </w:numPr>
        <w:tabs>
          <w:tab w:val="left" w:pos="709"/>
        </w:tabs>
        <w:spacing w:after="0" w:line="240" w:lineRule="auto"/>
        <w:rPr>
          <w:lang w:val="es-CL"/>
        </w:rPr>
      </w:pPr>
    </w:p>
    <w:p w:rsidR="0023288B" w:rsidRPr="00A55978" w:rsidRDefault="0026162E" w:rsidP="00856A47">
      <w:pPr>
        <w:pStyle w:val="Style1"/>
        <w:numPr>
          <w:ilvl w:val="2"/>
          <w:numId w:val="81"/>
        </w:numPr>
        <w:tabs>
          <w:tab w:val="clear" w:pos="-720"/>
          <w:tab w:val="left" w:pos="284"/>
          <w:tab w:val="left" w:pos="851"/>
          <w:tab w:val="num" w:pos="5115"/>
        </w:tabs>
        <w:spacing w:after="0" w:line="240" w:lineRule="auto"/>
        <w:ind w:left="0" w:firstLine="0"/>
        <w:rPr>
          <w:lang w:val="es-CL"/>
        </w:rPr>
      </w:pPr>
      <w:r w:rsidRPr="004B7DC4">
        <w:rPr>
          <w:lang w:val="es-ES"/>
        </w:rPr>
        <w:t xml:space="preserve">Las </w:t>
      </w:r>
      <w:r>
        <w:rPr>
          <w:u w:val="single"/>
          <w:lang w:val="es-ES"/>
        </w:rPr>
        <w:t>aguas continentales (interiores)</w:t>
      </w:r>
      <w:r w:rsidRPr="000B26AE">
        <w:rPr>
          <w:lang w:val="es-ES"/>
        </w:rPr>
        <w:t xml:space="preserve"> </w:t>
      </w:r>
      <w:r>
        <w:rPr>
          <w:lang w:val="es-ES"/>
        </w:rPr>
        <w:t>son los estanques, los embalses, los lagos y los ríos.</w:t>
      </w:r>
      <w:r w:rsidRPr="000B26AE">
        <w:rPr>
          <w:lang w:val="es-ES"/>
        </w:rPr>
        <w:t xml:space="preserve"> </w:t>
      </w:r>
      <w:r w:rsidRPr="004B7DC4">
        <w:rPr>
          <w:lang w:val="es-ES"/>
        </w:rPr>
        <w:t>Las</w:t>
      </w:r>
      <w:r>
        <w:rPr>
          <w:u w:val="single"/>
          <w:lang w:val="es-ES"/>
        </w:rPr>
        <w:t xml:space="preserve"> aguas litorales</w:t>
      </w:r>
      <w:r w:rsidRPr="000B26AE">
        <w:rPr>
          <w:lang w:val="es-ES"/>
        </w:rPr>
        <w:t xml:space="preserve"> inclu</w:t>
      </w:r>
      <w:r>
        <w:rPr>
          <w:lang w:val="es-ES"/>
        </w:rPr>
        <w:t>yen las lagunas, los estuarios, las aguas poco profundas y los mares abiertos, las bahías y las ensenadas</w:t>
      </w:r>
      <w:r w:rsidRPr="000B26AE">
        <w:rPr>
          <w:lang w:val="es-ES"/>
        </w:rPr>
        <w:t xml:space="preserve">, </w:t>
      </w:r>
      <w:r>
        <w:rPr>
          <w:lang w:val="es-ES"/>
        </w:rPr>
        <w:t>así como las zonas entre mareas pantanosas</w:t>
      </w:r>
      <w:r w:rsidRPr="000B26AE">
        <w:rPr>
          <w:lang w:val="es-ES"/>
        </w:rPr>
        <w:t xml:space="preserve">. </w:t>
      </w:r>
      <w:r w:rsidR="00507124">
        <w:rPr>
          <w:lang w:val="es-ES"/>
        </w:rPr>
        <w:t>El área</w:t>
      </w:r>
      <w:r>
        <w:rPr>
          <w:lang w:val="es-ES"/>
        </w:rPr>
        <w:t xml:space="preserve"> destinada a la acuicultura debe referirse a la parte de la masa de agua que está ocupada por las instalaciones acuícolas, como los corrales o las jaulas</w:t>
      </w:r>
      <w:r w:rsidRPr="000B26AE">
        <w:rPr>
          <w:lang w:val="es-ES"/>
        </w:rPr>
        <w:t xml:space="preserve">. </w:t>
      </w:r>
      <w:r w:rsidR="00507124">
        <w:rPr>
          <w:lang w:val="es-ES"/>
        </w:rPr>
        <w:t>El área</w:t>
      </w:r>
      <w:r>
        <w:rPr>
          <w:lang w:val="es-ES"/>
        </w:rPr>
        <w:t xml:space="preserve"> destinada a la acuicultura en aguas continentales y aguas litorales debe clasificarse como UT8 “</w:t>
      </w:r>
      <w:r w:rsidR="00507124">
        <w:rPr>
          <w:lang w:val="es-ES"/>
        </w:rPr>
        <w:t xml:space="preserve">área </w:t>
      </w:r>
      <w:r>
        <w:rPr>
          <w:lang w:val="es-ES"/>
        </w:rPr>
        <w:t>utilizada para la acuicultura”</w:t>
      </w:r>
      <w:r w:rsidRPr="000B26AE">
        <w:rPr>
          <w:lang w:val="es-ES"/>
        </w:rPr>
        <w:t xml:space="preserve"> (</w:t>
      </w:r>
      <w:r w:rsidR="0039189B">
        <w:rPr>
          <w:lang w:val="es-ES"/>
        </w:rPr>
        <w:t xml:space="preserve">véase el Gráfico </w:t>
      </w:r>
      <w:r>
        <w:rPr>
          <w:lang w:val="es-ES"/>
        </w:rPr>
        <w:t>1) o más concretamente como</w:t>
      </w:r>
      <w:r w:rsidRPr="000B26AE">
        <w:rPr>
          <w:lang w:val="es-ES"/>
        </w:rPr>
        <w:t xml:space="preserve"> “</w:t>
      </w:r>
      <w:r>
        <w:rPr>
          <w:lang w:val="es-ES"/>
        </w:rPr>
        <w:t>aguas continentales utilizadas para la acuicultura o instalaciones de la explotación</w:t>
      </w:r>
      <w:r w:rsidRPr="000B26AE">
        <w:rPr>
          <w:lang w:val="es-ES"/>
        </w:rPr>
        <w:t xml:space="preserve">” </w:t>
      </w:r>
      <w:r>
        <w:rPr>
          <w:lang w:val="es-ES"/>
        </w:rPr>
        <w:t>y</w:t>
      </w:r>
      <w:r w:rsidRPr="000B26AE">
        <w:rPr>
          <w:lang w:val="es-ES"/>
        </w:rPr>
        <w:t xml:space="preserve"> “</w:t>
      </w:r>
      <w:r>
        <w:rPr>
          <w:lang w:val="es-ES"/>
        </w:rPr>
        <w:t>aguas litorales utilizadas para la acuicultura o instalaciones de la explotación</w:t>
      </w:r>
      <w:r w:rsidRPr="000B26AE">
        <w:rPr>
          <w:lang w:val="es-ES"/>
        </w:rPr>
        <w:t>”, respectiv</w:t>
      </w:r>
      <w:r>
        <w:rPr>
          <w:lang w:val="es-ES"/>
        </w:rPr>
        <w:t>amente</w:t>
      </w:r>
      <w:r w:rsidRPr="000B26AE">
        <w:rPr>
          <w:lang w:val="es-ES"/>
        </w:rPr>
        <w:t xml:space="preserve">, </w:t>
      </w:r>
      <w:r>
        <w:rPr>
          <w:lang w:val="es-ES"/>
        </w:rPr>
        <w:t>si un país desea subdividir la clase UT8 de conformidad con la clasificación del uso de la tierra del SCAEI</w:t>
      </w:r>
      <w:r w:rsidRPr="000B26AE">
        <w:rPr>
          <w:lang w:val="es-ES"/>
        </w:rPr>
        <w:t xml:space="preserve"> (</w:t>
      </w:r>
      <w:r>
        <w:rPr>
          <w:lang w:val="es-ES"/>
        </w:rPr>
        <w:t xml:space="preserve">véanse las clases 2.1 y 3.1 del SCAEI en el </w:t>
      </w:r>
      <w:r w:rsidRPr="000B26AE">
        <w:rPr>
          <w:lang w:val="es-ES"/>
        </w:rPr>
        <w:t>Anex</w:t>
      </w:r>
      <w:r>
        <w:rPr>
          <w:lang w:val="es-ES"/>
        </w:rPr>
        <w:t>o</w:t>
      </w:r>
      <w:r w:rsidRPr="000B26AE">
        <w:rPr>
          <w:lang w:val="es-ES"/>
        </w:rPr>
        <w:t xml:space="preserve"> 8</w:t>
      </w:r>
      <w:r w:rsidR="0023288B" w:rsidRPr="00A55978">
        <w:rPr>
          <w:lang w:val="es-CL"/>
        </w:rPr>
        <w:t>).</w:t>
      </w:r>
    </w:p>
    <w:p w:rsidR="0023288B" w:rsidRPr="00A55978" w:rsidRDefault="0023288B" w:rsidP="0023288B">
      <w:pPr>
        <w:pStyle w:val="ListParagraph"/>
        <w:rPr>
          <w:lang w:val="es-CL"/>
        </w:rPr>
      </w:pPr>
    </w:p>
    <w:p w:rsidR="0023288B" w:rsidRPr="00A55978" w:rsidRDefault="0026162E" w:rsidP="00856A47">
      <w:pPr>
        <w:pStyle w:val="Style1"/>
        <w:numPr>
          <w:ilvl w:val="2"/>
          <w:numId w:val="81"/>
        </w:numPr>
        <w:tabs>
          <w:tab w:val="clear" w:pos="-720"/>
          <w:tab w:val="left" w:pos="284"/>
          <w:tab w:val="left" w:pos="851"/>
          <w:tab w:val="num" w:pos="5115"/>
        </w:tabs>
        <w:spacing w:after="0" w:line="240" w:lineRule="auto"/>
        <w:ind w:left="0" w:firstLine="0"/>
        <w:rPr>
          <w:lang w:val="es-CL"/>
        </w:rPr>
      </w:pPr>
      <w:r w:rsidRPr="000B26AE">
        <w:rPr>
          <w:lang w:val="es-ES"/>
        </w:rPr>
        <w:t xml:space="preserve">El período de referencia para los datos sobre </w:t>
      </w:r>
      <w:r w:rsidR="00507124">
        <w:rPr>
          <w:lang w:val="es-ES"/>
        </w:rPr>
        <w:t>el área</w:t>
      </w:r>
      <w:r w:rsidRPr="000B26AE">
        <w:rPr>
          <w:lang w:val="es-ES"/>
        </w:rPr>
        <w:t xml:space="preserve"> de</w:t>
      </w:r>
      <w:r>
        <w:rPr>
          <w:lang w:val="es-ES"/>
        </w:rPr>
        <w:t>stinada a la</w:t>
      </w:r>
      <w:r w:rsidRPr="000B26AE">
        <w:rPr>
          <w:lang w:val="es-ES"/>
        </w:rPr>
        <w:t xml:space="preserve"> acuicultura es el año de referencia del censo</w:t>
      </w:r>
      <w:r w:rsidR="0023288B" w:rsidRPr="00A55978">
        <w:rPr>
          <w:lang w:val="es-CL"/>
        </w:rPr>
        <w:t xml:space="preserve">. </w:t>
      </w:r>
    </w:p>
    <w:p w:rsidR="0023288B" w:rsidRPr="00A55978" w:rsidRDefault="0023288B" w:rsidP="0023288B">
      <w:pPr>
        <w:widowControl/>
        <w:tabs>
          <w:tab w:val="left" w:pos="-720"/>
          <w:tab w:val="left" w:pos="737"/>
          <w:tab w:val="left" w:pos="1134"/>
        </w:tabs>
        <w:suppressAutoHyphens/>
        <w:ind w:hanging="737"/>
        <w:jc w:val="both"/>
        <w:rPr>
          <w:spacing w:val="-2"/>
          <w:sz w:val="20"/>
          <w:szCs w:val="20"/>
          <w:lang w:val="es-CL"/>
        </w:rPr>
      </w:pPr>
    </w:p>
    <w:p w:rsidR="0023288B" w:rsidRPr="00A55978" w:rsidRDefault="0023288B" w:rsidP="0023288B">
      <w:pPr>
        <w:widowControl/>
        <w:tabs>
          <w:tab w:val="left" w:pos="-720"/>
          <w:tab w:val="left" w:pos="720"/>
          <w:tab w:val="left" w:pos="1134"/>
        </w:tabs>
        <w:suppressAutoHyphens/>
        <w:ind w:left="709" w:hanging="709"/>
        <w:rPr>
          <w:i/>
          <w:spacing w:val="-2"/>
          <w:sz w:val="20"/>
          <w:szCs w:val="20"/>
          <w:lang w:val="es-CL"/>
        </w:rPr>
      </w:pPr>
      <w:r w:rsidRPr="00A55978">
        <w:rPr>
          <w:i/>
          <w:spacing w:val="-2"/>
          <w:sz w:val="20"/>
          <w:szCs w:val="20"/>
          <w:lang w:val="es-CL"/>
        </w:rPr>
        <w:t xml:space="preserve">1203 </w:t>
      </w:r>
      <w:r w:rsidRPr="00A55978">
        <w:rPr>
          <w:i/>
          <w:spacing w:val="-2"/>
          <w:sz w:val="20"/>
          <w:szCs w:val="20"/>
          <w:lang w:val="es-CL"/>
        </w:rPr>
        <w:tab/>
      </w:r>
      <w:r w:rsidR="00507124">
        <w:rPr>
          <w:i/>
          <w:spacing w:val="-2"/>
          <w:sz w:val="20"/>
          <w:szCs w:val="20"/>
          <w:u w:val="single"/>
          <w:lang w:val="es-ES"/>
        </w:rPr>
        <w:t>ÁREA</w:t>
      </w:r>
      <w:r w:rsidR="00507124" w:rsidRPr="000B26AE">
        <w:rPr>
          <w:i/>
          <w:spacing w:val="-2"/>
          <w:sz w:val="20"/>
          <w:szCs w:val="20"/>
          <w:u w:val="single"/>
          <w:lang w:val="es-ES"/>
        </w:rPr>
        <w:t xml:space="preserve"> </w:t>
      </w:r>
      <w:r w:rsidR="0026162E" w:rsidRPr="000B26AE">
        <w:rPr>
          <w:i/>
          <w:spacing w:val="-2"/>
          <w:sz w:val="20"/>
          <w:szCs w:val="20"/>
          <w:u w:val="single"/>
          <w:lang w:val="es-ES"/>
        </w:rPr>
        <w:t>DE</w:t>
      </w:r>
      <w:r w:rsidR="0026162E">
        <w:rPr>
          <w:i/>
          <w:spacing w:val="-2"/>
          <w:sz w:val="20"/>
          <w:szCs w:val="20"/>
          <w:u w:val="single"/>
          <w:lang w:val="es-ES"/>
        </w:rPr>
        <w:t>STINADA A LA</w:t>
      </w:r>
      <w:r w:rsidR="0026162E" w:rsidRPr="000B26AE">
        <w:rPr>
          <w:i/>
          <w:spacing w:val="-2"/>
          <w:sz w:val="20"/>
          <w:szCs w:val="20"/>
          <w:u w:val="single"/>
          <w:lang w:val="es-ES"/>
        </w:rPr>
        <w:t xml:space="preserve"> ACUICULTURA SEGÚN EL TIPO DE INFRAESTRUCTURA DE PRODUCCIÓN</w:t>
      </w:r>
      <w:r w:rsidR="0026162E" w:rsidRPr="000B26AE">
        <w:rPr>
          <w:i/>
          <w:spacing w:val="-2"/>
          <w:sz w:val="20"/>
          <w:szCs w:val="20"/>
          <w:lang w:val="es-ES"/>
        </w:rPr>
        <w:t xml:space="preserve"> (para la explotación</w:t>
      </w:r>
      <w:r w:rsidRPr="00A55978">
        <w:rPr>
          <w:i/>
          <w:spacing w:val="-2"/>
          <w:sz w:val="20"/>
          <w:szCs w:val="20"/>
          <w:lang w:val="es-CL"/>
        </w:rPr>
        <w:t>)</w:t>
      </w:r>
    </w:p>
    <w:p w:rsidR="0023288B" w:rsidRPr="00A55978" w:rsidRDefault="0023288B" w:rsidP="0023288B">
      <w:pPr>
        <w:widowControl/>
        <w:tabs>
          <w:tab w:val="left" w:pos="993"/>
          <w:tab w:val="left" w:pos="1843"/>
        </w:tabs>
        <w:suppressAutoHyphens/>
        <w:jc w:val="both"/>
        <w:rPr>
          <w:i/>
          <w:spacing w:val="-2"/>
          <w:sz w:val="20"/>
          <w:szCs w:val="20"/>
          <w:lang w:val="es-CL"/>
        </w:rPr>
      </w:pPr>
    </w:p>
    <w:p w:rsidR="0026162E" w:rsidRPr="000B26AE" w:rsidRDefault="0023288B" w:rsidP="0026162E">
      <w:pPr>
        <w:widowControl/>
        <w:suppressAutoHyphens/>
        <w:ind w:left="993" w:hanging="284"/>
        <w:jc w:val="both"/>
        <w:rPr>
          <w:i/>
          <w:spacing w:val="-2"/>
          <w:sz w:val="20"/>
          <w:szCs w:val="20"/>
          <w:lang w:val="es-ES"/>
        </w:rPr>
      </w:pPr>
      <w:r w:rsidRPr="00A55978">
        <w:rPr>
          <w:i/>
          <w:spacing w:val="-2"/>
          <w:sz w:val="20"/>
          <w:szCs w:val="20"/>
          <w:lang w:val="es-CL"/>
        </w:rPr>
        <w:t>–</w:t>
      </w:r>
      <w:r w:rsidRPr="00A55978">
        <w:rPr>
          <w:i/>
          <w:spacing w:val="-2"/>
          <w:sz w:val="20"/>
          <w:szCs w:val="20"/>
          <w:lang w:val="es-CL"/>
        </w:rPr>
        <w:tab/>
      </w:r>
      <w:r w:rsidR="0026162E" w:rsidRPr="000B26AE">
        <w:rPr>
          <w:i/>
          <w:spacing w:val="-2"/>
          <w:sz w:val="20"/>
          <w:szCs w:val="20"/>
          <w:lang w:val="es-ES"/>
        </w:rPr>
        <w:t>Cultivo combinado de arroz y peces</w:t>
      </w:r>
    </w:p>
    <w:p w:rsidR="0026162E" w:rsidRPr="000B26AE" w:rsidRDefault="0026162E" w:rsidP="0026162E">
      <w:pPr>
        <w:widowControl/>
        <w:suppressAutoHyphens/>
        <w:ind w:left="993" w:hanging="284"/>
        <w:jc w:val="both"/>
        <w:rPr>
          <w:i/>
          <w:spacing w:val="-2"/>
          <w:sz w:val="20"/>
          <w:szCs w:val="20"/>
          <w:lang w:val="es-ES"/>
        </w:rPr>
      </w:pPr>
      <w:r w:rsidRPr="000B26AE">
        <w:rPr>
          <w:i/>
          <w:spacing w:val="-2"/>
          <w:sz w:val="20"/>
          <w:szCs w:val="20"/>
          <w:lang w:val="es-ES"/>
        </w:rPr>
        <w:t>–</w:t>
      </w:r>
      <w:r w:rsidRPr="000B26AE">
        <w:rPr>
          <w:i/>
          <w:spacing w:val="-2"/>
          <w:sz w:val="20"/>
          <w:szCs w:val="20"/>
          <w:lang w:val="es-ES"/>
        </w:rPr>
        <w:tab/>
        <w:t>Estanques</w:t>
      </w:r>
    </w:p>
    <w:p w:rsidR="0026162E" w:rsidRPr="000B26AE" w:rsidRDefault="0026162E" w:rsidP="0026162E">
      <w:pPr>
        <w:widowControl/>
        <w:suppressAutoHyphens/>
        <w:ind w:left="993" w:hanging="284"/>
        <w:jc w:val="both"/>
        <w:rPr>
          <w:i/>
          <w:spacing w:val="-2"/>
          <w:sz w:val="20"/>
          <w:szCs w:val="20"/>
          <w:lang w:val="es-ES"/>
        </w:rPr>
      </w:pPr>
      <w:r w:rsidRPr="000B26AE">
        <w:rPr>
          <w:i/>
          <w:spacing w:val="-2"/>
          <w:sz w:val="20"/>
          <w:szCs w:val="20"/>
          <w:lang w:val="es-ES"/>
        </w:rPr>
        <w:t>–</w:t>
      </w:r>
      <w:r w:rsidRPr="000B26AE">
        <w:rPr>
          <w:i/>
          <w:spacing w:val="-2"/>
          <w:sz w:val="20"/>
          <w:szCs w:val="20"/>
          <w:lang w:val="es-ES"/>
        </w:rPr>
        <w:tab/>
        <w:t>Corrales, jaulas y hapas</w:t>
      </w:r>
    </w:p>
    <w:p w:rsidR="0026162E" w:rsidRPr="000B26AE" w:rsidRDefault="0026162E" w:rsidP="0026162E">
      <w:pPr>
        <w:widowControl/>
        <w:suppressAutoHyphens/>
        <w:ind w:left="993" w:hanging="284"/>
        <w:jc w:val="both"/>
        <w:rPr>
          <w:i/>
          <w:spacing w:val="-2"/>
          <w:sz w:val="20"/>
          <w:szCs w:val="20"/>
          <w:lang w:val="es-ES"/>
        </w:rPr>
      </w:pPr>
      <w:r w:rsidRPr="000B26AE">
        <w:rPr>
          <w:i/>
          <w:spacing w:val="-2"/>
          <w:sz w:val="20"/>
          <w:szCs w:val="20"/>
          <w:lang w:val="es-ES"/>
        </w:rPr>
        <w:t>–</w:t>
      </w:r>
      <w:r w:rsidRPr="000B26AE">
        <w:rPr>
          <w:i/>
          <w:spacing w:val="-2"/>
          <w:sz w:val="20"/>
          <w:szCs w:val="20"/>
          <w:lang w:val="es-ES"/>
        </w:rPr>
        <w:tab/>
        <w:t>Tanques y estanques de crianza</w:t>
      </w:r>
    </w:p>
    <w:p w:rsidR="0023288B" w:rsidRPr="00A55978" w:rsidRDefault="0026162E" w:rsidP="0026162E">
      <w:pPr>
        <w:widowControl/>
        <w:suppressAutoHyphens/>
        <w:ind w:left="993" w:hanging="284"/>
        <w:jc w:val="both"/>
        <w:rPr>
          <w:i/>
          <w:spacing w:val="-2"/>
          <w:sz w:val="20"/>
          <w:szCs w:val="20"/>
          <w:lang w:val="es-CL"/>
        </w:rPr>
      </w:pPr>
      <w:r w:rsidRPr="000B26AE">
        <w:rPr>
          <w:i/>
          <w:spacing w:val="-2"/>
          <w:sz w:val="20"/>
          <w:szCs w:val="20"/>
          <w:lang w:val="es-ES"/>
        </w:rPr>
        <w:t>–</w:t>
      </w:r>
      <w:r w:rsidRPr="000B26AE">
        <w:rPr>
          <w:i/>
          <w:spacing w:val="-2"/>
          <w:sz w:val="20"/>
          <w:szCs w:val="20"/>
          <w:lang w:val="es-ES"/>
        </w:rPr>
        <w:tab/>
        <w:t>Balsas flotantes, líneas, cordeles, bolsas y estacas</w:t>
      </w:r>
    </w:p>
    <w:p w:rsidR="0023288B" w:rsidRPr="00A55978" w:rsidRDefault="0023288B" w:rsidP="0023288B">
      <w:pPr>
        <w:widowControl/>
        <w:tabs>
          <w:tab w:val="left" w:pos="993"/>
          <w:tab w:val="left" w:pos="1843"/>
        </w:tabs>
        <w:suppressAutoHyphens/>
        <w:jc w:val="both"/>
        <w:rPr>
          <w:i/>
          <w:spacing w:val="-2"/>
          <w:sz w:val="20"/>
          <w:szCs w:val="20"/>
          <w:lang w:val="es-CL"/>
        </w:rPr>
      </w:pPr>
    </w:p>
    <w:p w:rsidR="0023288B" w:rsidRPr="00103C06" w:rsidRDefault="0026162E" w:rsidP="0023288B">
      <w:pPr>
        <w:widowControl/>
        <w:tabs>
          <w:tab w:val="left" w:pos="993"/>
          <w:tab w:val="left" w:pos="1843"/>
        </w:tabs>
        <w:suppressAutoHyphens/>
        <w:jc w:val="both"/>
        <w:rPr>
          <w:i/>
          <w:spacing w:val="-2"/>
          <w:sz w:val="20"/>
          <w:szCs w:val="20"/>
          <w:lang w:val="es-ES"/>
        </w:rPr>
      </w:pPr>
      <w:r w:rsidRPr="000B26AE">
        <w:rPr>
          <w:i/>
          <w:spacing w:val="-2"/>
          <w:sz w:val="20"/>
          <w:szCs w:val="20"/>
          <w:lang w:val="es-ES"/>
        </w:rPr>
        <w:t>Período de referencia: año de referencia del censo</w:t>
      </w:r>
    </w:p>
    <w:p w:rsidR="0023288B" w:rsidRPr="00103C06" w:rsidRDefault="0023288B" w:rsidP="0023288B">
      <w:pPr>
        <w:widowControl/>
        <w:tabs>
          <w:tab w:val="left" w:pos="993"/>
          <w:tab w:val="left" w:pos="1843"/>
        </w:tabs>
        <w:suppressAutoHyphens/>
        <w:jc w:val="both"/>
        <w:rPr>
          <w:i/>
          <w:spacing w:val="-2"/>
          <w:sz w:val="20"/>
          <w:szCs w:val="20"/>
          <w:lang w:val="es-ES"/>
        </w:rPr>
      </w:pPr>
    </w:p>
    <w:p w:rsidR="0023288B" w:rsidRPr="00A55978" w:rsidRDefault="0026162E" w:rsidP="00856A47">
      <w:pPr>
        <w:pStyle w:val="Style1"/>
        <w:numPr>
          <w:ilvl w:val="2"/>
          <w:numId w:val="81"/>
        </w:numPr>
        <w:tabs>
          <w:tab w:val="clear" w:pos="-720"/>
          <w:tab w:val="left" w:pos="284"/>
          <w:tab w:val="left" w:pos="851"/>
          <w:tab w:val="num" w:pos="5115"/>
        </w:tabs>
        <w:spacing w:after="0" w:line="240" w:lineRule="auto"/>
        <w:ind w:left="0" w:firstLine="0"/>
        <w:rPr>
          <w:lang w:val="es-CL"/>
        </w:rPr>
      </w:pPr>
      <w:r w:rsidRPr="000B26AE">
        <w:rPr>
          <w:lang w:val="es-ES"/>
        </w:rPr>
        <w:t xml:space="preserve">El </w:t>
      </w:r>
      <w:r w:rsidRPr="000B26AE">
        <w:rPr>
          <w:u w:val="single"/>
          <w:lang w:val="es-ES"/>
        </w:rPr>
        <w:t>cultivo combinado de arroz y peces</w:t>
      </w:r>
      <w:r w:rsidRPr="000B26AE">
        <w:rPr>
          <w:lang w:val="es-ES"/>
        </w:rPr>
        <w:t xml:space="preserve"> es el uso de la tierra para el cultivo de arroz y de organismos acuáticos. Una forma de este cultivo es la introducción de stock de </w:t>
      </w:r>
      <w:r>
        <w:rPr>
          <w:lang w:val="es-ES"/>
        </w:rPr>
        <w:t>reproducción</w:t>
      </w:r>
      <w:r w:rsidRPr="000B26AE">
        <w:rPr>
          <w:lang w:val="es-ES"/>
        </w:rPr>
        <w:t xml:space="preserve"> o semillas en los arrozales inundados para la acuicultura. Otra es el cultivo de ambos productos en la misma tierra en estaciones diferentes. No se incluyen los peces asociados con la pesca en el medio silvestre que entran en los arrozales durante las inundaciones</w:t>
      </w:r>
      <w:r w:rsidR="0023288B" w:rsidRPr="00A55978">
        <w:rPr>
          <w:lang w:val="es-CL"/>
        </w:rPr>
        <w:t>.</w:t>
      </w:r>
    </w:p>
    <w:p w:rsidR="0023288B" w:rsidRPr="00A55978" w:rsidRDefault="0023288B" w:rsidP="0023288B">
      <w:pPr>
        <w:pStyle w:val="Style1"/>
        <w:numPr>
          <w:ilvl w:val="0"/>
          <w:numId w:val="0"/>
        </w:numPr>
        <w:tabs>
          <w:tab w:val="left" w:pos="851"/>
        </w:tabs>
        <w:spacing w:after="0" w:line="240" w:lineRule="auto"/>
        <w:rPr>
          <w:lang w:val="es-CL"/>
        </w:rPr>
      </w:pPr>
    </w:p>
    <w:p w:rsidR="0023288B" w:rsidRPr="00A55978" w:rsidRDefault="0026162E" w:rsidP="00856A47">
      <w:pPr>
        <w:pStyle w:val="Style1"/>
        <w:numPr>
          <w:ilvl w:val="2"/>
          <w:numId w:val="81"/>
        </w:numPr>
        <w:tabs>
          <w:tab w:val="clear" w:pos="-720"/>
          <w:tab w:val="left" w:pos="284"/>
          <w:tab w:val="left" w:pos="851"/>
          <w:tab w:val="num" w:pos="5115"/>
        </w:tabs>
        <w:spacing w:after="0" w:line="240" w:lineRule="auto"/>
        <w:ind w:left="0" w:firstLine="0"/>
        <w:rPr>
          <w:u w:val="single"/>
          <w:lang w:val="es-CL"/>
        </w:rPr>
      </w:pPr>
      <w:bookmarkStart w:id="87" w:name="_Ref400030832"/>
      <w:r w:rsidRPr="000B26AE">
        <w:rPr>
          <w:lang w:val="es-ES"/>
        </w:rPr>
        <w:t>El cultivo en</w:t>
      </w:r>
      <w:r w:rsidRPr="000B26AE">
        <w:rPr>
          <w:u w:val="single"/>
          <w:lang w:val="es-ES"/>
        </w:rPr>
        <w:t xml:space="preserve"> estanques</w:t>
      </w:r>
      <w:r w:rsidRPr="000B26AE">
        <w:rPr>
          <w:lang w:val="es-ES"/>
        </w:rPr>
        <w:t xml:space="preserve"> consiste en el cultivo de plantas o la crianza de animales acuáticos en recintos naturales o artificiales. Este cultivo se desarrolla normalmente en aguas estancadas con cambios de aguas periódicos o en aguas que fluyen a través de entradas y salidas de agua. A veces se usan estanques grandes e</w:t>
      </w:r>
      <w:r>
        <w:rPr>
          <w:lang w:val="es-ES"/>
        </w:rPr>
        <w:t>n</w:t>
      </w:r>
      <w:r w:rsidRPr="000B26AE">
        <w:rPr>
          <w:lang w:val="es-ES"/>
        </w:rPr>
        <w:t xml:space="preserve"> asociación con jaulas o hapas. Otras veces hay integración entre cultivos, animales y </w:t>
      </w:r>
      <w:r>
        <w:rPr>
          <w:lang w:val="es-ES"/>
        </w:rPr>
        <w:t xml:space="preserve">el </w:t>
      </w:r>
      <w:r w:rsidRPr="000B26AE">
        <w:rPr>
          <w:lang w:val="es-ES"/>
        </w:rPr>
        <w:t xml:space="preserve">cultivo </w:t>
      </w:r>
      <w:r>
        <w:rPr>
          <w:lang w:val="es-ES"/>
        </w:rPr>
        <w:t>en</w:t>
      </w:r>
      <w:r w:rsidRPr="000B26AE">
        <w:rPr>
          <w:lang w:val="es-ES"/>
        </w:rPr>
        <w:t xml:space="preserve"> estanque, como en el caso de</w:t>
      </w:r>
      <w:r>
        <w:rPr>
          <w:lang w:val="es-ES"/>
        </w:rPr>
        <w:t>l</w:t>
      </w:r>
      <w:r w:rsidRPr="000B26AE">
        <w:rPr>
          <w:lang w:val="es-ES"/>
        </w:rPr>
        <w:t xml:space="preserve"> cultivo combinado de peces con verdura o la cría combinada de peces con animales</w:t>
      </w:r>
      <w:r w:rsidR="0023288B" w:rsidRPr="00A55978">
        <w:rPr>
          <w:lang w:val="es-CL"/>
        </w:rPr>
        <w:t>.</w:t>
      </w:r>
      <w:bookmarkEnd w:id="87"/>
      <w:r w:rsidR="0023288B" w:rsidRPr="00A55978">
        <w:rPr>
          <w:lang w:val="es-CL"/>
        </w:rPr>
        <w:t xml:space="preserve"> </w:t>
      </w:r>
    </w:p>
    <w:p w:rsidR="0023288B" w:rsidRPr="00A55978" w:rsidRDefault="0023288B" w:rsidP="0023288B">
      <w:pPr>
        <w:pStyle w:val="ListParagraph"/>
        <w:rPr>
          <w:u w:val="single"/>
          <w:lang w:val="es-CL"/>
        </w:rPr>
      </w:pPr>
    </w:p>
    <w:p w:rsidR="0023288B" w:rsidRPr="00A55978" w:rsidRDefault="0026162E" w:rsidP="00856A47">
      <w:pPr>
        <w:pStyle w:val="Style1"/>
        <w:numPr>
          <w:ilvl w:val="2"/>
          <w:numId w:val="81"/>
        </w:numPr>
        <w:tabs>
          <w:tab w:val="clear" w:pos="-720"/>
          <w:tab w:val="left" w:pos="284"/>
          <w:tab w:val="left" w:pos="851"/>
          <w:tab w:val="num" w:pos="5115"/>
        </w:tabs>
        <w:spacing w:after="0" w:line="240" w:lineRule="auto"/>
        <w:ind w:left="0" w:firstLine="0"/>
        <w:rPr>
          <w:lang w:val="es-CL"/>
        </w:rPr>
      </w:pPr>
      <w:r w:rsidRPr="000B26AE">
        <w:rPr>
          <w:lang w:val="es-ES"/>
        </w:rPr>
        <w:t xml:space="preserve">Los </w:t>
      </w:r>
      <w:r w:rsidRPr="000B26AE">
        <w:rPr>
          <w:u w:val="single"/>
          <w:lang w:val="es-ES"/>
        </w:rPr>
        <w:t xml:space="preserve">corrales, </w:t>
      </w:r>
      <w:r>
        <w:rPr>
          <w:u w:val="single"/>
          <w:lang w:val="es-ES"/>
        </w:rPr>
        <w:t xml:space="preserve">las </w:t>
      </w:r>
      <w:r w:rsidRPr="000B26AE">
        <w:rPr>
          <w:u w:val="single"/>
          <w:lang w:val="es-ES"/>
        </w:rPr>
        <w:t xml:space="preserve">jaulas y </w:t>
      </w:r>
      <w:r>
        <w:rPr>
          <w:u w:val="single"/>
          <w:lang w:val="es-ES"/>
        </w:rPr>
        <w:t xml:space="preserve">las </w:t>
      </w:r>
      <w:r w:rsidRPr="000B26AE">
        <w:rPr>
          <w:u w:val="single"/>
          <w:lang w:val="es-ES"/>
        </w:rPr>
        <w:t>hapas</w:t>
      </w:r>
      <w:r w:rsidRPr="000B26AE">
        <w:rPr>
          <w:lang w:val="es-ES"/>
        </w:rPr>
        <w:t xml:space="preserve"> son redes de recintos utilizadas para el cultivo de plantas o la cría de animales acuáticos en lagos, ríos, embalses o en mar abierto. Los </w:t>
      </w:r>
      <w:r w:rsidRPr="000B26AE">
        <w:rPr>
          <w:u w:val="single"/>
          <w:lang w:val="es-ES"/>
        </w:rPr>
        <w:t>corrales</w:t>
      </w:r>
      <w:r w:rsidRPr="000B26AE">
        <w:rPr>
          <w:lang w:val="es-ES"/>
        </w:rPr>
        <w:t xml:space="preserve"> se fijan con marcos de metal, plástico, bambú o madera. Las </w:t>
      </w:r>
      <w:r w:rsidRPr="000B26AE">
        <w:rPr>
          <w:u w:val="single"/>
          <w:lang w:val="es-ES"/>
        </w:rPr>
        <w:t>jaulas</w:t>
      </w:r>
      <w:r w:rsidRPr="000B26AE">
        <w:rPr>
          <w:lang w:val="es-ES"/>
        </w:rPr>
        <w:t xml:space="preserve"> s</w:t>
      </w:r>
      <w:r>
        <w:rPr>
          <w:lang w:val="es-ES"/>
        </w:rPr>
        <w:t>e</w:t>
      </w:r>
      <w:r w:rsidRPr="000B26AE">
        <w:rPr>
          <w:lang w:val="es-ES"/>
        </w:rPr>
        <w:t xml:space="preserve"> mant</w:t>
      </w:r>
      <w:r>
        <w:rPr>
          <w:lang w:val="es-ES"/>
        </w:rPr>
        <w:t>i</w:t>
      </w:r>
      <w:r w:rsidRPr="000B26AE">
        <w:rPr>
          <w:lang w:val="es-ES"/>
        </w:rPr>
        <w:t>en</w:t>
      </w:r>
      <w:r>
        <w:rPr>
          <w:lang w:val="es-ES"/>
        </w:rPr>
        <w:t>en</w:t>
      </w:r>
      <w:r w:rsidRPr="000B26AE">
        <w:rPr>
          <w:lang w:val="es-ES"/>
        </w:rPr>
        <w:t xml:space="preserve"> con estructuras flotantes. Las hapas son redes de recintos suspendidas por estacas en sus cuatro esquinas en masas de agua abiertas</w:t>
      </w:r>
      <w:r w:rsidR="0023288B" w:rsidRPr="00A55978">
        <w:rPr>
          <w:lang w:val="es-CL"/>
        </w:rPr>
        <w:t>.</w:t>
      </w:r>
    </w:p>
    <w:p w:rsidR="0023288B" w:rsidRPr="00A55978" w:rsidRDefault="0023288B" w:rsidP="0023288B">
      <w:pPr>
        <w:pStyle w:val="ListParagraph"/>
        <w:rPr>
          <w:lang w:val="es-CL"/>
        </w:rPr>
      </w:pPr>
    </w:p>
    <w:p w:rsidR="0023288B" w:rsidRPr="00A55978" w:rsidRDefault="0026162E" w:rsidP="00856A47">
      <w:pPr>
        <w:pStyle w:val="Style1"/>
        <w:numPr>
          <w:ilvl w:val="2"/>
          <w:numId w:val="81"/>
        </w:numPr>
        <w:tabs>
          <w:tab w:val="clear" w:pos="-720"/>
          <w:tab w:val="left" w:pos="284"/>
          <w:tab w:val="left" w:pos="851"/>
          <w:tab w:val="num" w:pos="5115"/>
        </w:tabs>
        <w:spacing w:after="0" w:line="240" w:lineRule="auto"/>
        <w:ind w:left="0" w:firstLine="0"/>
        <w:rPr>
          <w:u w:val="single"/>
          <w:lang w:val="es-CL"/>
        </w:rPr>
      </w:pPr>
      <w:r w:rsidRPr="000B26AE">
        <w:rPr>
          <w:lang w:val="es-ES"/>
        </w:rPr>
        <w:t xml:space="preserve">Los </w:t>
      </w:r>
      <w:r w:rsidRPr="000B26AE">
        <w:rPr>
          <w:u w:val="single"/>
          <w:lang w:val="es-ES"/>
        </w:rPr>
        <w:t xml:space="preserve">tanques y </w:t>
      </w:r>
      <w:r>
        <w:rPr>
          <w:u w:val="single"/>
          <w:lang w:val="es-ES"/>
        </w:rPr>
        <w:t>los canales</w:t>
      </w:r>
      <w:r w:rsidRPr="000B26AE">
        <w:rPr>
          <w:u w:val="single"/>
          <w:lang w:val="es-ES"/>
        </w:rPr>
        <w:t xml:space="preserve"> de crianza</w:t>
      </w:r>
      <w:r w:rsidRPr="000B26AE">
        <w:rPr>
          <w:lang w:val="es-ES"/>
        </w:rPr>
        <w:t xml:space="preserve"> son estructuras fijas utilizadas para el cultivo de plantas o la cría de animales acuáticos. Por lo general, se construyen sobre el terreno y pueden ser realizadas con ladrillos, hormigón o plástico. Los </w:t>
      </w:r>
      <w:r w:rsidRPr="000B26AE">
        <w:rPr>
          <w:u w:val="single"/>
          <w:lang w:val="es-ES"/>
        </w:rPr>
        <w:t>tanques</w:t>
      </w:r>
      <w:r w:rsidRPr="000B26AE">
        <w:rPr>
          <w:lang w:val="es-ES"/>
        </w:rPr>
        <w:t xml:space="preserve"> son estructuras pequeñas circulares o rectangulares, mientras que los </w:t>
      </w:r>
      <w:r>
        <w:rPr>
          <w:u w:val="single"/>
          <w:lang w:val="es-ES"/>
        </w:rPr>
        <w:t>canales</w:t>
      </w:r>
      <w:r w:rsidRPr="000B26AE">
        <w:rPr>
          <w:u w:val="single"/>
          <w:lang w:val="es-ES"/>
        </w:rPr>
        <w:t xml:space="preserve"> de crianza</w:t>
      </w:r>
      <w:r w:rsidRPr="000B26AE">
        <w:rPr>
          <w:lang w:val="es-ES"/>
        </w:rPr>
        <w:t xml:space="preserve"> son estructuras largas y estrechas</w:t>
      </w:r>
      <w:r w:rsidR="0023288B" w:rsidRPr="00A55978">
        <w:rPr>
          <w:lang w:val="es-CL"/>
        </w:rPr>
        <w:t>.</w:t>
      </w:r>
    </w:p>
    <w:p w:rsidR="0023288B" w:rsidRPr="00A55978" w:rsidRDefault="0023288B" w:rsidP="0023288B">
      <w:pPr>
        <w:pStyle w:val="ListParagraph"/>
        <w:rPr>
          <w:u w:val="single"/>
          <w:lang w:val="es-CL"/>
        </w:rPr>
      </w:pPr>
    </w:p>
    <w:p w:rsidR="0023288B" w:rsidRPr="00A55978" w:rsidRDefault="0026162E" w:rsidP="00856A47">
      <w:pPr>
        <w:pStyle w:val="Style1"/>
        <w:numPr>
          <w:ilvl w:val="2"/>
          <w:numId w:val="81"/>
        </w:numPr>
        <w:tabs>
          <w:tab w:val="clear" w:pos="-720"/>
          <w:tab w:val="left" w:pos="284"/>
          <w:tab w:val="left" w:pos="851"/>
          <w:tab w:val="num" w:pos="5115"/>
        </w:tabs>
        <w:spacing w:after="0" w:line="240" w:lineRule="auto"/>
        <w:ind w:left="0" w:firstLine="0"/>
        <w:rPr>
          <w:lang w:val="es-CL"/>
        </w:rPr>
      </w:pPr>
      <w:r w:rsidRPr="000B26AE">
        <w:rPr>
          <w:lang w:val="es-ES"/>
        </w:rPr>
        <w:t xml:space="preserve">Las </w:t>
      </w:r>
      <w:r w:rsidRPr="000B26AE">
        <w:rPr>
          <w:u w:val="single"/>
          <w:lang w:val="es-ES"/>
        </w:rPr>
        <w:t xml:space="preserve">balsas flotantes, </w:t>
      </w:r>
      <w:r>
        <w:rPr>
          <w:u w:val="single"/>
          <w:lang w:val="es-ES"/>
        </w:rPr>
        <w:t xml:space="preserve">las </w:t>
      </w:r>
      <w:r w:rsidRPr="000B26AE">
        <w:rPr>
          <w:u w:val="single"/>
          <w:lang w:val="es-ES"/>
        </w:rPr>
        <w:t xml:space="preserve">líneas, </w:t>
      </w:r>
      <w:r>
        <w:rPr>
          <w:u w:val="single"/>
          <w:lang w:val="es-ES"/>
        </w:rPr>
        <w:t xml:space="preserve">los </w:t>
      </w:r>
      <w:r w:rsidRPr="000B26AE">
        <w:rPr>
          <w:u w:val="single"/>
          <w:lang w:val="es-ES"/>
        </w:rPr>
        <w:t xml:space="preserve">cordeles, </w:t>
      </w:r>
      <w:r>
        <w:rPr>
          <w:u w:val="single"/>
          <w:lang w:val="es-ES"/>
        </w:rPr>
        <w:t xml:space="preserve">las </w:t>
      </w:r>
      <w:r w:rsidRPr="000B26AE">
        <w:rPr>
          <w:u w:val="single"/>
          <w:lang w:val="es-ES"/>
        </w:rPr>
        <w:t xml:space="preserve">bolsas y </w:t>
      </w:r>
      <w:r>
        <w:rPr>
          <w:u w:val="single"/>
          <w:lang w:val="es-ES"/>
        </w:rPr>
        <w:t xml:space="preserve">las </w:t>
      </w:r>
      <w:r w:rsidRPr="000B26AE">
        <w:rPr>
          <w:u w:val="single"/>
          <w:lang w:val="es-ES"/>
        </w:rPr>
        <w:t>estacas</w:t>
      </w:r>
      <w:r w:rsidRPr="000B26AE">
        <w:rPr>
          <w:lang w:val="es-ES"/>
        </w:rPr>
        <w:t xml:space="preserve"> se refieren a las prácticas acuícolas basadas en estos mecanismos que</w:t>
      </w:r>
      <w:r>
        <w:rPr>
          <w:lang w:val="es-ES"/>
        </w:rPr>
        <w:t xml:space="preserve"> se</w:t>
      </w:r>
      <w:r w:rsidRPr="000B26AE">
        <w:rPr>
          <w:lang w:val="es-ES"/>
        </w:rPr>
        <w:t xml:space="preserve"> utiliza</w:t>
      </w:r>
      <w:r>
        <w:rPr>
          <w:lang w:val="es-ES"/>
        </w:rPr>
        <w:t>n</w:t>
      </w:r>
      <w:r w:rsidRPr="000B26AE">
        <w:rPr>
          <w:lang w:val="es-ES"/>
        </w:rPr>
        <w:t xml:space="preserve"> normalmente para el cultivo de mariscos y algas marinas</w:t>
      </w:r>
      <w:r w:rsidR="0023288B" w:rsidRPr="00A55978">
        <w:rPr>
          <w:lang w:val="es-CL"/>
        </w:rPr>
        <w:t xml:space="preserve">. </w:t>
      </w:r>
    </w:p>
    <w:p w:rsidR="0023288B" w:rsidRPr="00A55978" w:rsidRDefault="0023288B" w:rsidP="0023288B">
      <w:pPr>
        <w:pStyle w:val="ListParagraph"/>
        <w:rPr>
          <w:lang w:val="es-CL"/>
        </w:rPr>
      </w:pPr>
    </w:p>
    <w:p w:rsidR="0023288B" w:rsidRPr="00A55978" w:rsidRDefault="0026162E" w:rsidP="00856A47">
      <w:pPr>
        <w:pStyle w:val="Style1"/>
        <w:numPr>
          <w:ilvl w:val="2"/>
          <w:numId w:val="81"/>
        </w:numPr>
        <w:tabs>
          <w:tab w:val="clear" w:pos="-720"/>
          <w:tab w:val="left" w:pos="284"/>
          <w:tab w:val="left" w:pos="851"/>
          <w:tab w:val="num" w:pos="5115"/>
        </w:tabs>
        <w:spacing w:after="0" w:line="240" w:lineRule="auto"/>
        <w:ind w:left="0" w:firstLine="0"/>
        <w:rPr>
          <w:lang w:val="es-CL"/>
        </w:rPr>
      </w:pPr>
      <w:r w:rsidRPr="000B26AE">
        <w:rPr>
          <w:lang w:val="es-ES"/>
        </w:rPr>
        <w:t xml:space="preserve">El período de referencia para los datos sobre </w:t>
      </w:r>
      <w:r w:rsidR="00507124">
        <w:rPr>
          <w:lang w:val="es-ES"/>
        </w:rPr>
        <w:t>el área</w:t>
      </w:r>
      <w:r w:rsidRPr="000B26AE">
        <w:rPr>
          <w:lang w:val="es-ES"/>
        </w:rPr>
        <w:t xml:space="preserve"> de acuicultura es el año de referencia del censo</w:t>
      </w:r>
      <w:r>
        <w:rPr>
          <w:lang w:val="es-ES"/>
        </w:rPr>
        <w:t>.</w:t>
      </w:r>
    </w:p>
    <w:p w:rsidR="0023288B" w:rsidRPr="00A55978" w:rsidRDefault="0023288B" w:rsidP="0023288B">
      <w:pPr>
        <w:widowControl/>
        <w:tabs>
          <w:tab w:val="left" w:pos="-720"/>
          <w:tab w:val="left" w:pos="709"/>
          <w:tab w:val="left" w:pos="737"/>
          <w:tab w:val="left" w:pos="1134"/>
        </w:tabs>
        <w:suppressAutoHyphens/>
        <w:jc w:val="both"/>
        <w:rPr>
          <w:i/>
          <w:spacing w:val="-2"/>
          <w:sz w:val="20"/>
          <w:szCs w:val="20"/>
          <w:lang w:val="es-CL"/>
        </w:rPr>
      </w:pPr>
    </w:p>
    <w:p w:rsidR="0023288B" w:rsidRPr="00A55978" w:rsidRDefault="0023288B" w:rsidP="0023288B">
      <w:pPr>
        <w:widowControl/>
        <w:tabs>
          <w:tab w:val="left" w:pos="-720"/>
          <w:tab w:val="left" w:pos="709"/>
          <w:tab w:val="left" w:pos="737"/>
          <w:tab w:val="left" w:pos="1134"/>
        </w:tabs>
        <w:suppressAutoHyphens/>
        <w:jc w:val="both"/>
        <w:rPr>
          <w:i/>
          <w:spacing w:val="-2"/>
          <w:sz w:val="20"/>
          <w:szCs w:val="20"/>
          <w:lang w:val="es-CL"/>
        </w:rPr>
      </w:pPr>
      <w:r w:rsidRPr="00A55978">
        <w:rPr>
          <w:i/>
          <w:spacing w:val="-2"/>
          <w:sz w:val="20"/>
          <w:szCs w:val="20"/>
          <w:lang w:val="es-CL"/>
        </w:rPr>
        <w:t xml:space="preserve">1204 </w:t>
      </w:r>
      <w:r w:rsidRPr="00A55978">
        <w:rPr>
          <w:i/>
          <w:spacing w:val="-2"/>
          <w:sz w:val="20"/>
          <w:szCs w:val="20"/>
          <w:lang w:val="es-CL"/>
        </w:rPr>
        <w:tab/>
      </w:r>
      <w:r w:rsidR="0026162E" w:rsidRPr="000B26AE">
        <w:rPr>
          <w:i/>
          <w:spacing w:val="-2"/>
          <w:sz w:val="20"/>
          <w:szCs w:val="20"/>
          <w:u w:val="single"/>
          <w:lang w:val="es-ES"/>
        </w:rPr>
        <w:t>TIPO DE AGUA</w:t>
      </w:r>
      <w:r w:rsidR="0026162E" w:rsidRPr="000B26AE">
        <w:rPr>
          <w:i/>
          <w:spacing w:val="-2"/>
          <w:sz w:val="20"/>
          <w:szCs w:val="20"/>
          <w:lang w:val="es-ES"/>
        </w:rPr>
        <w:t xml:space="preserve"> (para la explotación</w:t>
      </w:r>
      <w:r w:rsidRPr="00A55978">
        <w:rPr>
          <w:i/>
          <w:spacing w:val="-2"/>
          <w:sz w:val="20"/>
          <w:szCs w:val="20"/>
          <w:lang w:val="es-CL"/>
        </w:rPr>
        <w:t>)</w:t>
      </w:r>
    </w:p>
    <w:p w:rsidR="0023288B" w:rsidRPr="00A55978" w:rsidRDefault="0023288B" w:rsidP="0023288B">
      <w:pPr>
        <w:widowControl/>
        <w:tabs>
          <w:tab w:val="left" w:pos="993"/>
          <w:tab w:val="left" w:pos="1843"/>
        </w:tabs>
        <w:suppressAutoHyphens/>
        <w:jc w:val="both"/>
        <w:rPr>
          <w:i/>
          <w:spacing w:val="-2"/>
          <w:sz w:val="20"/>
          <w:szCs w:val="20"/>
          <w:lang w:val="es-CL"/>
        </w:rPr>
      </w:pPr>
    </w:p>
    <w:p w:rsidR="00D106CD" w:rsidRPr="000B26AE" w:rsidRDefault="0023288B" w:rsidP="00D106CD">
      <w:pPr>
        <w:widowControl/>
        <w:tabs>
          <w:tab w:val="left" w:pos="-720"/>
        </w:tabs>
        <w:suppressAutoHyphens/>
        <w:ind w:left="993" w:hanging="284"/>
        <w:jc w:val="both"/>
        <w:rPr>
          <w:i/>
          <w:spacing w:val="-2"/>
          <w:sz w:val="20"/>
          <w:szCs w:val="20"/>
          <w:lang w:val="es-ES"/>
        </w:rPr>
      </w:pPr>
      <w:r w:rsidRPr="00A55978">
        <w:rPr>
          <w:i/>
          <w:spacing w:val="-2"/>
          <w:sz w:val="20"/>
          <w:szCs w:val="20"/>
          <w:lang w:val="es-CL"/>
        </w:rPr>
        <w:t>–</w:t>
      </w:r>
      <w:r w:rsidRPr="00A55978">
        <w:rPr>
          <w:i/>
          <w:spacing w:val="-2"/>
          <w:sz w:val="20"/>
          <w:szCs w:val="20"/>
          <w:lang w:val="es-CL"/>
        </w:rPr>
        <w:tab/>
      </w:r>
      <w:r w:rsidR="00D106CD" w:rsidRPr="000B26AE">
        <w:rPr>
          <w:i/>
          <w:spacing w:val="-2"/>
          <w:sz w:val="20"/>
          <w:szCs w:val="20"/>
          <w:lang w:val="es-ES"/>
        </w:rPr>
        <w:t>Agua dulce</w:t>
      </w:r>
    </w:p>
    <w:p w:rsidR="00D106CD" w:rsidRPr="000B26AE" w:rsidRDefault="00D106CD" w:rsidP="00D106CD">
      <w:pPr>
        <w:widowControl/>
        <w:tabs>
          <w:tab w:val="left" w:pos="-720"/>
        </w:tabs>
        <w:suppressAutoHyphens/>
        <w:ind w:left="993" w:hanging="284"/>
        <w:jc w:val="both"/>
        <w:rPr>
          <w:i/>
          <w:spacing w:val="-2"/>
          <w:sz w:val="20"/>
          <w:szCs w:val="20"/>
          <w:lang w:val="es-ES"/>
        </w:rPr>
      </w:pPr>
      <w:r w:rsidRPr="000B26AE">
        <w:rPr>
          <w:i/>
          <w:spacing w:val="-2"/>
          <w:sz w:val="20"/>
          <w:szCs w:val="20"/>
          <w:lang w:val="es-ES"/>
        </w:rPr>
        <w:t>–</w:t>
      </w:r>
      <w:r w:rsidRPr="000B26AE">
        <w:rPr>
          <w:i/>
          <w:spacing w:val="-2"/>
          <w:sz w:val="20"/>
          <w:szCs w:val="20"/>
          <w:lang w:val="es-ES"/>
        </w:rPr>
        <w:tab/>
        <w:t>Agua salobre</w:t>
      </w:r>
    </w:p>
    <w:p w:rsidR="0023288B" w:rsidRPr="00A55978" w:rsidRDefault="00D106CD" w:rsidP="00D106CD">
      <w:pPr>
        <w:widowControl/>
        <w:tabs>
          <w:tab w:val="left" w:pos="-720"/>
        </w:tabs>
        <w:suppressAutoHyphens/>
        <w:ind w:left="993" w:hanging="284"/>
        <w:jc w:val="both"/>
        <w:rPr>
          <w:i/>
          <w:spacing w:val="-2"/>
          <w:sz w:val="20"/>
          <w:szCs w:val="20"/>
          <w:lang w:val="es-CL"/>
        </w:rPr>
      </w:pPr>
      <w:r w:rsidRPr="000B26AE">
        <w:rPr>
          <w:i/>
          <w:spacing w:val="-2"/>
          <w:sz w:val="20"/>
          <w:szCs w:val="20"/>
          <w:lang w:val="es-ES"/>
        </w:rPr>
        <w:t>–</w:t>
      </w:r>
      <w:r w:rsidRPr="000B26AE">
        <w:rPr>
          <w:i/>
          <w:spacing w:val="-2"/>
          <w:sz w:val="20"/>
          <w:szCs w:val="20"/>
          <w:lang w:val="es-ES"/>
        </w:rPr>
        <w:tab/>
        <w:t>Agua salada</w:t>
      </w:r>
    </w:p>
    <w:p w:rsidR="0026162E" w:rsidRPr="00A55978" w:rsidRDefault="0026162E" w:rsidP="0023288B">
      <w:pPr>
        <w:widowControl/>
        <w:tabs>
          <w:tab w:val="left" w:pos="993"/>
          <w:tab w:val="left" w:pos="1843"/>
        </w:tabs>
        <w:suppressAutoHyphens/>
        <w:jc w:val="both"/>
        <w:rPr>
          <w:i/>
          <w:spacing w:val="-2"/>
          <w:sz w:val="20"/>
          <w:szCs w:val="20"/>
          <w:lang w:val="es-CL"/>
        </w:rPr>
      </w:pPr>
    </w:p>
    <w:p w:rsidR="0023288B" w:rsidRPr="00DA1CA6" w:rsidRDefault="00D106CD" w:rsidP="0023288B">
      <w:pPr>
        <w:widowControl/>
        <w:tabs>
          <w:tab w:val="left" w:pos="993"/>
          <w:tab w:val="left" w:pos="1843"/>
        </w:tabs>
        <w:suppressAutoHyphens/>
        <w:jc w:val="both"/>
        <w:rPr>
          <w:i/>
          <w:spacing w:val="-2"/>
          <w:sz w:val="20"/>
          <w:szCs w:val="20"/>
          <w:lang w:val="en-US"/>
        </w:rPr>
      </w:pPr>
      <w:r w:rsidRPr="000B26AE">
        <w:rPr>
          <w:i/>
          <w:spacing w:val="-2"/>
          <w:sz w:val="20"/>
          <w:szCs w:val="20"/>
          <w:lang w:val="es-ES"/>
        </w:rPr>
        <w:t>Período de referencia: año de referencia del censo</w:t>
      </w:r>
    </w:p>
    <w:p w:rsidR="0023288B" w:rsidRPr="00DA1CA6" w:rsidRDefault="0023288B" w:rsidP="0023288B">
      <w:pPr>
        <w:widowControl/>
        <w:tabs>
          <w:tab w:val="left" w:pos="-720"/>
          <w:tab w:val="left" w:pos="709"/>
          <w:tab w:val="left" w:pos="737"/>
          <w:tab w:val="left" w:pos="1134"/>
        </w:tabs>
        <w:suppressAutoHyphens/>
        <w:ind w:hanging="737"/>
        <w:jc w:val="both"/>
        <w:rPr>
          <w:i/>
          <w:spacing w:val="-2"/>
          <w:sz w:val="20"/>
          <w:szCs w:val="20"/>
          <w:lang w:val="en-US"/>
        </w:rPr>
      </w:pPr>
    </w:p>
    <w:p w:rsidR="0023288B" w:rsidRPr="00A55978" w:rsidRDefault="00D106CD" w:rsidP="00856A47">
      <w:pPr>
        <w:pStyle w:val="Style1"/>
        <w:numPr>
          <w:ilvl w:val="2"/>
          <w:numId w:val="81"/>
        </w:numPr>
        <w:tabs>
          <w:tab w:val="clear" w:pos="-720"/>
          <w:tab w:val="left" w:pos="284"/>
          <w:tab w:val="left" w:pos="851"/>
          <w:tab w:val="num" w:pos="5115"/>
        </w:tabs>
        <w:spacing w:after="0" w:line="240" w:lineRule="auto"/>
        <w:ind w:left="0" w:firstLine="0"/>
        <w:rPr>
          <w:lang w:val="es-CL"/>
        </w:rPr>
      </w:pPr>
      <w:r w:rsidRPr="000B26AE">
        <w:rPr>
          <w:lang w:val="es-ES"/>
        </w:rPr>
        <w:t>Este ítem analiza si la acuicultura en la explotación se llevó a cabo durante el año de referencia usando los tipos de agua arriba descritos. En una explotación se puede haber utilizado más de un tipo de agua. El tipo de agua utilizado está estrechamente relacionado con el tipo de lugar del Ítem 1202</w:t>
      </w:r>
      <w:r w:rsidR="0023288B" w:rsidRPr="00A55978">
        <w:rPr>
          <w:lang w:val="es-CL"/>
        </w:rPr>
        <w:t>.</w:t>
      </w:r>
    </w:p>
    <w:p w:rsidR="0023288B" w:rsidRPr="00A55978" w:rsidRDefault="0023288B" w:rsidP="0023288B">
      <w:pPr>
        <w:pStyle w:val="Style1"/>
        <w:numPr>
          <w:ilvl w:val="0"/>
          <w:numId w:val="0"/>
        </w:numPr>
        <w:tabs>
          <w:tab w:val="left" w:pos="851"/>
        </w:tabs>
        <w:spacing w:after="0" w:line="240" w:lineRule="auto"/>
        <w:rPr>
          <w:lang w:val="es-CL"/>
        </w:rPr>
      </w:pPr>
    </w:p>
    <w:p w:rsidR="0023288B" w:rsidRPr="00A55978" w:rsidRDefault="00D106CD" w:rsidP="00856A47">
      <w:pPr>
        <w:pStyle w:val="Style1"/>
        <w:numPr>
          <w:ilvl w:val="2"/>
          <w:numId w:val="81"/>
        </w:numPr>
        <w:tabs>
          <w:tab w:val="clear" w:pos="-720"/>
          <w:tab w:val="left" w:pos="284"/>
          <w:tab w:val="left" w:pos="851"/>
          <w:tab w:val="num" w:pos="5115"/>
        </w:tabs>
        <w:spacing w:after="0" w:line="240" w:lineRule="auto"/>
        <w:ind w:left="0" w:firstLine="0"/>
        <w:rPr>
          <w:lang w:val="es-CL"/>
        </w:rPr>
      </w:pPr>
      <w:r w:rsidRPr="000B26AE">
        <w:rPr>
          <w:lang w:val="es-ES"/>
        </w:rPr>
        <w:t xml:space="preserve">El </w:t>
      </w:r>
      <w:r w:rsidRPr="000B26AE">
        <w:rPr>
          <w:u w:val="single"/>
          <w:lang w:val="es-ES"/>
        </w:rPr>
        <w:t>agua dulce</w:t>
      </w:r>
      <w:r w:rsidRPr="000B26AE">
        <w:rPr>
          <w:lang w:val="es-ES"/>
        </w:rPr>
        <w:t xml:space="preserve"> son los embalses, </w:t>
      </w:r>
      <w:r>
        <w:rPr>
          <w:lang w:val="es-ES"/>
        </w:rPr>
        <w:t xml:space="preserve">los </w:t>
      </w:r>
      <w:r w:rsidRPr="000B26AE">
        <w:rPr>
          <w:lang w:val="es-ES"/>
        </w:rPr>
        <w:t xml:space="preserve">ríos, </w:t>
      </w:r>
      <w:r>
        <w:rPr>
          <w:lang w:val="es-ES"/>
        </w:rPr>
        <w:t xml:space="preserve">los </w:t>
      </w:r>
      <w:r w:rsidRPr="000B26AE">
        <w:rPr>
          <w:lang w:val="es-ES"/>
        </w:rPr>
        <w:t xml:space="preserve">lagos y </w:t>
      </w:r>
      <w:r>
        <w:rPr>
          <w:lang w:val="es-ES"/>
        </w:rPr>
        <w:t xml:space="preserve">los </w:t>
      </w:r>
      <w:r w:rsidRPr="000B26AE">
        <w:rPr>
          <w:lang w:val="es-ES"/>
        </w:rPr>
        <w:t xml:space="preserve">canales de baja salinidad. </w:t>
      </w:r>
      <w:r w:rsidRPr="000B26AE">
        <w:rPr>
          <w:u w:val="single"/>
          <w:lang w:val="es-ES"/>
        </w:rPr>
        <w:t>Las agua</w:t>
      </w:r>
      <w:r w:rsidR="002D5456">
        <w:rPr>
          <w:u w:val="single"/>
          <w:lang w:val="es-ES"/>
        </w:rPr>
        <w:t>s</w:t>
      </w:r>
      <w:r w:rsidRPr="000B26AE">
        <w:rPr>
          <w:u w:val="single"/>
          <w:lang w:val="es-ES"/>
        </w:rPr>
        <w:t xml:space="preserve"> salobres </w:t>
      </w:r>
      <w:r w:rsidRPr="000B26AE">
        <w:rPr>
          <w:lang w:val="es-ES"/>
        </w:rPr>
        <w:t xml:space="preserve">son las aguas que tienen </w:t>
      </w:r>
      <w:r>
        <w:rPr>
          <w:lang w:val="es-ES"/>
        </w:rPr>
        <w:t xml:space="preserve">una </w:t>
      </w:r>
      <w:r w:rsidRPr="000B26AE">
        <w:rPr>
          <w:lang w:val="es-ES"/>
        </w:rPr>
        <w:t xml:space="preserve">salinidad considerable, pero no a un alto nivel constante. Se caracterizan por la fluctuación de la salinidad debido a flujos regulares de agua dulce y salada, como los estuarios, </w:t>
      </w:r>
      <w:r>
        <w:rPr>
          <w:lang w:val="es-ES"/>
        </w:rPr>
        <w:t xml:space="preserve">las </w:t>
      </w:r>
      <w:r w:rsidRPr="000B26AE">
        <w:rPr>
          <w:lang w:val="es-ES"/>
        </w:rPr>
        <w:t xml:space="preserve">caletas, </w:t>
      </w:r>
      <w:r>
        <w:rPr>
          <w:lang w:val="es-ES"/>
        </w:rPr>
        <w:t xml:space="preserve">las </w:t>
      </w:r>
      <w:r w:rsidRPr="000B26AE">
        <w:rPr>
          <w:lang w:val="es-ES"/>
        </w:rPr>
        <w:t>bahías y</w:t>
      </w:r>
      <w:r>
        <w:rPr>
          <w:lang w:val="es-ES"/>
        </w:rPr>
        <w:t xml:space="preserve"> los</w:t>
      </w:r>
      <w:r w:rsidRPr="000B26AE">
        <w:rPr>
          <w:lang w:val="es-ES"/>
        </w:rPr>
        <w:t xml:space="preserve"> fiordos. Las masas de agua cerradas en las cuales la salinidad es mayor que en el agua dulce, pero menor que en el mar son conocidas también como aguas salobres. El </w:t>
      </w:r>
      <w:r w:rsidRPr="000B26AE">
        <w:rPr>
          <w:u w:val="single"/>
          <w:lang w:val="es-ES"/>
        </w:rPr>
        <w:t>agua salada</w:t>
      </w:r>
      <w:r w:rsidRPr="000B26AE">
        <w:rPr>
          <w:lang w:val="es-ES"/>
        </w:rPr>
        <w:t xml:space="preserve"> (o marina) se refiere a las aguas litorales y en mar abierto donde la salinidad es alta y no está sujeta a variaciones estacionales o cotidianas</w:t>
      </w:r>
      <w:r w:rsidR="0023288B" w:rsidRPr="00A55978">
        <w:rPr>
          <w:lang w:val="es-CL"/>
        </w:rPr>
        <w:t xml:space="preserve">. </w:t>
      </w:r>
    </w:p>
    <w:p w:rsidR="0023288B" w:rsidRPr="00A55978" w:rsidRDefault="0023288B" w:rsidP="0023288B">
      <w:pPr>
        <w:tabs>
          <w:tab w:val="left" w:pos="-720"/>
          <w:tab w:val="left" w:pos="737"/>
          <w:tab w:val="left" w:pos="1134"/>
        </w:tabs>
        <w:jc w:val="both"/>
        <w:rPr>
          <w:i/>
          <w:spacing w:val="-2"/>
          <w:sz w:val="20"/>
          <w:szCs w:val="20"/>
          <w:lang w:val="es-CL"/>
        </w:rPr>
      </w:pPr>
    </w:p>
    <w:p w:rsidR="0023288B" w:rsidRPr="00A55978" w:rsidRDefault="0023288B" w:rsidP="0023288B">
      <w:pPr>
        <w:tabs>
          <w:tab w:val="left" w:pos="-720"/>
          <w:tab w:val="left" w:pos="737"/>
          <w:tab w:val="left" w:pos="1134"/>
        </w:tabs>
        <w:jc w:val="both"/>
        <w:rPr>
          <w:i/>
          <w:spacing w:val="-2"/>
          <w:sz w:val="20"/>
          <w:szCs w:val="20"/>
          <w:lang w:val="es-CL"/>
        </w:rPr>
      </w:pPr>
      <w:r w:rsidRPr="00A55978">
        <w:rPr>
          <w:i/>
          <w:spacing w:val="-2"/>
          <w:sz w:val="20"/>
          <w:szCs w:val="20"/>
          <w:lang w:val="es-CL"/>
        </w:rPr>
        <w:t xml:space="preserve">1205 </w:t>
      </w:r>
      <w:r w:rsidRPr="00A55978">
        <w:rPr>
          <w:i/>
          <w:spacing w:val="-2"/>
          <w:sz w:val="20"/>
          <w:szCs w:val="20"/>
          <w:lang w:val="es-CL"/>
        </w:rPr>
        <w:tab/>
      </w:r>
      <w:r w:rsidR="00D106CD" w:rsidRPr="000B26AE">
        <w:rPr>
          <w:i/>
          <w:spacing w:val="-2"/>
          <w:sz w:val="20"/>
          <w:szCs w:val="20"/>
          <w:u w:val="single"/>
          <w:lang w:val="es-ES"/>
        </w:rPr>
        <w:t>FUENTES DE AGUA PARA LA ACUICULTURA</w:t>
      </w:r>
      <w:r w:rsidR="00D106CD" w:rsidRPr="000B26AE">
        <w:rPr>
          <w:i/>
          <w:spacing w:val="-2"/>
          <w:sz w:val="20"/>
          <w:szCs w:val="20"/>
          <w:lang w:val="es-ES"/>
        </w:rPr>
        <w:t xml:space="preserve"> (para la explotación</w:t>
      </w:r>
      <w:r w:rsidRPr="00A55978">
        <w:rPr>
          <w:i/>
          <w:spacing w:val="-2"/>
          <w:sz w:val="20"/>
          <w:szCs w:val="20"/>
          <w:lang w:val="es-CL"/>
        </w:rPr>
        <w:t>)</w:t>
      </w:r>
    </w:p>
    <w:p w:rsidR="0023288B" w:rsidRPr="00A55978" w:rsidRDefault="0023288B" w:rsidP="0023288B">
      <w:pPr>
        <w:widowControl/>
        <w:tabs>
          <w:tab w:val="left" w:pos="993"/>
          <w:tab w:val="left" w:pos="1843"/>
        </w:tabs>
        <w:suppressAutoHyphens/>
        <w:jc w:val="both"/>
        <w:rPr>
          <w:i/>
          <w:spacing w:val="-2"/>
          <w:sz w:val="20"/>
          <w:szCs w:val="20"/>
          <w:lang w:val="es-CL"/>
        </w:rPr>
      </w:pPr>
    </w:p>
    <w:p w:rsidR="00D106CD" w:rsidRPr="000B26AE" w:rsidRDefault="0023288B" w:rsidP="00D106CD">
      <w:pPr>
        <w:tabs>
          <w:tab w:val="left" w:pos="-720"/>
        </w:tabs>
        <w:ind w:left="993" w:hanging="284"/>
        <w:jc w:val="both"/>
        <w:rPr>
          <w:i/>
          <w:spacing w:val="-2"/>
          <w:sz w:val="20"/>
          <w:szCs w:val="20"/>
          <w:lang w:val="es-ES"/>
        </w:rPr>
      </w:pPr>
      <w:r w:rsidRPr="00A55978">
        <w:rPr>
          <w:i/>
          <w:spacing w:val="-2"/>
          <w:sz w:val="20"/>
          <w:szCs w:val="20"/>
          <w:lang w:val="es-CL"/>
        </w:rPr>
        <w:t>–</w:t>
      </w:r>
      <w:r w:rsidRPr="00A55978">
        <w:rPr>
          <w:i/>
          <w:spacing w:val="-2"/>
          <w:sz w:val="20"/>
          <w:szCs w:val="20"/>
          <w:lang w:val="es-CL"/>
        </w:rPr>
        <w:tab/>
      </w:r>
      <w:r w:rsidR="00D106CD" w:rsidRPr="000B26AE">
        <w:rPr>
          <w:i/>
          <w:spacing w:val="-2"/>
          <w:sz w:val="20"/>
          <w:szCs w:val="20"/>
          <w:lang w:val="es-ES"/>
        </w:rPr>
        <w:t>Agua de lluvia</w:t>
      </w:r>
    </w:p>
    <w:p w:rsidR="00D106CD" w:rsidRPr="000B26AE" w:rsidRDefault="00D106CD" w:rsidP="00D106CD">
      <w:pPr>
        <w:tabs>
          <w:tab w:val="left" w:pos="-720"/>
        </w:tabs>
        <w:ind w:left="993" w:hanging="284"/>
        <w:jc w:val="both"/>
        <w:rPr>
          <w:i/>
          <w:spacing w:val="-2"/>
          <w:sz w:val="20"/>
          <w:szCs w:val="20"/>
          <w:lang w:val="es-ES"/>
        </w:rPr>
      </w:pPr>
      <w:r w:rsidRPr="000B26AE">
        <w:rPr>
          <w:i/>
          <w:spacing w:val="-2"/>
          <w:sz w:val="20"/>
          <w:szCs w:val="20"/>
          <w:lang w:val="es-ES"/>
        </w:rPr>
        <w:t>–</w:t>
      </w:r>
      <w:r w:rsidRPr="000B26AE">
        <w:rPr>
          <w:i/>
          <w:spacing w:val="-2"/>
          <w:sz w:val="20"/>
          <w:szCs w:val="20"/>
          <w:lang w:val="es-ES"/>
        </w:rPr>
        <w:tab/>
        <w:t>Aguas subterráneas</w:t>
      </w:r>
    </w:p>
    <w:p w:rsidR="00D106CD" w:rsidRPr="000B26AE" w:rsidRDefault="00D106CD" w:rsidP="00D106CD">
      <w:pPr>
        <w:tabs>
          <w:tab w:val="left" w:pos="-720"/>
        </w:tabs>
        <w:ind w:left="993" w:hanging="284"/>
        <w:jc w:val="both"/>
        <w:rPr>
          <w:i/>
          <w:spacing w:val="-2"/>
          <w:sz w:val="20"/>
          <w:szCs w:val="20"/>
          <w:lang w:val="es-ES"/>
        </w:rPr>
      </w:pPr>
      <w:r w:rsidRPr="000B26AE">
        <w:rPr>
          <w:i/>
          <w:spacing w:val="-2"/>
          <w:sz w:val="20"/>
          <w:szCs w:val="20"/>
          <w:lang w:val="es-ES"/>
        </w:rPr>
        <w:t>–</w:t>
      </w:r>
      <w:r w:rsidRPr="000B26AE">
        <w:rPr>
          <w:i/>
          <w:spacing w:val="-2"/>
          <w:sz w:val="20"/>
          <w:szCs w:val="20"/>
          <w:lang w:val="es-ES"/>
        </w:rPr>
        <w:tab/>
        <w:t>Ríos/canales</w:t>
      </w:r>
    </w:p>
    <w:p w:rsidR="00D106CD" w:rsidRPr="000B26AE" w:rsidRDefault="00D106CD" w:rsidP="00D106CD">
      <w:pPr>
        <w:widowControl/>
        <w:tabs>
          <w:tab w:val="left" w:pos="-720"/>
        </w:tabs>
        <w:suppressAutoHyphens/>
        <w:ind w:left="993" w:hanging="284"/>
        <w:jc w:val="both"/>
        <w:rPr>
          <w:i/>
          <w:spacing w:val="-2"/>
          <w:sz w:val="20"/>
          <w:szCs w:val="20"/>
          <w:lang w:val="es-ES"/>
        </w:rPr>
      </w:pPr>
      <w:r w:rsidRPr="000B26AE">
        <w:rPr>
          <w:i/>
          <w:spacing w:val="-2"/>
          <w:sz w:val="20"/>
          <w:szCs w:val="20"/>
          <w:lang w:val="es-ES"/>
        </w:rPr>
        <w:t>–</w:t>
      </w:r>
      <w:r w:rsidRPr="000B26AE">
        <w:rPr>
          <w:i/>
          <w:spacing w:val="-2"/>
          <w:sz w:val="20"/>
          <w:szCs w:val="20"/>
          <w:lang w:val="es-ES"/>
        </w:rPr>
        <w:tab/>
        <w:t>Lagos/embalses</w:t>
      </w:r>
    </w:p>
    <w:p w:rsidR="00D106CD" w:rsidRPr="000B26AE" w:rsidRDefault="00D106CD" w:rsidP="00D106CD">
      <w:pPr>
        <w:widowControl/>
        <w:tabs>
          <w:tab w:val="left" w:pos="-720"/>
        </w:tabs>
        <w:suppressAutoHyphens/>
        <w:ind w:left="993" w:hanging="284"/>
        <w:jc w:val="both"/>
        <w:rPr>
          <w:i/>
          <w:spacing w:val="-2"/>
          <w:sz w:val="20"/>
          <w:szCs w:val="20"/>
          <w:lang w:val="es-ES"/>
        </w:rPr>
      </w:pPr>
      <w:r w:rsidRPr="000B26AE">
        <w:rPr>
          <w:i/>
          <w:spacing w:val="-2"/>
          <w:sz w:val="20"/>
          <w:szCs w:val="20"/>
          <w:lang w:val="es-ES"/>
        </w:rPr>
        <w:t>–</w:t>
      </w:r>
      <w:r w:rsidRPr="000B26AE">
        <w:rPr>
          <w:i/>
          <w:spacing w:val="-2"/>
          <w:sz w:val="20"/>
          <w:szCs w:val="20"/>
          <w:lang w:val="es-ES"/>
        </w:rPr>
        <w:tab/>
      </w:r>
      <w:r>
        <w:rPr>
          <w:i/>
          <w:spacing w:val="-2"/>
          <w:sz w:val="20"/>
          <w:szCs w:val="20"/>
          <w:lang w:val="es-ES"/>
        </w:rPr>
        <w:t>Presas</w:t>
      </w:r>
    </w:p>
    <w:p w:rsidR="00D106CD" w:rsidRPr="000B26AE" w:rsidRDefault="00D106CD" w:rsidP="00D106CD">
      <w:pPr>
        <w:widowControl/>
        <w:tabs>
          <w:tab w:val="left" w:pos="-720"/>
        </w:tabs>
        <w:suppressAutoHyphens/>
        <w:ind w:left="993" w:hanging="284"/>
        <w:jc w:val="both"/>
        <w:rPr>
          <w:i/>
          <w:spacing w:val="-2"/>
          <w:sz w:val="20"/>
          <w:szCs w:val="20"/>
          <w:lang w:val="es-ES"/>
        </w:rPr>
      </w:pPr>
      <w:r w:rsidRPr="000B26AE">
        <w:rPr>
          <w:i/>
          <w:spacing w:val="-2"/>
          <w:sz w:val="20"/>
          <w:szCs w:val="20"/>
          <w:lang w:val="es-ES"/>
        </w:rPr>
        <w:t>–</w:t>
      </w:r>
      <w:r w:rsidRPr="000B26AE">
        <w:rPr>
          <w:i/>
          <w:spacing w:val="-2"/>
          <w:sz w:val="20"/>
          <w:szCs w:val="20"/>
          <w:lang w:val="es-ES"/>
        </w:rPr>
        <w:tab/>
        <w:t>Estuarios/lagunas</w:t>
      </w:r>
    </w:p>
    <w:p w:rsidR="0023288B" w:rsidRPr="00DA1CA6" w:rsidRDefault="00D106CD" w:rsidP="00D106CD">
      <w:pPr>
        <w:tabs>
          <w:tab w:val="left" w:pos="-720"/>
        </w:tabs>
        <w:ind w:left="993" w:hanging="284"/>
        <w:jc w:val="both"/>
        <w:rPr>
          <w:i/>
          <w:spacing w:val="-2"/>
          <w:sz w:val="20"/>
          <w:szCs w:val="20"/>
          <w:lang w:val="en-US"/>
        </w:rPr>
      </w:pPr>
      <w:r w:rsidRPr="000B26AE">
        <w:rPr>
          <w:i/>
          <w:spacing w:val="-2"/>
          <w:sz w:val="20"/>
          <w:szCs w:val="20"/>
          <w:lang w:val="es-ES"/>
        </w:rPr>
        <w:t>–</w:t>
      </w:r>
      <w:r w:rsidRPr="000B26AE">
        <w:rPr>
          <w:i/>
          <w:spacing w:val="-2"/>
          <w:sz w:val="20"/>
          <w:szCs w:val="20"/>
          <w:lang w:val="es-ES"/>
        </w:rPr>
        <w:tab/>
      </w:r>
      <w:r>
        <w:rPr>
          <w:i/>
          <w:spacing w:val="-2"/>
          <w:sz w:val="20"/>
          <w:szCs w:val="20"/>
          <w:lang w:val="es-ES"/>
        </w:rPr>
        <w:t>Ensenadas</w:t>
      </w:r>
      <w:r w:rsidRPr="000B26AE">
        <w:rPr>
          <w:i/>
          <w:spacing w:val="-2"/>
          <w:sz w:val="20"/>
          <w:szCs w:val="20"/>
          <w:lang w:val="es-ES"/>
        </w:rPr>
        <w:t>/bahías/mar</w:t>
      </w:r>
    </w:p>
    <w:p w:rsidR="0023288B" w:rsidRPr="00DA1CA6" w:rsidRDefault="0023288B" w:rsidP="0023288B">
      <w:pPr>
        <w:widowControl/>
        <w:tabs>
          <w:tab w:val="left" w:pos="993"/>
          <w:tab w:val="left" w:pos="1843"/>
        </w:tabs>
        <w:suppressAutoHyphens/>
        <w:jc w:val="both"/>
        <w:rPr>
          <w:i/>
          <w:spacing w:val="-2"/>
          <w:sz w:val="20"/>
          <w:szCs w:val="20"/>
          <w:lang w:val="en-US"/>
        </w:rPr>
      </w:pPr>
    </w:p>
    <w:p w:rsidR="0023288B" w:rsidRPr="00103C06" w:rsidRDefault="007F692E" w:rsidP="0023288B">
      <w:pPr>
        <w:widowControl/>
        <w:tabs>
          <w:tab w:val="left" w:pos="993"/>
          <w:tab w:val="left" w:pos="1843"/>
        </w:tabs>
        <w:suppressAutoHyphens/>
        <w:jc w:val="both"/>
        <w:rPr>
          <w:i/>
          <w:spacing w:val="-2"/>
          <w:sz w:val="20"/>
          <w:szCs w:val="20"/>
          <w:lang w:val="es-ES"/>
        </w:rPr>
      </w:pPr>
      <w:r w:rsidRPr="000B26AE">
        <w:rPr>
          <w:i/>
          <w:spacing w:val="-2"/>
          <w:sz w:val="20"/>
          <w:szCs w:val="20"/>
          <w:lang w:val="es-ES"/>
        </w:rPr>
        <w:t>Período de referencia: año de referencia del censo</w:t>
      </w:r>
    </w:p>
    <w:p w:rsidR="0023288B" w:rsidRPr="00103C06" w:rsidRDefault="0023288B" w:rsidP="0023288B">
      <w:pPr>
        <w:widowControl/>
        <w:tabs>
          <w:tab w:val="left" w:pos="993"/>
          <w:tab w:val="left" w:pos="1843"/>
        </w:tabs>
        <w:suppressAutoHyphens/>
        <w:jc w:val="both"/>
        <w:rPr>
          <w:i/>
          <w:spacing w:val="-2"/>
          <w:sz w:val="20"/>
          <w:szCs w:val="20"/>
          <w:lang w:val="es-ES"/>
        </w:rPr>
      </w:pPr>
    </w:p>
    <w:p w:rsidR="0023288B" w:rsidRPr="00A55978" w:rsidRDefault="007F692E" w:rsidP="00856A47">
      <w:pPr>
        <w:pStyle w:val="Style1"/>
        <w:numPr>
          <w:ilvl w:val="2"/>
          <w:numId w:val="81"/>
        </w:numPr>
        <w:tabs>
          <w:tab w:val="clear" w:pos="-720"/>
          <w:tab w:val="left" w:pos="284"/>
          <w:tab w:val="left" w:pos="851"/>
          <w:tab w:val="num" w:pos="5115"/>
        </w:tabs>
        <w:spacing w:after="0" w:line="240" w:lineRule="auto"/>
        <w:ind w:left="0" w:firstLine="0"/>
        <w:rPr>
          <w:lang w:val="es-CL"/>
        </w:rPr>
      </w:pPr>
      <w:r w:rsidRPr="000B26AE">
        <w:rPr>
          <w:lang w:val="es-ES"/>
        </w:rPr>
        <w:t>Este ítem analiza si el agua para la producción acuícola durante el año de referencia del censo fue obtenida de una de las fuentes de agua mencionadas más arriba. Puede haber más de una fuente utilizada para la acuicultura en una explotación. La fuente de agua está estrechamente relacionada con el tipo de lugar del Ítem 1202. Tal vez los países deseen adaptar estas categorías a sus condiciones locales</w:t>
      </w:r>
      <w:r w:rsidR="0023288B" w:rsidRPr="00A55978">
        <w:rPr>
          <w:lang w:val="es-CL"/>
        </w:rPr>
        <w:t xml:space="preserve">. </w:t>
      </w:r>
    </w:p>
    <w:p w:rsidR="0023288B" w:rsidRPr="00A55978" w:rsidRDefault="0023288B" w:rsidP="0023288B">
      <w:pPr>
        <w:widowControl/>
        <w:tabs>
          <w:tab w:val="left" w:pos="-720"/>
          <w:tab w:val="left" w:pos="737"/>
          <w:tab w:val="left" w:pos="1134"/>
        </w:tabs>
        <w:suppressAutoHyphens/>
        <w:ind w:hanging="737"/>
        <w:jc w:val="both"/>
        <w:rPr>
          <w:i/>
          <w:spacing w:val="-2"/>
          <w:sz w:val="20"/>
          <w:szCs w:val="20"/>
          <w:lang w:val="es-CL"/>
        </w:rPr>
      </w:pPr>
    </w:p>
    <w:p w:rsidR="0023288B" w:rsidRPr="00A55978" w:rsidRDefault="0023288B" w:rsidP="0023288B">
      <w:pPr>
        <w:tabs>
          <w:tab w:val="left" w:pos="-720"/>
          <w:tab w:val="left" w:pos="737"/>
          <w:tab w:val="left" w:pos="1134"/>
        </w:tabs>
        <w:suppressAutoHyphens/>
        <w:jc w:val="both"/>
        <w:rPr>
          <w:i/>
          <w:spacing w:val="-2"/>
          <w:sz w:val="20"/>
          <w:szCs w:val="20"/>
          <w:lang w:val="es-CL"/>
        </w:rPr>
      </w:pPr>
      <w:r w:rsidRPr="00A55978">
        <w:rPr>
          <w:i/>
          <w:spacing w:val="-2"/>
          <w:sz w:val="20"/>
          <w:szCs w:val="20"/>
          <w:lang w:val="es-CL"/>
        </w:rPr>
        <w:t xml:space="preserve">1206 </w:t>
      </w:r>
      <w:r w:rsidRPr="00A55978">
        <w:rPr>
          <w:i/>
          <w:spacing w:val="-2"/>
          <w:sz w:val="20"/>
          <w:szCs w:val="20"/>
          <w:lang w:val="es-CL"/>
        </w:rPr>
        <w:tab/>
      </w:r>
      <w:r w:rsidR="007F692E" w:rsidRPr="000B26AE">
        <w:rPr>
          <w:i/>
          <w:spacing w:val="-2"/>
          <w:sz w:val="20"/>
          <w:szCs w:val="20"/>
          <w:u w:val="single"/>
          <w:lang w:val="es-ES"/>
        </w:rPr>
        <w:t>TIPO DE ORGANISMO ACUÁTICO CULTIVADO</w:t>
      </w:r>
      <w:r w:rsidR="007F692E" w:rsidRPr="000B26AE">
        <w:rPr>
          <w:i/>
          <w:spacing w:val="-2"/>
          <w:sz w:val="20"/>
          <w:szCs w:val="20"/>
          <w:lang w:val="es-ES"/>
        </w:rPr>
        <w:t xml:space="preserve"> (para la explotación</w:t>
      </w:r>
      <w:r w:rsidRPr="00A55978">
        <w:rPr>
          <w:i/>
          <w:spacing w:val="-2"/>
          <w:sz w:val="20"/>
          <w:szCs w:val="20"/>
          <w:lang w:val="es-CL"/>
        </w:rPr>
        <w:t>)</w:t>
      </w:r>
    </w:p>
    <w:p w:rsidR="0023288B" w:rsidRPr="00A55978" w:rsidRDefault="0023288B" w:rsidP="0023288B">
      <w:pPr>
        <w:widowControl/>
        <w:tabs>
          <w:tab w:val="left" w:pos="993"/>
          <w:tab w:val="left" w:pos="1843"/>
        </w:tabs>
        <w:suppressAutoHyphens/>
        <w:jc w:val="both"/>
        <w:rPr>
          <w:i/>
          <w:spacing w:val="-2"/>
          <w:sz w:val="20"/>
          <w:szCs w:val="20"/>
          <w:lang w:val="es-CL"/>
        </w:rPr>
      </w:pPr>
    </w:p>
    <w:p w:rsidR="007F692E" w:rsidRPr="000B26AE" w:rsidRDefault="0023288B" w:rsidP="007F692E">
      <w:pPr>
        <w:tabs>
          <w:tab w:val="left" w:pos="-720"/>
        </w:tabs>
        <w:ind w:left="993" w:hanging="284"/>
        <w:jc w:val="both"/>
        <w:rPr>
          <w:i/>
          <w:spacing w:val="-2"/>
          <w:sz w:val="20"/>
          <w:szCs w:val="20"/>
          <w:lang w:val="es-ES"/>
        </w:rPr>
      </w:pPr>
      <w:r w:rsidRPr="00A55978">
        <w:rPr>
          <w:i/>
          <w:spacing w:val="-2"/>
          <w:sz w:val="20"/>
          <w:szCs w:val="20"/>
          <w:lang w:val="es-CL"/>
        </w:rPr>
        <w:t xml:space="preserve">–   </w:t>
      </w:r>
      <w:r w:rsidR="00325B9A">
        <w:rPr>
          <w:i/>
          <w:spacing w:val="-2"/>
          <w:sz w:val="20"/>
          <w:szCs w:val="20"/>
          <w:lang w:val="es-ES"/>
        </w:rPr>
        <w:t>Peces</w:t>
      </w:r>
      <w:r w:rsidR="007F692E" w:rsidRPr="000B26AE">
        <w:rPr>
          <w:i/>
          <w:spacing w:val="-2"/>
          <w:sz w:val="20"/>
          <w:szCs w:val="20"/>
          <w:lang w:val="es-ES"/>
        </w:rPr>
        <w:t xml:space="preserve"> de agua dulce</w:t>
      </w:r>
    </w:p>
    <w:p w:rsidR="007F692E" w:rsidRPr="000B26AE" w:rsidRDefault="007F692E" w:rsidP="007F692E">
      <w:pPr>
        <w:tabs>
          <w:tab w:val="left" w:pos="-720"/>
        </w:tabs>
        <w:ind w:left="993" w:hanging="284"/>
        <w:jc w:val="both"/>
        <w:rPr>
          <w:i/>
          <w:spacing w:val="-2"/>
          <w:sz w:val="20"/>
          <w:szCs w:val="20"/>
          <w:lang w:val="es-ES"/>
        </w:rPr>
      </w:pPr>
      <w:r w:rsidRPr="000B26AE">
        <w:rPr>
          <w:i/>
          <w:spacing w:val="-2"/>
          <w:sz w:val="20"/>
          <w:szCs w:val="20"/>
          <w:lang w:val="es-ES"/>
        </w:rPr>
        <w:t>–   Peces diádromos</w:t>
      </w:r>
    </w:p>
    <w:p w:rsidR="007F692E" w:rsidRPr="000B26AE" w:rsidRDefault="007F692E" w:rsidP="007F692E">
      <w:pPr>
        <w:tabs>
          <w:tab w:val="left" w:pos="-720"/>
        </w:tabs>
        <w:ind w:left="993" w:hanging="284"/>
        <w:jc w:val="both"/>
        <w:rPr>
          <w:i/>
          <w:spacing w:val="-2"/>
          <w:sz w:val="20"/>
          <w:szCs w:val="20"/>
          <w:lang w:val="es-ES"/>
        </w:rPr>
      </w:pPr>
      <w:r w:rsidRPr="000B26AE">
        <w:rPr>
          <w:i/>
          <w:spacing w:val="-2"/>
          <w:sz w:val="20"/>
          <w:szCs w:val="20"/>
          <w:lang w:val="es-ES"/>
        </w:rPr>
        <w:t xml:space="preserve">–   </w:t>
      </w:r>
      <w:r w:rsidR="00325B9A">
        <w:rPr>
          <w:i/>
          <w:spacing w:val="-2"/>
          <w:sz w:val="20"/>
          <w:szCs w:val="20"/>
          <w:lang w:val="es-ES"/>
        </w:rPr>
        <w:t>Peces</w:t>
      </w:r>
      <w:r w:rsidRPr="000B26AE">
        <w:rPr>
          <w:i/>
          <w:spacing w:val="-2"/>
          <w:sz w:val="20"/>
          <w:szCs w:val="20"/>
          <w:lang w:val="es-ES"/>
        </w:rPr>
        <w:t xml:space="preserve"> marino</w:t>
      </w:r>
      <w:r w:rsidR="00325B9A">
        <w:rPr>
          <w:i/>
          <w:spacing w:val="-2"/>
          <w:sz w:val="20"/>
          <w:szCs w:val="20"/>
          <w:lang w:val="es-ES"/>
        </w:rPr>
        <w:t>s</w:t>
      </w:r>
    </w:p>
    <w:p w:rsidR="007F692E" w:rsidRPr="000B26AE" w:rsidRDefault="007F692E" w:rsidP="007F692E">
      <w:pPr>
        <w:tabs>
          <w:tab w:val="left" w:pos="-720"/>
        </w:tabs>
        <w:ind w:left="993" w:hanging="284"/>
        <w:jc w:val="both"/>
        <w:rPr>
          <w:i/>
          <w:spacing w:val="-2"/>
          <w:sz w:val="20"/>
          <w:szCs w:val="20"/>
          <w:lang w:val="es-ES"/>
        </w:rPr>
      </w:pPr>
      <w:r w:rsidRPr="000B26AE">
        <w:rPr>
          <w:i/>
          <w:spacing w:val="-2"/>
          <w:sz w:val="20"/>
          <w:szCs w:val="20"/>
          <w:lang w:val="es-ES"/>
        </w:rPr>
        <w:t>–   Crustáceos</w:t>
      </w:r>
    </w:p>
    <w:p w:rsidR="007F692E" w:rsidRPr="000B26AE" w:rsidRDefault="007F692E" w:rsidP="007F692E">
      <w:pPr>
        <w:tabs>
          <w:tab w:val="left" w:pos="-720"/>
        </w:tabs>
        <w:ind w:left="993" w:hanging="284"/>
        <w:jc w:val="both"/>
        <w:rPr>
          <w:i/>
          <w:spacing w:val="-2"/>
          <w:sz w:val="20"/>
          <w:szCs w:val="20"/>
          <w:lang w:val="es-ES"/>
        </w:rPr>
      </w:pPr>
      <w:r w:rsidRPr="000B26AE">
        <w:rPr>
          <w:i/>
          <w:spacing w:val="-2"/>
          <w:sz w:val="20"/>
          <w:szCs w:val="20"/>
          <w:lang w:val="es-ES"/>
        </w:rPr>
        <w:t>–   Moluscos</w:t>
      </w:r>
    </w:p>
    <w:p w:rsidR="007F692E" w:rsidRPr="000B26AE" w:rsidRDefault="007F692E" w:rsidP="007F692E">
      <w:pPr>
        <w:tabs>
          <w:tab w:val="left" w:pos="-720"/>
        </w:tabs>
        <w:ind w:left="993" w:hanging="284"/>
        <w:jc w:val="both"/>
        <w:rPr>
          <w:i/>
          <w:spacing w:val="-2"/>
          <w:sz w:val="20"/>
          <w:szCs w:val="20"/>
          <w:lang w:val="es-ES"/>
        </w:rPr>
      </w:pPr>
      <w:r w:rsidRPr="000B26AE">
        <w:rPr>
          <w:i/>
          <w:spacing w:val="-2"/>
          <w:sz w:val="20"/>
          <w:szCs w:val="20"/>
          <w:lang w:val="es-ES"/>
        </w:rPr>
        <w:t>–   Otros animales acuáticos</w:t>
      </w:r>
    </w:p>
    <w:p w:rsidR="0023288B" w:rsidRPr="00A55978" w:rsidRDefault="007F692E" w:rsidP="007F692E">
      <w:pPr>
        <w:tabs>
          <w:tab w:val="left" w:pos="-720"/>
        </w:tabs>
        <w:ind w:left="993" w:hanging="284"/>
        <w:jc w:val="both"/>
        <w:rPr>
          <w:i/>
          <w:spacing w:val="-2"/>
          <w:sz w:val="20"/>
          <w:szCs w:val="20"/>
          <w:lang w:val="es-CL"/>
        </w:rPr>
      </w:pPr>
      <w:r w:rsidRPr="000B26AE">
        <w:rPr>
          <w:i/>
          <w:spacing w:val="-2"/>
          <w:sz w:val="20"/>
          <w:szCs w:val="20"/>
          <w:lang w:val="es-ES"/>
        </w:rPr>
        <w:t>–   Plantas acuáticas</w:t>
      </w:r>
    </w:p>
    <w:p w:rsidR="0023288B" w:rsidRPr="00A55978" w:rsidRDefault="0023288B" w:rsidP="0023288B">
      <w:pPr>
        <w:widowControl/>
        <w:tabs>
          <w:tab w:val="left" w:pos="993"/>
          <w:tab w:val="left" w:pos="1843"/>
        </w:tabs>
        <w:suppressAutoHyphens/>
        <w:jc w:val="both"/>
        <w:rPr>
          <w:sz w:val="20"/>
          <w:szCs w:val="20"/>
          <w:lang w:val="es-CL"/>
        </w:rPr>
      </w:pPr>
    </w:p>
    <w:p w:rsidR="0023288B" w:rsidRPr="00103C06" w:rsidRDefault="007F692E" w:rsidP="0023288B">
      <w:pPr>
        <w:widowControl/>
        <w:tabs>
          <w:tab w:val="left" w:pos="993"/>
          <w:tab w:val="left" w:pos="1843"/>
        </w:tabs>
        <w:suppressAutoHyphens/>
        <w:jc w:val="both"/>
        <w:rPr>
          <w:i/>
          <w:spacing w:val="-2"/>
          <w:sz w:val="20"/>
          <w:szCs w:val="20"/>
          <w:lang w:val="es-ES"/>
        </w:rPr>
      </w:pPr>
      <w:r w:rsidRPr="000B26AE">
        <w:rPr>
          <w:i/>
          <w:spacing w:val="-2"/>
          <w:sz w:val="20"/>
          <w:szCs w:val="20"/>
          <w:lang w:val="es-ES"/>
        </w:rPr>
        <w:t xml:space="preserve">Período de referencia: </w:t>
      </w:r>
      <w:r w:rsidR="00353C44">
        <w:rPr>
          <w:i/>
          <w:spacing w:val="-2"/>
          <w:sz w:val="20"/>
          <w:szCs w:val="20"/>
          <w:lang w:val="es-ES"/>
        </w:rPr>
        <w:t xml:space="preserve">año de </w:t>
      </w:r>
      <w:r w:rsidRPr="000B26AE">
        <w:rPr>
          <w:i/>
          <w:spacing w:val="-2"/>
          <w:sz w:val="20"/>
          <w:szCs w:val="20"/>
          <w:lang w:val="es-ES"/>
        </w:rPr>
        <w:t>referencia del censo</w:t>
      </w:r>
      <w:r w:rsidR="0023288B" w:rsidRPr="00103C06">
        <w:rPr>
          <w:i/>
          <w:spacing w:val="-2"/>
          <w:sz w:val="20"/>
          <w:szCs w:val="20"/>
          <w:lang w:val="es-ES"/>
        </w:rPr>
        <w:t xml:space="preserve"> </w:t>
      </w:r>
    </w:p>
    <w:p w:rsidR="0023288B" w:rsidRPr="00103C06" w:rsidRDefault="0023288B" w:rsidP="0023288B">
      <w:pPr>
        <w:jc w:val="both"/>
        <w:rPr>
          <w:sz w:val="20"/>
          <w:szCs w:val="20"/>
          <w:lang w:val="es-ES"/>
        </w:rPr>
      </w:pPr>
    </w:p>
    <w:p w:rsidR="007F692E" w:rsidRPr="007F692E" w:rsidRDefault="007F692E" w:rsidP="007F692E">
      <w:pPr>
        <w:pStyle w:val="Style1"/>
        <w:numPr>
          <w:ilvl w:val="2"/>
          <w:numId w:val="81"/>
        </w:numPr>
        <w:tabs>
          <w:tab w:val="clear" w:pos="-720"/>
          <w:tab w:val="left" w:pos="284"/>
          <w:tab w:val="left" w:pos="851"/>
          <w:tab w:val="num" w:pos="5115"/>
        </w:tabs>
        <w:spacing w:after="0" w:line="240" w:lineRule="auto"/>
        <w:ind w:left="0" w:firstLine="0"/>
        <w:rPr>
          <w:lang w:val="es-ES"/>
        </w:rPr>
      </w:pPr>
      <w:r w:rsidRPr="000B26AE">
        <w:rPr>
          <w:lang w:val="es-ES"/>
        </w:rPr>
        <w:t>Este ítem se refiere a cuáles de los tipos de organismos acuáticos mencionados más arriba fueron cultivados en la explotación durante el año de referencia del censo. Puede que en la explotación se haya cultivado más de un tipo de organismo. La clasificación se refiere al tipo de animal o planta acuático cultivado, no al tipo de producto acuícola obtenido. Por lo tanto, la producción de perlas se indica como  “Moluscos</w:t>
      </w:r>
      <w:r w:rsidR="0023288B" w:rsidRPr="00103C06">
        <w:rPr>
          <w:lang w:val="es-ES"/>
        </w:rPr>
        <w:t>”.</w:t>
      </w:r>
    </w:p>
    <w:p w:rsidR="0023288B" w:rsidRPr="00103C06" w:rsidRDefault="0023288B" w:rsidP="0023288B">
      <w:pPr>
        <w:pStyle w:val="Style1"/>
        <w:numPr>
          <w:ilvl w:val="0"/>
          <w:numId w:val="0"/>
        </w:numPr>
        <w:tabs>
          <w:tab w:val="left" w:pos="851"/>
        </w:tabs>
        <w:spacing w:after="0" w:line="240" w:lineRule="auto"/>
        <w:rPr>
          <w:lang w:val="es-ES"/>
        </w:rPr>
      </w:pPr>
    </w:p>
    <w:p w:rsidR="0023288B" w:rsidRPr="00103C06" w:rsidRDefault="007F692E" w:rsidP="00856A47">
      <w:pPr>
        <w:pStyle w:val="Style1"/>
        <w:numPr>
          <w:ilvl w:val="2"/>
          <w:numId w:val="81"/>
        </w:numPr>
        <w:tabs>
          <w:tab w:val="clear" w:pos="-720"/>
          <w:tab w:val="left" w:pos="284"/>
          <w:tab w:val="left" w:pos="851"/>
          <w:tab w:val="num" w:pos="5115"/>
        </w:tabs>
        <w:spacing w:after="0" w:line="240" w:lineRule="auto"/>
        <w:ind w:left="0" w:firstLine="0"/>
        <w:rPr>
          <w:lang w:val="es-ES"/>
        </w:rPr>
      </w:pPr>
      <w:r w:rsidRPr="000B26AE">
        <w:rPr>
          <w:lang w:val="es-ES"/>
        </w:rPr>
        <w:t xml:space="preserve">Los principales tipos de </w:t>
      </w:r>
      <w:r w:rsidR="00184379">
        <w:rPr>
          <w:u w:val="single"/>
          <w:lang w:val="es-ES"/>
        </w:rPr>
        <w:t>peces</w:t>
      </w:r>
      <w:r w:rsidRPr="000B26AE">
        <w:rPr>
          <w:u w:val="single"/>
          <w:lang w:val="es-ES"/>
        </w:rPr>
        <w:t xml:space="preserve"> de agua dulce</w:t>
      </w:r>
      <w:r w:rsidRPr="000B26AE">
        <w:rPr>
          <w:lang w:val="es-ES"/>
        </w:rPr>
        <w:t xml:space="preserve"> son las carpas y las tilapias. Los </w:t>
      </w:r>
      <w:r w:rsidRPr="000B26AE">
        <w:rPr>
          <w:u w:val="single"/>
          <w:lang w:val="es-ES"/>
        </w:rPr>
        <w:t>peces diádromos</w:t>
      </w:r>
      <w:r w:rsidRPr="000B26AE">
        <w:rPr>
          <w:lang w:val="es-ES"/>
        </w:rPr>
        <w:t xml:space="preserve"> son peces que pueden vivir tanto en aguas dulces como saladas, por ejemplo, </w:t>
      </w:r>
      <w:r>
        <w:rPr>
          <w:lang w:val="es-ES"/>
        </w:rPr>
        <w:t xml:space="preserve">las </w:t>
      </w:r>
      <w:r w:rsidRPr="000B26AE">
        <w:rPr>
          <w:lang w:val="es-ES"/>
        </w:rPr>
        <w:t xml:space="preserve">truchas, </w:t>
      </w:r>
      <w:r>
        <w:rPr>
          <w:lang w:val="es-ES"/>
        </w:rPr>
        <w:t xml:space="preserve">los </w:t>
      </w:r>
      <w:r w:rsidRPr="000B26AE">
        <w:rPr>
          <w:lang w:val="es-ES"/>
        </w:rPr>
        <w:t xml:space="preserve">salmones, </w:t>
      </w:r>
      <w:r>
        <w:rPr>
          <w:lang w:val="es-ES"/>
        </w:rPr>
        <w:t xml:space="preserve">las </w:t>
      </w:r>
      <w:r w:rsidRPr="000B26AE">
        <w:rPr>
          <w:lang w:val="es-ES"/>
        </w:rPr>
        <w:t xml:space="preserve">anguilas y </w:t>
      </w:r>
      <w:r>
        <w:rPr>
          <w:lang w:val="es-ES"/>
        </w:rPr>
        <w:t xml:space="preserve">los </w:t>
      </w:r>
      <w:r w:rsidRPr="000B26AE">
        <w:rPr>
          <w:lang w:val="es-ES"/>
        </w:rPr>
        <w:t xml:space="preserve">esturiones. Entre los </w:t>
      </w:r>
      <w:r w:rsidRPr="000B26AE">
        <w:rPr>
          <w:u w:val="single"/>
          <w:lang w:val="es-ES"/>
        </w:rPr>
        <w:t>peces marinos</w:t>
      </w:r>
      <w:r w:rsidRPr="000B26AE">
        <w:rPr>
          <w:lang w:val="es-ES"/>
        </w:rPr>
        <w:t xml:space="preserve"> figuran las platijas, el bacalao y el atún. </w:t>
      </w:r>
      <w:r w:rsidRPr="000B26AE">
        <w:rPr>
          <w:u w:val="single"/>
          <w:lang w:val="es-ES"/>
        </w:rPr>
        <w:t>Los crustáceos</w:t>
      </w:r>
      <w:r w:rsidRPr="000B26AE">
        <w:rPr>
          <w:lang w:val="es-ES"/>
        </w:rPr>
        <w:t xml:space="preserve"> son animales acuáticos con conchas duras, como los cangrejos, las langostas y los camarones. </w:t>
      </w:r>
      <w:r w:rsidRPr="000B26AE">
        <w:rPr>
          <w:u w:val="single"/>
          <w:lang w:val="es-ES"/>
        </w:rPr>
        <w:t>Los moluscos</w:t>
      </w:r>
      <w:r w:rsidRPr="000B26AE">
        <w:rPr>
          <w:lang w:val="es-ES"/>
        </w:rPr>
        <w:t xml:space="preserve"> son animales que pertenecen al </w:t>
      </w:r>
      <w:r w:rsidRPr="000B26AE">
        <w:rPr>
          <w:i/>
          <w:lang w:val="es-ES"/>
        </w:rPr>
        <w:t>phylum Mollusca</w:t>
      </w:r>
      <w:r w:rsidRPr="000B26AE">
        <w:rPr>
          <w:lang w:val="es-ES"/>
        </w:rPr>
        <w:t xml:space="preserve">, por ejemplo, los abalones, las ostras, los mejillones, las vieiras, las almejas y los calamares. </w:t>
      </w:r>
      <w:r w:rsidRPr="000B26AE">
        <w:rPr>
          <w:u w:val="single"/>
          <w:lang w:val="es-ES"/>
        </w:rPr>
        <w:t>Otros animales acuáticos</w:t>
      </w:r>
      <w:r w:rsidRPr="000B26AE">
        <w:rPr>
          <w:lang w:val="es-ES"/>
        </w:rPr>
        <w:t xml:space="preserve"> incluyen ranas, cocodrilos, caimanes, tortugas, tunicados y erizos de mar. Entre las </w:t>
      </w:r>
      <w:r>
        <w:rPr>
          <w:u w:val="single"/>
          <w:lang w:val="es-ES"/>
        </w:rPr>
        <w:t>plantas acuática</w:t>
      </w:r>
      <w:r w:rsidRPr="000B26AE">
        <w:rPr>
          <w:u w:val="single"/>
          <w:lang w:val="es-ES"/>
        </w:rPr>
        <w:t>s</w:t>
      </w:r>
      <w:r w:rsidRPr="000B26AE">
        <w:rPr>
          <w:lang w:val="es-ES"/>
        </w:rPr>
        <w:t xml:space="preserve"> figuran las algas y los lotos</w:t>
      </w:r>
      <w:r w:rsidR="0023288B" w:rsidRPr="00103C06">
        <w:rPr>
          <w:lang w:val="es-ES"/>
        </w:rPr>
        <w:t>.</w:t>
      </w:r>
    </w:p>
    <w:p w:rsidR="0023288B" w:rsidRPr="00103C06" w:rsidRDefault="0023288B" w:rsidP="0023288B">
      <w:pPr>
        <w:pStyle w:val="ListParagraph"/>
        <w:rPr>
          <w:lang w:val="es-ES"/>
        </w:rPr>
      </w:pPr>
    </w:p>
    <w:p w:rsidR="0023288B" w:rsidRPr="00103C06" w:rsidRDefault="0023288B" w:rsidP="0023288B">
      <w:pPr>
        <w:pStyle w:val="Style1"/>
        <w:numPr>
          <w:ilvl w:val="0"/>
          <w:numId w:val="0"/>
        </w:numPr>
        <w:tabs>
          <w:tab w:val="left" w:pos="284"/>
          <w:tab w:val="num" w:pos="5115"/>
        </w:tabs>
        <w:spacing w:after="0" w:line="240" w:lineRule="auto"/>
        <w:rPr>
          <w:lang w:val="es-ES"/>
        </w:rPr>
      </w:pPr>
    </w:p>
    <w:p w:rsidR="0023288B" w:rsidRPr="00103C06" w:rsidRDefault="0023288B" w:rsidP="0023288B">
      <w:pPr>
        <w:pStyle w:val="Style1"/>
        <w:numPr>
          <w:ilvl w:val="0"/>
          <w:numId w:val="0"/>
        </w:numPr>
        <w:tabs>
          <w:tab w:val="left" w:pos="284"/>
          <w:tab w:val="num" w:pos="5115"/>
        </w:tabs>
        <w:spacing w:after="0" w:line="240" w:lineRule="auto"/>
        <w:rPr>
          <w:lang w:val="es-ES"/>
        </w:rPr>
        <w:sectPr w:rsidR="0023288B" w:rsidRPr="00103C06" w:rsidSect="0031263E">
          <w:pgSz w:w="11900" w:h="16840"/>
          <w:pgMar w:top="1276" w:right="1418" w:bottom="1418" w:left="1418" w:header="822" w:footer="794" w:gutter="0"/>
          <w:cols w:space="720"/>
        </w:sectPr>
      </w:pPr>
    </w:p>
    <w:p w:rsidR="005C7EEF" w:rsidRPr="00103C06" w:rsidRDefault="00903335" w:rsidP="005C7EEF">
      <w:pPr>
        <w:tabs>
          <w:tab w:val="left" w:pos="-720"/>
          <w:tab w:val="left" w:pos="737"/>
          <w:tab w:val="left" w:pos="1134"/>
        </w:tabs>
        <w:spacing w:line="240" w:lineRule="atLeast"/>
        <w:jc w:val="both"/>
        <w:outlineLvl w:val="0"/>
        <w:rPr>
          <w:b/>
          <w:spacing w:val="-2"/>
          <w:sz w:val="24"/>
          <w:lang w:val="es-ES"/>
        </w:rPr>
      </w:pPr>
      <w:r>
        <w:rPr>
          <w:b/>
          <w:spacing w:val="-2"/>
          <w:sz w:val="24"/>
          <w:lang w:val="es-ES"/>
        </w:rPr>
        <w:t>T</w:t>
      </w:r>
      <w:r w:rsidR="005C7EEF" w:rsidRPr="00103C06">
        <w:rPr>
          <w:b/>
          <w:spacing w:val="-2"/>
          <w:sz w:val="24"/>
          <w:lang w:val="es-ES"/>
        </w:rPr>
        <w:t>em</w:t>
      </w:r>
      <w:r>
        <w:rPr>
          <w:b/>
          <w:spacing w:val="-2"/>
          <w:sz w:val="24"/>
          <w:lang w:val="es-ES"/>
        </w:rPr>
        <w:t>a</w:t>
      </w:r>
      <w:r w:rsidR="005C7EEF" w:rsidRPr="00103C06">
        <w:rPr>
          <w:b/>
          <w:spacing w:val="-2"/>
          <w:sz w:val="24"/>
          <w:lang w:val="es-ES"/>
        </w:rPr>
        <w:t xml:space="preserve"> 13: </w:t>
      </w:r>
      <w:r w:rsidRPr="000B26AE">
        <w:rPr>
          <w:b/>
          <w:spacing w:val="-2"/>
          <w:sz w:val="24"/>
          <w:lang w:val="es-ES"/>
        </w:rPr>
        <w:t>Bosques</w:t>
      </w:r>
    </w:p>
    <w:p w:rsidR="005C7EEF" w:rsidRPr="00103C06" w:rsidRDefault="005C7EEF" w:rsidP="005C7EEF">
      <w:pPr>
        <w:tabs>
          <w:tab w:val="left" w:pos="-720"/>
          <w:tab w:val="left" w:pos="737"/>
          <w:tab w:val="left" w:pos="1134"/>
        </w:tabs>
        <w:spacing w:line="240" w:lineRule="atLeast"/>
        <w:jc w:val="both"/>
        <w:outlineLvl w:val="0"/>
        <w:rPr>
          <w:b/>
          <w:spacing w:val="-2"/>
          <w:sz w:val="20"/>
          <w:szCs w:val="20"/>
          <w:lang w:val="es-ES"/>
        </w:rPr>
      </w:pPr>
    </w:p>
    <w:p w:rsidR="005C7EEF" w:rsidRDefault="005C7EEF" w:rsidP="005C7EEF">
      <w:pPr>
        <w:tabs>
          <w:tab w:val="left" w:pos="-720"/>
          <w:tab w:val="left" w:pos="720"/>
          <w:tab w:val="left" w:pos="1134"/>
        </w:tabs>
        <w:jc w:val="both"/>
        <w:rPr>
          <w:i/>
          <w:spacing w:val="-2"/>
          <w:sz w:val="20"/>
          <w:szCs w:val="20"/>
          <w:u w:val="single"/>
          <w:lang w:val="es-ES"/>
        </w:rPr>
      </w:pPr>
      <w:r w:rsidRPr="00A55978">
        <w:rPr>
          <w:i/>
          <w:spacing w:val="-2"/>
          <w:sz w:val="20"/>
          <w:szCs w:val="20"/>
          <w:lang w:val="es-CL"/>
        </w:rPr>
        <w:t xml:space="preserve">1301 </w:t>
      </w:r>
      <w:r w:rsidRPr="00A55978">
        <w:rPr>
          <w:i/>
          <w:spacing w:val="-2"/>
          <w:sz w:val="20"/>
          <w:szCs w:val="20"/>
          <w:lang w:val="es-CL"/>
        </w:rPr>
        <w:tab/>
      </w:r>
      <w:r w:rsidR="00903335" w:rsidRPr="000B26AE">
        <w:rPr>
          <w:i/>
          <w:spacing w:val="-2"/>
          <w:sz w:val="20"/>
          <w:szCs w:val="20"/>
          <w:u w:val="single"/>
          <w:lang w:val="es-ES"/>
        </w:rPr>
        <w:t xml:space="preserve">EXISTENCIA DE </w:t>
      </w:r>
      <w:r w:rsidR="00903335">
        <w:rPr>
          <w:i/>
          <w:spacing w:val="-2"/>
          <w:sz w:val="20"/>
          <w:szCs w:val="20"/>
          <w:u w:val="single"/>
          <w:lang w:val="es-ES"/>
        </w:rPr>
        <w:t>TERRENOS BOSCOSOS</w:t>
      </w:r>
      <w:r w:rsidR="00903335" w:rsidRPr="000B26AE">
        <w:rPr>
          <w:i/>
          <w:spacing w:val="-2"/>
          <w:sz w:val="20"/>
          <w:szCs w:val="20"/>
          <w:u w:val="single"/>
          <w:lang w:val="es-ES"/>
        </w:rPr>
        <w:t xml:space="preserve"> EN LA EXPLOTACIÓN</w:t>
      </w:r>
    </w:p>
    <w:p w:rsidR="00903335" w:rsidRPr="00A55978" w:rsidRDefault="00903335" w:rsidP="005C7EEF">
      <w:pPr>
        <w:tabs>
          <w:tab w:val="left" w:pos="-720"/>
          <w:tab w:val="left" w:pos="720"/>
          <w:tab w:val="left" w:pos="1134"/>
        </w:tabs>
        <w:jc w:val="both"/>
        <w:rPr>
          <w:i/>
          <w:spacing w:val="-2"/>
          <w:sz w:val="20"/>
          <w:szCs w:val="20"/>
          <w:lang w:val="es-CL"/>
        </w:rPr>
      </w:pPr>
    </w:p>
    <w:p w:rsidR="005C7EEF" w:rsidRPr="00A55978" w:rsidRDefault="00903335" w:rsidP="005C7EEF">
      <w:pPr>
        <w:tabs>
          <w:tab w:val="left" w:pos="-720"/>
          <w:tab w:val="left" w:pos="720"/>
          <w:tab w:val="left" w:pos="1134"/>
        </w:tabs>
        <w:jc w:val="both"/>
        <w:rPr>
          <w:i/>
          <w:spacing w:val="-2"/>
          <w:sz w:val="20"/>
          <w:szCs w:val="20"/>
          <w:lang w:val="es-CL"/>
        </w:rPr>
      </w:pPr>
      <w:r w:rsidRPr="000B26AE">
        <w:rPr>
          <w:i/>
          <w:spacing w:val="-2"/>
          <w:sz w:val="20"/>
          <w:szCs w:val="20"/>
          <w:lang w:val="es-ES"/>
        </w:rPr>
        <w:t xml:space="preserve">Ítem </w:t>
      </w:r>
      <w:r w:rsidR="00AF4ED8">
        <w:rPr>
          <w:i/>
          <w:spacing w:val="-2"/>
          <w:sz w:val="20"/>
          <w:szCs w:val="20"/>
          <w:lang w:val="es-ES"/>
        </w:rPr>
        <w:t xml:space="preserve">de </w:t>
      </w:r>
      <w:r w:rsidRPr="000B26AE">
        <w:rPr>
          <w:i/>
          <w:spacing w:val="-2"/>
          <w:sz w:val="20"/>
          <w:szCs w:val="20"/>
          <w:lang w:val="es-ES"/>
        </w:rPr>
        <w:t>marco. Período de referencia: el día de enumeración</w:t>
      </w:r>
    </w:p>
    <w:p w:rsidR="005C7EEF" w:rsidRPr="00A55978" w:rsidRDefault="005C7EEF" w:rsidP="005C7EEF">
      <w:pPr>
        <w:tabs>
          <w:tab w:val="left" w:pos="-720"/>
          <w:tab w:val="left" w:pos="720"/>
          <w:tab w:val="left" w:pos="1134"/>
        </w:tabs>
        <w:jc w:val="both"/>
        <w:rPr>
          <w:i/>
          <w:spacing w:val="-2"/>
          <w:sz w:val="20"/>
          <w:szCs w:val="20"/>
          <w:u w:val="single"/>
          <w:lang w:val="es-CL"/>
        </w:rPr>
      </w:pPr>
    </w:p>
    <w:p w:rsidR="005C7EEF" w:rsidRPr="00A55978" w:rsidRDefault="00903335" w:rsidP="00856A47">
      <w:pPr>
        <w:pStyle w:val="Style1"/>
        <w:numPr>
          <w:ilvl w:val="0"/>
          <w:numId w:val="83"/>
        </w:numPr>
        <w:tabs>
          <w:tab w:val="clear" w:pos="-720"/>
          <w:tab w:val="left" w:pos="0"/>
          <w:tab w:val="left" w:pos="851"/>
        </w:tabs>
        <w:spacing w:after="0" w:line="240" w:lineRule="auto"/>
        <w:ind w:left="0" w:hanging="11"/>
        <w:rPr>
          <w:lang w:val="es-CL"/>
        </w:rPr>
      </w:pPr>
      <w:r w:rsidRPr="000B26AE">
        <w:rPr>
          <w:lang w:val="es-ES"/>
        </w:rPr>
        <w:t>Las explotaciones con terrenos boscosos pueden ser identificadas a través del Ítem</w:t>
      </w:r>
      <w:r w:rsidR="00507124">
        <w:rPr>
          <w:lang w:val="es-ES"/>
        </w:rPr>
        <w:t> </w:t>
      </w:r>
      <w:r w:rsidRPr="000B26AE">
        <w:rPr>
          <w:lang w:val="es-ES"/>
        </w:rPr>
        <w:t>0202 “</w:t>
      </w:r>
      <w:r w:rsidR="00507124">
        <w:rPr>
          <w:lang w:val="es-ES"/>
        </w:rPr>
        <w:t>Área</w:t>
      </w:r>
      <w:r w:rsidR="00507124" w:rsidRPr="000B26AE">
        <w:rPr>
          <w:lang w:val="es-ES"/>
        </w:rPr>
        <w:t xml:space="preserve"> </w:t>
      </w:r>
      <w:r w:rsidRPr="000B26AE">
        <w:rPr>
          <w:lang w:val="es-ES"/>
        </w:rPr>
        <w:t xml:space="preserve">de </w:t>
      </w:r>
      <w:r>
        <w:rPr>
          <w:lang w:val="es-ES"/>
        </w:rPr>
        <w:t xml:space="preserve">la </w:t>
      </w:r>
      <w:r w:rsidRPr="000B26AE">
        <w:rPr>
          <w:lang w:val="es-ES"/>
        </w:rPr>
        <w:t xml:space="preserve">explotación por tipos de uso de la tierra”: Si alguna zona de la explotación se clasifica como “bosques </w:t>
      </w:r>
      <w:r>
        <w:rPr>
          <w:lang w:val="es-ES"/>
        </w:rPr>
        <w:t>y</w:t>
      </w:r>
      <w:r w:rsidRPr="000B26AE">
        <w:rPr>
          <w:lang w:val="es-ES"/>
        </w:rPr>
        <w:t xml:space="preserve"> otr</w:t>
      </w:r>
      <w:r w:rsidR="002D5456">
        <w:rPr>
          <w:lang w:val="es-ES"/>
        </w:rPr>
        <w:t>o</w:t>
      </w:r>
      <w:r w:rsidRPr="000B26AE">
        <w:rPr>
          <w:lang w:val="es-ES"/>
        </w:rPr>
        <w:t xml:space="preserve">s </w:t>
      </w:r>
      <w:r w:rsidR="002D5456">
        <w:rPr>
          <w:lang w:val="es-ES"/>
        </w:rPr>
        <w:t>terrenos</w:t>
      </w:r>
      <w:r w:rsidRPr="000B26AE">
        <w:rPr>
          <w:lang w:val="es-ES"/>
        </w:rPr>
        <w:t xml:space="preserve"> boscos</w:t>
      </w:r>
      <w:r w:rsidR="002D5456">
        <w:rPr>
          <w:lang w:val="es-ES"/>
        </w:rPr>
        <w:t>o</w:t>
      </w:r>
      <w:r w:rsidRPr="000B26AE">
        <w:rPr>
          <w:lang w:val="es-ES"/>
        </w:rPr>
        <w:t xml:space="preserve">s” (para consultar la definición de esta categoría de uso de la tierra remítase a los párrafos </w:t>
      </w:r>
      <w:r w:rsidR="00AD3620">
        <w:rPr>
          <w:lang w:val="es-ES"/>
        </w:rPr>
        <w:t>8.2.</w:t>
      </w:r>
      <w:r w:rsidRPr="000B26AE">
        <w:rPr>
          <w:lang w:val="es-ES"/>
        </w:rPr>
        <w:t>28</w:t>
      </w:r>
      <w:r>
        <w:rPr>
          <w:lang w:val="es-ES"/>
        </w:rPr>
        <w:t xml:space="preserve"> </w:t>
      </w:r>
      <w:r w:rsidRPr="000B26AE">
        <w:rPr>
          <w:lang w:val="es-ES"/>
        </w:rPr>
        <w:t>-</w:t>
      </w:r>
      <w:r>
        <w:rPr>
          <w:lang w:val="es-ES"/>
        </w:rPr>
        <w:t xml:space="preserve"> </w:t>
      </w:r>
      <w:r w:rsidR="00AD3620">
        <w:rPr>
          <w:lang w:val="es-ES"/>
        </w:rPr>
        <w:t>8.2.</w:t>
      </w:r>
      <w:r w:rsidRPr="000B26AE">
        <w:rPr>
          <w:lang w:val="es-ES"/>
        </w:rPr>
        <w:t>29), entonces, la explotación contiene algunas zonas boscosas. Sin embargo, puede que esto no s</w:t>
      </w:r>
      <w:r w:rsidR="002D5456">
        <w:rPr>
          <w:lang w:val="es-ES"/>
        </w:rPr>
        <w:t>ea suficiente para identificar</w:t>
      </w:r>
      <w:r w:rsidRPr="000B26AE">
        <w:rPr>
          <w:lang w:val="es-ES"/>
        </w:rPr>
        <w:t xml:space="preserve"> todas las explotaciones agropecuarias con terrenos boscosos que </w:t>
      </w:r>
      <w:r>
        <w:rPr>
          <w:lang w:val="es-ES"/>
        </w:rPr>
        <w:t xml:space="preserve">se </w:t>
      </w:r>
      <w:r w:rsidRPr="000B26AE">
        <w:rPr>
          <w:lang w:val="es-ES"/>
        </w:rPr>
        <w:t xml:space="preserve">pueden utilizar para actividades forestales </w:t>
      </w:r>
      <w:r>
        <w:rPr>
          <w:lang w:val="es-ES"/>
        </w:rPr>
        <w:t>u</w:t>
      </w:r>
      <w:r w:rsidRPr="000B26AE">
        <w:rPr>
          <w:lang w:val="es-ES"/>
        </w:rPr>
        <w:t xml:space="preserve"> otros fines</w:t>
      </w:r>
      <w:r w:rsidR="005C7EEF" w:rsidRPr="00A55978">
        <w:rPr>
          <w:lang w:val="es-CL"/>
        </w:rPr>
        <w:t xml:space="preserve">. </w:t>
      </w:r>
    </w:p>
    <w:p w:rsidR="005C7EEF" w:rsidRPr="00A55978" w:rsidRDefault="005C7EEF" w:rsidP="009F7831">
      <w:pPr>
        <w:pStyle w:val="Style1"/>
        <w:numPr>
          <w:ilvl w:val="0"/>
          <w:numId w:val="0"/>
        </w:numPr>
        <w:tabs>
          <w:tab w:val="left" w:pos="0"/>
          <w:tab w:val="left" w:pos="709"/>
        </w:tabs>
        <w:spacing w:after="0" w:line="240" w:lineRule="auto"/>
        <w:ind w:left="142"/>
        <w:rPr>
          <w:lang w:val="es-CL"/>
        </w:rPr>
      </w:pPr>
    </w:p>
    <w:p w:rsidR="005C7EEF" w:rsidRPr="00A55978" w:rsidRDefault="00903335" w:rsidP="00856A47">
      <w:pPr>
        <w:pStyle w:val="Style1"/>
        <w:numPr>
          <w:ilvl w:val="0"/>
          <w:numId w:val="83"/>
        </w:numPr>
        <w:tabs>
          <w:tab w:val="clear" w:pos="-720"/>
          <w:tab w:val="left" w:pos="0"/>
          <w:tab w:val="left" w:pos="851"/>
        </w:tabs>
        <w:spacing w:after="0" w:line="240" w:lineRule="auto"/>
        <w:ind w:left="0" w:hanging="11"/>
        <w:rPr>
          <w:lang w:val="es-CL"/>
        </w:rPr>
      </w:pPr>
      <w:r w:rsidRPr="000B26AE">
        <w:rPr>
          <w:lang w:val="es-ES"/>
        </w:rPr>
        <w:t>En primer lugar, la clasificación del uso de la tierra se basa en el concepto de uso principal de la tierra. Algunas explotaciones puede que no hayan clasificado la tierra de conformidad a su uso como “bosques y otr</w:t>
      </w:r>
      <w:r>
        <w:rPr>
          <w:lang w:val="es-ES"/>
        </w:rPr>
        <w:t>o</w:t>
      </w:r>
      <w:r w:rsidRPr="000B26AE">
        <w:rPr>
          <w:lang w:val="es-ES"/>
        </w:rPr>
        <w:t xml:space="preserve">s </w:t>
      </w:r>
      <w:r>
        <w:rPr>
          <w:lang w:val="es-ES"/>
        </w:rPr>
        <w:t>terrenos</w:t>
      </w:r>
      <w:r w:rsidRPr="000B26AE">
        <w:rPr>
          <w:lang w:val="es-ES"/>
        </w:rPr>
        <w:t xml:space="preserve"> boscos</w:t>
      </w:r>
      <w:r>
        <w:rPr>
          <w:lang w:val="es-ES"/>
        </w:rPr>
        <w:t>o</w:t>
      </w:r>
      <w:r w:rsidRPr="000B26AE">
        <w:rPr>
          <w:lang w:val="es-ES"/>
        </w:rPr>
        <w:t>s”, pero poseen grupos de especies forestales u otras plantas leñosas que cumplen los criterios correspondientes a “bosques y otr</w:t>
      </w:r>
      <w:r>
        <w:rPr>
          <w:lang w:val="es-ES"/>
        </w:rPr>
        <w:t>o</w:t>
      </w:r>
      <w:r w:rsidRPr="000B26AE">
        <w:rPr>
          <w:lang w:val="es-ES"/>
        </w:rPr>
        <w:t xml:space="preserve">s </w:t>
      </w:r>
      <w:r>
        <w:rPr>
          <w:lang w:val="es-ES"/>
        </w:rPr>
        <w:t>terrenos</w:t>
      </w:r>
      <w:r w:rsidRPr="000B26AE">
        <w:rPr>
          <w:lang w:val="es-ES"/>
        </w:rPr>
        <w:t xml:space="preserve"> boscos</w:t>
      </w:r>
      <w:r>
        <w:rPr>
          <w:lang w:val="es-ES"/>
        </w:rPr>
        <w:t>o</w:t>
      </w:r>
      <w:r w:rsidRPr="000B26AE">
        <w:rPr>
          <w:lang w:val="es-ES"/>
        </w:rPr>
        <w:t xml:space="preserve">s”. Por ejemplo, la “tierra con praderas y pastizales permanentes” puede abarcar más de 0,5 hectáreas y tener especies forestales y otras plantas leñosas de más de 5 metros de altura y una cobertura de copa de más del 10 por ciento. Para identificar todas las </w:t>
      </w:r>
      <w:r>
        <w:rPr>
          <w:lang w:val="es-ES"/>
        </w:rPr>
        <w:t>explotaciones con bosques y otro</w:t>
      </w:r>
      <w:r w:rsidRPr="000B26AE">
        <w:rPr>
          <w:lang w:val="es-ES"/>
        </w:rPr>
        <w:t xml:space="preserve">s </w:t>
      </w:r>
      <w:r>
        <w:rPr>
          <w:lang w:val="es-ES"/>
        </w:rPr>
        <w:t>terrenos boscoso</w:t>
      </w:r>
      <w:r w:rsidRPr="000B26AE">
        <w:rPr>
          <w:lang w:val="es-ES"/>
        </w:rPr>
        <w:t>s, es necesario contar con datos sobre el uso secundario de la tierra</w:t>
      </w:r>
      <w:r w:rsidR="005C7EEF" w:rsidRPr="00A55978">
        <w:rPr>
          <w:lang w:val="es-CL"/>
        </w:rPr>
        <w:t xml:space="preserve">. </w:t>
      </w:r>
    </w:p>
    <w:p w:rsidR="005C7EEF" w:rsidRPr="00A55978" w:rsidRDefault="005C7EEF" w:rsidP="005C7EEF">
      <w:pPr>
        <w:pStyle w:val="ListParagraph"/>
        <w:rPr>
          <w:sz w:val="20"/>
          <w:szCs w:val="20"/>
          <w:lang w:val="es-CL"/>
        </w:rPr>
      </w:pPr>
    </w:p>
    <w:p w:rsidR="005C7EEF" w:rsidRPr="00A55978" w:rsidRDefault="00903335" w:rsidP="00856A47">
      <w:pPr>
        <w:pStyle w:val="Style1"/>
        <w:numPr>
          <w:ilvl w:val="0"/>
          <w:numId w:val="83"/>
        </w:numPr>
        <w:tabs>
          <w:tab w:val="clear" w:pos="-720"/>
          <w:tab w:val="left" w:pos="0"/>
          <w:tab w:val="left" w:pos="851"/>
        </w:tabs>
        <w:spacing w:after="0" w:line="240" w:lineRule="auto"/>
        <w:ind w:left="0" w:hanging="11"/>
        <w:rPr>
          <w:lang w:val="es-CL"/>
        </w:rPr>
      </w:pPr>
      <w:r w:rsidRPr="000B26AE">
        <w:rPr>
          <w:lang w:val="es-ES"/>
        </w:rPr>
        <w:t xml:space="preserve">En segundo lugar, el criterio de abarcar más de 0,5 hectáreas limita la capacidad del enfoque del uso de la tierra para identificar todas las explotaciones con terrenos boscosos que se pueden utilizar para actividades forestales u otros fines. En algunos países, los pequeños terrenos boscosos de las explotaciones pueden desempeñar una importante función al </w:t>
      </w:r>
      <w:r>
        <w:rPr>
          <w:lang w:val="es-ES"/>
        </w:rPr>
        <w:t>sustentar</w:t>
      </w:r>
      <w:r w:rsidRPr="000B26AE">
        <w:rPr>
          <w:lang w:val="es-ES"/>
        </w:rPr>
        <w:t xml:space="preserve"> los medios de vida de los hogares que los administran. Con arreglo al criterio de 0,5 hectáreas, estas zonas podrían clasificarse como “otras </w:t>
      </w:r>
      <w:r w:rsidR="00507124">
        <w:rPr>
          <w:lang w:val="es-ES"/>
        </w:rPr>
        <w:t>áreas</w:t>
      </w:r>
      <w:r w:rsidR="00507124" w:rsidRPr="000B26AE">
        <w:rPr>
          <w:lang w:val="es-ES"/>
        </w:rPr>
        <w:t xml:space="preserve"> </w:t>
      </w:r>
      <w:r w:rsidRPr="000B26AE">
        <w:rPr>
          <w:lang w:val="es-ES"/>
        </w:rPr>
        <w:t xml:space="preserve">no clasificadas” (Clase UT9 de uso de la tierra en el </w:t>
      </w:r>
      <w:r w:rsidR="0039189B">
        <w:rPr>
          <w:lang w:val="es-ES"/>
        </w:rPr>
        <w:t xml:space="preserve">Gráfico </w:t>
      </w:r>
      <w:r w:rsidRPr="000B26AE">
        <w:rPr>
          <w:lang w:val="es-ES"/>
        </w:rPr>
        <w:t xml:space="preserve">1, véase también el párrafo </w:t>
      </w:r>
      <w:r w:rsidR="00AD3620">
        <w:rPr>
          <w:lang w:val="es-ES"/>
        </w:rPr>
        <w:t>8.2.</w:t>
      </w:r>
      <w:r w:rsidRPr="000B26AE">
        <w:rPr>
          <w:lang w:val="es-ES"/>
        </w:rPr>
        <w:t>34</w:t>
      </w:r>
      <w:r w:rsidR="005C7EEF" w:rsidRPr="00A55978">
        <w:rPr>
          <w:lang w:val="es-CL"/>
        </w:rPr>
        <w:t xml:space="preserve">). </w:t>
      </w:r>
    </w:p>
    <w:p w:rsidR="005C7EEF" w:rsidRPr="00A55978" w:rsidRDefault="005C7EEF" w:rsidP="005C7EEF">
      <w:pPr>
        <w:pStyle w:val="ListParagraph"/>
        <w:rPr>
          <w:sz w:val="20"/>
          <w:szCs w:val="20"/>
          <w:lang w:val="es-CL"/>
        </w:rPr>
      </w:pPr>
    </w:p>
    <w:p w:rsidR="005C7EEF" w:rsidRPr="00103C06" w:rsidRDefault="00903335" w:rsidP="00856A47">
      <w:pPr>
        <w:pStyle w:val="Style1"/>
        <w:numPr>
          <w:ilvl w:val="0"/>
          <w:numId w:val="83"/>
        </w:numPr>
        <w:tabs>
          <w:tab w:val="clear" w:pos="-720"/>
          <w:tab w:val="left" w:pos="0"/>
          <w:tab w:val="left" w:pos="851"/>
        </w:tabs>
        <w:spacing w:after="0" w:line="240" w:lineRule="auto"/>
        <w:ind w:left="0" w:hanging="11"/>
        <w:rPr>
          <w:lang w:val="es-ES"/>
        </w:rPr>
      </w:pPr>
      <w:bookmarkStart w:id="88" w:name="_Ref400369329"/>
      <w:r w:rsidRPr="000B26AE">
        <w:rPr>
          <w:lang w:val="es-ES"/>
        </w:rPr>
        <w:t xml:space="preserve">Habida cuenta de las anteriores consideraciones, se ha introducido el concepto de </w:t>
      </w:r>
      <w:r>
        <w:rPr>
          <w:u w:val="single"/>
          <w:lang w:val="es-ES"/>
        </w:rPr>
        <w:t>terrenos boscoso</w:t>
      </w:r>
      <w:r w:rsidRPr="000B26AE">
        <w:rPr>
          <w:u w:val="single"/>
          <w:lang w:val="es-ES"/>
        </w:rPr>
        <w:t>s</w:t>
      </w:r>
      <w:r w:rsidRPr="000B26AE">
        <w:rPr>
          <w:lang w:val="es-ES"/>
        </w:rPr>
        <w:t xml:space="preserve"> a los fines del presente tema, y hace referencia </w:t>
      </w:r>
      <w:r w:rsidR="00507124">
        <w:rPr>
          <w:lang w:val="es-ES"/>
        </w:rPr>
        <w:t>al área</w:t>
      </w:r>
      <w:r w:rsidRPr="000B26AE">
        <w:rPr>
          <w:lang w:val="es-ES"/>
        </w:rPr>
        <w:t xml:space="preserve"> de tierra que cumple todos los criterio</w:t>
      </w:r>
      <w:r>
        <w:rPr>
          <w:lang w:val="es-ES"/>
        </w:rPr>
        <w:t>s relativos a los bosques y otro</w:t>
      </w:r>
      <w:r w:rsidRPr="000B26AE">
        <w:rPr>
          <w:lang w:val="es-ES"/>
        </w:rPr>
        <w:t xml:space="preserve">s </w:t>
      </w:r>
      <w:r>
        <w:rPr>
          <w:lang w:val="es-ES"/>
        </w:rPr>
        <w:t>terrenos boscoso</w:t>
      </w:r>
      <w:r w:rsidRPr="000B26AE">
        <w:rPr>
          <w:lang w:val="es-ES"/>
        </w:rPr>
        <w:t xml:space="preserve">s (véase el párrafo </w:t>
      </w:r>
      <w:r w:rsidR="00AD3620">
        <w:rPr>
          <w:lang w:val="es-ES"/>
        </w:rPr>
        <w:t>8.2.</w:t>
      </w:r>
      <w:r w:rsidRPr="000B26AE">
        <w:rPr>
          <w:lang w:val="es-ES"/>
        </w:rPr>
        <w:t xml:space="preserve">28), excepto el criterio de abarcar más de 0,5 hectáreas. La </w:t>
      </w:r>
      <w:r w:rsidRPr="000B26AE">
        <w:rPr>
          <w:u w:val="single"/>
          <w:lang w:val="es-ES"/>
        </w:rPr>
        <w:t xml:space="preserve">existencia de </w:t>
      </w:r>
      <w:r>
        <w:rPr>
          <w:u w:val="single"/>
          <w:lang w:val="es-ES"/>
        </w:rPr>
        <w:t>terrenos boscoso</w:t>
      </w:r>
      <w:r w:rsidRPr="000B26AE">
        <w:rPr>
          <w:u w:val="single"/>
          <w:lang w:val="es-ES"/>
        </w:rPr>
        <w:t>s</w:t>
      </w:r>
      <w:r w:rsidRPr="000B26AE">
        <w:rPr>
          <w:lang w:val="es-ES"/>
        </w:rPr>
        <w:t xml:space="preserve"> se refiere a si tales tierras están presentes en </w:t>
      </w:r>
      <w:r w:rsidR="00507124">
        <w:rPr>
          <w:lang w:val="es-ES"/>
        </w:rPr>
        <w:t>el área</w:t>
      </w:r>
      <w:r w:rsidRPr="000B26AE">
        <w:rPr>
          <w:lang w:val="es-ES"/>
        </w:rPr>
        <w:t xml:space="preserve"> que conforma la explotación agropecuaria. El período de referencia es el día de la enumeración</w:t>
      </w:r>
      <w:r w:rsidR="005C7EEF" w:rsidRPr="00103C06">
        <w:rPr>
          <w:lang w:val="es-ES"/>
        </w:rPr>
        <w:t>.</w:t>
      </w:r>
      <w:bookmarkEnd w:id="88"/>
    </w:p>
    <w:p w:rsidR="005C7EEF" w:rsidRPr="00103C06" w:rsidRDefault="005C7EEF" w:rsidP="005C7EEF">
      <w:pPr>
        <w:jc w:val="both"/>
        <w:rPr>
          <w:b/>
          <w:spacing w:val="-2"/>
          <w:sz w:val="20"/>
          <w:szCs w:val="20"/>
          <w:lang w:val="es-ES"/>
        </w:rPr>
      </w:pPr>
    </w:p>
    <w:p w:rsidR="005C7EEF" w:rsidRPr="00A55978" w:rsidRDefault="005C7EEF" w:rsidP="005C7EEF">
      <w:pPr>
        <w:tabs>
          <w:tab w:val="left" w:pos="-720"/>
          <w:tab w:val="left" w:pos="737"/>
          <w:tab w:val="left" w:pos="1134"/>
        </w:tabs>
        <w:rPr>
          <w:i/>
          <w:spacing w:val="-2"/>
          <w:sz w:val="20"/>
          <w:szCs w:val="20"/>
          <w:lang w:val="es-CL"/>
        </w:rPr>
      </w:pPr>
      <w:r w:rsidRPr="00A55978">
        <w:rPr>
          <w:i/>
          <w:spacing w:val="-2"/>
          <w:sz w:val="20"/>
          <w:szCs w:val="20"/>
          <w:lang w:val="es-CL"/>
        </w:rPr>
        <w:t xml:space="preserve">1302 </w:t>
      </w:r>
      <w:r w:rsidRPr="00A55978">
        <w:rPr>
          <w:i/>
          <w:spacing w:val="-2"/>
          <w:sz w:val="20"/>
          <w:szCs w:val="20"/>
          <w:lang w:val="es-CL"/>
        </w:rPr>
        <w:tab/>
        <w:t xml:space="preserve"> </w:t>
      </w:r>
      <w:r w:rsidR="00507124">
        <w:rPr>
          <w:i/>
          <w:spacing w:val="-2"/>
          <w:sz w:val="20"/>
          <w:szCs w:val="20"/>
          <w:u w:val="single"/>
          <w:lang w:val="es-ES"/>
        </w:rPr>
        <w:t>ÁREA</w:t>
      </w:r>
      <w:r w:rsidR="00507124" w:rsidRPr="000B26AE">
        <w:rPr>
          <w:i/>
          <w:spacing w:val="-2"/>
          <w:sz w:val="20"/>
          <w:szCs w:val="20"/>
          <w:u w:val="single"/>
          <w:lang w:val="es-ES"/>
        </w:rPr>
        <w:t xml:space="preserve"> </w:t>
      </w:r>
      <w:r w:rsidR="00903335" w:rsidRPr="000B26AE">
        <w:rPr>
          <w:i/>
          <w:spacing w:val="-2"/>
          <w:sz w:val="20"/>
          <w:szCs w:val="20"/>
          <w:u w:val="single"/>
          <w:lang w:val="es-ES"/>
        </w:rPr>
        <w:t xml:space="preserve">DE </w:t>
      </w:r>
      <w:r w:rsidR="00903335">
        <w:rPr>
          <w:i/>
          <w:spacing w:val="-2"/>
          <w:sz w:val="20"/>
          <w:szCs w:val="20"/>
          <w:u w:val="single"/>
          <w:lang w:val="es-ES"/>
        </w:rPr>
        <w:t>TERRENOS BOSCOSO</w:t>
      </w:r>
      <w:r w:rsidR="00903335" w:rsidRPr="000B26AE">
        <w:rPr>
          <w:i/>
          <w:spacing w:val="-2"/>
          <w:sz w:val="20"/>
          <w:szCs w:val="20"/>
          <w:u w:val="single"/>
          <w:lang w:val="es-ES"/>
        </w:rPr>
        <w:t>S</w:t>
      </w:r>
      <w:r w:rsidR="00903335" w:rsidRPr="000B26AE">
        <w:rPr>
          <w:i/>
          <w:spacing w:val="-2"/>
          <w:sz w:val="20"/>
          <w:szCs w:val="20"/>
          <w:lang w:val="es-ES"/>
        </w:rPr>
        <w:t xml:space="preserve"> (para la explotación</w:t>
      </w:r>
      <w:r w:rsidRPr="00A55978">
        <w:rPr>
          <w:i/>
          <w:spacing w:val="-2"/>
          <w:sz w:val="20"/>
          <w:szCs w:val="20"/>
          <w:lang w:val="es-CL"/>
        </w:rPr>
        <w:t>)</w:t>
      </w:r>
    </w:p>
    <w:p w:rsidR="005C7EEF" w:rsidRPr="00A55978" w:rsidRDefault="005C7EEF" w:rsidP="005C7EEF">
      <w:pPr>
        <w:tabs>
          <w:tab w:val="left" w:pos="-720"/>
          <w:tab w:val="left" w:pos="737"/>
          <w:tab w:val="left" w:pos="1134"/>
        </w:tabs>
        <w:rPr>
          <w:i/>
          <w:spacing w:val="-2"/>
          <w:sz w:val="20"/>
          <w:szCs w:val="20"/>
          <w:lang w:val="es-CL"/>
        </w:rPr>
      </w:pPr>
    </w:p>
    <w:p w:rsidR="00903335" w:rsidRPr="000B26AE" w:rsidRDefault="00903335" w:rsidP="00903335">
      <w:pPr>
        <w:numPr>
          <w:ilvl w:val="0"/>
          <w:numId w:val="82"/>
        </w:numPr>
        <w:tabs>
          <w:tab w:val="left" w:pos="-720"/>
        </w:tabs>
        <w:ind w:left="993" w:hanging="284"/>
        <w:jc w:val="both"/>
        <w:rPr>
          <w:i/>
          <w:spacing w:val="-2"/>
          <w:sz w:val="20"/>
          <w:szCs w:val="20"/>
          <w:lang w:val="es-ES"/>
        </w:rPr>
      </w:pPr>
      <w:r w:rsidRPr="000B26AE">
        <w:rPr>
          <w:i/>
          <w:spacing w:val="-2"/>
          <w:sz w:val="20"/>
          <w:szCs w:val="20"/>
          <w:lang w:val="es-ES"/>
        </w:rPr>
        <w:t>Tierras forestales como uso principal de la tierra</w:t>
      </w:r>
    </w:p>
    <w:p w:rsidR="00903335" w:rsidRPr="000B26AE" w:rsidRDefault="00903335" w:rsidP="00903335">
      <w:pPr>
        <w:numPr>
          <w:ilvl w:val="0"/>
          <w:numId w:val="82"/>
        </w:numPr>
        <w:tabs>
          <w:tab w:val="left" w:pos="-720"/>
        </w:tabs>
        <w:ind w:left="993" w:hanging="284"/>
        <w:jc w:val="both"/>
        <w:rPr>
          <w:i/>
          <w:spacing w:val="-2"/>
          <w:sz w:val="20"/>
          <w:szCs w:val="20"/>
          <w:lang w:val="es-ES"/>
        </w:rPr>
      </w:pPr>
      <w:r w:rsidRPr="000B26AE">
        <w:rPr>
          <w:i/>
          <w:spacing w:val="-2"/>
          <w:sz w:val="20"/>
          <w:szCs w:val="20"/>
          <w:lang w:val="es-ES"/>
        </w:rPr>
        <w:t>Otros terrenos boscosos como uso principal de la tierra</w:t>
      </w:r>
    </w:p>
    <w:p w:rsidR="00903335" w:rsidRPr="000B26AE" w:rsidRDefault="00903335" w:rsidP="00903335">
      <w:pPr>
        <w:numPr>
          <w:ilvl w:val="0"/>
          <w:numId w:val="82"/>
        </w:numPr>
        <w:tabs>
          <w:tab w:val="left" w:pos="-720"/>
        </w:tabs>
        <w:ind w:left="993" w:hanging="284"/>
        <w:jc w:val="both"/>
        <w:rPr>
          <w:i/>
          <w:spacing w:val="-2"/>
          <w:sz w:val="20"/>
          <w:szCs w:val="20"/>
          <w:lang w:val="es-ES"/>
        </w:rPr>
      </w:pPr>
      <w:r w:rsidRPr="000B26AE">
        <w:rPr>
          <w:i/>
          <w:spacing w:val="-2"/>
          <w:sz w:val="20"/>
          <w:szCs w:val="20"/>
          <w:lang w:val="es-ES"/>
        </w:rPr>
        <w:t>Tierras forestales como uso secundario de la tierra agrícola</w:t>
      </w:r>
    </w:p>
    <w:p w:rsidR="00903335" w:rsidRPr="000B26AE" w:rsidRDefault="00903335" w:rsidP="00903335">
      <w:pPr>
        <w:numPr>
          <w:ilvl w:val="0"/>
          <w:numId w:val="82"/>
        </w:numPr>
        <w:tabs>
          <w:tab w:val="left" w:pos="-720"/>
        </w:tabs>
        <w:ind w:left="993" w:hanging="284"/>
        <w:jc w:val="both"/>
        <w:rPr>
          <w:i/>
          <w:spacing w:val="-2"/>
          <w:sz w:val="20"/>
          <w:szCs w:val="20"/>
          <w:lang w:val="es-ES"/>
        </w:rPr>
      </w:pPr>
      <w:r w:rsidRPr="000B26AE">
        <w:rPr>
          <w:i/>
          <w:spacing w:val="-2"/>
          <w:sz w:val="20"/>
          <w:szCs w:val="20"/>
          <w:lang w:val="es-ES"/>
        </w:rPr>
        <w:t>Otros terrenos boscosos como uso secundario de la tierra agrícola</w:t>
      </w:r>
    </w:p>
    <w:p w:rsidR="005C7EEF" w:rsidRPr="00103C06" w:rsidRDefault="00903335" w:rsidP="00903335">
      <w:pPr>
        <w:numPr>
          <w:ilvl w:val="0"/>
          <w:numId w:val="82"/>
        </w:numPr>
        <w:tabs>
          <w:tab w:val="left" w:pos="-720"/>
        </w:tabs>
        <w:ind w:left="993" w:hanging="284"/>
        <w:jc w:val="both"/>
        <w:rPr>
          <w:i/>
          <w:spacing w:val="-2"/>
          <w:sz w:val="20"/>
          <w:szCs w:val="20"/>
          <w:lang w:val="es-ES"/>
        </w:rPr>
      </w:pPr>
      <w:r w:rsidRPr="000B26AE">
        <w:rPr>
          <w:i/>
          <w:spacing w:val="-2"/>
          <w:sz w:val="20"/>
          <w:szCs w:val="20"/>
          <w:lang w:val="es-ES"/>
        </w:rPr>
        <w:t>Otros terrenos boscosos</w:t>
      </w:r>
    </w:p>
    <w:p w:rsidR="005C7EEF" w:rsidRPr="00103C06" w:rsidRDefault="005C7EEF" w:rsidP="005C7EEF">
      <w:pPr>
        <w:widowControl/>
        <w:tabs>
          <w:tab w:val="left" w:pos="-720"/>
          <w:tab w:val="left" w:pos="851"/>
          <w:tab w:val="left" w:pos="1134"/>
        </w:tabs>
        <w:suppressAutoHyphens/>
        <w:ind w:hanging="737"/>
        <w:jc w:val="both"/>
        <w:rPr>
          <w:sz w:val="20"/>
          <w:szCs w:val="20"/>
          <w:lang w:val="es-ES"/>
        </w:rPr>
      </w:pPr>
      <w:r w:rsidRPr="00103C06">
        <w:rPr>
          <w:sz w:val="20"/>
          <w:szCs w:val="20"/>
          <w:lang w:val="es-ES"/>
        </w:rPr>
        <w:tab/>
      </w:r>
      <w:r w:rsidRPr="00103C06">
        <w:rPr>
          <w:sz w:val="20"/>
          <w:szCs w:val="20"/>
          <w:lang w:val="es-ES"/>
        </w:rPr>
        <w:tab/>
      </w:r>
    </w:p>
    <w:p w:rsidR="005C7EEF" w:rsidRPr="00A55978" w:rsidRDefault="00903335" w:rsidP="005C7EEF">
      <w:pPr>
        <w:tabs>
          <w:tab w:val="left" w:pos="-720"/>
          <w:tab w:val="left" w:pos="737"/>
          <w:tab w:val="left" w:pos="1134"/>
        </w:tabs>
        <w:rPr>
          <w:i/>
          <w:sz w:val="20"/>
          <w:szCs w:val="20"/>
          <w:lang w:val="es-CL"/>
        </w:rPr>
      </w:pPr>
      <w:r w:rsidRPr="000B26AE">
        <w:rPr>
          <w:i/>
          <w:sz w:val="20"/>
          <w:szCs w:val="20"/>
          <w:lang w:val="es-ES"/>
        </w:rPr>
        <w:t>Período de referencia:  el día de la enumeración</w:t>
      </w:r>
    </w:p>
    <w:p w:rsidR="005C7EEF" w:rsidRPr="00A55978" w:rsidRDefault="005C7EEF" w:rsidP="005C7EEF">
      <w:pPr>
        <w:widowControl/>
        <w:tabs>
          <w:tab w:val="left" w:pos="-720"/>
          <w:tab w:val="left" w:pos="851"/>
          <w:tab w:val="left" w:pos="1134"/>
        </w:tabs>
        <w:suppressAutoHyphens/>
        <w:ind w:hanging="737"/>
        <w:jc w:val="both"/>
        <w:rPr>
          <w:i/>
          <w:spacing w:val="-2"/>
          <w:sz w:val="20"/>
          <w:szCs w:val="20"/>
          <w:lang w:val="es-CL"/>
        </w:rPr>
      </w:pPr>
      <w:r w:rsidRPr="00A55978">
        <w:rPr>
          <w:i/>
          <w:spacing w:val="-2"/>
          <w:sz w:val="20"/>
          <w:szCs w:val="20"/>
          <w:lang w:val="es-CL"/>
        </w:rPr>
        <w:tab/>
      </w:r>
    </w:p>
    <w:p w:rsidR="005C7EEF" w:rsidRPr="00A55978" w:rsidRDefault="00903335" w:rsidP="00856A47">
      <w:pPr>
        <w:pStyle w:val="Style1"/>
        <w:numPr>
          <w:ilvl w:val="0"/>
          <w:numId w:val="83"/>
        </w:numPr>
        <w:tabs>
          <w:tab w:val="clear" w:pos="-720"/>
          <w:tab w:val="left" w:pos="0"/>
          <w:tab w:val="left" w:pos="851"/>
        </w:tabs>
        <w:spacing w:after="0" w:line="240" w:lineRule="auto"/>
        <w:ind w:left="0" w:hanging="11"/>
        <w:rPr>
          <w:i/>
          <w:lang w:val="es-CL"/>
        </w:rPr>
      </w:pPr>
      <w:r w:rsidRPr="000B26AE">
        <w:rPr>
          <w:lang w:val="es-ES"/>
        </w:rPr>
        <w:t xml:space="preserve">Este ítem recolecta datos sobre </w:t>
      </w:r>
      <w:r w:rsidR="00507124">
        <w:rPr>
          <w:lang w:val="es-ES"/>
        </w:rPr>
        <w:t>el área</w:t>
      </w:r>
      <w:r w:rsidRPr="000B26AE">
        <w:rPr>
          <w:lang w:val="es-ES"/>
        </w:rPr>
        <w:t xml:space="preserve"> total de terreno boscoso en la explotación tal como se define en el párrafo </w:t>
      </w:r>
      <w:fldSimple w:instr=" REF _Ref400369329 \r \h  \* MERGEFORMAT ">
        <w:r w:rsidR="004B283B" w:rsidRPr="004B283B">
          <w:rPr>
            <w:lang w:val="es-ES"/>
          </w:rPr>
          <w:t>8.13.4</w:t>
        </w:r>
      </w:fldSimple>
      <w:r w:rsidRPr="000B26AE">
        <w:rPr>
          <w:lang w:val="es-ES"/>
        </w:rPr>
        <w:t xml:space="preserve">, subdividido a su vez en cuatro componentes. En la clasificación del uso de la tierra en el ítem 0202 (véase el párrafo </w:t>
      </w:r>
      <w:r w:rsidR="00AD3620">
        <w:rPr>
          <w:lang w:val="es-ES"/>
        </w:rPr>
        <w:t>8.2.</w:t>
      </w:r>
      <w:r w:rsidRPr="000B26AE">
        <w:rPr>
          <w:lang w:val="es-ES"/>
        </w:rPr>
        <w:t xml:space="preserve">28) figura </w:t>
      </w:r>
      <w:r w:rsidR="00507124">
        <w:rPr>
          <w:lang w:val="es-ES"/>
        </w:rPr>
        <w:t>el área</w:t>
      </w:r>
      <w:r>
        <w:rPr>
          <w:lang w:val="es-ES"/>
        </w:rPr>
        <w:t xml:space="preserve"> total de bosque y otro</w:t>
      </w:r>
      <w:r w:rsidRPr="000B26AE">
        <w:rPr>
          <w:lang w:val="es-ES"/>
        </w:rPr>
        <w:t xml:space="preserve">s </w:t>
      </w:r>
      <w:r>
        <w:rPr>
          <w:lang w:val="es-ES"/>
        </w:rPr>
        <w:t>terrenos boscoso</w:t>
      </w:r>
      <w:r w:rsidRPr="000B26AE">
        <w:rPr>
          <w:lang w:val="es-ES"/>
        </w:rPr>
        <w:t xml:space="preserve">s como uso principal de la tierra. Los subítems a. y b. subdividen esta categoría en sus dos componentes. Los subítems c. y d. se refieren a las zonas de la explotación que cumplen los criterios para ser clasificadas como tierras forestales y otros terrenos boscosos (véase el párrafo </w:t>
      </w:r>
      <w:r w:rsidR="00AD3620">
        <w:rPr>
          <w:lang w:val="es-ES"/>
        </w:rPr>
        <w:t>8.2.</w:t>
      </w:r>
      <w:r w:rsidRPr="000B26AE">
        <w:rPr>
          <w:lang w:val="es-ES"/>
        </w:rPr>
        <w:t>28), respectivamente, pero que fueron clasificadas como</w:t>
      </w:r>
      <w:r>
        <w:rPr>
          <w:lang w:val="es-ES"/>
        </w:rPr>
        <w:t xml:space="preserve"> tierra agrícola con arreglo a </w:t>
      </w:r>
      <w:r w:rsidRPr="000B26AE">
        <w:rPr>
          <w:lang w:val="es-ES"/>
        </w:rPr>
        <w:t>s</w:t>
      </w:r>
      <w:r>
        <w:rPr>
          <w:lang w:val="es-ES"/>
        </w:rPr>
        <w:t>u</w:t>
      </w:r>
      <w:r w:rsidRPr="000B26AE">
        <w:rPr>
          <w:lang w:val="es-ES"/>
        </w:rPr>
        <w:t xml:space="preserve"> uso principal. La </w:t>
      </w:r>
      <w:r w:rsidRPr="000B26AE">
        <w:rPr>
          <w:u w:val="single"/>
          <w:lang w:val="es-ES"/>
        </w:rPr>
        <w:t>tierra agrícola</w:t>
      </w:r>
      <w:r w:rsidRPr="000B26AE">
        <w:rPr>
          <w:lang w:val="es-ES"/>
        </w:rPr>
        <w:t xml:space="preserve"> abarca la tierra arable, la tierra con cultivos permanentes y con praderas y pastizales permanentes (véase el párrafo </w:t>
      </w:r>
      <w:r w:rsidR="00AD3620">
        <w:rPr>
          <w:lang w:val="es-ES"/>
        </w:rPr>
        <w:t>8.2.</w:t>
      </w:r>
      <w:r w:rsidRPr="000B26AE">
        <w:rPr>
          <w:lang w:val="es-ES"/>
        </w:rPr>
        <w:t>35). El subítem e. abarca las tierras de menos de 0,5 hectáreas y que cumplen todos los criterios correspondientes a las tierras forestales y otros terrenos boscosos</w:t>
      </w:r>
      <w:r w:rsidR="005C7EEF" w:rsidRPr="00A55978">
        <w:rPr>
          <w:lang w:val="es-CL"/>
        </w:rPr>
        <w:t>.</w:t>
      </w:r>
    </w:p>
    <w:p w:rsidR="005C7EEF" w:rsidRPr="00A55978" w:rsidRDefault="005C7EEF" w:rsidP="005C7EEF">
      <w:pPr>
        <w:pStyle w:val="Style1"/>
        <w:numPr>
          <w:ilvl w:val="0"/>
          <w:numId w:val="0"/>
        </w:numPr>
        <w:tabs>
          <w:tab w:val="left" w:pos="0"/>
          <w:tab w:val="left" w:pos="709"/>
        </w:tabs>
        <w:spacing w:after="0" w:line="240" w:lineRule="auto"/>
        <w:ind w:left="142"/>
        <w:rPr>
          <w:i/>
          <w:lang w:val="es-CL"/>
        </w:rPr>
      </w:pPr>
    </w:p>
    <w:p w:rsidR="005C7EEF" w:rsidRPr="00A55978" w:rsidRDefault="005C7EEF" w:rsidP="005C7EEF">
      <w:pPr>
        <w:tabs>
          <w:tab w:val="left" w:pos="-720"/>
          <w:tab w:val="left" w:pos="737"/>
          <w:tab w:val="left" w:pos="1134"/>
        </w:tabs>
        <w:jc w:val="both"/>
        <w:rPr>
          <w:i/>
          <w:spacing w:val="-2"/>
          <w:sz w:val="20"/>
          <w:szCs w:val="20"/>
          <w:lang w:val="es-CL"/>
        </w:rPr>
      </w:pPr>
      <w:r w:rsidRPr="00A55978">
        <w:rPr>
          <w:i/>
          <w:spacing w:val="-2"/>
          <w:sz w:val="20"/>
          <w:szCs w:val="20"/>
          <w:lang w:val="es-CL"/>
        </w:rPr>
        <w:t xml:space="preserve">1303 </w:t>
      </w:r>
      <w:r w:rsidRPr="00A55978">
        <w:rPr>
          <w:i/>
          <w:spacing w:val="-2"/>
          <w:sz w:val="20"/>
          <w:szCs w:val="20"/>
          <w:lang w:val="es-CL"/>
        </w:rPr>
        <w:tab/>
      </w:r>
      <w:r w:rsidR="00903335">
        <w:rPr>
          <w:i/>
          <w:spacing w:val="-2"/>
          <w:sz w:val="20"/>
          <w:szCs w:val="20"/>
          <w:u w:val="single"/>
          <w:lang w:val="es-ES"/>
        </w:rPr>
        <w:t>FINALIDAD DE LO</w:t>
      </w:r>
      <w:r w:rsidR="00903335" w:rsidRPr="000B26AE">
        <w:rPr>
          <w:i/>
          <w:spacing w:val="-2"/>
          <w:sz w:val="20"/>
          <w:szCs w:val="20"/>
          <w:u w:val="single"/>
          <w:lang w:val="es-ES"/>
        </w:rPr>
        <w:t xml:space="preserve">S </w:t>
      </w:r>
      <w:r w:rsidR="00903335">
        <w:rPr>
          <w:i/>
          <w:spacing w:val="-2"/>
          <w:sz w:val="20"/>
          <w:szCs w:val="20"/>
          <w:u w:val="single"/>
          <w:lang w:val="es-ES"/>
        </w:rPr>
        <w:t>TERRENOS</w:t>
      </w:r>
      <w:r w:rsidR="00903335" w:rsidRPr="000B26AE">
        <w:rPr>
          <w:i/>
          <w:spacing w:val="-2"/>
          <w:sz w:val="20"/>
          <w:szCs w:val="20"/>
          <w:u w:val="single"/>
          <w:lang w:val="es-ES"/>
        </w:rPr>
        <w:t xml:space="preserve"> BOSCOS</w:t>
      </w:r>
      <w:r w:rsidR="00903335">
        <w:rPr>
          <w:i/>
          <w:spacing w:val="-2"/>
          <w:sz w:val="20"/>
          <w:szCs w:val="20"/>
          <w:u w:val="single"/>
          <w:lang w:val="es-ES"/>
        </w:rPr>
        <w:t>O</w:t>
      </w:r>
      <w:r w:rsidR="00903335" w:rsidRPr="000B26AE">
        <w:rPr>
          <w:i/>
          <w:spacing w:val="-2"/>
          <w:sz w:val="20"/>
          <w:szCs w:val="20"/>
          <w:u w:val="single"/>
          <w:lang w:val="es-ES"/>
        </w:rPr>
        <w:t>S</w:t>
      </w:r>
      <w:r w:rsidR="00903335" w:rsidRPr="000B26AE">
        <w:rPr>
          <w:i/>
          <w:spacing w:val="-2"/>
          <w:sz w:val="20"/>
          <w:szCs w:val="20"/>
          <w:lang w:val="es-ES"/>
        </w:rPr>
        <w:t xml:space="preserve"> (para la explotación</w:t>
      </w:r>
      <w:r w:rsidRPr="00A55978">
        <w:rPr>
          <w:i/>
          <w:spacing w:val="-2"/>
          <w:sz w:val="20"/>
          <w:szCs w:val="20"/>
          <w:lang w:val="es-CL"/>
        </w:rPr>
        <w:t>)</w:t>
      </w:r>
    </w:p>
    <w:p w:rsidR="005C7EEF" w:rsidRPr="00A55978" w:rsidRDefault="005C7EEF" w:rsidP="005C7EEF">
      <w:pPr>
        <w:tabs>
          <w:tab w:val="left" w:pos="-720"/>
          <w:tab w:val="left" w:pos="737"/>
          <w:tab w:val="left" w:pos="1134"/>
        </w:tabs>
        <w:jc w:val="both"/>
        <w:rPr>
          <w:i/>
          <w:spacing w:val="-2"/>
          <w:sz w:val="20"/>
          <w:szCs w:val="20"/>
          <w:lang w:val="es-CL"/>
        </w:rPr>
      </w:pPr>
    </w:p>
    <w:p w:rsidR="00903335" w:rsidRPr="000B26AE" w:rsidRDefault="005C7EEF" w:rsidP="00903335">
      <w:pPr>
        <w:tabs>
          <w:tab w:val="left" w:pos="-720"/>
        </w:tabs>
        <w:ind w:left="993" w:hanging="284"/>
        <w:jc w:val="both"/>
        <w:rPr>
          <w:i/>
          <w:spacing w:val="-2"/>
          <w:sz w:val="20"/>
          <w:szCs w:val="20"/>
          <w:lang w:val="es-ES"/>
        </w:rPr>
      </w:pPr>
      <w:r w:rsidRPr="00103C06">
        <w:rPr>
          <w:i/>
          <w:spacing w:val="-2"/>
          <w:sz w:val="20"/>
          <w:szCs w:val="20"/>
          <w:lang w:val="es-ES"/>
        </w:rPr>
        <w:t>–</w:t>
      </w:r>
      <w:r w:rsidRPr="00103C06">
        <w:rPr>
          <w:i/>
          <w:spacing w:val="-2"/>
          <w:sz w:val="20"/>
          <w:szCs w:val="20"/>
          <w:lang w:val="es-ES"/>
        </w:rPr>
        <w:tab/>
      </w:r>
      <w:r w:rsidR="00903335" w:rsidRPr="000B26AE">
        <w:rPr>
          <w:i/>
          <w:spacing w:val="-2"/>
          <w:sz w:val="20"/>
          <w:szCs w:val="20"/>
          <w:lang w:val="es-ES"/>
        </w:rPr>
        <w:t>Producción</w:t>
      </w:r>
    </w:p>
    <w:p w:rsidR="00903335" w:rsidRPr="000B26AE" w:rsidRDefault="00903335" w:rsidP="00903335">
      <w:pPr>
        <w:widowControl/>
        <w:tabs>
          <w:tab w:val="left" w:pos="-720"/>
        </w:tabs>
        <w:suppressAutoHyphens/>
        <w:ind w:left="993" w:hanging="284"/>
        <w:jc w:val="both"/>
        <w:rPr>
          <w:i/>
          <w:spacing w:val="-2"/>
          <w:sz w:val="20"/>
          <w:szCs w:val="20"/>
          <w:lang w:val="es-ES"/>
        </w:rPr>
      </w:pPr>
      <w:r w:rsidRPr="000B26AE">
        <w:rPr>
          <w:i/>
          <w:spacing w:val="-2"/>
          <w:sz w:val="20"/>
          <w:szCs w:val="20"/>
          <w:lang w:val="es-ES"/>
        </w:rPr>
        <w:t>–</w:t>
      </w:r>
      <w:r w:rsidRPr="000B26AE">
        <w:rPr>
          <w:i/>
          <w:spacing w:val="-2"/>
          <w:sz w:val="20"/>
          <w:szCs w:val="20"/>
          <w:lang w:val="es-ES"/>
        </w:rPr>
        <w:tab/>
        <w:t>Protección del suelo y el agua</w:t>
      </w:r>
    </w:p>
    <w:p w:rsidR="00903335" w:rsidRPr="000B26AE" w:rsidRDefault="00903335" w:rsidP="00903335">
      <w:pPr>
        <w:widowControl/>
        <w:numPr>
          <w:ilvl w:val="0"/>
          <w:numId w:val="15"/>
        </w:numPr>
        <w:tabs>
          <w:tab w:val="clear" w:pos="915"/>
          <w:tab w:val="left" w:pos="-720"/>
          <w:tab w:val="left" w:pos="1134"/>
        </w:tabs>
        <w:suppressAutoHyphens/>
        <w:ind w:left="993" w:hanging="284"/>
        <w:jc w:val="both"/>
        <w:rPr>
          <w:i/>
          <w:spacing w:val="-2"/>
          <w:sz w:val="20"/>
          <w:szCs w:val="20"/>
          <w:lang w:val="es-ES"/>
        </w:rPr>
      </w:pPr>
      <w:r w:rsidRPr="000B26AE">
        <w:rPr>
          <w:i/>
          <w:spacing w:val="-2"/>
          <w:sz w:val="20"/>
          <w:szCs w:val="20"/>
          <w:lang w:val="es-ES"/>
        </w:rPr>
        <w:t>Mejora de la producción agrícola</w:t>
      </w:r>
    </w:p>
    <w:p w:rsidR="00903335" w:rsidRPr="000B26AE" w:rsidRDefault="00903335" w:rsidP="00903335">
      <w:pPr>
        <w:widowControl/>
        <w:numPr>
          <w:ilvl w:val="0"/>
          <w:numId w:val="15"/>
        </w:numPr>
        <w:tabs>
          <w:tab w:val="clear" w:pos="915"/>
          <w:tab w:val="left" w:pos="-720"/>
          <w:tab w:val="left" w:pos="1134"/>
        </w:tabs>
        <w:suppressAutoHyphens/>
        <w:ind w:left="993" w:hanging="284"/>
        <w:jc w:val="both"/>
        <w:rPr>
          <w:i/>
          <w:spacing w:val="-2"/>
          <w:sz w:val="20"/>
          <w:szCs w:val="20"/>
          <w:lang w:val="es-ES"/>
        </w:rPr>
      </w:pPr>
      <w:r w:rsidRPr="000B26AE">
        <w:rPr>
          <w:i/>
          <w:spacing w:val="-2"/>
          <w:sz w:val="20"/>
          <w:szCs w:val="20"/>
          <w:lang w:val="es-ES"/>
        </w:rPr>
        <w:t>Valores sociales y culturales</w:t>
      </w:r>
    </w:p>
    <w:p w:rsidR="00903335" w:rsidRPr="000B26AE" w:rsidRDefault="00903335" w:rsidP="00903335">
      <w:pPr>
        <w:widowControl/>
        <w:numPr>
          <w:ilvl w:val="0"/>
          <w:numId w:val="15"/>
        </w:numPr>
        <w:tabs>
          <w:tab w:val="clear" w:pos="915"/>
          <w:tab w:val="left" w:pos="-720"/>
          <w:tab w:val="left" w:pos="1134"/>
        </w:tabs>
        <w:suppressAutoHyphens/>
        <w:ind w:left="993" w:hanging="284"/>
        <w:jc w:val="both"/>
        <w:rPr>
          <w:i/>
          <w:spacing w:val="-2"/>
          <w:sz w:val="20"/>
          <w:szCs w:val="20"/>
          <w:lang w:val="es-ES"/>
        </w:rPr>
      </w:pPr>
      <w:r w:rsidRPr="000B26AE">
        <w:rPr>
          <w:i/>
          <w:spacing w:val="-2"/>
          <w:sz w:val="20"/>
          <w:szCs w:val="20"/>
          <w:lang w:val="es-ES"/>
        </w:rPr>
        <w:t>Recreación y ecoturismo</w:t>
      </w:r>
    </w:p>
    <w:p w:rsidR="005C7EEF" w:rsidRPr="00103C06" w:rsidRDefault="00903335" w:rsidP="00903335">
      <w:pPr>
        <w:tabs>
          <w:tab w:val="left" w:pos="-720"/>
        </w:tabs>
        <w:ind w:left="993" w:hanging="284"/>
        <w:jc w:val="both"/>
        <w:rPr>
          <w:i/>
          <w:spacing w:val="-2"/>
          <w:sz w:val="20"/>
          <w:szCs w:val="20"/>
          <w:lang w:val="es-ES"/>
        </w:rPr>
      </w:pPr>
      <w:r w:rsidRPr="000B26AE">
        <w:rPr>
          <w:i/>
          <w:spacing w:val="-2"/>
          <w:sz w:val="20"/>
          <w:szCs w:val="20"/>
          <w:lang w:val="es-ES"/>
        </w:rPr>
        <w:t>–</w:t>
      </w:r>
      <w:r w:rsidRPr="000B26AE">
        <w:rPr>
          <w:i/>
          <w:spacing w:val="-2"/>
          <w:sz w:val="20"/>
          <w:szCs w:val="20"/>
          <w:lang w:val="es-ES"/>
        </w:rPr>
        <w:tab/>
        <w:t>Otras finalidades</w:t>
      </w:r>
    </w:p>
    <w:p w:rsidR="005C7EEF" w:rsidRPr="00103C06" w:rsidRDefault="005C7EEF" w:rsidP="005C7EEF">
      <w:pPr>
        <w:tabs>
          <w:tab w:val="left" w:pos="-720"/>
          <w:tab w:val="left" w:pos="737"/>
          <w:tab w:val="left" w:pos="1134"/>
        </w:tabs>
        <w:jc w:val="both"/>
        <w:rPr>
          <w:i/>
          <w:spacing w:val="-2"/>
          <w:sz w:val="20"/>
          <w:szCs w:val="20"/>
          <w:lang w:val="es-ES"/>
        </w:rPr>
      </w:pPr>
    </w:p>
    <w:p w:rsidR="005C7EEF" w:rsidRPr="00A55978" w:rsidRDefault="00903335" w:rsidP="005C7EEF">
      <w:pPr>
        <w:tabs>
          <w:tab w:val="left" w:pos="-720"/>
          <w:tab w:val="left" w:pos="737"/>
          <w:tab w:val="left" w:pos="1134"/>
        </w:tabs>
        <w:jc w:val="both"/>
        <w:rPr>
          <w:i/>
          <w:spacing w:val="-2"/>
          <w:sz w:val="20"/>
          <w:szCs w:val="20"/>
          <w:lang w:val="es-CL"/>
        </w:rPr>
      </w:pPr>
      <w:r w:rsidRPr="000B26AE">
        <w:rPr>
          <w:i/>
          <w:spacing w:val="-2"/>
          <w:sz w:val="20"/>
          <w:szCs w:val="20"/>
          <w:lang w:val="es-ES"/>
        </w:rPr>
        <w:t>Período de referencia: el año de referencia del censo</w:t>
      </w:r>
      <w:r w:rsidRPr="00A55978">
        <w:rPr>
          <w:i/>
          <w:spacing w:val="-2"/>
          <w:sz w:val="20"/>
          <w:szCs w:val="20"/>
          <w:lang w:val="es-CL"/>
        </w:rPr>
        <w:t xml:space="preserve"> </w:t>
      </w:r>
    </w:p>
    <w:p w:rsidR="00903335" w:rsidRPr="00A55978" w:rsidRDefault="00903335" w:rsidP="005C7EEF">
      <w:pPr>
        <w:tabs>
          <w:tab w:val="left" w:pos="-720"/>
          <w:tab w:val="left" w:pos="737"/>
          <w:tab w:val="left" w:pos="1134"/>
        </w:tabs>
        <w:jc w:val="both"/>
        <w:rPr>
          <w:i/>
          <w:spacing w:val="-2"/>
          <w:sz w:val="20"/>
          <w:szCs w:val="20"/>
          <w:lang w:val="es-CL"/>
        </w:rPr>
      </w:pPr>
    </w:p>
    <w:p w:rsidR="00903335" w:rsidRPr="000B26AE" w:rsidRDefault="00903335" w:rsidP="00903335">
      <w:pPr>
        <w:pStyle w:val="Style1"/>
        <w:numPr>
          <w:ilvl w:val="0"/>
          <w:numId w:val="83"/>
        </w:numPr>
        <w:tabs>
          <w:tab w:val="clear" w:pos="-720"/>
          <w:tab w:val="left" w:pos="0"/>
          <w:tab w:val="left" w:pos="851"/>
        </w:tabs>
        <w:spacing w:after="0" w:line="240" w:lineRule="auto"/>
        <w:ind w:left="0" w:hanging="11"/>
        <w:rPr>
          <w:i/>
          <w:vanish/>
          <w:lang w:val="es-ES"/>
        </w:rPr>
      </w:pPr>
      <w:r w:rsidRPr="000B26AE">
        <w:rPr>
          <w:lang w:val="es-ES"/>
        </w:rPr>
        <w:t xml:space="preserve">Este ítem se refiere a todos los terrenos boscosos de la explotación, incluidas todas las categorías enumeradas en el Ítem 1302.  Las </w:t>
      </w:r>
      <w:r w:rsidRPr="000B26AE">
        <w:rPr>
          <w:u w:val="single"/>
          <w:lang w:val="es-ES"/>
        </w:rPr>
        <w:t>finalidades</w:t>
      </w:r>
      <w:r w:rsidRPr="000B26AE">
        <w:rPr>
          <w:lang w:val="es-ES"/>
        </w:rPr>
        <w:t xml:space="preserve"> se evalúan con respecto a un período prolongado, normalmente el año de referencia del censo.</w:t>
      </w:r>
    </w:p>
    <w:p w:rsidR="009F7831" w:rsidRPr="00A55978" w:rsidRDefault="00903335" w:rsidP="00903335">
      <w:pPr>
        <w:pStyle w:val="Style1"/>
        <w:numPr>
          <w:ilvl w:val="0"/>
          <w:numId w:val="83"/>
        </w:numPr>
        <w:tabs>
          <w:tab w:val="clear" w:pos="-720"/>
          <w:tab w:val="left" w:pos="0"/>
          <w:tab w:val="left" w:pos="709"/>
        </w:tabs>
        <w:spacing w:after="0" w:line="240" w:lineRule="auto"/>
        <w:ind w:left="0" w:hanging="11"/>
        <w:rPr>
          <w:lang w:val="es-CL"/>
        </w:rPr>
      </w:pPr>
      <w:r w:rsidRPr="000B26AE">
        <w:rPr>
          <w:lang w:val="es-ES"/>
        </w:rPr>
        <w:t xml:space="preserve"> La producción hace referencia a la producción y extracción de bienes forestales, como madera (madera de construcción, leña y virutas) y productos forestales no madereros (hongos, bayas y nueces que crecen en el medio silvestre, aceites, hojas y cortezas</w:t>
      </w:r>
      <w:r>
        <w:rPr>
          <w:lang w:val="es-ES"/>
        </w:rPr>
        <w:t>)</w:t>
      </w:r>
      <w:r w:rsidR="005C7EEF" w:rsidRPr="00A55978">
        <w:rPr>
          <w:lang w:val="es-CL"/>
        </w:rPr>
        <w:t xml:space="preserve">. </w:t>
      </w:r>
    </w:p>
    <w:p w:rsidR="009F7831" w:rsidRPr="00A55978" w:rsidRDefault="009F7831" w:rsidP="009F7831">
      <w:pPr>
        <w:pStyle w:val="Style1"/>
        <w:numPr>
          <w:ilvl w:val="0"/>
          <w:numId w:val="0"/>
        </w:numPr>
        <w:tabs>
          <w:tab w:val="clear" w:pos="-720"/>
          <w:tab w:val="left" w:pos="0"/>
          <w:tab w:val="left" w:pos="709"/>
        </w:tabs>
        <w:spacing w:after="0" w:line="240" w:lineRule="auto"/>
        <w:rPr>
          <w:lang w:val="es-CL"/>
        </w:rPr>
      </w:pPr>
    </w:p>
    <w:p w:rsidR="005C7EEF" w:rsidRPr="00A55978" w:rsidRDefault="00903335" w:rsidP="00856A47">
      <w:pPr>
        <w:pStyle w:val="Style1"/>
        <w:numPr>
          <w:ilvl w:val="2"/>
          <w:numId w:val="160"/>
        </w:numPr>
        <w:tabs>
          <w:tab w:val="clear" w:pos="-720"/>
          <w:tab w:val="left" w:pos="851"/>
        </w:tabs>
        <w:spacing w:after="0" w:line="240" w:lineRule="auto"/>
        <w:ind w:left="0" w:firstLine="0"/>
        <w:rPr>
          <w:lang w:val="es-CL"/>
        </w:rPr>
      </w:pPr>
      <w:r w:rsidRPr="000B26AE">
        <w:rPr>
          <w:lang w:val="es-ES"/>
        </w:rPr>
        <w:t xml:space="preserve">La </w:t>
      </w:r>
      <w:r w:rsidRPr="000B26AE">
        <w:rPr>
          <w:u w:val="single"/>
          <w:lang w:val="es-ES"/>
        </w:rPr>
        <w:t>protección del agua y el suelo</w:t>
      </w:r>
      <w:r w:rsidRPr="000B26AE">
        <w:rPr>
          <w:lang w:val="es-ES"/>
        </w:rPr>
        <w:t xml:space="preserve"> se refiere a la protección del suelo de la erosión del viento y el agua. Los bosques conservan el agua aumentando la filtración, reduciendo la velocidad de escorrentía y la erosión de la superficie y disminuyendo la sedimentación. Asimismo, cumplen una función fundamental al filtrar los contaminantes del agua, regular el rendimiento hídrico y el flujo del agua, moderar las inundaciones, propiciar las precipitaciones y mitigar la salinidad</w:t>
      </w:r>
      <w:r w:rsidR="005C7EEF" w:rsidRPr="00A55978">
        <w:rPr>
          <w:lang w:val="es-CL"/>
        </w:rPr>
        <w:t>.</w:t>
      </w:r>
    </w:p>
    <w:p w:rsidR="005C7EEF" w:rsidRPr="00A55978" w:rsidRDefault="005C7EEF" w:rsidP="005C7EEF">
      <w:pPr>
        <w:pStyle w:val="Style1"/>
        <w:numPr>
          <w:ilvl w:val="0"/>
          <w:numId w:val="0"/>
        </w:numPr>
        <w:tabs>
          <w:tab w:val="left" w:pos="0"/>
        </w:tabs>
        <w:spacing w:after="0" w:line="240" w:lineRule="auto"/>
        <w:ind w:left="142"/>
        <w:rPr>
          <w:lang w:val="es-CL"/>
        </w:rPr>
      </w:pPr>
    </w:p>
    <w:p w:rsidR="005C7EEF" w:rsidRPr="00A55978" w:rsidRDefault="00903335" w:rsidP="00856A47">
      <w:pPr>
        <w:pStyle w:val="Style1"/>
        <w:numPr>
          <w:ilvl w:val="2"/>
          <w:numId w:val="160"/>
        </w:numPr>
        <w:tabs>
          <w:tab w:val="clear" w:pos="-720"/>
          <w:tab w:val="left" w:pos="851"/>
        </w:tabs>
        <w:spacing w:after="0" w:line="240" w:lineRule="auto"/>
        <w:ind w:left="0" w:firstLine="0"/>
        <w:rPr>
          <w:lang w:val="es-CL"/>
        </w:rPr>
      </w:pPr>
      <w:r w:rsidRPr="000B26AE">
        <w:rPr>
          <w:lang w:val="es-ES"/>
        </w:rPr>
        <w:t xml:space="preserve">La </w:t>
      </w:r>
      <w:r w:rsidRPr="000B26AE">
        <w:rPr>
          <w:u w:val="single"/>
          <w:lang w:val="es-ES"/>
        </w:rPr>
        <w:t>mejora de la producción agrícola</w:t>
      </w:r>
      <w:r w:rsidRPr="000B26AE">
        <w:rPr>
          <w:lang w:val="es-ES"/>
        </w:rPr>
        <w:t xml:space="preserve"> hace referencia a las diversas situaciones en las cuales los árboles están integrados en los sistemas agrícolas, aportando una serie de beneficios por lo que respecta al restablecimiento o el mantenimiento de la fertilidad del suelo e incrementando la producción de alimentos. Por ejemplo, en las tierras altas, en las que las pendientes pronunciadas y las elevadas precipitaciones crean un gran riesgo de erosión, los árboles ayudan a estabilizar la capa arable y evitar la pérdida de nutrientes importantes, lo cual ayuda a mantener la producción agrícola. En las tierras áridas y semiáridas, los árboles y los terrenos boscosos proporcionan sombra para proteger a los cultivos de las temperaturas extremas. Los árboles reducen al mínimo la pérdida de agua de los suelos a través de la evaporación y la transpiración y reducen la velocidad del viento y la pérdida de capa arable a través de la erosión provocada por el viento. Los árboles plantados en los rompe vientos y las cinturas protectoras protegen a las tierras y la infraestructura agrícolas</w:t>
      </w:r>
      <w:r w:rsidR="005C7EEF" w:rsidRPr="00A55978">
        <w:rPr>
          <w:lang w:val="es-CL"/>
        </w:rPr>
        <w:t>.</w:t>
      </w:r>
    </w:p>
    <w:p w:rsidR="005C7EEF" w:rsidRPr="00A55978" w:rsidRDefault="005C7EEF" w:rsidP="005C7EEF">
      <w:pPr>
        <w:pStyle w:val="Style1"/>
        <w:numPr>
          <w:ilvl w:val="0"/>
          <w:numId w:val="0"/>
        </w:numPr>
        <w:tabs>
          <w:tab w:val="left" w:pos="0"/>
          <w:tab w:val="left" w:pos="709"/>
        </w:tabs>
        <w:spacing w:after="0" w:line="240" w:lineRule="auto"/>
        <w:ind w:left="142"/>
        <w:rPr>
          <w:lang w:val="es-CL"/>
        </w:rPr>
      </w:pPr>
    </w:p>
    <w:p w:rsidR="00903335" w:rsidRPr="00A55978" w:rsidRDefault="00903335" w:rsidP="00903335">
      <w:pPr>
        <w:pStyle w:val="Style1"/>
        <w:numPr>
          <w:ilvl w:val="2"/>
          <w:numId w:val="160"/>
        </w:numPr>
        <w:tabs>
          <w:tab w:val="clear" w:pos="-720"/>
          <w:tab w:val="left" w:pos="851"/>
        </w:tabs>
        <w:spacing w:after="0" w:line="240" w:lineRule="auto"/>
        <w:ind w:left="0" w:firstLine="0"/>
        <w:rPr>
          <w:lang w:val="es-CL"/>
        </w:rPr>
      </w:pPr>
      <w:r w:rsidRPr="000B26AE">
        <w:rPr>
          <w:lang w:val="es-ES"/>
        </w:rPr>
        <w:t xml:space="preserve">Los </w:t>
      </w:r>
      <w:r w:rsidRPr="000B26AE">
        <w:rPr>
          <w:u w:val="single"/>
          <w:lang w:val="es-ES"/>
        </w:rPr>
        <w:t>valores sociales y culturales</w:t>
      </w:r>
      <w:r w:rsidRPr="000B26AE">
        <w:rPr>
          <w:bCs/>
          <w:lang w:val="es-ES" w:eastAsia="zh-CN"/>
        </w:rPr>
        <w:t xml:space="preserve"> se refieren a los casos en que la superficie forestal está diseñada o gestionada principalmente con valores espirituales o culturales o para un uso recreativo público. Por ejemplo, los bosques u otras zonas religiosas, los bosques y zonas sagradas, las necrópolis, las zonas de iniciación, las zonas tabú o las zonas relacionadas con otras formas de prácticas espirituales o culturales de la comunidad</w:t>
      </w:r>
      <w:r w:rsidR="005C7EEF" w:rsidRPr="00A55978">
        <w:rPr>
          <w:color w:val="000000"/>
          <w:lang w:val="es-CL" w:eastAsia="zh-CN"/>
        </w:rPr>
        <w:t>.</w:t>
      </w:r>
    </w:p>
    <w:p w:rsidR="005C7EEF" w:rsidRPr="00A55978" w:rsidRDefault="005C7EEF" w:rsidP="005C7EEF">
      <w:pPr>
        <w:pStyle w:val="ListParagraph"/>
        <w:rPr>
          <w:sz w:val="20"/>
          <w:szCs w:val="20"/>
          <w:lang w:val="es-CL"/>
        </w:rPr>
      </w:pPr>
    </w:p>
    <w:p w:rsidR="005C7EEF" w:rsidRPr="00A55978" w:rsidRDefault="00903335" w:rsidP="00856A47">
      <w:pPr>
        <w:pStyle w:val="Style1"/>
        <w:numPr>
          <w:ilvl w:val="2"/>
          <w:numId w:val="160"/>
        </w:numPr>
        <w:tabs>
          <w:tab w:val="clear" w:pos="-720"/>
          <w:tab w:val="left" w:pos="851"/>
        </w:tabs>
        <w:spacing w:after="0" w:line="240" w:lineRule="auto"/>
        <w:ind w:left="0" w:firstLine="0"/>
        <w:rPr>
          <w:lang w:val="es-CL"/>
        </w:rPr>
      </w:pPr>
      <w:r w:rsidRPr="000B26AE">
        <w:rPr>
          <w:lang w:val="es-ES"/>
        </w:rPr>
        <w:t xml:space="preserve">Se presta cada vez más atención al </w:t>
      </w:r>
      <w:r w:rsidRPr="000B26AE">
        <w:rPr>
          <w:u w:val="single"/>
          <w:lang w:val="es-ES"/>
        </w:rPr>
        <w:t>uso recreativo y el ecoturismo</w:t>
      </w:r>
      <w:r w:rsidRPr="000B26AE">
        <w:rPr>
          <w:lang w:val="es-ES"/>
        </w:rPr>
        <w:t xml:space="preserve"> basados en los bosques, debido a la expansión general del sector turístico, incluido el turismo rural, y la especial capacidad de los bosques para mejorar el medio ambiente y brindar diversos servicios. El ecoturismo puede conservar los</w:t>
      </w:r>
      <w:r>
        <w:rPr>
          <w:lang w:val="es-ES"/>
        </w:rPr>
        <w:t xml:space="preserve"> recursos naturales, brindar op</w:t>
      </w:r>
      <w:r w:rsidRPr="000B26AE">
        <w:rPr>
          <w:lang w:val="es-ES"/>
        </w:rPr>
        <w:t>o</w:t>
      </w:r>
      <w:r>
        <w:rPr>
          <w:lang w:val="es-ES"/>
        </w:rPr>
        <w:t>r</w:t>
      </w:r>
      <w:r w:rsidRPr="000B26AE">
        <w:rPr>
          <w:lang w:val="es-ES"/>
        </w:rPr>
        <w:t>tunidades de empleo y estimular la economía rural</w:t>
      </w:r>
      <w:r w:rsidR="005C7EEF" w:rsidRPr="00A55978">
        <w:rPr>
          <w:lang w:val="es-CL"/>
        </w:rPr>
        <w:t>.</w:t>
      </w:r>
    </w:p>
    <w:p w:rsidR="005C7EEF" w:rsidRPr="00A55978" w:rsidRDefault="005C7EEF" w:rsidP="005C7EEF">
      <w:pPr>
        <w:pStyle w:val="ListParagraph"/>
        <w:rPr>
          <w:sz w:val="20"/>
          <w:szCs w:val="20"/>
          <w:lang w:val="es-CL"/>
        </w:rPr>
      </w:pPr>
    </w:p>
    <w:p w:rsidR="005C7EEF" w:rsidRPr="00A55978" w:rsidRDefault="00903335" w:rsidP="00856A47">
      <w:pPr>
        <w:pStyle w:val="Style1"/>
        <w:numPr>
          <w:ilvl w:val="2"/>
          <w:numId w:val="160"/>
        </w:numPr>
        <w:tabs>
          <w:tab w:val="clear" w:pos="-720"/>
          <w:tab w:val="left" w:pos="851"/>
        </w:tabs>
        <w:spacing w:after="0" w:line="240" w:lineRule="auto"/>
        <w:ind w:left="0" w:firstLine="0"/>
        <w:rPr>
          <w:lang w:val="es-CL"/>
        </w:rPr>
      </w:pPr>
      <w:r w:rsidRPr="000B26AE">
        <w:rPr>
          <w:lang w:val="es-ES"/>
        </w:rPr>
        <w:t xml:space="preserve">En la categoría </w:t>
      </w:r>
      <w:r w:rsidRPr="000B26AE">
        <w:rPr>
          <w:u w:val="single"/>
          <w:lang w:val="es-ES"/>
        </w:rPr>
        <w:t>otras finalidades</w:t>
      </w:r>
      <w:r w:rsidRPr="00D6758D">
        <w:rPr>
          <w:lang w:val="es-ES"/>
        </w:rPr>
        <w:t xml:space="preserve"> </w:t>
      </w:r>
      <w:r w:rsidRPr="000B26AE">
        <w:rPr>
          <w:lang w:val="es-ES"/>
        </w:rPr>
        <w:t>se incluyen los terrenos boscosos que no están destinados a una función específica</w:t>
      </w:r>
      <w:r w:rsidR="005C7EEF" w:rsidRPr="00A55978">
        <w:rPr>
          <w:lang w:val="es-CL"/>
        </w:rPr>
        <w:t>.</w:t>
      </w:r>
    </w:p>
    <w:p w:rsidR="005C7EEF" w:rsidRPr="00A55978" w:rsidRDefault="005C7EEF" w:rsidP="005C7EEF">
      <w:pPr>
        <w:widowControl/>
        <w:tabs>
          <w:tab w:val="left" w:pos="-720"/>
          <w:tab w:val="left" w:pos="737"/>
          <w:tab w:val="left" w:pos="1134"/>
        </w:tabs>
        <w:suppressAutoHyphens/>
        <w:jc w:val="both"/>
        <w:rPr>
          <w:i/>
          <w:spacing w:val="-2"/>
          <w:sz w:val="20"/>
          <w:szCs w:val="20"/>
          <w:lang w:val="es-CL"/>
        </w:rPr>
      </w:pPr>
    </w:p>
    <w:p w:rsidR="005C7EEF" w:rsidRPr="00A55978" w:rsidRDefault="005C7EEF" w:rsidP="005C7EEF">
      <w:pPr>
        <w:widowControl/>
        <w:tabs>
          <w:tab w:val="left" w:pos="-720"/>
          <w:tab w:val="left" w:pos="737"/>
          <w:tab w:val="left" w:pos="1134"/>
        </w:tabs>
        <w:suppressAutoHyphens/>
        <w:jc w:val="both"/>
        <w:rPr>
          <w:i/>
          <w:spacing w:val="-2"/>
          <w:sz w:val="20"/>
          <w:szCs w:val="20"/>
          <w:lang w:val="es-CL"/>
        </w:rPr>
      </w:pPr>
      <w:r w:rsidRPr="00A55978">
        <w:rPr>
          <w:i/>
          <w:spacing w:val="-2"/>
          <w:sz w:val="20"/>
          <w:szCs w:val="20"/>
          <w:lang w:val="es-CL"/>
        </w:rPr>
        <w:t xml:space="preserve">1304 </w:t>
      </w:r>
      <w:r w:rsidRPr="00A55978">
        <w:rPr>
          <w:i/>
          <w:spacing w:val="-2"/>
          <w:sz w:val="20"/>
          <w:szCs w:val="20"/>
          <w:lang w:val="es-CL"/>
        </w:rPr>
        <w:tab/>
      </w:r>
      <w:r w:rsidR="00903335" w:rsidRPr="000B26AE">
        <w:rPr>
          <w:i/>
          <w:spacing w:val="-2"/>
          <w:sz w:val="20"/>
          <w:szCs w:val="20"/>
          <w:u w:val="single"/>
          <w:lang w:val="es-ES"/>
        </w:rPr>
        <w:t>DETERMINAR SI SE PRACTICA LA AGROFORESTERÍA</w:t>
      </w:r>
      <w:r w:rsidR="00903335" w:rsidRPr="000B26AE">
        <w:rPr>
          <w:i/>
          <w:spacing w:val="-2"/>
          <w:sz w:val="20"/>
          <w:szCs w:val="20"/>
          <w:lang w:val="es-ES"/>
        </w:rPr>
        <w:t xml:space="preserve"> (para la explotación</w:t>
      </w:r>
      <w:r w:rsidRPr="00A55978">
        <w:rPr>
          <w:i/>
          <w:spacing w:val="-2"/>
          <w:sz w:val="20"/>
          <w:szCs w:val="20"/>
          <w:lang w:val="es-CL"/>
        </w:rPr>
        <w:t>)</w:t>
      </w:r>
    </w:p>
    <w:p w:rsidR="005C7EEF" w:rsidRPr="00A55978" w:rsidRDefault="005C7EEF" w:rsidP="005C7EEF">
      <w:pPr>
        <w:tabs>
          <w:tab w:val="left" w:pos="-720"/>
          <w:tab w:val="left" w:pos="737"/>
          <w:tab w:val="left" w:pos="1134"/>
        </w:tabs>
        <w:jc w:val="both"/>
        <w:rPr>
          <w:b/>
          <w:spacing w:val="-2"/>
          <w:sz w:val="20"/>
          <w:szCs w:val="20"/>
          <w:lang w:val="es-CL"/>
        </w:rPr>
      </w:pPr>
    </w:p>
    <w:p w:rsidR="005C7EEF" w:rsidRPr="00DA1CA6" w:rsidRDefault="00903335" w:rsidP="005C7EEF">
      <w:pPr>
        <w:tabs>
          <w:tab w:val="left" w:pos="-720"/>
          <w:tab w:val="left" w:pos="737"/>
          <w:tab w:val="left" w:pos="1134"/>
        </w:tabs>
        <w:jc w:val="both"/>
        <w:rPr>
          <w:i/>
          <w:spacing w:val="-2"/>
          <w:sz w:val="20"/>
          <w:szCs w:val="20"/>
          <w:lang w:val="en-US"/>
        </w:rPr>
      </w:pPr>
      <w:r w:rsidRPr="000B26AE">
        <w:rPr>
          <w:i/>
          <w:spacing w:val="-2"/>
          <w:sz w:val="20"/>
          <w:szCs w:val="20"/>
          <w:lang w:val="es-ES"/>
        </w:rPr>
        <w:t xml:space="preserve">Ítem </w:t>
      </w:r>
      <w:r w:rsidR="00AF4ED8">
        <w:rPr>
          <w:i/>
          <w:spacing w:val="-2"/>
          <w:sz w:val="20"/>
          <w:szCs w:val="20"/>
          <w:lang w:val="es-ES"/>
        </w:rPr>
        <w:t xml:space="preserve">de </w:t>
      </w:r>
      <w:r w:rsidRPr="000B26AE">
        <w:rPr>
          <w:i/>
          <w:spacing w:val="-2"/>
          <w:sz w:val="20"/>
          <w:szCs w:val="20"/>
          <w:lang w:val="es-ES"/>
        </w:rPr>
        <w:t>marco. Período de referencia: el año de referencia del censo</w:t>
      </w:r>
    </w:p>
    <w:p w:rsidR="005C7EEF" w:rsidRPr="00DA1CA6" w:rsidRDefault="005C7EEF" w:rsidP="005C7EEF">
      <w:pPr>
        <w:tabs>
          <w:tab w:val="left" w:pos="-720"/>
          <w:tab w:val="left" w:pos="737"/>
          <w:tab w:val="left" w:pos="1134"/>
        </w:tabs>
        <w:jc w:val="both"/>
        <w:rPr>
          <w:b/>
          <w:spacing w:val="-2"/>
          <w:sz w:val="20"/>
          <w:szCs w:val="20"/>
          <w:lang w:val="en-US"/>
        </w:rPr>
      </w:pPr>
    </w:p>
    <w:p w:rsidR="005C7EEF" w:rsidRPr="00A55978" w:rsidRDefault="00903335" w:rsidP="00856A47">
      <w:pPr>
        <w:pStyle w:val="Style1"/>
        <w:numPr>
          <w:ilvl w:val="2"/>
          <w:numId w:val="160"/>
        </w:numPr>
        <w:tabs>
          <w:tab w:val="clear" w:pos="-720"/>
          <w:tab w:val="left" w:pos="851"/>
        </w:tabs>
        <w:spacing w:after="0" w:line="240" w:lineRule="auto"/>
        <w:ind w:left="0" w:firstLine="0"/>
        <w:rPr>
          <w:lang w:val="es-CL"/>
        </w:rPr>
      </w:pPr>
      <w:r w:rsidRPr="000B26AE">
        <w:rPr>
          <w:lang w:val="es-ES"/>
        </w:rPr>
        <w:t xml:space="preserve">La </w:t>
      </w:r>
      <w:r w:rsidRPr="000B26AE">
        <w:rPr>
          <w:u w:val="single"/>
          <w:lang w:val="es-ES"/>
        </w:rPr>
        <w:t>agroforestería</w:t>
      </w:r>
      <w:r w:rsidRPr="000B26AE">
        <w:rPr>
          <w:lang w:val="es-ES"/>
        </w:rPr>
        <w:t xml:space="preserve"> es un sistema sostenible de gestión </w:t>
      </w:r>
      <w:r>
        <w:rPr>
          <w:lang w:val="es-ES"/>
        </w:rPr>
        <w:t>agropecuaria</w:t>
      </w:r>
      <w:r w:rsidRPr="000B26AE">
        <w:rPr>
          <w:lang w:val="es-ES"/>
        </w:rPr>
        <w:t xml:space="preserve"> en el cual las especies forestales y otras plantas leñosas se plantan deliberadamente en la misma tierra utilizada para los cultivos agrícolas y el ganado. La agroforestería se caracteriza por la existencia de interacciones ecológicas y económicas entre los diferentes componentes. Incluye sistemas agrosilviculturales (árboles y cultivos), silvipastorales (árboles y ganado) y agrosilvipastoral (árboles, cultivos y ganado</w:t>
      </w:r>
      <w:r>
        <w:rPr>
          <w:lang w:val="es-ES"/>
        </w:rPr>
        <w:t>)</w:t>
      </w:r>
      <w:r w:rsidR="005C7EEF" w:rsidRPr="00A55978">
        <w:rPr>
          <w:lang w:val="es-CL"/>
        </w:rPr>
        <w:t>.</w:t>
      </w:r>
    </w:p>
    <w:p w:rsidR="005C7EEF" w:rsidRPr="00A55978" w:rsidRDefault="005C7EEF" w:rsidP="005C7EEF">
      <w:pPr>
        <w:pStyle w:val="Style1"/>
        <w:numPr>
          <w:ilvl w:val="0"/>
          <w:numId w:val="0"/>
        </w:numPr>
        <w:tabs>
          <w:tab w:val="left" w:pos="0"/>
          <w:tab w:val="left" w:pos="851"/>
        </w:tabs>
        <w:spacing w:after="0" w:line="240" w:lineRule="auto"/>
        <w:ind w:left="142"/>
        <w:rPr>
          <w:lang w:val="es-CL"/>
        </w:rPr>
      </w:pPr>
    </w:p>
    <w:p w:rsidR="005C7EEF" w:rsidRPr="00A55978" w:rsidRDefault="00903335" w:rsidP="00856A47">
      <w:pPr>
        <w:pStyle w:val="Style1"/>
        <w:numPr>
          <w:ilvl w:val="2"/>
          <w:numId w:val="160"/>
        </w:numPr>
        <w:tabs>
          <w:tab w:val="clear" w:pos="-720"/>
          <w:tab w:val="left" w:pos="851"/>
        </w:tabs>
        <w:spacing w:after="0" w:line="240" w:lineRule="auto"/>
        <w:ind w:left="0" w:firstLine="0"/>
        <w:rPr>
          <w:lang w:val="es-CL"/>
        </w:rPr>
      </w:pPr>
      <w:r w:rsidRPr="000B26AE">
        <w:rPr>
          <w:lang w:val="es-ES"/>
        </w:rPr>
        <w:t>La agroforestería se refiere a prácticas forestales específicas para complementar las actividades agropecuarias, como la mejora del suelo, la reducción de la erosión, el mejoramiento de la gestión de las cuencas hidrográficas o el suministro de sombra y pienso para los animales.</w:t>
      </w:r>
      <w:r>
        <w:rPr>
          <w:lang w:val="es-ES"/>
        </w:rPr>
        <w:t xml:space="preserve"> </w:t>
      </w:r>
      <w:r w:rsidRPr="000B26AE">
        <w:rPr>
          <w:lang w:val="es-ES"/>
        </w:rPr>
        <w:t>Los países deben elaborar sus propios procedimientos de recolección de estos datos. Tal vez algunos deseen recoger datos sobre actividades agroforestales específicas. El período de referencia para los datos sobre agroforestería es el año de referencia del censo</w:t>
      </w:r>
      <w:r w:rsidR="005C7EEF" w:rsidRPr="00A55978">
        <w:rPr>
          <w:lang w:val="es-CL"/>
        </w:rPr>
        <w:t xml:space="preserve">. </w:t>
      </w:r>
    </w:p>
    <w:p w:rsidR="0023288B" w:rsidRPr="00A55978" w:rsidRDefault="0023288B" w:rsidP="0023288B">
      <w:pPr>
        <w:pStyle w:val="ListParagraph"/>
        <w:rPr>
          <w:lang w:val="es-CL"/>
        </w:rPr>
      </w:pPr>
    </w:p>
    <w:p w:rsidR="0023288B" w:rsidRPr="00A55978" w:rsidRDefault="0023288B" w:rsidP="0023288B">
      <w:pPr>
        <w:pStyle w:val="Style1"/>
        <w:numPr>
          <w:ilvl w:val="0"/>
          <w:numId w:val="0"/>
        </w:numPr>
        <w:tabs>
          <w:tab w:val="left" w:pos="0"/>
          <w:tab w:val="left" w:pos="851"/>
        </w:tabs>
        <w:spacing w:after="0" w:line="240" w:lineRule="auto"/>
        <w:rPr>
          <w:lang w:val="es-CL"/>
        </w:rPr>
      </w:pPr>
    </w:p>
    <w:p w:rsidR="0023288B" w:rsidRPr="00A55978" w:rsidRDefault="0023288B" w:rsidP="0023288B">
      <w:pPr>
        <w:pStyle w:val="Style1"/>
        <w:numPr>
          <w:ilvl w:val="0"/>
          <w:numId w:val="0"/>
        </w:numPr>
        <w:tabs>
          <w:tab w:val="left" w:pos="0"/>
          <w:tab w:val="left" w:pos="851"/>
        </w:tabs>
        <w:spacing w:after="0" w:line="240" w:lineRule="auto"/>
        <w:rPr>
          <w:lang w:val="es-CL"/>
        </w:rPr>
        <w:sectPr w:rsidR="0023288B" w:rsidRPr="00A55978" w:rsidSect="0031263E">
          <w:pgSz w:w="11900" w:h="16840"/>
          <w:pgMar w:top="1276" w:right="1418" w:bottom="1418" w:left="1418" w:header="822" w:footer="794" w:gutter="0"/>
          <w:cols w:space="720"/>
        </w:sectPr>
      </w:pPr>
    </w:p>
    <w:p w:rsidR="00C7303B" w:rsidRPr="00103C06" w:rsidRDefault="00903335" w:rsidP="00FE6883">
      <w:pPr>
        <w:rPr>
          <w:b/>
          <w:bCs/>
          <w:sz w:val="24"/>
          <w:szCs w:val="24"/>
          <w:lang w:val="es-ES"/>
        </w:rPr>
      </w:pPr>
      <w:r>
        <w:rPr>
          <w:b/>
          <w:bCs/>
          <w:sz w:val="24"/>
          <w:szCs w:val="24"/>
          <w:lang w:val="es-ES"/>
        </w:rPr>
        <w:t>T</w:t>
      </w:r>
      <w:r w:rsidR="00C7303B" w:rsidRPr="00103C06">
        <w:rPr>
          <w:b/>
          <w:bCs/>
          <w:sz w:val="24"/>
          <w:szCs w:val="24"/>
          <w:lang w:val="es-ES"/>
        </w:rPr>
        <w:t>em</w:t>
      </w:r>
      <w:r>
        <w:rPr>
          <w:b/>
          <w:bCs/>
          <w:sz w:val="24"/>
          <w:szCs w:val="24"/>
          <w:lang w:val="es-ES"/>
        </w:rPr>
        <w:t>a</w:t>
      </w:r>
      <w:r w:rsidR="00C7303B" w:rsidRPr="00103C06">
        <w:rPr>
          <w:b/>
          <w:bCs/>
          <w:sz w:val="24"/>
          <w:szCs w:val="24"/>
          <w:lang w:val="es-ES"/>
        </w:rPr>
        <w:t xml:space="preserve"> 14: </w:t>
      </w:r>
      <w:r>
        <w:rPr>
          <w:b/>
          <w:bCs/>
          <w:sz w:val="24"/>
          <w:szCs w:val="24"/>
          <w:lang w:val="es-ES"/>
        </w:rPr>
        <w:t>Pesca</w:t>
      </w:r>
    </w:p>
    <w:p w:rsidR="00C7303B" w:rsidRPr="00103C06" w:rsidRDefault="00C7303B" w:rsidP="00FE6883">
      <w:pPr>
        <w:rPr>
          <w:sz w:val="20"/>
          <w:szCs w:val="20"/>
          <w:lang w:val="es-ES"/>
        </w:rPr>
      </w:pPr>
    </w:p>
    <w:p w:rsidR="00C7303B" w:rsidRPr="00103C06" w:rsidRDefault="005C7ACB" w:rsidP="00856A47">
      <w:pPr>
        <w:widowControl/>
        <w:numPr>
          <w:ilvl w:val="0"/>
          <w:numId w:val="84"/>
        </w:numPr>
        <w:tabs>
          <w:tab w:val="left" w:pos="851"/>
        </w:tabs>
        <w:autoSpaceDE/>
        <w:autoSpaceDN/>
        <w:adjustRightInd/>
        <w:ind w:left="0" w:firstLine="0"/>
        <w:contextualSpacing/>
        <w:jc w:val="both"/>
        <w:rPr>
          <w:sz w:val="20"/>
          <w:szCs w:val="20"/>
          <w:lang w:val="es-ES"/>
        </w:rPr>
      </w:pPr>
      <w:r w:rsidRPr="000B26AE">
        <w:rPr>
          <w:sz w:val="20"/>
          <w:szCs w:val="20"/>
          <w:lang w:val="es-ES"/>
        </w:rPr>
        <w:t xml:space="preserve">Este módulo ofrece ítems relativos a las actividades de pesca de captura llevadas a cabo a nivel del hogar. No está destinado a abarcar las actividades de empresas de pesca comercial a gran escala. Las actividades de pesca de captura siguen estando fuera del alcance del censo agropecuario tal como se define en la CIIU </w:t>
      </w:r>
      <w:r>
        <w:rPr>
          <w:sz w:val="20"/>
          <w:szCs w:val="20"/>
          <w:lang w:val="es-ES"/>
        </w:rPr>
        <w:t>(Revisión</w:t>
      </w:r>
      <w:r w:rsidRPr="000B26AE">
        <w:rPr>
          <w:sz w:val="20"/>
          <w:szCs w:val="20"/>
          <w:lang w:val="es-ES"/>
        </w:rPr>
        <w:t xml:space="preserve"> 4</w:t>
      </w:r>
      <w:r>
        <w:rPr>
          <w:sz w:val="20"/>
          <w:szCs w:val="20"/>
          <w:lang w:val="es-ES"/>
        </w:rPr>
        <w:t>)</w:t>
      </w:r>
      <w:r w:rsidRPr="000B26AE">
        <w:rPr>
          <w:sz w:val="20"/>
          <w:szCs w:val="20"/>
          <w:lang w:val="es-ES"/>
        </w:rPr>
        <w:t xml:space="preserve"> (</w:t>
      </w:r>
      <w:r>
        <w:rPr>
          <w:sz w:val="20"/>
          <w:szCs w:val="20"/>
          <w:lang w:val="es-ES"/>
        </w:rPr>
        <w:t>véase</w:t>
      </w:r>
      <w:r w:rsidRPr="000B26AE">
        <w:rPr>
          <w:sz w:val="20"/>
          <w:szCs w:val="20"/>
          <w:lang w:val="es-ES"/>
        </w:rPr>
        <w:t xml:space="preserve"> el párrafo 6.24).  Sin embargo, el tema es de interés para numerosos países</w:t>
      </w:r>
      <w:r>
        <w:rPr>
          <w:sz w:val="20"/>
          <w:szCs w:val="20"/>
          <w:lang w:val="es-ES"/>
        </w:rPr>
        <w:t>.</w:t>
      </w:r>
    </w:p>
    <w:p w:rsidR="00234B19" w:rsidRPr="00103C06" w:rsidRDefault="00234B19" w:rsidP="00234B19">
      <w:pPr>
        <w:widowControl/>
        <w:tabs>
          <w:tab w:val="left" w:pos="851"/>
        </w:tabs>
        <w:autoSpaceDE/>
        <w:autoSpaceDN/>
        <w:adjustRightInd/>
        <w:contextualSpacing/>
        <w:jc w:val="both"/>
        <w:rPr>
          <w:sz w:val="20"/>
          <w:szCs w:val="20"/>
          <w:lang w:val="es-ES"/>
        </w:rPr>
      </w:pPr>
    </w:p>
    <w:p w:rsidR="00C7303B" w:rsidRPr="00A55978" w:rsidRDefault="005C7ACB" w:rsidP="00856A47">
      <w:pPr>
        <w:widowControl/>
        <w:numPr>
          <w:ilvl w:val="0"/>
          <w:numId w:val="84"/>
        </w:numPr>
        <w:tabs>
          <w:tab w:val="left" w:pos="851"/>
        </w:tabs>
        <w:autoSpaceDE/>
        <w:autoSpaceDN/>
        <w:adjustRightInd/>
        <w:ind w:left="0" w:firstLine="0"/>
        <w:contextualSpacing/>
        <w:jc w:val="both"/>
        <w:rPr>
          <w:sz w:val="20"/>
          <w:szCs w:val="20"/>
          <w:lang w:val="es-CL"/>
        </w:rPr>
      </w:pPr>
      <w:r w:rsidRPr="000B26AE">
        <w:rPr>
          <w:sz w:val="20"/>
          <w:szCs w:val="20"/>
          <w:lang w:val="es-ES"/>
        </w:rPr>
        <w:t>Los datos sobre los ítems pueden ser recolectados de pescadores que también poseen una explotación agropecuaria o de otros hogares, así como al levantar un censo agropecuario más amplio. En caso de que se levante  un censo agropecuario dentro de los límites de su al</w:t>
      </w:r>
      <w:r w:rsidR="00D87A39">
        <w:rPr>
          <w:sz w:val="20"/>
          <w:szCs w:val="20"/>
          <w:lang w:val="es-ES"/>
        </w:rPr>
        <w:t>cance, los ítems se recogerán so</w:t>
      </w:r>
      <w:r w:rsidRPr="000B26AE">
        <w:rPr>
          <w:sz w:val="20"/>
          <w:szCs w:val="20"/>
          <w:lang w:val="es-ES"/>
        </w:rPr>
        <w:t>lo de los pescadores que poseen también explotaciones. En este caso, los datos recogidos no proporcionarían un marco completo de las actividades de la pesca de captura o una visión general completa de la pesca de los hogares en el país, sino que posibilitarían únicamente un análisis cruzado con los ítems agropecuarios</w:t>
      </w:r>
      <w:r w:rsidR="00C7303B" w:rsidRPr="00A55978">
        <w:rPr>
          <w:sz w:val="20"/>
          <w:szCs w:val="20"/>
          <w:lang w:val="es-CL"/>
        </w:rPr>
        <w:t>.</w:t>
      </w:r>
    </w:p>
    <w:p w:rsidR="00C7303B" w:rsidRPr="00A55978" w:rsidRDefault="00C7303B" w:rsidP="00FE6883">
      <w:pPr>
        <w:contextualSpacing/>
        <w:jc w:val="both"/>
        <w:rPr>
          <w:sz w:val="20"/>
          <w:szCs w:val="20"/>
          <w:lang w:val="es-CL"/>
        </w:rPr>
      </w:pPr>
      <w:r w:rsidRPr="00A55978">
        <w:rPr>
          <w:sz w:val="20"/>
          <w:szCs w:val="20"/>
          <w:lang w:val="es-CL"/>
        </w:rPr>
        <w:t xml:space="preserve"> </w:t>
      </w:r>
    </w:p>
    <w:p w:rsidR="00C7303B" w:rsidRPr="00A55978" w:rsidRDefault="005C7ACB" w:rsidP="00856A47">
      <w:pPr>
        <w:widowControl/>
        <w:numPr>
          <w:ilvl w:val="0"/>
          <w:numId w:val="84"/>
        </w:numPr>
        <w:tabs>
          <w:tab w:val="left" w:pos="851"/>
        </w:tabs>
        <w:autoSpaceDE/>
        <w:autoSpaceDN/>
        <w:adjustRightInd/>
        <w:ind w:left="0" w:firstLine="0"/>
        <w:contextualSpacing/>
        <w:jc w:val="both"/>
        <w:rPr>
          <w:i/>
          <w:sz w:val="20"/>
          <w:szCs w:val="20"/>
          <w:lang w:val="es-CL"/>
        </w:rPr>
      </w:pPr>
      <w:r w:rsidRPr="000B26AE">
        <w:rPr>
          <w:sz w:val="20"/>
          <w:szCs w:val="20"/>
          <w:lang w:val="es-ES"/>
        </w:rPr>
        <w:t xml:space="preserve">Los países tal vez deseen llevar a cabo un censo agropecuario más amplio en el que se recojan datos adicionales relacionados con las actividades agropecuarias de otros hogares, además de los hogares con explotaciones (como se ha examinado en el Capítulo 5). En este caso, los ítems serían aplicables tanto a los hogares que se dediquen a la producción agropecuaria como a los que no se dedican a este tipo de producción.  Los enfoques para la enumeración de las unidades que estén fuera del alcance del censo agropecuario se han analizado en el Capítulo 5. Estos datos ofrecerían un recuento más completo de las actividades de pesca de los hogares. Para más información, el lector se puede remitir a la publicación </w:t>
      </w:r>
      <w:r w:rsidRPr="000B26AE">
        <w:rPr>
          <w:i/>
          <w:sz w:val="20"/>
          <w:szCs w:val="20"/>
          <w:lang w:val="es-ES"/>
        </w:rPr>
        <w:t>Guidelines to Enhance Fisheries and Aquaculture Statistics through a Census Framework</w:t>
      </w:r>
      <w:r w:rsidRPr="000B26AE">
        <w:rPr>
          <w:sz w:val="20"/>
          <w:szCs w:val="20"/>
          <w:lang w:val="es-ES"/>
        </w:rPr>
        <w:t xml:space="preserve"> (Directrices para mejorar las estadísticas de pesca y acuicultura a través del marco del censo) (Estrategia Global, 2015</w:t>
      </w:r>
      <w:r w:rsidR="00234B19" w:rsidRPr="00A55978">
        <w:rPr>
          <w:sz w:val="20"/>
          <w:szCs w:val="20"/>
          <w:lang w:val="es-CL"/>
        </w:rPr>
        <w:t>).</w:t>
      </w:r>
      <w:r w:rsidR="00234B19" w:rsidRPr="00A55978">
        <w:rPr>
          <w:i/>
          <w:sz w:val="20"/>
          <w:szCs w:val="20"/>
          <w:lang w:val="es-CL"/>
        </w:rPr>
        <w:t xml:space="preserve"> </w:t>
      </w:r>
    </w:p>
    <w:p w:rsidR="00C7303B" w:rsidRPr="00A55978" w:rsidRDefault="00C7303B" w:rsidP="00FE6883">
      <w:pPr>
        <w:ind w:left="720"/>
        <w:contextualSpacing/>
        <w:rPr>
          <w:sz w:val="20"/>
          <w:szCs w:val="20"/>
          <w:lang w:val="es-CL"/>
        </w:rPr>
      </w:pPr>
    </w:p>
    <w:p w:rsidR="00C7303B" w:rsidRPr="00A55978" w:rsidRDefault="00C7303B" w:rsidP="00FE6883">
      <w:pPr>
        <w:tabs>
          <w:tab w:val="left" w:pos="-720"/>
          <w:tab w:val="left" w:pos="709"/>
        </w:tabs>
        <w:suppressAutoHyphens/>
        <w:jc w:val="both"/>
        <w:rPr>
          <w:i/>
          <w:iCs/>
          <w:spacing w:val="-2"/>
          <w:sz w:val="20"/>
          <w:szCs w:val="20"/>
          <w:u w:val="single"/>
          <w:lang w:val="es-CL"/>
        </w:rPr>
      </w:pPr>
      <w:r w:rsidRPr="00A55978">
        <w:rPr>
          <w:i/>
          <w:iCs/>
          <w:spacing w:val="-2"/>
          <w:sz w:val="20"/>
          <w:szCs w:val="20"/>
          <w:lang w:val="es-CL"/>
        </w:rPr>
        <w:t xml:space="preserve">1401 </w:t>
      </w:r>
      <w:r w:rsidRPr="00A55978">
        <w:rPr>
          <w:i/>
          <w:iCs/>
          <w:spacing w:val="-2"/>
          <w:sz w:val="20"/>
          <w:szCs w:val="20"/>
          <w:lang w:val="es-CL"/>
        </w:rPr>
        <w:tab/>
      </w:r>
      <w:r w:rsidR="005C7ACB" w:rsidRPr="00507B42">
        <w:rPr>
          <w:i/>
          <w:iCs/>
          <w:sz w:val="20"/>
          <w:szCs w:val="20"/>
          <w:u w:val="single"/>
          <w:lang w:val="es-ES"/>
        </w:rPr>
        <w:t>PARTICIPACIÓN</w:t>
      </w:r>
      <w:r w:rsidR="005C7ACB" w:rsidRPr="000B26AE">
        <w:rPr>
          <w:i/>
          <w:iCs/>
          <w:sz w:val="20"/>
          <w:szCs w:val="20"/>
          <w:u w:val="single"/>
          <w:lang w:val="es-ES"/>
        </w:rPr>
        <w:t xml:space="preserve"> DE LOS MIEMBROS DEL HOGAR EN ACTIVIDAD</w:t>
      </w:r>
      <w:r w:rsidR="00285232">
        <w:rPr>
          <w:i/>
          <w:iCs/>
          <w:sz w:val="20"/>
          <w:szCs w:val="20"/>
          <w:u w:val="single"/>
          <w:lang w:val="es-ES"/>
        </w:rPr>
        <w:t>ES</w:t>
      </w:r>
      <w:r w:rsidR="005C7ACB" w:rsidRPr="000B26AE">
        <w:rPr>
          <w:i/>
          <w:iCs/>
          <w:sz w:val="20"/>
          <w:szCs w:val="20"/>
          <w:u w:val="single"/>
          <w:lang w:val="es-ES"/>
        </w:rPr>
        <w:t xml:space="preserve"> PESQUERA</w:t>
      </w:r>
      <w:r w:rsidR="00285232">
        <w:rPr>
          <w:i/>
          <w:iCs/>
          <w:sz w:val="20"/>
          <w:szCs w:val="20"/>
          <w:u w:val="single"/>
          <w:lang w:val="es-ES"/>
        </w:rPr>
        <w:t>S</w:t>
      </w:r>
    </w:p>
    <w:p w:rsidR="007C19F8" w:rsidRPr="00A55978" w:rsidRDefault="007C19F8" w:rsidP="00FE6883">
      <w:pPr>
        <w:tabs>
          <w:tab w:val="left" w:pos="-720"/>
          <w:tab w:val="left" w:pos="709"/>
        </w:tabs>
        <w:suppressAutoHyphens/>
        <w:jc w:val="both"/>
        <w:rPr>
          <w:i/>
          <w:spacing w:val="-2"/>
          <w:sz w:val="20"/>
          <w:szCs w:val="20"/>
          <w:lang w:val="es-CL"/>
        </w:rPr>
      </w:pPr>
    </w:p>
    <w:p w:rsidR="00C7303B" w:rsidRPr="00103C06" w:rsidRDefault="005C7ACB" w:rsidP="00856A47">
      <w:pPr>
        <w:numPr>
          <w:ilvl w:val="0"/>
          <w:numId w:val="167"/>
        </w:numPr>
        <w:ind w:left="993" w:hanging="284"/>
        <w:contextualSpacing/>
        <w:rPr>
          <w:rFonts w:eastAsia="Calibri"/>
          <w:i/>
          <w:iCs/>
          <w:sz w:val="20"/>
          <w:lang w:val="es-ES" w:eastAsia="en-US"/>
        </w:rPr>
      </w:pPr>
      <w:r>
        <w:rPr>
          <w:rFonts w:eastAsia="Calibri"/>
          <w:i/>
          <w:iCs/>
          <w:sz w:val="20"/>
          <w:lang w:val="es-ES" w:eastAsia="en-US"/>
        </w:rPr>
        <w:t>En el hogar</w:t>
      </w:r>
      <w:r w:rsidR="00C7303B" w:rsidRPr="00103C06">
        <w:rPr>
          <w:rFonts w:eastAsia="Calibri"/>
          <w:i/>
          <w:iCs/>
          <w:sz w:val="20"/>
          <w:lang w:val="es-ES" w:eastAsia="en-US"/>
        </w:rPr>
        <w:t xml:space="preserve"> </w:t>
      </w:r>
    </w:p>
    <w:p w:rsidR="00C7303B" w:rsidRPr="00103C06" w:rsidRDefault="005C7ACB" w:rsidP="00856A47">
      <w:pPr>
        <w:numPr>
          <w:ilvl w:val="0"/>
          <w:numId w:val="167"/>
        </w:numPr>
        <w:ind w:left="993" w:hanging="284"/>
        <w:contextualSpacing/>
        <w:rPr>
          <w:rFonts w:eastAsia="Calibri"/>
          <w:i/>
          <w:iCs/>
          <w:sz w:val="20"/>
          <w:lang w:val="es-ES" w:eastAsia="en-US"/>
        </w:rPr>
      </w:pPr>
      <w:r>
        <w:rPr>
          <w:rFonts w:eastAsia="Calibri"/>
          <w:i/>
          <w:iCs/>
          <w:sz w:val="20"/>
          <w:lang w:val="es-ES" w:eastAsia="en-US"/>
        </w:rPr>
        <w:t>En otras unidades económicas</w:t>
      </w:r>
      <w:r w:rsidR="00C7303B" w:rsidRPr="00103C06">
        <w:rPr>
          <w:rFonts w:eastAsia="Calibri"/>
          <w:i/>
          <w:iCs/>
          <w:sz w:val="20"/>
          <w:lang w:val="es-ES" w:eastAsia="en-US"/>
        </w:rPr>
        <w:t xml:space="preserve"> </w:t>
      </w:r>
    </w:p>
    <w:p w:rsidR="00C7303B" w:rsidRPr="00103C06" w:rsidRDefault="00C7303B" w:rsidP="00FE6883">
      <w:pPr>
        <w:rPr>
          <w:i/>
          <w:iCs/>
          <w:sz w:val="20"/>
          <w:szCs w:val="20"/>
          <w:lang w:val="es-ES"/>
        </w:rPr>
      </w:pPr>
    </w:p>
    <w:p w:rsidR="00C7303B" w:rsidRPr="00DA1CA6" w:rsidRDefault="005C7ACB" w:rsidP="00FE6883">
      <w:pPr>
        <w:rPr>
          <w:i/>
          <w:iCs/>
          <w:sz w:val="20"/>
          <w:szCs w:val="20"/>
          <w:lang w:val="en-US"/>
        </w:rPr>
      </w:pPr>
      <w:r w:rsidRPr="000B26AE">
        <w:rPr>
          <w:i/>
          <w:iCs/>
          <w:sz w:val="20"/>
          <w:szCs w:val="20"/>
          <w:lang w:val="es-ES"/>
        </w:rPr>
        <w:t xml:space="preserve">Ítem </w:t>
      </w:r>
      <w:r w:rsidR="00AF4ED8">
        <w:rPr>
          <w:i/>
          <w:iCs/>
          <w:sz w:val="20"/>
          <w:szCs w:val="20"/>
          <w:lang w:val="es-ES"/>
        </w:rPr>
        <w:t xml:space="preserve">de </w:t>
      </w:r>
      <w:r w:rsidRPr="000B26AE">
        <w:rPr>
          <w:i/>
          <w:iCs/>
          <w:sz w:val="20"/>
          <w:szCs w:val="20"/>
          <w:lang w:val="es-ES"/>
        </w:rPr>
        <w:t>marco. Período de referencia: año de referencia del censo</w:t>
      </w:r>
    </w:p>
    <w:p w:rsidR="00C7303B" w:rsidRPr="00DA1CA6" w:rsidRDefault="00C7303B" w:rsidP="00FE6883">
      <w:pPr>
        <w:rPr>
          <w:i/>
          <w:iCs/>
          <w:sz w:val="20"/>
          <w:szCs w:val="20"/>
          <w:lang w:val="en-US"/>
        </w:rPr>
      </w:pPr>
    </w:p>
    <w:p w:rsidR="00C7303B" w:rsidRPr="00A55978" w:rsidRDefault="005C7ACB" w:rsidP="00856A47">
      <w:pPr>
        <w:widowControl/>
        <w:numPr>
          <w:ilvl w:val="0"/>
          <w:numId w:val="84"/>
        </w:numPr>
        <w:tabs>
          <w:tab w:val="left" w:pos="851"/>
        </w:tabs>
        <w:autoSpaceDE/>
        <w:autoSpaceDN/>
        <w:adjustRightInd/>
        <w:ind w:left="0" w:firstLine="0"/>
        <w:contextualSpacing/>
        <w:jc w:val="both"/>
        <w:rPr>
          <w:strike/>
          <w:sz w:val="20"/>
          <w:szCs w:val="20"/>
          <w:lang w:val="es-CL"/>
        </w:rPr>
      </w:pPr>
      <w:r w:rsidRPr="000B26AE">
        <w:rPr>
          <w:sz w:val="20"/>
          <w:szCs w:val="20"/>
          <w:lang w:val="es-ES"/>
        </w:rPr>
        <w:t xml:space="preserve">Un miembro del hogar es una persona que forma parte del hogar. En el párrafo </w:t>
      </w:r>
      <w:r>
        <w:rPr>
          <w:sz w:val="20"/>
          <w:szCs w:val="20"/>
          <w:lang w:val="es-ES"/>
        </w:rPr>
        <w:t xml:space="preserve">6.5 se ofrece la definición de </w:t>
      </w:r>
      <w:r w:rsidRPr="000B26AE">
        <w:rPr>
          <w:sz w:val="20"/>
          <w:szCs w:val="20"/>
          <w:lang w:val="es-ES"/>
        </w:rPr>
        <w:t>hogar</w:t>
      </w:r>
      <w:r w:rsidR="00C7303B" w:rsidRPr="00A55978">
        <w:rPr>
          <w:sz w:val="20"/>
          <w:szCs w:val="20"/>
          <w:lang w:val="es-CL"/>
        </w:rPr>
        <w:t>.</w:t>
      </w:r>
    </w:p>
    <w:p w:rsidR="00C7303B" w:rsidRPr="00A55978" w:rsidRDefault="00C7303B" w:rsidP="00FE6883">
      <w:pPr>
        <w:widowControl/>
        <w:tabs>
          <w:tab w:val="left" w:pos="851"/>
        </w:tabs>
        <w:autoSpaceDE/>
        <w:autoSpaceDN/>
        <w:adjustRightInd/>
        <w:contextualSpacing/>
        <w:jc w:val="both"/>
        <w:rPr>
          <w:strike/>
          <w:sz w:val="20"/>
          <w:szCs w:val="20"/>
          <w:lang w:val="es-CL"/>
        </w:rPr>
      </w:pPr>
    </w:p>
    <w:p w:rsidR="00C7303B" w:rsidRPr="00A55978" w:rsidRDefault="005C7ACB" w:rsidP="00856A47">
      <w:pPr>
        <w:widowControl/>
        <w:numPr>
          <w:ilvl w:val="0"/>
          <w:numId w:val="84"/>
        </w:numPr>
        <w:tabs>
          <w:tab w:val="left" w:pos="851"/>
        </w:tabs>
        <w:autoSpaceDE/>
        <w:autoSpaceDN/>
        <w:adjustRightInd/>
        <w:ind w:left="0" w:firstLine="0"/>
        <w:contextualSpacing/>
        <w:jc w:val="both"/>
        <w:rPr>
          <w:strike/>
          <w:sz w:val="20"/>
          <w:szCs w:val="20"/>
          <w:lang w:val="es-CL"/>
        </w:rPr>
      </w:pPr>
      <w:r w:rsidRPr="000B26AE">
        <w:rPr>
          <w:sz w:val="20"/>
          <w:szCs w:val="20"/>
          <w:lang w:val="es-ES"/>
        </w:rPr>
        <w:t xml:space="preserve">El ítem se refiere a los hogares en los que algún miembro se dedica a actividades de pesca de captura bien </w:t>
      </w:r>
      <w:r>
        <w:rPr>
          <w:sz w:val="20"/>
          <w:szCs w:val="20"/>
          <w:lang w:val="es-ES"/>
        </w:rPr>
        <w:t>en agua salada</w:t>
      </w:r>
      <w:r w:rsidRPr="000B26AE">
        <w:rPr>
          <w:sz w:val="20"/>
          <w:szCs w:val="20"/>
          <w:lang w:val="es-ES"/>
        </w:rPr>
        <w:t xml:space="preserve"> bien </w:t>
      </w:r>
      <w:r>
        <w:rPr>
          <w:sz w:val="20"/>
          <w:szCs w:val="20"/>
          <w:lang w:val="es-ES"/>
        </w:rPr>
        <w:t>en</w:t>
      </w:r>
      <w:r w:rsidRPr="000B26AE">
        <w:rPr>
          <w:sz w:val="20"/>
          <w:szCs w:val="20"/>
          <w:lang w:val="es-ES"/>
        </w:rPr>
        <w:t xml:space="preserve"> agua dulce, independientemente de la cantidad de tiempo dedicado. La participación en la pesca del hogar está relacionada con la actividad pesquera por cuenta propia del hogar, es decir, cuyo uso final es el consumo propio o la venta o el trueque. La participación “en otras unidades económicas” se refiere al miembro (o los miembros) que se dedica(n) a la actividad de pesca de captura fuera del hogar, esto es, en otro hogar, en una empresa pesquera o en otra unidad económica</w:t>
      </w:r>
      <w:r w:rsidR="00C7303B" w:rsidRPr="00A55978">
        <w:rPr>
          <w:sz w:val="20"/>
          <w:szCs w:val="20"/>
          <w:lang w:val="es-CL"/>
        </w:rPr>
        <w:t>.</w:t>
      </w:r>
    </w:p>
    <w:p w:rsidR="00C7303B" w:rsidRPr="00A55978" w:rsidRDefault="00C7303B" w:rsidP="00FE6883">
      <w:pPr>
        <w:widowControl/>
        <w:tabs>
          <w:tab w:val="left" w:pos="851"/>
        </w:tabs>
        <w:autoSpaceDE/>
        <w:autoSpaceDN/>
        <w:adjustRightInd/>
        <w:contextualSpacing/>
        <w:jc w:val="both"/>
        <w:rPr>
          <w:strike/>
          <w:sz w:val="20"/>
          <w:szCs w:val="20"/>
          <w:lang w:val="es-CL"/>
        </w:rPr>
      </w:pPr>
    </w:p>
    <w:p w:rsidR="00C7303B" w:rsidRPr="00A55978" w:rsidRDefault="005C7ACB" w:rsidP="00856A47">
      <w:pPr>
        <w:widowControl/>
        <w:numPr>
          <w:ilvl w:val="0"/>
          <w:numId w:val="84"/>
        </w:numPr>
        <w:tabs>
          <w:tab w:val="left" w:pos="851"/>
        </w:tabs>
        <w:autoSpaceDE/>
        <w:autoSpaceDN/>
        <w:adjustRightInd/>
        <w:ind w:left="0" w:firstLine="0"/>
        <w:contextualSpacing/>
        <w:jc w:val="both"/>
        <w:rPr>
          <w:sz w:val="20"/>
          <w:szCs w:val="20"/>
          <w:lang w:val="es-CL"/>
        </w:rPr>
      </w:pPr>
      <w:r w:rsidRPr="000B26AE">
        <w:rPr>
          <w:sz w:val="20"/>
          <w:szCs w:val="20"/>
          <w:lang w:val="es-ES"/>
        </w:rPr>
        <w:t>El ítem no abarca los h</w:t>
      </w:r>
      <w:r>
        <w:rPr>
          <w:sz w:val="20"/>
          <w:szCs w:val="20"/>
          <w:lang w:val="es-ES"/>
        </w:rPr>
        <w:t>ogares cuyos miembros se dedica</w:t>
      </w:r>
      <w:r w:rsidRPr="000B26AE">
        <w:rPr>
          <w:sz w:val="20"/>
          <w:szCs w:val="20"/>
          <w:lang w:val="es-ES"/>
        </w:rPr>
        <w:t xml:space="preserve">n únicamente a la elaboración de productos derivados de la pesca (definidos en la clase 1020 de la CIIU </w:t>
      </w:r>
      <w:r>
        <w:rPr>
          <w:sz w:val="20"/>
          <w:szCs w:val="20"/>
          <w:lang w:val="es-ES"/>
        </w:rPr>
        <w:t>(Revisión</w:t>
      </w:r>
      <w:r w:rsidR="00564A70">
        <w:rPr>
          <w:sz w:val="20"/>
          <w:szCs w:val="20"/>
          <w:lang w:val="es-ES"/>
        </w:rPr>
        <w:t> </w:t>
      </w:r>
      <w:r w:rsidRPr="000B26AE">
        <w:rPr>
          <w:sz w:val="20"/>
          <w:szCs w:val="20"/>
          <w:lang w:val="es-ES"/>
        </w:rPr>
        <w:t>4) o a la comercialización de ese tipo de productos. La comercialización se refiere al intercambio de productos en especie (incluido el trueque) o por el pago en efectivo</w:t>
      </w:r>
      <w:r w:rsidR="00C7303B" w:rsidRPr="00A55978">
        <w:rPr>
          <w:sz w:val="20"/>
          <w:szCs w:val="20"/>
          <w:lang w:val="es-CL"/>
        </w:rPr>
        <w:t>.</w:t>
      </w:r>
    </w:p>
    <w:p w:rsidR="00C7303B" w:rsidRPr="00A55978" w:rsidRDefault="00C7303B" w:rsidP="00FE6883">
      <w:pPr>
        <w:contextualSpacing/>
        <w:jc w:val="both"/>
        <w:rPr>
          <w:sz w:val="20"/>
          <w:szCs w:val="20"/>
          <w:lang w:val="es-CL"/>
        </w:rPr>
      </w:pPr>
    </w:p>
    <w:p w:rsidR="00C7303B" w:rsidRPr="00A55978" w:rsidRDefault="005C7ACB" w:rsidP="00856A47">
      <w:pPr>
        <w:widowControl/>
        <w:numPr>
          <w:ilvl w:val="0"/>
          <w:numId w:val="84"/>
        </w:numPr>
        <w:tabs>
          <w:tab w:val="left" w:pos="851"/>
        </w:tabs>
        <w:autoSpaceDE/>
        <w:autoSpaceDN/>
        <w:adjustRightInd/>
        <w:ind w:left="0" w:firstLine="0"/>
        <w:contextualSpacing/>
        <w:jc w:val="both"/>
        <w:rPr>
          <w:color w:val="000000"/>
          <w:sz w:val="20"/>
          <w:szCs w:val="20"/>
          <w:lang w:val="es-CL"/>
        </w:rPr>
      </w:pPr>
      <w:r w:rsidRPr="000B26AE">
        <w:rPr>
          <w:sz w:val="20"/>
          <w:szCs w:val="20"/>
          <w:lang w:val="es-ES"/>
        </w:rPr>
        <w:t xml:space="preserve">La pesca de captura del Grupo 031 de la CIIU </w:t>
      </w:r>
      <w:r>
        <w:rPr>
          <w:sz w:val="20"/>
          <w:szCs w:val="20"/>
          <w:lang w:val="es-ES"/>
        </w:rPr>
        <w:t>(Revisión</w:t>
      </w:r>
      <w:r w:rsidRPr="000B26AE">
        <w:rPr>
          <w:sz w:val="20"/>
          <w:szCs w:val="20"/>
          <w:lang w:val="es-ES"/>
        </w:rPr>
        <w:t xml:space="preserve"> 4</w:t>
      </w:r>
      <w:r>
        <w:rPr>
          <w:sz w:val="20"/>
          <w:szCs w:val="20"/>
          <w:lang w:val="es-ES"/>
        </w:rPr>
        <w:t>)</w:t>
      </w:r>
      <w:r w:rsidRPr="000B26AE">
        <w:rPr>
          <w:sz w:val="20"/>
          <w:szCs w:val="20"/>
          <w:lang w:val="es-ES"/>
        </w:rPr>
        <w:t xml:space="preserve"> abarca tanto la pesca </w:t>
      </w:r>
      <w:r>
        <w:rPr>
          <w:sz w:val="20"/>
          <w:szCs w:val="20"/>
          <w:lang w:val="es-ES"/>
        </w:rPr>
        <w:t>en agua salada</w:t>
      </w:r>
      <w:r w:rsidRPr="000B26AE">
        <w:rPr>
          <w:sz w:val="20"/>
          <w:szCs w:val="20"/>
          <w:lang w:val="es-ES"/>
        </w:rPr>
        <w:t xml:space="preserve"> como la pesca en agua dulce. Incluye</w:t>
      </w:r>
      <w:r w:rsidRPr="000B26AE">
        <w:rPr>
          <w:color w:val="000000"/>
          <w:sz w:val="20"/>
          <w:szCs w:val="20"/>
          <w:lang w:val="es-ES"/>
        </w:rPr>
        <w:t xml:space="preserve"> “actividades de captura, extracción y recolección de organismos acuáticos del medio silvestre (principalmente peces, moluscos y crustáceos), incluidas plantas para el consumo humano, en aguas oceánicas, costeras e interiores, manualmente o, más a menudo, con diversos tipos de artes de pesca, como redes, sedales y nasas. Estas actividades pueden realizarse en la franja intermareal (por ejemplo, recolección de moluscos, como mejillones y ostras) con redes de ribera, o en aguas interiores o costeras o en alta mar desde embarcaciones artesanales o, más frecuentemente, desde embarcaciones de fabricación comercial. A diferencia de la acuicultura (Grupo 032), los recursos acuáticos capturados o recolectados son, por lo general, recursos públicos, independientemente de que se cuente o no con los derechos de explotación correspondientes Se incluyen también las actividades de pesca en aguas repobladas.” La actividad pesquera excluye la cría de peces, moluscos y crustáceos en cautividad, la cual está abarcada por el Tema 12</w:t>
      </w:r>
      <w:r>
        <w:rPr>
          <w:color w:val="000000"/>
          <w:sz w:val="20"/>
          <w:szCs w:val="20"/>
          <w:lang w:val="es-ES"/>
        </w:rPr>
        <w:t>:</w:t>
      </w:r>
      <w:r w:rsidRPr="000B26AE">
        <w:rPr>
          <w:color w:val="000000"/>
          <w:sz w:val="20"/>
          <w:szCs w:val="20"/>
          <w:lang w:val="es-ES"/>
        </w:rPr>
        <w:t xml:space="preserve"> Acuicultura</w:t>
      </w:r>
      <w:r w:rsidR="00C7303B" w:rsidRPr="00A55978">
        <w:rPr>
          <w:sz w:val="20"/>
          <w:szCs w:val="20"/>
          <w:lang w:val="es-CL"/>
        </w:rPr>
        <w:t xml:space="preserve">. </w:t>
      </w:r>
    </w:p>
    <w:p w:rsidR="00C7303B" w:rsidRPr="00A55978" w:rsidRDefault="00C7303B" w:rsidP="00FE6883">
      <w:pPr>
        <w:contextualSpacing/>
        <w:jc w:val="both"/>
        <w:rPr>
          <w:color w:val="000000"/>
          <w:sz w:val="20"/>
          <w:szCs w:val="20"/>
          <w:lang w:val="es-CL"/>
        </w:rPr>
      </w:pPr>
    </w:p>
    <w:p w:rsidR="00C7303B" w:rsidRPr="00A55978" w:rsidRDefault="005C7ACB" w:rsidP="00856A47">
      <w:pPr>
        <w:widowControl/>
        <w:numPr>
          <w:ilvl w:val="0"/>
          <w:numId w:val="84"/>
        </w:numPr>
        <w:tabs>
          <w:tab w:val="left" w:pos="851"/>
        </w:tabs>
        <w:autoSpaceDE/>
        <w:autoSpaceDN/>
        <w:adjustRightInd/>
        <w:ind w:left="0" w:firstLine="0"/>
        <w:contextualSpacing/>
        <w:jc w:val="both"/>
        <w:rPr>
          <w:sz w:val="20"/>
          <w:szCs w:val="20"/>
          <w:lang w:val="es-CL"/>
        </w:rPr>
      </w:pPr>
      <w:r w:rsidRPr="000B26AE">
        <w:rPr>
          <w:sz w:val="20"/>
          <w:szCs w:val="20"/>
          <w:lang w:val="es-ES"/>
        </w:rPr>
        <w:t xml:space="preserve">La pesca incluye toda actividad —distinta de la investigación científica llevada a cabo por una embarcación de investigación científica— que conlleve la captura, </w:t>
      </w:r>
      <w:r>
        <w:rPr>
          <w:sz w:val="20"/>
          <w:szCs w:val="20"/>
          <w:lang w:val="es-ES"/>
        </w:rPr>
        <w:t xml:space="preserve">la </w:t>
      </w:r>
      <w:r w:rsidRPr="000B26AE">
        <w:rPr>
          <w:sz w:val="20"/>
          <w:szCs w:val="20"/>
          <w:lang w:val="es-ES"/>
        </w:rPr>
        <w:t>redada o la recolección de peces o cualquier intento de hacerlo, o cualquier actividad de la que pueda esperarse razonablemente que dé lugar a la captura, redada o recolección de peces y cualquier actividad en el mar que apoye esta actividad</w:t>
      </w:r>
      <w:r w:rsidR="00C7303B" w:rsidRPr="00A55978">
        <w:rPr>
          <w:sz w:val="20"/>
          <w:szCs w:val="20"/>
          <w:lang w:val="es-CL"/>
        </w:rPr>
        <w:t>.</w:t>
      </w:r>
    </w:p>
    <w:p w:rsidR="00C7303B" w:rsidRPr="00A55978" w:rsidRDefault="00C7303B" w:rsidP="00FE6883">
      <w:pPr>
        <w:rPr>
          <w:b/>
          <w:i/>
          <w:iCs/>
          <w:sz w:val="20"/>
          <w:szCs w:val="20"/>
          <w:lang w:val="es-CL"/>
        </w:rPr>
      </w:pPr>
    </w:p>
    <w:p w:rsidR="00C7303B" w:rsidRPr="00A55978" w:rsidRDefault="00C7303B" w:rsidP="00FE6883">
      <w:pPr>
        <w:rPr>
          <w:i/>
          <w:iCs/>
          <w:sz w:val="20"/>
          <w:szCs w:val="20"/>
          <w:u w:val="single"/>
          <w:lang w:val="es-CL"/>
        </w:rPr>
      </w:pPr>
      <w:r w:rsidRPr="00A55978">
        <w:rPr>
          <w:i/>
          <w:iCs/>
          <w:sz w:val="20"/>
          <w:szCs w:val="20"/>
          <w:lang w:val="es-CL"/>
        </w:rPr>
        <w:t>1402</w:t>
      </w:r>
      <w:r w:rsidRPr="00A55978">
        <w:rPr>
          <w:i/>
          <w:iCs/>
          <w:sz w:val="20"/>
          <w:szCs w:val="20"/>
          <w:lang w:val="es-CL"/>
        </w:rPr>
        <w:tab/>
        <w:t xml:space="preserve"> </w:t>
      </w:r>
      <w:r w:rsidR="005C7ACB" w:rsidRPr="000B26AE">
        <w:rPr>
          <w:i/>
          <w:iCs/>
          <w:sz w:val="20"/>
          <w:szCs w:val="20"/>
          <w:u w:val="single"/>
          <w:lang w:val="es-ES"/>
        </w:rPr>
        <w:t>NÚMERO DE MIEMBROS DEL HOGAR POR SEXO QUE SE DEDICAN A LA ACTIVIDAD PESQUERA</w:t>
      </w:r>
    </w:p>
    <w:p w:rsidR="00C7303B" w:rsidRPr="00A55978" w:rsidRDefault="00C7303B" w:rsidP="00FE6883">
      <w:pPr>
        <w:rPr>
          <w:i/>
          <w:iCs/>
          <w:sz w:val="20"/>
          <w:szCs w:val="20"/>
          <w:lang w:val="es-CL"/>
        </w:rPr>
      </w:pPr>
    </w:p>
    <w:p w:rsidR="00475D9E" w:rsidRPr="000B26AE" w:rsidRDefault="00475D9E" w:rsidP="00475D9E">
      <w:pPr>
        <w:jc w:val="both"/>
        <w:rPr>
          <w:i/>
          <w:iCs/>
          <w:sz w:val="20"/>
          <w:szCs w:val="20"/>
          <w:lang w:val="es-ES"/>
        </w:rPr>
      </w:pPr>
      <w:r w:rsidRPr="000B26AE">
        <w:rPr>
          <w:i/>
          <w:iCs/>
          <w:sz w:val="20"/>
          <w:szCs w:val="20"/>
          <w:lang w:val="es-ES"/>
        </w:rPr>
        <w:t xml:space="preserve">Número total de los </w:t>
      </w:r>
      <w:r w:rsidR="00564A70">
        <w:rPr>
          <w:i/>
          <w:iCs/>
          <w:sz w:val="20"/>
          <w:szCs w:val="20"/>
          <w:lang w:val="es-ES"/>
        </w:rPr>
        <w:t xml:space="preserve">miembros </w:t>
      </w:r>
      <w:r w:rsidRPr="000B26AE">
        <w:rPr>
          <w:i/>
          <w:iCs/>
          <w:sz w:val="20"/>
          <w:szCs w:val="20"/>
          <w:lang w:val="es-ES"/>
        </w:rPr>
        <w:t>que se dedican</w:t>
      </w:r>
      <w:r w:rsidRPr="005F533A">
        <w:rPr>
          <w:i/>
          <w:iCs/>
          <w:sz w:val="20"/>
          <w:szCs w:val="20"/>
          <w:lang w:val="es-ES"/>
        </w:rPr>
        <w:t xml:space="preserve"> </w:t>
      </w:r>
      <w:r w:rsidRPr="000B26AE">
        <w:rPr>
          <w:i/>
          <w:iCs/>
          <w:sz w:val="20"/>
          <w:szCs w:val="20"/>
          <w:lang w:val="es-ES"/>
        </w:rPr>
        <w:t>a la actividad pesquera:</w:t>
      </w:r>
    </w:p>
    <w:p w:rsidR="00475D9E" w:rsidRPr="000B26AE" w:rsidRDefault="00475D9E" w:rsidP="00475D9E">
      <w:pPr>
        <w:jc w:val="both"/>
        <w:rPr>
          <w:i/>
          <w:iCs/>
          <w:sz w:val="20"/>
          <w:szCs w:val="20"/>
          <w:lang w:val="es-ES"/>
        </w:rPr>
      </w:pPr>
      <w:r w:rsidRPr="000B26AE">
        <w:rPr>
          <w:i/>
          <w:iCs/>
          <w:sz w:val="20"/>
          <w:szCs w:val="20"/>
          <w:lang w:val="es-ES"/>
        </w:rPr>
        <w:tab/>
        <w:t xml:space="preserve">- </w:t>
      </w:r>
      <w:r>
        <w:rPr>
          <w:i/>
          <w:iCs/>
          <w:sz w:val="20"/>
          <w:szCs w:val="20"/>
          <w:lang w:val="es-ES"/>
        </w:rPr>
        <w:t xml:space="preserve">en </w:t>
      </w:r>
      <w:r w:rsidRPr="000B26AE">
        <w:rPr>
          <w:i/>
          <w:iCs/>
          <w:sz w:val="20"/>
          <w:szCs w:val="20"/>
          <w:lang w:val="es-ES"/>
        </w:rPr>
        <w:t>el hogar</w:t>
      </w:r>
    </w:p>
    <w:p w:rsidR="00C7303B" w:rsidRPr="00103C06" w:rsidRDefault="00475D9E" w:rsidP="00475D9E">
      <w:pPr>
        <w:numPr>
          <w:ilvl w:val="0"/>
          <w:numId w:val="167"/>
        </w:numPr>
        <w:ind w:left="851" w:hanging="142"/>
        <w:contextualSpacing/>
        <w:rPr>
          <w:rFonts w:eastAsia="Calibri"/>
          <w:i/>
          <w:iCs/>
          <w:sz w:val="20"/>
          <w:lang w:val="es-ES" w:eastAsia="en-US"/>
        </w:rPr>
      </w:pPr>
      <w:r w:rsidRPr="000B26AE">
        <w:rPr>
          <w:i/>
          <w:iCs/>
          <w:sz w:val="20"/>
          <w:szCs w:val="20"/>
          <w:lang w:val="es-ES"/>
        </w:rPr>
        <w:t>en otras unidades económicas</w:t>
      </w:r>
      <w:r w:rsidR="00C7303B" w:rsidRPr="00103C06">
        <w:rPr>
          <w:rFonts w:eastAsia="Calibri"/>
          <w:i/>
          <w:iCs/>
          <w:sz w:val="20"/>
          <w:lang w:val="es-ES" w:eastAsia="en-US"/>
        </w:rPr>
        <w:t xml:space="preserve"> </w:t>
      </w:r>
    </w:p>
    <w:p w:rsidR="00C7303B" w:rsidRPr="00103C06" w:rsidRDefault="00C7303B" w:rsidP="00FE6883">
      <w:pPr>
        <w:ind w:left="502"/>
        <w:contextualSpacing/>
        <w:rPr>
          <w:rFonts w:ascii="Times New Roman" w:eastAsia="Calibri" w:hAnsi="Times New Roman"/>
          <w:i/>
          <w:iCs/>
          <w:lang w:val="es-ES" w:eastAsia="en-US"/>
        </w:rPr>
      </w:pPr>
    </w:p>
    <w:p w:rsidR="00C7303B" w:rsidRPr="00103C06" w:rsidRDefault="00475D9E" w:rsidP="00FE6883">
      <w:pPr>
        <w:jc w:val="both"/>
        <w:rPr>
          <w:sz w:val="20"/>
          <w:szCs w:val="20"/>
          <w:lang w:val="es-ES"/>
        </w:rPr>
      </w:pPr>
      <w:r w:rsidRPr="000B26AE">
        <w:rPr>
          <w:i/>
          <w:iCs/>
          <w:sz w:val="20"/>
          <w:szCs w:val="20"/>
          <w:lang w:val="es-ES"/>
        </w:rPr>
        <w:t>Período de referencia: año de referencia del censo</w:t>
      </w:r>
    </w:p>
    <w:p w:rsidR="00C7303B" w:rsidRPr="00103C06" w:rsidRDefault="00C7303B" w:rsidP="00FE6883">
      <w:pPr>
        <w:rPr>
          <w:sz w:val="20"/>
          <w:szCs w:val="20"/>
          <w:lang w:val="es-ES"/>
        </w:rPr>
      </w:pPr>
    </w:p>
    <w:p w:rsidR="00C7303B" w:rsidRPr="00A55978" w:rsidRDefault="00475D9E" w:rsidP="00856A47">
      <w:pPr>
        <w:widowControl/>
        <w:numPr>
          <w:ilvl w:val="0"/>
          <w:numId w:val="84"/>
        </w:numPr>
        <w:tabs>
          <w:tab w:val="left" w:pos="851"/>
        </w:tabs>
        <w:autoSpaceDE/>
        <w:autoSpaceDN/>
        <w:adjustRightInd/>
        <w:ind w:left="0" w:firstLine="0"/>
        <w:contextualSpacing/>
        <w:jc w:val="both"/>
        <w:rPr>
          <w:sz w:val="20"/>
          <w:szCs w:val="20"/>
          <w:lang w:val="es-CL"/>
        </w:rPr>
      </w:pPr>
      <w:r w:rsidRPr="000B26AE">
        <w:rPr>
          <w:sz w:val="20"/>
          <w:szCs w:val="20"/>
          <w:lang w:val="es-ES"/>
        </w:rPr>
        <w:t>La finalidad de este ítem es obtener información relativa al número de miembros del hogar que se dedican a</w:t>
      </w:r>
      <w:r w:rsidR="00C7303B" w:rsidRPr="00A55978">
        <w:rPr>
          <w:sz w:val="20"/>
          <w:szCs w:val="20"/>
          <w:lang w:val="es-CL"/>
        </w:rPr>
        <w:t>:</w:t>
      </w:r>
    </w:p>
    <w:p w:rsidR="00C7303B" w:rsidRPr="00A55978" w:rsidRDefault="00475D9E" w:rsidP="00856A47">
      <w:pPr>
        <w:widowControl/>
        <w:numPr>
          <w:ilvl w:val="0"/>
          <w:numId w:val="168"/>
        </w:numPr>
        <w:autoSpaceDE/>
        <w:autoSpaceDN/>
        <w:adjustRightInd/>
        <w:ind w:left="993" w:hanging="284"/>
        <w:contextualSpacing/>
        <w:jc w:val="both"/>
        <w:rPr>
          <w:sz w:val="20"/>
          <w:szCs w:val="20"/>
          <w:lang w:val="es-CL"/>
        </w:rPr>
      </w:pPr>
      <w:r w:rsidRPr="000B26AE">
        <w:rPr>
          <w:sz w:val="20"/>
          <w:szCs w:val="20"/>
          <w:lang w:val="es-ES"/>
        </w:rPr>
        <w:t>la actividad pesquera en el hogar, es decir, información de la pesca de captura por cuenta propia del hogar; y/o</w:t>
      </w:r>
      <w:r w:rsidR="00C7303B" w:rsidRPr="00A55978">
        <w:rPr>
          <w:sz w:val="20"/>
          <w:szCs w:val="20"/>
          <w:lang w:val="es-CL"/>
        </w:rPr>
        <w:t xml:space="preserve"> </w:t>
      </w:r>
    </w:p>
    <w:p w:rsidR="00C7303B" w:rsidRPr="00A55978" w:rsidRDefault="00475D9E" w:rsidP="00856A47">
      <w:pPr>
        <w:widowControl/>
        <w:numPr>
          <w:ilvl w:val="0"/>
          <w:numId w:val="168"/>
        </w:numPr>
        <w:autoSpaceDE/>
        <w:autoSpaceDN/>
        <w:adjustRightInd/>
        <w:ind w:left="993" w:hanging="284"/>
        <w:contextualSpacing/>
        <w:jc w:val="both"/>
        <w:rPr>
          <w:sz w:val="20"/>
          <w:szCs w:val="20"/>
          <w:lang w:val="es-CL"/>
        </w:rPr>
      </w:pPr>
      <w:r w:rsidRPr="005F533A">
        <w:rPr>
          <w:sz w:val="20"/>
          <w:szCs w:val="20"/>
          <w:lang w:val="es-ES"/>
        </w:rPr>
        <w:t>la pesca de captura fuera del hogar, esto es, en otros hogares, empresas  pesqueras u otras unidades económicas</w:t>
      </w:r>
      <w:r w:rsidR="00C7303B" w:rsidRPr="00A55978">
        <w:rPr>
          <w:sz w:val="20"/>
          <w:szCs w:val="20"/>
          <w:lang w:val="es-CL"/>
        </w:rPr>
        <w:t>.</w:t>
      </w:r>
    </w:p>
    <w:p w:rsidR="00C7303B" w:rsidRPr="00A55978" w:rsidRDefault="00C7303B" w:rsidP="00FE6883">
      <w:pPr>
        <w:widowControl/>
        <w:tabs>
          <w:tab w:val="left" w:pos="851"/>
        </w:tabs>
        <w:autoSpaceDE/>
        <w:autoSpaceDN/>
        <w:adjustRightInd/>
        <w:ind w:left="720"/>
        <w:contextualSpacing/>
        <w:jc w:val="both"/>
        <w:rPr>
          <w:sz w:val="20"/>
          <w:szCs w:val="20"/>
          <w:lang w:val="es-CL"/>
        </w:rPr>
      </w:pPr>
    </w:p>
    <w:p w:rsidR="00C7303B" w:rsidRPr="00A55978" w:rsidRDefault="00475D9E" w:rsidP="00856A47">
      <w:pPr>
        <w:widowControl/>
        <w:numPr>
          <w:ilvl w:val="0"/>
          <w:numId w:val="84"/>
        </w:numPr>
        <w:tabs>
          <w:tab w:val="left" w:pos="851"/>
        </w:tabs>
        <w:autoSpaceDE/>
        <w:autoSpaceDN/>
        <w:adjustRightInd/>
        <w:ind w:left="0" w:firstLine="0"/>
        <w:contextualSpacing/>
        <w:jc w:val="both"/>
        <w:rPr>
          <w:sz w:val="20"/>
          <w:szCs w:val="20"/>
          <w:lang w:val="es-CL"/>
        </w:rPr>
      </w:pPr>
      <w:r w:rsidRPr="000B26AE">
        <w:rPr>
          <w:sz w:val="20"/>
          <w:szCs w:val="20"/>
          <w:lang w:val="es-ES"/>
        </w:rPr>
        <w:t>En caso de que un miembro del hogar se haya dedicado a la actividad pesquera sea en el hogar sea en otra unid</w:t>
      </w:r>
      <w:r>
        <w:rPr>
          <w:sz w:val="20"/>
          <w:szCs w:val="20"/>
          <w:lang w:val="es-ES"/>
        </w:rPr>
        <w:t>ad económica, deberá contarse so</w:t>
      </w:r>
      <w:r w:rsidRPr="000B26AE">
        <w:rPr>
          <w:sz w:val="20"/>
          <w:szCs w:val="20"/>
          <w:lang w:val="es-ES"/>
        </w:rPr>
        <w:t>lo una vez y se asignará a la actividad o unidad a la que haya dedicado la mayor parte del tiempo durante el año de referencia</w:t>
      </w:r>
      <w:r w:rsidR="00C7303B" w:rsidRPr="00A55978">
        <w:rPr>
          <w:sz w:val="20"/>
          <w:szCs w:val="20"/>
          <w:lang w:val="es-CL"/>
        </w:rPr>
        <w:t>.</w:t>
      </w:r>
    </w:p>
    <w:p w:rsidR="00C7303B" w:rsidRPr="00A55978" w:rsidRDefault="00C7303B" w:rsidP="00FE6883">
      <w:pPr>
        <w:widowControl/>
        <w:tabs>
          <w:tab w:val="left" w:pos="851"/>
        </w:tabs>
        <w:autoSpaceDE/>
        <w:autoSpaceDN/>
        <w:adjustRightInd/>
        <w:contextualSpacing/>
        <w:jc w:val="both"/>
        <w:rPr>
          <w:sz w:val="20"/>
          <w:szCs w:val="20"/>
          <w:lang w:val="es-CL"/>
        </w:rPr>
      </w:pPr>
    </w:p>
    <w:p w:rsidR="00C7303B" w:rsidRPr="00A55978" w:rsidRDefault="00475D9E" w:rsidP="00856A47">
      <w:pPr>
        <w:widowControl/>
        <w:numPr>
          <w:ilvl w:val="0"/>
          <w:numId w:val="84"/>
        </w:numPr>
        <w:tabs>
          <w:tab w:val="left" w:pos="0"/>
          <w:tab w:val="left" w:pos="851"/>
        </w:tabs>
        <w:autoSpaceDE/>
        <w:autoSpaceDN/>
        <w:adjustRightInd/>
        <w:ind w:left="0" w:firstLine="0"/>
        <w:contextualSpacing/>
        <w:jc w:val="both"/>
        <w:rPr>
          <w:sz w:val="20"/>
          <w:szCs w:val="20"/>
          <w:lang w:val="es-CL"/>
        </w:rPr>
      </w:pPr>
      <w:r w:rsidRPr="000B26AE">
        <w:rPr>
          <w:sz w:val="20"/>
          <w:szCs w:val="20"/>
          <w:lang w:val="es-ES"/>
        </w:rPr>
        <w:t xml:space="preserve">Tal vez los países deseen cuantificar el volumen de trabajo que los miembros del hogar han aportado a la actividad pesquera del hogar. La medición del tiempo de trabajo relativo a la actividad pesquera de los miembros del hogar podría basarse en la evaluación de las horas o los días que se dedican a la actividad pesquera de la explotación o utilizando categorías amplias como todo un año o menos de un año o </w:t>
      </w:r>
      <w:r>
        <w:rPr>
          <w:sz w:val="20"/>
          <w:szCs w:val="20"/>
          <w:lang w:val="es-ES"/>
        </w:rPr>
        <w:t>a</w:t>
      </w:r>
      <w:r w:rsidRPr="000B26AE">
        <w:rPr>
          <w:sz w:val="20"/>
          <w:szCs w:val="20"/>
          <w:lang w:val="es-ES"/>
        </w:rPr>
        <w:t xml:space="preserve"> tiempo completo o parcial, según se adapte mejor y sea más pertinente a las circunstancias nacionales. El trabajo a tiempo completo o parcial mide el número de horas trabajado al día o a la semana, evaluado según un criterio como el de </w:t>
      </w:r>
      <w:r>
        <w:rPr>
          <w:sz w:val="20"/>
          <w:szCs w:val="20"/>
          <w:lang w:val="es-ES"/>
        </w:rPr>
        <w:t>ocho</w:t>
      </w:r>
      <w:r w:rsidRPr="000B26AE">
        <w:rPr>
          <w:sz w:val="20"/>
          <w:szCs w:val="20"/>
          <w:lang w:val="es-ES"/>
        </w:rPr>
        <w:t xml:space="preserve"> horas al día o 40 horas a la semana</w:t>
      </w:r>
      <w:r w:rsidR="00C7303B" w:rsidRPr="00A55978">
        <w:rPr>
          <w:sz w:val="20"/>
          <w:szCs w:val="20"/>
          <w:lang w:val="es-CL"/>
        </w:rPr>
        <w:t>.</w:t>
      </w:r>
    </w:p>
    <w:p w:rsidR="00C7303B" w:rsidRPr="00A55978" w:rsidRDefault="00C7303B" w:rsidP="00FE6883">
      <w:pPr>
        <w:widowControl/>
        <w:tabs>
          <w:tab w:val="left" w:pos="0"/>
        </w:tabs>
        <w:autoSpaceDE/>
        <w:autoSpaceDN/>
        <w:adjustRightInd/>
        <w:contextualSpacing/>
        <w:jc w:val="both"/>
        <w:rPr>
          <w:sz w:val="20"/>
          <w:szCs w:val="20"/>
          <w:lang w:val="es-CL"/>
        </w:rPr>
      </w:pPr>
    </w:p>
    <w:p w:rsidR="00C7303B" w:rsidRPr="00A55978" w:rsidRDefault="00475D9E" w:rsidP="00856A47">
      <w:pPr>
        <w:widowControl/>
        <w:numPr>
          <w:ilvl w:val="0"/>
          <w:numId w:val="84"/>
        </w:numPr>
        <w:tabs>
          <w:tab w:val="left" w:pos="851"/>
        </w:tabs>
        <w:autoSpaceDE/>
        <w:autoSpaceDN/>
        <w:adjustRightInd/>
        <w:ind w:left="0" w:firstLine="0"/>
        <w:contextualSpacing/>
        <w:jc w:val="both"/>
        <w:rPr>
          <w:sz w:val="20"/>
          <w:szCs w:val="20"/>
          <w:lang w:val="es-CL"/>
        </w:rPr>
      </w:pPr>
      <w:r w:rsidRPr="000B26AE">
        <w:rPr>
          <w:sz w:val="20"/>
          <w:szCs w:val="20"/>
          <w:lang w:val="es-ES"/>
        </w:rPr>
        <w:t>Los datos relativos al género son importantes para obtener información precisa sobre las actividades que desempeñan las mujeres en la pesca</w:t>
      </w:r>
      <w:r w:rsidR="00C7303B" w:rsidRPr="00A55978">
        <w:rPr>
          <w:sz w:val="20"/>
          <w:szCs w:val="20"/>
          <w:lang w:val="es-CL"/>
        </w:rPr>
        <w:t>.</w:t>
      </w:r>
    </w:p>
    <w:p w:rsidR="00C7303B" w:rsidRPr="00A55978" w:rsidRDefault="00C7303B" w:rsidP="00FE6883">
      <w:pPr>
        <w:widowControl/>
        <w:tabs>
          <w:tab w:val="left" w:pos="851"/>
        </w:tabs>
        <w:autoSpaceDE/>
        <w:autoSpaceDN/>
        <w:adjustRightInd/>
        <w:ind w:left="720"/>
        <w:contextualSpacing/>
        <w:jc w:val="both"/>
        <w:rPr>
          <w:i/>
          <w:iCs/>
          <w:strike/>
          <w:sz w:val="20"/>
          <w:szCs w:val="20"/>
          <w:lang w:val="es-CL"/>
        </w:rPr>
      </w:pPr>
    </w:p>
    <w:p w:rsidR="00C7303B" w:rsidRPr="00A55978" w:rsidRDefault="00C7303B" w:rsidP="00FE6883">
      <w:pPr>
        <w:jc w:val="both"/>
        <w:rPr>
          <w:i/>
          <w:iCs/>
          <w:sz w:val="20"/>
          <w:szCs w:val="20"/>
          <w:u w:val="single"/>
          <w:lang w:val="es-CL"/>
        </w:rPr>
      </w:pPr>
      <w:r w:rsidRPr="00A55978">
        <w:rPr>
          <w:i/>
          <w:iCs/>
          <w:sz w:val="20"/>
          <w:szCs w:val="20"/>
          <w:lang w:val="es-CL"/>
        </w:rPr>
        <w:t xml:space="preserve">1403 </w:t>
      </w:r>
      <w:r w:rsidRPr="00A55978">
        <w:rPr>
          <w:i/>
          <w:iCs/>
          <w:sz w:val="20"/>
          <w:szCs w:val="20"/>
          <w:lang w:val="es-CL"/>
        </w:rPr>
        <w:tab/>
      </w:r>
      <w:r w:rsidR="00475D9E" w:rsidRPr="000B26AE">
        <w:rPr>
          <w:i/>
          <w:iCs/>
          <w:sz w:val="20"/>
          <w:szCs w:val="20"/>
          <w:u w:val="single"/>
          <w:lang w:val="es-ES"/>
        </w:rPr>
        <w:t>NÚMERO DE PERSONAS QUE SE DEDICAN A LA PESCA POR SEXO EMPLEADAS POR EL HOGAR</w:t>
      </w:r>
      <w:r w:rsidRPr="00A55978">
        <w:rPr>
          <w:i/>
          <w:iCs/>
          <w:sz w:val="20"/>
          <w:szCs w:val="20"/>
          <w:u w:val="single"/>
          <w:lang w:val="es-CL"/>
        </w:rPr>
        <w:t xml:space="preserve"> </w:t>
      </w:r>
    </w:p>
    <w:p w:rsidR="00C7303B" w:rsidRPr="00A55978" w:rsidRDefault="00C7303B" w:rsidP="00FE6883">
      <w:pPr>
        <w:widowControl/>
        <w:tabs>
          <w:tab w:val="left" w:pos="851"/>
        </w:tabs>
        <w:autoSpaceDE/>
        <w:autoSpaceDN/>
        <w:adjustRightInd/>
        <w:contextualSpacing/>
        <w:jc w:val="both"/>
        <w:rPr>
          <w:sz w:val="20"/>
          <w:szCs w:val="20"/>
          <w:lang w:val="es-CL"/>
        </w:rPr>
      </w:pPr>
    </w:p>
    <w:p w:rsidR="00C7303B" w:rsidRPr="00103C06" w:rsidRDefault="00475D9E" w:rsidP="00FE6883">
      <w:pPr>
        <w:rPr>
          <w:i/>
          <w:iCs/>
          <w:sz w:val="20"/>
          <w:szCs w:val="20"/>
          <w:lang w:val="es-ES"/>
        </w:rPr>
      </w:pPr>
      <w:r w:rsidRPr="000B26AE">
        <w:rPr>
          <w:i/>
          <w:iCs/>
          <w:sz w:val="20"/>
          <w:szCs w:val="20"/>
          <w:lang w:val="es-ES"/>
        </w:rPr>
        <w:t>Período de referencia: año de referencia del censo</w:t>
      </w:r>
    </w:p>
    <w:p w:rsidR="00C7303B" w:rsidRPr="00103C06" w:rsidRDefault="00C7303B" w:rsidP="00FE6883">
      <w:pPr>
        <w:widowControl/>
        <w:tabs>
          <w:tab w:val="left" w:pos="851"/>
        </w:tabs>
        <w:autoSpaceDE/>
        <w:autoSpaceDN/>
        <w:adjustRightInd/>
        <w:contextualSpacing/>
        <w:jc w:val="both"/>
        <w:rPr>
          <w:sz w:val="20"/>
          <w:szCs w:val="20"/>
          <w:lang w:val="es-ES"/>
        </w:rPr>
      </w:pPr>
    </w:p>
    <w:p w:rsidR="00C7303B" w:rsidRPr="00A55978" w:rsidRDefault="00475D9E" w:rsidP="00856A47">
      <w:pPr>
        <w:widowControl/>
        <w:numPr>
          <w:ilvl w:val="0"/>
          <w:numId w:val="84"/>
        </w:numPr>
        <w:tabs>
          <w:tab w:val="left" w:pos="851"/>
        </w:tabs>
        <w:autoSpaceDE/>
        <w:autoSpaceDN/>
        <w:adjustRightInd/>
        <w:ind w:left="0" w:firstLine="0"/>
        <w:contextualSpacing/>
        <w:jc w:val="both"/>
        <w:rPr>
          <w:sz w:val="20"/>
          <w:szCs w:val="20"/>
          <w:lang w:val="es-CL"/>
        </w:rPr>
      </w:pPr>
      <w:r w:rsidRPr="000B26AE">
        <w:rPr>
          <w:sz w:val="20"/>
          <w:szCs w:val="20"/>
          <w:lang w:val="es-ES"/>
        </w:rPr>
        <w:t xml:space="preserve">Este ítem se refiere a los trabajadores remunerados que han participado en actividades pesqueras de los hogares dedicados a la pesca, es decir, trabajadores que NO son miembros del hogar. Se trata de personas que tienen un empleo en actividades pesqueras para la empresa pesquera del sector del hogar en algún momento durante el año de referencia y cuya situación </w:t>
      </w:r>
      <w:r>
        <w:rPr>
          <w:sz w:val="20"/>
          <w:szCs w:val="20"/>
          <w:lang w:val="es-ES"/>
        </w:rPr>
        <w:t>en la ocupación</w:t>
      </w:r>
      <w:r w:rsidRPr="000B26AE">
        <w:rPr>
          <w:sz w:val="20"/>
          <w:szCs w:val="20"/>
          <w:lang w:val="es-ES"/>
        </w:rPr>
        <w:t xml:space="preserve"> para este trabajo es de “</w:t>
      </w:r>
      <w:r>
        <w:rPr>
          <w:sz w:val="20"/>
          <w:szCs w:val="20"/>
          <w:lang w:val="es-ES"/>
        </w:rPr>
        <w:t>empleado</w:t>
      </w:r>
      <w:r w:rsidRPr="000B26AE">
        <w:rPr>
          <w:sz w:val="20"/>
          <w:szCs w:val="20"/>
          <w:lang w:val="es-ES"/>
        </w:rPr>
        <w:t>”, lo cual significa que desempeñaron un trabajo remunerado para la empresa pesquera doméstica en algún momento durante el año. Entre ellos figuran los empleados regulares, así como los trabajadores estacionales, parciales y ocasionales. Los trabajadores pueden ser remunerados con dinero en efectivo o con alimentos u otros productos, si bien puede haber también otros acuerdos de remuneración. El intercambio de trabajo debe tratarse como una forma de empleo remunerado. Quedan excluidas de este ítem las personas empleadas por el hogar, pero que no trabajan en la pesca. Los miembros de la familia están comprendidos en el Ítem1402, de manera que no están abarcados por este ítem. Tal vez los países deseen cuantificar el volumen de trabajo que han aportado los pescadores empleados. Los datos sobre el tiempo de trabajo de los empleados que han particidado en las actividades pesqueras del hogar han de ser coherentes con los datos similiares correspondientes a los miembros del hogar (véase el párrafo 8.14.11</w:t>
      </w:r>
      <w:r w:rsidR="00C7303B" w:rsidRPr="00A55978">
        <w:rPr>
          <w:sz w:val="20"/>
          <w:szCs w:val="20"/>
          <w:lang w:val="es-CL"/>
        </w:rPr>
        <w:t>).</w:t>
      </w:r>
    </w:p>
    <w:p w:rsidR="00C7303B" w:rsidRPr="00A55978" w:rsidRDefault="00C7303B" w:rsidP="00FE6883">
      <w:pPr>
        <w:widowControl/>
        <w:tabs>
          <w:tab w:val="left" w:pos="851"/>
        </w:tabs>
        <w:autoSpaceDE/>
        <w:autoSpaceDN/>
        <w:adjustRightInd/>
        <w:contextualSpacing/>
        <w:jc w:val="both"/>
        <w:rPr>
          <w:sz w:val="20"/>
          <w:szCs w:val="20"/>
          <w:lang w:val="es-CL"/>
        </w:rPr>
      </w:pPr>
    </w:p>
    <w:p w:rsidR="00C7303B" w:rsidRPr="00103C06" w:rsidRDefault="00475D9E" w:rsidP="00856A47">
      <w:pPr>
        <w:numPr>
          <w:ilvl w:val="0"/>
          <w:numId w:val="165"/>
        </w:numPr>
        <w:ind w:hanging="780"/>
        <w:contextualSpacing/>
        <w:rPr>
          <w:i/>
          <w:sz w:val="20"/>
          <w:szCs w:val="20"/>
          <w:u w:val="single"/>
          <w:lang w:val="es-ES"/>
        </w:rPr>
      </w:pPr>
      <w:r w:rsidRPr="000B26AE">
        <w:rPr>
          <w:i/>
          <w:sz w:val="20"/>
          <w:szCs w:val="20"/>
          <w:u w:val="single"/>
          <w:lang w:val="es-ES"/>
        </w:rPr>
        <w:t>CONDICIONES DE ACCESO A LA PESCA</w:t>
      </w:r>
      <w:r w:rsidR="00C7303B" w:rsidRPr="00103C06">
        <w:rPr>
          <w:i/>
          <w:sz w:val="20"/>
          <w:szCs w:val="20"/>
          <w:u w:val="single"/>
          <w:lang w:val="es-ES"/>
        </w:rPr>
        <w:t xml:space="preserve"> </w:t>
      </w:r>
    </w:p>
    <w:p w:rsidR="00C7303B" w:rsidRPr="00103C06" w:rsidRDefault="00C7303B" w:rsidP="00FE6883">
      <w:pPr>
        <w:rPr>
          <w:i/>
          <w:iCs/>
          <w:sz w:val="20"/>
          <w:szCs w:val="20"/>
          <w:lang w:val="es-ES"/>
        </w:rPr>
      </w:pPr>
    </w:p>
    <w:p w:rsidR="00475D9E" w:rsidRPr="000B26AE" w:rsidRDefault="00475D9E" w:rsidP="00475D9E">
      <w:pPr>
        <w:pStyle w:val="ListParagraph"/>
        <w:widowControl/>
        <w:numPr>
          <w:ilvl w:val="0"/>
          <w:numId w:val="171"/>
        </w:numPr>
        <w:autoSpaceDE/>
        <w:autoSpaceDN/>
        <w:adjustRightInd/>
        <w:ind w:left="993" w:hanging="284"/>
        <w:rPr>
          <w:i/>
          <w:iCs/>
          <w:sz w:val="20"/>
          <w:szCs w:val="20"/>
          <w:lang w:val="es-ES"/>
        </w:rPr>
      </w:pPr>
      <w:r w:rsidRPr="000B26AE">
        <w:rPr>
          <w:i/>
          <w:iCs/>
          <w:sz w:val="20"/>
          <w:szCs w:val="20"/>
          <w:lang w:val="es-ES"/>
        </w:rPr>
        <w:t xml:space="preserve">Acuerdo de acceso a la pesca </w:t>
      </w:r>
      <w:r>
        <w:rPr>
          <w:i/>
          <w:iCs/>
          <w:sz w:val="20"/>
          <w:szCs w:val="20"/>
          <w:lang w:val="es-ES"/>
        </w:rPr>
        <w:t>marítima</w:t>
      </w:r>
    </w:p>
    <w:p w:rsidR="00475D9E" w:rsidRPr="000B26AE" w:rsidRDefault="00475D9E" w:rsidP="00475D9E">
      <w:pPr>
        <w:pStyle w:val="ListParagraph"/>
        <w:widowControl/>
        <w:numPr>
          <w:ilvl w:val="0"/>
          <w:numId w:val="171"/>
        </w:numPr>
        <w:autoSpaceDE/>
        <w:autoSpaceDN/>
        <w:adjustRightInd/>
        <w:ind w:left="993" w:hanging="284"/>
        <w:rPr>
          <w:i/>
          <w:iCs/>
          <w:sz w:val="20"/>
          <w:szCs w:val="20"/>
          <w:lang w:val="es-ES"/>
        </w:rPr>
      </w:pPr>
      <w:r w:rsidRPr="000B26AE">
        <w:rPr>
          <w:i/>
          <w:iCs/>
          <w:sz w:val="20"/>
          <w:szCs w:val="20"/>
          <w:lang w:val="es-ES"/>
        </w:rPr>
        <w:t>Acuerdo de acceso a la pesca de agua dulce</w:t>
      </w:r>
    </w:p>
    <w:p w:rsidR="00475D9E" w:rsidRPr="000B26AE" w:rsidRDefault="00475D9E" w:rsidP="00475D9E">
      <w:pPr>
        <w:pStyle w:val="ListParagraph"/>
        <w:widowControl/>
        <w:numPr>
          <w:ilvl w:val="0"/>
          <w:numId w:val="171"/>
        </w:numPr>
        <w:autoSpaceDE/>
        <w:autoSpaceDN/>
        <w:adjustRightInd/>
        <w:ind w:left="993" w:hanging="284"/>
        <w:rPr>
          <w:i/>
          <w:iCs/>
          <w:sz w:val="20"/>
          <w:szCs w:val="20"/>
          <w:lang w:val="es-ES"/>
        </w:rPr>
      </w:pPr>
      <w:r w:rsidRPr="00817FD7">
        <w:rPr>
          <w:i/>
          <w:iCs/>
          <w:sz w:val="20"/>
          <w:szCs w:val="20"/>
          <w:lang w:val="es-ES"/>
        </w:rPr>
        <w:t>No es necesario un acuerdo</w:t>
      </w:r>
      <w:r w:rsidRPr="000B26AE">
        <w:rPr>
          <w:i/>
          <w:iCs/>
          <w:sz w:val="20"/>
          <w:szCs w:val="20"/>
          <w:lang w:val="es-ES"/>
        </w:rPr>
        <w:t xml:space="preserve"> de acceso a la pesca </w:t>
      </w:r>
      <w:r>
        <w:rPr>
          <w:i/>
          <w:iCs/>
          <w:sz w:val="20"/>
          <w:szCs w:val="20"/>
          <w:lang w:val="es-ES"/>
        </w:rPr>
        <w:t>marítima</w:t>
      </w:r>
    </w:p>
    <w:p w:rsidR="00C7303B" w:rsidRPr="00A55978" w:rsidRDefault="00475D9E" w:rsidP="00475D9E">
      <w:pPr>
        <w:widowControl/>
        <w:numPr>
          <w:ilvl w:val="0"/>
          <w:numId w:val="164"/>
        </w:numPr>
        <w:autoSpaceDE/>
        <w:autoSpaceDN/>
        <w:adjustRightInd/>
        <w:spacing w:after="200"/>
        <w:ind w:left="993" w:hanging="284"/>
        <w:contextualSpacing/>
        <w:rPr>
          <w:i/>
          <w:iCs/>
          <w:sz w:val="20"/>
          <w:szCs w:val="20"/>
          <w:lang w:val="es-CL"/>
        </w:rPr>
      </w:pPr>
      <w:r w:rsidRPr="000B26AE">
        <w:rPr>
          <w:i/>
          <w:iCs/>
          <w:sz w:val="20"/>
          <w:szCs w:val="20"/>
          <w:lang w:val="es-ES"/>
        </w:rPr>
        <w:t>No es necesario un acuerdo de acceso a la pesca de agua dulce</w:t>
      </w:r>
    </w:p>
    <w:p w:rsidR="007C19F8" w:rsidRPr="00A55978" w:rsidRDefault="007C19F8" w:rsidP="00FE6883">
      <w:pPr>
        <w:widowControl/>
        <w:autoSpaceDE/>
        <w:autoSpaceDN/>
        <w:adjustRightInd/>
        <w:rPr>
          <w:i/>
          <w:iCs/>
          <w:sz w:val="20"/>
          <w:szCs w:val="20"/>
          <w:lang w:val="es-CL"/>
        </w:rPr>
      </w:pPr>
    </w:p>
    <w:p w:rsidR="00C7303B" w:rsidRPr="00103C06" w:rsidRDefault="00475D9E" w:rsidP="00FE6883">
      <w:pPr>
        <w:widowControl/>
        <w:autoSpaceDE/>
        <w:autoSpaceDN/>
        <w:adjustRightInd/>
        <w:rPr>
          <w:i/>
          <w:iCs/>
          <w:sz w:val="20"/>
          <w:szCs w:val="20"/>
          <w:lang w:val="es-ES"/>
        </w:rPr>
      </w:pPr>
      <w:r w:rsidRPr="000B26AE">
        <w:rPr>
          <w:i/>
          <w:iCs/>
          <w:sz w:val="20"/>
          <w:szCs w:val="20"/>
          <w:lang w:val="es-ES"/>
        </w:rPr>
        <w:t>Período de referencia: año de referencia del censo</w:t>
      </w:r>
    </w:p>
    <w:p w:rsidR="007C19F8" w:rsidRPr="00103C06" w:rsidRDefault="007C19F8" w:rsidP="00FE6883">
      <w:pPr>
        <w:widowControl/>
        <w:autoSpaceDE/>
        <w:autoSpaceDN/>
        <w:adjustRightInd/>
        <w:rPr>
          <w:i/>
          <w:iCs/>
          <w:sz w:val="20"/>
          <w:szCs w:val="20"/>
          <w:lang w:val="es-ES"/>
        </w:rPr>
      </w:pPr>
    </w:p>
    <w:p w:rsidR="00C7303B" w:rsidRPr="00A55978" w:rsidRDefault="00475D9E" w:rsidP="00856A47">
      <w:pPr>
        <w:widowControl/>
        <w:numPr>
          <w:ilvl w:val="0"/>
          <w:numId w:val="84"/>
        </w:numPr>
        <w:tabs>
          <w:tab w:val="left" w:pos="851"/>
        </w:tabs>
        <w:autoSpaceDE/>
        <w:autoSpaceDN/>
        <w:adjustRightInd/>
        <w:ind w:left="0" w:firstLine="0"/>
        <w:contextualSpacing/>
        <w:jc w:val="both"/>
        <w:rPr>
          <w:sz w:val="20"/>
          <w:szCs w:val="20"/>
          <w:lang w:val="es-CL"/>
        </w:rPr>
      </w:pPr>
      <w:r w:rsidRPr="000B26AE">
        <w:rPr>
          <w:sz w:val="20"/>
          <w:szCs w:val="20"/>
          <w:lang w:val="es-ES"/>
        </w:rPr>
        <w:t>Este ítem se refiere a las condiciones de acceso de las personas a los recursos acuáticos con fines pesqueros. Los acuerdos de acceso incluyen una tenencia formal (como licencias) e informal otorgada bien a los individuos bien a las comunidades. Los sistemas de tenencia se utilizan para regular el acceso a los recursos naturales, como las poblaciones de peces, y pueden ser informales o establecerse de manera formal a través de la legislación o las costumbres comunitarias</w:t>
      </w:r>
      <w:r w:rsidR="00C7303B" w:rsidRPr="00A55978">
        <w:rPr>
          <w:sz w:val="20"/>
          <w:szCs w:val="20"/>
          <w:lang w:val="es-CL"/>
        </w:rPr>
        <w:t>.</w:t>
      </w:r>
      <w:r w:rsidR="00C7303B" w:rsidRPr="00A55978" w:rsidDel="004E1D95">
        <w:rPr>
          <w:sz w:val="20"/>
          <w:szCs w:val="20"/>
          <w:lang w:val="es-CL"/>
        </w:rPr>
        <w:t xml:space="preserve"> </w:t>
      </w:r>
    </w:p>
    <w:p w:rsidR="00151079" w:rsidRPr="00A55978" w:rsidRDefault="00151079" w:rsidP="00151079">
      <w:pPr>
        <w:widowControl/>
        <w:tabs>
          <w:tab w:val="left" w:pos="851"/>
        </w:tabs>
        <w:autoSpaceDE/>
        <w:autoSpaceDN/>
        <w:adjustRightInd/>
        <w:contextualSpacing/>
        <w:jc w:val="both"/>
        <w:rPr>
          <w:sz w:val="20"/>
          <w:szCs w:val="20"/>
          <w:lang w:val="es-CL"/>
        </w:rPr>
      </w:pPr>
    </w:p>
    <w:p w:rsidR="00C7303B" w:rsidRPr="00A55978" w:rsidRDefault="00475D9E" w:rsidP="00475D9E">
      <w:pPr>
        <w:widowControl/>
        <w:numPr>
          <w:ilvl w:val="0"/>
          <w:numId w:val="84"/>
        </w:numPr>
        <w:tabs>
          <w:tab w:val="left" w:pos="851"/>
        </w:tabs>
        <w:autoSpaceDE/>
        <w:autoSpaceDN/>
        <w:adjustRightInd/>
        <w:ind w:left="0" w:firstLine="0"/>
        <w:contextualSpacing/>
        <w:jc w:val="both"/>
        <w:rPr>
          <w:sz w:val="20"/>
          <w:szCs w:val="20"/>
          <w:lang w:val="es-CL"/>
        </w:rPr>
      </w:pPr>
      <w:r w:rsidRPr="000B26AE">
        <w:rPr>
          <w:sz w:val="20"/>
          <w:szCs w:val="20"/>
          <w:lang w:val="es-ES"/>
        </w:rPr>
        <w:t xml:space="preserve">La pesca </w:t>
      </w:r>
      <w:r>
        <w:rPr>
          <w:sz w:val="20"/>
          <w:szCs w:val="20"/>
          <w:lang w:val="es-ES"/>
        </w:rPr>
        <w:t>marítima</w:t>
      </w:r>
      <w:r w:rsidRPr="000B26AE">
        <w:rPr>
          <w:sz w:val="20"/>
          <w:szCs w:val="20"/>
          <w:lang w:val="es-ES"/>
        </w:rPr>
        <w:t xml:space="preserve"> hace referencia a la pesca en océanos y mares, incluidas las zonas marinas y costeras adyacentes; la pesca de agua dulce se lleva a cabo en aguas continentales</w:t>
      </w:r>
      <w:r>
        <w:rPr>
          <w:sz w:val="20"/>
          <w:szCs w:val="20"/>
          <w:lang w:val="es-ES"/>
        </w:rPr>
        <w:t xml:space="preserve"> o interiores</w:t>
      </w:r>
      <w:r w:rsidRPr="000B26AE">
        <w:rPr>
          <w:sz w:val="20"/>
          <w:szCs w:val="20"/>
          <w:lang w:val="es-ES"/>
        </w:rPr>
        <w:t>, entre ellas, lagos, ríos, arroyos, corrientes, estanques, canales, diques y otras masas de agua sin salida al mar, independientemente de la salinidad del agua</w:t>
      </w:r>
      <w:r w:rsidR="00C7303B" w:rsidRPr="00A55978">
        <w:rPr>
          <w:sz w:val="20"/>
          <w:szCs w:val="20"/>
          <w:lang w:val="es-CL"/>
        </w:rPr>
        <w:t xml:space="preserve">. </w:t>
      </w:r>
    </w:p>
    <w:p w:rsidR="00C7303B" w:rsidRPr="00A55978" w:rsidRDefault="00C7303B" w:rsidP="00FE6883">
      <w:pPr>
        <w:ind w:left="720"/>
        <w:contextualSpacing/>
        <w:rPr>
          <w:sz w:val="20"/>
          <w:szCs w:val="20"/>
          <w:lang w:val="es-CL"/>
        </w:rPr>
      </w:pPr>
    </w:p>
    <w:p w:rsidR="00C7303B" w:rsidRPr="00A55978" w:rsidRDefault="00C7303B" w:rsidP="00FE6883">
      <w:pPr>
        <w:rPr>
          <w:i/>
          <w:iCs/>
          <w:sz w:val="20"/>
          <w:szCs w:val="20"/>
          <w:u w:val="single"/>
          <w:lang w:val="es-CL"/>
        </w:rPr>
      </w:pPr>
      <w:r w:rsidRPr="00A55978">
        <w:rPr>
          <w:i/>
          <w:iCs/>
          <w:sz w:val="20"/>
          <w:szCs w:val="20"/>
          <w:lang w:val="es-CL"/>
        </w:rPr>
        <w:t xml:space="preserve">1405 </w:t>
      </w:r>
      <w:r w:rsidRPr="00A55978">
        <w:rPr>
          <w:i/>
          <w:iCs/>
          <w:sz w:val="20"/>
          <w:szCs w:val="20"/>
          <w:lang w:val="es-CL"/>
        </w:rPr>
        <w:tab/>
      </w:r>
      <w:r w:rsidR="00475D9E" w:rsidRPr="000B26AE">
        <w:rPr>
          <w:i/>
          <w:iCs/>
          <w:sz w:val="20"/>
          <w:szCs w:val="20"/>
          <w:u w:val="single"/>
          <w:lang w:val="es-ES"/>
        </w:rPr>
        <w:t>FINALIDAD PRINCIPAL DE LA ACTIVIDAD PESQUERA DEL HOGAR</w:t>
      </w:r>
    </w:p>
    <w:p w:rsidR="00C7303B" w:rsidRPr="00A55978" w:rsidRDefault="00C7303B" w:rsidP="00FE6883">
      <w:pPr>
        <w:rPr>
          <w:i/>
          <w:iCs/>
          <w:sz w:val="20"/>
          <w:szCs w:val="20"/>
          <w:lang w:val="es-CL"/>
        </w:rPr>
      </w:pPr>
    </w:p>
    <w:p w:rsidR="00475D9E" w:rsidRPr="000B26AE" w:rsidRDefault="00475D9E" w:rsidP="00475D9E">
      <w:pPr>
        <w:pStyle w:val="ListParagraph"/>
        <w:widowControl/>
        <w:numPr>
          <w:ilvl w:val="0"/>
          <w:numId w:val="145"/>
        </w:numPr>
        <w:autoSpaceDE/>
        <w:autoSpaceDN/>
        <w:adjustRightInd/>
        <w:ind w:left="993" w:hanging="284"/>
        <w:rPr>
          <w:i/>
          <w:iCs/>
          <w:sz w:val="20"/>
          <w:szCs w:val="20"/>
          <w:lang w:val="es-ES"/>
        </w:rPr>
      </w:pPr>
      <w:r w:rsidRPr="000B26AE">
        <w:rPr>
          <w:i/>
          <w:iCs/>
          <w:sz w:val="20"/>
          <w:szCs w:val="20"/>
          <w:lang w:val="es-ES"/>
        </w:rPr>
        <w:t>Producción principalmente para el consumo del hogar</w:t>
      </w:r>
    </w:p>
    <w:p w:rsidR="00C7303B" w:rsidRPr="00103C06" w:rsidRDefault="00475D9E" w:rsidP="00475D9E">
      <w:pPr>
        <w:widowControl/>
        <w:numPr>
          <w:ilvl w:val="0"/>
          <w:numId w:val="145"/>
        </w:numPr>
        <w:autoSpaceDE/>
        <w:autoSpaceDN/>
        <w:adjustRightInd/>
        <w:ind w:left="993" w:hanging="284"/>
        <w:contextualSpacing/>
        <w:rPr>
          <w:i/>
          <w:iCs/>
          <w:sz w:val="20"/>
          <w:szCs w:val="20"/>
          <w:lang w:val="es-ES"/>
        </w:rPr>
      </w:pPr>
      <w:r w:rsidRPr="000B26AE">
        <w:rPr>
          <w:i/>
          <w:iCs/>
          <w:sz w:val="20"/>
          <w:szCs w:val="20"/>
          <w:lang w:val="es-ES"/>
        </w:rPr>
        <w:t>Producción principalmente para la venta</w:t>
      </w:r>
    </w:p>
    <w:p w:rsidR="00C7303B" w:rsidRPr="00103C06" w:rsidRDefault="00C7303B" w:rsidP="00FE6883">
      <w:pPr>
        <w:rPr>
          <w:i/>
          <w:iCs/>
          <w:sz w:val="20"/>
          <w:szCs w:val="20"/>
          <w:lang w:val="es-ES"/>
        </w:rPr>
      </w:pPr>
    </w:p>
    <w:p w:rsidR="00C7303B" w:rsidRPr="00103C06" w:rsidRDefault="00475D9E" w:rsidP="00FE6883">
      <w:pPr>
        <w:rPr>
          <w:i/>
          <w:iCs/>
          <w:sz w:val="20"/>
          <w:szCs w:val="20"/>
          <w:lang w:val="es-ES"/>
        </w:rPr>
      </w:pPr>
      <w:r w:rsidRPr="000B26AE">
        <w:rPr>
          <w:i/>
          <w:iCs/>
          <w:sz w:val="20"/>
          <w:szCs w:val="20"/>
          <w:lang w:val="es-ES"/>
        </w:rPr>
        <w:t>Período de referencia: año de referencia del censo</w:t>
      </w:r>
      <w:r w:rsidRPr="00103C06">
        <w:rPr>
          <w:i/>
          <w:iCs/>
          <w:sz w:val="20"/>
          <w:szCs w:val="20"/>
          <w:lang w:val="es-ES"/>
        </w:rPr>
        <w:t xml:space="preserve"> </w:t>
      </w:r>
    </w:p>
    <w:p w:rsidR="00C7303B" w:rsidRPr="00103C06" w:rsidRDefault="00C7303B" w:rsidP="00FE6883">
      <w:pPr>
        <w:ind w:left="720"/>
        <w:contextualSpacing/>
        <w:rPr>
          <w:sz w:val="20"/>
          <w:szCs w:val="20"/>
          <w:lang w:val="es-ES"/>
        </w:rPr>
      </w:pPr>
    </w:p>
    <w:p w:rsidR="00C7303B" w:rsidRPr="00A55978" w:rsidRDefault="00DD4B25" w:rsidP="00856A47">
      <w:pPr>
        <w:widowControl/>
        <w:numPr>
          <w:ilvl w:val="0"/>
          <w:numId w:val="84"/>
        </w:numPr>
        <w:tabs>
          <w:tab w:val="left" w:pos="851"/>
        </w:tabs>
        <w:autoSpaceDE/>
        <w:autoSpaceDN/>
        <w:adjustRightInd/>
        <w:ind w:left="0" w:firstLine="0"/>
        <w:contextualSpacing/>
        <w:jc w:val="both"/>
        <w:rPr>
          <w:sz w:val="20"/>
          <w:szCs w:val="20"/>
          <w:lang w:val="es-CL"/>
        </w:rPr>
      </w:pPr>
      <w:r w:rsidRPr="000B26AE">
        <w:rPr>
          <w:sz w:val="20"/>
          <w:szCs w:val="20"/>
          <w:lang w:val="es-ES"/>
        </w:rPr>
        <w:t>El objetivo de este ítem es obtener información más amplia del alcance de la participación en la economía de mercado. En los casos en que la pesca del hogar se destine a más de una f</w:t>
      </w:r>
      <w:r>
        <w:rPr>
          <w:sz w:val="20"/>
          <w:szCs w:val="20"/>
          <w:lang w:val="es-ES"/>
        </w:rPr>
        <w:t>inalidad, la principal será aque</w:t>
      </w:r>
      <w:r w:rsidRPr="000B26AE">
        <w:rPr>
          <w:sz w:val="20"/>
          <w:szCs w:val="20"/>
          <w:lang w:val="es-ES"/>
        </w:rPr>
        <w:t>lla cuyo valor de los productos sea mayor</w:t>
      </w:r>
      <w:r w:rsidR="00CB0E1F" w:rsidRPr="00A55978">
        <w:rPr>
          <w:sz w:val="20"/>
          <w:szCs w:val="20"/>
          <w:lang w:val="es-CL"/>
        </w:rPr>
        <w:t>.</w:t>
      </w:r>
    </w:p>
    <w:p w:rsidR="00C7303B" w:rsidRPr="00A55978" w:rsidRDefault="00C7303B" w:rsidP="00FE6883">
      <w:pPr>
        <w:widowControl/>
        <w:tabs>
          <w:tab w:val="left" w:pos="851"/>
        </w:tabs>
        <w:autoSpaceDE/>
        <w:autoSpaceDN/>
        <w:adjustRightInd/>
        <w:contextualSpacing/>
        <w:jc w:val="both"/>
        <w:rPr>
          <w:sz w:val="20"/>
          <w:szCs w:val="20"/>
          <w:lang w:val="es-CL"/>
        </w:rPr>
      </w:pPr>
    </w:p>
    <w:p w:rsidR="00C7303B" w:rsidRPr="00A55978" w:rsidRDefault="00DD4B25" w:rsidP="00856A47">
      <w:pPr>
        <w:widowControl/>
        <w:numPr>
          <w:ilvl w:val="0"/>
          <w:numId w:val="84"/>
        </w:numPr>
        <w:tabs>
          <w:tab w:val="left" w:pos="851"/>
        </w:tabs>
        <w:autoSpaceDE/>
        <w:autoSpaceDN/>
        <w:adjustRightInd/>
        <w:ind w:left="0" w:firstLine="0"/>
        <w:contextualSpacing/>
        <w:jc w:val="both"/>
        <w:rPr>
          <w:sz w:val="20"/>
          <w:szCs w:val="20"/>
          <w:lang w:val="es-CL"/>
        </w:rPr>
      </w:pPr>
      <w:r w:rsidRPr="000B26AE">
        <w:rPr>
          <w:sz w:val="20"/>
          <w:szCs w:val="20"/>
          <w:lang w:val="es-ES"/>
        </w:rPr>
        <w:t>La venta comprende la venta de productos por dinero o el intercambio por otros productos (trueque). La colocación de los productos pesqueros de otras maneras, como el pago por trabajo, el envío a los miembros de la familia, regalos o el pago de impuestos, no debe considerarse al evaluar la finalidad principal</w:t>
      </w:r>
      <w:r w:rsidR="00C7303B" w:rsidRPr="00A55978">
        <w:rPr>
          <w:sz w:val="20"/>
          <w:szCs w:val="20"/>
          <w:lang w:val="es-CL"/>
        </w:rPr>
        <w:t>.</w:t>
      </w:r>
    </w:p>
    <w:p w:rsidR="00C7303B" w:rsidRPr="00A55978" w:rsidRDefault="00C7303B" w:rsidP="00FE6883">
      <w:pPr>
        <w:ind w:left="720"/>
        <w:contextualSpacing/>
        <w:rPr>
          <w:sz w:val="20"/>
          <w:szCs w:val="20"/>
          <w:lang w:val="es-CL"/>
        </w:rPr>
      </w:pPr>
    </w:p>
    <w:p w:rsidR="00C7303B" w:rsidRPr="00A55978" w:rsidRDefault="00C7303B" w:rsidP="00FE6883">
      <w:pPr>
        <w:rPr>
          <w:sz w:val="20"/>
          <w:szCs w:val="20"/>
          <w:u w:val="single"/>
          <w:lang w:val="es-CL"/>
        </w:rPr>
      </w:pPr>
      <w:r w:rsidRPr="00A55978">
        <w:rPr>
          <w:i/>
          <w:sz w:val="20"/>
          <w:szCs w:val="20"/>
          <w:lang w:val="es-CL"/>
        </w:rPr>
        <w:t xml:space="preserve">1406 </w:t>
      </w:r>
      <w:r w:rsidRPr="00A55978">
        <w:rPr>
          <w:i/>
          <w:sz w:val="20"/>
          <w:szCs w:val="20"/>
          <w:lang w:val="es-CL"/>
        </w:rPr>
        <w:tab/>
      </w:r>
      <w:r w:rsidR="00DD4B25" w:rsidRPr="000B26AE">
        <w:rPr>
          <w:i/>
          <w:sz w:val="20"/>
          <w:szCs w:val="20"/>
          <w:u w:val="single"/>
          <w:lang w:val="es-ES"/>
        </w:rPr>
        <w:t>TIPO DE EMBARCACIÓN DE PESCA UTILIZADA</w:t>
      </w:r>
    </w:p>
    <w:p w:rsidR="00C7303B" w:rsidRPr="00A55978" w:rsidRDefault="00C7303B" w:rsidP="00FE6883">
      <w:pPr>
        <w:rPr>
          <w:i/>
          <w:iCs/>
          <w:sz w:val="20"/>
          <w:szCs w:val="20"/>
          <w:lang w:val="es-CL"/>
        </w:rPr>
      </w:pPr>
    </w:p>
    <w:p w:rsidR="00C7303B" w:rsidRPr="00103C06" w:rsidRDefault="00C7303B" w:rsidP="00FE6883">
      <w:pPr>
        <w:widowControl/>
        <w:autoSpaceDE/>
        <w:autoSpaceDN/>
        <w:adjustRightInd/>
        <w:ind w:firstLine="709"/>
        <w:rPr>
          <w:i/>
          <w:iCs/>
          <w:sz w:val="20"/>
          <w:szCs w:val="20"/>
          <w:lang w:val="es-ES"/>
        </w:rPr>
      </w:pPr>
      <w:r w:rsidRPr="00103C06">
        <w:rPr>
          <w:i/>
          <w:iCs/>
          <w:sz w:val="20"/>
          <w:szCs w:val="20"/>
          <w:lang w:val="es-ES"/>
        </w:rPr>
        <w:t xml:space="preserve">a) </w:t>
      </w:r>
      <w:r w:rsidR="00DD4B25" w:rsidRPr="000B26AE">
        <w:rPr>
          <w:i/>
          <w:iCs/>
          <w:sz w:val="20"/>
          <w:szCs w:val="20"/>
          <w:lang w:val="es-ES"/>
        </w:rPr>
        <w:t>Embarcaciones motorizadas</w:t>
      </w:r>
      <w:r w:rsidRPr="00103C06">
        <w:rPr>
          <w:i/>
          <w:iCs/>
          <w:sz w:val="20"/>
          <w:szCs w:val="20"/>
          <w:lang w:val="es-ES"/>
        </w:rPr>
        <w:t>:</w:t>
      </w:r>
    </w:p>
    <w:p w:rsidR="00DD4B25" w:rsidRPr="000B26AE" w:rsidRDefault="00DD4B25" w:rsidP="00DD4B25">
      <w:pPr>
        <w:pStyle w:val="ListParagraph"/>
        <w:widowControl/>
        <w:numPr>
          <w:ilvl w:val="0"/>
          <w:numId w:val="173"/>
        </w:numPr>
        <w:autoSpaceDE/>
        <w:autoSpaceDN/>
        <w:adjustRightInd/>
        <w:ind w:left="993" w:firstLine="425"/>
        <w:rPr>
          <w:i/>
          <w:iCs/>
          <w:sz w:val="20"/>
          <w:szCs w:val="20"/>
          <w:lang w:val="es-ES"/>
        </w:rPr>
      </w:pPr>
      <w:r w:rsidRPr="000B26AE">
        <w:rPr>
          <w:i/>
          <w:iCs/>
          <w:sz w:val="20"/>
          <w:szCs w:val="20"/>
          <w:lang w:val="es-ES"/>
        </w:rPr>
        <w:t>de propiedad exclusiva de los miembros del hogar</w:t>
      </w:r>
    </w:p>
    <w:p w:rsidR="00DD4B25" w:rsidRPr="000B26AE" w:rsidRDefault="00DD4B25" w:rsidP="00DD4B25">
      <w:pPr>
        <w:pStyle w:val="ListParagraph"/>
        <w:widowControl/>
        <w:numPr>
          <w:ilvl w:val="0"/>
          <w:numId w:val="173"/>
        </w:numPr>
        <w:autoSpaceDE/>
        <w:autoSpaceDN/>
        <w:adjustRightInd/>
        <w:ind w:left="993" w:firstLine="425"/>
        <w:rPr>
          <w:i/>
          <w:iCs/>
          <w:sz w:val="20"/>
          <w:szCs w:val="20"/>
          <w:lang w:val="es-ES"/>
        </w:rPr>
      </w:pPr>
      <w:r w:rsidRPr="000B26AE">
        <w:rPr>
          <w:i/>
          <w:iCs/>
          <w:sz w:val="20"/>
          <w:szCs w:val="20"/>
          <w:lang w:val="es-ES"/>
        </w:rPr>
        <w:t>de propiedad conjunta del hogar con otros hogares</w:t>
      </w:r>
    </w:p>
    <w:p w:rsidR="00C7303B" w:rsidRPr="00A55978" w:rsidRDefault="00DD4B25" w:rsidP="00DD4B25">
      <w:pPr>
        <w:widowControl/>
        <w:numPr>
          <w:ilvl w:val="0"/>
          <w:numId w:val="166"/>
        </w:numPr>
        <w:tabs>
          <w:tab w:val="left" w:pos="1701"/>
        </w:tabs>
        <w:autoSpaceDE/>
        <w:autoSpaceDN/>
        <w:adjustRightInd/>
        <w:ind w:firstLine="709"/>
        <w:contextualSpacing/>
        <w:rPr>
          <w:i/>
          <w:iCs/>
          <w:sz w:val="20"/>
          <w:szCs w:val="20"/>
          <w:lang w:val="es-CL"/>
        </w:rPr>
      </w:pPr>
      <w:r w:rsidRPr="000B26AE">
        <w:rPr>
          <w:i/>
          <w:iCs/>
          <w:sz w:val="20"/>
          <w:szCs w:val="20"/>
          <w:lang w:val="es-ES"/>
        </w:rPr>
        <w:t>en préstamo (con o sin pago</w:t>
      </w:r>
      <w:r w:rsidR="00C7303B" w:rsidRPr="00A55978">
        <w:rPr>
          <w:i/>
          <w:iCs/>
          <w:sz w:val="20"/>
          <w:szCs w:val="20"/>
          <w:lang w:val="es-CL"/>
        </w:rPr>
        <w:t>)</w:t>
      </w:r>
    </w:p>
    <w:p w:rsidR="00C7303B" w:rsidRPr="00A55978" w:rsidRDefault="00C7303B" w:rsidP="00FE6883">
      <w:pPr>
        <w:widowControl/>
        <w:autoSpaceDE/>
        <w:autoSpaceDN/>
        <w:adjustRightInd/>
        <w:ind w:left="720" w:firstLine="709"/>
        <w:contextualSpacing/>
        <w:rPr>
          <w:i/>
          <w:iCs/>
          <w:sz w:val="20"/>
          <w:szCs w:val="20"/>
          <w:lang w:val="es-CL"/>
        </w:rPr>
      </w:pPr>
    </w:p>
    <w:p w:rsidR="00C7303B" w:rsidRPr="00103C06" w:rsidRDefault="00C7303B" w:rsidP="00FE6883">
      <w:pPr>
        <w:widowControl/>
        <w:autoSpaceDE/>
        <w:autoSpaceDN/>
        <w:adjustRightInd/>
        <w:ind w:firstLine="709"/>
        <w:rPr>
          <w:i/>
          <w:iCs/>
          <w:sz w:val="20"/>
          <w:szCs w:val="20"/>
          <w:lang w:val="es-ES"/>
        </w:rPr>
      </w:pPr>
      <w:r w:rsidRPr="00103C06">
        <w:rPr>
          <w:i/>
          <w:iCs/>
          <w:sz w:val="20"/>
          <w:szCs w:val="20"/>
          <w:lang w:val="es-ES"/>
        </w:rPr>
        <w:t xml:space="preserve">b) </w:t>
      </w:r>
      <w:r w:rsidR="00DD4B25" w:rsidRPr="000B26AE">
        <w:rPr>
          <w:i/>
          <w:iCs/>
          <w:sz w:val="20"/>
          <w:szCs w:val="20"/>
          <w:lang w:val="es-ES"/>
        </w:rPr>
        <w:t>Embarcaciones no motorizadas</w:t>
      </w:r>
      <w:r w:rsidRPr="00103C06">
        <w:rPr>
          <w:i/>
          <w:iCs/>
          <w:sz w:val="20"/>
          <w:szCs w:val="20"/>
          <w:lang w:val="es-ES"/>
        </w:rPr>
        <w:t>:</w:t>
      </w:r>
    </w:p>
    <w:p w:rsidR="00DD4B25" w:rsidRPr="000B26AE" w:rsidRDefault="00DD4B25" w:rsidP="00DD4B25">
      <w:pPr>
        <w:widowControl/>
        <w:numPr>
          <w:ilvl w:val="0"/>
          <w:numId w:val="166"/>
        </w:numPr>
        <w:tabs>
          <w:tab w:val="left" w:pos="1701"/>
        </w:tabs>
        <w:autoSpaceDE/>
        <w:autoSpaceDN/>
        <w:adjustRightInd/>
        <w:ind w:firstLine="709"/>
        <w:contextualSpacing/>
        <w:rPr>
          <w:i/>
          <w:iCs/>
          <w:sz w:val="20"/>
          <w:szCs w:val="20"/>
          <w:lang w:val="es-ES"/>
        </w:rPr>
      </w:pPr>
      <w:r w:rsidRPr="000B26AE">
        <w:rPr>
          <w:i/>
          <w:iCs/>
          <w:sz w:val="20"/>
          <w:szCs w:val="20"/>
          <w:lang w:val="es-ES"/>
        </w:rPr>
        <w:t xml:space="preserve">de propiedad exclusiva de los miembros del hogar </w:t>
      </w:r>
    </w:p>
    <w:p w:rsidR="00DD4B25" w:rsidRPr="000B26AE" w:rsidRDefault="00DD4B25" w:rsidP="00DD4B25">
      <w:pPr>
        <w:widowControl/>
        <w:numPr>
          <w:ilvl w:val="0"/>
          <w:numId w:val="166"/>
        </w:numPr>
        <w:tabs>
          <w:tab w:val="left" w:pos="1701"/>
        </w:tabs>
        <w:autoSpaceDE/>
        <w:autoSpaceDN/>
        <w:adjustRightInd/>
        <w:ind w:firstLine="709"/>
        <w:contextualSpacing/>
        <w:rPr>
          <w:i/>
          <w:iCs/>
          <w:sz w:val="20"/>
          <w:szCs w:val="20"/>
          <w:lang w:val="es-ES"/>
        </w:rPr>
      </w:pPr>
      <w:r w:rsidRPr="000B26AE">
        <w:rPr>
          <w:i/>
          <w:iCs/>
          <w:sz w:val="20"/>
          <w:szCs w:val="20"/>
          <w:lang w:val="es-ES"/>
        </w:rPr>
        <w:t>de propiedad conjunta del hogar con otros hogares</w:t>
      </w:r>
    </w:p>
    <w:p w:rsidR="00C7303B" w:rsidRPr="00A55978" w:rsidRDefault="00DD4B25" w:rsidP="00DD4B25">
      <w:pPr>
        <w:widowControl/>
        <w:numPr>
          <w:ilvl w:val="0"/>
          <w:numId w:val="166"/>
        </w:numPr>
        <w:tabs>
          <w:tab w:val="left" w:pos="1701"/>
        </w:tabs>
        <w:autoSpaceDE/>
        <w:autoSpaceDN/>
        <w:adjustRightInd/>
        <w:ind w:firstLine="709"/>
        <w:contextualSpacing/>
        <w:rPr>
          <w:i/>
          <w:iCs/>
          <w:sz w:val="20"/>
          <w:szCs w:val="20"/>
          <w:lang w:val="es-CL"/>
        </w:rPr>
      </w:pPr>
      <w:r w:rsidRPr="000B26AE">
        <w:rPr>
          <w:i/>
          <w:iCs/>
          <w:sz w:val="20"/>
          <w:szCs w:val="20"/>
          <w:lang w:val="es-ES"/>
        </w:rPr>
        <w:t>en préstamo (con o sin pago</w:t>
      </w:r>
      <w:r w:rsidR="00C7303B" w:rsidRPr="00A55978">
        <w:rPr>
          <w:i/>
          <w:iCs/>
          <w:sz w:val="20"/>
          <w:szCs w:val="20"/>
          <w:lang w:val="es-CL"/>
        </w:rPr>
        <w:t>)</w:t>
      </w:r>
    </w:p>
    <w:p w:rsidR="00C7303B" w:rsidRPr="00A55978" w:rsidRDefault="00C7303B" w:rsidP="00FE6883">
      <w:pPr>
        <w:widowControl/>
        <w:autoSpaceDE/>
        <w:autoSpaceDN/>
        <w:adjustRightInd/>
        <w:ind w:left="993" w:firstLine="709"/>
        <w:contextualSpacing/>
        <w:rPr>
          <w:i/>
          <w:iCs/>
          <w:sz w:val="20"/>
          <w:szCs w:val="20"/>
          <w:lang w:val="es-CL"/>
        </w:rPr>
      </w:pPr>
    </w:p>
    <w:p w:rsidR="00C7303B" w:rsidRPr="00A55978" w:rsidRDefault="00C7303B" w:rsidP="00FE6883">
      <w:pPr>
        <w:widowControl/>
        <w:autoSpaceDE/>
        <w:autoSpaceDN/>
        <w:adjustRightInd/>
        <w:ind w:firstLine="709"/>
        <w:rPr>
          <w:i/>
          <w:iCs/>
          <w:sz w:val="20"/>
          <w:szCs w:val="20"/>
          <w:lang w:val="es-CL"/>
        </w:rPr>
      </w:pPr>
      <w:r w:rsidRPr="00A55978">
        <w:rPr>
          <w:i/>
          <w:iCs/>
          <w:sz w:val="20"/>
          <w:szCs w:val="20"/>
          <w:lang w:val="es-CL"/>
        </w:rPr>
        <w:t xml:space="preserve">c) </w:t>
      </w:r>
      <w:r w:rsidR="00DD4B25" w:rsidRPr="000B26AE">
        <w:rPr>
          <w:i/>
          <w:iCs/>
          <w:sz w:val="20"/>
          <w:szCs w:val="20"/>
          <w:lang w:val="es-ES"/>
        </w:rPr>
        <w:t>No se utiliza embarcación</w:t>
      </w:r>
    </w:p>
    <w:p w:rsidR="00C7303B" w:rsidRPr="00A55978" w:rsidRDefault="00C7303B" w:rsidP="00FE6883">
      <w:pPr>
        <w:widowControl/>
        <w:autoSpaceDE/>
        <w:autoSpaceDN/>
        <w:adjustRightInd/>
        <w:ind w:firstLine="709"/>
        <w:rPr>
          <w:i/>
          <w:iCs/>
          <w:sz w:val="20"/>
          <w:szCs w:val="20"/>
          <w:lang w:val="es-CL"/>
        </w:rPr>
      </w:pPr>
    </w:p>
    <w:p w:rsidR="00C7303B" w:rsidRPr="00A55978" w:rsidRDefault="00DD4B25" w:rsidP="00FE6883">
      <w:pPr>
        <w:rPr>
          <w:i/>
          <w:iCs/>
          <w:sz w:val="20"/>
          <w:szCs w:val="20"/>
          <w:lang w:val="es-CL"/>
        </w:rPr>
      </w:pPr>
      <w:r w:rsidRPr="000B26AE">
        <w:rPr>
          <w:i/>
          <w:iCs/>
          <w:sz w:val="20"/>
          <w:szCs w:val="20"/>
          <w:lang w:val="es-ES"/>
        </w:rPr>
        <w:t>Período de referencia: año de referencia del censo</w:t>
      </w:r>
    </w:p>
    <w:p w:rsidR="00C7303B" w:rsidRPr="00A55978" w:rsidRDefault="00C7303B" w:rsidP="00FE6883">
      <w:pPr>
        <w:rPr>
          <w:i/>
          <w:iCs/>
          <w:sz w:val="20"/>
          <w:szCs w:val="20"/>
          <w:lang w:val="es-CL"/>
        </w:rPr>
      </w:pPr>
    </w:p>
    <w:p w:rsidR="00C7303B" w:rsidRPr="00A55978" w:rsidRDefault="00DD4B25" w:rsidP="00856A47">
      <w:pPr>
        <w:widowControl/>
        <w:numPr>
          <w:ilvl w:val="0"/>
          <w:numId w:val="84"/>
        </w:numPr>
        <w:tabs>
          <w:tab w:val="left" w:pos="851"/>
        </w:tabs>
        <w:autoSpaceDE/>
        <w:autoSpaceDN/>
        <w:adjustRightInd/>
        <w:ind w:left="0" w:firstLine="0"/>
        <w:contextualSpacing/>
        <w:jc w:val="both"/>
        <w:rPr>
          <w:sz w:val="20"/>
          <w:szCs w:val="20"/>
          <w:lang w:val="es-CL"/>
        </w:rPr>
      </w:pPr>
      <w:r w:rsidRPr="000B26AE">
        <w:rPr>
          <w:sz w:val="20"/>
          <w:szCs w:val="20"/>
          <w:lang w:val="es-ES"/>
        </w:rPr>
        <w:t>Este ítem se refiere al uso de una embarcación para pescar. Las embarcaciones motorizadas utilizan motores, intraborda o fueraborda, a propulsión. No se incluyen las embarcacio</w:t>
      </w:r>
      <w:r>
        <w:rPr>
          <w:sz w:val="20"/>
          <w:szCs w:val="20"/>
          <w:lang w:val="es-ES"/>
        </w:rPr>
        <w:t>nes cuyos motores se utilizan so</w:t>
      </w:r>
      <w:r w:rsidRPr="000B26AE">
        <w:rPr>
          <w:sz w:val="20"/>
          <w:szCs w:val="20"/>
          <w:lang w:val="es-ES"/>
        </w:rPr>
        <w:t>lo para accionar el cabestrante o el equipo. En algunos casos, la pesca se lleva a cabo desde la costa o en ella, en cuyo caso no se utiliza ningún tipo de embarcación</w:t>
      </w:r>
      <w:r w:rsidR="00C7303B" w:rsidRPr="00A55978">
        <w:rPr>
          <w:sz w:val="20"/>
          <w:szCs w:val="20"/>
          <w:lang w:val="es-CL"/>
        </w:rPr>
        <w:t>.</w:t>
      </w:r>
    </w:p>
    <w:p w:rsidR="00C7303B" w:rsidRPr="00A55978" w:rsidRDefault="00C7303B" w:rsidP="00FE6883">
      <w:pPr>
        <w:ind w:left="720"/>
        <w:contextualSpacing/>
        <w:rPr>
          <w:i/>
          <w:sz w:val="20"/>
          <w:szCs w:val="20"/>
          <w:u w:val="single"/>
          <w:lang w:val="es-CL"/>
        </w:rPr>
      </w:pPr>
    </w:p>
    <w:p w:rsidR="00C7303B" w:rsidRPr="00DA1CA6" w:rsidRDefault="00C7303B" w:rsidP="00FE6883">
      <w:pPr>
        <w:rPr>
          <w:i/>
          <w:sz w:val="20"/>
          <w:szCs w:val="20"/>
          <w:u w:val="single"/>
          <w:lang w:val="en-US"/>
        </w:rPr>
      </w:pPr>
      <w:r w:rsidRPr="00DA1CA6">
        <w:rPr>
          <w:i/>
          <w:sz w:val="20"/>
          <w:szCs w:val="20"/>
          <w:lang w:val="en-US"/>
        </w:rPr>
        <w:t xml:space="preserve">1407 </w:t>
      </w:r>
      <w:r w:rsidRPr="00DA1CA6">
        <w:rPr>
          <w:i/>
          <w:sz w:val="20"/>
          <w:szCs w:val="20"/>
          <w:lang w:val="en-US"/>
        </w:rPr>
        <w:tab/>
      </w:r>
      <w:r w:rsidR="00DD4B25" w:rsidRPr="000B26AE">
        <w:rPr>
          <w:i/>
          <w:sz w:val="20"/>
          <w:szCs w:val="20"/>
          <w:u w:val="single"/>
          <w:lang w:val="es-ES"/>
        </w:rPr>
        <w:t>TIPO DE EQUIPO DE PESCA UTILIZADO</w:t>
      </w:r>
    </w:p>
    <w:p w:rsidR="00C7303B" w:rsidRPr="00DA1CA6" w:rsidRDefault="00C7303B" w:rsidP="00FE6883">
      <w:pPr>
        <w:rPr>
          <w:i/>
          <w:iCs/>
          <w:sz w:val="20"/>
          <w:szCs w:val="20"/>
          <w:lang w:val="en-US"/>
        </w:rPr>
      </w:pPr>
    </w:p>
    <w:p w:rsidR="00C7303B" w:rsidRPr="00DA1CA6" w:rsidRDefault="00DD4B25" w:rsidP="00FE6883">
      <w:pPr>
        <w:rPr>
          <w:i/>
          <w:iCs/>
          <w:sz w:val="20"/>
          <w:szCs w:val="20"/>
          <w:lang w:val="en-US"/>
        </w:rPr>
      </w:pPr>
      <w:r w:rsidRPr="000B26AE">
        <w:rPr>
          <w:i/>
          <w:iCs/>
          <w:sz w:val="20"/>
          <w:szCs w:val="20"/>
          <w:lang w:val="es-ES"/>
        </w:rPr>
        <w:t>Período de referencia: año de referencia del censo</w:t>
      </w:r>
    </w:p>
    <w:p w:rsidR="00C7303B" w:rsidRPr="00DA1CA6" w:rsidRDefault="00C7303B" w:rsidP="00FE6883">
      <w:pPr>
        <w:widowControl/>
        <w:tabs>
          <w:tab w:val="left" w:pos="851"/>
        </w:tabs>
        <w:autoSpaceDE/>
        <w:autoSpaceDN/>
        <w:adjustRightInd/>
        <w:contextualSpacing/>
        <w:jc w:val="both"/>
        <w:rPr>
          <w:sz w:val="20"/>
          <w:szCs w:val="20"/>
          <w:lang w:val="en-US"/>
        </w:rPr>
      </w:pPr>
    </w:p>
    <w:p w:rsidR="00C7303B" w:rsidRPr="00A55978" w:rsidRDefault="00DD4B25" w:rsidP="00856A47">
      <w:pPr>
        <w:widowControl/>
        <w:numPr>
          <w:ilvl w:val="0"/>
          <w:numId w:val="84"/>
        </w:numPr>
        <w:tabs>
          <w:tab w:val="left" w:pos="851"/>
        </w:tabs>
        <w:autoSpaceDE/>
        <w:autoSpaceDN/>
        <w:adjustRightInd/>
        <w:ind w:left="0" w:firstLine="0"/>
        <w:contextualSpacing/>
        <w:jc w:val="both"/>
        <w:rPr>
          <w:sz w:val="20"/>
          <w:szCs w:val="20"/>
          <w:lang w:val="es-CL"/>
        </w:rPr>
      </w:pPr>
      <w:r w:rsidRPr="000B26AE">
        <w:rPr>
          <w:sz w:val="20"/>
          <w:szCs w:val="20"/>
          <w:lang w:val="es-ES"/>
        </w:rPr>
        <w:t>Este ítem se refiere al tipo de equipo utilizado por el pescador. Se recomienda que se siga la siguiente clasificación, basada en la Clasificación estadística internacional uniforme de los artes de pesca (FAO, 1990), para recolectar la información sobre el equipo de pesca</w:t>
      </w:r>
      <w:r w:rsidR="00C7303B" w:rsidRPr="00A55978">
        <w:rPr>
          <w:sz w:val="20"/>
          <w:szCs w:val="20"/>
          <w:lang w:val="es-CL"/>
        </w:rPr>
        <w:t>:</w:t>
      </w:r>
    </w:p>
    <w:p w:rsidR="00DD4B25" w:rsidRPr="000B26AE" w:rsidRDefault="00DD4B25" w:rsidP="00DD4B25">
      <w:pPr>
        <w:pStyle w:val="ListParagraph"/>
        <w:widowControl/>
        <w:numPr>
          <w:ilvl w:val="0"/>
          <w:numId w:val="146"/>
        </w:numPr>
        <w:autoSpaceDE/>
        <w:autoSpaceDN/>
        <w:adjustRightInd/>
        <w:ind w:left="993" w:hanging="284"/>
        <w:rPr>
          <w:sz w:val="20"/>
          <w:szCs w:val="20"/>
          <w:lang w:val="es-ES"/>
        </w:rPr>
      </w:pPr>
      <w:r w:rsidRPr="000B26AE">
        <w:rPr>
          <w:sz w:val="20"/>
          <w:szCs w:val="20"/>
          <w:lang w:val="es-ES"/>
        </w:rPr>
        <w:t>Redes de cerco</w:t>
      </w:r>
    </w:p>
    <w:p w:rsidR="00DD4B25" w:rsidRPr="000B26AE" w:rsidRDefault="00DD4B25" w:rsidP="00DD4B25">
      <w:pPr>
        <w:pStyle w:val="ListParagraph"/>
        <w:widowControl/>
        <w:numPr>
          <w:ilvl w:val="0"/>
          <w:numId w:val="146"/>
        </w:numPr>
        <w:autoSpaceDE/>
        <w:autoSpaceDN/>
        <w:adjustRightInd/>
        <w:ind w:left="993" w:hanging="284"/>
        <w:rPr>
          <w:sz w:val="20"/>
          <w:szCs w:val="20"/>
          <w:lang w:val="es-ES"/>
        </w:rPr>
      </w:pPr>
      <w:r w:rsidRPr="000B26AE">
        <w:rPr>
          <w:sz w:val="20"/>
          <w:szCs w:val="20"/>
          <w:lang w:val="es-ES"/>
        </w:rPr>
        <w:t>Redes de tiro</w:t>
      </w:r>
    </w:p>
    <w:p w:rsidR="00DD4B25" w:rsidRPr="000B26AE" w:rsidRDefault="00DD4B25" w:rsidP="00DD4B25">
      <w:pPr>
        <w:pStyle w:val="ListParagraph"/>
        <w:widowControl/>
        <w:numPr>
          <w:ilvl w:val="0"/>
          <w:numId w:val="146"/>
        </w:numPr>
        <w:autoSpaceDE/>
        <w:autoSpaceDN/>
        <w:adjustRightInd/>
        <w:ind w:left="993" w:hanging="284"/>
        <w:rPr>
          <w:sz w:val="20"/>
          <w:szCs w:val="20"/>
          <w:lang w:val="es-ES"/>
        </w:rPr>
      </w:pPr>
      <w:r w:rsidRPr="000B26AE">
        <w:rPr>
          <w:sz w:val="20"/>
          <w:szCs w:val="20"/>
          <w:lang w:val="es-ES"/>
        </w:rPr>
        <w:t>Redes de arrastre</w:t>
      </w:r>
    </w:p>
    <w:p w:rsidR="00DD4B25" w:rsidRPr="000B26AE" w:rsidRDefault="00DD4B25" w:rsidP="00DD4B25">
      <w:pPr>
        <w:pStyle w:val="ListParagraph"/>
        <w:widowControl/>
        <w:numPr>
          <w:ilvl w:val="0"/>
          <w:numId w:val="146"/>
        </w:numPr>
        <w:autoSpaceDE/>
        <w:autoSpaceDN/>
        <w:adjustRightInd/>
        <w:ind w:left="993" w:hanging="284"/>
        <w:rPr>
          <w:sz w:val="20"/>
          <w:szCs w:val="20"/>
          <w:lang w:val="es-ES"/>
        </w:rPr>
      </w:pPr>
      <w:r w:rsidRPr="000B26AE">
        <w:rPr>
          <w:sz w:val="20"/>
          <w:szCs w:val="20"/>
          <w:lang w:val="es-ES"/>
        </w:rPr>
        <w:t>Rastras</w:t>
      </w:r>
    </w:p>
    <w:p w:rsidR="00DD4B25" w:rsidRPr="000B26AE" w:rsidRDefault="00DD4B25" w:rsidP="00DD4B25">
      <w:pPr>
        <w:pStyle w:val="ListParagraph"/>
        <w:widowControl/>
        <w:numPr>
          <w:ilvl w:val="0"/>
          <w:numId w:val="146"/>
        </w:numPr>
        <w:autoSpaceDE/>
        <w:autoSpaceDN/>
        <w:adjustRightInd/>
        <w:ind w:left="993" w:hanging="284"/>
        <w:rPr>
          <w:sz w:val="20"/>
          <w:szCs w:val="20"/>
          <w:lang w:val="es-ES"/>
        </w:rPr>
      </w:pPr>
      <w:r w:rsidRPr="000B26AE">
        <w:rPr>
          <w:sz w:val="20"/>
          <w:szCs w:val="20"/>
          <w:lang w:val="es-ES"/>
        </w:rPr>
        <w:t>Redes izadas</w:t>
      </w:r>
    </w:p>
    <w:p w:rsidR="00DD4B25" w:rsidRPr="000B26AE" w:rsidRDefault="00DD4B25" w:rsidP="00DD4B25">
      <w:pPr>
        <w:pStyle w:val="ListParagraph"/>
        <w:widowControl/>
        <w:numPr>
          <w:ilvl w:val="0"/>
          <w:numId w:val="146"/>
        </w:numPr>
        <w:autoSpaceDE/>
        <w:autoSpaceDN/>
        <w:adjustRightInd/>
        <w:ind w:left="993" w:hanging="284"/>
        <w:rPr>
          <w:sz w:val="20"/>
          <w:szCs w:val="20"/>
          <w:lang w:val="es-ES"/>
        </w:rPr>
      </w:pPr>
      <w:r w:rsidRPr="000B26AE">
        <w:rPr>
          <w:sz w:val="20"/>
          <w:szCs w:val="20"/>
          <w:lang w:val="es-ES"/>
        </w:rPr>
        <w:t>Redes de caída</w:t>
      </w:r>
    </w:p>
    <w:p w:rsidR="00DD4B25" w:rsidRPr="000B26AE" w:rsidRDefault="00DD4B25" w:rsidP="00DD4B25">
      <w:pPr>
        <w:pStyle w:val="ListParagraph"/>
        <w:widowControl/>
        <w:numPr>
          <w:ilvl w:val="0"/>
          <w:numId w:val="146"/>
        </w:numPr>
        <w:autoSpaceDE/>
        <w:autoSpaceDN/>
        <w:adjustRightInd/>
        <w:ind w:left="993" w:hanging="284"/>
        <w:rPr>
          <w:sz w:val="20"/>
          <w:szCs w:val="20"/>
          <w:lang w:val="es-ES"/>
        </w:rPr>
      </w:pPr>
      <w:r w:rsidRPr="000B26AE">
        <w:rPr>
          <w:sz w:val="20"/>
          <w:szCs w:val="20"/>
          <w:lang w:val="es-ES"/>
        </w:rPr>
        <w:t>Redes de enmalle y de enredo</w:t>
      </w:r>
    </w:p>
    <w:p w:rsidR="00DD4B25" w:rsidRPr="000B26AE" w:rsidRDefault="00DD4B25" w:rsidP="00DD4B25">
      <w:pPr>
        <w:pStyle w:val="ListParagraph"/>
        <w:widowControl/>
        <w:numPr>
          <w:ilvl w:val="0"/>
          <w:numId w:val="146"/>
        </w:numPr>
        <w:autoSpaceDE/>
        <w:autoSpaceDN/>
        <w:adjustRightInd/>
        <w:ind w:left="993" w:hanging="284"/>
        <w:rPr>
          <w:sz w:val="20"/>
          <w:szCs w:val="20"/>
          <w:lang w:val="es-ES"/>
        </w:rPr>
      </w:pPr>
      <w:r w:rsidRPr="000B26AE">
        <w:rPr>
          <w:sz w:val="20"/>
          <w:szCs w:val="20"/>
          <w:lang w:val="es-ES"/>
        </w:rPr>
        <w:t>Trampas</w:t>
      </w:r>
    </w:p>
    <w:p w:rsidR="00DD4B25" w:rsidRPr="000B26AE" w:rsidRDefault="00DD4B25" w:rsidP="00DD4B25">
      <w:pPr>
        <w:pStyle w:val="ListParagraph"/>
        <w:widowControl/>
        <w:numPr>
          <w:ilvl w:val="0"/>
          <w:numId w:val="146"/>
        </w:numPr>
        <w:autoSpaceDE/>
        <w:autoSpaceDN/>
        <w:adjustRightInd/>
        <w:ind w:left="993" w:hanging="284"/>
        <w:rPr>
          <w:sz w:val="20"/>
          <w:szCs w:val="20"/>
          <w:lang w:val="es-ES"/>
        </w:rPr>
      </w:pPr>
      <w:r w:rsidRPr="000B26AE">
        <w:rPr>
          <w:sz w:val="20"/>
          <w:szCs w:val="20"/>
          <w:lang w:val="es-ES"/>
        </w:rPr>
        <w:t>Anzuelos y líneas</w:t>
      </w:r>
    </w:p>
    <w:p w:rsidR="00DD4B25" w:rsidRPr="000B26AE" w:rsidRDefault="00DD4B25" w:rsidP="00DD4B25">
      <w:pPr>
        <w:pStyle w:val="ListParagraph"/>
        <w:widowControl/>
        <w:numPr>
          <w:ilvl w:val="0"/>
          <w:numId w:val="146"/>
        </w:numPr>
        <w:autoSpaceDE/>
        <w:autoSpaceDN/>
        <w:adjustRightInd/>
        <w:ind w:left="993" w:hanging="284"/>
        <w:rPr>
          <w:sz w:val="20"/>
          <w:szCs w:val="20"/>
          <w:lang w:val="es-ES"/>
        </w:rPr>
      </w:pPr>
      <w:r w:rsidRPr="000B26AE">
        <w:rPr>
          <w:sz w:val="20"/>
          <w:szCs w:val="20"/>
          <w:lang w:val="es-ES"/>
        </w:rPr>
        <w:t>Artefactos de herir y aferrar</w:t>
      </w:r>
    </w:p>
    <w:p w:rsidR="00DD4B25" w:rsidRPr="000B26AE" w:rsidRDefault="00DD4B25" w:rsidP="00DD4B25">
      <w:pPr>
        <w:pStyle w:val="ListParagraph"/>
        <w:widowControl/>
        <w:numPr>
          <w:ilvl w:val="0"/>
          <w:numId w:val="146"/>
        </w:numPr>
        <w:autoSpaceDE/>
        <w:autoSpaceDN/>
        <w:adjustRightInd/>
        <w:ind w:left="993" w:hanging="284"/>
        <w:rPr>
          <w:sz w:val="20"/>
          <w:szCs w:val="20"/>
          <w:lang w:val="es-ES"/>
        </w:rPr>
      </w:pPr>
      <w:r w:rsidRPr="000B26AE">
        <w:rPr>
          <w:sz w:val="20"/>
          <w:szCs w:val="20"/>
          <w:lang w:val="es-ES"/>
        </w:rPr>
        <w:t>Máquinas de recolectar</w:t>
      </w:r>
    </w:p>
    <w:p w:rsidR="00C7303B" w:rsidRPr="00A55978" w:rsidRDefault="00DD4B25" w:rsidP="00DD4B25">
      <w:pPr>
        <w:widowControl/>
        <w:numPr>
          <w:ilvl w:val="0"/>
          <w:numId w:val="146"/>
        </w:numPr>
        <w:autoSpaceDE/>
        <w:autoSpaceDN/>
        <w:adjustRightInd/>
        <w:ind w:left="993" w:hanging="284"/>
        <w:contextualSpacing/>
        <w:rPr>
          <w:sz w:val="20"/>
          <w:szCs w:val="20"/>
          <w:lang w:val="es-CL"/>
        </w:rPr>
      </w:pPr>
      <w:r w:rsidRPr="000B26AE">
        <w:rPr>
          <w:sz w:val="20"/>
          <w:szCs w:val="20"/>
          <w:lang w:val="es-ES"/>
        </w:rPr>
        <w:t>Varios (incluida la recogida a mano o con herramientas manuales sencillas</w:t>
      </w:r>
      <w:r w:rsidR="00C7303B" w:rsidRPr="00A55978">
        <w:rPr>
          <w:sz w:val="20"/>
          <w:szCs w:val="20"/>
          <w:lang w:val="es-CL"/>
        </w:rPr>
        <w:t>)</w:t>
      </w:r>
    </w:p>
    <w:p w:rsidR="00C7303B" w:rsidRPr="00A55978" w:rsidRDefault="00C7303B" w:rsidP="00FE6883">
      <w:pPr>
        <w:widowControl/>
        <w:tabs>
          <w:tab w:val="left" w:pos="851"/>
        </w:tabs>
        <w:autoSpaceDE/>
        <w:autoSpaceDN/>
        <w:adjustRightInd/>
        <w:contextualSpacing/>
        <w:jc w:val="both"/>
        <w:rPr>
          <w:sz w:val="20"/>
          <w:szCs w:val="20"/>
          <w:lang w:val="es-CL"/>
        </w:rPr>
      </w:pPr>
    </w:p>
    <w:p w:rsidR="00C7303B" w:rsidRPr="00A55978" w:rsidRDefault="00B73524" w:rsidP="00856A47">
      <w:pPr>
        <w:widowControl/>
        <w:numPr>
          <w:ilvl w:val="0"/>
          <w:numId w:val="84"/>
        </w:numPr>
        <w:tabs>
          <w:tab w:val="left" w:pos="851"/>
        </w:tabs>
        <w:autoSpaceDE/>
        <w:autoSpaceDN/>
        <w:adjustRightInd/>
        <w:ind w:left="0" w:firstLine="0"/>
        <w:contextualSpacing/>
        <w:jc w:val="both"/>
        <w:rPr>
          <w:sz w:val="20"/>
          <w:szCs w:val="20"/>
          <w:lang w:val="es-CL"/>
        </w:rPr>
      </w:pPr>
      <w:r w:rsidRPr="000B26AE">
        <w:rPr>
          <w:sz w:val="20"/>
          <w:szCs w:val="20"/>
          <w:lang w:val="es-ES"/>
        </w:rPr>
        <w:t xml:space="preserve">En el documento </w:t>
      </w:r>
      <w:r w:rsidRPr="000B26AE">
        <w:rPr>
          <w:i/>
          <w:sz w:val="20"/>
          <w:szCs w:val="20"/>
          <w:lang w:val="es-ES"/>
        </w:rPr>
        <w:t>Definición y clasificación de las diversas categorías de artes de pesca</w:t>
      </w:r>
      <w:r w:rsidRPr="000B26AE">
        <w:rPr>
          <w:sz w:val="20"/>
          <w:szCs w:val="20"/>
          <w:lang w:val="es-ES"/>
        </w:rPr>
        <w:t xml:space="preserve"> (FAO, 1990) se pueden consultar las descripciones detalladas de los artes de pesca de cada categoría. La categoría “Varios” incluye métodos como salabardos y redes de descarga, redes de batir, recogida a mano o con herramientas manuales sencillas con o sin equipo de buzo, venenos y explosivos, animales adiestrados, pesca eléctrica, etc</w:t>
      </w:r>
      <w:r w:rsidR="00C7303B" w:rsidRPr="00A55978">
        <w:rPr>
          <w:sz w:val="20"/>
          <w:szCs w:val="20"/>
          <w:lang w:val="es-CL"/>
        </w:rPr>
        <w:t>.</w:t>
      </w:r>
    </w:p>
    <w:p w:rsidR="00C7303B" w:rsidRPr="00A55978" w:rsidRDefault="00C7303B" w:rsidP="00FE6883">
      <w:pPr>
        <w:widowControl/>
        <w:tabs>
          <w:tab w:val="left" w:pos="851"/>
        </w:tabs>
        <w:autoSpaceDE/>
        <w:autoSpaceDN/>
        <w:adjustRightInd/>
        <w:contextualSpacing/>
        <w:jc w:val="both"/>
        <w:rPr>
          <w:sz w:val="20"/>
          <w:szCs w:val="20"/>
          <w:lang w:val="es-CL"/>
        </w:rPr>
      </w:pPr>
    </w:p>
    <w:p w:rsidR="00C7303B" w:rsidRPr="00A55978" w:rsidRDefault="00B73524" w:rsidP="00856A47">
      <w:pPr>
        <w:widowControl/>
        <w:numPr>
          <w:ilvl w:val="0"/>
          <w:numId w:val="84"/>
        </w:numPr>
        <w:tabs>
          <w:tab w:val="left" w:pos="851"/>
        </w:tabs>
        <w:autoSpaceDE/>
        <w:autoSpaceDN/>
        <w:adjustRightInd/>
        <w:ind w:left="0" w:firstLine="0"/>
        <w:contextualSpacing/>
        <w:jc w:val="both"/>
        <w:rPr>
          <w:sz w:val="20"/>
          <w:szCs w:val="20"/>
          <w:lang w:val="es-CL"/>
        </w:rPr>
      </w:pPr>
      <w:r w:rsidRPr="000B26AE">
        <w:rPr>
          <w:sz w:val="20"/>
          <w:szCs w:val="20"/>
          <w:lang w:val="es-ES"/>
        </w:rPr>
        <w:t xml:space="preserve">En el momento de elaboración del CAM 2020 se estaba realizando una revisión de la Clasificación estadística internacional uniforme de los artes de pesca. Para </w:t>
      </w:r>
      <w:r>
        <w:rPr>
          <w:sz w:val="20"/>
          <w:szCs w:val="20"/>
          <w:lang w:val="es-ES"/>
        </w:rPr>
        <w:t xml:space="preserve">los </w:t>
      </w:r>
      <w:r w:rsidRPr="000B26AE">
        <w:rPr>
          <w:sz w:val="20"/>
          <w:szCs w:val="20"/>
          <w:lang w:val="es-ES"/>
        </w:rPr>
        <w:t>fines de comparación internacional, se recomienda que los países utilicen las categorías de los equipos de pesca acordes con la última versión de dicha clasificación</w:t>
      </w:r>
      <w:r w:rsidR="00C7303B" w:rsidRPr="00A55978">
        <w:rPr>
          <w:sz w:val="20"/>
          <w:szCs w:val="20"/>
          <w:lang w:val="es-CL"/>
        </w:rPr>
        <w:t>.</w:t>
      </w:r>
    </w:p>
    <w:p w:rsidR="00C7303B" w:rsidRPr="00A55978" w:rsidRDefault="00C7303B" w:rsidP="00C7303B">
      <w:pPr>
        <w:widowControl/>
        <w:tabs>
          <w:tab w:val="left" w:pos="851"/>
        </w:tabs>
        <w:autoSpaceDE/>
        <w:autoSpaceDN/>
        <w:adjustRightInd/>
        <w:contextualSpacing/>
        <w:jc w:val="both"/>
        <w:rPr>
          <w:sz w:val="20"/>
          <w:szCs w:val="20"/>
          <w:lang w:val="es-CL"/>
        </w:rPr>
      </w:pPr>
    </w:p>
    <w:p w:rsidR="0023288B" w:rsidRPr="00A55978" w:rsidRDefault="0023288B" w:rsidP="0023288B">
      <w:pPr>
        <w:spacing w:line="200" w:lineRule="exact"/>
        <w:jc w:val="center"/>
        <w:rPr>
          <w:rFonts w:eastAsia="Times New Roman"/>
          <w:b/>
          <w:spacing w:val="-2"/>
          <w:sz w:val="20"/>
          <w:szCs w:val="20"/>
          <w:lang w:val="es-CL"/>
        </w:rPr>
      </w:pPr>
    </w:p>
    <w:p w:rsidR="0023288B" w:rsidRPr="00A55978" w:rsidRDefault="0023288B" w:rsidP="0023288B">
      <w:pPr>
        <w:spacing w:line="70" w:lineRule="exact"/>
        <w:rPr>
          <w:sz w:val="20"/>
          <w:szCs w:val="20"/>
          <w:lang w:val="es-CL"/>
        </w:rPr>
      </w:pPr>
    </w:p>
    <w:p w:rsidR="0023288B" w:rsidRPr="00A55978" w:rsidRDefault="0023288B" w:rsidP="0023288B">
      <w:pPr>
        <w:overflowPunct w:val="0"/>
        <w:textAlignment w:val="baseline"/>
        <w:rPr>
          <w:sz w:val="20"/>
          <w:szCs w:val="20"/>
          <w:lang w:val="es-CL"/>
        </w:rPr>
      </w:pPr>
    </w:p>
    <w:p w:rsidR="0023288B" w:rsidRPr="00A55978" w:rsidRDefault="0023288B" w:rsidP="0023288B">
      <w:pPr>
        <w:pStyle w:val="Style1"/>
        <w:numPr>
          <w:ilvl w:val="0"/>
          <w:numId w:val="0"/>
        </w:numPr>
        <w:tabs>
          <w:tab w:val="left" w:pos="0"/>
          <w:tab w:val="left" w:pos="851"/>
        </w:tabs>
        <w:spacing w:after="0" w:line="240" w:lineRule="auto"/>
        <w:rPr>
          <w:lang w:val="es-CL"/>
        </w:rPr>
        <w:sectPr w:rsidR="0023288B" w:rsidRPr="00A55978" w:rsidSect="00556BB8">
          <w:headerReference w:type="default" r:id="rId21"/>
          <w:footerReference w:type="default" r:id="rId22"/>
          <w:pgSz w:w="11906" w:h="16838"/>
          <w:pgMar w:top="1440" w:right="1440" w:bottom="1440" w:left="1440" w:header="708" w:footer="680" w:gutter="0"/>
          <w:cols w:space="708"/>
          <w:docGrid w:linePitch="360"/>
        </w:sectPr>
      </w:pPr>
    </w:p>
    <w:p w:rsidR="0023288B" w:rsidRPr="00DA1CA6" w:rsidRDefault="00B73524" w:rsidP="0023288B">
      <w:pPr>
        <w:jc w:val="both"/>
        <w:rPr>
          <w:b/>
          <w:sz w:val="24"/>
          <w:szCs w:val="24"/>
          <w:lang w:val="en-US"/>
        </w:rPr>
      </w:pPr>
      <w:r>
        <w:rPr>
          <w:b/>
          <w:sz w:val="24"/>
          <w:szCs w:val="24"/>
          <w:lang w:val="en-US"/>
        </w:rPr>
        <w:t>T</w:t>
      </w:r>
      <w:r w:rsidR="0023288B" w:rsidRPr="00DA1CA6">
        <w:rPr>
          <w:b/>
          <w:sz w:val="24"/>
          <w:szCs w:val="24"/>
          <w:lang w:val="en-US"/>
        </w:rPr>
        <w:t>em</w:t>
      </w:r>
      <w:r>
        <w:rPr>
          <w:b/>
          <w:sz w:val="24"/>
          <w:szCs w:val="24"/>
          <w:lang w:val="en-US"/>
        </w:rPr>
        <w:t>a</w:t>
      </w:r>
      <w:r w:rsidR="0023288B" w:rsidRPr="00DA1CA6">
        <w:rPr>
          <w:b/>
          <w:sz w:val="24"/>
          <w:szCs w:val="24"/>
          <w:lang w:val="en-US"/>
        </w:rPr>
        <w:t xml:space="preserve"> 15: </w:t>
      </w:r>
      <w:r w:rsidRPr="000B26AE">
        <w:rPr>
          <w:b/>
          <w:sz w:val="24"/>
          <w:szCs w:val="24"/>
          <w:lang w:val="es-ES"/>
        </w:rPr>
        <w:t>Medio ambiente/emisiones de gases de efecto invernadero</w:t>
      </w:r>
    </w:p>
    <w:p w:rsidR="0023288B" w:rsidRPr="00DA1CA6" w:rsidRDefault="0023288B" w:rsidP="0023288B">
      <w:pPr>
        <w:jc w:val="both"/>
        <w:rPr>
          <w:sz w:val="20"/>
          <w:szCs w:val="20"/>
          <w:lang w:val="en-US"/>
        </w:rPr>
      </w:pPr>
    </w:p>
    <w:p w:rsidR="0023288B" w:rsidRPr="00A55978" w:rsidRDefault="00B73524" w:rsidP="00856A47">
      <w:pPr>
        <w:pStyle w:val="ListParagraph"/>
        <w:widowControl/>
        <w:numPr>
          <w:ilvl w:val="0"/>
          <w:numId w:val="86"/>
        </w:numPr>
        <w:tabs>
          <w:tab w:val="left" w:pos="851"/>
        </w:tabs>
        <w:autoSpaceDE/>
        <w:autoSpaceDN/>
        <w:adjustRightInd/>
        <w:ind w:left="0" w:firstLine="0"/>
        <w:contextualSpacing w:val="0"/>
        <w:jc w:val="both"/>
        <w:rPr>
          <w:sz w:val="20"/>
          <w:szCs w:val="20"/>
          <w:lang w:val="es-CL"/>
        </w:rPr>
      </w:pPr>
      <w:r w:rsidRPr="000B26AE">
        <w:rPr>
          <w:sz w:val="20"/>
          <w:szCs w:val="20"/>
          <w:lang w:val="es-ES"/>
        </w:rPr>
        <w:t>En respuesta a la creciente demanda de datos agroambientales básicos sobre emisiones de gases de efecto invernadero y de amoníaco, así como de la compilación de balances de nitrógeno, el CAM 2020 introduce un nuevo tema con un conjunto de ítems que puede ayudar a los países a evaluar sus emisiones, con miras a mejorar sus inventarios nacionales de gases de efecto invernadero, lo cual permitirá una planificación más eficaz de las respuestas frente al cambio climático y facilitará el acceso a la financiación internacional</w:t>
      </w:r>
      <w:r w:rsidR="0023288B" w:rsidRPr="00A55978">
        <w:rPr>
          <w:sz w:val="20"/>
          <w:szCs w:val="20"/>
          <w:lang w:val="es-CL"/>
        </w:rPr>
        <w:t xml:space="preserve">. </w:t>
      </w:r>
    </w:p>
    <w:p w:rsidR="0023288B" w:rsidRPr="00A55978" w:rsidRDefault="0023288B" w:rsidP="002F504A">
      <w:pPr>
        <w:pStyle w:val="ListParagraph"/>
        <w:widowControl/>
        <w:tabs>
          <w:tab w:val="left" w:pos="851"/>
        </w:tabs>
        <w:autoSpaceDE/>
        <w:autoSpaceDN/>
        <w:adjustRightInd/>
        <w:ind w:left="0"/>
        <w:contextualSpacing w:val="0"/>
        <w:jc w:val="both"/>
        <w:rPr>
          <w:sz w:val="20"/>
          <w:szCs w:val="20"/>
          <w:lang w:val="es-CL"/>
        </w:rPr>
      </w:pPr>
    </w:p>
    <w:p w:rsidR="0023288B" w:rsidRPr="00A55978" w:rsidRDefault="00B73524" w:rsidP="00856A47">
      <w:pPr>
        <w:pStyle w:val="ListParagraph"/>
        <w:widowControl/>
        <w:numPr>
          <w:ilvl w:val="0"/>
          <w:numId w:val="86"/>
        </w:numPr>
        <w:tabs>
          <w:tab w:val="left" w:pos="851"/>
        </w:tabs>
        <w:autoSpaceDE/>
        <w:autoSpaceDN/>
        <w:adjustRightInd/>
        <w:ind w:left="0" w:firstLine="0"/>
        <w:contextualSpacing w:val="0"/>
        <w:jc w:val="both"/>
        <w:rPr>
          <w:sz w:val="20"/>
          <w:szCs w:val="20"/>
          <w:lang w:val="es-CL"/>
        </w:rPr>
      </w:pPr>
      <w:r w:rsidRPr="000B26AE">
        <w:rPr>
          <w:sz w:val="20"/>
          <w:szCs w:val="20"/>
          <w:lang w:val="es-ES"/>
        </w:rPr>
        <w:t>El tema aborda</w:t>
      </w:r>
      <w:r>
        <w:rPr>
          <w:sz w:val="20"/>
          <w:szCs w:val="20"/>
          <w:lang w:val="es-ES"/>
        </w:rPr>
        <w:t>,</w:t>
      </w:r>
      <w:r w:rsidRPr="000B26AE">
        <w:rPr>
          <w:sz w:val="20"/>
          <w:szCs w:val="20"/>
          <w:lang w:val="es-ES"/>
        </w:rPr>
        <w:t xml:space="preserve"> en concreto</w:t>
      </w:r>
      <w:r>
        <w:rPr>
          <w:sz w:val="20"/>
          <w:szCs w:val="20"/>
          <w:lang w:val="es-ES"/>
        </w:rPr>
        <w:t>,</w:t>
      </w:r>
      <w:r w:rsidRPr="000B26AE">
        <w:rPr>
          <w:sz w:val="20"/>
          <w:szCs w:val="20"/>
          <w:lang w:val="es-ES"/>
        </w:rPr>
        <w:t xml:space="preserve"> los compromisos </w:t>
      </w:r>
      <w:r>
        <w:rPr>
          <w:sz w:val="20"/>
          <w:szCs w:val="20"/>
          <w:lang w:val="es-ES"/>
        </w:rPr>
        <w:t>de</w:t>
      </w:r>
      <w:r w:rsidRPr="000B26AE">
        <w:rPr>
          <w:sz w:val="20"/>
          <w:szCs w:val="20"/>
          <w:lang w:val="es-ES"/>
        </w:rPr>
        <w:t xml:space="preserve"> los países acordados a nivel internacional para notificar periódicamente a la Convención Marco de las Naciones Unidas sobre el Cambio Climático (CMNUCC) sus inventarios nacionales de </w:t>
      </w:r>
      <w:r>
        <w:rPr>
          <w:sz w:val="20"/>
          <w:szCs w:val="20"/>
          <w:lang w:val="es-ES"/>
        </w:rPr>
        <w:t xml:space="preserve">las </w:t>
      </w:r>
      <w:r w:rsidRPr="000B26AE">
        <w:rPr>
          <w:sz w:val="20"/>
          <w:szCs w:val="20"/>
          <w:lang w:val="es-ES"/>
        </w:rPr>
        <w:t xml:space="preserve">emisiones por </w:t>
      </w:r>
      <w:r>
        <w:rPr>
          <w:sz w:val="20"/>
          <w:szCs w:val="20"/>
          <w:lang w:val="es-ES"/>
        </w:rPr>
        <w:t xml:space="preserve">las </w:t>
      </w:r>
      <w:r w:rsidRPr="000B26AE">
        <w:rPr>
          <w:sz w:val="20"/>
          <w:szCs w:val="20"/>
          <w:lang w:val="es-ES"/>
        </w:rPr>
        <w:t xml:space="preserve">fuentes y </w:t>
      </w:r>
      <w:r>
        <w:rPr>
          <w:sz w:val="20"/>
          <w:szCs w:val="20"/>
          <w:lang w:val="es-ES"/>
        </w:rPr>
        <w:t xml:space="preserve">de </w:t>
      </w:r>
      <w:r w:rsidRPr="000B26AE">
        <w:rPr>
          <w:sz w:val="20"/>
          <w:szCs w:val="20"/>
          <w:lang w:val="es-ES"/>
        </w:rPr>
        <w:t>la absorción por</w:t>
      </w:r>
      <w:r>
        <w:rPr>
          <w:sz w:val="20"/>
          <w:szCs w:val="20"/>
          <w:lang w:val="es-ES"/>
        </w:rPr>
        <w:t xml:space="preserve"> los</w:t>
      </w:r>
      <w:r w:rsidRPr="000B26AE">
        <w:rPr>
          <w:sz w:val="20"/>
          <w:szCs w:val="20"/>
          <w:lang w:val="es-ES"/>
        </w:rPr>
        <w:t xml:space="preserve"> sumidero</w:t>
      </w:r>
      <w:r>
        <w:rPr>
          <w:sz w:val="20"/>
          <w:szCs w:val="20"/>
          <w:lang w:val="es-ES"/>
        </w:rPr>
        <w:t>s</w:t>
      </w:r>
      <w:r w:rsidRPr="000B26AE">
        <w:rPr>
          <w:sz w:val="20"/>
          <w:szCs w:val="20"/>
          <w:lang w:val="es-ES"/>
        </w:rPr>
        <w:t xml:space="preserve"> de </w:t>
      </w:r>
      <w:r>
        <w:rPr>
          <w:sz w:val="20"/>
          <w:szCs w:val="20"/>
          <w:lang w:val="es-ES"/>
        </w:rPr>
        <w:t xml:space="preserve">los </w:t>
      </w:r>
      <w:r w:rsidRPr="000B26AE">
        <w:rPr>
          <w:sz w:val="20"/>
          <w:szCs w:val="20"/>
          <w:lang w:val="es-ES"/>
        </w:rPr>
        <w:t xml:space="preserve">gases de efecto invernadero de todos los sectores, incluida la agricultura. Los ítems de este tema abarcan los subsectores pertinentes de </w:t>
      </w:r>
      <w:r>
        <w:rPr>
          <w:sz w:val="20"/>
          <w:szCs w:val="20"/>
          <w:lang w:val="es-ES"/>
        </w:rPr>
        <w:t xml:space="preserve">la </w:t>
      </w:r>
      <w:r w:rsidRPr="000B26AE">
        <w:rPr>
          <w:sz w:val="20"/>
          <w:szCs w:val="20"/>
          <w:lang w:val="es-ES"/>
        </w:rPr>
        <w:t>producción agropecuaria, y se centran en nuevos ítems fundamentales para que los países puedan elaborar inventarios de emisiones de gases de efecto invernadero más completos y precisos, de conformidad con las directrices internacionales del Grupo Intergubernamental de Expertos sobre el Cambio Climático (IPCC), aprobadas por la CMNUCC.  Algunos de los ítems propuestos ya figuran en otros temas del CAM 2020 y, p</w:t>
      </w:r>
      <w:r w:rsidR="00D87A39">
        <w:rPr>
          <w:sz w:val="20"/>
          <w:szCs w:val="20"/>
          <w:lang w:val="es-ES"/>
        </w:rPr>
        <w:t>or consiguiente, en este tema so</w:t>
      </w:r>
      <w:r w:rsidRPr="000B26AE">
        <w:rPr>
          <w:sz w:val="20"/>
          <w:szCs w:val="20"/>
          <w:lang w:val="es-ES"/>
        </w:rPr>
        <w:t xml:space="preserve">lo se hará referencia a ellos. Para más información, el lector puede consultar la publicación </w:t>
      </w:r>
      <w:r w:rsidRPr="000B26AE">
        <w:rPr>
          <w:i/>
          <w:sz w:val="20"/>
          <w:szCs w:val="20"/>
          <w:lang w:val="es-ES"/>
        </w:rPr>
        <w:t>Estimación de emisiones de gases en la agricultura. Un manual para abordar los requisitos de los datos para los países en desarrollo</w:t>
      </w:r>
      <w:r w:rsidRPr="000B26AE">
        <w:rPr>
          <w:sz w:val="20"/>
          <w:szCs w:val="20"/>
          <w:lang w:val="es-ES"/>
        </w:rPr>
        <w:t xml:space="preserve"> (Estrategia Global, 2014a</w:t>
      </w:r>
      <w:r w:rsidR="00441867" w:rsidRPr="00A55978">
        <w:rPr>
          <w:sz w:val="20"/>
          <w:szCs w:val="20"/>
          <w:lang w:val="es-CL"/>
        </w:rPr>
        <w:t>).</w:t>
      </w:r>
    </w:p>
    <w:p w:rsidR="0023288B" w:rsidRPr="00A55978" w:rsidRDefault="0023288B" w:rsidP="002F504A">
      <w:pPr>
        <w:pStyle w:val="ListParagraph"/>
        <w:rPr>
          <w:sz w:val="20"/>
          <w:szCs w:val="20"/>
          <w:lang w:val="es-CL"/>
        </w:rPr>
      </w:pPr>
    </w:p>
    <w:p w:rsidR="0023288B" w:rsidRPr="00A55978" w:rsidRDefault="00B73524" w:rsidP="00856A47">
      <w:pPr>
        <w:pStyle w:val="ListParagraph"/>
        <w:widowControl/>
        <w:numPr>
          <w:ilvl w:val="0"/>
          <w:numId w:val="86"/>
        </w:numPr>
        <w:tabs>
          <w:tab w:val="left" w:pos="851"/>
        </w:tabs>
        <w:autoSpaceDE/>
        <w:autoSpaceDN/>
        <w:adjustRightInd/>
        <w:ind w:left="0" w:firstLine="0"/>
        <w:contextualSpacing w:val="0"/>
        <w:jc w:val="both"/>
        <w:rPr>
          <w:sz w:val="20"/>
          <w:szCs w:val="20"/>
          <w:lang w:val="es-CL"/>
        </w:rPr>
      </w:pPr>
      <w:r w:rsidRPr="000B26AE">
        <w:rPr>
          <w:sz w:val="20"/>
          <w:szCs w:val="20"/>
          <w:lang w:val="es-ES"/>
        </w:rPr>
        <w:t xml:space="preserve">A nivel mundial, la producción pecuaria contribuye directamente a más del 40 por ciento de las emisiones de gases de efecto invernadero a través de la fermentación entérica, y representa más de las dos terceras partes de las emisiones de amoníaco procedentes de la agricultura, teniendo en cuenta la fermentación entérica, el almacenamiento y las aplicaciones del estiércol. Tal relación de las emisiones de gases de efecto invernadero se encuentra también a nivel nacional en numerosos países. Por lo tanto, es necesario un desglose más detallado del ganado </w:t>
      </w:r>
      <w:r>
        <w:rPr>
          <w:sz w:val="20"/>
          <w:szCs w:val="20"/>
          <w:lang w:val="es-ES"/>
        </w:rPr>
        <w:t>en</w:t>
      </w:r>
      <w:r w:rsidRPr="000B26AE">
        <w:rPr>
          <w:sz w:val="20"/>
          <w:szCs w:val="20"/>
          <w:lang w:val="es-ES"/>
        </w:rPr>
        <w:t xml:space="preserve"> la explotación a fin de mejorar los inventarios y medir de manera más eficaz el efecto sobre el medio ambiente</w:t>
      </w:r>
      <w:r w:rsidR="0023288B" w:rsidRPr="00A55978">
        <w:rPr>
          <w:sz w:val="20"/>
          <w:szCs w:val="20"/>
          <w:lang w:val="es-CL"/>
        </w:rPr>
        <w:t xml:space="preserve">. </w:t>
      </w:r>
    </w:p>
    <w:p w:rsidR="0023288B" w:rsidRPr="00A55978" w:rsidRDefault="0023288B" w:rsidP="002F504A">
      <w:pPr>
        <w:pStyle w:val="ListParagraph"/>
        <w:rPr>
          <w:sz w:val="20"/>
          <w:szCs w:val="20"/>
          <w:lang w:val="es-CL"/>
        </w:rPr>
      </w:pPr>
    </w:p>
    <w:p w:rsidR="0023288B" w:rsidRPr="00A55978" w:rsidRDefault="00B73524" w:rsidP="00856A47">
      <w:pPr>
        <w:pStyle w:val="ListParagraph"/>
        <w:widowControl/>
        <w:numPr>
          <w:ilvl w:val="0"/>
          <w:numId w:val="86"/>
        </w:numPr>
        <w:tabs>
          <w:tab w:val="left" w:pos="851"/>
        </w:tabs>
        <w:autoSpaceDE/>
        <w:autoSpaceDN/>
        <w:adjustRightInd/>
        <w:ind w:left="0" w:firstLine="0"/>
        <w:contextualSpacing w:val="0"/>
        <w:jc w:val="both"/>
        <w:rPr>
          <w:sz w:val="20"/>
          <w:szCs w:val="20"/>
          <w:lang w:val="es-CL"/>
        </w:rPr>
      </w:pPr>
      <w:r w:rsidRPr="000B26AE">
        <w:rPr>
          <w:sz w:val="20"/>
          <w:szCs w:val="20"/>
          <w:lang w:val="es-ES"/>
        </w:rPr>
        <w:t xml:space="preserve">Siempre que una población de ganado predomine en las categorías de ganado </w:t>
      </w:r>
      <w:r>
        <w:rPr>
          <w:sz w:val="20"/>
          <w:szCs w:val="20"/>
          <w:lang w:val="es-ES"/>
        </w:rPr>
        <w:t>de</w:t>
      </w:r>
      <w:r w:rsidRPr="000B26AE">
        <w:rPr>
          <w:sz w:val="20"/>
          <w:szCs w:val="20"/>
          <w:lang w:val="es-ES"/>
        </w:rPr>
        <w:t xml:space="preserve"> un país determinado, el desglose mínimo deberá incluir una distinción entre la población de ganado lechero y no lechero (es decir, de carne). Asimismo, para calcular las emisiones son pertinentes los siguientes tres temas abarcado</w:t>
      </w:r>
      <w:r>
        <w:rPr>
          <w:sz w:val="20"/>
          <w:szCs w:val="20"/>
          <w:lang w:val="es-ES"/>
        </w:rPr>
        <w:t>s</w:t>
      </w:r>
      <w:r w:rsidRPr="000B26AE">
        <w:rPr>
          <w:sz w:val="20"/>
          <w:szCs w:val="20"/>
          <w:lang w:val="es-ES"/>
        </w:rPr>
        <w:t xml:space="preserve"> en el Tema 5: Ganado</w:t>
      </w:r>
      <w:r w:rsidR="0023288B" w:rsidRPr="00A55978">
        <w:rPr>
          <w:sz w:val="20"/>
          <w:szCs w:val="20"/>
          <w:lang w:val="es-CL"/>
        </w:rPr>
        <w:t xml:space="preserve">. </w:t>
      </w:r>
    </w:p>
    <w:p w:rsidR="0023288B" w:rsidRPr="00A55978" w:rsidRDefault="0023288B" w:rsidP="002F504A">
      <w:pPr>
        <w:pStyle w:val="ListParagraph"/>
        <w:rPr>
          <w:sz w:val="20"/>
          <w:szCs w:val="20"/>
          <w:lang w:val="es-CL"/>
        </w:rPr>
      </w:pPr>
    </w:p>
    <w:p w:rsidR="0023288B" w:rsidRPr="00103C06" w:rsidRDefault="0023288B" w:rsidP="002F504A">
      <w:pPr>
        <w:pStyle w:val="ListParagraph"/>
        <w:ind w:left="0"/>
        <w:rPr>
          <w:i/>
          <w:sz w:val="20"/>
          <w:szCs w:val="20"/>
          <w:lang w:val="es-ES"/>
        </w:rPr>
      </w:pPr>
      <w:r w:rsidRPr="00103C06">
        <w:rPr>
          <w:i/>
          <w:sz w:val="20"/>
          <w:szCs w:val="20"/>
          <w:lang w:val="es-ES"/>
        </w:rPr>
        <w:t xml:space="preserve">0501 </w:t>
      </w:r>
      <w:r w:rsidRPr="00103C06">
        <w:rPr>
          <w:i/>
          <w:sz w:val="20"/>
          <w:szCs w:val="20"/>
          <w:lang w:val="es-ES"/>
        </w:rPr>
        <w:tab/>
      </w:r>
      <w:r w:rsidR="00B73524" w:rsidRPr="00B73524">
        <w:rPr>
          <w:i/>
          <w:sz w:val="20"/>
          <w:szCs w:val="20"/>
          <w:u w:val="single"/>
          <w:lang w:val="es-ES"/>
        </w:rPr>
        <w:t>TIPO DE SISTEMA GANADERO</w:t>
      </w:r>
    </w:p>
    <w:p w:rsidR="0023288B" w:rsidRPr="00103C06" w:rsidRDefault="0023288B" w:rsidP="002F504A">
      <w:pPr>
        <w:pStyle w:val="ListParagraph"/>
        <w:ind w:left="0"/>
        <w:rPr>
          <w:i/>
          <w:sz w:val="20"/>
          <w:szCs w:val="20"/>
          <w:lang w:val="es-ES"/>
        </w:rPr>
      </w:pPr>
    </w:p>
    <w:p w:rsidR="0023288B" w:rsidRPr="00A55978" w:rsidRDefault="00B73524"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Este ítem está definido en el </w:t>
      </w:r>
      <w:r w:rsidR="00D95172">
        <w:rPr>
          <w:sz w:val="20"/>
          <w:szCs w:val="20"/>
          <w:lang w:val="es-ES"/>
        </w:rPr>
        <w:t>Tema 5</w:t>
      </w:r>
      <w:r>
        <w:rPr>
          <w:sz w:val="20"/>
          <w:szCs w:val="20"/>
          <w:lang w:val="es-ES"/>
        </w:rPr>
        <w:t>:</w:t>
      </w:r>
      <w:r w:rsidRPr="000B26AE">
        <w:rPr>
          <w:sz w:val="20"/>
          <w:szCs w:val="20"/>
          <w:lang w:val="es-ES"/>
        </w:rPr>
        <w:t xml:space="preserve"> Ganado</w:t>
      </w:r>
      <w:r w:rsidR="0023288B" w:rsidRPr="00A55978">
        <w:rPr>
          <w:sz w:val="20"/>
          <w:szCs w:val="20"/>
          <w:lang w:val="es-CL"/>
        </w:rPr>
        <w:t xml:space="preserve">. </w:t>
      </w:r>
    </w:p>
    <w:p w:rsidR="0023288B" w:rsidRPr="00A55978" w:rsidRDefault="0023288B" w:rsidP="002F504A">
      <w:pPr>
        <w:pStyle w:val="ListParagraph"/>
        <w:ind w:left="0"/>
        <w:rPr>
          <w:i/>
          <w:sz w:val="20"/>
          <w:szCs w:val="20"/>
          <w:lang w:val="es-CL"/>
        </w:rPr>
      </w:pPr>
    </w:p>
    <w:p w:rsidR="0023288B" w:rsidRPr="00A55978" w:rsidRDefault="0023288B" w:rsidP="002F504A">
      <w:pPr>
        <w:pStyle w:val="ListParagraph"/>
        <w:ind w:left="0"/>
        <w:rPr>
          <w:i/>
          <w:sz w:val="20"/>
          <w:szCs w:val="20"/>
          <w:lang w:val="es-CL"/>
        </w:rPr>
      </w:pPr>
      <w:r w:rsidRPr="00A55978">
        <w:rPr>
          <w:i/>
          <w:sz w:val="20"/>
          <w:szCs w:val="20"/>
          <w:lang w:val="es-CL"/>
        </w:rPr>
        <w:t xml:space="preserve">0504 </w:t>
      </w:r>
      <w:r w:rsidRPr="00A55978">
        <w:rPr>
          <w:i/>
          <w:sz w:val="20"/>
          <w:szCs w:val="20"/>
          <w:lang w:val="es-CL"/>
        </w:rPr>
        <w:tab/>
      </w:r>
      <w:r w:rsidR="00B73524" w:rsidRPr="00270F32">
        <w:rPr>
          <w:i/>
          <w:sz w:val="20"/>
          <w:szCs w:val="20"/>
          <w:u w:val="single"/>
          <w:lang w:val="es-ES"/>
        </w:rPr>
        <w:t>NÚMERO DE CABEZAS DE ANIMALES POR EDAD Y SEXO</w:t>
      </w:r>
      <w:r w:rsidR="00B73524" w:rsidRPr="000B26AE">
        <w:rPr>
          <w:i/>
          <w:sz w:val="20"/>
          <w:szCs w:val="20"/>
          <w:lang w:val="es-ES"/>
        </w:rPr>
        <w:t xml:space="preserve"> (para cada tipo de ganado</w:t>
      </w:r>
      <w:r w:rsidRPr="00A55978">
        <w:rPr>
          <w:i/>
          <w:sz w:val="20"/>
          <w:szCs w:val="20"/>
          <w:lang w:val="es-CL"/>
        </w:rPr>
        <w:t>)</w:t>
      </w:r>
    </w:p>
    <w:p w:rsidR="0023288B" w:rsidRPr="00A55978" w:rsidRDefault="0023288B" w:rsidP="002F504A">
      <w:pPr>
        <w:pStyle w:val="ListParagraph"/>
        <w:ind w:left="0"/>
        <w:rPr>
          <w:i/>
          <w:sz w:val="20"/>
          <w:szCs w:val="20"/>
          <w:u w:val="single"/>
          <w:lang w:val="es-CL"/>
        </w:rPr>
      </w:pPr>
    </w:p>
    <w:p w:rsidR="0023288B" w:rsidRPr="00A55978" w:rsidRDefault="00B73524"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Este ítem está definido en el </w:t>
      </w:r>
      <w:r w:rsidR="00D95172">
        <w:rPr>
          <w:sz w:val="20"/>
          <w:szCs w:val="20"/>
          <w:lang w:val="es-ES"/>
        </w:rPr>
        <w:t>Tema 5</w:t>
      </w:r>
      <w:r>
        <w:rPr>
          <w:sz w:val="20"/>
          <w:szCs w:val="20"/>
          <w:lang w:val="es-ES"/>
        </w:rPr>
        <w:t xml:space="preserve">: </w:t>
      </w:r>
      <w:r w:rsidRPr="000B26AE">
        <w:rPr>
          <w:sz w:val="20"/>
          <w:szCs w:val="20"/>
          <w:lang w:val="es-ES"/>
        </w:rPr>
        <w:t>Ganado</w:t>
      </w:r>
      <w:r w:rsidR="0023288B" w:rsidRPr="00A55978">
        <w:rPr>
          <w:sz w:val="20"/>
          <w:szCs w:val="20"/>
          <w:lang w:val="es-CL"/>
        </w:rPr>
        <w:t xml:space="preserve">. </w:t>
      </w:r>
    </w:p>
    <w:p w:rsidR="0023288B" w:rsidRPr="00A55978" w:rsidRDefault="0023288B" w:rsidP="002F504A">
      <w:pPr>
        <w:pStyle w:val="ListParagraph"/>
        <w:ind w:left="0"/>
        <w:rPr>
          <w:sz w:val="20"/>
          <w:szCs w:val="20"/>
          <w:lang w:val="es-CL"/>
        </w:rPr>
      </w:pPr>
    </w:p>
    <w:p w:rsidR="0023288B" w:rsidRPr="00A55978" w:rsidRDefault="0023288B" w:rsidP="002F504A">
      <w:pPr>
        <w:pStyle w:val="ListParagraph"/>
        <w:ind w:left="0"/>
        <w:rPr>
          <w:i/>
          <w:sz w:val="20"/>
          <w:szCs w:val="20"/>
          <w:lang w:val="es-CL"/>
        </w:rPr>
      </w:pPr>
      <w:r w:rsidRPr="00A55978">
        <w:rPr>
          <w:i/>
          <w:sz w:val="20"/>
          <w:szCs w:val="20"/>
          <w:lang w:val="es-CL"/>
        </w:rPr>
        <w:t xml:space="preserve">0505 </w:t>
      </w:r>
      <w:r w:rsidRPr="00A55978">
        <w:rPr>
          <w:i/>
          <w:sz w:val="20"/>
          <w:szCs w:val="20"/>
          <w:lang w:val="es-CL"/>
        </w:rPr>
        <w:tab/>
      </w:r>
      <w:r w:rsidR="00B73524" w:rsidRPr="00270F32">
        <w:rPr>
          <w:i/>
          <w:sz w:val="20"/>
          <w:szCs w:val="20"/>
          <w:u w:val="single"/>
          <w:lang w:val="es-ES"/>
        </w:rPr>
        <w:t>NÚMERO DE CABEZAS DE ANIMALES SEGÚN LA FINALIDAD</w:t>
      </w:r>
      <w:r w:rsidR="00B73524" w:rsidRPr="000B26AE">
        <w:rPr>
          <w:i/>
          <w:sz w:val="20"/>
          <w:szCs w:val="20"/>
          <w:lang w:val="es-ES"/>
        </w:rPr>
        <w:t xml:space="preserve"> (para cada tipo de ganado</w:t>
      </w:r>
      <w:r w:rsidRPr="00A55978">
        <w:rPr>
          <w:i/>
          <w:sz w:val="20"/>
          <w:szCs w:val="20"/>
          <w:lang w:val="es-CL"/>
        </w:rPr>
        <w:t>)</w:t>
      </w:r>
    </w:p>
    <w:p w:rsidR="0023288B" w:rsidRPr="00A55978" w:rsidRDefault="0023288B" w:rsidP="002F504A">
      <w:pPr>
        <w:pStyle w:val="ListParagraph"/>
        <w:ind w:left="0"/>
        <w:rPr>
          <w:i/>
          <w:sz w:val="20"/>
          <w:szCs w:val="20"/>
          <w:u w:val="single"/>
          <w:lang w:val="es-CL"/>
        </w:rPr>
      </w:pPr>
    </w:p>
    <w:p w:rsidR="0023288B" w:rsidRPr="00A55978" w:rsidRDefault="00B73524"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Este ítem está definido en el </w:t>
      </w:r>
      <w:r w:rsidR="00D95172">
        <w:rPr>
          <w:sz w:val="20"/>
          <w:szCs w:val="20"/>
          <w:lang w:val="es-ES"/>
        </w:rPr>
        <w:t>Tema 5</w:t>
      </w:r>
      <w:r>
        <w:rPr>
          <w:sz w:val="20"/>
          <w:szCs w:val="20"/>
          <w:lang w:val="es-ES"/>
        </w:rPr>
        <w:t>:</w:t>
      </w:r>
      <w:r w:rsidRPr="000B26AE">
        <w:rPr>
          <w:sz w:val="20"/>
          <w:szCs w:val="20"/>
          <w:lang w:val="es-ES"/>
        </w:rPr>
        <w:t xml:space="preserve"> Ganado</w:t>
      </w:r>
      <w:r w:rsidR="0023288B" w:rsidRPr="00A55978">
        <w:rPr>
          <w:sz w:val="20"/>
          <w:szCs w:val="20"/>
          <w:lang w:val="es-CL"/>
        </w:rPr>
        <w:t xml:space="preserve">. </w:t>
      </w:r>
    </w:p>
    <w:p w:rsidR="0023288B" w:rsidRPr="00A55978" w:rsidRDefault="0023288B" w:rsidP="002F504A">
      <w:pPr>
        <w:pStyle w:val="ListParagraph"/>
        <w:tabs>
          <w:tab w:val="left" w:pos="851"/>
        </w:tabs>
        <w:ind w:left="0"/>
        <w:jc w:val="both"/>
        <w:rPr>
          <w:sz w:val="20"/>
          <w:szCs w:val="20"/>
          <w:lang w:val="es-CL"/>
        </w:rPr>
      </w:pPr>
    </w:p>
    <w:p w:rsidR="0023288B" w:rsidRPr="00A55978" w:rsidRDefault="0023288B" w:rsidP="002F504A">
      <w:pPr>
        <w:ind w:left="-77"/>
        <w:rPr>
          <w:i/>
          <w:sz w:val="20"/>
          <w:szCs w:val="20"/>
          <w:u w:val="single"/>
          <w:lang w:val="es-CL"/>
        </w:rPr>
      </w:pPr>
      <w:r w:rsidRPr="00A55978">
        <w:rPr>
          <w:i/>
          <w:sz w:val="20"/>
          <w:szCs w:val="20"/>
          <w:lang w:val="es-CL"/>
        </w:rPr>
        <w:t xml:space="preserve">1501 </w:t>
      </w:r>
      <w:r w:rsidRPr="00A55978">
        <w:rPr>
          <w:i/>
          <w:sz w:val="20"/>
          <w:szCs w:val="20"/>
          <w:lang w:val="es-CL"/>
        </w:rPr>
        <w:tab/>
      </w:r>
      <w:r w:rsidR="00B73524" w:rsidRPr="000B26AE">
        <w:rPr>
          <w:i/>
          <w:sz w:val="20"/>
          <w:szCs w:val="20"/>
          <w:u w:val="single"/>
          <w:lang w:val="es-ES"/>
        </w:rPr>
        <w:t>TIPO DE PRÁCTICAS DE PASTOREO</w:t>
      </w:r>
    </w:p>
    <w:p w:rsidR="0023288B" w:rsidRPr="00A55978" w:rsidRDefault="0023288B" w:rsidP="002F504A">
      <w:pPr>
        <w:rPr>
          <w:i/>
          <w:iCs/>
          <w:sz w:val="20"/>
          <w:szCs w:val="20"/>
          <w:lang w:val="es-CL"/>
        </w:rPr>
      </w:pPr>
    </w:p>
    <w:p w:rsidR="0023288B" w:rsidRPr="00A55978" w:rsidRDefault="00B73524" w:rsidP="002F504A">
      <w:pPr>
        <w:rPr>
          <w:i/>
          <w:iCs/>
          <w:sz w:val="20"/>
          <w:szCs w:val="20"/>
          <w:lang w:val="es-CL"/>
        </w:rPr>
      </w:pPr>
      <w:r w:rsidRPr="000B26AE">
        <w:rPr>
          <w:i/>
          <w:iCs/>
          <w:sz w:val="20"/>
          <w:szCs w:val="20"/>
          <w:lang w:val="es-ES"/>
        </w:rPr>
        <w:t>Período de referencia: año de referencia del censo</w:t>
      </w:r>
    </w:p>
    <w:p w:rsidR="0023288B" w:rsidRPr="00A55978" w:rsidRDefault="0023288B" w:rsidP="002F504A">
      <w:pPr>
        <w:rPr>
          <w:i/>
          <w:iCs/>
          <w:sz w:val="20"/>
          <w:szCs w:val="20"/>
          <w:lang w:val="es-CL"/>
        </w:rPr>
      </w:pPr>
    </w:p>
    <w:p w:rsidR="0023288B" w:rsidRPr="00A55978" w:rsidRDefault="00B73524"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Los pastizales son prácticamente la única fuente de alimentación del ganado criado bajo el sistema de pastoreo (véase el Ítem 0501 “Tipo de sistema ganadero”). Sin embargo, este ítem no es necesario para la categoría de ganado nómada. El pastoreo es una práctica común bajo el sistema integrado, pero que raramente se practica en el sistema industrial</w:t>
      </w:r>
      <w:r w:rsidR="0023288B" w:rsidRPr="00A55978">
        <w:rPr>
          <w:sz w:val="20"/>
          <w:szCs w:val="20"/>
          <w:lang w:val="es-CL"/>
        </w:rPr>
        <w:t xml:space="preserve">. </w:t>
      </w:r>
    </w:p>
    <w:p w:rsidR="0023288B" w:rsidRPr="00A55978" w:rsidRDefault="0023288B" w:rsidP="002F504A">
      <w:pPr>
        <w:pStyle w:val="ListParagraph"/>
        <w:tabs>
          <w:tab w:val="left" w:pos="851"/>
        </w:tabs>
        <w:ind w:left="0"/>
        <w:jc w:val="both"/>
        <w:rPr>
          <w:sz w:val="20"/>
          <w:szCs w:val="20"/>
          <w:lang w:val="es-CL"/>
        </w:rPr>
      </w:pPr>
      <w:r w:rsidRPr="00A55978">
        <w:rPr>
          <w:sz w:val="20"/>
          <w:szCs w:val="20"/>
          <w:lang w:val="es-CL"/>
        </w:rPr>
        <w:t xml:space="preserve"> </w:t>
      </w:r>
    </w:p>
    <w:p w:rsidR="0023288B" w:rsidRPr="00A55978" w:rsidRDefault="00B73524" w:rsidP="00856A47">
      <w:pPr>
        <w:pStyle w:val="ListParagraph"/>
        <w:widowControl/>
        <w:numPr>
          <w:ilvl w:val="0"/>
          <w:numId w:val="86"/>
        </w:numPr>
        <w:tabs>
          <w:tab w:val="left" w:pos="851"/>
        </w:tabs>
        <w:autoSpaceDE/>
        <w:autoSpaceDN/>
        <w:adjustRightInd/>
        <w:spacing w:after="240"/>
        <w:ind w:left="0" w:firstLine="0"/>
        <w:jc w:val="both"/>
        <w:rPr>
          <w:sz w:val="20"/>
          <w:szCs w:val="20"/>
          <w:lang w:val="es-CL"/>
        </w:rPr>
      </w:pPr>
      <w:r w:rsidRPr="000B26AE">
        <w:rPr>
          <w:sz w:val="20"/>
          <w:szCs w:val="20"/>
          <w:lang w:val="es-ES"/>
        </w:rPr>
        <w:t xml:space="preserve">El pastoreo tiene un impacto considerable en la calidad de los pastizales. La combinación de la información del módulo pecuario con las categorías de pastoreo que se ofrecen más abajo mejora la estimación del estado de los pastizales (no degradados, moderadamente degradados o gravemente degradados). La importancia de este ítem es que permite realizar una estimación más precisa </w:t>
      </w:r>
      <w:r w:rsidR="00507124">
        <w:rPr>
          <w:sz w:val="20"/>
          <w:szCs w:val="20"/>
          <w:lang w:val="es-ES"/>
        </w:rPr>
        <w:t>del área</w:t>
      </w:r>
      <w:r w:rsidRPr="000B26AE">
        <w:rPr>
          <w:sz w:val="20"/>
          <w:szCs w:val="20"/>
          <w:lang w:val="es-ES"/>
        </w:rPr>
        <w:t xml:space="preserve"> de pastizales en que se deja el estiércol. Este último proceso representa la segunda fuente más importante de emisiones de gases de efecto invernadero procedentes de la agricultura a nivel mundial, así como en mucho países en los que la ganadería es la actividad de producción principal</w:t>
      </w:r>
      <w:r w:rsidR="0023288B" w:rsidRPr="00A55978">
        <w:rPr>
          <w:sz w:val="20"/>
          <w:szCs w:val="20"/>
          <w:lang w:val="es-CL"/>
        </w:rPr>
        <w:t xml:space="preserve">. </w:t>
      </w:r>
    </w:p>
    <w:p w:rsidR="000E5D3E" w:rsidRPr="00A55978" w:rsidRDefault="000E5D3E" w:rsidP="002F504A">
      <w:pPr>
        <w:pStyle w:val="ListParagraph"/>
        <w:rPr>
          <w:sz w:val="20"/>
          <w:szCs w:val="20"/>
          <w:lang w:val="es-CL"/>
        </w:rPr>
      </w:pPr>
    </w:p>
    <w:p w:rsidR="0023288B" w:rsidRPr="00A55978" w:rsidRDefault="00B73524" w:rsidP="00856A47">
      <w:pPr>
        <w:pStyle w:val="ListParagraph"/>
        <w:widowControl/>
        <w:numPr>
          <w:ilvl w:val="0"/>
          <w:numId w:val="86"/>
        </w:numPr>
        <w:tabs>
          <w:tab w:val="left" w:pos="851"/>
        </w:tabs>
        <w:autoSpaceDE/>
        <w:autoSpaceDN/>
        <w:adjustRightInd/>
        <w:spacing w:before="240"/>
        <w:ind w:left="0" w:firstLine="0"/>
        <w:jc w:val="both"/>
        <w:rPr>
          <w:sz w:val="20"/>
          <w:szCs w:val="20"/>
          <w:lang w:val="es-CL"/>
        </w:rPr>
      </w:pPr>
      <w:r w:rsidRPr="000B26AE">
        <w:rPr>
          <w:sz w:val="20"/>
          <w:szCs w:val="20"/>
          <w:lang w:val="es-ES"/>
        </w:rPr>
        <w:t>El censo agropecuario distingue dos tipos de pastoreo</w:t>
      </w:r>
      <w:r w:rsidR="0023288B" w:rsidRPr="00A55978">
        <w:rPr>
          <w:sz w:val="20"/>
          <w:szCs w:val="20"/>
          <w:lang w:val="es-CL"/>
        </w:rPr>
        <w:t>:</w:t>
      </w:r>
    </w:p>
    <w:p w:rsidR="0023288B" w:rsidRPr="00A55978" w:rsidRDefault="0023288B" w:rsidP="002F504A">
      <w:pPr>
        <w:pStyle w:val="ListParagraph"/>
        <w:tabs>
          <w:tab w:val="left" w:pos="851"/>
        </w:tabs>
        <w:ind w:left="0"/>
        <w:jc w:val="both"/>
        <w:rPr>
          <w:sz w:val="20"/>
          <w:szCs w:val="20"/>
          <w:lang w:val="es-CL"/>
        </w:rPr>
      </w:pPr>
    </w:p>
    <w:p w:rsidR="0023288B" w:rsidRPr="00103C06" w:rsidRDefault="0023288B" w:rsidP="00856A47">
      <w:pPr>
        <w:pStyle w:val="ListParagraph"/>
        <w:widowControl/>
        <w:numPr>
          <w:ilvl w:val="0"/>
          <w:numId w:val="147"/>
        </w:numPr>
        <w:autoSpaceDE/>
        <w:autoSpaceDN/>
        <w:adjustRightInd/>
        <w:ind w:left="993" w:hanging="284"/>
        <w:rPr>
          <w:sz w:val="20"/>
          <w:szCs w:val="20"/>
          <w:lang w:val="es-ES"/>
        </w:rPr>
      </w:pPr>
      <w:r w:rsidRPr="00A55978">
        <w:rPr>
          <w:sz w:val="20"/>
          <w:szCs w:val="20"/>
          <w:lang w:val="es-CL"/>
        </w:rPr>
        <w:t xml:space="preserve"> </w:t>
      </w:r>
      <w:r w:rsidR="00B73524" w:rsidRPr="000B26AE">
        <w:rPr>
          <w:sz w:val="20"/>
          <w:szCs w:val="20"/>
          <w:lang w:val="es-ES"/>
        </w:rPr>
        <w:t>Pasto en la explotación</w:t>
      </w:r>
      <w:r w:rsidRPr="00103C06">
        <w:rPr>
          <w:sz w:val="20"/>
          <w:szCs w:val="20"/>
          <w:lang w:val="es-ES"/>
        </w:rPr>
        <w:t xml:space="preserve">: </w:t>
      </w:r>
    </w:p>
    <w:p w:rsidR="00B73524" w:rsidRPr="000B26AE" w:rsidRDefault="00507124" w:rsidP="00B73524">
      <w:pPr>
        <w:pStyle w:val="ListParagraph"/>
        <w:widowControl/>
        <w:numPr>
          <w:ilvl w:val="1"/>
          <w:numId w:val="85"/>
        </w:numPr>
        <w:autoSpaceDE/>
        <w:autoSpaceDN/>
        <w:adjustRightInd/>
        <w:spacing w:line="276" w:lineRule="auto"/>
        <w:ind w:left="1276" w:hanging="283"/>
        <w:rPr>
          <w:sz w:val="20"/>
          <w:szCs w:val="20"/>
          <w:lang w:val="es-ES"/>
        </w:rPr>
      </w:pPr>
      <w:r>
        <w:rPr>
          <w:sz w:val="20"/>
          <w:szCs w:val="20"/>
          <w:lang w:val="es-ES"/>
        </w:rPr>
        <w:t>Área</w:t>
      </w:r>
      <w:r w:rsidRPr="000B26AE">
        <w:rPr>
          <w:sz w:val="20"/>
          <w:szCs w:val="20"/>
          <w:lang w:val="es-ES"/>
        </w:rPr>
        <w:t xml:space="preserve"> </w:t>
      </w:r>
      <w:r w:rsidR="00B73524" w:rsidRPr="000B26AE">
        <w:rPr>
          <w:sz w:val="20"/>
          <w:szCs w:val="20"/>
          <w:lang w:val="es-ES"/>
        </w:rPr>
        <w:t xml:space="preserve">pastoreada durante el año; </w:t>
      </w:r>
    </w:p>
    <w:p w:rsidR="00B73524" w:rsidRPr="000B26AE" w:rsidRDefault="00B73524" w:rsidP="00B73524">
      <w:pPr>
        <w:pStyle w:val="ListParagraph"/>
        <w:widowControl/>
        <w:numPr>
          <w:ilvl w:val="1"/>
          <w:numId w:val="85"/>
        </w:numPr>
        <w:autoSpaceDE/>
        <w:autoSpaceDN/>
        <w:adjustRightInd/>
        <w:spacing w:line="276" w:lineRule="auto"/>
        <w:ind w:left="1276" w:hanging="283"/>
        <w:rPr>
          <w:sz w:val="20"/>
          <w:szCs w:val="20"/>
          <w:lang w:val="es-ES"/>
        </w:rPr>
      </w:pPr>
      <w:r w:rsidRPr="000B26AE">
        <w:rPr>
          <w:sz w:val="20"/>
          <w:szCs w:val="20"/>
          <w:lang w:val="es-ES"/>
        </w:rPr>
        <w:t>Número de cabezas de animales</w:t>
      </w:r>
    </w:p>
    <w:p w:rsidR="0023288B" w:rsidRPr="00A55978" w:rsidRDefault="00B73524" w:rsidP="00B73524">
      <w:pPr>
        <w:pStyle w:val="ListParagraph"/>
        <w:widowControl/>
        <w:numPr>
          <w:ilvl w:val="1"/>
          <w:numId w:val="85"/>
        </w:numPr>
        <w:autoSpaceDE/>
        <w:autoSpaceDN/>
        <w:adjustRightInd/>
        <w:ind w:left="1276" w:hanging="283"/>
        <w:rPr>
          <w:sz w:val="20"/>
          <w:szCs w:val="20"/>
          <w:lang w:val="es-CL"/>
        </w:rPr>
      </w:pPr>
      <w:r w:rsidRPr="000B26AE">
        <w:rPr>
          <w:sz w:val="20"/>
          <w:szCs w:val="20"/>
          <w:lang w:val="es-ES"/>
        </w:rPr>
        <w:t>Fracción del año con animales en los pastos</w:t>
      </w:r>
    </w:p>
    <w:p w:rsidR="0023288B" w:rsidRPr="00103C06" w:rsidRDefault="00B73524" w:rsidP="00856A47">
      <w:pPr>
        <w:pStyle w:val="ListParagraph"/>
        <w:widowControl/>
        <w:numPr>
          <w:ilvl w:val="0"/>
          <w:numId w:val="147"/>
        </w:numPr>
        <w:autoSpaceDE/>
        <w:autoSpaceDN/>
        <w:adjustRightInd/>
        <w:ind w:left="993" w:hanging="284"/>
        <w:rPr>
          <w:sz w:val="20"/>
          <w:szCs w:val="20"/>
          <w:lang w:val="es-ES"/>
        </w:rPr>
      </w:pPr>
      <w:r w:rsidRPr="000B26AE">
        <w:rPr>
          <w:sz w:val="20"/>
          <w:szCs w:val="20"/>
          <w:lang w:val="es-ES"/>
        </w:rPr>
        <w:t>Pasto comunal</w:t>
      </w:r>
      <w:r w:rsidR="0023288B" w:rsidRPr="00103C06">
        <w:rPr>
          <w:sz w:val="20"/>
          <w:szCs w:val="20"/>
          <w:lang w:val="es-ES"/>
        </w:rPr>
        <w:t xml:space="preserve">: </w:t>
      </w:r>
    </w:p>
    <w:p w:rsidR="00B73524" w:rsidRPr="000B26AE" w:rsidRDefault="00B73524" w:rsidP="00B73524">
      <w:pPr>
        <w:pStyle w:val="ListParagraph"/>
        <w:widowControl/>
        <w:numPr>
          <w:ilvl w:val="1"/>
          <w:numId w:val="85"/>
        </w:numPr>
        <w:autoSpaceDE/>
        <w:autoSpaceDN/>
        <w:adjustRightInd/>
        <w:spacing w:line="276" w:lineRule="auto"/>
        <w:ind w:left="1276" w:hanging="283"/>
        <w:rPr>
          <w:sz w:val="20"/>
          <w:szCs w:val="20"/>
          <w:lang w:val="es-ES"/>
        </w:rPr>
      </w:pPr>
      <w:r w:rsidRPr="000B26AE">
        <w:rPr>
          <w:sz w:val="20"/>
          <w:szCs w:val="20"/>
          <w:lang w:val="es-ES"/>
        </w:rPr>
        <w:t xml:space="preserve">Número de animales </w:t>
      </w:r>
    </w:p>
    <w:p w:rsidR="0023288B" w:rsidRPr="00A55978" w:rsidRDefault="00B73524" w:rsidP="00B73524">
      <w:pPr>
        <w:pStyle w:val="ListParagraph"/>
        <w:widowControl/>
        <w:numPr>
          <w:ilvl w:val="1"/>
          <w:numId w:val="85"/>
        </w:numPr>
        <w:autoSpaceDE/>
        <w:autoSpaceDN/>
        <w:adjustRightInd/>
        <w:ind w:left="1276" w:hanging="283"/>
        <w:rPr>
          <w:sz w:val="20"/>
          <w:szCs w:val="20"/>
          <w:lang w:val="es-CL"/>
        </w:rPr>
      </w:pPr>
      <w:r w:rsidRPr="000B26AE">
        <w:rPr>
          <w:sz w:val="20"/>
          <w:szCs w:val="20"/>
          <w:lang w:val="es-ES"/>
        </w:rPr>
        <w:t>Fracción del año con animales en los pastos</w:t>
      </w:r>
    </w:p>
    <w:p w:rsidR="0023288B" w:rsidRPr="00A55978" w:rsidRDefault="0023288B" w:rsidP="002F504A">
      <w:pPr>
        <w:pStyle w:val="ListParagraph"/>
        <w:widowControl/>
        <w:autoSpaceDE/>
        <w:autoSpaceDN/>
        <w:adjustRightInd/>
        <w:ind w:left="1353"/>
        <w:rPr>
          <w:sz w:val="20"/>
          <w:szCs w:val="20"/>
          <w:lang w:val="es-CL"/>
        </w:rPr>
      </w:pPr>
    </w:p>
    <w:p w:rsidR="0023288B" w:rsidRPr="00A55978" w:rsidRDefault="00B73524"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u w:val="single"/>
          <w:lang w:val="es-ES"/>
        </w:rPr>
        <w:t>El pasto comunal</w:t>
      </w:r>
      <w:r w:rsidRPr="000B26AE">
        <w:rPr>
          <w:sz w:val="20"/>
          <w:szCs w:val="20"/>
          <w:lang w:val="es-ES"/>
        </w:rPr>
        <w:t xml:space="preserve"> es la tierra que no pertenece directamente a la explotación agropecuaria, pero que está sujeta a derechos comunes. En términos generales, el pasto comunal es </w:t>
      </w:r>
      <w:r w:rsidR="00507124">
        <w:rPr>
          <w:sz w:val="20"/>
          <w:szCs w:val="20"/>
          <w:lang w:val="es-ES"/>
        </w:rPr>
        <w:t>el área</w:t>
      </w:r>
      <w:r w:rsidRPr="000B26AE">
        <w:rPr>
          <w:sz w:val="20"/>
          <w:szCs w:val="20"/>
          <w:lang w:val="es-ES"/>
        </w:rPr>
        <w:t xml:space="preserve"> agrícola propiedad de una autoridad pública (el Estado, la parroquia, etc.) sobre la que otra persona está autorizada para ejercer los derechos comunales, y estos derechos se pueden ejercitar, por lo general, conjuntamente con otros. Los pastizales que se han arrendado o sobre los que el titular disfruta de los derechos cedidos por una parroquia u otra organización (por ejemplo, los pastizales comunales distribuidos con base en </w:t>
      </w:r>
      <w:r w:rsidR="00507124">
        <w:rPr>
          <w:sz w:val="20"/>
          <w:szCs w:val="20"/>
          <w:lang w:val="es-ES"/>
        </w:rPr>
        <w:t>el área</w:t>
      </w:r>
      <w:r w:rsidRPr="000B26AE">
        <w:rPr>
          <w:sz w:val="20"/>
          <w:szCs w:val="20"/>
          <w:lang w:val="es-ES"/>
        </w:rPr>
        <w:t>) no se incluyen en este ítem</w:t>
      </w:r>
      <w:r w:rsidR="0023288B" w:rsidRPr="00A55978">
        <w:rPr>
          <w:sz w:val="20"/>
          <w:szCs w:val="20"/>
          <w:lang w:val="es-CL"/>
        </w:rPr>
        <w:t>.</w:t>
      </w:r>
    </w:p>
    <w:p w:rsidR="0023288B" w:rsidRPr="00A55978" w:rsidRDefault="0023288B" w:rsidP="002F504A">
      <w:pPr>
        <w:pStyle w:val="ListParagraph"/>
        <w:tabs>
          <w:tab w:val="left" w:pos="851"/>
        </w:tabs>
        <w:ind w:left="0"/>
        <w:jc w:val="both"/>
        <w:rPr>
          <w:sz w:val="20"/>
          <w:szCs w:val="20"/>
          <w:lang w:val="es-CL"/>
        </w:rPr>
      </w:pPr>
    </w:p>
    <w:p w:rsidR="0023288B" w:rsidRPr="00A55978" w:rsidRDefault="00507124" w:rsidP="00856A47">
      <w:pPr>
        <w:pStyle w:val="ListParagraph"/>
        <w:widowControl/>
        <w:numPr>
          <w:ilvl w:val="0"/>
          <w:numId w:val="86"/>
        </w:numPr>
        <w:tabs>
          <w:tab w:val="left" w:pos="851"/>
        </w:tabs>
        <w:autoSpaceDE/>
        <w:autoSpaceDN/>
        <w:adjustRightInd/>
        <w:ind w:left="0" w:firstLine="0"/>
        <w:jc w:val="both"/>
        <w:rPr>
          <w:sz w:val="20"/>
          <w:szCs w:val="20"/>
          <w:lang w:val="es-CL"/>
        </w:rPr>
      </w:pPr>
      <w:r>
        <w:rPr>
          <w:sz w:val="20"/>
          <w:szCs w:val="20"/>
          <w:lang w:val="es-ES"/>
        </w:rPr>
        <w:t>El</w:t>
      </w:r>
      <w:r w:rsidRPr="000B26AE">
        <w:rPr>
          <w:sz w:val="20"/>
          <w:szCs w:val="20"/>
          <w:lang w:val="es-ES"/>
        </w:rPr>
        <w:t xml:space="preserve"> </w:t>
      </w:r>
      <w:r>
        <w:rPr>
          <w:sz w:val="20"/>
          <w:szCs w:val="20"/>
          <w:u w:val="single"/>
          <w:lang w:val="es-ES"/>
        </w:rPr>
        <w:t>área</w:t>
      </w:r>
      <w:r w:rsidRPr="000B26AE">
        <w:rPr>
          <w:sz w:val="20"/>
          <w:szCs w:val="20"/>
          <w:u w:val="single"/>
          <w:lang w:val="es-ES"/>
        </w:rPr>
        <w:t xml:space="preserve"> </w:t>
      </w:r>
      <w:r w:rsidR="00B73524" w:rsidRPr="000B26AE">
        <w:rPr>
          <w:sz w:val="20"/>
          <w:szCs w:val="20"/>
          <w:u w:val="single"/>
          <w:lang w:val="es-ES"/>
        </w:rPr>
        <w:t>pastoreada durante el año</w:t>
      </w:r>
      <w:r w:rsidR="00B73524" w:rsidRPr="000B26AE">
        <w:rPr>
          <w:sz w:val="20"/>
          <w:szCs w:val="20"/>
          <w:lang w:val="es-ES"/>
        </w:rPr>
        <w:t xml:space="preserve"> es la superficie total de pastos de propiedad de la explotación o arrendada o asignada de otro modo a ella, en la que los animales pastaron durante el año de referencia. </w:t>
      </w:r>
      <w:r>
        <w:rPr>
          <w:sz w:val="20"/>
          <w:szCs w:val="20"/>
          <w:lang w:val="es-ES"/>
        </w:rPr>
        <w:t>El área</w:t>
      </w:r>
      <w:r w:rsidR="00B73524" w:rsidRPr="000B26AE">
        <w:rPr>
          <w:sz w:val="20"/>
          <w:szCs w:val="20"/>
          <w:lang w:val="es-ES"/>
        </w:rPr>
        <w:t xml:space="preserve"> pastoreada puede ser recolectada mediante la siega u otros medios</w:t>
      </w:r>
      <w:r w:rsidR="0023288B" w:rsidRPr="00A55978">
        <w:rPr>
          <w:sz w:val="20"/>
          <w:szCs w:val="20"/>
          <w:lang w:val="es-CL"/>
        </w:rPr>
        <w:t>.</w:t>
      </w:r>
    </w:p>
    <w:p w:rsidR="0023288B" w:rsidRPr="00A55978" w:rsidRDefault="0023288B" w:rsidP="002F504A">
      <w:pPr>
        <w:pStyle w:val="ListParagraph"/>
        <w:tabs>
          <w:tab w:val="left" w:pos="851"/>
        </w:tabs>
        <w:ind w:left="0"/>
        <w:jc w:val="both"/>
        <w:rPr>
          <w:sz w:val="20"/>
          <w:szCs w:val="20"/>
          <w:lang w:val="es-CL"/>
        </w:rPr>
      </w:pPr>
    </w:p>
    <w:p w:rsidR="0023288B" w:rsidRPr="00A55978" w:rsidRDefault="0027211F"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El </w:t>
      </w:r>
      <w:r w:rsidRPr="000B26AE">
        <w:rPr>
          <w:sz w:val="20"/>
          <w:szCs w:val="20"/>
          <w:u w:val="single"/>
          <w:lang w:val="es-ES"/>
        </w:rPr>
        <w:t>número de cabezas de animales</w:t>
      </w:r>
      <w:r w:rsidRPr="000B26AE">
        <w:rPr>
          <w:sz w:val="20"/>
          <w:szCs w:val="20"/>
          <w:lang w:val="es-ES"/>
        </w:rPr>
        <w:t xml:space="preserve"> se refiere al número total de animales de la explotación que pastó al aire libre. Si los animales pastan más de una vez durante el </w:t>
      </w:r>
      <w:r>
        <w:rPr>
          <w:sz w:val="20"/>
          <w:szCs w:val="20"/>
          <w:lang w:val="es-ES"/>
        </w:rPr>
        <w:t>año de referencia se contarán so</w:t>
      </w:r>
      <w:r w:rsidRPr="000B26AE">
        <w:rPr>
          <w:sz w:val="20"/>
          <w:szCs w:val="20"/>
          <w:lang w:val="es-ES"/>
        </w:rPr>
        <w:t>lo una vez</w:t>
      </w:r>
      <w:r w:rsidR="0023288B" w:rsidRPr="00A55978">
        <w:rPr>
          <w:sz w:val="20"/>
          <w:szCs w:val="20"/>
          <w:lang w:val="es-CL"/>
        </w:rPr>
        <w:t>.</w:t>
      </w:r>
    </w:p>
    <w:p w:rsidR="0023288B" w:rsidRPr="00A55978" w:rsidRDefault="0023288B" w:rsidP="002F504A">
      <w:pPr>
        <w:pStyle w:val="ListParagraph"/>
        <w:rPr>
          <w:sz w:val="20"/>
          <w:szCs w:val="20"/>
          <w:lang w:val="es-CL"/>
        </w:rPr>
      </w:pPr>
    </w:p>
    <w:p w:rsidR="0023288B" w:rsidRPr="00A55978" w:rsidRDefault="0027211F" w:rsidP="00856A47">
      <w:pPr>
        <w:pStyle w:val="ListParagraph"/>
        <w:widowControl/>
        <w:numPr>
          <w:ilvl w:val="0"/>
          <w:numId w:val="86"/>
        </w:numPr>
        <w:tabs>
          <w:tab w:val="left" w:pos="851"/>
        </w:tabs>
        <w:autoSpaceDE/>
        <w:autoSpaceDN/>
        <w:adjustRightInd/>
        <w:ind w:left="0" w:firstLine="0"/>
        <w:jc w:val="both"/>
        <w:rPr>
          <w:sz w:val="20"/>
          <w:szCs w:val="20"/>
          <w:u w:val="single"/>
          <w:lang w:val="es-CL"/>
        </w:rPr>
      </w:pPr>
      <w:r w:rsidRPr="000B26AE">
        <w:rPr>
          <w:sz w:val="20"/>
          <w:szCs w:val="20"/>
          <w:lang w:val="es-ES"/>
        </w:rPr>
        <w:t xml:space="preserve">La </w:t>
      </w:r>
      <w:r w:rsidRPr="000B26AE">
        <w:rPr>
          <w:sz w:val="20"/>
          <w:szCs w:val="20"/>
          <w:u w:val="single"/>
          <w:lang w:val="es-ES"/>
        </w:rPr>
        <w:t>fracción del año con animales en los pastos</w:t>
      </w:r>
      <w:r w:rsidRPr="000B26AE">
        <w:rPr>
          <w:sz w:val="20"/>
          <w:szCs w:val="20"/>
          <w:lang w:val="es-ES"/>
        </w:rPr>
        <w:t xml:space="preserve"> se refiere a la duración aproximada que los animales pasan al aire libre en los pastos (de propiedad de la explotación o arrendados o asignados de otro modo a ella o en el pasto comunal) durante el año de referencia del censo. La fracción se determina independientemente de si los animales estuvieron pastando también durante la noche o si por la noche estuvieron en ambientes cerrados. La fracción puede expresarse en un número aproximado de meses o en categorías temporales</w:t>
      </w:r>
      <w:r w:rsidR="0023288B" w:rsidRPr="00A55978">
        <w:rPr>
          <w:sz w:val="20"/>
          <w:szCs w:val="20"/>
          <w:lang w:val="es-CL"/>
        </w:rPr>
        <w:t>:</w:t>
      </w:r>
      <w:r w:rsidR="0023288B" w:rsidRPr="00A55978">
        <w:rPr>
          <w:sz w:val="20"/>
          <w:szCs w:val="20"/>
          <w:u w:val="single"/>
          <w:lang w:val="es-CL"/>
        </w:rPr>
        <w:t xml:space="preserve"> </w:t>
      </w:r>
    </w:p>
    <w:p w:rsidR="0023288B" w:rsidRPr="00A55978" w:rsidRDefault="0023288B" w:rsidP="002F504A">
      <w:pPr>
        <w:pStyle w:val="ListParagraph"/>
        <w:rPr>
          <w:sz w:val="20"/>
          <w:szCs w:val="20"/>
          <w:u w:val="single"/>
          <w:lang w:val="es-CL"/>
        </w:rPr>
      </w:pPr>
    </w:p>
    <w:p w:rsidR="0027211F" w:rsidRPr="000B26AE" w:rsidRDefault="0027211F" w:rsidP="0027211F">
      <w:pPr>
        <w:pStyle w:val="ListParagraph"/>
        <w:widowControl/>
        <w:numPr>
          <w:ilvl w:val="1"/>
          <w:numId w:val="148"/>
        </w:numPr>
        <w:autoSpaceDE/>
        <w:autoSpaceDN/>
        <w:adjustRightInd/>
        <w:ind w:left="993" w:hanging="284"/>
        <w:rPr>
          <w:sz w:val="20"/>
          <w:szCs w:val="20"/>
          <w:lang w:val="es-ES"/>
        </w:rPr>
      </w:pPr>
      <w:r w:rsidRPr="000B26AE">
        <w:rPr>
          <w:sz w:val="20"/>
          <w:szCs w:val="20"/>
          <w:lang w:val="es-ES"/>
        </w:rPr>
        <w:t>Más de 3 meses</w:t>
      </w:r>
    </w:p>
    <w:p w:rsidR="0027211F" w:rsidRPr="000B26AE" w:rsidRDefault="0027211F" w:rsidP="0027211F">
      <w:pPr>
        <w:pStyle w:val="ListParagraph"/>
        <w:widowControl/>
        <w:numPr>
          <w:ilvl w:val="1"/>
          <w:numId w:val="148"/>
        </w:numPr>
        <w:autoSpaceDE/>
        <w:autoSpaceDN/>
        <w:adjustRightInd/>
        <w:ind w:left="993" w:hanging="284"/>
        <w:rPr>
          <w:sz w:val="20"/>
          <w:szCs w:val="20"/>
          <w:lang w:val="es-ES"/>
        </w:rPr>
      </w:pPr>
      <w:r w:rsidRPr="000B26AE">
        <w:rPr>
          <w:sz w:val="20"/>
          <w:szCs w:val="20"/>
          <w:lang w:val="es-ES"/>
        </w:rPr>
        <w:t>De 3 meses a menos de 6 meses</w:t>
      </w:r>
    </w:p>
    <w:p w:rsidR="0027211F" w:rsidRPr="000B26AE" w:rsidRDefault="0027211F" w:rsidP="0027211F">
      <w:pPr>
        <w:pStyle w:val="ListParagraph"/>
        <w:widowControl/>
        <w:numPr>
          <w:ilvl w:val="1"/>
          <w:numId w:val="148"/>
        </w:numPr>
        <w:autoSpaceDE/>
        <w:autoSpaceDN/>
        <w:adjustRightInd/>
        <w:ind w:left="993" w:hanging="284"/>
        <w:rPr>
          <w:sz w:val="20"/>
          <w:szCs w:val="20"/>
          <w:lang w:val="es-ES"/>
        </w:rPr>
      </w:pPr>
      <w:r w:rsidRPr="000B26AE">
        <w:rPr>
          <w:sz w:val="20"/>
          <w:szCs w:val="20"/>
          <w:lang w:val="es-ES"/>
        </w:rPr>
        <w:t>De 6 meses a menos de 9 meses</w:t>
      </w:r>
    </w:p>
    <w:p w:rsidR="0023288B" w:rsidRPr="00103C06" w:rsidRDefault="0027211F" w:rsidP="0027211F">
      <w:pPr>
        <w:pStyle w:val="ListParagraph"/>
        <w:widowControl/>
        <w:numPr>
          <w:ilvl w:val="1"/>
          <w:numId w:val="148"/>
        </w:numPr>
        <w:autoSpaceDE/>
        <w:autoSpaceDN/>
        <w:adjustRightInd/>
        <w:ind w:left="993" w:hanging="284"/>
        <w:rPr>
          <w:sz w:val="20"/>
          <w:szCs w:val="20"/>
          <w:lang w:val="es-ES"/>
        </w:rPr>
      </w:pPr>
      <w:r w:rsidRPr="000B26AE">
        <w:rPr>
          <w:sz w:val="20"/>
          <w:szCs w:val="20"/>
          <w:lang w:val="es-ES"/>
        </w:rPr>
        <w:t>Más de 9 meses</w:t>
      </w:r>
    </w:p>
    <w:p w:rsidR="0023288B" w:rsidRPr="00103C06" w:rsidRDefault="0023288B" w:rsidP="002F504A">
      <w:pPr>
        <w:widowControl/>
        <w:autoSpaceDE/>
        <w:autoSpaceDN/>
        <w:adjustRightInd/>
        <w:ind w:left="1980"/>
        <w:rPr>
          <w:sz w:val="20"/>
          <w:szCs w:val="20"/>
          <w:lang w:val="es-ES"/>
        </w:rPr>
      </w:pPr>
    </w:p>
    <w:p w:rsidR="0023288B" w:rsidRPr="00A55978" w:rsidRDefault="0027211F"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Por lo general, el tiempo que los animales están al aire libre en los pastizales es el mismo para todas las explotaciones que practican pastoreo en una zona determinada. Por consiguiente, una estimación de un experto o una pequeña muestra de explotaciones proporcionaría la información necesaria</w:t>
      </w:r>
      <w:r w:rsidR="0023288B" w:rsidRPr="00A55978">
        <w:rPr>
          <w:sz w:val="20"/>
          <w:szCs w:val="20"/>
          <w:lang w:val="es-CL"/>
        </w:rPr>
        <w:t xml:space="preserve">. </w:t>
      </w:r>
    </w:p>
    <w:p w:rsidR="0023288B" w:rsidRPr="00A55978" w:rsidRDefault="0023288B" w:rsidP="002F504A">
      <w:pPr>
        <w:pStyle w:val="Heading3"/>
        <w:spacing w:before="0"/>
        <w:rPr>
          <w:rFonts w:ascii="Arial" w:hAnsi="Arial" w:cs="Arial"/>
          <w:b w:val="0"/>
          <w:bCs w:val="0"/>
          <w:color w:val="auto"/>
          <w:sz w:val="20"/>
          <w:szCs w:val="20"/>
          <w:lang w:val="es-CL"/>
        </w:rPr>
      </w:pPr>
      <w:r w:rsidRPr="00A55978">
        <w:rPr>
          <w:rFonts w:ascii="Arial" w:hAnsi="Arial" w:cs="Arial"/>
          <w:b w:val="0"/>
          <w:bCs w:val="0"/>
          <w:color w:val="auto"/>
          <w:sz w:val="20"/>
          <w:szCs w:val="20"/>
          <w:lang w:val="es-CL"/>
        </w:rPr>
        <w:t xml:space="preserve"> </w:t>
      </w:r>
    </w:p>
    <w:p w:rsidR="0027211F" w:rsidRPr="000B26AE" w:rsidRDefault="0023288B" w:rsidP="0027211F">
      <w:pPr>
        <w:pStyle w:val="Heading3"/>
        <w:spacing w:before="0"/>
        <w:rPr>
          <w:rFonts w:ascii="Arial" w:hAnsi="Arial" w:cs="Arial"/>
          <w:b w:val="0"/>
          <w:i/>
          <w:color w:val="auto"/>
          <w:sz w:val="20"/>
          <w:szCs w:val="20"/>
          <w:u w:val="single"/>
          <w:lang w:val="es-ES"/>
        </w:rPr>
      </w:pPr>
      <w:r w:rsidRPr="00A55978">
        <w:rPr>
          <w:rFonts w:ascii="Arial" w:hAnsi="Arial" w:cs="Arial"/>
          <w:b w:val="0"/>
          <w:i/>
          <w:color w:val="auto"/>
          <w:sz w:val="20"/>
          <w:szCs w:val="20"/>
          <w:lang w:val="es-CL"/>
        </w:rPr>
        <w:t>1502</w:t>
      </w:r>
      <w:r w:rsidRPr="00A55978">
        <w:rPr>
          <w:rFonts w:ascii="Arial" w:hAnsi="Arial" w:cs="Arial"/>
          <w:b w:val="0"/>
          <w:i/>
          <w:color w:val="auto"/>
          <w:sz w:val="20"/>
          <w:szCs w:val="20"/>
          <w:lang w:val="es-CL"/>
        </w:rPr>
        <w:tab/>
        <w:t xml:space="preserve"> </w:t>
      </w:r>
      <w:r w:rsidR="0027211F" w:rsidRPr="000B26AE">
        <w:rPr>
          <w:rFonts w:ascii="Arial" w:hAnsi="Arial" w:cs="Arial"/>
          <w:b w:val="0"/>
          <w:i/>
          <w:color w:val="auto"/>
          <w:sz w:val="20"/>
          <w:szCs w:val="20"/>
          <w:u w:val="single"/>
          <w:lang w:val="es-ES"/>
        </w:rPr>
        <w:t>APLICACIÓN DEL ESTIÉRCOL</w:t>
      </w:r>
    </w:p>
    <w:p w:rsidR="0023288B" w:rsidRPr="00A55978" w:rsidRDefault="0023288B" w:rsidP="002F504A">
      <w:pPr>
        <w:rPr>
          <w:i/>
          <w:iCs/>
          <w:sz w:val="20"/>
          <w:szCs w:val="20"/>
          <w:lang w:val="es-CL"/>
        </w:rPr>
      </w:pPr>
    </w:p>
    <w:p w:rsidR="0023288B" w:rsidRPr="00A55978" w:rsidRDefault="0027211F" w:rsidP="002F504A">
      <w:pPr>
        <w:rPr>
          <w:i/>
          <w:iCs/>
          <w:sz w:val="20"/>
          <w:szCs w:val="20"/>
          <w:lang w:val="es-CL"/>
        </w:rPr>
      </w:pPr>
      <w:r w:rsidRPr="000B26AE">
        <w:rPr>
          <w:i/>
          <w:iCs/>
          <w:sz w:val="20"/>
          <w:szCs w:val="20"/>
          <w:lang w:val="es-ES"/>
        </w:rPr>
        <w:t>Período de referencia: año de referencia del censo</w:t>
      </w:r>
    </w:p>
    <w:p w:rsidR="0023288B" w:rsidRPr="00A55978" w:rsidRDefault="0023288B" w:rsidP="002F504A">
      <w:pPr>
        <w:rPr>
          <w:i/>
          <w:iCs/>
          <w:sz w:val="20"/>
          <w:szCs w:val="20"/>
          <w:lang w:val="es-CL"/>
        </w:rPr>
      </w:pPr>
    </w:p>
    <w:p w:rsidR="0023288B" w:rsidRPr="00A55978" w:rsidRDefault="0027211F"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Este ítem es pertinente para el cálculo de indicadores agroambientales y, especialmente, para las emisiones de gases de efecto invernadero y de amoníaco. No es aplicable a las explotaciones con un sistema gana</w:t>
      </w:r>
      <w:r w:rsidR="00AF4833">
        <w:rPr>
          <w:sz w:val="20"/>
          <w:szCs w:val="20"/>
          <w:lang w:val="es-ES"/>
        </w:rPr>
        <w:t>dero nómada (véase el Ítem 0501 </w:t>
      </w:r>
      <w:r w:rsidRPr="000B26AE">
        <w:rPr>
          <w:sz w:val="20"/>
          <w:szCs w:val="20"/>
          <w:lang w:val="es-ES"/>
        </w:rPr>
        <w:t>“Tipo de sistema ganadero”)</w:t>
      </w:r>
      <w:r w:rsidR="0023288B" w:rsidRPr="00A55978">
        <w:rPr>
          <w:sz w:val="20"/>
          <w:szCs w:val="20"/>
          <w:lang w:val="es-CL"/>
        </w:rPr>
        <w:t xml:space="preserve">. </w:t>
      </w:r>
    </w:p>
    <w:p w:rsidR="0023288B" w:rsidRPr="00A55978" w:rsidRDefault="0023288B" w:rsidP="002F504A">
      <w:pPr>
        <w:pStyle w:val="ListParagraph"/>
        <w:tabs>
          <w:tab w:val="left" w:pos="851"/>
        </w:tabs>
        <w:ind w:left="0"/>
        <w:jc w:val="both"/>
        <w:rPr>
          <w:sz w:val="20"/>
          <w:szCs w:val="20"/>
          <w:lang w:val="es-CL"/>
        </w:rPr>
      </w:pPr>
    </w:p>
    <w:p w:rsidR="0023288B" w:rsidRPr="00A55978" w:rsidRDefault="0027211F" w:rsidP="00856A47">
      <w:pPr>
        <w:pStyle w:val="ListParagraph"/>
        <w:widowControl/>
        <w:numPr>
          <w:ilvl w:val="0"/>
          <w:numId w:val="149"/>
        </w:numPr>
        <w:autoSpaceDE/>
        <w:autoSpaceDN/>
        <w:adjustRightInd/>
        <w:ind w:left="993" w:hanging="284"/>
        <w:jc w:val="both"/>
        <w:rPr>
          <w:sz w:val="20"/>
          <w:szCs w:val="20"/>
          <w:lang w:val="es-CL"/>
        </w:rPr>
      </w:pPr>
      <w:r w:rsidRPr="000B26AE">
        <w:rPr>
          <w:sz w:val="20"/>
          <w:szCs w:val="20"/>
          <w:lang w:val="es-ES"/>
        </w:rPr>
        <w:t>Porcentaje de pastizales de las explotaciones sobre los que el ganado deja el estiércol (esta categoría no es necesaria si se incluyen ítems sobre el pastoreo</w:t>
      </w:r>
      <w:r w:rsidR="0023288B" w:rsidRPr="00A55978">
        <w:rPr>
          <w:sz w:val="20"/>
          <w:szCs w:val="20"/>
          <w:lang w:val="es-CL"/>
        </w:rPr>
        <w:t xml:space="preserve">) </w:t>
      </w:r>
    </w:p>
    <w:p w:rsidR="0023288B" w:rsidRPr="00A55978" w:rsidRDefault="0027211F" w:rsidP="00856A47">
      <w:pPr>
        <w:pStyle w:val="ListParagraph"/>
        <w:widowControl/>
        <w:numPr>
          <w:ilvl w:val="0"/>
          <w:numId w:val="149"/>
        </w:numPr>
        <w:autoSpaceDE/>
        <w:autoSpaceDN/>
        <w:adjustRightInd/>
        <w:ind w:left="993" w:hanging="284"/>
        <w:jc w:val="both"/>
        <w:rPr>
          <w:sz w:val="20"/>
          <w:szCs w:val="20"/>
          <w:lang w:val="es-CL"/>
        </w:rPr>
      </w:pPr>
      <w:r w:rsidRPr="000B26AE">
        <w:rPr>
          <w:sz w:val="20"/>
          <w:szCs w:val="20"/>
          <w:lang w:val="es-ES"/>
        </w:rPr>
        <w:t>Porcentaje de estiércol dejado en los pastizales que se recoge para su utilización como combustible</w:t>
      </w:r>
      <w:r w:rsidRPr="00A55978">
        <w:rPr>
          <w:sz w:val="20"/>
          <w:szCs w:val="20"/>
          <w:lang w:val="es-CL"/>
        </w:rPr>
        <w:t xml:space="preserve"> </w:t>
      </w:r>
      <w:r w:rsidR="0023288B" w:rsidRPr="00A55978">
        <w:rPr>
          <w:sz w:val="20"/>
          <w:szCs w:val="20"/>
          <w:lang w:val="es-CL"/>
        </w:rPr>
        <w:t xml:space="preserve"> </w:t>
      </w:r>
    </w:p>
    <w:p w:rsidR="0027211F" w:rsidRPr="000B26AE" w:rsidRDefault="0027211F" w:rsidP="0027211F">
      <w:pPr>
        <w:pStyle w:val="ListParagraph"/>
        <w:widowControl/>
        <w:numPr>
          <w:ilvl w:val="1"/>
          <w:numId w:val="85"/>
        </w:numPr>
        <w:autoSpaceDE/>
        <w:autoSpaceDN/>
        <w:adjustRightInd/>
        <w:ind w:left="1276" w:hanging="283"/>
        <w:jc w:val="both"/>
        <w:rPr>
          <w:sz w:val="20"/>
          <w:szCs w:val="20"/>
          <w:lang w:val="es-ES"/>
        </w:rPr>
      </w:pPr>
      <w:r w:rsidRPr="000B26AE">
        <w:rPr>
          <w:sz w:val="20"/>
          <w:szCs w:val="20"/>
          <w:lang w:val="es-ES"/>
        </w:rPr>
        <w:t>No se recoge nada</w:t>
      </w:r>
    </w:p>
    <w:p w:rsidR="0027211F" w:rsidRPr="000B26AE" w:rsidRDefault="0027211F" w:rsidP="0027211F">
      <w:pPr>
        <w:pStyle w:val="ListParagraph"/>
        <w:widowControl/>
        <w:numPr>
          <w:ilvl w:val="1"/>
          <w:numId w:val="85"/>
        </w:numPr>
        <w:autoSpaceDE/>
        <w:autoSpaceDN/>
        <w:adjustRightInd/>
        <w:ind w:left="1276" w:hanging="283"/>
        <w:jc w:val="both"/>
        <w:rPr>
          <w:sz w:val="20"/>
          <w:szCs w:val="20"/>
          <w:lang w:val="es-ES"/>
        </w:rPr>
      </w:pPr>
      <w:r w:rsidRPr="000B26AE">
        <w:rPr>
          <w:sz w:val="20"/>
          <w:szCs w:val="20"/>
          <w:lang w:val="es-ES"/>
        </w:rPr>
        <w:t>Hasta el 50 por ciento</w:t>
      </w:r>
    </w:p>
    <w:p w:rsidR="0027211F" w:rsidRPr="000B26AE" w:rsidRDefault="0027211F" w:rsidP="0027211F">
      <w:pPr>
        <w:pStyle w:val="ListParagraph"/>
        <w:widowControl/>
        <w:numPr>
          <w:ilvl w:val="1"/>
          <w:numId w:val="85"/>
        </w:numPr>
        <w:autoSpaceDE/>
        <w:autoSpaceDN/>
        <w:adjustRightInd/>
        <w:ind w:left="1276" w:hanging="283"/>
        <w:jc w:val="both"/>
        <w:rPr>
          <w:sz w:val="20"/>
          <w:szCs w:val="20"/>
          <w:lang w:val="es-ES"/>
        </w:rPr>
      </w:pPr>
      <w:r w:rsidRPr="000B26AE">
        <w:rPr>
          <w:sz w:val="20"/>
          <w:szCs w:val="20"/>
          <w:lang w:val="es-ES"/>
        </w:rPr>
        <w:t>Más del 50 por ciento, pero no todo</w:t>
      </w:r>
    </w:p>
    <w:p w:rsidR="0023288B" w:rsidRPr="00103C06" w:rsidRDefault="0027211F" w:rsidP="0027211F">
      <w:pPr>
        <w:pStyle w:val="ListParagraph"/>
        <w:widowControl/>
        <w:numPr>
          <w:ilvl w:val="1"/>
          <w:numId w:val="85"/>
        </w:numPr>
        <w:autoSpaceDE/>
        <w:autoSpaceDN/>
        <w:adjustRightInd/>
        <w:ind w:left="1276" w:hanging="283"/>
        <w:jc w:val="both"/>
        <w:rPr>
          <w:sz w:val="20"/>
          <w:szCs w:val="20"/>
          <w:lang w:val="es-ES"/>
        </w:rPr>
      </w:pPr>
      <w:r w:rsidRPr="000B26AE">
        <w:rPr>
          <w:sz w:val="20"/>
          <w:szCs w:val="20"/>
          <w:lang w:val="es-ES"/>
        </w:rPr>
        <w:t>Se recoge todo el estiércol</w:t>
      </w:r>
      <w:r w:rsidR="0023288B" w:rsidRPr="00103C06">
        <w:rPr>
          <w:sz w:val="20"/>
          <w:szCs w:val="20"/>
          <w:lang w:val="es-ES"/>
        </w:rPr>
        <w:t xml:space="preserve"> </w:t>
      </w:r>
    </w:p>
    <w:p w:rsidR="0023288B" w:rsidRPr="00A55978" w:rsidRDefault="00507124" w:rsidP="00856A47">
      <w:pPr>
        <w:pStyle w:val="ListParagraph"/>
        <w:widowControl/>
        <w:numPr>
          <w:ilvl w:val="0"/>
          <w:numId w:val="150"/>
        </w:numPr>
        <w:autoSpaceDE/>
        <w:autoSpaceDN/>
        <w:adjustRightInd/>
        <w:ind w:left="993" w:hanging="284"/>
        <w:rPr>
          <w:sz w:val="20"/>
          <w:szCs w:val="20"/>
          <w:lang w:val="es-CL"/>
        </w:rPr>
      </w:pPr>
      <w:r>
        <w:rPr>
          <w:sz w:val="20"/>
          <w:szCs w:val="20"/>
          <w:lang w:val="es-ES"/>
        </w:rPr>
        <w:t>Área</w:t>
      </w:r>
      <w:r w:rsidRPr="000B26AE">
        <w:rPr>
          <w:sz w:val="20"/>
          <w:szCs w:val="20"/>
          <w:lang w:val="es-ES"/>
        </w:rPr>
        <w:t xml:space="preserve"> </w:t>
      </w:r>
      <w:r w:rsidR="0027211F" w:rsidRPr="000B26AE">
        <w:rPr>
          <w:sz w:val="20"/>
          <w:szCs w:val="20"/>
          <w:lang w:val="es-ES"/>
        </w:rPr>
        <w:t>agrícola sobre la que se aplica el estiércol sólido (esparcimiento</w:t>
      </w:r>
      <w:r w:rsidR="0023288B" w:rsidRPr="00A55978">
        <w:rPr>
          <w:sz w:val="20"/>
          <w:szCs w:val="20"/>
          <w:lang w:val="es-CL"/>
        </w:rPr>
        <w:t>)</w:t>
      </w:r>
    </w:p>
    <w:p w:rsidR="0023288B" w:rsidRPr="00A55978" w:rsidRDefault="00507124" w:rsidP="00856A47">
      <w:pPr>
        <w:pStyle w:val="ListParagraph"/>
        <w:widowControl/>
        <w:numPr>
          <w:ilvl w:val="0"/>
          <w:numId w:val="150"/>
        </w:numPr>
        <w:autoSpaceDE/>
        <w:autoSpaceDN/>
        <w:adjustRightInd/>
        <w:ind w:left="993" w:hanging="284"/>
        <w:rPr>
          <w:sz w:val="20"/>
          <w:szCs w:val="20"/>
          <w:lang w:val="es-CL"/>
        </w:rPr>
      </w:pPr>
      <w:r>
        <w:rPr>
          <w:sz w:val="20"/>
          <w:szCs w:val="20"/>
          <w:lang w:val="es-ES"/>
        </w:rPr>
        <w:t>Área</w:t>
      </w:r>
      <w:r w:rsidRPr="000B26AE">
        <w:rPr>
          <w:sz w:val="20"/>
          <w:szCs w:val="20"/>
          <w:lang w:val="es-ES"/>
        </w:rPr>
        <w:t xml:space="preserve"> </w:t>
      </w:r>
      <w:r w:rsidR="0027211F" w:rsidRPr="000B26AE">
        <w:rPr>
          <w:sz w:val="20"/>
          <w:szCs w:val="20"/>
          <w:lang w:val="es-ES"/>
        </w:rPr>
        <w:t>agrícola sobre la que se aplica el estiércol semilíquido (esparcimiento</w:t>
      </w:r>
      <w:r w:rsidR="0023288B" w:rsidRPr="00A55978">
        <w:rPr>
          <w:sz w:val="20"/>
          <w:szCs w:val="20"/>
          <w:lang w:val="es-CL"/>
        </w:rPr>
        <w:t>)</w:t>
      </w:r>
    </w:p>
    <w:p w:rsidR="0023288B" w:rsidRPr="0027211F" w:rsidRDefault="0027211F" w:rsidP="0027211F">
      <w:pPr>
        <w:pStyle w:val="ListParagraph"/>
        <w:widowControl/>
        <w:numPr>
          <w:ilvl w:val="0"/>
          <w:numId w:val="150"/>
        </w:numPr>
        <w:autoSpaceDE/>
        <w:autoSpaceDN/>
        <w:adjustRightInd/>
        <w:ind w:left="993" w:hanging="284"/>
        <w:rPr>
          <w:sz w:val="20"/>
          <w:szCs w:val="20"/>
          <w:lang w:val="es-ES"/>
        </w:rPr>
      </w:pPr>
      <w:r w:rsidRPr="000B26AE">
        <w:rPr>
          <w:sz w:val="20"/>
          <w:szCs w:val="20"/>
          <w:lang w:val="es-ES"/>
        </w:rPr>
        <w:t>Esparcimiento diario de estiércol sobre el terreno de manera directa</w:t>
      </w:r>
      <w:r w:rsidR="0023288B" w:rsidRPr="00A55978">
        <w:rPr>
          <w:sz w:val="20"/>
          <w:szCs w:val="20"/>
          <w:lang w:val="es-CL"/>
        </w:rPr>
        <w:t xml:space="preserve"> </w:t>
      </w:r>
    </w:p>
    <w:p w:rsidR="0023288B" w:rsidRPr="00A55978" w:rsidRDefault="0023288B" w:rsidP="002F504A">
      <w:pPr>
        <w:rPr>
          <w:i/>
          <w:sz w:val="20"/>
          <w:szCs w:val="20"/>
          <w:lang w:val="es-CL"/>
        </w:rPr>
      </w:pPr>
    </w:p>
    <w:p w:rsidR="0023288B" w:rsidRPr="00A55978" w:rsidRDefault="0023288B" w:rsidP="002F504A">
      <w:pPr>
        <w:rPr>
          <w:i/>
          <w:sz w:val="20"/>
          <w:szCs w:val="20"/>
          <w:lang w:val="es-CL"/>
        </w:rPr>
      </w:pPr>
      <w:r w:rsidRPr="00A55978">
        <w:rPr>
          <w:i/>
          <w:sz w:val="20"/>
          <w:szCs w:val="20"/>
          <w:lang w:val="es-CL"/>
        </w:rPr>
        <w:t>(</w:t>
      </w:r>
      <w:r w:rsidR="00AF4833" w:rsidRPr="00A55978">
        <w:rPr>
          <w:i/>
          <w:sz w:val="20"/>
          <w:szCs w:val="20"/>
          <w:lang w:val="es-CL"/>
        </w:rPr>
        <w:t>V</w:t>
      </w:r>
      <w:r w:rsidR="0027211F" w:rsidRPr="000B26AE">
        <w:rPr>
          <w:i/>
          <w:sz w:val="20"/>
          <w:szCs w:val="20"/>
          <w:lang w:val="es-ES"/>
        </w:rPr>
        <w:t>éanse las definiciones en el párrafo 8.15.19</w:t>
      </w:r>
      <w:r w:rsidRPr="00A55978">
        <w:rPr>
          <w:i/>
          <w:sz w:val="20"/>
          <w:szCs w:val="20"/>
          <w:lang w:val="es-CL"/>
        </w:rPr>
        <w:t>)</w:t>
      </w:r>
    </w:p>
    <w:p w:rsidR="0023288B" w:rsidRPr="00A55978" w:rsidRDefault="0023288B" w:rsidP="002F504A">
      <w:pPr>
        <w:rPr>
          <w:i/>
          <w:sz w:val="20"/>
          <w:szCs w:val="20"/>
          <w:lang w:val="es-CL"/>
        </w:rPr>
      </w:pPr>
    </w:p>
    <w:p w:rsidR="0023288B" w:rsidRPr="00A55978" w:rsidRDefault="0023288B" w:rsidP="002F504A">
      <w:pPr>
        <w:rPr>
          <w:i/>
          <w:sz w:val="20"/>
          <w:szCs w:val="20"/>
          <w:lang w:val="es-CL"/>
        </w:rPr>
      </w:pPr>
      <w:r w:rsidRPr="00A55978">
        <w:rPr>
          <w:i/>
          <w:sz w:val="20"/>
          <w:szCs w:val="20"/>
          <w:lang w:val="es-CL"/>
        </w:rPr>
        <w:t xml:space="preserve">1503 </w:t>
      </w:r>
      <w:r w:rsidRPr="00A55978">
        <w:rPr>
          <w:i/>
          <w:sz w:val="20"/>
          <w:szCs w:val="20"/>
          <w:lang w:val="es-CL"/>
        </w:rPr>
        <w:tab/>
      </w:r>
      <w:r w:rsidR="0027211F" w:rsidRPr="000B26AE">
        <w:rPr>
          <w:i/>
          <w:sz w:val="20"/>
          <w:szCs w:val="20"/>
          <w:u w:val="single"/>
          <w:lang w:val="es-ES"/>
        </w:rPr>
        <w:t>SISTEMA DE GESTIÓN DEL ESTIÉRCOL</w:t>
      </w:r>
    </w:p>
    <w:p w:rsidR="0023288B" w:rsidRPr="00A55978" w:rsidRDefault="0023288B" w:rsidP="002F504A">
      <w:pPr>
        <w:rPr>
          <w:i/>
          <w:iCs/>
          <w:sz w:val="20"/>
          <w:szCs w:val="20"/>
          <w:lang w:val="es-CL"/>
        </w:rPr>
      </w:pPr>
    </w:p>
    <w:p w:rsidR="0023288B" w:rsidRPr="00A55978" w:rsidRDefault="0027211F" w:rsidP="002F504A">
      <w:pPr>
        <w:rPr>
          <w:i/>
          <w:iCs/>
          <w:sz w:val="20"/>
          <w:szCs w:val="20"/>
          <w:lang w:val="es-CL"/>
        </w:rPr>
      </w:pPr>
      <w:r w:rsidRPr="000B26AE">
        <w:rPr>
          <w:i/>
          <w:iCs/>
          <w:sz w:val="20"/>
          <w:szCs w:val="20"/>
          <w:lang w:val="es-ES"/>
        </w:rPr>
        <w:t>Período de referencia: año de referencia del censo</w:t>
      </w:r>
    </w:p>
    <w:p w:rsidR="0023288B" w:rsidRPr="00A55978" w:rsidRDefault="0023288B" w:rsidP="002F504A">
      <w:pPr>
        <w:rPr>
          <w:i/>
          <w:sz w:val="20"/>
          <w:szCs w:val="20"/>
          <w:lang w:val="es-CL"/>
        </w:rPr>
      </w:pPr>
    </w:p>
    <w:p w:rsidR="0023288B" w:rsidRPr="00A55978" w:rsidRDefault="0027211F"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Este ítem es pertinente para el cálculo de indicadores agroambientales y, especialmente, para las emisiones de gases de efecto invernadero y de amoníaco. No es aplicable a las explotaciones con un sistema ganadero nómada (véase el Ítem 0501 “Tipo de sistema ganadero”</w:t>
      </w:r>
      <w:r w:rsidR="0023288B" w:rsidRPr="00A55978">
        <w:rPr>
          <w:sz w:val="20"/>
          <w:szCs w:val="20"/>
          <w:lang w:val="es-CL"/>
        </w:rPr>
        <w:t>)</w:t>
      </w:r>
      <w:r w:rsidR="004B65DB" w:rsidRPr="00A55978">
        <w:rPr>
          <w:sz w:val="20"/>
          <w:szCs w:val="20"/>
          <w:lang w:val="es-CL"/>
        </w:rPr>
        <w:t>.</w:t>
      </w:r>
    </w:p>
    <w:p w:rsidR="0023288B" w:rsidRPr="00A55978" w:rsidRDefault="0023288B" w:rsidP="002F504A">
      <w:pPr>
        <w:pStyle w:val="ListParagraph"/>
        <w:widowControl/>
        <w:autoSpaceDE/>
        <w:autoSpaceDN/>
        <w:adjustRightInd/>
        <w:rPr>
          <w:sz w:val="20"/>
          <w:szCs w:val="20"/>
          <w:lang w:val="es-CL"/>
        </w:rPr>
      </w:pPr>
    </w:p>
    <w:p w:rsidR="0023288B" w:rsidRPr="00A55978" w:rsidRDefault="0027211F" w:rsidP="00856A47">
      <w:pPr>
        <w:pStyle w:val="ListParagraph"/>
        <w:widowControl/>
        <w:numPr>
          <w:ilvl w:val="0"/>
          <w:numId w:val="151"/>
        </w:numPr>
        <w:autoSpaceDE/>
        <w:autoSpaceDN/>
        <w:adjustRightInd/>
        <w:ind w:left="993" w:hanging="284"/>
        <w:rPr>
          <w:sz w:val="20"/>
          <w:szCs w:val="20"/>
          <w:lang w:val="es-CL"/>
        </w:rPr>
      </w:pPr>
      <w:r w:rsidRPr="000B26AE">
        <w:rPr>
          <w:sz w:val="20"/>
          <w:szCs w:val="20"/>
          <w:lang w:val="es-ES"/>
        </w:rPr>
        <w:t>Disponibilidad de instalaciones de almacenamiento para</w:t>
      </w:r>
      <w:r w:rsidR="0023288B" w:rsidRPr="00A55978">
        <w:rPr>
          <w:sz w:val="20"/>
          <w:szCs w:val="20"/>
          <w:lang w:val="es-CL"/>
        </w:rPr>
        <w:t>:</w:t>
      </w:r>
    </w:p>
    <w:p w:rsidR="0027211F" w:rsidRPr="000B26AE" w:rsidRDefault="0027211F" w:rsidP="0027211F">
      <w:pPr>
        <w:pStyle w:val="ListParagraph"/>
        <w:widowControl/>
        <w:numPr>
          <w:ilvl w:val="1"/>
          <w:numId w:val="85"/>
        </w:numPr>
        <w:autoSpaceDE/>
        <w:autoSpaceDN/>
        <w:adjustRightInd/>
        <w:ind w:left="1276" w:hanging="283"/>
        <w:rPr>
          <w:sz w:val="20"/>
          <w:szCs w:val="20"/>
          <w:lang w:val="es-ES"/>
        </w:rPr>
      </w:pPr>
      <w:r w:rsidRPr="000B26AE">
        <w:rPr>
          <w:sz w:val="20"/>
          <w:szCs w:val="20"/>
          <w:lang w:val="es-ES"/>
        </w:rPr>
        <w:t xml:space="preserve">Estiércol sólido </w:t>
      </w:r>
    </w:p>
    <w:p w:rsidR="0027211F" w:rsidRPr="000B26AE" w:rsidRDefault="0027211F" w:rsidP="0027211F">
      <w:pPr>
        <w:pStyle w:val="ListParagraph"/>
        <w:widowControl/>
        <w:numPr>
          <w:ilvl w:val="1"/>
          <w:numId w:val="85"/>
        </w:numPr>
        <w:autoSpaceDE/>
        <w:autoSpaceDN/>
        <w:adjustRightInd/>
        <w:ind w:left="1276" w:hanging="283"/>
        <w:rPr>
          <w:sz w:val="20"/>
          <w:szCs w:val="20"/>
          <w:lang w:val="es-ES"/>
        </w:rPr>
      </w:pPr>
      <w:r w:rsidRPr="000B26AE">
        <w:rPr>
          <w:sz w:val="20"/>
          <w:szCs w:val="20"/>
          <w:lang w:val="es-ES"/>
        </w:rPr>
        <w:t>Estiércol líquido</w:t>
      </w:r>
    </w:p>
    <w:p w:rsidR="0023288B" w:rsidRPr="00103C06" w:rsidRDefault="0027211F" w:rsidP="0027211F">
      <w:pPr>
        <w:pStyle w:val="ListParagraph"/>
        <w:widowControl/>
        <w:numPr>
          <w:ilvl w:val="1"/>
          <w:numId w:val="85"/>
        </w:numPr>
        <w:autoSpaceDE/>
        <w:autoSpaceDN/>
        <w:adjustRightInd/>
        <w:ind w:left="1276" w:hanging="283"/>
        <w:rPr>
          <w:sz w:val="20"/>
          <w:szCs w:val="20"/>
          <w:lang w:val="es-ES"/>
        </w:rPr>
      </w:pPr>
      <w:r w:rsidRPr="000B26AE">
        <w:rPr>
          <w:sz w:val="20"/>
          <w:szCs w:val="20"/>
          <w:lang w:val="es-ES"/>
        </w:rPr>
        <w:t>Estiércol semilíquido (o purín</w:t>
      </w:r>
      <w:r>
        <w:rPr>
          <w:sz w:val="20"/>
          <w:szCs w:val="20"/>
          <w:lang w:val="es-ES"/>
        </w:rPr>
        <w:t>)</w:t>
      </w:r>
    </w:p>
    <w:p w:rsidR="0023288B" w:rsidRPr="00DA1CA6" w:rsidRDefault="0027211F" w:rsidP="00856A47">
      <w:pPr>
        <w:pStyle w:val="ListParagraph"/>
        <w:widowControl/>
        <w:numPr>
          <w:ilvl w:val="0"/>
          <w:numId w:val="151"/>
        </w:numPr>
        <w:autoSpaceDE/>
        <w:autoSpaceDN/>
        <w:adjustRightInd/>
        <w:ind w:left="993" w:hanging="284"/>
        <w:rPr>
          <w:sz w:val="20"/>
          <w:szCs w:val="20"/>
          <w:lang w:val="en-US"/>
        </w:rPr>
      </w:pPr>
      <w:r w:rsidRPr="000B26AE">
        <w:rPr>
          <w:sz w:val="20"/>
          <w:szCs w:val="20"/>
          <w:lang w:val="es-ES"/>
        </w:rPr>
        <w:t>Tipo de instalaciones de almacenamiento utilizadas</w:t>
      </w:r>
      <w:r w:rsidR="0023288B" w:rsidRPr="00DA1CA6">
        <w:rPr>
          <w:sz w:val="20"/>
          <w:szCs w:val="20"/>
          <w:lang w:val="en-US"/>
        </w:rPr>
        <w:t>:</w:t>
      </w:r>
    </w:p>
    <w:p w:rsidR="0023288B" w:rsidRPr="00103C06" w:rsidRDefault="0027211F" w:rsidP="002F504A">
      <w:pPr>
        <w:ind w:left="273" w:firstLine="720"/>
        <w:rPr>
          <w:sz w:val="20"/>
          <w:szCs w:val="20"/>
          <w:lang w:val="es-ES"/>
        </w:rPr>
      </w:pPr>
      <w:r w:rsidRPr="000B26AE">
        <w:rPr>
          <w:sz w:val="20"/>
          <w:szCs w:val="20"/>
          <w:lang w:val="es-ES"/>
        </w:rPr>
        <w:t>Para todo el estiércol</w:t>
      </w:r>
      <w:r w:rsidR="0023288B" w:rsidRPr="00103C06">
        <w:rPr>
          <w:sz w:val="20"/>
          <w:szCs w:val="20"/>
          <w:lang w:val="es-ES"/>
        </w:rPr>
        <w:t>:</w:t>
      </w:r>
    </w:p>
    <w:p w:rsidR="0023288B" w:rsidRPr="00103C06" w:rsidRDefault="0027211F" w:rsidP="00856A47">
      <w:pPr>
        <w:pStyle w:val="ListParagraph"/>
        <w:widowControl/>
        <w:numPr>
          <w:ilvl w:val="1"/>
          <w:numId w:val="85"/>
        </w:numPr>
        <w:autoSpaceDE/>
        <w:autoSpaceDN/>
        <w:adjustRightInd/>
        <w:ind w:left="1276" w:hanging="283"/>
        <w:rPr>
          <w:sz w:val="20"/>
          <w:szCs w:val="20"/>
          <w:lang w:val="es-ES"/>
        </w:rPr>
      </w:pPr>
      <w:r w:rsidRPr="000B26AE">
        <w:rPr>
          <w:sz w:val="20"/>
          <w:szCs w:val="20"/>
          <w:lang w:val="es-ES"/>
        </w:rPr>
        <w:t>Digestores (reactores de biogás</w:t>
      </w:r>
      <w:r w:rsidR="0023288B" w:rsidRPr="00103C06">
        <w:rPr>
          <w:sz w:val="20"/>
          <w:szCs w:val="20"/>
          <w:lang w:val="es-ES"/>
        </w:rPr>
        <w:t>)</w:t>
      </w:r>
    </w:p>
    <w:p w:rsidR="0023288B" w:rsidRPr="00103C06" w:rsidRDefault="0027211F" w:rsidP="002F504A">
      <w:pPr>
        <w:ind w:left="273" w:firstLine="720"/>
        <w:rPr>
          <w:sz w:val="20"/>
          <w:szCs w:val="20"/>
          <w:lang w:val="es-ES"/>
        </w:rPr>
      </w:pPr>
      <w:r w:rsidRPr="000B26AE">
        <w:rPr>
          <w:sz w:val="20"/>
          <w:szCs w:val="20"/>
          <w:lang w:val="es-ES"/>
        </w:rPr>
        <w:t>Para el estiércol semilíquido</w:t>
      </w:r>
      <w:r w:rsidR="0023288B" w:rsidRPr="00103C06">
        <w:rPr>
          <w:sz w:val="20"/>
          <w:szCs w:val="20"/>
          <w:lang w:val="es-ES"/>
        </w:rPr>
        <w:t>:</w:t>
      </w:r>
    </w:p>
    <w:p w:rsidR="0027211F" w:rsidRPr="000B26AE" w:rsidRDefault="0027211F" w:rsidP="0027211F">
      <w:pPr>
        <w:pStyle w:val="ListParagraph"/>
        <w:widowControl/>
        <w:numPr>
          <w:ilvl w:val="1"/>
          <w:numId w:val="85"/>
        </w:numPr>
        <w:autoSpaceDE/>
        <w:autoSpaceDN/>
        <w:adjustRightInd/>
        <w:ind w:left="1276" w:hanging="283"/>
        <w:rPr>
          <w:sz w:val="20"/>
          <w:szCs w:val="20"/>
          <w:lang w:val="es-ES"/>
        </w:rPr>
      </w:pPr>
      <w:r w:rsidRPr="000B26AE">
        <w:rPr>
          <w:sz w:val="20"/>
          <w:szCs w:val="20"/>
          <w:lang w:val="es-ES"/>
        </w:rPr>
        <w:t>Tanques para el estiércol semilíquido</w:t>
      </w:r>
    </w:p>
    <w:p w:rsidR="0027211F" w:rsidRPr="000B26AE" w:rsidRDefault="0027211F" w:rsidP="0027211F">
      <w:pPr>
        <w:pStyle w:val="ListParagraph"/>
        <w:widowControl/>
        <w:numPr>
          <w:ilvl w:val="1"/>
          <w:numId w:val="85"/>
        </w:numPr>
        <w:autoSpaceDE/>
        <w:autoSpaceDN/>
        <w:adjustRightInd/>
        <w:ind w:left="1276" w:hanging="283"/>
        <w:rPr>
          <w:sz w:val="20"/>
          <w:szCs w:val="20"/>
          <w:lang w:val="es-ES"/>
        </w:rPr>
      </w:pPr>
      <w:r w:rsidRPr="000B26AE">
        <w:rPr>
          <w:sz w:val="20"/>
          <w:szCs w:val="20"/>
          <w:lang w:val="es-ES"/>
        </w:rPr>
        <w:t>Laguna anaeróbica</w:t>
      </w:r>
    </w:p>
    <w:p w:rsidR="0023288B" w:rsidRPr="00103C06" w:rsidRDefault="0027211F" w:rsidP="0027211F">
      <w:pPr>
        <w:pStyle w:val="ListParagraph"/>
        <w:widowControl/>
        <w:numPr>
          <w:ilvl w:val="1"/>
          <w:numId w:val="85"/>
        </w:numPr>
        <w:autoSpaceDE/>
        <w:autoSpaceDN/>
        <w:adjustRightInd/>
        <w:ind w:left="1276" w:hanging="283"/>
        <w:rPr>
          <w:sz w:val="20"/>
          <w:szCs w:val="20"/>
          <w:lang w:val="es-ES"/>
        </w:rPr>
      </w:pPr>
      <w:r w:rsidRPr="000B26AE">
        <w:rPr>
          <w:sz w:val="20"/>
          <w:szCs w:val="20"/>
          <w:lang w:val="es-ES"/>
        </w:rPr>
        <w:t>Tratamiento aeróbico</w:t>
      </w:r>
      <w:r w:rsidR="0023288B" w:rsidRPr="00103C06">
        <w:rPr>
          <w:sz w:val="20"/>
          <w:szCs w:val="20"/>
          <w:lang w:val="es-ES"/>
        </w:rPr>
        <w:t xml:space="preserve"> </w:t>
      </w:r>
    </w:p>
    <w:p w:rsidR="0023288B" w:rsidRPr="00A55978" w:rsidRDefault="0027211F" w:rsidP="00856A47">
      <w:pPr>
        <w:pStyle w:val="ListParagraph"/>
        <w:widowControl/>
        <w:numPr>
          <w:ilvl w:val="0"/>
          <w:numId w:val="151"/>
        </w:numPr>
        <w:autoSpaceDE/>
        <w:autoSpaceDN/>
        <w:adjustRightInd/>
        <w:ind w:left="993" w:hanging="284"/>
        <w:rPr>
          <w:sz w:val="20"/>
          <w:szCs w:val="20"/>
          <w:lang w:val="es-CL"/>
        </w:rPr>
      </w:pPr>
      <w:r w:rsidRPr="00A55978">
        <w:rPr>
          <w:sz w:val="20"/>
          <w:szCs w:val="20"/>
          <w:lang w:val="es-CL"/>
        </w:rPr>
        <w:t>Instalaciones de almacenamiento cubiertas o abiertas</w:t>
      </w:r>
      <w:r w:rsidR="006E6596" w:rsidRPr="00A55978">
        <w:rPr>
          <w:sz w:val="20"/>
          <w:szCs w:val="20"/>
          <w:lang w:val="es-CL"/>
        </w:rPr>
        <w:t>:</w:t>
      </w:r>
    </w:p>
    <w:p w:rsidR="0027211F" w:rsidRPr="000B26AE" w:rsidRDefault="0027211F" w:rsidP="0027211F">
      <w:pPr>
        <w:pStyle w:val="ListParagraph"/>
        <w:widowControl/>
        <w:numPr>
          <w:ilvl w:val="1"/>
          <w:numId w:val="85"/>
        </w:numPr>
        <w:autoSpaceDE/>
        <w:autoSpaceDN/>
        <w:adjustRightInd/>
        <w:ind w:left="1276" w:hanging="283"/>
        <w:rPr>
          <w:sz w:val="20"/>
          <w:szCs w:val="20"/>
          <w:lang w:val="es-ES"/>
        </w:rPr>
      </w:pPr>
      <w:r w:rsidRPr="000B26AE">
        <w:rPr>
          <w:sz w:val="20"/>
          <w:szCs w:val="20"/>
          <w:lang w:val="es-ES"/>
        </w:rPr>
        <w:t xml:space="preserve">Para el estiércol sólido </w:t>
      </w:r>
    </w:p>
    <w:p w:rsidR="0027211F" w:rsidRPr="000B26AE" w:rsidRDefault="0027211F" w:rsidP="0027211F">
      <w:pPr>
        <w:pStyle w:val="ListParagraph"/>
        <w:widowControl/>
        <w:numPr>
          <w:ilvl w:val="1"/>
          <w:numId w:val="85"/>
        </w:numPr>
        <w:autoSpaceDE/>
        <w:autoSpaceDN/>
        <w:adjustRightInd/>
        <w:ind w:left="1276" w:hanging="283"/>
        <w:rPr>
          <w:sz w:val="20"/>
          <w:szCs w:val="20"/>
          <w:lang w:val="es-ES"/>
        </w:rPr>
      </w:pPr>
      <w:r w:rsidRPr="000B26AE">
        <w:rPr>
          <w:sz w:val="20"/>
          <w:szCs w:val="20"/>
          <w:lang w:val="es-ES"/>
        </w:rPr>
        <w:t>Para el estiércol líquido</w:t>
      </w:r>
    </w:p>
    <w:p w:rsidR="0023288B" w:rsidRPr="00103C06" w:rsidRDefault="0027211F" w:rsidP="0027211F">
      <w:pPr>
        <w:pStyle w:val="ListParagraph"/>
        <w:widowControl/>
        <w:numPr>
          <w:ilvl w:val="1"/>
          <w:numId w:val="85"/>
        </w:numPr>
        <w:autoSpaceDE/>
        <w:autoSpaceDN/>
        <w:adjustRightInd/>
        <w:ind w:left="1276" w:hanging="283"/>
        <w:rPr>
          <w:sz w:val="20"/>
          <w:szCs w:val="20"/>
          <w:lang w:val="es-ES"/>
        </w:rPr>
      </w:pPr>
      <w:r w:rsidRPr="000B26AE">
        <w:rPr>
          <w:sz w:val="20"/>
          <w:szCs w:val="20"/>
          <w:lang w:val="es-ES"/>
        </w:rPr>
        <w:t>Para el estiércol semilíquido</w:t>
      </w:r>
    </w:p>
    <w:p w:rsidR="0023288B" w:rsidRPr="00103C06" w:rsidRDefault="0023288B" w:rsidP="002F504A">
      <w:pPr>
        <w:pStyle w:val="ListParagraph"/>
        <w:ind w:left="1353"/>
        <w:rPr>
          <w:sz w:val="20"/>
          <w:szCs w:val="20"/>
          <w:lang w:val="es-ES"/>
        </w:rPr>
      </w:pPr>
    </w:p>
    <w:p w:rsidR="0023288B" w:rsidRPr="00A55978" w:rsidRDefault="0027211F"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Se puede dar el caso de que en una explotación haya el mismo tipo de instalaciones de almacenamiento cubiertas y abiertas. Siempre que sea posible, se preguntará por el porcentaje de capacidad de las instalaciones cubiertas</w:t>
      </w:r>
      <w:r w:rsidR="0023288B" w:rsidRPr="00A55978">
        <w:rPr>
          <w:sz w:val="20"/>
          <w:szCs w:val="20"/>
          <w:lang w:val="es-CL"/>
        </w:rPr>
        <w:t>.</w:t>
      </w:r>
    </w:p>
    <w:p w:rsidR="0023288B" w:rsidRPr="00A55978" w:rsidRDefault="0023288B" w:rsidP="002F504A">
      <w:pPr>
        <w:pStyle w:val="ListParagraph"/>
        <w:tabs>
          <w:tab w:val="left" w:pos="851"/>
        </w:tabs>
        <w:ind w:left="0"/>
        <w:jc w:val="both"/>
        <w:rPr>
          <w:sz w:val="20"/>
          <w:szCs w:val="20"/>
          <w:lang w:val="es-CL"/>
        </w:rPr>
      </w:pPr>
    </w:p>
    <w:p w:rsidR="0023288B" w:rsidRPr="00A55978" w:rsidRDefault="00025BC5" w:rsidP="00856A47">
      <w:pPr>
        <w:pStyle w:val="ListParagraph"/>
        <w:widowControl/>
        <w:numPr>
          <w:ilvl w:val="0"/>
          <w:numId w:val="86"/>
        </w:numPr>
        <w:tabs>
          <w:tab w:val="left" w:pos="851"/>
        </w:tabs>
        <w:autoSpaceDE/>
        <w:autoSpaceDN/>
        <w:adjustRightInd/>
        <w:ind w:left="0" w:firstLine="0"/>
        <w:jc w:val="both"/>
        <w:rPr>
          <w:sz w:val="20"/>
          <w:szCs w:val="20"/>
          <w:u w:val="single"/>
          <w:lang w:val="es-CL"/>
        </w:rPr>
      </w:pPr>
      <w:r w:rsidRPr="000B26AE">
        <w:rPr>
          <w:sz w:val="20"/>
          <w:szCs w:val="20"/>
          <w:lang w:val="es-ES"/>
        </w:rPr>
        <w:t>Para los fines del censo agropecuario se utilizarán las siguientes definiciones</w:t>
      </w:r>
      <w:r w:rsidR="0023288B" w:rsidRPr="00A55978">
        <w:rPr>
          <w:sz w:val="20"/>
          <w:szCs w:val="20"/>
          <w:lang w:val="es-CL"/>
        </w:rPr>
        <w:t xml:space="preserve">: </w:t>
      </w:r>
    </w:p>
    <w:p w:rsidR="0023288B" w:rsidRPr="00A55978" w:rsidRDefault="0023288B" w:rsidP="002F504A">
      <w:pPr>
        <w:pStyle w:val="ListParagraph"/>
        <w:rPr>
          <w:sz w:val="20"/>
          <w:szCs w:val="20"/>
          <w:u w:val="single"/>
          <w:lang w:val="es-CL"/>
        </w:rPr>
      </w:pPr>
    </w:p>
    <w:p w:rsidR="00025BC5" w:rsidRPr="000B26AE" w:rsidRDefault="00025BC5" w:rsidP="00025BC5">
      <w:pPr>
        <w:pStyle w:val="ListParagraph"/>
        <w:widowControl/>
        <w:numPr>
          <w:ilvl w:val="0"/>
          <w:numId w:val="152"/>
        </w:numPr>
        <w:autoSpaceDE/>
        <w:autoSpaceDN/>
        <w:adjustRightInd/>
        <w:ind w:left="993" w:hanging="284"/>
        <w:jc w:val="both"/>
        <w:rPr>
          <w:sz w:val="20"/>
          <w:szCs w:val="20"/>
          <w:lang w:val="es-ES"/>
        </w:rPr>
      </w:pPr>
      <w:r w:rsidRPr="000B26AE">
        <w:rPr>
          <w:sz w:val="20"/>
          <w:szCs w:val="20"/>
          <w:lang w:val="es-ES"/>
        </w:rPr>
        <w:t xml:space="preserve">El </w:t>
      </w:r>
      <w:r w:rsidRPr="000B26AE">
        <w:rPr>
          <w:sz w:val="20"/>
          <w:szCs w:val="20"/>
          <w:u w:val="single"/>
          <w:lang w:val="es-ES"/>
        </w:rPr>
        <w:t>estiércol sólido</w:t>
      </w:r>
      <w:r w:rsidRPr="00E91C96">
        <w:rPr>
          <w:sz w:val="20"/>
          <w:szCs w:val="20"/>
          <w:lang w:val="es-ES"/>
        </w:rPr>
        <w:t xml:space="preserve"> </w:t>
      </w:r>
      <w:r w:rsidRPr="000B26AE">
        <w:rPr>
          <w:sz w:val="20"/>
          <w:szCs w:val="20"/>
          <w:lang w:val="es-ES"/>
        </w:rPr>
        <w:t>se define como excrementos de animales domésticos (con o sin pajas de cama), que pueden contener una pequeña cantidad de orines.</w:t>
      </w:r>
    </w:p>
    <w:p w:rsidR="00025BC5" w:rsidRPr="000B26AE" w:rsidRDefault="00025BC5" w:rsidP="00025BC5">
      <w:pPr>
        <w:pStyle w:val="ListParagraph"/>
        <w:widowControl/>
        <w:numPr>
          <w:ilvl w:val="0"/>
          <w:numId w:val="152"/>
        </w:numPr>
        <w:autoSpaceDE/>
        <w:autoSpaceDN/>
        <w:adjustRightInd/>
        <w:ind w:left="993" w:hanging="284"/>
        <w:jc w:val="both"/>
        <w:rPr>
          <w:sz w:val="20"/>
          <w:szCs w:val="20"/>
          <w:lang w:val="es-ES"/>
        </w:rPr>
      </w:pPr>
      <w:r w:rsidRPr="000B26AE">
        <w:rPr>
          <w:sz w:val="20"/>
          <w:szCs w:val="20"/>
          <w:lang w:val="es-ES"/>
        </w:rPr>
        <w:t xml:space="preserve">El </w:t>
      </w:r>
      <w:r w:rsidRPr="000B26AE">
        <w:rPr>
          <w:sz w:val="20"/>
          <w:szCs w:val="20"/>
          <w:u w:val="single"/>
          <w:lang w:val="es-ES"/>
        </w:rPr>
        <w:t>estiércol líquido</w:t>
      </w:r>
      <w:r w:rsidRPr="000B26AE">
        <w:rPr>
          <w:sz w:val="20"/>
          <w:szCs w:val="20"/>
          <w:lang w:val="es-ES"/>
        </w:rPr>
        <w:t xml:space="preserve"> es la orina de animales domésticos, que puede contener una pequeña cantidad de excremento y/o agua.</w:t>
      </w:r>
    </w:p>
    <w:p w:rsidR="00025BC5" w:rsidRPr="000B26AE" w:rsidRDefault="00025BC5" w:rsidP="00025BC5">
      <w:pPr>
        <w:pStyle w:val="ListParagraph"/>
        <w:widowControl/>
        <w:numPr>
          <w:ilvl w:val="0"/>
          <w:numId w:val="152"/>
        </w:numPr>
        <w:autoSpaceDE/>
        <w:autoSpaceDN/>
        <w:adjustRightInd/>
        <w:ind w:left="993" w:hanging="284"/>
        <w:jc w:val="both"/>
        <w:rPr>
          <w:sz w:val="20"/>
          <w:szCs w:val="20"/>
          <w:lang w:val="es-ES"/>
        </w:rPr>
      </w:pPr>
      <w:r w:rsidRPr="000B26AE">
        <w:rPr>
          <w:sz w:val="20"/>
          <w:szCs w:val="20"/>
          <w:lang w:val="es-ES"/>
        </w:rPr>
        <w:t xml:space="preserve">El </w:t>
      </w:r>
      <w:r w:rsidRPr="000B26AE">
        <w:rPr>
          <w:sz w:val="20"/>
          <w:szCs w:val="20"/>
          <w:u w:val="single"/>
          <w:lang w:val="es-ES"/>
        </w:rPr>
        <w:t>estiércol semilíquido (o purín)</w:t>
      </w:r>
      <w:r w:rsidRPr="000B26AE">
        <w:rPr>
          <w:sz w:val="20"/>
          <w:szCs w:val="20"/>
          <w:lang w:val="es-ES"/>
        </w:rPr>
        <w:t xml:space="preserve"> es una mezcla de excrementos y orines de animales domésticos, que puede contener agua y/o una escasa cantidad de pajas de cama.</w:t>
      </w:r>
    </w:p>
    <w:p w:rsidR="00025BC5" w:rsidRPr="000B26AE" w:rsidRDefault="00025BC5" w:rsidP="00025BC5">
      <w:pPr>
        <w:pStyle w:val="ListParagraph"/>
        <w:widowControl/>
        <w:numPr>
          <w:ilvl w:val="0"/>
          <w:numId w:val="152"/>
        </w:numPr>
        <w:autoSpaceDE/>
        <w:autoSpaceDN/>
        <w:adjustRightInd/>
        <w:ind w:left="993" w:hanging="284"/>
        <w:jc w:val="both"/>
        <w:rPr>
          <w:sz w:val="20"/>
          <w:szCs w:val="20"/>
          <w:lang w:val="es-ES"/>
        </w:rPr>
      </w:pPr>
      <w:r w:rsidRPr="000B26AE">
        <w:rPr>
          <w:sz w:val="20"/>
          <w:szCs w:val="20"/>
          <w:lang w:val="es-ES"/>
        </w:rPr>
        <w:t xml:space="preserve">El </w:t>
      </w:r>
      <w:r w:rsidRPr="000B26AE">
        <w:rPr>
          <w:sz w:val="20"/>
          <w:szCs w:val="20"/>
          <w:u w:val="single"/>
          <w:lang w:val="es-ES"/>
        </w:rPr>
        <w:t>estiércol que se recoge para su uso como combustible</w:t>
      </w:r>
      <w:r w:rsidRPr="000B26AE">
        <w:rPr>
          <w:sz w:val="20"/>
          <w:szCs w:val="20"/>
          <w:lang w:val="es-ES"/>
        </w:rPr>
        <w:t xml:space="preserve"> se seca en forma de tortas que se queman como combustible.</w:t>
      </w:r>
    </w:p>
    <w:p w:rsidR="0023288B" w:rsidRPr="00A55978" w:rsidRDefault="00025BC5" w:rsidP="00025BC5">
      <w:pPr>
        <w:pStyle w:val="ListParagraph"/>
        <w:widowControl/>
        <w:numPr>
          <w:ilvl w:val="0"/>
          <w:numId w:val="152"/>
        </w:numPr>
        <w:autoSpaceDE/>
        <w:autoSpaceDN/>
        <w:adjustRightInd/>
        <w:ind w:left="993" w:hanging="284"/>
        <w:jc w:val="both"/>
        <w:rPr>
          <w:sz w:val="20"/>
          <w:szCs w:val="20"/>
          <w:lang w:val="es-CL"/>
        </w:rPr>
      </w:pPr>
      <w:r w:rsidRPr="000B26AE">
        <w:rPr>
          <w:sz w:val="20"/>
          <w:szCs w:val="20"/>
          <w:lang w:val="es-ES"/>
        </w:rPr>
        <w:t xml:space="preserve">El </w:t>
      </w:r>
      <w:r w:rsidRPr="000B26AE">
        <w:rPr>
          <w:sz w:val="20"/>
          <w:szCs w:val="20"/>
          <w:u w:val="single"/>
          <w:lang w:val="es-ES"/>
        </w:rPr>
        <w:t>esparcimiento diario de manera directa</w:t>
      </w:r>
      <w:r w:rsidRPr="000B26AE">
        <w:rPr>
          <w:sz w:val="20"/>
          <w:szCs w:val="20"/>
          <w:lang w:val="es-ES"/>
        </w:rPr>
        <w:t xml:space="preserve"> significa que el estiércol se retira habitualmente de la instalación de contención y se aplica </w:t>
      </w:r>
      <w:r w:rsidR="00507124">
        <w:rPr>
          <w:sz w:val="20"/>
          <w:szCs w:val="20"/>
          <w:lang w:val="es-ES"/>
        </w:rPr>
        <w:t>al área</w:t>
      </w:r>
      <w:r w:rsidRPr="000B26AE">
        <w:rPr>
          <w:sz w:val="20"/>
          <w:szCs w:val="20"/>
          <w:lang w:val="es-ES"/>
        </w:rPr>
        <w:t xml:space="preserve"> agrícola o los pastizales dentro de las 24 horas desde su excreción, por lo que no necesita ser almacenado</w:t>
      </w:r>
      <w:r w:rsidR="0023288B" w:rsidRPr="00A55978">
        <w:rPr>
          <w:sz w:val="20"/>
          <w:szCs w:val="20"/>
          <w:lang w:val="es-CL"/>
        </w:rPr>
        <w:t>.</w:t>
      </w:r>
    </w:p>
    <w:p w:rsidR="00025BC5" w:rsidRPr="000B26AE" w:rsidRDefault="00025BC5" w:rsidP="00025BC5">
      <w:pPr>
        <w:pStyle w:val="ListParagraph"/>
        <w:widowControl/>
        <w:numPr>
          <w:ilvl w:val="0"/>
          <w:numId w:val="152"/>
        </w:numPr>
        <w:autoSpaceDE/>
        <w:autoSpaceDN/>
        <w:adjustRightInd/>
        <w:ind w:left="993" w:hanging="284"/>
        <w:jc w:val="both"/>
        <w:rPr>
          <w:rFonts w:eastAsia="TimesNewRomanBase"/>
          <w:sz w:val="20"/>
          <w:szCs w:val="20"/>
          <w:lang w:val="es-ES" w:eastAsia="or-IN" w:bidi="or-IN"/>
        </w:rPr>
      </w:pPr>
      <w:r w:rsidRPr="000B26AE">
        <w:rPr>
          <w:rFonts w:eastAsia="TimesNewRomanBase"/>
          <w:sz w:val="20"/>
          <w:szCs w:val="20"/>
          <w:lang w:val="es-ES" w:eastAsia="or-IN" w:bidi="or-IN"/>
        </w:rPr>
        <w:t xml:space="preserve">La </w:t>
      </w:r>
      <w:r w:rsidRPr="000B26AE">
        <w:rPr>
          <w:rFonts w:eastAsia="TimesNewRomanBase"/>
          <w:sz w:val="20"/>
          <w:szCs w:val="20"/>
          <w:u w:val="single"/>
          <w:lang w:val="es-ES" w:eastAsia="or-IN" w:bidi="or-IN"/>
        </w:rPr>
        <w:t>instalación de almacenamiento para el estiércol sólido</w:t>
      </w:r>
      <w:r w:rsidRPr="000B26AE">
        <w:rPr>
          <w:rFonts w:eastAsia="TimesNewRomanBase"/>
          <w:sz w:val="20"/>
          <w:szCs w:val="20"/>
          <w:lang w:val="es-ES" w:eastAsia="or-IN" w:bidi="or-IN"/>
        </w:rPr>
        <w:t xml:space="preserve"> consiste normalmente en una estructura cuadrada o rectangular con tres lados, un suelo de hormigón y muros de hormigón o madera reforzados. El suelo puede tener una ligera pendiente hacia el lado abierto donde el drenaje/la infiltración (de la parte líquida) del estiércol sólido amontonado se recoge en un canal y se almacena separadamente. Se excluye un montón o una pila de estiércol sólido almacenado en un campo antes de su esparcimiento.</w:t>
      </w:r>
    </w:p>
    <w:p w:rsidR="00025BC5" w:rsidRPr="000B26AE" w:rsidRDefault="00025BC5" w:rsidP="00025BC5">
      <w:pPr>
        <w:pStyle w:val="ListParagraph"/>
        <w:widowControl/>
        <w:numPr>
          <w:ilvl w:val="0"/>
          <w:numId w:val="152"/>
        </w:numPr>
        <w:autoSpaceDE/>
        <w:autoSpaceDN/>
        <w:adjustRightInd/>
        <w:ind w:left="993" w:hanging="284"/>
        <w:jc w:val="both"/>
        <w:rPr>
          <w:rFonts w:eastAsia="TimesNewRomanBase"/>
          <w:sz w:val="20"/>
          <w:szCs w:val="20"/>
          <w:lang w:val="es-ES" w:eastAsia="or-IN" w:bidi="or-IN"/>
        </w:rPr>
      </w:pPr>
      <w:r w:rsidRPr="000B26AE">
        <w:rPr>
          <w:rFonts w:eastAsia="TimesNewRomanBase"/>
          <w:sz w:val="20"/>
          <w:szCs w:val="20"/>
          <w:lang w:val="es-ES" w:eastAsia="or-IN" w:bidi="or-IN"/>
        </w:rPr>
        <w:t xml:space="preserve">La </w:t>
      </w:r>
      <w:r w:rsidRPr="000B26AE">
        <w:rPr>
          <w:rFonts w:eastAsia="TimesNewRomanBase"/>
          <w:sz w:val="20"/>
          <w:szCs w:val="20"/>
          <w:u w:val="single"/>
          <w:lang w:val="es-ES" w:eastAsia="or-IN" w:bidi="or-IN"/>
        </w:rPr>
        <w:t>instalación de almacenamiento del estiércol líquido o semilíquido (o purín)</w:t>
      </w:r>
      <w:r w:rsidRPr="000B26AE">
        <w:rPr>
          <w:rFonts w:eastAsia="TimesNewRomanBase"/>
          <w:sz w:val="20"/>
          <w:szCs w:val="20"/>
          <w:lang w:val="es-ES" w:eastAsia="or-IN" w:bidi="or-IN"/>
        </w:rPr>
        <w:t xml:space="preserve"> suele ser un tanque impermeable, abierto o cubierto, o una laguna revest</w:t>
      </w:r>
      <w:r w:rsidR="00AF4833">
        <w:rPr>
          <w:rFonts w:eastAsia="TimesNewRomanBase"/>
          <w:sz w:val="20"/>
          <w:szCs w:val="20"/>
          <w:lang w:val="es-ES" w:eastAsia="or-IN" w:bidi="or-IN"/>
        </w:rPr>
        <w:t>ida para el almacenamiento del e</w:t>
      </w:r>
      <w:r w:rsidRPr="000B26AE">
        <w:rPr>
          <w:rFonts w:eastAsia="TimesNewRomanBase"/>
          <w:sz w:val="20"/>
          <w:szCs w:val="20"/>
          <w:lang w:val="es-ES" w:eastAsia="or-IN" w:bidi="or-IN"/>
        </w:rPr>
        <w:t>stiércol líquido o semilíquido.</w:t>
      </w:r>
    </w:p>
    <w:p w:rsidR="0023288B" w:rsidRPr="00A55978" w:rsidRDefault="00025BC5" w:rsidP="00025BC5">
      <w:pPr>
        <w:pStyle w:val="ListParagraph"/>
        <w:widowControl/>
        <w:numPr>
          <w:ilvl w:val="0"/>
          <w:numId w:val="152"/>
        </w:numPr>
        <w:autoSpaceDE/>
        <w:autoSpaceDN/>
        <w:adjustRightInd/>
        <w:ind w:left="993" w:hanging="284"/>
        <w:jc w:val="both"/>
        <w:rPr>
          <w:rFonts w:eastAsia="TimesNewRomanBase"/>
          <w:sz w:val="20"/>
          <w:szCs w:val="20"/>
          <w:lang w:val="es-CL" w:eastAsia="or-IN" w:bidi="or-IN"/>
        </w:rPr>
      </w:pPr>
      <w:r w:rsidRPr="000B26AE">
        <w:rPr>
          <w:rFonts w:eastAsia="TimesNewRomanBase"/>
          <w:sz w:val="20"/>
          <w:szCs w:val="20"/>
          <w:lang w:val="es-ES" w:eastAsia="or-IN" w:bidi="or-IN"/>
        </w:rPr>
        <w:t xml:space="preserve">El </w:t>
      </w:r>
      <w:r w:rsidRPr="000B26AE">
        <w:rPr>
          <w:rFonts w:eastAsia="TimesNewRomanBase"/>
          <w:sz w:val="20"/>
          <w:szCs w:val="20"/>
          <w:u w:val="single"/>
          <w:lang w:val="es-ES" w:eastAsia="or-IN" w:bidi="or-IN"/>
        </w:rPr>
        <w:t>tanque para el estiércol semilíquido o purín</w:t>
      </w:r>
      <w:r w:rsidRPr="000B26AE">
        <w:rPr>
          <w:rFonts w:eastAsia="TimesNewRomanBase"/>
          <w:sz w:val="20"/>
          <w:szCs w:val="20"/>
          <w:lang w:val="es-ES" w:eastAsia="or-IN" w:bidi="or-IN"/>
        </w:rPr>
        <w:t xml:space="preserve"> suele estar fabricado de material impermeable y se utiliza para el almacenamiento del estiércol. Se incluyen también los fosos o los sótanos impermeables debajo de los edificios agrícolas o integrados en ellos</w:t>
      </w:r>
      <w:r w:rsidR="0023288B" w:rsidRPr="00A55978">
        <w:rPr>
          <w:rFonts w:eastAsia="TimesNewRomanBase"/>
          <w:sz w:val="20"/>
          <w:szCs w:val="20"/>
          <w:lang w:val="es-CL" w:eastAsia="or-IN" w:bidi="or-IN"/>
        </w:rPr>
        <w:t>.</w:t>
      </w:r>
    </w:p>
    <w:p w:rsidR="00025BC5" w:rsidRPr="000B26AE" w:rsidRDefault="00025BC5" w:rsidP="00025BC5">
      <w:pPr>
        <w:pStyle w:val="ListParagraph"/>
        <w:widowControl/>
        <w:numPr>
          <w:ilvl w:val="0"/>
          <w:numId w:val="152"/>
        </w:numPr>
        <w:autoSpaceDE/>
        <w:autoSpaceDN/>
        <w:adjustRightInd/>
        <w:ind w:left="993" w:hanging="284"/>
        <w:jc w:val="both"/>
        <w:rPr>
          <w:rFonts w:eastAsia="TimesNewRomanBase"/>
          <w:sz w:val="20"/>
          <w:szCs w:val="20"/>
          <w:lang w:val="es-ES" w:eastAsia="or-IN" w:bidi="or-IN"/>
        </w:rPr>
      </w:pPr>
      <w:r w:rsidRPr="000B26AE">
        <w:rPr>
          <w:sz w:val="20"/>
          <w:szCs w:val="20"/>
          <w:u w:val="single"/>
          <w:lang w:val="es-ES"/>
        </w:rPr>
        <w:t>La laguna anaeróbica</w:t>
      </w:r>
      <w:r w:rsidRPr="000B26AE">
        <w:rPr>
          <w:sz w:val="20"/>
          <w:szCs w:val="20"/>
          <w:lang w:val="es-ES"/>
        </w:rPr>
        <w:t xml:space="preserve"> es una fosa excavada en el suelo, normalmente impermeable, utilizada para el almacenamiento del estiércol líquido. Las lagunas anaeróbicas están diseñadas para distintos tiempos de almacenamiento, en función del clima de la región, la tasa de contenido de sólidos volátiles y otros factores operativos</w:t>
      </w:r>
      <w:r w:rsidRPr="000B26AE">
        <w:rPr>
          <w:rFonts w:eastAsia="TimesNewRomanBase"/>
          <w:sz w:val="20"/>
          <w:szCs w:val="20"/>
          <w:lang w:val="es-ES" w:eastAsia="or-IN" w:bidi="or-IN"/>
        </w:rPr>
        <w:t>. El agua de la laguna puede ser reciclada como agua para la cisterna o se puede utilizar para regar y fertilizar los campos.</w:t>
      </w:r>
    </w:p>
    <w:p w:rsidR="00025BC5" w:rsidRPr="000B26AE" w:rsidRDefault="00025BC5" w:rsidP="00025BC5">
      <w:pPr>
        <w:pStyle w:val="ListParagraph"/>
        <w:widowControl/>
        <w:numPr>
          <w:ilvl w:val="0"/>
          <w:numId w:val="152"/>
        </w:numPr>
        <w:autoSpaceDE/>
        <w:autoSpaceDN/>
        <w:adjustRightInd/>
        <w:ind w:left="993" w:hanging="284"/>
        <w:jc w:val="both"/>
        <w:rPr>
          <w:rFonts w:eastAsia="TimesNewRomanBase"/>
          <w:sz w:val="20"/>
          <w:szCs w:val="20"/>
          <w:lang w:val="es-ES" w:eastAsia="or-IN" w:bidi="or-IN"/>
        </w:rPr>
      </w:pPr>
      <w:r w:rsidRPr="000B26AE">
        <w:rPr>
          <w:rFonts w:eastAsia="TimesNewRomanBase"/>
          <w:sz w:val="20"/>
          <w:szCs w:val="20"/>
          <w:lang w:val="es-ES" w:eastAsia="or-IN" w:bidi="or-IN"/>
        </w:rPr>
        <w:t xml:space="preserve">El </w:t>
      </w:r>
      <w:r w:rsidRPr="000B26AE">
        <w:rPr>
          <w:rFonts w:eastAsia="TimesNewRomanBase"/>
          <w:sz w:val="20"/>
          <w:szCs w:val="20"/>
          <w:u w:val="single"/>
          <w:lang w:val="es-ES" w:eastAsia="or-IN" w:bidi="or-IN"/>
        </w:rPr>
        <w:t>tratamiento aeróbico</w:t>
      </w:r>
      <w:r w:rsidRPr="000B26AE">
        <w:rPr>
          <w:rFonts w:eastAsia="TimesNewRomanBase"/>
          <w:sz w:val="20"/>
          <w:szCs w:val="20"/>
          <w:lang w:val="es-ES" w:eastAsia="or-IN" w:bidi="or-IN"/>
        </w:rPr>
        <w:t xml:space="preserve"> consiste en la oxidación biológica del estiércol recolectado de manera líquida bien mediante airación forzada bien mediante airación natural. La airación natural se limita a los sistemas de estanques y humedales aeróbicos y facultativos y se debe principlamente a la fotosíntesis. De ahí que estos sistemas se vuelvan normalmente anóxicos durante los períodos sin luz solar.</w:t>
      </w:r>
    </w:p>
    <w:p w:rsidR="00025BC5" w:rsidRPr="000B26AE" w:rsidRDefault="00025BC5" w:rsidP="00025BC5">
      <w:pPr>
        <w:pStyle w:val="ListParagraph"/>
        <w:widowControl/>
        <w:numPr>
          <w:ilvl w:val="0"/>
          <w:numId w:val="152"/>
        </w:numPr>
        <w:autoSpaceDE/>
        <w:autoSpaceDN/>
        <w:adjustRightInd/>
        <w:ind w:left="993" w:hanging="284"/>
        <w:jc w:val="both"/>
        <w:rPr>
          <w:sz w:val="20"/>
          <w:szCs w:val="20"/>
          <w:u w:val="single"/>
          <w:lang w:val="es-ES"/>
        </w:rPr>
      </w:pPr>
      <w:r w:rsidRPr="000B26AE">
        <w:rPr>
          <w:rFonts w:eastAsia="TimesNewRomanBase"/>
          <w:sz w:val="20"/>
          <w:szCs w:val="20"/>
          <w:lang w:val="es-ES" w:eastAsia="or-IN" w:bidi="or-IN"/>
        </w:rPr>
        <w:t xml:space="preserve">Las </w:t>
      </w:r>
      <w:r w:rsidRPr="000B26AE">
        <w:rPr>
          <w:rFonts w:eastAsia="TimesNewRomanBase"/>
          <w:sz w:val="20"/>
          <w:szCs w:val="20"/>
          <w:u w:val="single"/>
          <w:lang w:val="es-ES" w:eastAsia="or-IN" w:bidi="or-IN"/>
        </w:rPr>
        <w:t>instalaciones de almacenamiento de estiércol se consideran cubiertas</w:t>
      </w:r>
      <w:r w:rsidRPr="000B26AE">
        <w:rPr>
          <w:rFonts w:eastAsia="TimesNewRomanBase"/>
          <w:sz w:val="20"/>
          <w:szCs w:val="20"/>
          <w:lang w:val="es-ES" w:eastAsia="or-IN" w:bidi="or-IN"/>
        </w:rPr>
        <w:t xml:space="preserve"> (por una cubierta de hormigón, una carpa, una lona, etc.) cuando están protegidas de la lluvia u otras precipitaciones y la cubierta puede reducir la emisiones de amoníaco.</w:t>
      </w:r>
    </w:p>
    <w:p w:rsidR="00915B96" w:rsidRPr="00A55978" w:rsidRDefault="00025BC5" w:rsidP="00025BC5">
      <w:pPr>
        <w:pStyle w:val="ListParagraph"/>
        <w:widowControl/>
        <w:numPr>
          <w:ilvl w:val="0"/>
          <w:numId w:val="152"/>
        </w:numPr>
        <w:autoSpaceDE/>
        <w:autoSpaceDN/>
        <w:adjustRightInd/>
        <w:ind w:left="993" w:hanging="284"/>
        <w:jc w:val="both"/>
        <w:rPr>
          <w:rFonts w:eastAsia="TimesNewRomanBase"/>
          <w:sz w:val="20"/>
          <w:szCs w:val="20"/>
          <w:lang w:val="es-CL" w:eastAsia="or-IN" w:bidi="or-IN"/>
        </w:rPr>
      </w:pPr>
      <w:r w:rsidRPr="000B26AE">
        <w:rPr>
          <w:rFonts w:eastAsia="TimesNewRomanBase"/>
          <w:sz w:val="20"/>
          <w:szCs w:val="20"/>
          <w:u w:val="single"/>
          <w:lang w:val="es-ES" w:eastAsia="or-IN" w:bidi="or-IN"/>
        </w:rPr>
        <w:t>El digestor (reactor de biogás)</w:t>
      </w:r>
      <w:r w:rsidRPr="000B26AE">
        <w:rPr>
          <w:rFonts w:eastAsia="TimesNewRomanBase"/>
          <w:sz w:val="20"/>
          <w:szCs w:val="20"/>
          <w:lang w:val="es-ES" w:eastAsia="or-IN" w:bidi="or-IN"/>
        </w:rPr>
        <w:t xml:space="preserve"> es un reactor en el que los excrementos de los animales, con o sin paja u otros materiales como virutas de madera, serrín, etc. se recogen para su digestión en un gran recipiente o laguna cubierta. Los digestores están diseñados para que funcionen mediante la estabilización de los residuos a través de la reducción microbiana de complejos componentes orgánicos en CO</w:t>
      </w:r>
      <w:r w:rsidRPr="000B26AE">
        <w:rPr>
          <w:rFonts w:eastAsia="TimesNewRomanBase"/>
          <w:sz w:val="20"/>
          <w:szCs w:val="20"/>
          <w:vertAlign w:val="subscript"/>
          <w:lang w:val="es-ES" w:eastAsia="or-IN" w:bidi="or-IN"/>
        </w:rPr>
        <w:t>2</w:t>
      </w:r>
      <w:r w:rsidRPr="000B26AE">
        <w:rPr>
          <w:rFonts w:eastAsia="TimesNewRomanBase"/>
          <w:sz w:val="20"/>
          <w:szCs w:val="20"/>
          <w:lang w:val="es-ES" w:eastAsia="or-IN" w:bidi="or-IN"/>
        </w:rPr>
        <w:t xml:space="preserve"> y CH</w:t>
      </w:r>
      <w:r w:rsidRPr="000B26AE">
        <w:rPr>
          <w:rFonts w:eastAsia="TimesNewRomanBase"/>
          <w:sz w:val="20"/>
          <w:szCs w:val="20"/>
          <w:vertAlign w:val="subscript"/>
          <w:lang w:val="es-ES" w:eastAsia="or-IN" w:bidi="or-IN"/>
        </w:rPr>
        <w:t>4</w:t>
      </w:r>
      <w:r w:rsidRPr="000B26AE">
        <w:rPr>
          <w:rFonts w:eastAsia="TimesNewRomanBase"/>
          <w:sz w:val="20"/>
          <w:szCs w:val="20"/>
          <w:lang w:val="es-ES" w:eastAsia="or-IN" w:bidi="or-IN"/>
        </w:rPr>
        <w:t>, los cuales pueden ser capturados y utilizados para la producción de energía</w:t>
      </w:r>
      <w:r w:rsidR="0023288B" w:rsidRPr="00A55978">
        <w:rPr>
          <w:rFonts w:eastAsia="TimesNewRomanBase"/>
          <w:sz w:val="20"/>
          <w:szCs w:val="20"/>
          <w:lang w:val="es-CL" w:eastAsia="or-IN" w:bidi="or-IN"/>
        </w:rPr>
        <w:t>.</w:t>
      </w:r>
    </w:p>
    <w:p w:rsidR="0023288B" w:rsidRPr="00A55978" w:rsidRDefault="0023288B" w:rsidP="00915B96">
      <w:pPr>
        <w:pStyle w:val="ListParagraph"/>
        <w:widowControl/>
        <w:autoSpaceDE/>
        <w:autoSpaceDN/>
        <w:adjustRightInd/>
        <w:ind w:left="0"/>
        <w:jc w:val="both"/>
        <w:rPr>
          <w:rFonts w:eastAsia="TimesNewRomanBase"/>
          <w:sz w:val="20"/>
          <w:szCs w:val="20"/>
          <w:lang w:val="es-CL" w:eastAsia="or-IN" w:bidi="or-IN"/>
        </w:rPr>
      </w:pPr>
      <w:r w:rsidRPr="00A55978">
        <w:rPr>
          <w:rFonts w:eastAsia="TimesNewRomanBase"/>
          <w:sz w:val="20"/>
          <w:szCs w:val="20"/>
          <w:lang w:val="es-CL" w:eastAsia="or-IN" w:bidi="or-IN"/>
        </w:rPr>
        <w:t xml:space="preserve"> </w:t>
      </w:r>
    </w:p>
    <w:p w:rsidR="0023288B" w:rsidRPr="00A55978" w:rsidRDefault="0023288B" w:rsidP="002F504A">
      <w:pPr>
        <w:jc w:val="both"/>
        <w:rPr>
          <w:i/>
          <w:sz w:val="20"/>
          <w:szCs w:val="20"/>
          <w:u w:val="single"/>
          <w:lang w:val="es-CL"/>
        </w:rPr>
      </w:pPr>
      <w:r w:rsidRPr="00A55978">
        <w:rPr>
          <w:i/>
          <w:sz w:val="20"/>
          <w:szCs w:val="20"/>
          <w:lang w:val="es-CL"/>
        </w:rPr>
        <w:t xml:space="preserve">1504 </w:t>
      </w:r>
      <w:r w:rsidRPr="00A55978">
        <w:rPr>
          <w:i/>
          <w:sz w:val="20"/>
          <w:szCs w:val="20"/>
          <w:lang w:val="es-CL"/>
        </w:rPr>
        <w:tab/>
      </w:r>
      <w:r w:rsidR="00025BC5">
        <w:rPr>
          <w:i/>
          <w:caps/>
          <w:sz w:val="20"/>
          <w:szCs w:val="20"/>
          <w:u w:val="single"/>
          <w:lang w:val="es-ES"/>
        </w:rPr>
        <w:t>UTILIZACIÓN</w:t>
      </w:r>
      <w:r w:rsidR="00025BC5" w:rsidRPr="000B26AE">
        <w:rPr>
          <w:i/>
          <w:caps/>
          <w:sz w:val="20"/>
          <w:szCs w:val="20"/>
          <w:u w:val="single"/>
          <w:lang w:val="es-ES"/>
        </w:rPr>
        <w:t xml:space="preserve"> FINAL DEL ESTIÉRCOL TRATADO</w:t>
      </w:r>
      <w:r w:rsidRPr="00A55978">
        <w:rPr>
          <w:i/>
          <w:sz w:val="20"/>
          <w:szCs w:val="20"/>
          <w:u w:val="single"/>
          <w:lang w:val="es-CL"/>
        </w:rPr>
        <w:t xml:space="preserve"> </w:t>
      </w:r>
    </w:p>
    <w:p w:rsidR="0023288B" w:rsidRPr="00A55978" w:rsidRDefault="0023288B" w:rsidP="002F504A">
      <w:pPr>
        <w:rPr>
          <w:i/>
          <w:iCs/>
          <w:sz w:val="20"/>
          <w:szCs w:val="20"/>
          <w:lang w:val="es-CL"/>
        </w:rPr>
      </w:pPr>
    </w:p>
    <w:p w:rsidR="0023288B" w:rsidRPr="00103C06" w:rsidRDefault="00025BC5" w:rsidP="002F504A">
      <w:pPr>
        <w:rPr>
          <w:i/>
          <w:iCs/>
          <w:sz w:val="20"/>
          <w:szCs w:val="20"/>
          <w:lang w:val="es-ES"/>
        </w:rPr>
      </w:pPr>
      <w:r w:rsidRPr="000B26AE">
        <w:rPr>
          <w:i/>
          <w:iCs/>
          <w:sz w:val="20"/>
          <w:szCs w:val="20"/>
          <w:lang w:val="es-ES"/>
        </w:rPr>
        <w:t>Período de referencia: año de referencia del censo</w:t>
      </w:r>
    </w:p>
    <w:p w:rsidR="0023288B" w:rsidRPr="00103C06" w:rsidRDefault="0023288B" w:rsidP="002F504A">
      <w:pPr>
        <w:rPr>
          <w:i/>
          <w:iCs/>
          <w:sz w:val="20"/>
          <w:szCs w:val="20"/>
          <w:lang w:val="es-ES"/>
        </w:rPr>
      </w:pPr>
    </w:p>
    <w:p w:rsidR="0023288B" w:rsidRPr="00103C06" w:rsidRDefault="00025BC5" w:rsidP="00856A47">
      <w:pPr>
        <w:pStyle w:val="ListParagraph"/>
        <w:widowControl/>
        <w:numPr>
          <w:ilvl w:val="0"/>
          <w:numId w:val="86"/>
        </w:numPr>
        <w:tabs>
          <w:tab w:val="left" w:pos="851"/>
        </w:tabs>
        <w:autoSpaceDE/>
        <w:autoSpaceDN/>
        <w:adjustRightInd/>
        <w:ind w:left="0" w:firstLine="0"/>
        <w:jc w:val="both"/>
        <w:rPr>
          <w:sz w:val="20"/>
          <w:szCs w:val="20"/>
          <w:lang w:val="es-ES"/>
        </w:rPr>
      </w:pPr>
      <w:r w:rsidRPr="000B26AE">
        <w:rPr>
          <w:sz w:val="20"/>
          <w:szCs w:val="20"/>
          <w:lang w:val="es-ES"/>
        </w:rPr>
        <w:t>Este ítem hace referencia al porcentaje de estiércol utilizado que procede del sistema de gestión del estiércol, y se aplica a todas las explotaciones con tierras y a las explotaciones que no posean tierras pero que hayan adoptado un sistema ganadero que no sea nómada (véase el Ítem</w:t>
      </w:r>
      <w:r w:rsidR="00AF4833">
        <w:rPr>
          <w:sz w:val="20"/>
          <w:szCs w:val="20"/>
          <w:lang w:val="es-ES"/>
        </w:rPr>
        <w:t> </w:t>
      </w:r>
      <w:r w:rsidRPr="000B26AE">
        <w:rPr>
          <w:sz w:val="20"/>
          <w:szCs w:val="20"/>
          <w:lang w:val="es-ES"/>
        </w:rPr>
        <w:t>0501</w:t>
      </w:r>
      <w:r w:rsidR="00AF4833">
        <w:rPr>
          <w:sz w:val="20"/>
          <w:szCs w:val="20"/>
          <w:lang w:val="es-ES"/>
        </w:rPr>
        <w:t> </w:t>
      </w:r>
      <w:r w:rsidRPr="000B26AE">
        <w:rPr>
          <w:sz w:val="20"/>
          <w:szCs w:val="20"/>
          <w:lang w:val="es-ES"/>
        </w:rPr>
        <w:t>“Tipo de sistema ganadero”). Se refiere a la utilización del estiércol para</w:t>
      </w:r>
      <w:r w:rsidR="001A0838" w:rsidRPr="00103C06">
        <w:rPr>
          <w:sz w:val="20"/>
          <w:szCs w:val="20"/>
          <w:lang w:val="es-ES"/>
        </w:rPr>
        <w:t>:</w:t>
      </w:r>
    </w:p>
    <w:p w:rsidR="0023288B" w:rsidRPr="00103C06" w:rsidRDefault="0023288B" w:rsidP="002F504A">
      <w:pPr>
        <w:pStyle w:val="ListParagraph"/>
        <w:tabs>
          <w:tab w:val="left" w:pos="851"/>
        </w:tabs>
        <w:ind w:left="0"/>
        <w:jc w:val="both"/>
        <w:rPr>
          <w:sz w:val="20"/>
          <w:szCs w:val="20"/>
          <w:lang w:val="es-ES"/>
        </w:rPr>
      </w:pPr>
    </w:p>
    <w:p w:rsidR="00025BC5" w:rsidRPr="000B26AE" w:rsidRDefault="00025BC5" w:rsidP="00025BC5">
      <w:pPr>
        <w:pStyle w:val="ListParagraph"/>
        <w:widowControl/>
        <w:numPr>
          <w:ilvl w:val="0"/>
          <w:numId w:val="153"/>
        </w:numPr>
        <w:autoSpaceDE/>
        <w:autoSpaceDN/>
        <w:adjustRightInd/>
        <w:ind w:left="993" w:hanging="284"/>
        <w:rPr>
          <w:sz w:val="20"/>
          <w:szCs w:val="20"/>
          <w:lang w:val="es-ES"/>
        </w:rPr>
      </w:pPr>
      <w:r w:rsidRPr="000B26AE">
        <w:rPr>
          <w:sz w:val="20"/>
          <w:szCs w:val="20"/>
          <w:lang w:val="es-ES"/>
        </w:rPr>
        <w:t>aplicación como fertilizante;</w:t>
      </w:r>
    </w:p>
    <w:p w:rsidR="00025BC5" w:rsidRPr="000B26AE" w:rsidRDefault="00025BC5" w:rsidP="00025BC5">
      <w:pPr>
        <w:pStyle w:val="ListParagraph"/>
        <w:widowControl/>
        <w:numPr>
          <w:ilvl w:val="0"/>
          <w:numId w:val="153"/>
        </w:numPr>
        <w:autoSpaceDE/>
        <w:autoSpaceDN/>
        <w:adjustRightInd/>
        <w:ind w:left="993" w:hanging="284"/>
        <w:rPr>
          <w:sz w:val="20"/>
          <w:szCs w:val="20"/>
          <w:lang w:val="es-ES"/>
        </w:rPr>
      </w:pPr>
      <w:r w:rsidRPr="000B26AE">
        <w:rPr>
          <w:sz w:val="20"/>
          <w:szCs w:val="20"/>
          <w:lang w:val="es-ES"/>
        </w:rPr>
        <w:t xml:space="preserve">combustible; </w:t>
      </w:r>
    </w:p>
    <w:p w:rsidR="00025BC5" w:rsidRPr="000B26AE" w:rsidRDefault="00025BC5" w:rsidP="00025BC5">
      <w:pPr>
        <w:pStyle w:val="ListParagraph"/>
        <w:widowControl/>
        <w:numPr>
          <w:ilvl w:val="0"/>
          <w:numId w:val="153"/>
        </w:numPr>
        <w:autoSpaceDE/>
        <w:autoSpaceDN/>
        <w:adjustRightInd/>
        <w:ind w:left="993" w:hanging="284"/>
        <w:rPr>
          <w:sz w:val="20"/>
          <w:szCs w:val="20"/>
          <w:lang w:val="es-ES"/>
        </w:rPr>
      </w:pPr>
      <w:r w:rsidRPr="000B26AE">
        <w:rPr>
          <w:sz w:val="20"/>
          <w:szCs w:val="20"/>
          <w:lang w:val="es-ES"/>
        </w:rPr>
        <w:t xml:space="preserve">construcción; </w:t>
      </w:r>
    </w:p>
    <w:p w:rsidR="00025BC5" w:rsidRPr="000B26AE" w:rsidRDefault="00025BC5" w:rsidP="00025BC5">
      <w:pPr>
        <w:pStyle w:val="ListParagraph"/>
        <w:widowControl/>
        <w:numPr>
          <w:ilvl w:val="0"/>
          <w:numId w:val="153"/>
        </w:numPr>
        <w:autoSpaceDE/>
        <w:autoSpaceDN/>
        <w:adjustRightInd/>
        <w:ind w:left="993" w:hanging="284"/>
        <w:rPr>
          <w:sz w:val="20"/>
          <w:szCs w:val="20"/>
          <w:lang w:val="es-ES"/>
        </w:rPr>
      </w:pPr>
      <w:r w:rsidRPr="000B26AE">
        <w:rPr>
          <w:sz w:val="20"/>
          <w:szCs w:val="20"/>
          <w:lang w:val="es-ES"/>
        </w:rPr>
        <w:t>alimenta</w:t>
      </w:r>
      <w:r>
        <w:rPr>
          <w:sz w:val="20"/>
          <w:szCs w:val="20"/>
          <w:lang w:val="es-ES"/>
        </w:rPr>
        <w:t>ción del</w:t>
      </w:r>
      <w:r w:rsidRPr="000B26AE">
        <w:rPr>
          <w:sz w:val="20"/>
          <w:szCs w:val="20"/>
          <w:lang w:val="es-ES"/>
        </w:rPr>
        <w:t xml:space="preserve"> ganado;</w:t>
      </w:r>
    </w:p>
    <w:p w:rsidR="0023288B" w:rsidRPr="00103C06" w:rsidRDefault="00025BC5" w:rsidP="00025BC5">
      <w:pPr>
        <w:pStyle w:val="ListParagraph"/>
        <w:widowControl/>
        <w:numPr>
          <w:ilvl w:val="0"/>
          <w:numId w:val="153"/>
        </w:numPr>
        <w:autoSpaceDE/>
        <w:autoSpaceDN/>
        <w:adjustRightInd/>
        <w:ind w:left="993" w:hanging="284"/>
        <w:rPr>
          <w:sz w:val="20"/>
          <w:szCs w:val="20"/>
          <w:lang w:val="es-ES"/>
        </w:rPr>
      </w:pPr>
      <w:r w:rsidRPr="000B26AE">
        <w:rPr>
          <w:sz w:val="20"/>
          <w:szCs w:val="20"/>
          <w:lang w:val="es-ES"/>
        </w:rPr>
        <w:t>otros usos</w:t>
      </w:r>
    </w:p>
    <w:p w:rsidR="0023288B" w:rsidRPr="00103C06" w:rsidRDefault="0023288B" w:rsidP="002F504A">
      <w:pPr>
        <w:pStyle w:val="ListParagraph"/>
        <w:rPr>
          <w:sz w:val="20"/>
          <w:szCs w:val="20"/>
          <w:lang w:val="es-ES"/>
        </w:rPr>
      </w:pPr>
    </w:p>
    <w:p w:rsidR="0023288B" w:rsidRPr="00DA1CA6" w:rsidRDefault="00025BC5" w:rsidP="00856A47">
      <w:pPr>
        <w:pStyle w:val="ListParagraph"/>
        <w:widowControl/>
        <w:numPr>
          <w:ilvl w:val="0"/>
          <w:numId w:val="86"/>
        </w:numPr>
        <w:tabs>
          <w:tab w:val="left" w:pos="851"/>
        </w:tabs>
        <w:autoSpaceDE/>
        <w:autoSpaceDN/>
        <w:adjustRightInd/>
        <w:ind w:left="0" w:firstLine="0"/>
        <w:jc w:val="both"/>
        <w:rPr>
          <w:sz w:val="20"/>
          <w:szCs w:val="20"/>
          <w:lang w:val="en-US"/>
        </w:rPr>
      </w:pPr>
      <w:r w:rsidRPr="000B26AE">
        <w:rPr>
          <w:sz w:val="20"/>
          <w:szCs w:val="20"/>
          <w:lang w:val="es-ES"/>
        </w:rPr>
        <w:t xml:space="preserve">Para los fines del censo agropecuario, por </w:t>
      </w:r>
      <w:r w:rsidRPr="000B26AE">
        <w:rPr>
          <w:sz w:val="20"/>
          <w:szCs w:val="20"/>
          <w:u w:val="single"/>
          <w:lang w:val="es-ES"/>
        </w:rPr>
        <w:t>uso final para combustible</w:t>
      </w:r>
      <w:r w:rsidRPr="000B26AE">
        <w:rPr>
          <w:sz w:val="20"/>
          <w:szCs w:val="20"/>
          <w:lang w:val="es-ES"/>
        </w:rPr>
        <w:t xml:space="preserve"> se entiende el estiércol utilizado para la producción de energía. El estiércol que el ganado deja en el pastizal, recolectado y secado para pasteles que se queman como combustible no se incluyen en este elemento, sino en el Ítem 1502 “Aplicación del estiércol”. El </w:t>
      </w:r>
      <w:r w:rsidRPr="000B26AE">
        <w:rPr>
          <w:sz w:val="20"/>
          <w:szCs w:val="20"/>
          <w:u w:val="single"/>
          <w:lang w:val="es-ES"/>
        </w:rPr>
        <w:t>uso final para la construcción</w:t>
      </w:r>
      <w:r w:rsidRPr="000B26AE">
        <w:rPr>
          <w:sz w:val="20"/>
          <w:szCs w:val="20"/>
          <w:lang w:val="es-ES"/>
        </w:rPr>
        <w:t xml:space="preserve"> implica que el estiércol se utiliza como componente para preparar materiales de construcción. En la categoría </w:t>
      </w:r>
      <w:r w:rsidRPr="000B26AE">
        <w:rPr>
          <w:sz w:val="20"/>
          <w:szCs w:val="20"/>
          <w:u w:val="single"/>
          <w:lang w:val="es-ES"/>
        </w:rPr>
        <w:t>otros usos</w:t>
      </w:r>
      <w:r w:rsidRPr="000B26AE">
        <w:rPr>
          <w:sz w:val="20"/>
          <w:szCs w:val="20"/>
          <w:lang w:val="es-ES"/>
        </w:rPr>
        <w:t xml:space="preserve"> se incluyen los que no se han mencionado en las categorías anteriores, como el estiércol exportado de la explotación. A menudo, el estiércol se vende o se regala a otras personas como fertilizante</w:t>
      </w:r>
      <w:r w:rsidR="0023288B" w:rsidRPr="00DA1CA6">
        <w:rPr>
          <w:sz w:val="20"/>
          <w:szCs w:val="20"/>
          <w:lang w:val="en-US"/>
        </w:rPr>
        <w:t>.</w:t>
      </w:r>
    </w:p>
    <w:p w:rsidR="0023288B" w:rsidRPr="00DA1CA6" w:rsidRDefault="0023288B" w:rsidP="002F504A">
      <w:pPr>
        <w:jc w:val="both"/>
        <w:rPr>
          <w:i/>
          <w:iCs/>
          <w:sz w:val="20"/>
          <w:szCs w:val="20"/>
          <w:lang w:val="en-US"/>
        </w:rPr>
      </w:pPr>
    </w:p>
    <w:p w:rsidR="0023288B" w:rsidRPr="00A55978" w:rsidRDefault="0023288B" w:rsidP="002F504A">
      <w:pPr>
        <w:jc w:val="both"/>
        <w:rPr>
          <w:i/>
          <w:iCs/>
          <w:sz w:val="20"/>
          <w:szCs w:val="20"/>
          <w:u w:val="single"/>
          <w:lang w:val="es-CL"/>
        </w:rPr>
      </w:pPr>
      <w:r w:rsidRPr="00A55978">
        <w:rPr>
          <w:i/>
          <w:iCs/>
          <w:sz w:val="20"/>
          <w:szCs w:val="20"/>
          <w:lang w:val="es-CL"/>
        </w:rPr>
        <w:t xml:space="preserve">0411 </w:t>
      </w:r>
      <w:r w:rsidRPr="00A55978">
        <w:rPr>
          <w:i/>
          <w:iCs/>
          <w:sz w:val="20"/>
          <w:szCs w:val="20"/>
          <w:lang w:val="es-CL"/>
        </w:rPr>
        <w:tab/>
      </w:r>
      <w:r w:rsidR="00025BC5" w:rsidRPr="000B26AE">
        <w:rPr>
          <w:i/>
          <w:iCs/>
          <w:sz w:val="20"/>
          <w:szCs w:val="20"/>
          <w:u w:val="single"/>
          <w:lang w:val="es-ES"/>
        </w:rPr>
        <w:t>UTILIZACIÓN DE CADA TIPO DE FERTILIZANTE</w:t>
      </w:r>
      <w:r w:rsidRPr="00A55978">
        <w:rPr>
          <w:i/>
          <w:iCs/>
          <w:sz w:val="20"/>
          <w:szCs w:val="20"/>
          <w:u w:val="single"/>
          <w:lang w:val="es-CL"/>
        </w:rPr>
        <w:t xml:space="preserve"> </w:t>
      </w:r>
    </w:p>
    <w:p w:rsidR="0023288B" w:rsidRPr="00A55978" w:rsidRDefault="0023288B" w:rsidP="002F504A">
      <w:pPr>
        <w:jc w:val="both"/>
        <w:rPr>
          <w:i/>
          <w:iCs/>
          <w:sz w:val="20"/>
          <w:szCs w:val="20"/>
          <w:u w:val="single"/>
          <w:lang w:val="es-CL"/>
        </w:rPr>
      </w:pPr>
    </w:p>
    <w:p w:rsidR="0023288B" w:rsidRPr="00A55978" w:rsidRDefault="00025BC5"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Este ítem ha sido tratado en el </w:t>
      </w:r>
      <w:r w:rsidR="00D95172">
        <w:rPr>
          <w:sz w:val="20"/>
          <w:szCs w:val="20"/>
          <w:lang w:val="es-ES"/>
        </w:rPr>
        <w:t>Tema 4</w:t>
      </w:r>
      <w:r w:rsidRPr="000B26AE">
        <w:rPr>
          <w:sz w:val="20"/>
          <w:szCs w:val="20"/>
          <w:lang w:val="es-ES"/>
        </w:rPr>
        <w:t>: Cultivos</w:t>
      </w:r>
      <w:r>
        <w:rPr>
          <w:sz w:val="20"/>
          <w:szCs w:val="20"/>
          <w:lang w:val="es-ES"/>
        </w:rPr>
        <w:t xml:space="preserve">. </w:t>
      </w:r>
      <w:r w:rsidRPr="000B26AE">
        <w:rPr>
          <w:sz w:val="20"/>
          <w:szCs w:val="20"/>
          <w:lang w:val="es-ES"/>
        </w:rPr>
        <w:t>Los datos sobre la utilización de fertilizantes y su tipo es pertinente para el cálculo de las emisiones de gases de efecto invernadero y amoníaco</w:t>
      </w:r>
      <w:r w:rsidR="0023288B" w:rsidRPr="00A55978">
        <w:rPr>
          <w:sz w:val="20"/>
          <w:szCs w:val="20"/>
          <w:lang w:val="es-CL"/>
        </w:rPr>
        <w:t xml:space="preserve">. </w:t>
      </w:r>
    </w:p>
    <w:p w:rsidR="0023288B" w:rsidRPr="00A55978" w:rsidRDefault="0023288B" w:rsidP="002F504A">
      <w:pPr>
        <w:rPr>
          <w:i/>
          <w:iCs/>
          <w:sz w:val="20"/>
          <w:szCs w:val="20"/>
          <w:lang w:val="es-CL"/>
        </w:rPr>
      </w:pPr>
    </w:p>
    <w:p w:rsidR="0023288B" w:rsidRPr="00DA1CA6" w:rsidRDefault="0023288B" w:rsidP="002F504A">
      <w:pPr>
        <w:rPr>
          <w:i/>
          <w:iCs/>
          <w:sz w:val="20"/>
          <w:szCs w:val="20"/>
          <w:u w:val="single"/>
          <w:lang w:val="en-US"/>
        </w:rPr>
      </w:pPr>
      <w:r w:rsidRPr="00DA1CA6">
        <w:rPr>
          <w:i/>
          <w:iCs/>
          <w:sz w:val="20"/>
          <w:szCs w:val="20"/>
          <w:lang w:val="en-US"/>
        </w:rPr>
        <w:t xml:space="preserve">0412 </w:t>
      </w:r>
      <w:r w:rsidRPr="00DA1CA6">
        <w:rPr>
          <w:i/>
          <w:iCs/>
          <w:sz w:val="20"/>
          <w:szCs w:val="20"/>
          <w:lang w:val="en-US"/>
        </w:rPr>
        <w:tab/>
      </w:r>
      <w:r w:rsidR="00507124">
        <w:rPr>
          <w:i/>
          <w:iCs/>
          <w:sz w:val="20"/>
          <w:szCs w:val="20"/>
          <w:u w:val="single"/>
          <w:lang w:val="es-ES"/>
        </w:rPr>
        <w:t>ÁREA</w:t>
      </w:r>
      <w:r w:rsidR="00507124" w:rsidRPr="000B26AE">
        <w:rPr>
          <w:i/>
          <w:iCs/>
          <w:sz w:val="20"/>
          <w:szCs w:val="20"/>
          <w:u w:val="single"/>
          <w:lang w:val="es-ES"/>
        </w:rPr>
        <w:t xml:space="preserve"> </w:t>
      </w:r>
      <w:r w:rsidR="00025BC5" w:rsidRPr="000B26AE">
        <w:rPr>
          <w:i/>
          <w:iCs/>
          <w:sz w:val="20"/>
          <w:szCs w:val="20"/>
          <w:u w:val="single"/>
          <w:lang w:val="es-ES"/>
        </w:rPr>
        <w:t>FERTILIZADA POR CADA TIPO DE FERTILIZANTE Y TIPO DE CULTIVO PRINCIPAL</w:t>
      </w:r>
      <w:r w:rsidR="00025BC5" w:rsidRPr="00DA1CA6">
        <w:rPr>
          <w:i/>
          <w:iCs/>
          <w:sz w:val="20"/>
          <w:szCs w:val="20"/>
          <w:u w:val="single"/>
          <w:lang w:val="en-US"/>
        </w:rPr>
        <w:t xml:space="preserve"> </w:t>
      </w:r>
      <w:r w:rsidRPr="00DA1CA6">
        <w:rPr>
          <w:i/>
          <w:iCs/>
          <w:sz w:val="20"/>
          <w:szCs w:val="20"/>
          <w:u w:val="single"/>
          <w:lang w:val="en-US"/>
        </w:rPr>
        <w:t xml:space="preserve"> </w:t>
      </w:r>
    </w:p>
    <w:p w:rsidR="0023288B" w:rsidRPr="00DA1CA6" w:rsidRDefault="0023288B" w:rsidP="002F504A">
      <w:pPr>
        <w:rPr>
          <w:i/>
          <w:iCs/>
          <w:sz w:val="20"/>
          <w:szCs w:val="20"/>
          <w:u w:val="single"/>
          <w:lang w:val="en-US"/>
        </w:rPr>
      </w:pPr>
    </w:p>
    <w:p w:rsidR="0023288B" w:rsidRPr="00A55978" w:rsidRDefault="00025BC5"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Este ítem ha sido tratado en el </w:t>
      </w:r>
      <w:r w:rsidR="00D95172">
        <w:rPr>
          <w:sz w:val="20"/>
          <w:szCs w:val="20"/>
          <w:lang w:val="es-ES"/>
        </w:rPr>
        <w:t>Tema 4</w:t>
      </w:r>
      <w:r w:rsidRPr="000B26AE">
        <w:rPr>
          <w:sz w:val="20"/>
          <w:szCs w:val="20"/>
          <w:lang w:val="es-ES"/>
        </w:rPr>
        <w:t>: Cultivos.  Los datos sobre la utilización de fertilizantes y su tipo es pertinente para el cálculo de las emisiones de gases de efecto invernadero y amoníaco</w:t>
      </w:r>
      <w:r w:rsidR="0023288B" w:rsidRPr="00A55978">
        <w:rPr>
          <w:sz w:val="20"/>
          <w:szCs w:val="20"/>
          <w:lang w:val="es-CL"/>
        </w:rPr>
        <w:t>.</w:t>
      </w:r>
    </w:p>
    <w:p w:rsidR="0023288B" w:rsidRPr="00A55978" w:rsidRDefault="0023288B" w:rsidP="002F504A">
      <w:pPr>
        <w:rPr>
          <w:b/>
          <w:sz w:val="20"/>
          <w:szCs w:val="20"/>
          <w:lang w:val="es-CL"/>
        </w:rPr>
      </w:pPr>
    </w:p>
    <w:p w:rsidR="0023288B" w:rsidRPr="00103C06" w:rsidRDefault="00025BC5" w:rsidP="002F504A">
      <w:pPr>
        <w:rPr>
          <w:b/>
          <w:sz w:val="20"/>
          <w:szCs w:val="20"/>
          <w:lang w:val="es-ES"/>
        </w:rPr>
      </w:pPr>
      <w:r w:rsidRPr="000B26AE">
        <w:rPr>
          <w:b/>
          <w:sz w:val="20"/>
          <w:szCs w:val="20"/>
          <w:lang w:val="es-ES"/>
        </w:rPr>
        <w:t>Submódulo sobre el cultivo de arroz</w:t>
      </w:r>
    </w:p>
    <w:p w:rsidR="0023288B" w:rsidRPr="00103C06" w:rsidRDefault="0023288B" w:rsidP="002F504A">
      <w:pPr>
        <w:rPr>
          <w:sz w:val="20"/>
          <w:szCs w:val="20"/>
          <w:lang w:val="es-ES"/>
        </w:rPr>
      </w:pPr>
    </w:p>
    <w:p w:rsidR="0023288B" w:rsidRPr="00A55978" w:rsidRDefault="00025BC5"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El cultivo de arroz representa el 10 por ciento de las emisiones mundiales de gases de efecto invernadero procedentes de la agricultura, pero es muy superior en los países productores de arroz. Los siguientes ítems son pertinentes para calcular de manera más precisa las emisiones de gases de efecto invernadero derivadas del cultivo de</w:t>
      </w:r>
      <w:r w:rsidR="00AF4833">
        <w:rPr>
          <w:sz w:val="20"/>
          <w:szCs w:val="20"/>
          <w:lang w:val="es-ES"/>
        </w:rPr>
        <w:t>l</w:t>
      </w:r>
      <w:r w:rsidRPr="000B26AE">
        <w:rPr>
          <w:sz w:val="20"/>
          <w:szCs w:val="20"/>
          <w:lang w:val="es-ES"/>
        </w:rPr>
        <w:t xml:space="preserve"> arroz</w:t>
      </w:r>
      <w:r w:rsidR="0023288B" w:rsidRPr="00A55978">
        <w:rPr>
          <w:sz w:val="20"/>
          <w:szCs w:val="20"/>
          <w:lang w:val="es-CL"/>
        </w:rPr>
        <w:t xml:space="preserve">. </w:t>
      </w:r>
    </w:p>
    <w:p w:rsidR="00B012F8" w:rsidRPr="00A55978" w:rsidRDefault="00B012F8" w:rsidP="002F504A">
      <w:pPr>
        <w:rPr>
          <w:i/>
          <w:sz w:val="20"/>
          <w:szCs w:val="20"/>
          <w:lang w:val="es-CL"/>
        </w:rPr>
      </w:pPr>
    </w:p>
    <w:p w:rsidR="0023288B" w:rsidRPr="00A55978" w:rsidRDefault="0023288B" w:rsidP="002F504A">
      <w:pPr>
        <w:rPr>
          <w:i/>
          <w:sz w:val="20"/>
          <w:szCs w:val="20"/>
          <w:lang w:val="es-CL"/>
        </w:rPr>
      </w:pPr>
      <w:r w:rsidRPr="00A55978">
        <w:rPr>
          <w:i/>
          <w:sz w:val="20"/>
          <w:szCs w:val="20"/>
          <w:lang w:val="es-CL"/>
        </w:rPr>
        <w:t xml:space="preserve">1505 </w:t>
      </w:r>
      <w:r w:rsidRPr="00A55978">
        <w:rPr>
          <w:i/>
          <w:sz w:val="20"/>
          <w:szCs w:val="20"/>
          <w:lang w:val="es-CL"/>
        </w:rPr>
        <w:tab/>
      </w:r>
      <w:r w:rsidR="00025BC5" w:rsidRPr="000B26AE">
        <w:rPr>
          <w:i/>
          <w:sz w:val="20"/>
          <w:szCs w:val="20"/>
          <w:u w:val="single"/>
          <w:lang w:val="es-ES"/>
        </w:rPr>
        <w:t>DURACIÓN DEL PERÍODO DE CRECIMIENTO DEL CULTIVO DEL ARROZ</w:t>
      </w:r>
    </w:p>
    <w:p w:rsidR="0023288B" w:rsidRPr="00A55978" w:rsidRDefault="0023288B" w:rsidP="002F504A">
      <w:pPr>
        <w:rPr>
          <w:i/>
          <w:iCs/>
          <w:sz w:val="20"/>
          <w:szCs w:val="20"/>
          <w:lang w:val="es-CL"/>
        </w:rPr>
      </w:pPr>
    </w:p>
    <w:p w:rsidR="0023288B" w:rsidRPr="00103C06" w:rsidRDefault="00025BC5" w:rsidP="002F504A">
      <w:pPr>
        <w:rPr>
          <w:i/>
          <w:iCs/>
          <w:sz w:val="20"/>
          <w:szCs w:val="20"/>
          <w:lang w:val="es-ES"/>
        </w:rPr>
      </w:pPr>
      <w:r w:rsidRPr="000B26AE">
        <w:rPr>
          <w:i/>
          <w:iCs/>
          <w:sz w:val="20"/>
          <w:szCs w:val="20"/>
          <w:lang w:val="es-ES"/>
        </w:rPr>
        <w:t>Período de referencia: año de referencia del censo</w:t>
      </w:r>
    </w:p>
    <w:p w:rsidR="0023288B" w:rsidRPr="00103C06" w:rsidRDefault="0023288B" w:rsidP="002F504A">
      <w:pPr>
        <w:rPr>
          <w:i/>
          <w:iCs/>
          <w:sz w:val="20"/>
          <w:szCs w:val="20"/>
          <w:lang w:val="es-ES"/>
        </w:rPr>
      </w:pPr>
    </w:p>
    <w:p w:rsidR="0023288B" w:rsidRPr="00A55978" w:rsidRDefault="00025BC5"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La duración del período de crecimiento se refiere al número de meses </w:t>
      </w:r>
      <w:r>
        <w:rPr>
          <w:sz w:val="20"/>
          <w:szCs w:val="20"/>
          <w:lang w:val="es-ES"/>
        </w:rPr>
        <w:t xml:space="preserve">transcurridos </w:t>
      </w:r>
      <w:r w:rsidRPr="000B26AE">
        <w:rPr>
          <w:sz w:val="20"/>
          <w:szCs w:val="20"/>
          <w:lang w:val="es-ES"/>
        </w:rPr>
        <w:t>entre la plantación y la cosecha</w:t>
      </w:r>
      <w:r w:rsidR="0023288B" w:rsidRPr="00A55978">
        <w:rPr>
          <w:sz w:val="20"/>
          <w:szCs w:val="20"/>
          <w:lang w:val="es-CL"/>
        </w:rPr>
        <w:t xml:space="preserve">. </w:t>
      </w:r>
    </w:p>
    <w:p w:rsidR="0023288B" w:rsidRPr="00A55978" w:rsidRDefault="0023288B" w:rsidP="002F504A">
      <w:pPr>
        <w:rPr>
          <w:i/>
          <w:sz w:val="20"/>
          <w:szCs w:val="20"/>
          <w:lang w:val="es-CL"/>
        </w:rPr>
      </w:pPr>
    </w:p>
    <w:p w:rsidR="0023288B" w:rsidRPr="00A55978" w:rsidRDefault="0023288B" w:rsidP="002F504A">
      <w:pPr>
        <w:rPr>
          <w:i/>
          <w:iCs/>
          <w:sz w:val="20"/>
          <w:szCs w:val="20"/>
          <w:lang w:val="es-CL"/>
        </w:rPr>
      </w:pPr>
      <w:r w:rsidRPr="00A55978">
        <w:rPr>
          <w:i/>
          <w:sz w:val="20"/>
          <w:szCs w:val="20"/>
          <w:lang w:val="es-CL"/>
        </w:rPr>
        <w:t xml:space="preserve">1506 </w:t>
      </w:r>
      <w:r w:rsidRPr="00A55978">
        <w:rPr>
          <w:i/>
          <w:sz w:val="20"/>
          <w:szCs w:val="20"/>
          <w:lang w:val="es-CL"/>
        </w:rPr>
        <w:tab/>
      </w:r>
      <w:r w:rsidR="00025BC5" w:rsidRPr="000B26AE">
        <w:rPr>
          <w:i/>
          <w:sz w:val="20"/>
          <w:szCs w:val="20"/>
          <w:u w:val="single"/>
          <w:lang w:val="es-ES"/>
        </w:rPr>
        <w:t>CULTIVO DE ARROZ</w:t>
      </w:r>
      <w:r w:rsidR="00025BC5" w:rsidRPr="000B26AE">
        <w:rPr>
          <w:i/>
          <w:caps/>
          <w:sz w:val="20"/>
          <w:szCs w:val="20"/>
          <w:u w:val="single"/>
          <w:lang w:val="es-ES"/>
        </w:rPr>
        <w:t xml:space="preserve"> – SISTEMA DE RIEGO Y REGÍMENES HÍDRICOS</w:t>
      </w:r>
    </w:p>
    <w:p w:rsidR="00025BC5" w:rsidRDefault="00025BC5" w:rsidP="002F504A">
      <w:pPr>
        <w:rPr>
          <w:i/>
          <w:iCs/>
          <w:sz w:val="20"/>
          <w:szCs w:val="20"/>
          <w:lang w:val="es-ES"/>
        </w:rPr>
      </w:pPr>
    </w:p>
    <w:p w:rsidR="0023288B" w:rsidRPr="00103C06" w:rsidRDefault="00025BC5" w:rsidP="002F504A">
      <w:pPr>
        <w:rPr>
          <w:i/>
          <w:iCs/>
          <w:sz w:val="20"/>
          <w:szCs w:val="20"/>
          <w:lang w:val="es-ES"/>
        </w:rPr>
      </w:pPr>
      <w:r w:rsidRPr="000B26AE">
        <w:rPr>
          <w:i/>
          <w:iCs/>
          <w:sz w:val="20"/>
          <w:szCs w:val="20"/>
          <w:lang w:val="es-ES"/>
        </w:rPr>
        <w:t>Período de referencia: año de referencia del censo</w:t>
      </w:r>
    </w:p>
    <w:p w:rsidR="0023288B" w:rsidRPr="00103C06" w:rsidRDefault="0023288B" w:rsidP="002F504A">
      <w:pPr>
        <w:rPr>
          <w:i/>
          <w:iCs/>
          <w:sz w:val="20"/>
          <w:szCs w:val="20"/>
          <w:lang w:val="es-ES"/>
        </w:rPr>
      </w:pPr>
    </w:p>
    <w:p w:rsidR="0023288B" w:rsidRPr="00A55978" w:rsidRDefault="00025BC5"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Este ítem complementa la información recogida en el Ítem 0305 “</w:t>
      </w:r>
      <w:r w:rsidR="00507124">
        <w:rPr>
          <w:sz w:val="20"/>
          <w:szCs w:val="20"/>
          <w:lang w:val="es-ES"/>
        </w:rPr>
        <w:t>Área</w:t>
      </w:r>
      <w:r w:rsidR="00507124" w:rsidRPr="000B26AE">
        <w:rPr>
          <w:sz w:val="20"/>
          <w:szCs w:val="20"/>
          <w:lang w:val="es-ES"/>
        </w:rPr>
        <w:t xml:space="preserve"> </w:t>
      </w:r>
      <w:r>
        <w:rPr>
          <w:sz w:val="20"/>
          <w:szCs w:val="20"/>
          <w:lang w:val="es-ES"/>
        </w:rPr>
        <w:t xml:space="preserve">de cultivos realmente </w:t>
      </w:r>
      <w:r w:rsidRPr="000B26AE">
        <w:rPr>
          <w:sz w:val="20"/>
          <w:szCs w:val="20"/>
          <w:lang w:val="es-ES"/>
        </w:rPr>
        <w:t>regad</w:t>
      </w:r>
      <w:r>
        <w:rPr>
          <w:sz w:val="20"/>
          <w:szCs w:val="20"/>
          <w:lang w:val="es-ES"/>
        </w:rPr>
        <w:t>os</w:t>
      </w:r>
      <w:r w:rsidRPr="000B26AE">
        <w:rPr>
          <w:sz w:val="20"/>
          <w:szCs w:val="20"/>
          <w:lang w:val="es-ES"/>
        </w:rPr>
        <w:t xml:space="preserve"> por cada tipo de cultivo” definido en el </w:t>
      </w:r>
      <w:r w:rsidR="00D95172">
        <w:rPr>
          <w:sz w:val="20"/>
          <w:szCs w:val="20"/>
          <w:lang w:val="es-ES"/>
        </w:rPr>
        <w:t>Tema 3</w:t>
      </w:r>
      <w:r w:rsidRPr="000B26AE">
        <w:rPr>
          <w:sz w:val="20"/>
          <w:szCs w:val="20"/>
          <w:lang w:val="es-ES"/>
        </w:rPr>
        <w:t>: Riego (véanse los párrafos</w:t>
      </w:r>
      <w:r w:rsidR="00B552FD">
        <w:rPr>
          <w:sz w:val="20"/>
          <w:szCs w:val="20"/>
          <w:lang w:val="es-ES"/>
        </w:rPr>
        <w:t> </w:t>
      </w:r>
      <w:r w:rsidR="00AD3620">
        <w:rPr>
          <w:sz w:val="20"/>
          <w:szCs w:val="20"/>
          <w:lang w:val="es-ES"/>
        </w:rPr>
        <w:t>8.3.</w:t>
      </w:r>
      <w:r w:rsidRPr="000B26AE">
        <w:rPr>
          <w:sz w:val="20"/>
          <w:szCs w:val="20"/>
          <w:lang w:val="es-ES"/>
        </w:rPr>
        <w:t>15</w:t>
      </w:r>
      <w:r w:rsidR="00B552FD">
        <w:rPr>
          <w:sz w:val="20"/>
          <w:szCs w:val="20"/>
          <w:lang w:val="es-ES"/>
        </w:rPr>
        <w:t> </w:t>
      </w:r>
      <w:r w:rsidRPr="000B26AE">
        <w:rPr>
          <w:sz w:val="20"/>
          <w:szCs w:val="20"/>
          <w:lang w:val="es-ES"/>
        </w:rPr>
        <w:t>-</w:t>
      </w:r>
      <w:r w:rsidR="00B552FD">
        <w:rPr>
          <w:sz w:val="20"/>
          <w:szCs w:val="20"/>
          <w:lang w:val="es-ES"/>
        </w:rPr>
        <w:t xml:space="preserve"> </w:t>
      </w:r>
      <w:r w:rsidR="00AD3620">
        <w:rPr>
          <w:sz w:val="20"/>
          <w:szCs w:val="20"/>
          <w:lang w:val="es-ES"/>
        </w:rPr>
        <w:t>8.3.</w:t>
      </w:r>
      <w:r w:rsidRPr="000B26AE">
        <w:rPr>
          <w:sz w:val="20"/>
          <w:szCs w:val="20"/>
          <w:lang w:val="es-ES"/>
        </w:rPr>
        <w:t>16), refiriéndose en concreto al sistema de riego y los regímenes hídricos del cultivo del arroz. Es un ítem que se recoge en la explotación. Sin embargo, por motivos operativos, puede que los países consideren más fácil recolectar los datos sobre el terreno o en las parcelas, dado que una explotación puede tener diferentes regímenes hídricos en los diferentes terrenos</w:t>
      </w:r>
      <w:r w:rsidR="0023288B" w:rsidRPr="00A55978">
        <w:rPr>
          <w:sz w:val="20"/>
          <w:szCs w:val="20"/>
          <w:lang w:val="es-CL"/>
        </w:rPr>
        <w:t>.</w:t>
      </w:r>
    </w:p>
    <w:p w:rsidR="0023288B" w:rsidRPr="00A55978" w:rsidRDefault="0023288B" w:rsidP="00FE6883">
      <w:pPr>
        <w:pStyle w:val="ListParagraph"/>
        <w:widowControl/>
        <w:autoSpaceDE/>
        <w:autoSpaceDN/>
        <w:adjustRightInd/>
        <w:rPr>
          <w:sz w:val="20"/>
          <w:szCs w:val="20"/>
          <w:lang w:val="es-CL"/>
        </w:rPr>
      </w:pPr>
    </w:p>
    <w:p w:rsidR="0023288B" w:rsidRPr="00A55978" w:rsidRDefault="00B552FD" w:rsidP="00856A47">
      <w:pPr>
        <w:pStyle w:val="ListParagraph"/>
        <w:widowControl/>
        <w:numPr>
          <w:ilvl w:val="0"/>
          <w:numId w:val="154"/>
        </w:numPr>
        <w:autoSpaceDE/>
        <w:autoSpaceDN/>
        <w:adjustRightInd/>
        <w:ind w:left="993" w:hanging="284"/>
        <w:rPr>
          <w:sz w:val="20"/>
          <w:szCs w:val="20"/>
          <w:lang w:val="es-CL"/>
        </w:rPr>
      </w:pPr>
      <w:r>
        <w:rPr>
          <w:sz w:val="20"/>
          <w:szCs w:val="20"/>
          <w:lang w:val="es-ES"/>
        </w:rPr>
        <w:t>R</w:t>
      </w:r>
      <w:r w:rsidR="00025BC5" w:rsidRPr="000B26AE">
        <w:rPr>
          <w:sz w:val="20"/>
          <w:szCs w:val="20"/>
          <w:lang w:val="es-ES"/>
        </w:rPr>
        <w:t>egímenes hídricos antes del período de crecimiento</w:t>
      </w:r>
      <w:r w:rsidR="0023288B" w:rsidRPr="00A55978">
        <w:rPr>
          <w:sz w:val="20"/>
          <w:szCs w:val="20"/>
          <w:lang w:val="es-CL"/>
        </w:rPr>
        <w:t>:</w:t>
      </w:r>
    </w:p>
    <w:p w:rsidR="00025BC5" w:rsidRPr="000B26AE" w:rsidRDefault="00025BC5" w:rsidP="00025BC5">
      <w:pPr>
        <w:pStyle w:val="ListParagraph"/>
        <w:widowControl/>
        <w:numPr>
          <w:ilvl w:val="1"/>
          <w:numId w:val="85"/>
        </w:numPr>
        <w:autoSpaceDE/>
        <w:autoSpaceDN/>
        <w:adjustRightInd/>
        <w:ind w:left="1276" w:hanging="283"/>
        <w:rPr>
          <w:sz w:val="20"/>
          <w:szCs w:val="20"/>
          <w:lang w:val="es-ES"/>
        </w:rPr>
      </w:pPr>
      <w:r w:rsidRPr="000B26AE">
        <w:rPr>
          <w:sz w:val="20"/>
          <w:szCs w:val="20"/>
          <w:lang w:val="es-ES"/>
        </w:rPr>
        <w:t>Anegamiento previo a la campaña</w:t>
      </w:r>
    </w:p>
    <w:p w:rsidR="0023288B" w:rsidRPr="00103C06" w:rsidRDefault="00025BC5" w:rsidP="00025BC5">
      <w:pPr>
        <w:pStyle w:val="ListParagraph"/>
        <w:widowControl/>
        <w:numPr>
          <w:ilvl w:val="1"/>
          <w:numId w:val="85"/>
        </w:numPr>
        <w:autoSpaceDE/>
        <w:autoSpaceDN/>
        <w:adjustRightInd/>
        <w:ind w:left="1276" w:hanging="283"/>
        <w:rPr>
          <w:sz w:val="20"/>
          <w:szCs w:val="20"/>
          <w:lang w:val="es-ES"/>
        </w:rPr>
      </w:pPr>
      <w:r>
        <w:rPr>
          <w:sz w:val="20"/>
          <w:szCs w:val="20"/>
          <w:lang w:val="es-ES"/>
        </w:rPr>
        <w:t>Sin</w:t>
      </w:r>
      <w:r w:rsidRPr="000B26AE">
        <w:rPr>
          <w:sz w:val="20"/>
          <w:szCs w:val="20"/>
          <w:lang w:val="es-ES"/>
        </w:rPr>
        <w:t xml:space="preserve"> anegamiento previo a la campaña</w:t>
      </w:r>
      <w:r w:rsidR="0023288B" w:rsidRPr="00103C06">
        <w:rPr>
          <w:sz w:val="20"/>
          <w:szCs w:val="20"/>
          <w:lang w:val="es-ES"/>
        </w:rPr>
        <w:t xml:space="preserve"> </w:t>
      </w:r>
    </w:p>
    <w:p w:rsidR="0023288B" w:rsidRPr="00103C06" w:rsidRDefault="0023288B" w:rsidP="002F504A">
      <w:pPr>
        <w:pStyle w:val="ListParagraph"/>
        <w:tabs>
          <w:tab w:val="left" w:pos="851"/>
        </w:tabs>
        <w:ind w:left="0"/>
        <w:jc w:val="both"/>
        <w:rPr>
          <w:sz w:val="20"/>
          <w:szCs w:val="20"/>
          <w:lang w:val="es-ES"/>
        </w:rPr>
      </w:pPr>
    </w:p>
    <w:p w:rsidR="0023288B" w:rsidRPr="00A55978" w:rsidRDefault="00025BC5"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El </w:t>
      </w:r>
      <w:r w:rsidRPr="000B26AE">
        <w:rPr>
          <w:sz w:val="20"/>
          <w:szCs w:val="20"/>
          <w:u w:val="single"/>
          <w:lang w:val="es-ES"/>
        </w:rPr>
        <w:t>anegamiento previo a la campaña</w:t>
      </w:r>
      <w:r w:rsidRPr="000B26AE">
        <w:rPr>
          <w:sz w:val="20"/>
          <w:szCs w:val="20"/>
          <w:lang w:val="es-ES"/>
        </w:rPr>
        <w:t xml:space="preserve"> significa que un terreno ha </w:t>
      </w:r>
      <w:r>
        <w:rPr>
          <w:sz w:val="20"/>
          <w:szCs w:val="20"/>
          <w:lang w:val="es-ES"/>
        </w:rPr>
        <w:t>estado</w:t>
      </w:r>
      <w:r w:rsidRPr="000B26AE">
        <w:rPr>
          <w:sz w:val="20"/>
          <w:szCs w:val="20"/>
          <w:lang w:val="es-ES"/>
        </w:rPr>
        <w:t xml:space="preserve"> inundado durante al menos 30 días consecutivos o justo antes de la plantación</w:t>
      </w:r>
      <w:r w:rsidR="0023288B" w:rsidRPr="00A55978">
        <w:rPr>
          <w:sz w:val="20"/>
          <w:szCs w:val="20"/>
          <w:lang w:val="es-CL"/>
        </w:rPr>
        <w:t>.</w:t>
      </w:r>
    </w:p>
    <w:p w:rsidR="0023288B" w:rsidRPr="00A55978" w:rsidRDefault="0023288B" w:rsidP="002F504A">
      <w:pPr>
        <w:pStyle w:val="ListParagraph"/>
        <w:widowControl/>
        <w:tabs>
          <w:tab w:val="left" w:pos="851"/>
        </w:tabs>
        <w:autoSpaceDE/>
        <w:autoSpaceDN/>
        <w:adjustRightInd/>
        <w:ind w:left="0"/>
        <w:jc w:val="both"/>
        <w:rPr>
          <w:sz w:val="20"/>
          <w:szCs w:val="20"/>
          <w:lang w:val="es-CL"/>
        </w:rPr>
      </w:pPr>
    </w:p>
    <w:p w:rsidR="0023288B" w:rsidRPr="00A55978" w:rsidRDefault="00025BC5" w:rsidP="00856A47">
      <w:pPr>
        <w:pStyle w:val="ListParagraph"/>
        <w:widowControl/>
        <w:numPr>
          <w:ilvl w:val="0"/>
          <w:numId w:val="86"/>
        </w:numPr>
        <w:tabs>
          <w:tab w:val="left" w:pos="851"/>
        </w:tabs>
        <w:autoSpaceDE/>
        <w:autoSpaceDN/>
        <w:adjustRightInd/>
        <w:ind w:left="0" w:firstLine="0"/>
        <w:jc w:val="both"/>
        <w:rPr>
          <w:sz w:val="20"/>
          <w:szCs w:val="20"/>
          <w:lang w:val="es-CL"/>
        </w:rPr>
      </w:pPr>
      <w:r>
        <w:rPr>
          <w:sz w:val="20"/>
          <w:szCs w:val="20"/>
          <w:u w:val="single"/>
          <w:lang w:val="es-ES"/>
        </w:rPr>
        <w:t>Sin</w:t>
      </w:r>
      <w:r w:rsidRPr="000B26AE">
        <w:rPr>
          <w:sz w:val="20"/>
          <w:szCs w:val="20"/>
          <w:u w:val="single"/>
          <w:lang w:val="es-ES"/>
        </w:rPr>
        <w:t xml:space="preserve"> anegamiento previo a la campaña</w:t>
      </w:r>
      <w:r w:rsidRPr="000B26AE">
        <w:rPr>
          <w:sz w:val="20"/>
          <w:szCs w:val="20"/>
          <w:lang w:val="es-ES"/>
        </w:rPr>
        <w:t xml:space="preserve"> significa que un terreno ha </w:t>
      </w:r>
      <w:r>
        <w:rPr>
          <w:sz w:val="20"/>
          <w:szCs w:val="20"/>
          <w:lang w:val="es-ES"/>
        </w:rPr>
        <w:t>estado</w:t>
      </w:r>
      <w:r w:rsidRPr="000B26AE">
        <w:rPr>
          <w:sz w:val="20"/>
          <w:szCs w:val="20"/>
          <w:lang w:val="es-ES"/>
        </w:rPr>
        <w:t xml:space="preserve"> inundado durante menos de 30 días consecutivos o no ha </w:t>
      </w:r>
      <w:r>
        <w:rPr>
          <w:sz w:val="20"/>
          <w:szCs w:val="20"/>
          <w:lang w:val="es-ES"/>
        </w:rPr>
        <w:t>estado</w:t>
      </w:r>
      <w:r w:rsidRPr="000B26AE">
        <w:rPr>
          <w:sz w:val="20"/>
          <w:szCs w:val="20"/>
          <w:lang w:val="es-ES"/>
        </w:rPr>
        <w:t xml:space="preserve"> inundado antes de la plantación</w:t>
      </w:r>
      <w:r w:rsidR="0023288B" w:rsidRPr="00A55978">
        <w:rPr>
          <w:sz w:val="20"/>
          <w:szCs w:val="20"/>
          <w:lang w:val="es-CL"/>
        </w:rPr>
        <w:t xml:space="preserve">. </w:t>
      </w:r>
    </w:p>
    <w:p w:rsidR="0023288B" w:rsidRPr="00A55978" w:rsidRDefault="0023288B" w:rsidP="002F504A">
      <w:pPr>
        <w:pStyle w:val="ListParagraph"/>
        <w:rPr>
          <w:sz w:val="20"/>
          <w:szCs w:val="20"/>
          <w:lang w:val="es-CL"/>
        </w:rPr>
      </w:pPr>
    </w:p>
    <w:p w:rsidR="0023288B" w:rsidRPr="00A55978" w:rsidRDefault="005262E5" w:rsidP="00856A47">
      <w:pPr>
        <w:pStyle w:val="ListParagraph"/>
        <w:widowControl/>
        <w:numPr>
          <w:ilvl w:val="0"/>
          <w:numId w:val="155"/>
        </w:numPr>
        <w:autoSpaceDE/>
        <w:autoSpaceDN/>
        <w:adjustRightInd/>
        <w:ind w:left="993" w:hanging="284"/>
        <w:rPr>
          <w:sz w:val="20"/>
          <w:szCs w:val="20"/>
          <w:lang w:val="es-CL"/>
        </w:rPr>
      </w:pPr>
      <w:r w:rsidRPr="00A55978">
        <w:rPr>
          <w:sz w:val="20"/>
          <w:szCs w:val="20"/>
          <w:lang w:val="es-CL"/>
        </w:rPr>
        <w:t>R</w:t>
      </w:r>
      <w:r w:rsidR="00025BC5" w:rsidRPr="000B26AE">
        <w:rPr>
          <w:sz w:val="20"/>
          <w:szCs w:val="20"/>
          <w:lang w:val="es-ES"/>
        </w:rPr>
        <w:t>egímenes hídricos durante el período de crecimiento</w:t>
      </w:r>
      <w:r w:rsidR="0023288B" w:rsidRPr="00A55978">
        <w:rPr>
          <w:sz w:val="20"/>
          <w:szCs w:val="20"/>
          <w:lang w:val="es-CL"/>
        </w:rPr>
        <w:t>:</w:t>
      </w:r>
    </w:p>
    <w:p w:rsidR="00025BC5" w:rsidRPr="000B26AE" w:rsidRDefault="00025BC5" w:rsidP="00025BC5">
      <w:pPr>
        <w:pStyle w:val="ListParagraph"/>
        <w:widowControl/>
        <w:numPr>
          <w:ilvl w:val="1"/>
          <w:numId w:val="85"/>
        </w:numPr>
        <w:autoSpaceDE/>
        <w:autoSpaceDN/>
        <w:adjustRightInd/>
        <w:ind w:left="1276" w:hanging="283"/>
        <w:rPr>
          <w:sz w:val="20"/>
          <w:szCs w:val="20"/>
          <w:lang w:val="es-ES"/>
        </w:rPr>
      </w:pPr>
      <w:r w:rsidRPr="000B26AE">
        <w:rPr>
          <w:sz w:val="20"/>
          <w:szCs w:val="20"/>
          <w:lang w:val="es-ES"/>
        </w:rPr>
        <w:t>Irrigado – anegado continuamente</w:t>
      </w:r>
    </w:p>
    <w:p w:rsidR="00025BC5" w:rsidRPr="000B26AE" w:rsidRDefault="00025BC5" w:rsidP="00025BC5">
      <w:pPr>
        <w:pStyle w:val="ListParagraph"/>
        <w:widowControl/>
        <w:numPr>
          <w:ilvl w:val="1"/>
          <w:numId w:val="85"/>
        </w:numPr>
        <w:autoSpaceDE/>
        <w:autoSpaceDN/>
        <w:adjustRightInd/>
        <w:ind w:left="1276" w:hanging="283"/>
        <w:rPr>
          <w:sz w:val="20"/>
          <w:szCs w:val="20"/>
          <w:lang w:val="es-ES"/>
        </w:rPr>
      </w:pPr>
      <w:r w:rsidRPr="000B26AE">
        <w:rPr>
          <w:sz w:val="20"/>
          <w:szCs w:val="20"/>
          <w:lang w:val="es-ES"/>
        </w:rPr>
        <w:t xml:space="preserve">Irrigado – anegado intermitentemente </w:t>
      </w:r>
    </w:p>
    <w:p w:rsidR="0023288B" w:rsidRPr="00A55978" w:rsidRDefault="00025BC5" w:rsidP="00025BC5">
      <w:pPr>
        <w:pStyle w:val="ListParagraph"/>
        <w:widowControl/>
        <w:numPr>
          <w:ilvl w:val="1"/>
          <w:numId w:val="85"/>
        </w:numPr>
        <w:autoSpaceDE/>
        <w:autoSpaceDN/>
        <w:adjustRightInd/>
        <w:ind w:left="1276" w:hanging="283"/>
        <w:rPr>
          <w:sz w:val="20"/>
          <w:szCs w:val="20"/>
          <w:lang w:val="es-CL"/>
        </w:rPr>
      </w:pPr>
      <w:r w:rsidRPr="000B26AE">
        <w:rPr>
          <w:sz w:val="20"/>
          <w:szCs w:val="20"/>
          <w:lang w:val="es-ES"/>
        </w:rPr>
        <w:t>Cultivo de arroz en una zona de secano y de aguas profundas</w:t>
      </w:r>
    </w:p>
    <w:p w:rsidR="0023288B" w:rsidRPr="00A55978" w:rsidRDefault="0023288B" w:rsidP="002F504A">
      <w:pPr>
        <w:pStyle w:val="ListParagraph"/>
        <w:widowControl/>
        <w:autoSpaceDE/>
        <w:autoSpaceDN/>
        <w:adjustRightInd/>
        <w:ind w:left="0"/>
        <w:rPr>
          <w:sz w:val="20"/>
          <w:szCs w:val="20"/>
          <w:lang w:val="es-CL"/>
        </w:rPr>
      </w:pPr>
    </w:p>
    <w:p w:rsidR="0023288B" w:rsidRPr="00A55978" w:rsidRDefault="00025BC5"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El terreno </w:t>
      </w:r>
      <w:r w:rsidRPr="000B26AE">
        <w:rPr>
          <w:sz w:val="20"/>
          <w:szCs w:val="20"/>
          <w:u w:val="single"/>
          <w:lang w:val="es-ES"/>
        </w:rPr>
        <w:t>irrigado – anegado continuamente</w:t>
      </w:r>
      <w:r w:rsidRPr="000B26AE">
        <w:rPr>
          <w:sz w:val="20"/>
          <w:szCs w:val="20"/>
          <w:lang w:val="es-ES"/>
        </w:rPr>
        <w:t xml:space="preserve"> tiene agua estancada durante todo el período de crecimiento del arroz y puede </w:t>
      </w:r>
      <w:r>
        <w:rPr>
          <w:sz w:val="20"/>
          <w:szCs w:val="20"/>
          <w:lang w:val="es-ES"/>
        </w:rPr>
        <w:t>secarse so</w:t>
      </w:r>
      <w:r w:rsidRPr="000B26AE">
        <w:rPr>
          <w:sz w:val="20"/>
          <w:szCs w:val="20"/>
          <w:lang w:val="es-ES"/>
        </w:rPr>
        <w:t>lo durante la cosecha (drenaje al final de la temporada</w:t>
      </w:r>
      <w:r w:rsidR="0023288B" w:rsidRPr="00A55978">
        <w:rPr>
          <w:sz w:val="20"/>
          <w:szCs w:val="20"/>
          <w:lang w:val="es-CL"/>
        </w:rPr>
        <w:t>).</w:t>
      </w:r>
    </w:p>
    <w:p w:rsidR="0023288B" w:rsidRPr="00A55978" w:rsidRDefault="0023288B" w:rsidP="002F504A">
      <w:pPr>
        <w:pStyle w:val="ListParagraph"/>
        <w:widowControl/>
        <w:tabs>
          <w:tab w:val="left" w:pos="851"/>
        </w:tabs>
        <w:autoSpaceDE/>
        <w:autoSpaceDN/>
        <w:adjustRightInd/>
        <w:ind w:left="0"/>
        <w:jc w:val="both"/>
        <w:rPr>
          <w:sz w:val="20"/>
          <w:szCs w:val="20"/>
          <w:lang w:val="es-CL"/>
        </w:rPr>
      </w:pPr>
    </w:p>
    <w:p w:rsidR="0023288B" w:rsidRPr="00A55978" w:rsidRDefault="00025BC5"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El terreno</w:t>
      </w:r>
      <w:r w:rsidRPr="000B26AE">
        <w:rPr>
          <w:sz w:val="20"/>
          <w:szCs w:val="20"/>
          <w:u w:val="single"/>
          <w:lang w:val="es-ES"/>
        </w:rPr>
        <w:t xml:space="preserve"> irrigado – anegado intermitentemente</w:t>
      </w:r>
      <w:r w:rsidRPr="000B26AE">
        <w:rPr>
          <w:sz w:val="20"/>
          <w:szCs w:val="20"/>
          <w:lang w:val="es-ES"/>
        </w:rPr>
        <w:t xml:space="preserve"> </w:t>
      </w:r>
      <w:r>
        <w:rPr>
          <w:sz w:val="20"/>
          <w:szCs w:val="20"/>
          <w:lang w:val="es-ES"/>
        </w:rPr>
        <w:t>es aque</w:t>
      </w:r>
      <w:r w:rsidRPr="000B26AE">
        <w:rPr>
          <w:sz w:val="20"/>
          <w:szCs w:val="20"/>
          <w:lang w:val="es-ES"/>
        </w:rPr>
        <w:t>l que tiene al menos un período de aireación de más de tres días durante el período de crecimiento</w:t>
      </w:r>
      <w:r w:rsidR="0023288B" w:rsidRPr="00A55978">
        <w:rPr>
          <w:sz w:val="20"/>
          <w:szCs w:val="20"/>
          <w:lang w:val="es-CL"/>
        </w:rPr>
        <w:t>.</w:t>
      </w:r>
    </w:p>
    <w:p w:rsidR="0023288B" w:rsidRPr="00A55978" w:rsidRDefault="0023288B" w:rsidP="002F504A">
      <w:pPr>
        <w:pStyle w:val="ListParagraph"/>
        <w:tabs>
          <w:tab w:val="left" w:pos="851"/>
        </w:tabs>
        <w:ind w:left="0"/>
        <w:jc w:val="both"/>
        <w:rPr>
          <w:sz w:val="20"/>
          <w:szCs w:val="20"/>
          <w:lang w:val="es-CL"/>
        </w:rPr>
      </w:pPr>
    </w:p>
    <w:p w:rsidR="0023288B" w:rsidRPr="00A55978" w:rsidRDefault="00025BC5" w:rsidP="00856A47">
      <w:pPr>
        <w:pStyle w:val="ListParagraph"/>
        <w:widowControl/>
        <w:numPr>
          <w:ilvl w:val="0"/>
          <w:numId w:val="86"/>
        </w:numPr>
        <w:tabs>
          <w:tab w:val="left" w:pos="851"/>
        </w:tabs>
        <w:autoSpaceDE/>
        <w:autoSpaceDN/>
        <w:adjustRightInd/>
        <w:ind w:left="0" w:firstLine="0"/>
        <w:jc w:val="both"/>
        <w:rPr>
          <w:b/>
          <w:sz w:val="20"/>
          <w:szCs w:val="20"/>
          <w:lang w:val="es-CL"/>
        </w:rPr>
      </w:pPr>
      <w:r w:rsidRPr="000B26AE">
        <w:rPr>
          <w:sz w:val="20"/>
          <w:szCs w:val="20"/>
          <w:u w:val="single"/>
          <w:lang w:val="es-ES"/>
        </w:rPr>
        <w:t>El cultivo de arroz en una zona de secano y de aguas profundas</w:t>
      </w:r>
      <w:r w:rsidRPr="000B26AE">
        <w:rPr>
          <w:color w:val="333333"/>
          <w:sz w:val="20"/>
          <w:szCs w:val="20"/>
          <w:lang w:val="es-ES"/>
        </w:rPr>
        <w:t xml:space="preserve"> </w:t>
      </w:r>
      <w:r w:rsidRPr="000B26AE">
        <w:rPr>
          <w:sz w:val="20"/>
          <w:szCs w:val="20"/>
          <w:lang w:val="es-ES"/>
        </w:rPr>
        <w:t>se refiere al arroz que se cultiva en lomos nivelados que permiten que se acumule el agua de inundación sobre la superficie durante las fuertes lluvias, en zonas en las que el suministro de agua depende completamente de las precipitaciones. Las zonas de aguas profundas dedicadas al cultivo del arroz se suelen inundar normalmente a una profundidad de más de 50 centímetros durante un mes o más durante el período de crecimiento</w:t>
      </w:r>
      <w:r w:rsidR="0023288B" w:rsidRPr="00A55978">
        <w:rPr>
          <w:sz w:val="20"/>
          <w:szCs w:val="20"/>
          <w:lang w:val="es-CL"/>
        </w:rPr>
        <w:t>.</w:t>
      </w:r>
      <w:r w:rsidR="0023288B" w:rsidRPr="00A55978">
        <w:rPr>
          <w:color w:val="333333"/>
          <w:sz w:val="20"/>
          <w:szCs w:val="20"/>
          <w:lang w:val="es-CL"/>
        </w:rPr>
        <w:t xml:space="preserve"> </w:t>
      </w:r>
    </w:p>
    <w:p w:rsidR="0023288B" w:rsidRPr="00A55978" w:rsidRDefault="0023288B" w:rsidP="002F504A">
      <w:pPr>
        <w:rPr>
          <w:i/>
          <w:sz w:val="20"/>
          <w:szCs w:val="20"/>
          <w:lang w:val="es-CL"/>
        </w:rPr>
      </w:pPr>
    </w:p>
    <w:p w:rsidR="0023288B" w:rsidRPr="00A55978" w:rsidRDefault="0023288B" w:rsidP="002F504A">
      <w:pPr>
        <w:rPr>
          <w:i/>
          <w:iCs/>
          <w:sz w:val="20"/>
          <w:szCs w:val="20"/>
          <w:lang w:val="es-CL"/>
        </w:rPr>
      </w:pPr>
      <w:r w:rsidRPr="00A55978">
        <w:rPr>
          <w:i/>
          <w:sz w:val="20"/>
          <w:szCs w:val="20"/>
          <w:lang w:val="es-CL"/>
        </w:rPr>
        <w:t xml:space="preserve">1507 </w:t>
      </w:r>
      <w:r w:rsidRPr="00A55978">
        <w:rPr>
          <w:i/>
          <w:sz w:val="20"/>
          <w:szCs w:val="20"/>
          <w:lang w:val="es-CL"/>
        </w:rPr>
        <w:tab/>
      </w:r>
      <w:r w:rsidR="00025BC5" w:rsidRPr="000B26AE">
        <w:rPr>
          <w:i/>
          <w:caps/>
          <w:sz w:val="20"/>
          <w:szCs w:val="20"/>
          <w:u w:val="single"/>
          <w:lang w:val="es-ES"/>
        </w:rPr>
        <w:t>MODIFICACIONES ORGÁNICAS A LOS SUELOS UTILIZADOS PARA EL CULTIVO DE ARROZ</w:t>
      </w:r>
    </w:p>
    <w:p w:rsidR="00C03C3A" w:rsidRDefault="00C03C3A" w:rsidP="002F504A">
      <w:pPr>
        <w:rPr>
          <w:i/>
          <w:iCs/>
          <w:sz w:val="20"/>
          <w:szCs w:val="20"/>
          <w:lang w:val="es-ES"/>
        </w:rPr>
      </w:pPr>
    </w:p>
    <w:p w:rsidR="0023288B" w:rsidRPr="00103C06" w:rsidRDefault="00C03C3A" w:rsidP="002F504A">
      <w:pPr>
        <w:rPr>
          <w:i/>
          <w:iCs/>
          <w:sz w:val="20"/>
          <w:szCs w:val="20"/>
          <w:lang w:val="es-ES"/>
        </w:rPr>
      </w:pPr>
      <w:r w:rsidRPr="000B26AE">
        <w:rPr>
          <w:i/>
          <w:iCs/>
          <w:sz w:val="20"/>
          <w:szCs w:val="20"/>
          <w:lang w:val="es-ES"/>
        </w:rPr>
        <w:t>Período de referencia: año de referencia del censo</w:t>
      </w:r>
    </w:p>
    <w:p w:rsidR="0023288B" w:rsidRPr="00103C06" w:rsidRDefault="0023288B" w:rsidP="002F504A">
      <w:pPr>
        <w:rPr>
          <w:i/>
          <w:iCs/>
          <w:sz w:val="20"/>
          <w:szCs w:val="20"/>
          <w:lang w:val="es-ES"/>
        </w:rPr>
      </w:pPr>
    </w:p>
    <w:p w:rsidR="0023288B" w:rsidRPr="00A55978" w:rsidRDefault="00C03C3A"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Además de la información ya solicitada con el Ítem 0412 “</w:t>
      </w:r>
      <w:r w:rsidR="00507124">
        <w:rPr>
          <w:sz w:val="20"/>
          <w:szCs w:val="20"/>
          <w:lang w:val="es-ES"/>
        </w:rPr>
        <w:t>Área</w:t>
      </w:r>
      <w:r w:rsidR="00507124" w:rsidRPr="000B26AE">
        <w:rPr>
          <w:sz w:val="20"/>
          <w:szCs w:val="20"/>
          <w:lang w:val="es-ES"/>
        </w:rPr>
        <w:t xml:space="preserve"> </w:t>
      </w:r>
      <w:r w:rsidRPr="000B26AE">
        <w:rPr>
          <w:sz w:val="20"/>
          <w:szCs w:val="20"/>
          <w:lang w:val="es-ES"/>
        </w:rPr>
        <w:t xml:space="preserve">fertilizada por cada tipo de fertilizante y tipo de cultivo principal” en el </w:t>
      </w:r>
      <w:r w:rsidR="00D95172">
        <w:rPr>
          <w:sz w:val="20"/>
          <w:szCs w:val="20"/>
          <w:lang w:val="es-ES"/>
        </w:rPr>
        <w:t>Tema 4</w:t>
      </w:r>
      <w:r w:rsidRPr="000B26AE">
        <w:rPr>
          <w:sz w:val="20"/>
          <w:szCs w:val="20"/>
          <w:lang w:val="es-ES"/>
        </w:rPr>
        <w:t xml:space="preserve">: Cultivos (véase el párrafo </w:t>
      </w:r>
      <w:r w:rsidR="00AD3620">
        <w:rPr>
          <w:sz w:val="20"/>
          <w:szCs w:val="20"/>
          <w:lang w:val="es-ES"/>
        </w:rPr>
        <w:t>8.4.</w:t>
      </w:r>
      <w:r w:rsidRPr="000B26AE">
        <w:rPr>
          <w:sz w:val="20"/>
          <w:szCs w:val="20"/>
          <w:lang w:val="es-ES"/>
        </w:rPr>
        <w:t>46), el siguiente desglose ulterior de los fertilizantes utilizados ofrece información importante sobre las prácticas de cultivo del arroz</w:t>
      </w:r>
      <w:r w:rsidR="005A4226" w:rsidRPr="00A55978">
        <w:rPr>
          <w:sz w:val="20"/>
          <w:szCs w:val="20"/>
          <w:lang w:val="es-CL"/>
        </w:rPr>
        <w:t>:</w:t>
      </w:r>
    </w:p>
    <w:p w:rsidR="008D465B" w:rsidRPr="00A55978" w:rsidRDefault="008D465B" w:rsidP="00CA36A9">
      <w:pPr>
        <w:pStyle w:val="ListParagraph"/>
        <w:widowControl/>
        <w:tabs>
          <w:tab w:val="left" w:pos="851"/>
        </w:tabs>
        <w:autoSpaceDE/>
        <w:autoSpaceDN/>
        <w:adjustRightInd/>
        <w:ind w:left="0"/>
        <w:jc w:val="both"/>
        <w:rPr>
          <w:sz w:val="20"/>
          <w:szCs w:val="20"/>
          <w:lang w:val="es-CL"/>
        </w:rPr>
      </w:pPr>
    </w:p>
    <w:p w:rsidR="00C03C3A" w:rsidRPr="000B26AE" w:rsidRDefault="00C03C3A" w:rsidP="00C03C3A">
      <w:pPr>
        <w:pStyle w:val="ListParagraph"/>
        <w:widowControl/>
        <w:numPr>
          <w:ilvl w:val="0"/>
          <w:numId w:val="156"/>
        </w:numPr>
        <w:autoSpaceDE/>
        <w:autoSpaceDN/>
        <w:adjustRightInd/>
        <w:ind w:left="993" w:hanging="284"/>
        <w:rPr>
          <w:sz w:val="20"/>
          <w:szCs w:val="20"/>
          <w:lang w:val="es-ES"/>
        </w:rPr>
      </w:pPr>
      <w:r w:rsidRPr="000B26AE">
        <w:rPr>
          <w:sz w:val="20"/>
          <w:szCs w:val="20"/>
          <w:lang w:val="es-ES"/>
        </w:rPr>
        <w:t>Paja incorporada poco antes del cultivo (30 días o menos)</w:t>
      </w:r>
    </w:p>
    <w:p w:rsidR="00C03C3A" w:rsidRPr="000B26AE" w:rsidRDefault="00C03C3A" w:rsidP="00C03C3A">
      <w:pPr>
        <w:pStyle w:val="ListParagraph"/>
        <w:widowControl/>
        <w:numPr>
          <w:ilvl w:val="0"/>
          <w:numId w:val="156"/>
        </w:numPr>
        <w:autoSpaceDE/>
        <w:autoSpaceDN/>
        <w:adjustRightInd/>
        <w:ind w:left="993" w:hanging="284"/>
        <w:rPr>
          <w:sz w:val="20"/>
          <w:szCs w:val="20"/>
          <w:lang w:val="es-ES"/>
        </w:rPr>
      </w:pPr>
      <w:r w:rsidRPr="000B26AE">
        <w:rPr>
          <w:sz w:val="20"/>
          <w:szCs w:val="20"/>
          <w:lang w:val="es-ES"/>
        </w:rPr>
        <w:t>Paja incorporada mucho antes del cultivo (más de 30 días)</w:t>
      </w:r>
    </w:p>
    <w:p w:rsidR="00C03C3A" w:rsidRPr="000B26AE" w:rsidRDefault="00C03C3A" w:rsidP="00C03C3A">
      <w:pPr>
        <w:pStyle w:val="ListParagraph"/>
        <w:widowControl/>
        <w:numPr>
          <w:ilvl w:val="0"/>
          <w:numId w:val="156"/>
        </w:numPr>
        <w:autoSpaceDE/>
        <w:autoSpaceDN/>
        <w:adjustRightInd/>
        <w:ind w:left="993" w:hanging="284"/>
        <w:rPr>
          <w:sz w:val="20"/>
          <w:szCs w:val="20"/>
          <w:lang w:val="es-ES"/>
        </w:rPr>
      </w:pPr>
      <w:r w:rsidRPr="000B26AE">
        <w:rPr>
          <w:sz w:val="20"/>
          <w:szCs w:val="20"/>
          <w:lang w:val="es-ES"/>
        </w:rPr>
        <w:t xml:space="preserve">Compost </w:t>
      </w:r>
    </w:p>
    <w:p w:rsidR="00C03C3A" w:rsidRPr="000B26AE" w:rsidRDefault="00C03C3A" w:rsidP="00C03C3A">
      <w:pPr>
        <w:pStyle w:val="ListParagraph"/>
        <w:widowControl/>
        <w:numPr>
          <w:ilvl w:val="0"/>
          <w:numId w:val="156"/>
        </w:numPr>
        <w:autoSpaceDE/>
        <w:autoSpaceDN/>
        <w:adjustRightInd/>
        <w:ind w:left="993" w:hanging="284"/>
        <w:rPr>
          <w:sz w:val="20"/>
          <w:szCs w:val="20"/>
          <w:lang w:val="es-ES"/>
        </w:rPr>
      </w:pPr>
      <w:r w:rsidRPr="000B26AE">
        <w:rPr>
          <w:sz w:val="20"/>
          <w:szCs w:val="20"/>
          <w:lang w:val="es-ES"/>
        </w:rPr>
        <w:t xml:space="preserve">Estiércol de granja </w:t>
      </w:r>
    </w:p>
    <w:p w:rsidR="0023288B" w:rsidRPr="00103C06" w:rsidRDefault="00C03C3A" w:rsidP="00C03C3A">
      <w:pPr>
        <w:pStyle w:val="ListParagraph"/>
        <w:widowControl/>
        <w:numPr>
          <w:ilvl w:val="0"/>
          <w:numId w:val="156"/>
        </w:numPr>
        <w:autoSpaceDE/>
        <w:autoSpaceDN/>
        <w:adjustRightInd/>
        <w:ind w:left="993" w:hanging="284"/>
        <w:rPr>
          <w:sz w:val="20"/>
          <w:szCs w:val="20"/>
          <w:lang w:val="es-ES"/>
        </w:rPr>
      </w:pPr>
      <w:r w:rsidRPr="000B26AE">
        <w:rPr>
          <w:sz w:val="20"/>
          <w:szCs w:val="20"/>
          <w:lang w:val="es-ES"/>
        </w:rPr>
        <w:t>Abono verde</w:t>
      </w:r>
      <w:r w:rsidR="0023288B" w:rsidRPr="00103C06">
        <w:rPr>
          <w:sz w:val="20"/>
          <w:szCs w:val="20"/>
          <w:lang w:val="es-ES"/>
        </w:rPr>
        <w:t xml:space="preserve"> </w:t>
      </w:r>
    </w:p>
    <w:p w:rsidR="008D465B" w:rsidRPr="00103C06" w:rsidRDefault="008D465B" w:rsidP="002F504A">
      <w:pPr>
        <w:pStyle w:val="ListParagraph"/>
        <w:widowControl/>
        <w:tabs>
          <w:tab w:val="left" w:pos="851"/>
        </w:tabs>
        <w:autoSpaceDE/>
        <w:autoSpaceDN/>
        <w:adjustRightInd/>
        <w:ind w:left="0"/>
        <w:jc w:val="both"/>
        <w:rPr>
          <w:sz w:val="20"/>
          <w:szCs w:val="20"/>
          <w:lang w:val="es-ES"/>
        </w:rPr>
      </w:pPr>
    </w:p>
    <w:p w:rsidR="0023288B" w:rsidRPr="00A55978" w:rsidRDefault="00C03C3A"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La </w:t>
      </w:r>
      <w:r w:rsidRPr="000B26AE">
        <w:rPr>
          <w:sz w:val="20"/>
          <w:szCs w:val="20"/>
          <w:u w:val="single"/>
          <w:lang w:val="es-ES"/>
        </w:rPr>
        <w:t>paja incorporada poco antes del cultivo (30 días o menos)</w:t>
      </w:r>
      <w:r w:rsidRPr="000B26AE">
        <w:rPr>
          <w:sz w:val="20"/>
          <w:szCs w:val="20"/>
          <w:lang w:val="es-ES"/>
        </w:rPr>
        <w:t xml:space="preserve"> significa que la paja se ha incorporado al suelo </w:t>
      </w:r>
      <w:r>
        <w:rPr>
          <w:sz w:val="20"/>
          <w:szCs w:val="20"/>
          <w:lang w:val="es-ES"/>
        </w:rPr>
        <w:t>no más</w:t>
      </w:r>
      <w:r w:rsidRPr="000B26AE">
        <w:rPr>
          <w:sz w:val="20"/>
          <w:szCs w:val="20"/>
          <w:lang w:val="es-ES"/>
        </w:rPr>
        <w:t xml:space="preserve"> de 30 días antes del cultivo del arroz</w:t>
      </w:r>
      <w:r w:rsidR="0023288B" w:rsidRPr="00A55978">
        <w:rPr>
          <w:sz w:val="20"/>
          <w:szCs w:val="20"/>
          <w:lang w:val="es-CL"/>
        </w:rPr>
        <w:t>.</w:t>
      </w:r>
    </w:p>
    <w:p w:rsidR="0023288B" w:rsidRPr="00A55978" w:rsidRDefault="0023288B" w:rsidP="002F504A">
      <w:pPr>
        <w:pStyle w:val="ListParagraph"/>
        <w:tabs>
          <w:tab w:val="left" w:pos="851"/>
        </w:tabs>
        <w:ind w:left="0"/>
        <w:jc w:val="both"/>
        <w:rPr>
          <w:sz w:val="20"/>
          <w:szCs w:val="20"/>
          <w:lang w:val="es-CL"/>
        </w:rPr>
      </w:pPr>
    </w:p>
    <w:p w:rsidR="0023288B" w:rsidRPr="00A55978" w:rsidRDefault="00C03C3A"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La </w:t>
      </w:r>
      <w:r w:rsidRPr="000B26AE">
        <w:rPr>
          <w:sz w:val="20"/>
          <w:szCs w:val="20"/>
          <w:u w:val="single"/>
          <w:lang w:val="es-ES"/>
        </w:rPr>
        <w:t>paja incorporada mucho antes del cultivo (más de 30 días)</w:t>
      </w:r>
      <w:r w:rsidRPr="000B26AE">
        <w:rPr>
          <w:sz w:val="20"/>
          <w:szCs w:val="20"/>
          <w:lang w:val="es-ES"/>
        </w:rPr>
        <w:t xml:space="preserve"> significa que la paja se ha incorporado al suelo más de 30 días antes del cultivo del arroz</w:t>
      </w:r>
      <w:r w:rsidR="0023288B" w:rsidRPr="00A55978">
        <w:rPr>
          <w:sz w:val="20"/>
          <w:szCs w:val="20"/>
          <w:lang w:val="es-CL"/>
        </w:rPr>
        <w:t>.</w:t>
      </w:r>
    </w:p>
    <w:p w:rsidR="0023288B" w:rsidRPr="00A55978" w:rsidRDefault="0023288B" w:rsidP="002F504A">
      <w:pPr>
        <w:pStyle w:val="ListParagraph"/>
        <w:tabs>
          <w:tab w:val="left" w:pos="851"/>
        </w:tabs>
        <w:ind w:left="0"/>
        <w:jc w:val="both"/>
        <w:rPr>
          <w:sz w:val="20"/>
          <w:szCs w:val="20"/>
          <w:lang w:val="es-CL"/>
        </w:rPr>
      </w:pPr>
    </w:p>
    <w:p w:rsidR="0023288B" w:rsidRPr="00A55978" w:rsidRDefault="00C03C3A"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El </w:t>
      </w:r>
      <w:r w:rsidRPr="000B26AE">
        <w:rPr>
          <w:sz w:val="20"/>
          <w:szCs w:val="20"/>
          <w:u w:val="single"/>
          <w:lang w:val="es-ES"/>
        </w:rPr>
        <w:t>compost</w:t>
      </w:r>
      <w:r w:rsidRPr="000B26AE">
        <w:rPr>
          <w:sz w:val="20"/>
          <w:szCs w:val="20"/>
          <w:lang w:val="es-ES"/>
        </w:rPr>
        <w:t xml:space="preserve"> es una mezcla de sustratos orgánicos en descomposición, como hojas y estiércol, que se utiliza para mejorar la estructura del suelo y proporcionar nutrientes. Otra definición hace referencia a la descomposición biológica y la estabilización de sustratos orgánicos que se convierten en un producto final estable, libre de patógenos y semillas de plantas, y que aplicado al terreno produce beneficios (Haug, 1993</w:t>
      </w:r>
      <w:r w:rsidR="0023288B" w:rsidRPr="00A55978">
        <w:rPr>
          <w:sz w:val="20"/>
          <w:szCs w:val="20"/>
          <w:lang w:val="es-CL"/>
        </w:rPr>
        <w:t>).</w:t>
      </w:r>
    </w:p>
    <w:p w:rsidR="0023288B" w:rsidRPr="00A55978" w:rsidRDefault="0023288B" w:rsidP="002F504A">
      <w:pPr>
        <w:pStyle w:val="ListParagraph"/>
        <w:tabs>
          <w:tab w:val="left" w:pos="851"/>
        </w:tabs>
        <w:ind w:left="0"/>
        <w:jc w:val="both"/>
        <w:rPr>
          <w:sz w:val="20"/>
          <w:szCs w:val="20"/>
          <w:lang w:val="es-CL"/>
        </w:rPr>
      </w:pPr>
    </w:p>
    <w:p w:rsidR="001A21CE" w:rsidRPr="00A55978" w:rsidRDefault="00C03C3A"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El </w:t>
      </w:r>
      <w:r w:rsidRPr="000B26AE">
        <w:rPr>
          <w:sz w:val="20"/>
          <w:szCs w:val="20"/>
          <w:u w:val="single"/>
          <w:lang w:val="es-ES"/>
        </w:rPr>
        <w:t>estiércol sólido</w:t>
      </w:r>
      <w:r w:rsidRPr="00CA4485">
        <w:rPr>
          <w:sz w:val="20"/>
          <w:szCs w:val="20"/>
          <w:lang w:val="es-ES"/>
        </w:rPr>
        <w:t xml:space="preserve"> </w:t>
      </w:r>
      <w:r w:rsidRPr="000B26AE">
        <w:rPr>
          <w:sz w:val="20"/>
          <w:szCs w:val="20"/>
          <w:lang w:val="es-ES"/>
        </w:rPr>
        <w:t>– véase el párrafo 8.15.19</w:t>
      </w:r>
      <w:r w:rsidR="0023288B" w:rsidRPr="00A55978">
        <w:rPr>
          <w:sz w:val="20"/>
          <w:szCs w:val="20"/>
          <w:lang w:val="es-CL"/>
        </w:rPr>
        <w:t>.</w:t>
      </w:r>
    </w:p>
    <w:p w:rsidR="001A21CE" w:rsidRPr="00A55978" w:rsidRDefault="001A21CE" w:rsidP="00577AEE">
      <w:pPr>
        <w:pStyle w:val="ListParagraph"/>
        <w:ind w:left="0"/>
        <w:rPr>
          <w:sz w:val="20"/>
          <w:szCs w:val="20"/>
          <w:lang w:val="es-CL"/>
        </w:rPr>
      </w:pPr>
    </w:p>
    <w:p w:rsidR="0023288B" w:rsidRPr="00A55978" w:rsidRDefault="00C03C3A"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El </w:t>
      </w:r>
      <w:r w:rsidRPr="000B26AE">
        <w:rPr>
          <w:sz w:val="20"/>
          <w:szCs w:val="20"/>
          <w:u w:val="single"/>
          <w:lang w:val="es-ES"/>
        </w:rPr>
        <w:t>cultivo de abono verde</w:t>
      </w:r>
      <w:r w:rsidRPr="000B26AE">
        <w:rPr>
          <w:sz w:val="20"/>
          <w:szCs w:val="20"/>
          <w:lang w:val="es-ES"/>
        </w:rPr>
        <w:t xml:space="preserve"> son plantas que se cultivan para suministrar al suelo una cubierta y mejorar sus características físicas, químicas y biológicas. El cultivo de abono verde puede ser cultivado independientemente o en asociación con otros cultivos (FAO, 2011</w:t>
      </w:r>
      <w:r w:rsidR="0023288B" w:rsidRPr="00A55978">
        <w:rPr>
          <w:sz w:val="20"/>
          <w:szCs w:val="20"/>
          <w:lang w:val="es-CL"/>
        </w:rPr>
        <w:t xml:space="preserve">). </w:t>
      </w:r>
    </w:p>
    <w:p w:rsidR="0023288B" w:rsidRPr="00A55978" w:rsidRDefault="0023288B" w:rsidP="002F504A">
      <w:pPr>
        <w:rPr>
          <w:i/>
          <w:sz w:val="20"/>
          <w:szCs w:val="20"/>
          <w:lang w:val="es-CL"/>
        </w:rPr>
      </w:pPr>
    </w:p>
    <w:p w:rsidR="0023288B" w:rsidRPr="00DA1CA6" w:rsidRDefault="0023288B" w:rsidP="002F504A">
      <w:pPr>
        <w:rPr>
          <w:sz w:val="20"/>
          <w:szCs w:val="20"/>
          <w:u w:val="single"/>
          <w:lang w:val="en-US"/>
        </w:rPr>
      </w:pPr>
      <w:r w:rsidRPr="00DA1CA6">
        <w:rPr>
          <w:i/>
          <w:sz w:val="20"/>
          <w:szCs w:val="20"/>
          <w:lang w:val="en-US"/>
        </w:rPr>
        <w:t xml:space="preserve">1508 </w:t>
      </w:r>
      <w:r w:rsidRPr="00DA1CA6">
        <w:rPr>
          <w:i/>
          <w:sz w:val="20"/>
          <w:szCs w:val="20"/>
          <w:lang w:val="en-US"/>
        </w:rPr>
        <w:tab/>
      </w:r>
      <w:r w:rsidR="00EA0345" w:rsidRPr="000B26AE">
        <w:rPr>
          <w:i/>
          <w:sz w:val="20"/>
          <w:szCs w:val="20"/>
          <w:u w:val="single"/>
          <w:lang w:val="es-ES"/>
        </w:rPr>
        <w:t>RESIDUOS AGRÍCOLAS</w:t>
      </w:r>
    </w:p>
    <w:p w:rsidR="0023288B" w:rsidRPr="00DA1CA6" w:rsidRDefault="0023288B" w:rsidP="002F504A">
      <w:pPr>
        <w:rPr>
          <w:i/>
          <w:iCs/>
          <w:sz w:val="20"/>
          <w:szCs w:val="20"/>
          <w:lang w:val="en-US"/>
        </w:rPr>
      </w:pPr>
    </w:p>
    <w:p w:rsidR="0023288B" w:rsidRPr="00DA1CA6" w:rsidRDefault="00EA0345" w:rsidP="002F504A">
      <w:pPr>
        <w:rPr>
          <w:i/>
          <w:iCs/>
          <w:sz w:val="20"/>
          <w:szCs w:val="20"/>
          <w:lang w:val="en-US"/>
        </w:rPr>
      </w:pPr>
      <w:r w:rsidRPr="000B26AE">
        <w:rPr>
          <w:i/>
          <w:iCs/>
          <w:sz w:val="20"/>
          <w:szCs w:val="20"/>
          <w:lang w:val="es-ES"/>
        </w:rPr>
        <w:t>Período de referencia: año de referencia del censo</w:t>
      </w:r>
    </w:p>
    <w:p w:rsidR="0023288B" w:rsidRPr="00DA1CA6" w:rsidRDefault="0023288B" w:rsidP="002F504A">
      <w:pPr>
        <w:rPr>
          <w:i/>
          <w:iCs/>
          <w:sz w:val="20"/>
          <w:szCs w:val="20"/>
          <w:lang w:val="en-US"/>
        </w:rPr>
      </w:pPr>
    </w:p>
    <w:p w:rsidR="0023288B" w:rsidRPr="00103C06" w:rsidRDefault="00EA0345" w:rsidP="00856A47">
      <w:pPr>
        <w:pStyle w:val="ListParagraph"/>
        <w:widowControl/>
        <w:numPr>
          <w:ilvl w:val="0"/>
          <w:numId w:val="86"/>
        </w:numPr>
        <w:tabs>
          <w:tab w:val="left" w:pos="851"/>
        </w:tabs>
        <w:autoSpaceDE/>
        <w:autoSpaceDN/>
        <w:adjustRightInd/>
        <w:ind w:left="0" w:firstLine="0"/>
        <w:jc w:val="both"/>
        <w:rPr>
          <w:sz w:val="20"/>
          <w:szCs w:val="20"/>
          <w:lang w:val="es-ES"/>
        </w:rPr>
      </w:pPr>
      <w:r w:rsidRPr="000B26AE">
        <w:rPr>
          <w:sz w:val="20"/>
          <w:szCs w:val="20"/>
          <w:lang w:val="es-ES"/>
        </w:rPr>
        <w:t>La gestión y utilización de los residuos agrícolas puede afectar al medio ambiente. Este ítem es aplicable a todas las explotaciones. Algunas formas de manipular los residuos agrícolas son las siguientes</w:t>
      </w:r>
      <w:r w:rsidR="005A4226" w:rsidRPr="00103C06">
        <w:rPr>
          <w:sz w:val="20"/>
          <w:szCs w:val="20"/>
          <w:lang w:val="es-ES"/>
        </w:rPr>
        <w:t>:</w:t>
      </w:r>
    </w:p>
    <w:p w:rsidR="0023288B" w:rsidRPr="00103C06" w:rsidRDefault="0023288B" w:rsidP="002F504A">
      <w:pPr>
        <w:pStyle w:val="ListParagraph"/>
        <w:tabs>
          <w:tab w:val="left" w:pos="851"/>
        </w:tabs>
        <w:ind w:left="0"/>
        <w:jc w:val="both"/>
        <w:rPr>
          <w:sz w:val="20"/>
          <w:szCs w:val="20"/>
          <w:lang w:val="es-ES"/>
        </w:rPr>
      </w:pPr>
    </w:p>
    <w:p w:rsidR="00EA0345" w:rsidRPr="000B26AE" w:rsidRDefault="00EA0345" w:rsidP="00EA0345">
      <w:pPr>
        <w:pStyle w:val="ListParagraph"/>
        <w:widowControl/>
        <w:numPr>
          <w:ilvl w:val="0"/>
          <w:numId w:val="157"/>
        </w:numPr>
        <w:autoSpaceDE/>
        <w:autoSpaceDN/>
        <w:adjustRightInd/>
        <w:ind w:left="993" w:hanging="284"/>
        <w:rPr>
          <w:sz w:val="20"/>
          <w:szCs w:val="20"/>
          <w:lang w:val="es-ES"/>
        </w:rPr>
      </w:pPr>
      <w:r w:rsidRPr="000B26AE">
        <w:rPr>
          <w:sz w:val="20"/>
          <w:szCs w:val="20"/>
          <w:lang w:val="es-ES"/>
        </w:rPr>
        <w:t xml:space="preserve">Quema </w:t>
      </w:r>
      <w:r w:rsidR="00507124">
        <w:rPr>
          <w:sz w:val="20"/>
          <w:szCs w:val="20"/>
          <w:lang w:val="es-ES"/>
        </w:rPr>
        <w:t>del área</w:t>
      </w:r>
      <w:r w:rsidRPr="000B26AE">
        <w:rPr>
          <w:sz w:val="20"/>
          <w:szCs w:val="20"/>
          <w:lang w:val="es-ES"/>
        </w:rPr>
        <w:t xml:space="preserve"> agrícola o de pastizales en la explotación </w:t>
      </w:r>
    </w:p>
    <w:p w:rsidR="00EA0345" w:rsidRPr="000B26AE" w:rsidRDefault="00EA0345" w:rsidP="00EA0345">
      <w:pPr>
        <w:pStyle w:val="ListParagraph"/>
        <w:widowControl/>
        <w:numPr>
          <w:ilvl w:val="0"/>
          <w:numId w:val="157"/>
        </w:numPr>
        <w:autoSpaceDE/>
        <w:autoSpaceDN/>
        <w:adjustRightInd/>
        <w:ind w:left="993" w:hanging="284"/>
        <w:rPr>
          <w:sz w:val="20"/>
          <w:szCs w:val="20"/>
          <w:lang w:val="es-ES"/>
        </w:rPr>
      </w:pPr>
      <w:r w:rsidRPr="000B26AE">
        <w:rPr>
          <w:sz w:val="20"/>
          <w:szCs w:val="20"/>
          <w:lang w:val="es-ES"/>
        </w:rPr>
        <w:t>Eliminación de los residuos agrícolas del terreno</w:t>
      </w:r>
    </w:p>
    <w:p w:rsidR="0023288B" w:rsidRPr="00A55978" w:rsidRDefault="00EA0345" w:rsidP="00EA0345">
      <w:pPr>
        <w:pStyle w:val="ListParagraph"/>
        <w:widowControl/>
        <w:numPr>
          <w:ilvl w:val="0"/>
          <w:numId w:val="157"/>
        </w:numPr>
        <w:autoSpaceDE/>
        <w:autoSpaceDN/>
        <w:adjustRightInd/>
        <w:ind w:left="993" w:hanging="284"/>
        <w:rPr>
          <w:sz w:val="20"/>
          <w:szCs w:val="20"/>
          <w:lang w:val="es-CL"/>
        </w:rPr>
      </w:pPr>
      <w:r w:rsidRPr="000B26AE">
        <w:rPr>
          <w:sz w:val="20"/>
          <w:szCs w:val="20"/>
          <w:lang w:val="es-ES"/>
        </w:rPr>
        <w:t>Renovación de los pastizales en el terreno durante el año agrícola</w:t>
      </w:r>
      <w:r w:rsidR="0023288B" w:rsidRPr="00A55978">
        <w:rPr>
          <w:sz w:val="20"/>
          <w:szCs w:val="20"/>
          <w:lang w:val="es-CL"/>
        </w:rPr>
        <w:t xml:space="preserve"> </w:t>
      </w:r>
    </w:p>
    <w:p w:rsidR="00915B96" w:rsidRPr="00A55978" w:rsidRDefault="00915B96" w:rsidP="00915B96">
      <w:pPr>
        <w:pStyle w:val="ListParagraph"/>
        <w:widowControl/>
        <w:autoSpaceDE/>
        <w:autoSpaceDN/>
        <w:adjustRightInd/>
        <w:ind w:left="993"/>
        <w:rPr>
          <w:sz w:val="20"/>
          <w:szCs w:val="20"/>
          <w:lang w:val="es-CL"/>
        </w:rPr>
      </w:pPr>
    </w:p>
    <w:p w:rsidR="0023288B" w:rsidRPr="00A55978" w:rsidRDefault="00EA0345"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La </w:t>
      </w:r>
      <w:r w:rsidRPr="000B26AE">
        <w:rPr>
          <w:sz w:val="20"/>
          <w:szCs w:val="20"/>
          <w:u w:val="single"/>
          <w:lang w:val="es-ES"/>
        </w:rPr>
        <w:t xml:space="preserve">quema </w:t>
      </w:r>
      <w:r w:rsidR="00507124">
        <w:rPr>
          <w:sz w:val="20"/>
          <w:szCs w:val="20"/>
          <w:u w:val="single"/>
          <w:lang w:val="es-ES"/>
        </w:rPr>
        <w:t>del área</w:t>
      </w:r>
      <w:r w:rsidRPr="000B26AE">
        <w:rPr>
          <w:sz w:val="20"/>
          <w:szCs w:val="20"/>
          <w:u w:val="single"/>
          <w:lang w:val="es-ES"/>
        </w:rPr>
        <w:t xml:space="preserve"> agrícola o de pastizales en la explotación</w:t>
      </w:r>
      <w:r w:rsidRPr="000B26AE">
        <w:rPr>
          <w:sz w:val="20"/>
          <w:szCs w:val="20"/>
          <w:lang w:val="es-ES"/>
        </w:rPr>
        <w:t xml:space="preserve"> se refiere a la zona agrícola o de pastizales en los que se han quemado los rastrojos o las hierbas durante el año de referencia. Se incluyen también en este elemento los casos en que los residuos se han recogido y apilado y se queman dentro o fuera de los terrenos de los que proceden</w:t>
      </w:r>
      <w:r w:rsidR="0023288B" w:rsidRPr="00A55978">
        <w:rPr>
          <w:sz w:val="20"/>
          <w:szCs w:val="20"/>
          <w:lang w:val="es-CL"/>
        </w:rPr>
        <w:t>.</w:t>
      </w:r>
    </w:p>
    <w:p w:rsidR="0023288B" w:rsidRPr="00A55978" w:rsidRDefault="0023288B" w:rsidP="002F504A">
      <w:pPr>
        <w:pStyle w:val="ListParagraph"/>
        <w:tabs>
          <w:tab w:val="left" w:pos="851"/>
        </w:tabs>
        <w:ind w:left="0"/>
        <w:jc w:val="both"/>
        <w:rPr>
          <w:sz w:val="20"/>
          <w:szCs w:val="20"/>
          <w:lang w:val="es-CL"/>
        </w:rPr>
      </w:pPr>
    </w:p>
    <w:p w:rsidR="0023288B" w:rsidRPr="00A55978" w:rsidRDefault="004036FD"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Los </w:t>
      </w:r>
      <w:r w:rsidRPr="000B26AE">
        <w:rPr>
          <w:sz w:val="20"/>
          <w:szCs w:val="20"/>
          <w:u w:val="single"/>
          <w:lang w:val="es-ES"/>
        </w:rPr>
        <w:t>residuos agrícolas</w:t>
      </w:r>
      <w:r w:rsidRPr="000B26AE">
        <w:rPr>
          <w:sz w:val="20"/>
          <w:szCs w:val="20"/>
          <w:lang w:val="es-ES"/>
        </w:rPr>
        <w:t xml:space="preserve"> pueden ser paja, rastrojos u otras partes de la planta que dejan buen abono y que quedan de la cosecha anterior</w:t>
      </w:r>
      <w:r w:rsidR="0023288B" w:rsidRPr="00A55978">
        <w:rPr>
          <w:sz w:val="20"/>
          <w:szCs w:val="20"/>
          <w:lang w:val="es-CL"/>
        </w:rPr>
        <w:t>.</w:t>
      </w:r>
    </w:p>
    <w:p w:rsidR="0023288B" w:rsidRPr="00A55978" w:rsidRDefault="0023288B" w:rsidP="002F504A">
      <w:pPr>
        <w:pStyle w:val="ListParagraph"/>
        <w:tabs>
          <w:tab w:val="left" w:pos="851"/>
        </w:tabs>
        <w:ind w:left="0"/>
        <w:jc w:val="both"/>
        <w:rPr>
          <w:sz w:val="20"/>
          <w:szCs w:val="20"/>
          <w:lang w:val="es-CL"/>
        </w:rPr>
      </w:pPr>
    </w:p>
    <w:p w:rsidR="004036FD" w:rsidRPr="00A55978" w:rsidRDefault="004036FD" w:rsidP="004036FD">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La </w:t>
      </w:r>
      <w:r w:rsidRPr="000B26AE">
        <w:rPr>
          <w:sz w:val="20"/>
          <w:szCs w:val="20"/>
          <w:u w:val="single"/>
          <w:lang w:val="es-ES"/>
        </w:rPr>
        <w:t>eliminación de los residuos agrícolas del terreno</w:t>
      </w:r>
      <w:r w:rsidRPr="000B26AE">
        <w:rPr>
          <w:sz w:val="20"/>
          <w:szCs w:val="20"/>
          <w:lang w:val="es-ES"/>
        </w:rPr>
        <w:t xml:space="preserve"> describe la parte de residuos agrícolas que no se deja en el terreno</w:t>
      </w:r>
      <w:r>
        <w:rPr>
          <w:sz w:val="20"/>
          <w:szCs w:val="20"/>
          <w:lang w:val="es-ES"/>
        </w:rPr>
        <w:t>. Esta información se refiere so</w:t>
      </w:r>
      <w:r w:rsidRPr="000B26AE">
        <w:rPr>
          <w:sz w:val="20"/>
          <w:szCs w:val="20"/>
          <w:lang w:val="es-ES"/>
        </w:rPr>
        <w:t>lo a los terrenos con cultivos que no se queman</w:t>
      </w:r>
      <w:r w:rsidR="0023288B" w:rsidRPr="00A55978">
        <w:rPr>
          <w:sz w:val="20"/>
          <w:szCs w:val="20"/>
          <w:lang w:val="es-CL"/>
        </w:rPr>
        <w:t>.</w:t>
      </w:r>
    </w:p>
    <w:p w:rsidR="0023288B" w:rsidRPr="00A55978" w:rsidRDefault="0023288B" w:rsidP="002F504A">
      <w:pPr>
        <w:pStyle w:val="ListParagraph"/>
        <w:tabs>
          <w:tab w:val="left" w:pos="851"/>
        </w:tabs>
        <w:ind w:left="0"/>
        <w:jc w:val="both"/>
        <w:rPr>
          <w:sz w:val="20"/>
          <w:szCs w:val="20"/>
          <w:lang w:val="es-CL"/>
        </w:rPr>
      </w:pPr>
    </w:p>
    <w:p w:rsidR="0023288B" w:rsidRPr="00A55978" w:rsidRDefault="004036FD"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La renovación de los pastizales en el terreno durante el año agrícola hace referencia </w:t>
      </w:r>
      <w:r w:rsidR="00507124">
        <w:rPr>
          <w:sz w:val="20"/>
          <w:szCs w:val="20"/>
          <w:lang w:val="es-ES"/>
        </w:rPr>
        <w:t>al área</w:t>
      </w:r>
      <w:r w:rsidRPr="000B26AE">
        <w:rPr>
          <w:sz w:val="20"/>
          <w:szCs w:val="20"/>
          <w:lang w:val="es-ES"/>
        </w:rPr>
        <w:t xml:space="preserve"> de pastizales que se siega y se siembra para producir cubierta de hierba. Esta información no incluye la renovación </w:t>
      </w:r>
      <w:r w:rsidR="00507124">
        <w:rPr>
          <w:sz w:val="20"/>
          <w:szCs w:val="20"/>
          <w:lang w:val="es-ES"/>
        </w:rPr>
        <w:t>del área</w:t>
      </w:r>
      <w:r w:rsidRPr="000B26AE">
        <w:rPr>
          <w:sz w:val="20"/>
          <w:szCs w:val="20"/>
          <w:lang w:val="es-ES"/>
        </w:rPr>
        <w:t xml:space="preserve"> de pastizales por el fuego, que se notificará </w:t>
      </w:r>
      <w:r>
        <w:rPr>
          <w:sz w:val="20"/>
          <w:szCs w:val="20"/>
          <w:lang w:val="es-ES"/>
        </w:rPr>
        <w:t>como</w:t>
      </w:r>
      <w:r w:rsidRPr="000B26AE">
        <w:rPr>
          <w:sz w:val="20"/>
          <w:szCs w:val="20"/>
          <w:lang w:val="es-ES"/>
        </w:rPr>
        <w:t xml:space="preserve"> “Quema </w:t>
      </w:r>
      <w:r w:rsidR="00507124">
        <w:rPr>
          <w:sz w:val="20"/>
          <w:szCs w:val="20"/>
          <w:lang w:val="es-ES"/>
        </w:rPr>
        <w:t>del área</w:t>
      </w:r>
      <w:r w:rsidRPr="000B26AE">
        <w:rPr>
          <w:sz w:val="20"/>
          <w:szCs w:val="20"/>
          <w:lang w:val="es-ES"/>
        </w:rPr>
        <w:t xml:space="preserve"> agrícola o de pastizales en la explotación</w:t>
      </w:r>
      <w:r w:rsidR="00D37300" w:rsidRPr="00A55978">
        <w:rPr>
          <w:sz w:val="20"/>
          <w:szCs w:val="20"/>
          <w:lang w:val="es-CL"/>
        </w:rPr>
        <w:t>”</w:t>
      </w:r>
      <w:r w:rsidR="0023288B" w:rsidRPr="00A55978">
        <w:rPr>
          <w:sz w:val="20"/>
          <w:szCs w:val="20"/>
          <w:lang w:val="es-CL"/>
        </w:rPr>
        <w:t>.</w:t>
      </w:r>
    </w:p>
    <w:p w:rsidR="0023288B" w:rsidRPr="00A55978" w:rsidRDefault="0023288B" w:rsidP="002F504A">
      <w:pPr>
        <w:pStyle w:val="ListParagraph"/>
        <w:tabs>
          <w:tab w:val="left" w:pos="851"/>
        </w:tabs>
        <w:ind w:left="0"/>
        <w:jc w:val="both"/>
        <w:rPr>
          <w:sz w:val="20"/>
          <w:szCs w:val="20"/>
          <w:lang w:val="es-CL"/>
        </w:rPr>
      </w:pPr>
    </w:p>
    <w:p w:rsidR="0023288B" w:rsidRPr="00A55978" w:rsidRDefault="004036FD"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Siempre que sea posible, se recogerá información sobre las </w:t>
      </w:r>
      <w:r w:rsidR="00507124">
        <w:rPr>
          <w:sz w:val="20"/>
          <w:szCs w:val="20"/>
          <w:lang w:val="es-ES"/>
        </w:rPr>
        <w:t>áreas</w:t>
      </w:r>
      <w:r w:rsidR="0023288B" w:rsidRPr="00A55978">
        <w:rPr>
          <w:sz w:val="20"/>
          <w:szCs w:val="20"/>
          <w:lang w:val="es-CL"/>
        </w:rPr>
        <w:t xml:space="preserve">. </w:t>
      </w:r>
    </w:p>
    <w:p w:rsidR="0023288B" w:rsidRPr="00A55978" w:rsidRDefault="0023288B" w:rsidP="002F504A">
      <w:pPr>
        <w:rPr>
          <w:i/>
          <w:sz w:val="20"/>
          <w:szCs w:val="20"/>
          <w:lang w:val="es-CL"/>
        </w:rPr>
      </w:pPr>
    </w:p>
    <w:p w:rsidR="004036FD" w:rsidRPr="000B26AE" w:rsidRDefault="0023288B" w:rsidP="004036FD">
      <w:pPr>
        <w:rPr>
          <w:i/>
          <w:sz w:val="20"/>
          <w:szCs w:val="20"/>
          <w:u w:val="single"/>
          <w:lang w:val="es-ES"/>
        </w:rPr>
      </w:pPr>
      <w:r w:rsidRPr="00A55978">
        <w:rPr>
          <w:i/>
          <w:sz w:val="20"/>
          <w:szCs w:val="20"/>
          <w:lang w:val="es-CL"/>
        </w:rPr>
        <w:t>1509</w:t>
      </w:r>
      <w:r w:rsidRPr="00A55978">
        <w:rPr>
          <w:i/>
          <w:sz w:val="20"/>
          <w:szCs w:val="20"/>
          <w:lang w:val="es-CL"/>
        </w:rPr>
        <w:tab/>
      </w:r>
      <w:r w:rsidR="004036FD" w:rsidRPr="000B26AE">
        <w:rPr>
          <w:i/>
          <w:sz w:val="20"/>
          <w:szCs w:val="20"/>
          <w:u w:val="single"/>
          <w:lang w:val="es-ES"/>
        </w:rPr>
        <w:t xml:space="preserve">CULTIVOS PERMANENTES </w:t>
      </w:r>
      <w:r w:rsidR="004036FD">
        <w:rPr>
          <w:i/>
          <w:sz w:val="20"/>
          <w:szCs w:val="20"/>
          <w:u w:val="single"/>
          <w:lang w:val="es-ES"/>
        </w:rPr>
        <w:t>POR</w:t>
      </w:r>
      <w:r w:rsidR="004036FD" w:rsidRPr="000B26AE">
        <w:rPr>
          <w:i/>
          <w:sz w:val="20"/>
          <w:szCs w:val="20"/>
          <w:u w:val="single"/>
          <w:lang w:val="es-ES"/>
        </w:rPr>
        <w:t xml:space="preserve"> EDAD DE LAS PLANTACIONES</w:t>
      </w:r>
    </w:p>
    <w:p w:rsidR="0023288B" w:rsidRPr="004036FD" w:rsidRDefault="0023288B" w:rsidP="002F504A">
      <w:pPr>
        <w:rPr>
          <w:i/>
          <w:sz w:val="20"/>
          <w:szCs w:val="20"/>
          <w:u w:val="single"/>
          <w:lang w:val="es-ES"/>
        </w:rPr>
      </w:pPr>
    </w:p>
    <w:p w:rsidR="0023288B" w:rsidRPr="00A55978" w:rsidRDefault="0023288B" w:rsidP="002F504A">
      <w:pPr>
        <w:rPr>
          <w:i/>
          <w:iCs/>
          <w:sz w:val="20"/>
          <w:szCs w:val="20"/>
          <w:lang w:val="es-CL"/>
        </w:rPr>
      </w:pPr>
    </w:p>
    <w:p w:rsidR="0023288B" w:rsidRPr="00A55978" w:rsidRDefault="004036FD" w:rsidP="002F504A">
      <w:pPr>
        <w:rPr>
          <w:i/>
          <w:iCs/>
          <w:sz w:val="20"/>
          <w:szCs w:val="20"/>
          <w:lang w:val="es-CL"/>
        </w:rPr>
      </w:pPr>
      <w:r w:rsidRPr="000B26AE">
        <w:rPr>
          <w:i/>
          <w:iCs/>
          <w:sz w:val="20"/>
          <w:szCs w:val="20"/>
          <w:lang w:val="es-ES"/>
        </w:rPr>
        <w:t>Período de referencia: día de la enumeración</w:t>
      </w:r>
    </w:p>
    <w:p w:rsidR="0023288B" w:rsidRPr="00A55978" w:rsidRDefault="0023288B" w:rsidP="002F504A">
      <w:pPr>
        <w:rPr>
          <w:i/>
          <w:iCs/>
          <w:sz w:val="20"/>
          <w:szCs w:val="20"/>
          <w:lang w:val="es-CL"/>
        </w:rPr>
      </w:pPr>
    </w:p>
    <w:p w:rsidR="0023288B" w:rsidRPr="00A55978" w:rsidRDefault="004036FD"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El Ítem 0406 “</w:t>
      </w:r>
      <w:r w:rsidR="00507124">
        <w:rPr>
          <w:sz w:val="20"/>
          <w:szCs w:val="20"/>
          <w:lang w:val="es-ES"/>
        </w:rPr>
        <w:t>Área</w:t>
      </w:r>
      <w:r w:rsidR="00507124" w:rsidRPr="000B26AE">
        <w:rPr>
          <w:sz w:val="20"/>
          <w:szCs w:val="20"/>
          <w:lang w:val="es-ES"/>
        </w:rPr>
        <w:t xml:space="preserve"> </w:t>
      </w:r>
      <w:r w:rsidRPr="000B26AE">
        <w:rPr>
          <w:sz w:val="20"/>
          <w:szCs w:val="20"/>
          <w:lang w:val="es-ES"/>
        </w:rPr>
        <w:t xml:space="preserve">de cultivos permanentes productivos y no productivos en plantaciones compactas” (para cada tipo de cultivo permanente) del </w:t>
      </w:r>
      <w:r w:rsidR="00D95172">
        <w:rPr>
          <w:sz w:val="20"/>
          <w:szCs w:val="20"/>
          <w:lang w:val="es-ES"/>
        </w:rPr>
        <w:t>Tema 4</w:t>
      </w:r>
      <w:r w:rsidRPr="000B26AE">
        <w:rPr>
          <w:sz w:val="20"/>
          <w:szCs w:val="20"/>
          <w:lang w:val="es-ES"/>
        </w:rPr>
        <w:t xml:space="preserve">: Cultivos (véanse los párrafos </w:t>
      </w:r>
      <w:r w:rsidR="00AD3620">
        <w:rPr>
          <w:sz w:val="20"/>
          <w:szCs w:val="20"/>
          <w:lang w:val="es-ES"/>
        </w:rPr>
        <w:t>8.4.</w:t>
      </w:r>
      <w:r w:rsidRPr="000B26AE">
        <w:rPr>
          <w:sz w:val="20"/>
          <w:szCs w:val="20"/>
          <w:lang w:val="es-ES"/>
        </w:rPr>
        <w:t xml:space="preserve">26 – </w:t>
      </w:r>
      <w:r w:rsidR="00AD3620">
        <w:rPr>
          <w:sz w:val="20"/>
          <w:szCs w:val="20"/>
          <w:lang w:val="es-ES"/>
        </w:rPr>
        <w:t>8.4.</w:t>
      </w:r>
      <w:r w:rsidRPr="000B26AE">
        <w:rPr>
          <w:sz w:val="20"/>
          <w:szCs w:val="20"/>
          <w:lang w:val="es-ES"/>
        </w:rPr>
        <w:t xml:space="preserve">30) solicita información sobre </w:t>
      </w:r>
      <w:r w:rsidR="00507124">
        <w:rPr>
          <w:sz w:val="20"/>
          <w:szCs w:val="20"/>
          <w:lang w:val="es-ES"/>
        </w:rPr>
        <w:t>el área</w:t>
      </w:r>
      <w:r w:rsidRPr="000B26AE">
        <w:rPr>
          <w:sz w:val="20"/>
          <w:szCs w:val="20"/>
          <w:lang w:val="es-ES"/>
        </w:rPr>
        <w:t xml:space="preserve"> por tipo de cultivo permanente</w:t>
      </w:r>
      <w:r w:rsidR="0023288B" w:rsidRPr="00A55978">
        <w:rPr>
          <w:sz w:val="20"/>
          <w:szCs w:val="20"/>
          <w:lang w:val="es-CL"/>
        </w:rPr>
        <w:t>.</w:t>
      </w:r>
    </w:p>
    <w:p w:rsidR="0023288B" w:rsidRPr="00A55978" w:rsidRDefault="0023288B" w:rsidP="002F504A">
      <w:pPr>
        <w:pStyle w:val="ListParagraph"/>
        <w:tabs>
          <w:tab w:val="left" w:pos="851"/>
        </w:tabs>
        <w:ind w:left="0"/>
        <w:jc w:val="both"/>
        <w:rPr>
          <w:sz w:val="20"/>
          <w:szCs w:val="20"/>
          <w:lang w:val="es-CL"/>
        </w:rPr>
      </w:pPr>
    </w:p>
    <w:p w:rsidR="0023288B" w:rsidRPr="00A55978" w:rsidRDefault="004036FD" w:rsidP="00856A47">
      <w:pPr>
        <w:pStyle w:val="ListParagraph"/>
        <w:widowControl/>
        <w:numPr>
          <w:ilvl w:val="0"/>
          <w:numId w:val="86"/>
        </w:numPr>
        <w:tabs>
          <w:tab w:val="left" w:pos="851"/>
        </w:tabs>
        <w:autoSpaceDE/>
        <w:autoSpaceDN/>
        <w:adjustRightInd/>
        <w:ind w:left="0" w:firstLine="0"/>
        <w:jc w:val="both"/>
        <w:rPr>
          <w:sz w:val="20"/>
          <w:szCs w:val="20"/>
          <w:lang w:val="es-CL"/>
        </w:rPr>
      </w:pPr>
      <w:r w:rsidRPr="000B26AE">
        <w:rPr>
          <w:sz w:val="20"/>
          <w:szCs w:val="20"/>
          <w:lang w:val="es-ES"/>
        </w:rPr>
        <w:t xml:space="preserve">Además del </w:t>
      </w:r>
      <w:r>
        <w:rPr>
          <w:sz w:val="20"/>
          <w:szCs w:val="20"/>
          <w:lang w:val="es-ES"/>
        </w:rPr>
        <w:t>Í</w:t>
      </w:r>
      <w:r w:rsidRPr="000B26AE">
        <w:rPr>
          <w:sz w:val="20"/>
          <w:szCs w:val="20"/>
          <w:lang w:val="es-ES"/>
        </w:rPr>
        <w:t xml:space="preserve">tem 0406, con el fin de mejorar los cálculos de </w:t>
      </w:r>
      <w:r>
        <w:rPr>
          <w:sz w:val="20"/>
          <w:szCs w:val="20"/>
          <w:lang w:val="es-ES"/>
        </w:rPr>
        <w:t xml:space="preserve">las </w:t>
      </w:r>
      <w:r w:rsidRPr="000B26AE">
        <w:rPr>
          <w:sz w:val="20"/>
          <w:szCs w:val="20"/>
          <w:lang w:val="es-ES"/>
        </w:rPr>
        <w:t xml:space="preserve">emisiones por </w:t>
      </w:r>
      <w:r>
        <w:rPr>
          <w:sz w:val="20"/>
          <w:szCs w:val="20"/>
          <w:lang w:val="es-ES"/>
        </w:rPr>
        <w:t xml:space="preserve">las </w:t>
      </w:r>
      <w:r w:rsidRPr="000B26AE">
        <w:rPr>
          <w:sz w:val="20"/>
          <w:szCs w:val="20"/>
          <w:lang w:val="es-ES"/>
        </w:rPr>
        <w:t>fuente</w:t>
      </w:r>
      <w:r>
        <w:rPr>
          <w:sz w:val="20"/>
          <w:szCs w:val="20"/>
          <w:lang w:val="es-ES"/>
        </w:rPr>
        <w:t>s</w:t>
      </w:r>
      <w:r w:rsidRPr="000B26AE">
        <w:rPr>
          <w:sz w:val="20"/>
          <w:szCs w:val="20"/>
          <w:lang w:val="es-ES"/>
        </w:rPr>
        <w:t xml:space="preserve"> o </w:t>
      </w:r>
      <w:r>
        <w:rPr>
          <w:sz w:val="20"/>
          <w:szCs w:val="20"/>
          <w:lang w:val="es-ES"/>
        </w:rPr>
        <w:t xml:space="preserve">de la </w:t>
      </w:r>
      <w:r w:rsidRPr="000B26AE">
        <w:rPr>
          <w:sz w:val="20"/>
          <w:szCs w:val="20"/>
          <w:lang w:val="es-ES"/>
        </w:rPr>
        <w:t xml:space="preserve">absorción por </w:t>
      </w:r>
      <w:r>
        <w:rPr>
          <w:sz w:val="20"/>
          <w:szCs w:val="20"/>
          <w:lang w:val="es-ES"/>
        </w:rPr>
        <w:t xml:space="preserve">los </w:t>
      </w:r>
      <w:r w:rsidRPr="000B26AE">
        <w:rPr>
          <w:sz w:val="20"/>
          <w:szCs w:val="20"/>
          <w:lang w:val="es-ES"/>
        </w:rPr>
        <w:t>sumidero</w:t>
      </w:r>
      <w:r>
        <w:rPr>
          <w:sz w:val="20"/>
          <w:szCs w:val="20"/>
          <w:lang w:val="es-ES"/>
        </w:rPr>
        <w:t>s</w:t>
      </w:r>
      <w:r w:rsidRPr="00F71532">
        <w:rPr>
          <w:sz w:val="20"/>
          <w:szCs w:val="20"/>
          <w:lang w:val="es-ES"/>
        </w:rPr>
        <w:t xml:space="preserve"> </w:t>
      </w:r>
      <w:r w:rsidRPr="000B26AE">
        <w:rPr>
          <w:sz w:val="20"/>
          <w:szCs w:val="20"/>
          <w:lang w:val="es-ES"/>
        </w:rPr>
        <w:t xml:space="preserve">de </w:t>
      </w:r>
      <w:r>
        <w:rPr>
          <w:sz w:val="20"/>
          <w:szCs w:val="20"/>
          <w:lang w:val="es-ES"/>
        </w:rPr>
        <w:t xml:space="preserve">los </w:t>
      </w:r>
      <w:r w:rsidRPr="000B26AE">
        <w:rPr>
          <w:sz w:val="20"/>
          <w:szCs w:val="20"/>
          <w:lang w:val="es-ES"/>
        </w:rPr>
        <w:t>gases de efecto invernadero, es necesario recabar la siguiente información de las explotaciones con huertos comerciales</w:t>
      </w:r>
      <w:r w:rsidR="0023288B" w:rsidRPr="00A55978">
        <w:rPr>
          <w:sz w:val="20"/>
          <w:szCs w:val="20"/>
          <w:lang w:val="es-CL"/>
        </w:rPr>
        <w:t>:</w:t>
      </w:r>
    </w:p>
    <w:p w:rsidR="0023288B" w:rsidRPr="00A55978" w:rsidRDefault="0023288B" w:rsidP="002F504A">
      <w:pPr>
        <w:pStyle w:val="ListParagraph"/>
        <w:rPr>
          <w:sz w:val="20"/>
          <w:szCs w:val="20"/>
          <w:lang w:val="es-CL"/>
        </w:rPr>
      </w:pPr>
    </w:p>
    <w:p w:rsidR="004036FD" w:rsidRPr="000B26AE" w:rsidRDefault="004036FD" w:rsidP="004036FD">
      <w:pPr>
        <w:pStyle w:val="ListParagraph"/>
        <w:widowControl/>
        <w:numPr>
          <w:ilvl w:val="0"/>
          <w:numId w:val="158"/>
        </w:numPr>
        <w:autoSpaceDE/>
        <w:autoSpaceDN/>
        <w:adjustRightInd/>
        <w:ind w:left="993" w:hanging="284"/>
        <w:rPr>
          <w:sz w:val="20"/>
          <w:szCs w:val="20"/>
          <w:lang w:val="es-ES"/>
        </w:rPr>
      </w:pPr>
      <w:r w:rsidRPr="000B26AE">
        <w:rPr>
          <w:sz w:val="20"/>
          <w:szCs w:val="20"/>
          <w:lang w:val="es-ES"/>
        </w:rPr>
        <w:t>Edad de las plantaciones (productivas y no productivas)</w:t>
      </w:r>
    </w:p>
    <w:p w:rsidR="0023288B" w:rsidRPr="00A55978" w:rsidRDefault="004036FD" w:rsidP="004036FD">
      <w:pPr>
        <w:pStyle w:val="ListParagraph"/>
        <w:widowControl/>
        <w:numPr>
          <w:ilvl w:val="0"/>
          <w:numId w:val="158"/>
        </w:numPr>
        <w:autoSpaceDE/>
        <w:autoSpaceDN/>
        <w:adjustRightInd/>
        <w:ind w:left="993" w:hanging="284"/>
        <w:rPr>
          <w:sz w:val="20"/>
          <w:szCs w:val="20"/>
          <w:lang w:val="es-CL"/>
        </w:rPr>
      </w:pPr>
      <w:r w:rsidRPr="000B26AE">
        <w:rPr>
          <w:sz w:val="20"/>
          <w:szCs w:val="20"/>
          <w:lang w:val="es-ES"/>
        </w:rPr>
        <w:t>Edad a la que se renuevan los cultivos permanentes</w:t>
      </w:r>
    </w:p>
    <w:p w:rsidR="0023288B" w:rsidRPr="00A55978" w:rsidRDefault="0023288B" w:rsidP="002F504A">
      <w:pPr>
        <w:rPr>
          <w:sz w:val="20"/>
          <w:szCs w:val="20"/>
          <w:lang w:val="es-CL"/>
        </w:rPr>
      </w:pPr>
    </w:p>
    <w:p w:rsidR="0023288B" w:rsidRPr="00103C06" w:rsidRDefault="0023288B" w:rsidP="002F504A">
      <w:pPr>
        <w:rPr>
          <w:i/>
          <w:sz w:val="20"/>
          <w:szCs w:val="20"/>
          <w:u w:val="single"/>
          <w:lang w:val="es-ES"/>
        </w:rPr>
      </w:pPr>
      <w:r w:rsidRPr="00103C06">
        <w:rPr>
          <w:i/>
          <w:sz w:val="20"/>
          <w:szCs w:val="20"/>
          <w:lang w:val="es-ES"/>
        </w:rPr>
        <w:t>0610</w:t>
      </w:r>
      <w:r w:rsidR="002B34F0" w:rsidRPr="00103C06">
        <w:rPr>
          <w:i/>
          <w:sz w:val="20"/>
          <w:szCs w:val="20"/>
          <w:lang w:val="es-ES"/>
        </w:rPr>
        <w:tab/>
      </w:r>
      <w:r w:rsidR="004036FD" w:rsidRPr="000B26AE">
        <w:rPr>
          <w:i/>
          <w:sz w:val="20"/>
          <w:szCs w:val="20"/>
          <w:u w:val="single"/>
          <w:lang w:val="es-ES"/>
        </w:rPr>
        <w:t>TIPO DE PRÁCTICAS DE CULTIVO</w:t>
      </w:r>
    </w:p>
    <w:p w:rsidR="0023288B" w:rsidRPr="00103C06" w:rsidRDefault="0023288B" w:rsidP="002F504A">
      <w:pPr>
        <w:rPr>
          <w:i/>
          <w:sz w:val="20"/>
          <w:szCs w:val="20"/>
          <w:u w:val="single"/>
          <w:lang w:val="es-ES"/>
        </w:rPr>
      </w:pPr>
    </w:p>
    <w:p w:rsidR="0023288B" w:rsidRPr="00A55978" w:rsidRDefault="004036FD" w:rsidP="00856A47">
      <w:pPr>
        <w:pStyle w:val="ListParagraph"/>
        <w:widowControl/>
        <w:numPr>
          <w:ilvl w:val="0"/>
          <w:numId w:val="86"/>
        </w:numPr>
        <w:tabs>
          <w:tab w:val="left" w:pos="851"/>
        </w:tabs>
        <w:autoSpaceDE/>
        <w:autoSpaceDN/>
        <w:adjustRightInd/>
        <w:ind w:left="0" w:firstLine="0"/>
        <w:jc w:val="both"/>
        <w:rPr>
          <w:i/>
          <w:sz w:val="20"/>
          <w:szCs w:val="20"/>
          <w:u w:val="single"/>
          <w:lang w:val="es-CL"/>
        </w:rPr>
      </w:pPr>
      <w:r w:rsidRPr="000B26AE">
        <w:rPr>
          <w:sz w:val="20"/>
          <w:szCs w:val="20"/>
          <w:lang w:val="es-ES"/>
        </w:rPr>
        <w:t xml:space="preserve">Este elemento está definido en el Ítem 0610 “Tipos de prácticas de cultivo” en el </w:t>
      </w:r>
      <w:r w:rsidR="00D95172">
        <w:rPr>
          <w:sz w:val="20"/>
          <w:szCs w:val="20"/>
          <w:lang w:val="es-ES"/>
        </w:rPr>
        <w:t>Tema 6</w:t>
      </w:r>
      <w:r w:rsidRPr="000B26AE">
        <w:rPr>
          <w:sz w:val="20"/>
          <w:szCs w:val="20"/>
          <w:lang w:val="es-ES"/>
        </w:rPr>
        <w:t xml:space="preserve">: Prácticas </w:t>
      </w:r>
      <w:r>
        <w:rPr>
          <w:sz w:val="20"/>
          <w:szCs w:val="20"/>
          <w:lang w:val="es-ES"/>
        </w:rPr>
        <w:t>agropecuarias</w:t>
      </w:r>
      <w:r w:rsidRPr="000B26AE">
        <w:rPr>
          <w:sz w:val="20"/>
          <w:szCs w:val="20"/>
          <w:lang w:val="es-ES"/>
        </w:rPr>
        <w:t xml:space="preserve"> (véanse los párrafos </w:t>
      </w:r>
      <w:r w:rsidR="00AD3620">
        <w:rPr>
          <w:sz w:val="20"/>
          <w:szCs w:val="20"/>
          <w:lang w:val="es-ES"/>
        </w:rPr>
        <w:t>8.6.</w:t>
      </w:r>
      <w:r w:rsidRPr="000B26AE">
        <w:rPr>
          <w:sz w:val="20"/>
          <w:szCs w:val="20"/>
          <w:lang w:val="es-ES"/>
        </w:rPr>
        <w:t xml:space="preserve">26 - </w:t>
      </w:r>
      <w:r w:rsidR="00AD3620">
        <w:rPr>
          <w:sz w:val="20"/>
          <w:szCs w:val="20"/>
          <w:lang w:val="es-ES"/>
        </w:rPr>
        <w:t>8.6.</w:t>
      </w:r>
      <w:r w:rsidRPr="000B26AE">
        <w:rPr>
          <w:sz w:val="20"/>
          <w:szCs w:val="20"/>
          <w:lang w:val="es-ES"/>
        </w:rPr>
        <w:t>32</w:t>
      </w:r>
      <w:r w:rsidR="0023288B" w:rsidRPr="00A55978">
        <w:rPr>
          <w:sz w:val="20"/>
          <w:szCs w:val="20"/>
          <w:lang w:val="es-CL"/>
        </w:rPr>
        <w:t>).</w:t>
      </w:r>
    </w:p>
    <w:p w:rsidR="0023288B" w:rsidRPr="00A55978" w:rsidRDefault="0023288B" w:rsidP="002F504A">
      <w:pPr>
        <w:pStyle w:val="Style1"/>
        <w:numPr>
          <w:ilvl w:val="0"/>
          <w:numId w:val="0"/>
        </w:numPr>
        <w:tabs>
          <w:tab w:val="left" w:pos="0"/>
          <w:tab w:val="left" w:pos="851"/>
        </w:tabs>
        <w:spacing w:after="0" w:line="240" w:lineRule="auto"/>
        <w:rPr>
          <w:lang w:val="es-CL"/>
        </w:rPr>
      </w:pPr>
    </w:p>
    <w:p w:rsidR="0023288B" w:rsidRPr="00A55978" w:rsidRDefault="0023288B" w:rsidP="002B34F0">
      <w:pPr>
        <w:widowControl/>
        <w:suppressAutoHyphens/>
        <w:spacing w:line="240" w:lineRule="atLeast"/>
        <w:jc w:val="center"/>
        <w:rPr>
          <w:b/>
          <w:spacing w:val="-3"/>
          <w:sz w:val="24"/>
          <w:lang w:val="es-CL"/>
        </w:rPr>
        <w:sectPr w:rsidR="0023288B" w:rsidRPr="00A55978" w:rsidSect="005E189F">
          <w:pgSz w:w="11906" w:h="16838" w:code="9"/>
          <w:pgMar w:top="1418" w:right="1418" w:bottom="1418" w:left="1418" w:header="851" w:footer="680" w:gutter="0"/>
          <w:cols w:space="720"/>
          <w:noEndnote/>
          <w:docGrid w:linePitch="299"/>
        </w:sectPr>
      </w:pPr>
    </w:p>
    <w:p w:rsidR="00032CB9" w:rsidRPr="00103C06" w:rsidRDefault="00032CB9" w:rsidP="00032CB9">
      <w:pPr>
        <w:widowControl/>
        <w:tabs>
          <w:tab w:val="center" w:pos="4536"/>
        </w:tabs>
        <w:suppressAutoHyphens/>
        <w:spacing w:line="240" w:lineRule="atLeast"/>
        <w:jc w:val="both"/>
        <w:rPr>
          <w:b/>
          <w:spacing w:val="-3"/>
          <w:sz w:val="24"/>
          <w:lang w:val="es-ES"/>
        </w:rPr>
      </w:pPr>
      <w:r w:rsidRPr="00A55978">
        <w:rPr>
          <w:b/>
          <w:spacing w:val="-3"/>
          <w:sz w:val="24"/>
          <w:lang w:val="es-CL"/>
        </w:rPr>
        <w:tab/>
      </w:r>
      <w:r w:rsidR="00A5179E" w:rsidRPr="00103C06">
        <w:rPr>
          <w:b/>
          <w:spacing w:val="-3"/>
          <w:sz w:val="24"/>
          <w:lang w:val="es-ES"/>
        </w:rPr>
        <w:t>CAPÍTULO</w:t>
      </w:r>
      <w:r w:rsidRPr="00103C06">
        <w:rPr>
          <w:b/>
          <w:spacing w:val="-3"/>
          <w:sz w:val="24"/>
          <w:lang w:val="es-ES"/>
        </w:rPr>
        <w:t xml:space="preserve"> 9</w:t>
      </w:r>
    </w:p>
    <w:p w:rsidR="00032CB9" w:rsidRPr="00103C06" w:rsidRDefault="00032CB9" w:rsidP="00032CB9">
      <w:pPr>
        <w:widowControl/>
        <w:tabs>
          <w:tab w:val="left" w:pos="-720"/>
        </w:tabs>
        <w:suppressAutoHyphens/>
        <w:spacing w:line="240" w:lineRule="atLeast"/>
        <w:jc w:val="both"/>
        <w:rPr>
          <w:spacing w:val="-3"/>
          <w:sz w:val="20"/>
          <w:lang w:val="es-ES"/>
        </w:rPr>
      </w:pPr>
    </w:p>
    <w:p w:rsidR="00032CB9" w:rsidRPr="00103C06" w:rsidRDefault="00032CB9" w:rsidP="00032CB9">
      <w:pPr>
        <w:widowControl/>
        <w:tabs>
          <w:tab w:val="center" w:pos="4536"/>
        </w:tabs>
        <w:suppressAutoHyphens/>
        <w:spacing w:line="240" w:lineRule="atLeast"/>
        <w:jc w:val="both"/>
        <w:rPr>
          <w:spacing w:val="-2"/>
          <w:sz w:val="20"/>
          <w:lang w:val="es-ES"/>
        </w:rPr>
      </w:pPr>
      <w:r w:rsidRPr="00103C06">
        <w:rPr>
          <w:b/>
          <w:spacing w:val="-3"/>
          <w:sz w:val="24"/>
          <w:lang w:val="es-ES"/>
        </w:rPr>
        <w:tab/>
      </w:r>
      <w:r w:rsidR="00A5179E" w:rsidRPr="00103C06">
        <w:rPr>
          <w:b/>
          <w:spacing w:val="-3"/>
          <w:sz w:val="24"/>
          <w:lang w:val="es-ES"/>
        </w:rPr>
        <w:t>DATOS A NIVEL COMUNITARIO</w:t>
      </w:r>
    </w:p>
    <w:p w:rsidR="00032CB9" w:rsidRPr="00103C06" w:rsidRDefault="00032CB9" w:rsidP="00032CB9">
      <w:pPr>
        <w:widowControl/>
        <w:tabs>
          <w:tab w:val="left" w:pos="-720"/>
        </w:tabs>
        <w:suppressAutoHyphens/>
        <w:spacing w:line="240" w:lineRule="atLeast"/>
        <w:jc w:val="both"/>
        <w:rPr>
          <w:spacing w:val="-2"/>
          <w:sz w:val="20"/>
          <w:lang w:val="es-ES"/>
        </w:rPr>
      </w:pPr>
    </w:p>
    <w:tbl>
      <w:tblPr>
        <w:tblW w:w="0" w:type="auto"/>
        <w:tblInd w:w="226" w:type="dxa"/>
        <w:tblLayout w:type="fixed"/>
        <w:tblCellMar>
          <w:left w:w="226" w:type="dxa"/>
          <w:right w:w="226" w:type="dxa"/>
        </w:tblCellMar>
        <w:tblLook w:val="0000"/>
      </w:tblPr>
      <w:tblGrid>
        <w:gridCol w:w="9026"/>
      </w:tblGrid>
      <w:tr w:rsidR="00032CB9" w:rsidRPr="00103C06" w:rsidTr="006F5A19">
        <w:tc>
          <w:tcPr>
            <w:tcW w:w="9026" w:type="dxa"/>
            <w:tcBorders>
              <w:top w:val="double" w:sz="7" w:space="0" w:color="auto"/>
              <w:left w:val="double" w:sz="7" w:space="0" w:color="auto"/>
              <w:bottom w:val="double" w:sz="7" w:space="0" w:color="auto"/>
              <w:right w:val="double" w:sz="7" w:space="0" w:color="auto"/>
            </w:tcBorders>
          </w:tcPr>
          <w:p w:rsidR="00032CB9" w:rsidRPr="00103C06" w:rsidRDefault="00740C09" w:rsidP="006F5A19">
            <w:pPr>
              <w:widowControl/>
              <w:tabs>
                <w:tab w:val="left" w:pos="-720"/>
              </w:tabs>
              <w:suppressAutoHyphens/>
              <w:spacing w:before="120" w:after="120" w:line="240" w:lineRule="exact"/>
              <w:jc w:val="both"/>
              <w:rPr>
                <w:spacing w:val="-2"/>
                <w:sz w:val="20"/>
                <w:lang w:val="es-ES"/>
              </w:rPr>
            </w:pPr>
            <w:r w:rsidRPr="00103C06">
              <w:rPr>
                <w:b/>
                <w:i/>
                <w:sz w:val="20"/>
                <w:szCs w:val="20"/>
                <w:lang w:val="es-ES"/>
              </w:rPr>
              <w:t>La recolección de datos a nivel comunitario se introdujo por primera vez en el Programa del CAM 2010. El Programa actual mantiene esta característica. En este capítulo se describe la finalidad de la recolección de datos a nivel comunitario y se examinan los ítems adecuados para su inclusión en la encuesta comunitaria. Se analizan también algunas cuestiones metodológicas</w:t>
            </w:r>
            <w:r w:rsidR="00032CB9" w:rsidRPr="00103C06">
              <w:rPr>
                <w:b/>
                <w:i/>
                <w:spacing w:val="-2"/>
                <w:sz w:val="20"/>
                <w:lang w:val="es-ES"/>
              </w:rPr>
              <w:t xml:space="preserve">. </w:t>
            </w:r>
          </w:p>
        </w:tc>
      </w:tr>
    </w:tbl>
    <w:p w:rsidR="00032CB9" w:rsidRPr="00103C06" w:rsidRDefault="00032CB9" w:rsidP="00032CB9">
      <w:pPr>
        <w:widowControl/>
        <w:tabs>
          <w:tab w:val="left" w:pos="-720"/>
        </w:tabs>
        <w:suppressAutoHyphens/>
        <w:spacing w:line="240" w:lineRule="atLeast"/>
        <w:jc w:val="both"/>
        <w:rPr>
          <w:spacing w:val="-2"/>
          <w:sz w:val="20"/>
          <w:lang w:val="es-ES"/>
        </w:rPr>
      </w:pPr>
    </w:p>
    <w:p w:rsidR="00032CB9" w:rsidRPr="00103C06" w:rsidRDefault="00032CB9" w:rsidP="00032CB9">
      <w:pPr>
        <w:widowControl/>
        <w:tabs>
          <w:tab w:val="left" w:pos="-720"/>
        </w:tabs>
        <w:suppressAutoHyphens/>
        <w:spacing w:line="240" w:lineRule="atLeast"/>
        <w:jc w:val="both"/>
        <w:rPr>
          <w:spacing w:val="-2"/>
          <w:sz w:val="20"/>
          <w:lang w:val="es-ES"/>
        </w:rPr>
      </w:pPr>
    </w:p>
    <w:p w:rsidR="00032CB9" w:rsidRPr="00103C06" w:rsidRDefault="00740C09" w:rsidP="00FE6883">
      <w:pPr>
        <w:widowControl/>
        <w:tabs>
          <w:tab w:val="left" w:pos="-720"/>
        </w:tabs>
        <w:suppressAutoHyphens/>
        <w:jc w:val="both"/>
        <w:rPr>
          <w:b/>
          <w:spacing w:val="-2"/>
          <w:sz w:val="20"/>
          <w:lang w:val="es-ES"/>
        </w:rPr>
      </w:pPr>
      <w:r w:rsidRPr="00103C06">
        <w:rPr>
          <w:b/>
          <w:spacing w:val="-2"/>
          <w:sz w:val="20"/>
          <w:lang w:val="es-ES"/>
        </w:rPr>
        <w:t>Introducció</w:t>
      </w:r>
      <w:r w:rsidR="00032CB9" w:rsidRPr="00103C06">
        <w:rPr>
          <w:b/>
          <w:spacing w:val="-2"/>
          <w:sz w:val="20"/>
          <w:lang w:val="es-ES"/>
        </w:rPr>
        <w:t>n</w:t>
      </w:r>
    </w:p>
    <w:p w:rsidR="00032CB9" w:rsidRPr="00103C06" w:rsidRDefault="00032CB9" w:rsidP="00FE6883">
      <w:pPr>
        <w:widowControl/>
        <w:autoSpaceDE/>
        <w:autoSpaceDN/>
        <w:adjustRightInd/>
        <w:ind w:firstLine="709"/>
        <w:jc w:val="both"/>
        <w:rPr>
          <w:sz w:val="20"/>
          <w:lang w:val="es-ES"/>
        </w:rPr>
      </w:pPr>
    </w:p>
    <w:p w:rsidR="00032CB9" w:rsidRPr="00103C06" w:rsidRDefault="00740C09" w:rsidP="00856A47">
      <w:pPr>
        <w:widowControl/>
        <w:numPr>
          <w:ilvl w:val="1"/>
          <w:numId w:val="27"/>
        </w:numPr>
        <w:autoSpaceDE/>
        <w:autoSpaceDN/>
        <w:adjustRightInd/>
        <w:ind w:firstLine="0"/>
        <w:jc w:val="both"/>
        <w:rPr>
          <w:sz w:val="20"/>
          <w:lang w:val="es-ES"/>
        </w:rPr>
      </w:pPr>
      <w:r w:rsidRPr="00103C06">
        <w:rPr>
          <w:sz w:val="20"/>
          <w:szCs w:val="20"/>
          <w:shd w:val="clear" w:color="auto" w:fill="FFFFFF"/>
          <w:lang w:val="es-ES"/>
        </w:rPr>
        <w:t>El objetivo principal de un censo agropecuario suele ser la recolección de datos estructurales a nivel de la explotación. Estos datos estructurales se refieren a asuntos sobre los que decide la explotación, como los tipos de cultivos que se plantan o los insumos agrícolas que se utilizan y, por tanto</w:t>
      </w:r>
      <w:r w:rsidR="0006685F">
        <w:rPr>
          <w:sz w:val="20"/>
          <w:szCs w:val="20"/>
          <w:shd w:val="clear" w:color="auto" w:fill="FFFFFF"/>
          <w:lang w:val="es-ES"/>
        </w:rPr>
        <w:t>, so</w:t>
      </w:r>
      <w:r w:rsidRPr="00103C06">
        <w:rPr>
          <w:sz w:val="20"/>
          <w:szCs w:val="20"/>
          <w:shd w:val="clear" w:color="auto" w:fill="FFFFFF"/>
          <w:lang w:val="es-ES"/>
        </w:rPr>
        <w:t>lo pueden ser notificados por la propia explotación, no por las administraciones públicas</w:t>
      </w:r>
      <w:r w:rsidR="00032CB9" w:rsidRPr="00103C06">
        <w:rPr>
          <w:sz w:val="20"/>
          <w:lang w:val="es-ES"/>
        </w:rPr>
        <w:t xml:space="preserve">. </w:t>
      </w:r>
    </w:p>
    <w:p w:rsidR="00032CB9" w:rsidRPr="00103C06" w:rsidRDefault="00032CB9" w:rsidP="00FE6883">
      <w:pPr>
        <w:widowControl/>
        <w:autoSpaceDE/>
        <w:autoSpaceDN/>
        <w:adjustRightInd/>
        <w:jc w:val="both"/>
        <w:rPr>
          <w:sz w:val="20"/>
          <w:lang w:val="es-ES"/>
        </w:rPr>
      </w:pPr>
    </w:p>
    <w:p w:rsidR="00032CB9" w:rsidRPr="00103C06" w:rsidRDefault="0006685F" w:rsidP="00856A47">
      <w:pPr>
        <w:widowControl/>
        <w:numPr>
          <w:ilvl w:val="1"/>
          <w:numId w:val="27"/>
        </w:numPr>
        <w:autoSpaceDE/>
        <w:autoSpaceDN/>
        <w:adjustRightInd/>
        <w:ind w:firstLine="0"/>
        <w:jc w:val="both"/>
        <w:rPr>
          <w:sz w:val="20"/>
          <w:lang w:val="es-ES"/>
        </w:rPr>
      </w:pPr>
      <w:r w:rsidRPr="00A55978">
        <w:rPr>
          <w:sz w:val="20"/>
          <w:szCs w:val="20"/>
          <w:shd w:val="clear" w:color="auto" w:fill="FFFFFF"/>
          <w:lang w:val="es-CL"/>
        </w:rPr>
        <w:t xml:space="preserve">Sin embargo, algunos tipos de datos a nivel comunitario son de interés para la formulación de políticas, especialmente para la planificación de programas específicos de desarrollo. Por ejemplo, los datos sobre la infraestructura y los servicios disponibles en las explotaciones pueden ser útiles para planificar políticas destinadas a mejorar la infraestructura y los servicios rurales; los datos sobre si la comunidad está expuesta a las catástrofes naturales o sometida a temporadas de escasez de alimentos pueden ser de interés para el análisis de la seguridad alimentaria. Aunque, en teoría, estos y muchos otros tipos de datos a nivel comunitario se pueden recoger de las mismas explotaciones, es más práctico recolectarlos a nivel comunitario. Por otra parte, hay algunos datos a nivel comunitario, como </w:t>
      </w:r>
      <w:r w:rsidR="00507124" w:rsidRPr="00A55978">
        <w:rPr>
          <w:sz w:val="20"/>
          <w:szCs w:val="20"/>
          <w:shd w:val="clear" w:color="auto" w:fill="FFFFFF"/>
          <w:lang w:val="es-CL"/>
        </w:rPr>
        <w:t>el área</w:t>
      </w:r>
      <w:r w:rsidRPr="00A55978">
        <w:rPr>
          <w:sz w:val="20"/>
          <w:szCs w:val="20"/>
          <w:shd w:val="clear" w:color="auto" w:fill="FFFFFF"/>
          <w:lang w:val="es-CL"/>
        </w:rPr>
        <w:t xml:space="preserve"> de las tierras comunales de pastoreo, </w:t>
      </w:r>
      <w:r w:rsidR="00507124" w:rsidRPr="00A55978">
        <w:rPr>
          <w:sz w:val="20"/>
          <w:szCs w:val="20"/>
          <w:shd w:val="clear" w:color="auto" w:fill="FFFFFF"/>
          <w:lang w:val="es-CL"/>
        </w:rPr>
        <w:t>el área</w:t>
      </w:r>
      <w:r w:rsidRPr="00A55978">
        <w:rPr>
          <w:sz w:val="20"/>
          <w:szCs w:val="20"/>
          <w:shd w:val="clear" w:color="auto" w:fill="FFFFFF"/>
          <w:lang w:val="es-CL"/>
        </w:rPr>
        <w:t xml:space="preserve"> de bosque comunal, </w:t>
      </w:r>
      <w:r w:rsidR="00507124" w:rsidRPr="00A55978">
        <w:rPr>
          <w:sz w:val="20"/>
          <w:szCs w:val="20"/>
          <w:shd w:val="clear" w:color="auto" w:fill="FFFFFF"/>
          <w:lang w:val="es-CL"/>
        </w:rPr>
        <w:t>el área</w:t>
      </w:r>
      <w:r w:rsidRPr="00A55978">
        <w:rPr>
          <w:sz w:val="20"/>
          <w:szCs w:val="20"/>
          <w:shd w:val="clear" w:color="auto" w:fill="FFFFFF"/>
          <w:lang w:val="es-CL"/>
        </w:rPr>
        <w:t xml:space="preserve"> equipada para </w:t>
      </w:r>
      <w:r w:rsidR="00507124" w:rsidRPr="00A55978">
        <w:rPr>
          <w:sz w:val="20"/>
          <w:szCs w:val="20"/>
          <w:shd w:val="clear" w:color="auto" w:fill="FFFFFF"/>
          <w:lang w:val="es-CL"/>
        </w:rPr>
        <w:t xml:space="preserve">el </w:t>
      </w:r>
      <w:r w:rsidRPr="00A55978">
        <w:rPr>
          <w:sz w:val="20"/>
          <w:szCs w:val="20"/>
          <w:shd w:val="clear" w:color="auto" w:fill="FFFFFF"/>
          <w:lang w:val="es-CL"/>
        </w:rPr>
        <w:t>riego, etc. que puede ser más adecuado recolectarlos solo a nivel comunitario</w:t>
      </w:r>
      <w:r w:rsidR="00032CB9" w:rsidRPr="00103C06">
        <w:rPr>
          <w:sz w:val="20"/>
          <w:lang w:val="es-ES"/>
        </w:rPr>
        <w:t>.</w:t>
      </w:r>
    </w:p>
    <w:p w:rsidR="00032CB9" w:rsidRPr="00103C06" w:rsidRDefault="00032CB9" w:rsidP="00FE6883">
      <w:pPr>
        <w:pStyle w:val="ListParagraph"/>
        <w:rPr>
          <w:sz w:val="20"/>
          <w:lang w:val="es-ES"/>
        </w:rPr>
      </w:pPr>
    </w:p>
    <w:p w:rsidR="00032CB9" w:rsidRPr="00103C06" w:rsidRDefault="00F60EE3" w:rsidP="00856A47">
      <w:pPr>
        <w:widowControl/>
        <w:numPr>
          <w:ilvl w:val="1"/>
          <w:numId w:val="27"/>
        </w:numPr>
        <w:autoSpaceDE/>
        <w:autoSpaceDN/>
        <w:adjustRightInd/>
        <w:ind w:firstLine="0"/>
        <w:jc w:val="both"/>
        <w:rPr>
          <w:sz w:val="20"/>
          <w:lang w:val="es-ES"/>
        </w:rPr>
      </w:pPr>
      <w:r w:rsidRPr="00103C06">
        <w:rPr>
          <w:sz w:val="20"/>
          <w:szCs w:val="20"/>
          <w:shd w:val="clear" w:color="auto" w:fill="FFFFFF"/>
          <w:lang w:val="es-ES"/>
        </w:rPr>
        <w:t xml:space="preserve">Para satisfacer la gran demanda de datos a nivel de la comunidad, en el CAM 2010 se incluyó inicialmente un componente a nivel comunitario, que ha demostrado ser útil, por lo que se mantiene en el Programa actual. </w:t>
      </w:r>
      <w:r w:rsidRPr="00103C06">
        <w:rPr>
          <w:rFonts w:eastAsia="Helvetica" w:cs="Helvetica"/>
          <w:sz w:val="20"/>
          <w:szCs w:val="20"/>
          <w:shd w:val="clear" w:color="auto" w:fill="FFFFFF"/>
          <w:lang w:val="es-ES"/>
        </w:rPr>
        <w:t>Se alienta a los países a que incluyan este elemento de acuerdo</w:t>
      </w:r>
      <w:r w:rsidRPr="00103C06">
        <w:rPr>
          <w:sz w:val="20"/>
          <w:szCs w:val="20"/>
          <w:shd w:val="clear" w:color="auto" w:fill="FFFFFF"/>
          <w:lang w:val="es-ES"/>
        </w:rPr>
        <w:t xml:space="preserve"> con las circunstancias nacionales y </w:t>
      </w:r>
      <w:r w:rsidRPr="00103C06">
        <w:rPr>
          <w:rFonts w:eastAsia="Helvetica" w:cs="Helvetica"/>
          <w:sz w:val="20"/>
          <w:szCs w:val="20"/>
          <w:shd w:val="clear" w:color="auto" w:fill="FFFFFF"/>
          <w:lang w:val="es-ES"/>
        </w:rPr>
        <w:t xml:space="preserve">sus exigencias </w:t>
      </w:r>
      <w:r w:rsidRPr="00103C06">
        <w:rPr>
          <w:sz w:val="20"/>
          <w:szCs w:val="20"/>
          <w:shd w:val="clear" w:color="auto" w:fill="FFFFFF"/>
          <w:lang w:val="es-ES"/>
        </w:rPr>
        <w:t>de datos. Los datos a nivel comunitario son de interés estadístico por varias razones</w:t>
      </w:r>
      <w:r w:rsidR="00032CB9" w:rsidRPr="00103C06">
        <w:rPr>
          <w:sz w:val="20"/>
          <w:lang w:val="es-ES"/>
        </w:rPr>
        <w:t>.</w:t>
      </w:r>
    </w:p>
    <w:p w:rsidR="00032CB9" w:rsidRPr="00103C06" w:rsidRDefault="00032CB9" w:rsidP="00FE6883">
      <w:pPr>
        <w:pStyle w:val="ListParagraph"/>
        <w:rPr>
          <w:sz w:val="20"/>
          <w:lang w:val="es-ES"/>
        </w:rPr>
      </w:pPr>
    </w:p>
    <w:p w:rsidR="00032CB9" w:rsidRPr="00103C06" w:rsidRDefault="00F60EE3" w:rsidP="00856A47">
      <w:pPr>
        <w:widowControl/>
        <w:numPr>
          <w:ilvl w:val="1"/>
          <w:numId w:val="27"/>
        </w:numPr>
        <w:autoSpaceDE/>
        <w:autoSpaceDN/>
        <w:adjustRightInd/>
        <w:ind w:firstLine="0"/>
        <w:jc w:val="both"/>
        <w:rPr>
          <w:sz w:val="20"/>
          <w:lang w:val="es-ES"/>
        </w:rPr>
      </w:pPr>
      <w:r w:rsidRPr="00103C06">
        <w:rPr>
          <w:sz w:val="20"/>
          <w:szCs w:val="20"/>
          <w:shd w:val="clear" w:color="auto" w:fill="FFFFFF"/>
          <w:lang w:val="es-ES"/>
        </w:rPr>
        <w:t xml:space="preserve">En primer lugar, los datos son de interés por sí mismos para analizar las características de las comunidades. </w:t>
      </w:r>
      <w:r w:rsidRPr="00103C06">
        <w:rPr>
          <w:rFonts w:eastAsia="Helvetica" w:cs="Helvetica"/>
          <w:sz w:val="20"/>
          <w:szCs w:val="20"/>
          <w:shd w:val="clear" w:color="auto" w:fill="FFFFFF"/>
          <w:lang w:val="es-ES"/>
        </w:rPr>
        <w:t xml:space="preserve">Por ejemplo, disponer de información sobre las comunidades que cuentan o no con un distribuidor de insumos en la comunidad puede ser útil para comprender las limitaciones de los agricultores a la hora de adoptar mejores prácticas agrícolas. Asimismo, </w:t>
      </w:r>
      <w:r w:rsidRPr="00103C06">
        <w:rPr>
          <w:sz w:val="20"/>
          <w:szCs w:val="20"/>
          <w:shd w:val="clear" w:color="auto" w:fill="FFFFFF"/>
          <w:lang w:val="es-ES"/>
        </w:rPr>
        <w:t>se puede estimar la población o las características de los hogares, como el número de personas que viven en comunidades propensas a las catástrofes naturales</w:t>
      </w:r>
      <w:r w:rsidR="00032CB9" w:rsidRPr="00103C06">
        <w:rPr>
          <w:sz w:val="20"/>
          <w:lang w:val="es-ES"/>
        </w:rPr>
        <w:t xml:space="preserve">. </w:t>
      </w:r>
    </w:p>
    <w:p w:rsidR="00032CB9" w:rsidRPr="00103C06" w:rsidRDefault="00032CB9" w:rsidP="00FE6883">
      <w:pPr>
        <w:pStyle w:val="ListParagraph"/>
        <w:rPr>
          <w:sz w:val="20"/>
          <w:lang w:val="es-ES"/>
        </w:rPr>
      </w:pPr>
    </w:p>
    <w:p w:rsidR="00032CB9" w:rsidRPr="00103C06" w:rsidRDefault="00F60EE3" w:rsidP="00856A47">
      <w:pPr>
        <w:widowControl/>
        <w:numPr>
          <w:ilvl w:val="1"/>
          <w:numId w:val="27"/>
        </w:numPr>
        <w:autoSpaceDE/>
        <w:autoSpaceDN/>
        <w:adjustRightInd/>
        <w:ind w:firstLine="0"/>
        <w:jc w:val="both"/>
        <w:rPr>
          <w:sz w:val="20"/>
          <w:lang w:val="es-ES"/>
        </w:rPr>
      </w:pPr>
      <w:r w:rsidRPr="00103C06">
        <w:rPr>
          <w:sz w:val="20"/>
          <w:szCs w:val="20"/>
          <w:shd w:val="clear" w:color="auto" w:fill="FFFFFF"/>
          <w:lang w:val="es-ES"/>
        </w:rPr>
        <w:t>En segu</w:t>
      </w:r>
      <w:r w:rsidR="0006685F">
        <w:rPr>
          <w:sz w:val="20"/>
          <w:szCs w:val="20"/>
          <w:shd w:val="clear" w:color="auto" w:fill="FFFFFF"/>
          <w:lang w:val="es-ES"/>
        </w:rPr>
        <w:t xml:space="preserve">ndo lugar, los datos se pueden aprovechar </w:t>
      </w:r>
      <w:r w:rsidRPr="00103C06">
        <w:rPr>
          <w:sz w:val="20"/>
          <w:szCs w:val="20"/>
          <w:shd w:val="clear" w:color="auto" w:fill="FFFFFF"/>
          <w:lang w:val="es-ES"/>
        </w:rPr>
        <w:t xml:space="preserve">para llevar a cabo análisis relacionados con los datos a nivel de la explotación. </w:t>
      </w:r>
      <w:r w:rsidRPr="00103C06">
        <w:rPr>
          <w:rFonts w:eastAsia="Helvetica" w:cs="Helvetica"/>
          <w:sz w:val="20"/>
          <w:szCs w:val="20"/>
          <w:shd w:val="clear" w:color="auto" w:fill="FFFFFF"/>
          <w:lang w:val="es-ES"/>
        </w:rPr>
        <w:t>Por ejemplo, se puede tabular el número de explotaciones con un determinado cultivo comercial frente a la existencia o la falta de un mercado de un producto agropecuario en la comunidad para ayudar a comprender la forma en que los patrones de cultivo de los agricultores se ven influidos por el acceso al mercado. Asimismo, la tabulación del número de explotaciones que participan en las asociaciones de productores (en las comunidades donde existen tales asociaciones) puede ayudar a poner en evidencia la eficacia de tales organizaciones</w:t>
      </w:r>
      <w:r w:rsidR="00032CB9" w:rsidRPr="00103C06">
        <w:rPr>
          <w:sz w:val="20"/>
          <w:lang w:val="es-ES"/>
        </w:rPr>
        <w:t xml:space="preserve">. </w:t>
      </w:r>
    </w:p>
    <w:p w:rsidR="00032CB9" w:rsidRPr="00103C06" w:rsidRDefault="00032CB9" w:rsidP="00FE6883">
      <w:pPr>
        <w:pStyle w:val="ListParagraph"/>
        <w:rPr>
          <w:sz w:val="20"/>
          <w:lang w:val="es-ES"/>
        </w:rPr>
      </w:pPr>
    </w:p>
    <w:p w:rsidR="00032CB9" w:rsidRPr="00103C06" w:rsidRDefault="00F60EE3" w:rsidP="00856A47">
      <w:pPr>
        <w:widowControl/>
        <w:numPr>
          <w:ilvl w:val="1"/>
          <w:numId w:val="27"/>
        </w:numPr>
        <w:autoSpaceDE/>
        <w:autoSpaceDN/>
        <w:adjustRightInd/>
        <w:ind w:firstLine="0"/>
        <w:jc w:val="both"/>
        <w:rPr>
          <w:sz w:val="20"/>
          <w:lang w:val="es-ES"/>
        </w:rPr>
      </w:pPr>
      <w:r w:rsidRPr="00103C06">
        <w:rPr>
          <w:sz w:val="20"/>
          <w:szCs w:val="20"/>
          <w:shd w:val="clear" w:color="auto" w:fill="FFFFFF"/>
          <w:lang w:val="es-ES"/>
        </w:rPr>
        <w:t xml:space="preserve">En tercer lugar, los datos a nivel comunitario pueden utilizarse para complementar los datos recolectados en el nivel de explotación, sobre todo con respecto </w:t>
      </w:r>
      <w:r w:rsidR="00507124">
        <w:rPr>
          <w:sz w:val="20"/>
          <w:szCs w:val="20"/>
          <w:shd w:val="clear" w:color="auto" w:fill="FFFFFF"/>
          <w:lang w:val="es-ES"/>
        </w:rPr>
        <w:t>al área</w:t>
      </w:r>
      <w:r w:rsidRPr="00103C06">
        <w:rPr>
          <w:sz w:val="20"/>
          <w:szCs w:val="20"/>
          <w:shd w:val="clear" w:color="auto" w:fill="FFFFFF"/>
          <w:lang w:val="es-ES"/>
        </w:rPr>
        <w:t xml:space="preserve"> de tierras agrícolas. Por ejemplo, la tierra de las explotaciones puede </w:t>
      </w:r>
      <w:r w:rsidR="00DF197D">
        <w:rPr>
          <w:sz w:val="20"/>
          <w:szCs w:val="20"/>
          <w:shd w:val="clear" w:color="auto" w:fill="FFFFFF"/>
          <w:lang w:val="es-ES"/>
        </w:rPr>
        <w:t xml:space="preserve">que </w:t>
      </w:r>
      <w:r w:rsidRPr="00103C06">
        <w:rPr>
          <w:sz w:val="20"/>
          <w:szCs w:val="20"/>
          <w:shd w:val="clear" w:color="auto" w:fill="FFFFFF"/>
          <w:lang w:val="es-ES"/>
        </w:rPr>
        <w:t xml:space="preserve">no represente la cantidad total de tierra utilizada para la agricultura, debido a la existencia de tierras agrícolas que no pertenecen directamente a ninguna explotación agrícola, como la tierra agrícola común utilizada para el pastoreo (pastos comunales). Esto es importante sobre todo para las zonas de pastoreo, donde considerables extensiones de tierra pueden estar bajo el control de la comunidad. Por lo tanto, complementar los datos del uso de la tierra a nivel de explotación con los datos </w:t>
      </w:r>
      <w:r w:rsidR="00DF197D">
        <w:rPr>
          <w:sz w:val="20"/>
          <w:szCs w:val="20"/>
          <w:shd w:val="clear" w:color="auto" w:fill="FFFFFF"/>
          <w:lang w:val="es-ES"/>
        </w:rPr>
        <w:t>sobre el</w:t>
      </w:r>
      <w:r w:rsidRPr="00103C06">
        <w:rPr>
          <w:sz w:val="20"/>
          <w:szCs w:val="20"/>
          <w:shd w:val="clear" w:color="auto" w:fill="FFFFFF"/>
          <w:lang w:val="es-ES"/>
        </w:rPr>
        <w:t xml:space="preserve"> uso de la tierra a nivel comunitario proporcionará una visión completa de la tierra utilizada para la agricultura en los niveles nacional y subnacional</w:t>
      </w:r>
      <w:r w:rsidR="00032CB9" w:rsidRPr="00103C06">
        <w:rPr>
          <w:sz w:val="20"/>
          <w:lang w:val="es-ES"/>
        </w:rPr>
        <w:t>.</w:t>
      </w:r>
    </w:p>
    <w:p w:rsidR="00032CB9" w:rsidRPr="00103C06" w:rsidRDefault="00032CB9" w:rsidP="00FE6883">
      <w:pPr>
        <w:pStyle w:val="ListParagraph"/>
        <w:rPr>
          <w:sz w:val="20"/>
          <w:lang w:val="es-ES"/>
        </w:rPr>
      </w:pPr>
    </w:p>
    <w:p w:rsidR="00032CB9" w:rsidRPr="00103C06" w:rsidRDefault="00F60EE3" w:rsidP="00856A47">
      <w:pPr>
        <w:widowControl/>
        <w:numPr>
          <w:ilvl w:val="1"/>
          <w:numId w:val="27"/>
        </w:numPr>
        <w:autoSpaceDE/>
        <w:autoSpaceDN/>
        <w:adjustRightInd/>
        <w:ind w:firstLine="0"/>
        <w:jc w:val="both"/>
        <w:rPr>
          <w:sz w:val="20"/>
          <w:lang w:val="es-ES"/>
        </w:rPr>
      </w:pPr>
      <w:r w:rsidRPr="00103C06">
        <w:rPr>
          <w:sz w:val="20"/>
          <w:szCs w:val="20"/>
          <w:shd w:val="clear" w:color="auto" w:fill="FFFFFF"/>
          <w:lang w:val="es-ES"/>
        </w:rPr>
        <w:t xml:space="preserve">Un factor importante a favor de la recolección de datos a nivel comunitario en el censo agropecuario es su bajo costo adicional a la hora de llevar a cabo el trabajo </w:t>
      </w:r>
      <w:r w:rsidR="00DF197D" w:rsidRPr="00103C06">
        <w:rPr>
          <w:sz w:val="20"/>
          <w:szCs w:val="20"/>
          <w:shd w:val="clear" w:color="auto" w:fill="FFFFFF"/>
          <w:lang w:val="es-ES"/>
        </w:rPr>
        <w:t xml:space="preserve">del censo </w:t>
      </w:r>
      <w:r w:rsidRPr="00103C06">
        <w:rPr>
          <w:sz w:val="20"/>
          <w:szCs w:val="20"/>
          <w:shd w:val="clear" w:color="auto" w:fill="FFFFFF"/>
          <w:lang w:val="es-ES"/>
        </w:rPr>
        <w:t>sobre el terreno. A veces, la administración comunitaria participa también en la recolección de datos del censo o en la elaboración del listado de hogares o explotaciones. En estas circunstancias, los datos comunitarios pueden ser recolectados a costos reducidos</w:t>
      </w:r>
      <w:r w:rsidR="00032CB9" w:rsidRPr="00103C06">
        <w:rPr>
          <w:sz w:val="20"/>
          <w:lang w:val="es-ES"/>
        </w:rPr>
        <w:t>.</w:t>
      </w:r>
    </w:p>
    <w:p w:rsidR="00F60EE3" w:rsidRPr="00103C06" w:rsidRDefault="00F60EE3" w:rsidP="00FE6883">
      <w:pPr>
        <w:pStyle w:val="Heading2"/>
        <w:spacing w:before="0"/>
        <w:rPr>
          <w:rFonts w:ascii="Arial" w:hAnsi="Arial" w:cs="Arial"/>
          <w:color w:val="auto"/>
          <w:sz w:val="20"/>
          <w:szCs w:val="24"/>
          <w:lang w:val="es-ES"/>
        </w:rPr>
      </w:pPr>
    </w:p>
    <w:p w:rsidR="00032CB9" w:rsidRPr="00103C06" w:rsidRDefault="00F60EE3" w:rsidP="00FE6883">
      <w:pPr>
        <w:pStyle w:val="Heading2"/>
        <w:spacing w:before="0"/>
        <w:rPr>
          <w:rFonts w:ascii="Arial" w:hAnsi="Arial" w:cs="Arial"/>
          <w:i/>
          <w:iCs/>
          <w:color w:val="auto"/>
          <w:sz w:val="20"/>
          <w:szCs w:val="24"/>
          <w:lang w:val="es-ES"/>
        </w:rPr>
      </w:pPr>
      <w:r w:rsidRPr="00103C06">
        <w:rPr>
          <w:rFonts w:ascii="Arial" w:hAnsi="Arial"/>
          <w:color w:val="auto"/>
          <w:sz w:val="20"/>
          <w:szCs w:val="20"/>
          <w:lang w:val="es-ES"/>
        </w:rPr>
        <w:t>Consideraciones metodológicas</w:t>
      </w:r>
    </w:p>
    <w:p w:rsidR="00032CB9" w:rsidRPr="00103C06" w:rsidRDefault="00032CB9" w:rsidP="00FE6883">
      <w:pPr>
        <w:pStyle w:val="Heading2"/>
        <w:spacing w:before="0"/>
        <w:rPr>
          <w:rFonts w:ascii="Arial" w:hAnsi="Arial" w:cs="Arial"/>
          <w:i/>
          <w:iCs/>
          <w:color w:val="auto"/>
          <w:sz w:val="20"/>
          <w:szCs w:val="22"/>
          <w:lang w:val="es-ES"/>
        </w:rPr>
      </w:pPr>
    </w:p>
    <w:p w:rsidR="00032CB9" w:rsidRPr="00103C06" w:rsidRDefault="00F60EE3" w:rsidP="00FE6883">
      <w:pPr>
        <w:pStyle w:val="Heading2"/>
        <w:spacing w:before="0"/>
        <w:ind w:firstLine="720"/>
        <w:rPr>
          <w:rFonts w:ascii="Arial" w:hAnsi="Arial" w:cs="Arial"/>
          <w:i/>
          <w:iCs/>
          <w:color w:val="auto"/>
          <w:sz w:val="20"/>
          <w:szCs w:val="24"/>
          <w:lang w:val="es-ES"/>
        </w:rPr>
      </w:pPr>
      <w:r w:rsidRPr="00103C06">
        <w:rPr>
          <w:rFonts w:ascii="Arial" w:hAnsi="Arial"/>
          <w:color w:val="auto"/>
          <w:sz w:val="20"/>
          <w:szCs w:val="20"/>
          <w:lang w:val="es-ES"/>
        </w:rPr>
        <w:t>Definición de una comunidad como unidad estadística para la recolección de datos a nivel comunitario</w:t>
      </w:r>
    </w:p>
    <w:p w:rsidR="00032CB9" w:rsidRPr="00103C06" w:rsidRDefault="00032CB9" w:rsidP="00FE6883">
      <w:pPr>
        <w:pStyle w:val="BodyText"/>
        <w:spacing w:after="0"/>
        <w:rPr>
          <w:lang w:val="es-ES"/>
        </w:rPr>
      </w:pPr>
    </w:p>
    <w:p w:rsidR="00032CB9" w:rsidRPr="00103C06" w:rsidRDefault="00447375" w:rsidP="00856A47">
      <w:pPr>
        <w:widowControl/>
        <w:numPr>
          <w:ilvl w:val="1"/>
          <w:numId w:val="27"/>
        </w:numPr>
        <w:autoSpaceDE/>
        <w:autoSpaceDN/>
        <w:adjustRightInd/>
        <w:ind w:firstLine="0"/>
        <w:jc w:val="both"/>
        <w:rPr>
          <w:sz w:val="20"/>
          <w:lang w:val="es-ES"/>
        </w:rPr>
      </w:pPr>
      <w:r w:rsidRPr="00103C06">
        <w:rPr>
          <w:sz w:val="20"/>
          <w:szCs w:val="20"/>
          <w:shd w:val="clear" w:color="auto" w:fill="FFFFFF"/>
          <w:lang w:val="es-ES"/>
        </w:rPr>
        <w:t xml:space="preserve">Una </w:t>
      </w:r>
      <w:r w:rsidRPr="00103C06">
        <w:rPr>
          <w:sz w:val="20"/>
          <w:szCs w:val="20"/>
          <w:u w:val="single"/>
          <w:shd w:val="clear" w:color="auto" w:fill="FFFFFF"/>
          <w:lang w:val="es-ES"/>
        </w:rPr>
        <w:t>comunidad</w:t>
      </w:r>
      <w:r w:rsidRPr="00103C06">
        <w:rPr>
          <w:sz w:val="20"/>
          <w:szCs w:val="20"/>
          <w:shd w:val="clear" w:color="auto" w:fill="FFFFFF"/>
          <w:lang w:val="es-ES"/>
        </w:rPr>
        <w:t xml:space="preserve"> puede definirse como una unidad autónoma de actividades sociales y económicas (FAO, 1983). Los censos de población y de </w:t>
      </w:r>
      <w:r w:rsidR="00227CE0">
        <w:rPr>
          <w:sz w:val="20"/>
          <w:szCs w:val="20"/>
          <w:shd w:val="clear" w:color="auto" w:fill="FFFFFF"/>
          <w:lang w:val="es-ES"/>
        </w:rPr>
        <w:t>vivienda</w:t>
      </w:r>
      <w:r w:rsidRPr="00103C06">
        <w:rPr>
          <w:sz w:val="20"/>
          <w:szCs w:val="20"/>
          <w:shd w:val="clear" w:color="auto" w:fill="FFFFFF"/>
          <w:lang w:val="es-ES"/>
        </w:rPr>
        <w:t xml:space="preserve"> utilizan el concepto similar de </w:t>
      </w:r>
      <w:r w:rsidRPr="00103C06">
        <w:rPr>
          <w:sz w:val="20"/>
          <w:szCs w:val="20"/>
          <w:u w:val="single"/>
          <w:shd w:val="clear" w:color="auto" w:fill="FFFFFF"/>
          <w:lang w:val="es-ES"/>
        </w:rPr>
        <w:t>localidad</w:t>
      </w:r>
      <w:r w:rsidRPr="00103C06">
        <w:rPr>
          <w:sz w:val="20"/>
          <w:szCs w:val="20"/>
          <w:shd w:val="clear" w:color="auto" w:fill="FFFFFF"/>
          <w:lang w:val="es-ES"/>
        </w:rPr>
        <w:t>, que es "un grupo de población distinto (también designado como lugar habitado, centro poblado, asentamiento y otros semejantes) en el que los habitantes viven en conjuntos de viviendas vecinos, y que tiene un nombre o un</w:t>
      </w:r>
      <w:r w:rsidR="00945475">
        <w:rPr>
          <w:sz w:val="20"/>
          <w:szCs w:val="20"/>
          <w:shd w:val="clear" w:color="auto" w:fill="FFFFFF"/>
          <w:lang w:val="es-ES"/>
        </w:rPr>
        <w:t xml:space="preserve"> estatuto reconocido localmente</w:t>
      </w:r>
      <w:r w:rsidRPr="00103C06">
        <w:rPr>
          <w:sz w:val="20"/>
          <w:szCs w:val="20"/>
          <w:shd w:val="clear" w:color="auto" w:fill="FFFFFF"/>
          <w:lang w:val="es-ES"/>
        </w:rPr>
        <w:t>"</w:t>
      </w:r>
      <w:r w:rsidR="00945475">
        <w:rPr>
          <w:sz w:val="20"/>
          <w:szCs w:val="20"/>
          <w:shd w:val="clear" w:color="auto" w:fill="FFFFFF"/>
          <w:lang w:val="es-ES"/>
        </w:rPr>
        <w:t xml:space="preserve"> </w:t>
      </w:r>
      <w:r w:rsidRPr="00103C06">
        <w:rPr>
          <w:sz w:val="20"/>
          <w:szCs w:val="20"/>
          <w:shd w:val="clear" w:color="auto" w:fill="FFFFFF"/>
          <w:lang w:val="es-ES"/>
        </w:rPr>
        <w:t>(párrafos 4.89 – 4.91</w:t>
      </w:r>
      <w:r w:rsidR="00945475">
        <w:rPr>
          <w:sz w:val="20"/>
          <w:szCs w:val="20"/>
          <w:shd w:val="clear" w:color="auto" w:fill="FFFFFF"/>
          <w:lang w:val="es-ES"/>
        </w:rPr>
        <w:t xml:space="preserve">, Naciones Unidas, </w:t>
      </w:r>
      <w:r w:rsidR="00945475" w:rsidRPr="00103C06">
        <w:rPr>
          <w:sz w:val="20"/>
          <w:szCs w:val="20"/>
          <w:shd w:val="clear" w:color="auto" w:fill="FFFFFF"/>
          <w:lang w:val="es-ES"/>
        </w:rPr>
        <w:t>2015b</w:t>
      </w:r>
      <w:r w:rsidRPr="00103C06">
        <w:rPr>
          <w:sz w:val="20"/>
          <w:szCs w:val="20"/>
          <w:shd w:val="clear" w:color="auto" w:fill="FFFFFF"/>
          <w:lang w:val="es-ES"/>
        </w:rPr>
        <w:t>). Según estas definiciones, la comunidad o la localidad podrían no ser iguales a la unidad administrativa menor</w:t>
      </w:r>
      <w:r w:rsidR="00032CB9" w:rsidRPr="00103C06">
        <w:rPr>
          <w:sz w:val="20"/>
          <w:lang w:val="es-ES"/>
        </w:rPr>
        <w:t xml:space="preserve">. </w:t>
      </w:r>
    </w:p>
    <w:p w:rsidR="00032CB9" w:rsidRPr="00103C06" w:rsidRDefault="00032CB9" w:rsidP="00FE6883">
      <w:pPr>
        <w:widowControl/>
        <w:autoSpaceDE/>
        <w:autoSpaceDN/>
        <w:adjustRightInd/>
        <w:jc w:val="both"/>
        <w:rPr>
          <w:sz w:val="20"/>
          <w:lang w:val="es-ES"/>
        </w:rPr>
      </w:pPr>
    </w:p>
    <w:p w:rsidR="00032CB9" w:rsidRPr="00103C06" w:rsidRDefault="00447375" w:rsidP="00856A47">
      <w:pPr>
        <w:widowControl/>
        <w:numPr>
          <w:ilvl w:val="1"/>
          <w:numId w:val="27"/>
        </w:numPr>
        <w:autoSpaceDE/>
        <w:autoSpaceDN/>
        <w:adjustRightInd/>
        <w:ind w:firstLine="0"/>
        <w:jc w:val="both"/>
        <w:rPr>
          <w:sz w:val="20"/>
          <w:lang w:val="es-ES"/>
        </w:rPr>
      </w:pPr>
      <w:r w:rsidRPr="00103C06">
        <w:rPr>
          <w:rFonts w:eastAsia="Helvetica" w:cs="Helvetica"/>
          <w:sz w:val="20"/>
          <w:szCs w:val="20"/>
          <w:shd w:val="clear" w:color="auto" w:fill="FFFFFF"/>
          <w:lang w:val="es-ES"/>
        </w:rPr>
        <w:t xml:space="preserve">Para los fines estadísticos, la unidad elegida para la encuesta comunitaria debe tomar en cuenta los factores </w:t>
      </w:r>
      <w:r w:rsidR="00945475">
        <w:rPr>
          <w:rFonts w:eastAsia="Helvetica" w:cs="Helvetica"/>
          <w:sz w:val="20"/>
          <w:szCs w:val="20"/>
          <w:shd w:val="clear" w:color="auto" w:fill="FFFFFF"/>
          <w:lang w:val="es-ES"/>
        </w:rPr>
        <w:t>relativos a las operaciones</w:t>
      </w:r>
      <w:r w:rsidRPr="00103C06">
        <w:rPr>
          <w:rFonts w:eastAsia="Helvetica" w:cs="Helvetica"/>
          <w:sz w:val="20"/>
          <w:szCs w:val="20"/>
          <w:shd w:val="clear" w:color="auto" w:fill="FFFFFF"/>
          <w:lang w:val="es-ES"/>
        </w:rPr>
        <w:t xml:space="preserve"> y las circunstancias del país</w:t>
      </w:r>
      <w:r w:rsidR="00032CB9" w:rsidRPr="00103C06">
        <w:rPr>
          <w:sz w:val="20"/>
          <w:lang w:val="es-ES"/>
        </w:rPr>
        <w:t>:</w:t>
      </w:r>
    </w:p>
    <w:p w:rsidR="00032CB9" w:rsidRPr="00103C06" w:rsidRDefault="00032CB9" w:rsidP="00FE6883">
      <w:pPr>
        <w:pStyle w:val="ListParagraph"/>
        <w:rPr>
          <w:sz w:val="20"/>
          <w:lang w:val="es-ES"/>
        </w:rPr>
      </w:pPr>
    </w:p>
    <w:p w:rsidR="00032CB9" w:rsidRPr="00103C06" w:rsidRDefault="00447375" w:rsidP="00856A47">
      <w:pPr>
        <w:widowControl/>
        <w:numPr>
          <w:ilvl w:val="0"/>
          <w:numId w:val="28"/>
        </w:numPr>
        <w:tabs>
          <w:tab w:val="clear" w:pos="720"/>
        </w:tabs>
        <w:autoSpaceDE/>
        <w:autoSpaceDN/>
        <w:adjustRightInd/>
        <w:ind w:left="993" w:hanging="284"/>
        <w:jc w:val="both"/>
        <w:rPr>
          <w:sz w:val="20"/>
          <w:lang w:val="es-ES"/>
        </w:rPr>
      </w:pPr>
      <w:r w:rsidRPr="00103C06">
        <w:rPr>
          <w:sz w:val="20"/>
          <w:szCs w:val="20"/>
          <w:u w:val="single"/>
          <w:shd w:val="clear" w:color="auto" w:fill="FFFFFF"/>
          <w:lang w:val="es-ES"/>
        </w:rPr>
        <w:t>Datos recolectados.</w:t>
      </w:r>
      <w:r w:rsidRPr="00103C06">
        <w:rPr>
          <w:sz w:val="20"/>
          <w:szCs w:val="20"/>
          <w:shd w:val="clear" w:color="auto" w:fill="FFFFFF"/>
          <w:lang w:val="es-ES"/>
        </w:rPr>
        <w:t xml:space="preserve"> </w:t>
      </w:r>
      <w:r w:rsidRPr="00103C06">
        <w:rPr>
          <w:rFonts w:eastAsia="Helvetica" w:cs="Helvetica"/>
          <w:sz w:val="20"/>
          <w:szCs w:val="20"/>
          <w:shd w:val="clear" w:color="auto" w:fill="FFFFFF"/>
          <w:lang w:val="es-ES"/>
        </w:rPr>
        <w:t xml:space="preserve">A menudo, </w:t>
      </w:r>
      <w:r w:rsidR="00945475">
        <w:rPr>
          <w:rFonts w:eastAsia="Helvetica" w:cs="Helvetica"/>
          <w:sz w:val="20"/>
          <w:szCs w:val="20"/>
          <w:shd w:val="clear" w:color="auto" w:fill="FFFFFF"/>
          <w:lang w:val="es-ES"/>
        </w:rPr>
        <w:t xml:space="preserve">es preciso que </w:t>
      </w:r>
      <w:r w:rsidRPr="00103C06">
        <w:rPr>
          <w:rFonts w:eastAsia="Helvetica" w:cs="Helvetica"/>
          <w:sz w:val="20"/>
          <w:szCs w:val="20"/>
          <w:shd w:val="clear" w:color="auto" w:fill="FFFFFF"/>
          <w:lang w:val="es-ES"/>
        </w:rPr>
        <w:t xml:space="preserve">la comunidad mantenga </w:t>
      </w:r>
      <w:r w:rsidR="00945475">
        <w:rPr>
          <w:rFonts w:eastAsia="Helvetica" w:cs="Helvetica"/>
          <w:sz w:val="20"/>
          <w:szCs w:val="20"/>
          <w:shd w:val="clear" w:color="auto" w:fill="FFFFFF"/>
          <w:lang w:val="es-ES"/>
        </w:rPr>
        <w:t>determinados</w:t>
      </w:r>
      <w:r w:rsidRPr="00103C06">
        <w:rPr>
          <w:rFonts w:eastAsia="Helvetica" w:cs="Helvetica"/>
          <w:sz w:val="20"/>
          <w:szCs w:val="20"/>
          <w:shd w:val="clear" w:color="auto" w:fill="FFFFFF"/>
          <w:lang w:val="es-ES"/>
        </w:rPr>
        <w:t xml:space="preserve"> registros administrativos</w:t>
      </w:r>
      <w:r w:rsidR="00945475" w:rsidRPr="00945475">
        <w:rPr>
          <w:rFonts w:eastAsia="Helvetica" w:cs="Helvetica"/>
          <w:sz w:val="20"/>
          <w:szCs w:val="20"/>
          <w:shd w:val="clear" w:color="auto" w:fill="FFFFFF"/>
          <w:lang w:val="es-ES"/>
        </w:rPr>
        <w:t xml:space="preserve"> </w:t>
      </w:r>
      <w:r w:rsidR="00945475">
        <w:rPr>
          <w:rFonts w:eastAsia="Helvetica" w:cs="Helvetica"/>
          <w:sz w:val="20"/>
          <w:szCs w:val="20"/>
          <w:shd w:val="clear" w:color="auto" w:fill="FFFFFF"/>
          <w:lang w:val="es-ES"/>
        </w:rPr>
        <w:t>de</w:t>
      </w:r>
      <w:r w:rsidR="00945475" w:rsidRPr="00103C06">
        <w:rPr>
          <w:rFonts w:eastAsia="Helvetica" w:cs="Helvetica"/>
          <w:sz w:val="20"/>
          <w:szCs w:val="20"/>
          <w:shd w:val="clear" w:color="auto" w:fill="FFFFFF"/>
          <w:lang w:val="es-ES"/>
        </w:rPr>
        <w:t xml:space="preserve"> datos</w:t>
      </w:r>
      <w:r w:rsidRPr="00103C06">
        <w:rPr>
          <w:rFonts w:eastAsia="Helvetica" w:cs="Helvetica"/>
          <w:sz w:val="20"/>
          <w:szCs w:val="20"/>
          <w:shd w:val="clear" w:color="auto" w:fill="FFFFFF"/>
          <w:lang w:val="es-ES"/>
        </w:rPr>
        <w:t>, que suelen estar disponibles solo para las unidades administrativas, es decir, la aldea o el municipio. A veces, la unidad administrativa inferior no desarrolla funciones administrativas importa</w:t>
      </w:r>
      <w:r w:rsidR="00945475">
        <w:rPr>
          <w:rFonts w:eastAsia="Helvetica" w:cs="Helvetica"/>
          <w:sz w:val="20"/>
          <w:szCs w:val="20"/>
          <w:shd w:val="clear" w:color="auto" w:fill="FFFFFF"/>
          <w:lang w:val="es-ES"/>
        </w:rPr>
        <w:t>ntes, y puede que sea preciso de</w:t>
      </w:r>
      <w:r w:rsidRPr="00103C06">
        <w:rPr>
          <w:rFonts w:eastAsia="Helvetica" w:cs="Helvetica"/>
          <w:sz w:val="20"/>
          <w:szCs w:val="20"/>
          <w:shd w:val="clear" w:color="auto" w:fill="FFFFFF"/>
          <w:lang w:val="es-ES"/>
        </w:rPr>
        <w:t>finir la unidad comunitaria a un nivel más alto</w:t>
      </w:r>
      <w:r w:rsidR="00032CB9" w:rsidRPr="00103C06">
        <w:rPr>
          <w:sz w:val="20"/>
          <w:lang w:val="es-ES"/>
        </w:rPr>
        <w:t xml:space="preserve">. </w:t>
      </w:r>
    </w:p>
    <w:p w:rsidR="00032CB9" w:rsidRPr="00103C06" w:rsidRDefault="00447375" w:rsidP="00856A47">
      <w:pPr>
        <w:widowControl/>
        <w:numPr>
          <w:ilvl w:val="0"/>
          <w:numId w:val="28"/>
        </w:numPr>
        <w:tabs>
          <w:tab w:val="clear" w:pos="720"/>
        </w:tabs>
        <w:autoSpaceDE/>
        <w:autoSpaceDN/>
        <w:adjustRightInd/>
        <w:ind w:left="993" w:hanging="284"/>
        <w:jc w:val="both"/>
        <w:rPr>
          <w:sz w:val="20"/>
          <w:lang w:val="es-ES"/>
        </w:rPr>
      </w:pPr>
      <w:r w:rsidRPr="00103C06">
        <w:rPr>
          <w:sz w:val="20"/>
          <w:szCs w:val="20"/>
          <w:u w:val="single"/>
          <w:shd w:val="clear" w:color="auto" w:fill="FFFFFF"/>
          <w:lang w:val="es-ES"/>
        </w:rPr>
        <w:t>Costo</w:t>
      </w:r>
      <w:r w:rsidRPr="00103C06">
        <w:rPr>
          <w:sz w:val="20"/>
          <w:szCs w:val="20"/>
          <w:shd w:val="clear" w:color="auto" w:fill="FFFFFF"/>
          <w:lang w:val="es-ES"/>
        </w:rPr>
        <w:t xml:space="preserve">. La recolección </w:t>
      </w:r>
      <w:r w:rsidRPr="00103C06">
        <w:rPr>
          <w:rFonts w:eastAsia="Helvetica" w:cs="Helvetica"/>
          <w:sz w:val="20"/>
          <w:szCs w:val="20"/>
          <w:shd w:val="clear" w:color="auto" w:fill="FFFFFF"/>
          <w:lang w:val="es-ES"/>
        </w:rPr>
        <w:t xml:space="preserve">y el procesamiento </w:t>
      </w:r>
      <w:r w:rsidRPr="00103C06">
        <w:rPr>
          <w:sz w:val="20"/>
          <w:szCs w:val="20"/>
          <w:shd w:val="clear" w:color="auto" w:fill="FFFFFF"/>
          <w:lang w:val="es-ES"/>
        </w:rPr>
        <w:t>de datos deben ser gestionables, y esto puede influir en la posibilidad de recolectar datos, por ejemplo, a nivel comunitario o de aldea</w:t>
      </w:r>
      <w:r w:rsidR="00032CB9" w:rsidRPr="00103C06">
        <w:rPr>
          <w:sz w:val="20"/>
          <w:lang w:val="es-ES"/>
        </w:rPr>
        <w:t xml:space="preserve">. </w:t>
      </w:r>
    </w:p>
    <w:p w:rsidR="00032CB9" w:rsidRPr="00103C06" w:rsidRDefault="00447375" w:rsidP="00856A47">
      <w:pPr>
        <w:widowControl/>
        <w:numPr>
          <w:ilvl w:val="0"/>
          <w:numId w:val="28"/>
        </w:numPr>
        <w:tabs>
          <w:tab w:val="clear" w:pos="720"/>
        </w:tabs>
        <w:autoSpaceDE/>
        <w:autoSpaceDN/>
        <w:adjustRightInd/>
        <w:ind w:left="993" w:hanging="284"/>
        <w:jc w:val="both"/>
        <w:rPr>
          <w:sz w:val="20"/>
          <w:lang w:val="es-ES"/>
        </w:rPr>
      </w:pPr>
      <w:r w:rsidRPr="00103C06">
        <w:rPr>
          <w:sz w:val="20"/>
          <w:szCs w:val="20"/>
          <w:u w:val="single"/>
          <w:shd w:val="clear" w:color="auto" w:fill="FFFFFF"/>
          <w:lang w:val="es-ES"/>
        </w:rPr>
        <w:t>Identificación de las unidades comunitarias.</w:t>
      </w:r>
      <w:r w:rsidRPr="00103C06">
        <w:rPr>
          <w:sz w:val="20"/>
          <w:szCs w:val="20"/>
          <w:shd w:val="clear" w:color="auto" w:fill="FFFFFF"/>
          <w:lang w:val="es-ES"/>
        </w:rPr>
        <w:t xml:space="preserve"> La mayoría de los países mantienen listas de unidades comunitarias hasta un cierto nivel. Para poder llevar a cabo una encuesta comunitaria se necesita tener un acceso fácil a dicha información</w:t>
      </w:r>
      <w:r w:rsidR="00032CB9" w:rsidRPr="00103C06">
        <w:rPr>
          <w:sz w:val="20"/>
          <w:lang w:val="es-ES"/>
        </w:rPr>
        <w:t xml:space="preserve">. </w:t>
      </w:r>
    </w:p>
    <w:p w:rsidR="00032CB9" w:rsidRPr="00103C06" w:rsidRDefault="00447375" w:rsidP="00856A47">
      <w:pPr>
        <w:widowControl/>
        <w:numPr>
          <w:ilvl w:val="0"/>
          <w:numId w:val="28"/>
        </w:numPr>
        <w:tabs>
          <w:tab w:val="clear" w:pos="720"/>
        </w:tabs>
        <w:autoSpaceDE/>
        <w:autoSpaceDN/>
        <w:adjustRightInd/>
        <w:ind w:left="993" w:hanging="284"/>
        <w:jc w:val="both"/>
        <w:rPr>
          <w:sz w:val="20"/>
          <w:lang w:val="es-ES"/>
        </w:rPr>
      </w:pPr>
      <w:r w:rsidRPr="00103C06">
        <w:rPr>
          <w:sz w:val="20"/>
          <w:szCs w:val="20"/>
          <w:u w:val="single"/>
          <w:shd w:val="clear" w:color="auto" w:fill="FFFFFF"/>
          <w:lang w:val="es-ES"/>
        </w:rPr>
        <w:t>Estabilidad de las unidades comunitarias.</w:t>
      </w:r>
      <w:r w:rsidRPr="00103C06">
        <w:rPr>
          <w:sz w:val="20"/>
          <w:szCs w:val="20"/>
          <w:shd w:val="clear" w:color="auto" w:fill="FFFFFF"/>
          <w:lang w:val="es-ES"/>
        </w:rPr>
        <w:t xml:space="preserve"> </w:t>
      </w:r>
      <w:r w:rsidRPr="00103C06">
        <w:rPr>
          <w:rFonts w:eastAsia="Helvetica" w:cs="Helvetica"/>
          <w:sz w:val="20"/>
          <w:szCs w:val="20"/>
          <w:shd w:val="clear" w:color="auto" w:fill="FFFFFF"/>
          <w:lang w:val="es-ES"/>
        </w:rPr>
        <w:t xml:space="preserve">En muchos países, los cambios en las unidades administrativas son </w:t>
      </w:r>
      <w:r w:rsidR="00A257D8">
        <w:rPr>
          <w:rFonts w:eastAsia="Helvetica" w:cs="Helvetica"/>
          <w:sz w:val="20"/>
          <w:szCs w:val="20"/>
          <w:shd w:val="clear" w:color="auto" w:fill="FFFFFF"/>
          <w:lang w:val="es-ES"/>
        </w:rPr>
        <w:t>frecuentes</w:t>
      </w:r>
      <w:r w:rsidRPr="00103C06">
        <w:rPr>
          <w:rFonts w:eastAsia="Helvetica" w:cs="Helvetica"/>
          <w:sz w:val="20"/>
          <w:szCs w:val="20"/>
          <w:shd w:val="clear" w:color="auto" w:fill="FFFFFF"/>
          <w:lang w:val="es-ES"/>
        </w:rPr>
        <w:t xml:space="preserve"> y no están bien coordinados, lo que hace difícil realizar encuestas comunitarias</w:t>
      </w:r>
      <w:r w:rsidR="00032CB9" w:rsidRPr="00103C06">
        <w:rPr>
          <w:sz w:val="20"/>
          <w:lang w:val="es-ES"/>
        </w:rPr>
        <w:t xml:space="preserve">. </w:t>
      </w:r>
    </w:p>
    <w:p w:rsidR="00032CB9" w:rsidRPr="00103C06" w:rsidRDefault="00032CB9" w:rsidP="00FE6883">
      <w:pPr>
        <w:widowControl/>
        <w:autoSpaceDE/>
        <w:autoSpaceDN/>
        <w:adjustRightInd/>
        <w:ind w:left="1134"/>
        <w:jc w:val="both"/>
        <w:rPr>
          <w:sz w:val="20"/>
          <w:lang w:val="es-ES"/>
        </w:rPr>
      </w:pPr>
    </w:p>
    <w:p w:rsidR="00032CB9" w:rsidRPr="00103C06" w:rsidRDefault="00447375" w:rsidP="00856A47">
      <w:pPr>
        <w:widowControl/>
        <w:numPr>
          <w:ilvl w:val="1"/>
          <w:numId w:val="27"/>
        </w:numPr>
        <w:autoSpaceDE/>
        <w:autoSpaceDN/>
        <w:adjustRightInd/>
        <w:ind w:firstLine="0"/>
        <w:jc w:val="both"/>
        <w:rPr>
          <w:sz w:val="20"/>
          <w:lang w:val="es-ES"/>
        </w:rPr>
      </w:pPr>
      <w:r w:rsidRPr="00103C06">
        <w:rPr>
          <w:rFonts w:eastAsia="Helvetica" w:cs="Helvetica"/>
          <w:sz w:val="20"/>
          <w:szCs w:val="20"/>
          <w:shd w:val="clear" w:color="auto" w:fill="FFFFFF"/>
          <w:lang w:val="es-ES"/>
        </w:rPr>
        <w:t>Otro aspecto importante es decidir el alcance de una encuesta comunitaria. Por lo general, los países no llevan a cabo el censo agropecuario en todas las comunidades del país, sino que se limitan a recoger datos de aquellas en las que hay explotaciones agropecuarias.</w:t>
      </w:r>
      <w:r w:rsidRPr="00103C06">
        <w:rPr>
          <w:sz w:val="20"/>
          <w:szCs w:val="20"/>
          <w:shd w:val="clear" w:color="auto" w:fill="FFFFFF"/>
          <w:lang w:val="es-ES"/>
        </w:rPr>
        <w:t xml:space="preserve"> Por consiguiente, desde un punto de vista operativo, es conveniente abarcar esas comunidades en una encuesta comunitaria dado que el personal de campo tiene que visitarlas para enumerar las explotaciones. Teniendo en cuenta que algunas explotaciones agropecuarias están ubicadas en zonas urbanas, esto se aplicaría también a las comunidades urbanas. Sin embargo, podría resultar difícil e incluso inapropiado administrar el cuestionario de la comunidad en algunas comunidades urbanas. Los países deben tratar de </w:t>
      </w:r>
      <w:r w:rsidR="0065196C">
        <w:rPr>
          <w:sz w:val="20"/>
          <w:szCs w:val="20"/>
          <w:shd w:val="clear" w:color="auto" w:fill="FFFFFF"/>
          <w:lang w:val="es-ES"/>
        </w:rPr>
        <w:t>abarcar,</w:t>
      </w:r>
      <w:r w:rsidRPr="00103C06">
        <w:rPr>
          <w:sz w:val="20"/>
          <w:szCs w:val="20"/>
          <w:shd w:val="clear" w:color="auto" w:fill="FFFFFF"/>
          <w:lang w:val="es-ES"/>
        </w:rPr>
        <w:t xml:space="preserve"> al menos</w:t>
      </w:r>
      <w:r w:rsidR="0065196C">
        <w:rPr>
          <w:sz w:val="20"/>
          <w:szCs w:val="20"/>
          <w:shd w:val="clear" w:color="auto" w:fill="FFFFFF"/>
          <w:lang w:val="es-ES"/>
        </w:rPr>
        <w:t>,</w:t>
      </w:r>
      <w:r w:rsidRPr="00103C06">
        <w:rPr>
          <w:sz w:val="20"/>
          <w:szCs w:val="20"/>
          <w:shd w:val="clear" w:color="auto" w:fill="FFFFFF"/>
          <w:lang w:val="es-ES"/>
        </w:rPr>
        <w:t xml:space="preserve"> todas las comunidades rurales y las comunidades urbanas en las que esté presente la agricultura a nivel comunitario</w:t>
      </w:r>
      <w:r w:rsidR="00032CB9" w:rsidRPr="00103C06">
        <w:rPr>
          <w:sz w:val="20"/>
          <w:szCs w:val="20"/>
          <w:lang w:val="es-ES"/>
        </w:rPr>
        <w:t>.</w:t>
      </w:r>
    </w:p>
    <w:p w:rsidR="00032CB9" w:rsidRPr="00103C06" w:rsidRDefault="00032CB9" w:rsidP="00FE6883">
      <w:pPr>
        <w:widowControl/>
        <w:autoSpaceDE/>
        <w:autoSpaceDN/>
        <w:adjustRightInd/>
        <w:jc w:val="both"/>
        <w:rPr>
          <w:sz w:val="20"/>
          <w:lang w:val="es-ES"/>
        </w:rPr>
      </w:pPr>
    </w:p>
    <w:p w:rsidR="00032CB9" w:rsidRPr="00103C06" w:rsidRDefault="00447375" w:rsidP="00856A47">
      <w:pPr>
        <w:widowControl/>
        <w:numPr>
          <w:ilvl w:val="1"/>
          <w:numId w:val="27"/>
        </w:numPr>
        <w:autoSpaceDE/>
        <w:autoSpaceDN/>
        <w:adjustRightInd/>
        <w:ind w:firstLine="0"/>
        <w:jc w:val="both"/>
        <w:rPr>
          <w:sz w:val="20"/>
          <w:lang w:val="es-ES"/>
        </w:rPr>
      </w:pPr>
      <w:r w:rsidRPr="00103C06">
        <w:rPr>
          <w:rFonts w:eastAsia="Helvetica" w:cs="Helvetica"/>
          <w:sz w:val="20"/>
          <w:szCs w:val="20"/>
          <w:shd w:val="clear" w:color="auto" w:fill="FFFFFF"/>
          <w:lang w:val="es-ES"/>
        </w:rPr>
        <w:t>Las encuestas comunitarias pueden aplicarse solo en aquellos países que tienen un nivel de organización adecuado. A veces, las zonas rurales no están organizadas en comunidades y si lo están, las comunidades no pueden establecer con claridad sus límites territoriales o su administración puede ser débil.</w:t>
      </w:r>
      <w:r w:rsidRPr="00103C06">
        <w:rPr>
          <w:sz w:val="20"/>
          <w:szCs w:val="20"/>
          <w:shd w:val="clear" w:color="auto" w:fill="FFFFFF"/>
          <w:lang w:val="es-ES"/>
        </w:rPr>
        <w:t xml:space="preserve"> Al crear el marco de las unidades de la comunidad es importante asegurarse de que las zonas de las unidades comunitarias no se superpongan con miras a evitar el doble recuento</w:t>
      </w:r>
      <w:r w:rsidR="00032CB9" w:rsidRPr="00103C06">
        <w:rPr>
          <w:sz w:val="20"/>
          <w:lang w:val="es-ES"/>
        </w:rPr>
        <w:t>.</w:t>
      </w:r>
    </w:p>
    <w:p w:rsidR="00032CB9" w:rsidRPr="00103C06" w:rsidRDefault="00032CB9" w:rsidP="00FE6883">
      <w:pPr>
        <w:pStyle w:val="ListParagraph"/>
        <w:rPr>
          <w:sz w:val="20"/>
          <w:lang w:val="es-ES"/>
        </w:rPr>
      </w:pPr>
    </w:p>
    <w:p w:rsidR="00032CB9" w:rsidRPr="00103C06" w:rsidRDefault="00447375" w:rsidP="00FE6883">
      <w:pPr>
        <w:widowControl/>
        <w:autoSpaceDE/>
        <w:autoSpaceDN/>
        <w:adjustRightInd/>
        <w:ind w:firstLine="720"/>
        <w:jc w:val="both"/>
        <w:rPr>
          <w:b/>
          <w:iCs/>
          <w:sz w:val="20"/>
          <w:szCs w:val="20"/>
          <w:lang w:val="es-ES"/>
        </w:rPr>
      </w:pPr>
      <w:r w:rsidRPr="00103C06">
        <w:rPr>
          <w:b/>
          <w:sz w:val="20"/>
          <w:szCs w:val="20"/>
          <w:lang w:val="es-ES"/>
        </w:rPr>
        <w:t>Recolección de datos</w:t>
      </w:r>
    </w:p>
    <w:p w:rsidR="00032CB9" w:rsidRPr="00103C06" w:rsidRDefault="00032CB9" w:rsidP="00FE6883">
      <w:pPr>
        <w:widowControl/>
        <w:autoSpaceDE/>
        <w:autoSpaceDN/>
        <w:adjustRightInd/>
        <w:jc w:val="both"/>
        <w:rPr>
          <w:b/>
          <w:sz w:val="20"/>
          <w:szCs w:val="20"/>
          <w:lang w:val="es-ES"/>
        </w:rPr>
      </w:pPr>
    </w:p>
    <w:p w:rsidR="00032CB9" w:rsidRPr="00103C06" w:rsidRDefault="00447375" w:rsidP="00856A47">
      <w:pPr>
        <w:widowControl/>
        <w:numPr>
          <w:ilvl w:val="1"/>
          <w:numId w:val="27"/>
        </w:numPr>
        <w:autoSpaceDE/>
        <w:autoSpaceDN/>
        <w:adjustRightInd/>
        <w:ind w:firstLine="0"/>
        <w:jc w:val="both"/>
        <w:rPr>
          <w:sz w:val="20"/>
          <w:lang w:val="es-ES"/>
        </w:rPr>
      </w:pPr>
      <w:r w:rsidRPr="00103C06">
        <w:rPr>
          <w:sz w:val="20"/>
          <w:szCs w:val="20"/>
          <w:shd w:val="clear" w:color="auto" w:fill="FFFFFF"/>
          <w:lang w:val="es-ES"/>
        </w:rPr>
        <w:t xml:space="preserve">El enfoque utilizado para la recolección de datos a nivel comunitario en el censo agropecuario dependerá de la organización del trabajo sobre el terreno para la recogida de datos a nivel de </w:t>
      </w:r>
      <w:r w:rsidR="0065196C">
        <w:rPr>
          <w:sz w:val="20"/>
          <w:szCs w:val="20"/>
          <w:shd w:val="clear" w:color="auto" w:fill="FFFFFF"/>
          <w:lang w:val="es-ES"/>
        </w:rPr>
        <w:t xml:space="preserve">la </w:t>
      </w:r>
      <w:r w:rsidRPr="00103C06">
        <w:rPr>
          <w:sz w:val="20"/>
          <w:szCs w:val="20"/>
          <w:shd w:val="clear" w:color="auto" w:fill="FFFFFF"/>
          <w:lang w:val="es-ES"/>
        </w:rPr>
        <w:t xml:space="preserve">explotación. El trabajo sobre el terreno para un censo agropecuario se suele organizar dividiendo el país en </w:t>
      </w:r>
      <w:r w:rsidRPr="00103C06">
        <w:rPr>
          <w:rFonts w:eastAsia="Helvetica" w:cs="Helvetica"/>
          <w:sz w:val="20"/>
          <w:szCs w:val="20"/>
          <w:shd w:val="clear" w:color="auto" w:fill="FFFFFF"/>
          <w:lang w:val="es-ES"/>
        </w:rPr>
        <w:t>distritos censales adecuados</w:t>
      </w:r>
      <w:r w:rsidRPr="00103C06">
        <w:rPr>
          <w:sz w:val="20"/>
          <w:szCs w:val="20"/>
          <w:shd w:val="clear" w:color="auto" w:fill="FFFFFF"/>
          <w:lang w:val="es-ES"/>
        </w:rPr>
        <w:t xml:space="preserve"> (véanse los párrafos 04.26 - 04.27). A menudo, las unidades comunitarias identificadas para la encuesta se subdividen para formar unidades de </w:t>
      </w:r>
      <w:r w:rsidRPr="00103C06">
        <w:rPr>
          <w:rFonts w:eastAsia="Helvetica" w:cs="Helvetica"/>
          <w:sz w:val="20"/>
          <w:szCs w:val="20"/>
          <w:shd w:val="clear" w:color="auto" w:fill="FFFFFF"/>
          <w:lang w:val="es-ES"/>
        </w:rPr>
        <w:t>distritos censales</w:t>
      </w:r>
      <w:r w:rsidRPr="00103C06">
        <w:rPr>
          <w:sz w:val="20"/>
          <w:szCs w:val="20"/>
          <w:shd w:val="clear" w:color="auto" w:fill="FFFFFF"/>
          <w:lang w:val="es-ES"/>
        </w:rPr>
        <w:t xml:space="preserve"> de tamaño adecuado. En tales casos, se podría encargar de antemano al más experimentado de los supervisores o </w:t>
      </w:r>
      <w:r w:rsidR="0065196C">
        <w:rPr>
          <w:sz w:val="20"/>
          <w:szCs w:val="20"/>
          <w:shd w:val="clear" w:color="auto" w:fill="FFFFFF"/>
          <w:lang w:val="es-ES"/>
        </w:rPr>
        <w:t xml:space="preserve">de </w:t>
      </w:r>
      <w:r w:rsidRPr="00103C06">
        <w:rPr>
          <w:sz w:val="20"/>
          <w:szCs w:val="20"/>
          <w:shd w:val="clear" w:color="auto" w:fill="FFFFFF"/>
          <w:lang w:val="es-ES"/>
        </w:rPr>
        <w:t>los encuestadores encargados de la recolección de datos en la comunidad que administre el cuestionario de la comunidad</w:t>
      </w:r>
      <w:r w:rsidR="00032CB9" w:rsidRPr="00103C06">
        <w:rPr>
          <w:sz w:val="20"/>
          <w:lang w:val="es-ES"/>
        </w:rPr>
        <w:t>.</w:t>
      </w:r>
    </w:p>
    <w:p w:rsidR="00032CB9" w:rsidRPr="00103C06" w:rsidRDefault="00032CB9" w:rsidP="00FE6883">
      <w:pPr>
        <w:keepNext/>
        <w:keepLines/>
        <w:widowControl/>
        <w:autoSpaceDE/>
        <w:autoSpaceDN/>
        <w:adjustRightInd/>
        <w:jc w:val="both"/>
        <w:rPr>
          <w:sz w:val="20"/>
          <w:lang w:val="es-ES"/>
        </w:rPr>
      </w:pPr>
    </w:p>
    <w:p w:rsidR="00032CB9" w:rsidRPr="00103C06" w:rsidRDefault="00447375" w:rsidP="00856A47">
      <w:pPr>
        <w:widowControl/>
        <w:numPr>
          <w:ilvl w:val="1"/>
          <w:numId w:val="27"/>
        </w:numPr>
        <w:autoSpaceDE/>
        <w:autoSpaceDN/>
        <w:adjustRightInd/>
        <w:ind w:firstLine="0"/>
        <w:jc w:val="both"/>
        <w:rPr>
          <w:sz w:val="20"/>
          <w:lang w:val="es-ES"/>
        </w:rPr>
      </w:pPr>
      <w:r w:rsidRPr="00103C06">
        <w:rPr>
          <w:sz w:val="20"/>
          <w:szCs w:val="20"/>
          <w:shd w:val="clear" w:color="auto" w:fill="FFFFFF"/>
          <w:lang w:val="es-ES"/>
        </w:rPr>
        <w:t xml:space="preserve">En caso de que la administración comunitaria prepare la lista de hogares o explotaciones para el censo agropecuario, puede ser posible pedir a los representantes de la administración de la comunidad que rellenen también el cuestionario comunitario. A menudo, los miembros del personal del censo sobre el terreno visitan personalmente cada comunidad para obtener la lista de </w:t>
      </w:r>
      <w:r w:rsidR="0065196C">
        <w:rPr>
          <w:sz w:val="20"/>
          <w:szCs w:val="20"/>
          <w:shd w:val="clear" w:color="auto" w:fill="FFFFFF"/>
          <w:lang w:val="es-ES"/>
        </w:rPr>
        <w:t xml:space="preserve">los </w:t>
      </w:r>
      <w:r w:rsidRPr="00103C06">
        <w:rPr>
          <w:sz w:val="20"/>
          <w:szCs w:val="20"/>
          <w:shd w:val="clear" w:color="auto" w:fill="FFFFFF"/>
          <w:lang w:val="es-ES"/>
        </w:rPr>
        <w:t>hogares</w:t>
      </w:r>
      <w:r w:rsidR="0065196C">
        <w:rPr>
          <w:sz w:val="20"/>
          <w:szCs w:val="20"/>
          <w:shd w:val="clear" w:color="auto" w:fill="FFFFFF"/>
          <w:lang w:val="es-ES"/>
        </w:rPr>
        <w:t xml:space="preserve"> o </w:t>
      </w:r>
      <w:r w:rsidRPr="00103C06">
        <w:rPr>
          <w:sz w:val="20"/>
          <w:szCs w:val="20"/>
          <w:shd w:val="clear" w:color="auto" w:fill="FFFFFF"/>
          <w:lang w:val="es-ES"/>
        </w:rPr>
        <w:t>explotaciones, lo cual puede brindar una buena oportunidad para conocer a las personas adecuadas en la comunidad y recolectar los datos a nivel comunitario</w:t>
      </w:r>
      <w:r w:rsidR="00032CB9" w:rsidRPr="00103C06">
        <w:rPr>
          <w:sz w:val="20"/>
          <w:lang w:val="es-ES"/>
        </w:rPr>
        <w:t xml:space="preserve">. </w:t>
      </w:r>
    </w:p>
    <w:p w:rsidR="00032CB9" w:rsidRPr="00103C06" w:rsidRDefault="00032CB9" w:rsidP="00FE6883">
      <w:pPr>
        <w:pStyle w:val="ListParagraph"/>
        <w:rPr>
          <w:sz w:val="20"/>
          <w:lang w:val="es-ES"/>
        </w:rPr>
      </w:pPr>
    </w:p>
    <w:p w:rsidR="00032CB9" w:rsidRPr="00103C06" w:rsidRDefault="00447375" w:rsidP="00856A47">
      <w:pPr>
        <w:widowControl/>
        <w:numPr>
          <w:ilvl w:val="1"/>
          <w:numId w:val="27"/>
        </w:numPr>
        <w:autoSpaceDE/>
        <w:autoSpaceDN/>
        <w:adjustRightInd/>
        <w:ind w:firstLine="0"/>
        <w:jc w:val="both"/>
        <w:rPr>
          <w:sz w:val="20"/>
          <w:lang w:val="es-ES"/>
        </w:rPr>
      </w:pPr>
      <w:r w:rsidRPr="00103C06">
        <w:rPr>
          <w:sz w:val="20"/>
          <w:szCs w:val="20"/>
          <w:shd w:val="clear" w:color="auto" w:fill="FFFFFF"/>
          <w:lang w:val="es-ES"/>
        </w:rPr>
        <w:t>La administración comunitaria puede participar también en las actividades relacionada</w:t>
      </w:r>
      <w:r w:rsidR="0065196C">
        <w:rPr>
          <w:sz w:val="20"/>
          <w:szCs w:val="20"/>
          <w:shd w:val="clear" w:color="auto" w:fill="FFFFFF"/>
          <w:lang w:val="es-ES"/>
        </w:rPr>
        <w:t>s con la encuesta por explotacio</w:t>
      </w:r>
      <w:r w:rsidRPr="00103C06">
        <w:rPr>
          <w:sz w:val="20"/>
          <w:szCs w:val="20"/>
          <w:shd w:val="clear" w:color="auto" w:fill="FFFFFF"/>
          <w:lang w:val="es-ES"/>
        </w:rPr>
        <w:t>n</w:t>
      </w:r>
      <w:r w:rsidR="0065196C">
        <w:rPr>
          <w:sz w:val="20"/>
          <w:szCs w:val="20"/>
          <w:shd w:val="clear" w:color="auto" w:fill="FFFFFF"/>
          <w:lang w:val="es-ES"/>
        </w:rPr>
        <w:t>es</w:t>
      </w:r>
      <w:r w:rsidRPr="00103C06">
        <w:rPr>
          <w:sz w:val="20"/>
          <w:szCs w:val="20"/>
          <w:shd w:val="clear" w:color="auto" w:fill="FFFFFF"/>
          <w:lang w:val="es-ES"/>
        </w:rPr>
        <w:t>. A menudo, los funcionarios de l</w:t>
      </w:r>
      <w:r w:rsidR="0065196C">
        <w:rPr>
          <w:sz w:val="20"/>
          <w:szCs w:val="20"/>
          <w:shd w:val="clear" w:color="auto" w:fill="FFFFFF"/>
          <w:lang w:val="es-ES"/>
        </w:rPr>
        <w:t>a comunidad ayudan a localizar</w:t>
      </w:r>
      <w:r w:rsidRPr="00103C06">
        <w:rPr>
          <w:sz w:val="20"/>
          <w:szCs w:val="20"/>
          <w:shd w:val="clear" w:color="auto" w:fill="FFFFFF"/>
          <w:lang w:val="es-ES"/>
        </w:rPr>
        <w:t xml:space="preserve"> cada hogar. A veces, ayudan a entrevistar a los hogares, por ejemplo, como traductores. En estas circunstancias, los datos para el cuestionario comunitario pueden recolectarse de personas pertinentes en un momento adecuado</w:t>
      </w:r>
      <w:r w:rsidR="00032CB9" w:rsidRPr="00103C06">
        <w:rPr>
          <w:sz w:val="20"/>
          <w:lang w:val="es-ES"/>
        </w:rPr>
        <w:t>.</w:t>
      </w:r>
    </w:p>
    <w:p w:rsidR="00447375" w:rsidRPr="00103C06" w:rsidRDefault="00447375" w:rsidP="00447375">
      <w:pPr>
        <w:widowControl/>
        <w:autoSpaceDE/>
        <w:autoSpaceDN/>
        <w:adjustRightInd/>
        <w:jc w:val="both"/>
        <w:rPr>
          <w:sz w:val="20"/>
          <w:lang w:val="es-ES"/>
        </w:rPr>
      </w:pPr>
    </w:p>
    <w:p w:rsidR="00032CB9" w:rsidRPr="00103C06" w:rsidRDefault="00447375" w:rsidP="00856A47">
      <w:pPr>
        <w:widowControl/>
        <w:numPr>
          <w:ilvl w:val="1"/>
          <w:numId w:val="27"/>
        </w:numPr>
        <w:autoSpaceDE/>
        <w:autoSpaceDN/>
        <w:adjustRightInd/>
        <w:ind w:firstLine="0"/>
        <w:jc w:val="both"/>
        <w:rPr>
          <w:sz w:val="20"/>
          <w:lang w:val="es-ES"/>
        </w:rPr>
      </w:pPr>
      <w:r w:rsidRPr="00103C06">
        <w:rPr>
          <w:sz w:val="20"/>
          <w:szCs w:val="20"/>
          <w:shd w:val="clear" w:color="auto" w:fill="FFFFFF"/>
          <w:lang w:val="es-ES"/>
        </w:rPr>
        <w:t xml:space="preserve">Se debe considerar la conveniencia de recoger los datos a nivel comunitario por correo, en lugar de </w:t>
      </w:r>
      <w:r w:rsidR="0065196C">
        <w:rPr>
          <w:sz w:val="20"/>
          <w:szCs w:val="20"/>
          <w:shd w:val="clear" w:color="auto" w:fill="FFFFFF"/>
          <w:lang w:val="es-ES"/>
        </w:rPr>
        <w:t>hacerlo mediante</w:t>
      </w:r>
      <w:r w:rsidRPr="00103C06">
        <w:rPr>
          <w:sz w:val="20"/>
          <w:szCs w:val="20"/>
          <w:shd w:val="clear" w:color="auto" w:fill="FFFFFF"/>
          <w:lang w:val="es-ES"/>
        </w:rPr>
        <w:t xml:space="preserve"> entrevistas. </w:t>
      </w:r>
      <w:r w:rsidRPr="00103C06">
        <w:rPr>
          <w:rFonts w:eastAsia="Helvetica" w:cs="Helvetica"/>
          <w:sz w:val="20"/>
          <w:szCs w:val="20"/>
          <w:shd w:val="clear" w:color="auto" w:fill="FFFFFF"/>
          <w:lang w:val="es-ES"/>
        </w:rPr>
        <w:t>Los datos recolectados deben ser lo suficientemente sencillos como para que las administraciones comunales puedan rellenar los cuestionarios.</w:t>
      </w:r>
      <w:r w:rsidRPr="00103C06">
        <w:rPr>
          <w:sz w:val="20"/>
          <w:szCs w:val="20"/>
          <w:shd w:val="clear" w:color="auto" w:fill="FFFFFF"/>
          <w:lang w:val="es-ES"/>
        </w:rPr>
        <w:t xml:space="preserve"> El costo puede ser un factor que contribuya en este sentido</w:t>
      </w:r>
      <w:r w:rsidR="00032CB9" w:rsidRPr="00103C06">
        <w:rPr>
          <w:sz w:val="20"/>
          <w:lang w:val="es-ES"/>
        </w:rPr>
        <w:t>.</w:t>
      </w:r>
    </w:p>
    <w:p w:rsidR="00032CB9" w:rsidRPr="00103C06" w:rsidRDefault="00032CB9" w:rsidP="00FE6883">
      <w:pPr>
        <w:widowControl/>
        <w:autoSpaceDE/>
        <w:autoSpaceDN/>
        <w:adjustRightInd/>
        <w:jc w:val="both"/>
        <w:rPr>
          <w:b/>
          <w:iCs/>
          <w:sz w:val="20"/>
          <w:szCs w:val="20"/>
          <w:lang w:val="es-ES"/>
        </w:rPr>
      </w:pPr>
    </w:p>
    <w:p w:rsidR="00032CB9" w:rsidRPr="00103C06" w:rsidRDefault="00447375" w:rsidP="00FE6883">
      <w:pPr>
        <w:widowControl/>
        <w:autoSpaceDE/>
        <w:autoSpaceDN/>
        <w:adjustRightInd/>
        <w:ind w:firstLine="720"/>
        <w:jc w:val="both"/>
        <w:rPr>
          <w:b/>
          <w:iCs/>
          <w:sz w:val="20"/>
          <w:szCs w:val="20"/>
          <w:lang w:val="es-ES"/>
        </w:rPr>
      </w:pPr>
      <w:r w:rsidRPr="00103C06">
        <w:rPr>
          <w:b/>
          <w:sz w:val="20"/>
          <w:szCs w:val="20"/>
          <w:lang w:val="es-ES"/>
        </w:rPr>
        <w:t>Uso de métodos de muestreo</w:t>
      </w:r>
    </w:p>
    <w:p w:rsidR="00032CB9" w:rsidRPr="00103C06" w:rsidRDefault="00032CB9" w:rsidP="00FE6883">
      <w:pPr>
        <w:widowControl/>
        <w:autoSpaceDE/>
        <w:autoSpaceDN/>
        <w:adjustRightInd/>
        <w:jc w:val="both"/>
        <w:rPr>
          <w:sz w:val="20"/>
          <w:lang w:val="es-ES"/>
        </w:rPr>
      </w:pPr>
    </w:p>
    <w:p w:rsidR="00032CB9" w:rsidRPr="00103C06" w:rsidRDefault="00447375" w:rsidP="00856A47">
      <w:pPr>
        <w:widowControl/>
        <w:numPr>
          <w:ilvl w:val="1"/>
          <w:numId w:val="27"/>
        </w:numPr>
        <w:autoSpaceDE/>
        <w:autoSpaceDN/>
        <w:adjustRightInd/>
        <w:ind w:firstLine="0"/>
        <w:jc w:val="both"/>
        <w:rPr>
          <w:sz w:val="20"/>
          <w:lang w:val="es-ES"/>
        </w:rPr>
      </w:pPr>
      <w:r w:rsidRPr="00103C06">
        <w:rPr>
          <w:sz w:val="20"/>
          <w:szCs w:val="20"/>
          <w:shd w:val="clear" w:color="auto" w:fill="FFFFFF"/>
          <w:lang w:val="es-ES"/>
        </w:rPr>
        <w:t xml:space="preserve">Si el censo se lleva a cabo sobre una base de enumeración total, la encuesta comunitaria debería hacerse en las mismas condiciones; estudiar solo una muestra de las comunidades junto con un censo de enumeración total de las explotaciones, lo cual conlleva un ahorro de costes marginal, haría imposible en todo caso vincular los datos a nivel de la explotación y a nivel comunitario. </w:t>
      </w:r>
      <w:r w:rsidRPr="00103C06">
        <w:rPr>
          <w:rFonts w:eastAsia="Helvetica" w:cs="Helvetica"/>
          <w:sz w:val="20"/>
          <w:szCs w:val="20"/>
          <w:shd w:val="clear" w:color="auto" w:fill="FFFFFF"/>
          <w:lang w:val="es-ES"/>
        </w:rPr>
        <w:t>Esto limitaría la utilidad de los datos comunitarios a los fines de los análisis censales</w:t>
      </w:r>
      <w:r w:rsidR="00032CB9" w:rsidRPr="00103C06">
        <w:rPr>
          <w:sz w:val="20"/>
          <w:lang w:val="es-ES"/>
        </w:rPr>
        <w:t xml:space="preserve">. </w:t>
      </w:r>
    </w:p>
    <w:p w:rsidR="00032CB9" w:rsidRPr="00103C06" w:rsidRDefault="00032CB9" w:rsidP="00FE6883">
      <w:pPr>
        <w:widowControl/>
        <w:autoSpaceDE/>
        <w:autoSpaceDN/>
        <w:adjustRightInd/>
        <w:jc w:val="both"/>
        <w:rPr>
          <w:sz w:val="20"/>
          <w:lang w:val="es-ES"/>
        </w:rPr>
      </w:pPr>
    </w:p>
    <w:p w:rsidR="00032CB9" w:rsidRPr="00103C06" w:rsidRDefault="00447375" w:rsidP="00856A47">
      <w:pPr>
        <w:widowControl/>
        <w:numPr>
          <w:ilvl w:val="1"/>
          <w:numId w:val="27"/>
        </w:numPr>
        <w:autoSpaceDE/>
        <w:autoSpaceDN/>
        <w:adjustRightInd/>
        <w:ind w:firstLine="0"/>
        <w:jc w:val="both"/>
        <w:rPr>
          <w:sz w:val="20"/>
          <w:lang w:val="es-ES"/>
        </w:rPr>
      </w:pPr>
      <w:r w:rsidRPr="00103C06">
        <w:rPr>
          <w:sz w:val="20"/>
          <w:szCs w:val="20"/>
          <w:shd w:val="clear" w:color="auto" w:fill="FFFFFF"/>
          <w:lang w:val="es-ES"/>
        </w:rPr>
        <w:t xml:space="preserve">Sin embargo, los métodos de muestreo pueden ser adecuados si el censo se realiza sobre la base de muestras. En un censo por muestreo típico, se selecciona una muestra de los </w:t>
      </w:r>
      <w:r w:rsidRPr="00103C06">
        <w:rPr>
          <w:rFonts w:eastAsia="Helvetica" w:cs="Helvetica"/>
          <w:sz w:val="20"/>
          <w:szCs w:val="20"/>
          <w:shd w:val="clear" w:color="auto" w:fill="FFFFFF"/>
          <w:lang w:val="es-ES"/>
        </w:rPr>
        <w:t>distritos censales</w:t>
      </w:r>
      <w:r w:rsidRPr="00103C06">
        <w:rPr>
          <w:sz w:val="20"/>
          <w:szCs w:val="20"/>
          <w:shd w:val="clear" w:color="auto" w:fill="FFFFFF"/>
          <w:lang w:val="es-ES"/>
        </w:rPr>
        <w:t xml:space="preserve">, se preparan listados de hogares o explotaciones para cada muestra del </w:t>
      </w:r>
      <w:r w:rsidRPr="00103C06">
        <w:rPr>
          <w:rFonts w:eastAsia="Helvetica" w:cs="Helvetica"/>
          <w:sz w:val="20"/>
          <w:szCs w:val="20"/>
          <w:shd w:val="clear" w:color="auto" w:fill="FFFFFF"/>
          <w:lang w:val="es-ES"/>
        </w:rPr>
        <w:t>distrito censal</w:t>
      </w:r>
      <w:r w:rsidRPr="00103C06">
        <w:rPr>
          <w:sz w:val="20"/>
          <w:szCs w:val="20"/>
          <w:shd w:val="clear" w:color="auto" w:fill="FFFFFF"/>
          <w:lang w:val="es-ES"/>
        </w:rPr>
        <w:t xml:space="preserve"> y, a continuación, se enumera una muestra de hogares o explotaciones para el censo. Para la encuesta comunitaria podrían utilizarse aquellas comunidades que comprenden </w:t>
      </w:r>
      <w:r w:rsidRPr="00103C06">
        <w:rPr>
          <w:rFonts w:eastAsia="Helvetica" w:cs="Helvetica"/>
          <w:sz w:val="20"/>
          <w:szCs w:val="20"/>
          <w:shd w:val="clear" w:color="auto" w:fill="FFFFFF"/>
          <w:lang w:val="es-ES"/>
        </w:rPr>
        <w:t>distritos censales muestreados</w:t>
      </w:r>
      <w:r w:rsidRPr="00103C06">
        <w:rPr>
          <w:sz w:val="20"/>
          <w:szCs w:val="20"/>
          <w:shd w:val="clear" w:color="auto" w:fill="FFFFFF"/>
          <w:lang w:val="es-ES"/>
        </w:rPr>
        <w:t>, basándose en el hecho de que durante la recolección de datos a nivel de la explotación no se establecen contactos con los distritos</w:t>
      </w:r>
      <w:r w:rsidRPr="00103C06">
        <w:rPr>
          <w:rFonts w:eastAsia="Helvetica" w:cs="Helvetica"/>
          <w:sz w:val="20"/>
          <w:szCs w:val="20"/>
          <w:shd w:val="clear" w:color="auto" w:fill="FFFFFF"/>
          <w:lang w:val="es-ES"/>
        </w:rPr>
        <w:t xml:space="preserve"> censales</w:t>
      </w:r>
      <w:r w:rsidRPr="00103C06">
        <w:rPr>
          <w:sz w:val="20"/>
          <w:szCs w:val="20"/>
          <w:shd w:val="clear" w:color="auto" w:fill="FFFFFF"/>
          <w:lang w:val="es-ES"/>
        </w:rPr>
        <w:t xml:space="preserve"> no seleccionados en la muestra, por lo que requerirían una visita especial para recolectar los datos a nivel de la comunidad. Una encuesta </w:t>
      </w:r>
      <w:r w:rsidRPr="00103C06">
        <w:rPr>
          <w:rFonts w:eastAsia="Helvetica" w:cs="Helvetica"/>
          <w:sz w:val="20"/>
          <w:szCs w:val="20"/>
          <w:shd w:val="clear" w:color="auto" w:fill="FFFFFF"/>
          <w:lang w:val="es-ES"/>
        </w:rPr>
        <w:t>comunitaria</w:t>
      </w:r>
      <w:r w:rsidRPr="00103C06">
        <w:rPr>
          <w:sz w:val="20"/>
          <w:szCs w:val="20"/>
          <w:shd w:val="clear" w:color="auto" w:fill="FFFFFF"/>
          <w:lang w:val="es-ES"/>
        </w:rPr>
        <w:t xml:space="preserve"> organizada de esta manera sería adecuada para </w:t>
      </w:r>
      <w:r w:rsidRPr="00103C06">
        <w:rPr>
          <w:rFonts w:eastAsia="Helvetica" w:cs="Helvetica"/>
          <w:sz w:val="20"/>
          <w:szCs w:val="20"/>
          <w:shd w:val="clear" w:color="auto" w:fill="FFFFFF"/>
          <w:lang w:val="es-ES"/>
        </w:rPr>
        <w:t>analizar los datos a nivel de la explotación en relación con los datos comunitarios, ya que tal análisis solo necesita datos comunitarios de las comunidades que comprenden las explotaciones de muestra.</w:t>
      </w:r>
      <w:r w:rsidRPr="00103C06">
        <w:rPr>
          <w:sz w:val="20"/>
          <w:szCs w:val="20"/>
          <w:shd w:val="clear" w:color="auto" w:fill="FFFFFF"/>
          <w:lang w:val="es-ES"/>
        </w:rPr>
        <w:t xml:space="preserve"> Sin embargo, puede que este enfoque no sea apropiado para resumir los datos a nivel comunitario, ya que la muestra de las comunidades así obtenidas no puede ser considerada representativa de todas las comunidades. Para asegurar la representatividad de los datos de la encuesta comunitaria, la muestra de los </w:t>
      </w:r>
      <w:r w:rsidRPr="00103C06">
        <w:rPr>
          <w:rFonts w:eastAsia="Helvetica" w:cs="Helvetica"/>
          <w:sz w:val="20"/>
          <w:szCs w:val="20"/>
          <w:shd w:val="clear" w:color="auto" w:fill="FFFFFF"/>
          <w:lang w:val="es-ES"/>
        </w:rPr>
        <w:t>distritos censales</w:t>
      </w:r>
      <w:r w:rsidRPr="00103C06">
        <w:rPr>
          <w:sz w:val="20"/>
          <w:szCs w:val="20"/>
          <w:shd w:val="clear" w:color="auto" w:fill="FFFFFF"/>
          <w:lang w:val="es-ES"/>
        </w:rPr>
        <w:t xml:space="preserve"> para el censo agropecuario podría seleccionarse a través de un procedimiento en dos etapas, esto es, en la primera se selecciona una muestra aleatoria de las comunidades (para su uso en la encuesta comunitaria) fuera de todas las comunidades incluidas en el alcance y, en la segunda, se seleccionan </w:t>
      </w:r>
      <w:r w:rsidRPr="00103C06">
        <w:rPr>
          <w:rFonts w:eastAsia="Helvetica" w:cs="Helvetica"/>
          <w:sz w:val="20"/>
          <w:szCs w:val="20"/>
          <w:shd w:val="clear" w:color="auto" w:fill="FFFFFF"/>
          <w:lang w:val="es-ES"/>
        </w:rPr>
        <w:t>distritos censales</w:t>
      </w:r>
      <w:r w:rsidRPr="00103C06">
        <w:rPr>
          <w:sz w:val="20"/>
          <w:szCs w:val="20"/>
          <w:shd w:val="clear" w:color="auto" w:fill="FFFFFF"/>
          <w:lang w:val="es-ES"/>
        </w:rPr>
        <w:t xml:space="preserve"> de manera aleatoria en cada comunidad muestreada (para la recolección de datos a nivel de explotaciones</w:t>
      </w:r>
      <w:r w:rsidR="00032CB9" w:rsidRPr="00103C06">
        <w:rPr>
          <w:sz w:val="20"/>
          <w:lang w:val="es-ES"/>
        </w:rPr>
        <w:t xml:space="preserve">). </w:t>
      </w:r>
    </w:p>
    <w:p w:rsidR="00032CB9" w:rsidRPr="00103C06" w:rsidRDefault="00032CB9" w:rsidP="00FE6883">
      <w:pPr>
        <w:widowControl/>
        <w:autoSpaceDE/>
        <w:autoSpaceDN/>
        <w:adjustRightInd/>
        <w:jc w:val="both"/>
        <w:rPr>
          <w:b/>
          <w:sz w:val="24"/>
          <w:lang w:val="es-ES"/>
        </w:rPr>
      </w:pPr>
    </w:p>
    <w:p w:rsidR="00032CB9" w:rsidRPr="00103C06" w:rsidRDefault="00447375" w:rsidP="00EE46E4">
      <w:pPr>
        <w:widowControl/>
        <w:autoSpaceDE/>
        <w:autoSpaceDN/>
        <w:adjustRightInd/>
        <w:jc w:val="both"/>
        <w:rPr>
          <w:b/>
          <w:sz w:val="20"/>
          <w:lang w:val="es-ES"/>
        </w:rPr>
      </w:pPr>
      <w:r w:rsidRPr="00103C06">
        <w:rPr>
          <w:b/>
          <w:sz w:val="20"/>
          <w:szCs w:val="20"/>
          <w:lang w:val="es-ES"/>
        </w:rPr>
        <w:t>Ítems a nivel comunitario</w:t>
      </w:r>
    </w:p>
    <w:p w:rsidR="00032CB9" w:rsidRPr="00103C06" w:rsidRDefault="00032CB9" w:rsidP="00032CB9">
      <w:pPr>
        <w:widowControl/>
        <w:autoSpaceDE/>
        <w:autoSpaceDN/>
        <w:adjustRightInd/>
        <w:jc w:val="both"/>
        <w:rPr>
          <w:sz w:val="20"/>
          <w:lang w:val="es-ES"/>
        </w:rPr>
      </w:pPr>
    </w:p>
    <w:p w:rsidR="00032CB9" w:rsidRPr="00103C06" w:rsidRDefault="00447375" w:rsidP="00856A47">
      <w:pPr>
        <w:widowControl/>
        <w:numPr>
          <w:ilvl w:val="1"/>
          <w:numId w:val="27"/>
        </w:numPr>
        <w:autoSpaceDE/>
        <w:autoSpaceDN/>
        <w:adjustRightInd/>
        <w:ind w:firstLine="0"/>
        <w:jc w:val="both"/>
        <w:rPr>
          <w:spacing w:val="-2"/>
          <w:sz w:val="20"/>
          <w:lang w:val="es-ES"/>
        </w:rPr>
      </w:pPr>
      <w:r w:rsidRPr="00103C06">
        <w:rPr>
          <w:sz w:val="20"/>
          <w:szCs w:val="20"/>
          <w:shd w:val="clear" w:color="auto" w:fill="FFFFFF"/>
          <w:lang w:val="es-ES"/>
        </w:rPr>
        <w:t xml:space="preserve">Muchos tipos de datos son de posible interés para la encuesta comunitaria. El contenido de la encuesta comunitaria debe determinarse teniendo en cuenta las necesidades de datos y la disponibilidad de datos a nivel comunitario de otras fuentes. No </w:t>
      </w:r>
      <w:r w:rsidRPr="00103C06">
        <w:rPr>
          <w:rFonts w:eastAsia="Helvetica" w:cs="Helvetica"/>
          <w:sz w:val="20"/>
          <w:szCs w:val="20"/>
          <w:shd w:val="clear" w:color="auto" w:fill="FFFFFF"/>
          <w:lang w:val="es-ES"/>
        </w:rPr>
        <w:t>es posible formular recomendaciones específicas sobre los ítems comunitarios que cada país debe incluir en su censo</w:t>
      </w:r>
      <w:r w:rsidRPr="00103C06">
        <w:rPr>
          <w:sz w:val="20"/>
          <w:szCs w:val="20"/>
          <w:shd w:val="clear" w:color="auto" w:fill="FFFFFF"/>
          <w:lang w:val="es-ES"/>
        </w:rPr>
        <w:t xml:space="preserve"> y, por lo tant</w:t>
      </w:r>
      <w:r w:rsidR="0065196C">
        <w:rPr>
          <w:sz w:val="20"/>
          <w:szCs w:val="20"/>
          <w:shd w:val="clear" w:color="auto" w:fill="FFFFFF"/>
          <w:lang w:val="es-ES"/>
        </w:rPr>
        <w:t>o, en esta sección se ofrecen so</w:t>
      </w:r>
      <w:r w:rsidRPr="00103C06">
        <w:rPr>
          <w:sz w:val="20"/>
          <w:szCs w:val="20"/>
          <w:shd w:val="clear" w:color="auto" w:fill="FFFFFF"/>
          <w:lang w:val="es-ES"/>
        </w:rPr>
        <w:t>lo algunas pautas generales</w:t>
      </w:r>
      <w:r w:rsidR="00032CB9" w:rsidRPr="00103C06">
        <w:rPr>
          <w:spacing w:val="-2"/>
          <w:sz w:val="20"/>
          <w:lang w:val="es-ES"/>
        </w:rPr>
        <w:t xml:space="preserve">. </w:t>
      </w:r>
    </w:p>
    <w:p w:rsidR="00032CB9" w:rsidRPr="00103C06" w:rsidRDefault="00032CB9" w:rsidP="00032CB9">
      <w:pPr>
        <w:widowControl/>
        <w:autoSpaceDE/>
        <w:autoSpaceDN/>
        <w:adjustRightInd/>
        <w:jc w:val="both"/>
        <w:rPr>
          <w:spacing w:val="-2"/>
          <w:sz w:val="20"/>
          <w:lang w:val="es-ES"/>
        </w:rPr>
      </w:pPr>
    </w:p>
    <w:p w:rsidR="00032CB9" w:rsidRPr="00103C06" w:rsidRDefault="00447375" w:rsidP="00856A47">
      <w:pPr>
        <w:widowControl/>
        <w:numPr>
          <w:ilvl w:val="1"/>
          <w:numId w:val="27"/>
        </w:numPr>
        <w:autoSpaceDE/>
        <w:autoSpaceDN/>
        <w:adjustRightInd/>
        <w:ind w:firstLine="0"/>
        <w:jc w:val="both"/>
        <w:rPr>
          <w:sz w:val="20"/>
          <w:lang w:val="es-ES"/>
        </w:rPr>
      </w:pPr>
      <w:r w:rsidRPr="00103C06">
        <w:rPr>
          <w:sz w:val="20"/>
          <w:szCs w:val="20"/>
          <w:shd w:val="clear" w:color="auto" w:fill="FFFFFF"/>
          <w:lang w:val="es-ES"/>
        </w:rPr>
        <w:t>Los países deben hacer todo lo posible para coordinar los datos a nivel comunitario de las diferentes fuentes. Muchos países mantienen registros o bases de datos comunitarios basados, a veces, en el censo de población. Si en un país existe un sistema de codificación geográfica común de las comunidades, el censo agropecuario debería utilizar este sistema en los identificadores de las explotaciones agropecuarias y durante la recolección de datos a nivel de la comunidad, de manera que sus datos puedan vincularse con los registros comunitarios o bases de datos existentes y se evite duplicar la recolección de datos ya disponibles. El censo agropecuario podría entonces centrarse solo en los datos relacionados con la agricultura</w:t>
      </w:r>
      <w:r w:rsidR="00032CB9" w:rsidRPr="00103C06">
        <w:rPr>
          <w:sz w:val="20"/>
          <w:lang w:val="es-ES"/>
        </w:rPr>
        <w:t xml:space="preserve">. </w:t>
      </w:r>
    </w:p>
    <w:p w:rsidR="00032CB9" w:rsidRPr="00103C06" w:rsidRDefault="00032CB9" w:rsidP="00032CB9">
      <w:pPr>
        <w:pStyle w:val="ListParagraph"/>
        <w:rPr>
          <w:sz w:val="20"/>
          <w:lang w:val="es-ES"/>
        </w:rPr>
      </w:pPr>
    </w:p>
    <w:p w:rsidR="00032CB9" w:rsidRPr="00103C06" w:rsidRDefault="00447375" w:rsidP="00856A47">
      <w:pPr>
        <w:widowControl/>
        <w:numPr>
          <w:ilvl w:val="1"/>
          <w:numId w:val="27"/>
        </w:numPr>
        <w:autoSpaceDE/>
        <w:autoSpaceDN/>
        <w:adjustRightInd/>
        <w:ind w:firstLine="0"/>
        <w:jc w:val="both"/>
        <w:rPr>
          <w:spacing w:val="-2"/>
          <w:sz w:val="20"/>
          <w:lang w:val="es-ES"/>
        </w:rPr>
      </w:pPr>
      <w:r w:rsidRPr="00103C06">
        <w:rPr>
          <w:sz w:val="20"/>
          <w:szCs w:val="20"/>
          <w:shd w:val="clear" w:color="auto" w:fill="FFFFFF"/>
          <w:lang w:val="es-ES"/>
        </w:rPr>
        <w:t>Otras cuestiones que hay que tener en cuenta al decidir el contenido de la encuesta son las siguientes</w:t>
      </w:r>
      <w:r w:rsidR="00032CB9" w:rsidRPr="00103C06">
        <w:rPr>
          <w:spacing w:val="-2"/>
          <w:sz w:val="20"/>
          <w:lang w:val="es-ES"/>
        </w:rPr>
        <w:t>:</w:t>
      </w:r>
    </w:p>
    <w:p w:rsidR="00032CB9" w:rsidRPr="00103C06" w:rsidRDefault="00032CB9" w:rsidP="00FE6883">
      <w:pPr>
        <w:pStyle w:val="ListParagraph"/>
        <w:rPr>
          <w:spacing w:val="-2"/>
          <w:sz w:val="20"/>
          <w:lang w:val="es-ES"/>
        </w:rPr>
      </w:pPr>
    </w:p>
    <w:p w:rsidR="00032CB9" w:rsidRPr="00103C06" w:rsidRDefault="00447375" w:rsidP="00856A47">
      <w:pPr>
        <w:widowControl/>
        <w:numPr>
          <w:ilvl w:val="0"/>
          <w:numId w:val="26"/>
        </w:numPr>
        <w:tabs>
          <w:tab w:val="left" w:pos="-720"/>
        </w:tabs>
        <w:suppressAutoHyphens/>
        <w:ind w:left="993" w:hanging="284"/>
        <w:jc w:val="both"/>
        <w:rPr>
          <w:spacing w:val="-2"/>
          <w:sz w:val="20"/>
          <w:lang w:val="es-ES"/>
        </w:rPr>
      </w:pPr>
      <w:r w:rsidRPr="00103C06">
        <w:rPr>
          <w:rFonts w:eastAsia="Helvetica" w:cs="Helvetica"/>
          <w:sz w:val="20"/>
          <w:szCs w:val="20"/>
          <w:shd w:val="clear" w:color="auto" w:fill="FFFFFF"/>
          <w:lang w:val="es-ES"/>
        </w:rPr>
        <w:t>La recolección de datos directamente de las explotaciones es uno de los elementos que distingue un censo agropecuario del sistema de registros administrativos utilizado en muchos países.</w:t>
      </w:r>
      <w:r w:rsidRPr="00103C06">
        <w:rPr>
          <w:sz w:val="20"/>
          <w:szCs w:val="20"/>
          <w:shd w:val="clear" w:color="auto" w:fill="FFFFFF"/>
          <w:lang w:val="es-ES"/>
        </w:rPr>
        <w:t xml:space="preserve"> La encuesta comunitaria no debería utilizarse para obtener datos que es más oportuno recoger directamente de las explotaciones. Por ejemplo, los datos sobre los cultivos cosechados y el ganado criados deben recolectarse directamente de las explotaciones, no preguntando a un funcionario de la comunidad para obtener un cálculo estimado</w:t>
      </w:r>
      <w:r w:rsidR="00032CB9" w:rsidRPr="00103C06">
        <w:rPr>
          <w:sz w:val="20"/>
          <w:lang w:val="es-ES"/>
        </w:rPr>
        <w:t>.</w:t>
      </w:r>
    </w:p>
    <w:p w:rsidR="00032CB9" w:rsidRPr="00103C06" w:rsidRDefault="00447375" w:rsidP="00856A47">
      <w:pPr>
        <w:widowControl/>
        <w:numPr>
          <w:ilvl w:val="0"/>
          <w:numId w:val="26"/>
        </w:numPr>
        <w:tabs>
          <w:tab w:val="left" w:pos="-720"/>
        </w:tabs>
        <w:suppressAutoHyphens/>
        <w:ind w:left="993" w:hanging="284"/>
        <w:jc w:val="both"/>
        <w:rPr>
          <w:spacing w:val="-2"/>
          <w:sz w:val="20"/>
          <w:lang w:val="es-ES"/>
        </w:rPr>
      </w:pPr>
      <w:r w:rsidRPr="00103C06">
        <w:rPr>
          <w:sz w:val="20"/>
          <w:szCs w:val="20"/>
          <w:shd w:val="clear" w:color="auto" w:fill="FFFFFF"/>
          <w:lang w:val="es-ES"/>
        </w:rPr>
        <w:t>No se deben solicitar a las comunidades los mismos datos que a las explotaciones. La única excepción podrían ser los datos sobre el uso de la tierra a partir de los registros de la comunidad. Si se consideran de buena calidad y sus conceptos y definiciones son compatibles con los adoptados por el censo agropecuario, pueden utilizarse para controlar a nivel agregado los datos de uso de la tierra notificados por las explotaciones</w:t>
      </w:r>
      <w:r w:rsidR="00032CB9" w:rsidRPr="00103C06">
        <w:rPr>
          <w:sz w:val="20"/>
          <w:lang w:val="es-ES"/>
        </w:rPr>
        <w:t xml:space="preserve">. </w:t>
      </w:r>
    </w:p>
    <w:p w:rsidR="00032CB9" w:rsidRPr="00103C06" w:rsidRDefault="00447375" w:rsidP="00856A47">
      <w:pPr>
        <w:widowControl/>
        <w:numPr>
          <w:ilvl w:val="0"/>
          <w:numId w:val="26"/>
        </w:numPr>
        <w:tabs>
          <w:tab w:val="left" w:pos="-720"/>
        </w:tabs>
        <w:suppressAutoHyphens/>
        <w:ind w:left="993" w:hanging="284"/>
        <w:jc w:val="both"/>
        <w:rPr>
          <w:spacing w:val="-2"/>
          <w:sz w:val="20"/>
          <w:lang w:val="es-ES"/>
        </w:rPr>
      </w:pPr>
      <w:r w:rsidRPr="00103C06">
        <w:rPr>
          <w:sz w:val="20"/>
          <w:szCs w:val="20"/>
          <w:shd w:val="clear" w:color="auto" w:fill="FFFFFF"/>
          <w:lang w:val="es-ES"/>
        </w:rPr>
        <w:t>La encuesta comunitaria no debe utilizarse para recolectar datos disponibles de otras fuentes estadísticas y administrativas fiables</w:t>
      </w:r>
      <w:r w:rsidR="00032CB9" w:rsidRPr="00103C06">
        <w:rPr>
          <w:sz w:val="20"/>
          <w:lang w:val="es-ES"/>
        </w:rPr>
        <w:t xml:space="preserve">. </w:t>
      </w:r>
    </w:p>
    <w:p w:rsidR="00032CB9" w:rsidRPr="00103C06" w:rsidRDefault="00447375" w:rsidP="00856A47">
      <w:pPr>
        <w:widowControl/>
        <w:numPr>
          <w:ilvl w:val="0"/>
          <w:numId w:val="26"/>
        </w:numPr>
        <w:tabs>
          <w:tab w:val="left" w:pos="-720"/>
        </w:tabs>
        <w:suppressAutoHyphens/>
        <w:ind w:left="993" w:hanging="284"/>
        <w:jc w:val="both"/>
        <w:rPr>
          <w:spacing w:val="-2"/>
          <w:sz w:val="20"/>
          <w:lang w:val="es-ES"/>
        </w:rPr>
      </w:pPr>
      <w:r w:rsidRPr="00103C06">
        <w:rPr>
          <w:sz w:val="20"/>
          <w:szCs w:val="20"/>
          <w:shd w:val="clear" w:color="auto" w:fill="FFFFFF"/>
          <w:lang w:val="es-ES"/>
        </w:rPr>
        <w:t>Los datos a nivel comunitario solo son útiles si pueden presentarse en resúmenes estadísticos. Se debe dar énfasis a las necesidades de tabulación en el diseño de la encuesta comunitaria. En los párrafos 10.28 – 10.32 se ofrece más información sobre la tabulación de los datos a nivel comunitario</w:t>
      </w:r>
      <w:r w:rsidR="00032CB9" w:rsidRPr="00103C06">
        <w:rPr>
          <w:spacing w:val="-2"/>
          <w:sz w:val="20"/>
          <w:lang w:val="es-ES"/>
        </w:rPr>
        <w:t>.</w:t>
      </w:r>
    </w:p>
    <w:p w:rsidR="00032CB9" w:rsidRPr="00103C06" w:rsidRDefault="00447375" w:rsidP="00856A47">
      <w:pPr>
        <w:widowControl/>
        <w:numPr>
          <w:ilvl w:val="0"/>
          <w:numId w:val="26"/>
        </w:numPr>
        <w:tabs>
          <w:tab w:val="left" w:pos="-720"/>
        </w:tabs>
        <w:suppressAutoHyphens/>
        <w:ind w:left="993" w:hanging="284"/>
        <w:jc w:val="both"/>
        <w:rPr>
          <w:spacing w:val="-2"/>
          <w:sz w:val="20"/>
          <w:lang w:val="es-ES"/>
        </w:rPr>
      </w:pPr>
      <w:r w:rsidRPr="00103C06">
        <w:rPr>
          <w:sz w:val="20"/>
          <w:szCs w:val="20"/>
          <w:shd w:val="clear" w:color="auto" w:fill="FFFFFF"/>
          <w:lang w:val="es-ES"/>
        </w:rPr>
        <w:t>Los ítems a nivel comunitario deben limitarse a recoger información administrativa básica o aspectos de la comunidad que sus integrantes conocen bien, como las condiciones climáticas, las actividades económicas y si hay determinadas infraestructuras y servicios</w:t>
      </w:r>
      <w:r w:rsidR="00032CB9" w:rsidRPr="00103C06">
        <w:rPr>
          <w:spacing w:val="-2"/>
          <w:sz w:val="20"/>
          <w:lang w:val="es-ES"/>
        </w:rPr>
        <w:t xml:space="preserve">. </w:t>
      </w:r>
    </w:p>
    <w:p w:rsidR="00032CB9" w:rsidRPr="00103C06" w:rsidRDefault="00447375" w:rsidP="00856A47">
      <w:pPr>
        <w:widowControl/>
        <w:numPr>
          <w:ilvl w:val="0"/>
          <w:numId w:val="26"/>
        </w:numPr>
        <w:tabs>
          <w:tab w:val="left" w:pos="-720"/>
        </w:tabs>
        <w:suppressAutoHyphens/>
        <w:ind w:left="993" w:hanging="284"/>
        <w:jc w:val="both"/>
        <w:rPr>
          <w:spacing w:val="-2"/>
          <w:sz w:val="20"/>
          <w:lang w:val="es-ES"/>
        </w:rPr>
      </w:pPr>
      <w:r w:rsidRPr="00103C06">
        <w:rPr>
          <w:sz w:val="20"/>
          <w:szCs w:val="20"/>
          <w:shd w:val="clear" w:color="auto" w:fill="FFFFFF"/>
          <w:lang w:val="es-ES"/>
        </w:rPr>
        <w:t>El número de ítems a nivel comunitario debe reducirse al mínimo, por lo general entre 10 y 20 ítems</w:t>
      </w:r>
      <w:r w:rsidR="00032CB9" w:rsidRPr="00103C06">
        <w:rPr>
          <w:spacing w:val="-2"/>
          <w:sz w:val="20"/>
          <w:lang w:val="es-ES"/>
        </w:rPr>
        <w:t xml:space="preserve">. </w:t>
      </w:r>
    </w:p>
    <w:p w:rsidR="00032CB9" w:rsidRPr="00103C06" w:rsidRDefault="00032CB9" w:rsidP="00032CB9">
      <w:pPr>
        <w:widowControl/>
        <w:tabs>
          <w:tab w:val="left" w:pos="-720"/>
          <w:tab w:val="left" w:pos="1134"/>
        </w:tabs>
        <w:suppressAutoHyphens/>
        <w:spacing w:line="240" w:lineRule="atLeast"/>
        <w:ind w:left="1134"/>
        <w:jc w:val="both"/>
        <w:rPr>
          <w:spacing w:val="-2"/>
          <w:sz w:val="20"/>
          <w:lang w:val="es-ES"/>
        </w:rPr>
      </w:pPr>
    </w:p>
    <w:p w:rsidR="00032CB9" w:rsidRPr="00103C06" w:rsidRDefault="00447375" w:rsidP="00856A47">
      <w:pPr>
        <w:widowControl/>
        <w:numPr>
          <w:ilvl w:val="1"/>
          <w:numId w:val="27"/>
        </w:numPr>
        <w:autoSpaceDE/>
        <w:autoSpaceDN/>
        <w:adjustRightInd/>
        <w:ind w:firstLine="0"/>
        <w:jc w:val="both"/>
        <w:rPr>
          <w:sz w:val="20"/>
          <w:lang w:val="es-ES"/>
        </w:rPr>
      </w:pPr>
      <w:r w:rsidRPr="00103C06">
        <w:rPr>
          <w:sz w:val="20"/>
          <w:szCs w:val="20"/>
          <w:shd w:val="clear" w:color="auto" w:fill="FFFFFF"/>
          <w:lang w:val="es-ES"/>
        </w:rPr>
        <w:t xml:space="preserve">A continuación, se presenta un listado de </w:t>
      </w:r>
      <w:r w:rsidRPr="00103C06">
        <w:rPr>
          <w:rFonts w:cs="Helvetica"/>
          <w:sz w:val="20"/>
          <w:szCs w:val="20"/>
          <w:shd w:val="clear" w:color="auto" w:fill="FFFFFF"/>
          <w:lang w:val="es-ES"/>
        </w:rPr>
        <w:t xml:space="preserve">ítems </w:t>
      </w:r>
      <w:r w:rsidRPr="00103C06">
        <w:rPr>
          <w:sz w:val="20"/>
          <w:szCs w:val="20"/>
          <w:shd w:val="clear" w:color="auto" w:fill="FFFFFF"/>
          <w:lang w:val="es-ES"/>
        </w:rPr>
        <w:t>que pueden incluir</w:t>
      </w:r>
      <w:r w:rsidR="0065196C">
        <w:rPr>
          <w:sz w:val="20"/>
          <w:szCs w:val="20"/>
          <w:shd w:val="clear" w:color="auto" w:fill="FFFFFF"/>
          <w:lang w:val="es-ES"/>
        </w:rPr>
        <w:t>se</w:t>
      </w:r>
      <w:r w:rsidRPr="00103C06">
        <w:rPr>
          <w:sz w:val="20"/>
          <w:szCs w:val="20"/>
          <w:shd w:val="clear" w:color="auto" w:fill="FFFFFF"/>
          <w:lang w:val="es-ES"/>
        </w:rPr>
        <w:t xml:space="preserve"> en la encuestas comunitarias. La lista no es exhaustiva. Algunos </w:t>
      </w:r>
      <w:r w:rsidRPr="00103C06">
        <w:rPr>
          <w:rFonts w:cs="Helvetica"/>
          <w:sz w:val="20"/>
          <w:szCs w:val="20"/>
          <w:shd w:val="clear" w:color="auto" w:fill="FFFFFF"/>
          <w:lang w:val="es-ES"/>
        </w:rPr>
        <w:t xml:space="preserve">ítems </w:t>
      </w:r>
      <w:r w:rsidRPr="00103C06">
        <w:rPr>
          <w:sz w:val="20"/>
          <w:szCs w:val="20"/>
          <w:shd w:val="clear" w:color="auto" w:fill="FFFFFF"/>
          <w:lang w:val="es-ES"/>
        </w:rPr>
        <w:t xml:space="preserve">pueden estar ya disponibles en los registros o bases de datos existentes, por lo que no sería necesario </w:t>
      </w:r>
      <w:r w:rsidRPr="00103C06">
        <w:rPr>
          <w:rFonts w:cs="Helvetica"/>
          <w:sz w:val="20"/>
          <w:szCs w:val="20"/>
          <w:shd w:val="clear" w:color="auto" w:fill="FFFFFF"/>
          <w:lang w:val="es-ES"/>
        </w:rPr>
        <w:t xml:space="preserve">recolectarlos </w:t>
      </w:r>
      <w:r w:rsidRPr="00103C06">
        <w:rPr>
          <w:sz w:val="20"/>
          <w:szCs w:val="20"/>
          <w:shd w:val="clear" w:color="auto" w:fill="FFFFFF"/>
          <w:lang w:val="es-ES"/>
        </w:rPr>
        <w:t>de nuevo con el censo agropecuario</w:t>
      </w:r>
      <w:r w:rsidR="00032CB9" w:rsidRPr="00103C06">
        <w:rPr>
          <w:sz w:val="20"/>
          <w:lang w:val="es-ES"/>
        </w:rPr>
        <w:t xml:space="preserve">. </w:t>
      </w:r>
    </w:p>
    <w:p w:rsidR="00032CB9" w:rsidRPr="00103C06" w:rsidRDefault="00032CB9" w:rsidP="00032CB9">
      <w:pPr>
        <w:pStyle w:val="Heading1"/>
        <w:rPr>
          <w:b w:val="0"/>
          <w:bCs/>
          <w:sz w:val="20"/>
          <w:szCs w:val="20"/>
          <w:u w:val="single"/>
          <w:lang w:val="es-ES"/>
        </w:rPr>
      </w:pPr>
    </w:p>
    <w:p w:rsidR="00032CB9" w:rsidRPr="00103C06" w:rsidRDefault="00032CB9" w:rsidP="00032CB9">
      <w:pPr>
        <w:pStyle w:val="Heading1"/>
        <w:rPr>
          <w:b w:val="0"/>
          <w:bCs/>
          <w:sz w:val="20"/>
          <w:szCs w:val="20"/>
          <w:u w:val="single"/>
          <w:lang w:val="es-ES"/>
        </w:rPr>
      </w:pPr>
      <w:r w:rsidRPr="00103C06">
        <w:rPr>
          <w:b w:val="0"/>
          <w:bCs/>
          <w:sz w:val="20"/>
          <w:szCs w:val="20"/>
          <w:u w:val="single"/>
          <w:lang w:val="es-ES"/>
        </w:rPr>
        <w:t>Geogra</w:t>
      </w:r>
      <w:r w:rsidR="00447375" w:rsidRPr="00103C06">
        <w:rPr>
          <w:b w:val="0"/>
          <w:bCs/>
          <w:sz w:val="20"/>
          <w:szCs w:val="20"/>
          <w:u w:val="single"/>
          <w:lang w:val="es-ES"/>
        </w:rPr>
        <w:t>fía</w:t>
      </w:r>
    </w:p>
    <w:p w:rsidR="00032CB9" w:rsidRPr="00103C06" w:rsidRDefault="00032CB9" w:rsidP="00032CB9">
      <w:pPr>
        <w:widowControl/>
        <w:tabs>
          <w:tab w:val="left" w:pos="-720"/>
        </w:tabs>
        <w:suppressAutoHyphens/>
        <w:spacing w:line="240" w:lineRule="atLeast"/>
        <w:ind w:left="720"/>
        <w:jc w:val="both"/>
        <w:rPr>
          <w:spacing w:val="-2"/>
          <w:sz w:val="20"/>
          <w:u w:val="single"/>
          <w:lang w:val="es-ES"/>
        </w:rPr>
      </w:pPr>
    </w:p>
    <w:p w:rsidR="00032CB9" w:rsidRPr="00103C06" w:rsidRDefault="00447375" w:rsidP="00943A9E">
      <w:pPr>
        <w:widowControl/>
        <w:numPr>
          <w:ilvl w:val="0"/>
          <w:numId w:val="22"/>
        </w:numPr>
        <w:tabs>
          <w:tab w:val="left" w:pos="-720"/>
        </w:tabs>
        <w:suppressAutoHyphens/>
        <w:spacing w:line="240" w:lineRule="atLeast"/>
        <w:jc w:val="both"/>
        <w:rPr>
          <w:spacing w:val="-2"/>
          <w:sz w:val="20"/>
          <w:szCs w:val="20"/>
          <w:lang w:val="es-ES"/>
        </w:rPr>
      </w:pPr>
      <w:r w:rsidRPr="00103C06">
        <w:rPr>
          <w:rFonts w:cs="Helvetica"/>
          <w:sz w:val="20"/>
          <w:szCs w:val="20"/>
          <w:lang w:val="es-ES"/>
        </w:rPr>
        <w:t>Ubicación</w:t>
      </w:r>
      <w:r w:rsidR="00032CB9" w:rsidRPr="00103C06">
        <w:rPr>
          <w:spacing w:val="-2"/>
          <w:sz w:val="20"/>
          <w:szCs w:val="20"/>
          <w:lang w:val="es-ES"/>
        </w:rPr>
        <w:t xml:space="preserve"> </w:t>
      </w:r>
    </w:p>
    <w:p w:rsidR="00032CB9" w:rsidRPr="00103C06" w:rsidRDefault="00447375" w:rsidP="00943A9E">
      <w:pPr>
        <w:widowControl/>
        <w:numPr>
          <w:ilvl w:val="0"/>
          <w:numId w:val="22"/>
        </w:numPr>
        <w:tabs>
          <w:tab w:val="left" w:pos="-720"/>
        </w:tabs>
        <w:suppressAutoHyphens/>
        <w:spacing w:line="240" w:lineRule="atLeast"/>
        <w:jc w:val="both"/>
        <w:rPr>
          <w:spacing w:val="-2"/>
          <w:sz w:val="20"/>
          <w:lang w:val="es-ES"/>
        </w:rPr>
      </w:pPr>
      <w:r w:rsidRPr="00103C06">
        <w:rPr>
          <w:rFonts w:cs="Helvetica"/>
          <w:sz w:val="20"/>
          <w:szCs w:val="20"/>
          <w:lang w:val="es-ES"/>
        </w:rPr>
        <w:t>Sistemas agroecológicos, regímenes climáticos, factores topográficos y tipos de suelo</w:t>
      </w:r>
      <w:r w:rsidR="00032CB9" w:rsidRPr="00103C06">
        <w:rPr>
          <w:spacing w:val="-2"/>
          <w:sz w:val="20"/>
          <w:lang w:val="es-ES"/>
        </w:rPr>
        <w:t xml:space="preserve"> </w:t>
      </w:r>
    </w:p>
    <w:p w:rsidR="00032CB9" w:rsidRPr="00103C06" w:rsidRDefault="00447375" w:rsidP="00943A9E">
      <w:pPr>
        <w:widowControl/>
        <w:numPr>
          <w:ilvl w:val="0"/>
          <w:numId w:val="22"/>
        </w:numPr>
        <w:tabs>
          <w:tab w:val="left" w:pos="-720"/>
        </w:tabs>
        <w:suppressAutoHyphens/>
        <w:spacing w:line="240" w:lineRule="atLeast"/>
        <w:jc w:val="both"/>
        <w:rPr>
          <w:spacing w:val="-2"/>
          <w:sz w:val="20"/>
          <w:lang w:val="es-ES"/>
        </w:rPr>
      </w:pPr>
      <w:r w:rsidRPr="00103C06">
        <w:rPr>
          <w:rFonts w:cs="Helvetica"/>
          <w:sz w:val="20"/>
          <w:szCs w:val="20"/>
          <w:lang w:val="es-ES"/>
        </w:rPr>
        <w:t>Uso de la tierra</w:t>
      </w:r>
    </w:p>
    <w:p w:rsidR="00032CB9" w:rsidRPr="00103C06" w:rsidRDefault="00507124" w:rsidP="00943A9E">
      <w:pPr>
        <w:widowControl/>
        <w:numPr>
          <w:ilvl w:val="0"/>
          <w:numId w:val="22"/>
        </w:numPr>
        <w:tabs>
          <w:tab w:val="left" w:pos="-720"/>
        </w:tabs>
        <w:suppressAutoHyphens/>
        <w:spacing w:line="240" w:lineRule="atLeast"/>
        <w:jc w:val="both"/>
        <w:rPr>
          <w:spacing w:val="-2"/>
          <w:sz w:val="20"/>
          <w:lang w:val="es-ES"/>
        </w:rPr>
      </w:pPr>
      <w:r>
        <w:rPr>
          <w:rFonts w:cs="Helvetica"/>
          <w:sz w:val="20"/>
          <w:szCs w:val="20"/>
          <w:lang w:val="es-ES"/>
        </w:rPr>
        <w:t>Área</w:t>
      </w:r>
      <w:r w:rsidRPr="00103C06">
        <w:rPr>
          <w:rFonts w:cs="Helvetica"/>
          <w:sz w:val="20"/>
          <w:szCs w:val="20"/>
          <w:lang w:val="es-ES"/>
        </w:rPr>
        <w:t xml:space="preserve"> </w:t>
      </w:r>
      <w:r w:rsidR="00447375" w:rsidRPr="00103C06">
        <w:rPr>
          <w:rFonts w:cs="Helvetica"/>
          <w:sz w:val="20"/>
          <w:szCs w:val="20"/>
          <w:lang w:val="es-ES"/>
        </w:rPr>
        <w:t>de tierras de pastoreo comunales</w:t>
      </w:r>
    </w:p>
    <w:p w:rsidR="00032CB9" w:rsidRPr="00103C06" w:rsidRDefault="00507124" w:rsidP="00CA36A9">
      <w:pPr>
        <w:widowControl/>
        <w:numPr>
          <w:ilvl w:val="0"/>
          <w:numId w:val="22"/>
        </w:numPr>
        <w:tabs>
          <w:tab w:val="clear" w:pos="720"/>
        </w:tabs>
        <w:suppressAutoHyphens/>
        <w:spacing w:line="240" w:lineRule="atLeast"/>
        <w:jc w:val="both"/>
        <w:rPr>
          <w:spacing w:val="-2"/>
          <w:sz w:val="20"/>
          <w:lang w:val="es-ES"/>
        </w:rPr>
      </w:pPr>
      <w:r>
        <w:rPr>
          <w:rFonts w:cs="Helvetica"/>
          <w:sz w:val="20"/>
          <w:szCs w:val="20"/>
          <w:lang w:val="es-ES"/>
        </w:rPr>
        <w:t>Área</w:t>
      </w:r>
      <w:r w:rsidRPr="00103C06">
        <w:rPr>
          <w:rFonts w:cs="Helvetica"/>
          <w:sz w:val="20"/>
          <w:szCs w:val="20"/>
          <w:lang w:val="es-ES"/>
        </w:rPr>
        <w:t xml:space="preserve"> </w:t>
      </w:r>
      <w:r w:rsidR="00447375" w:rsidRPr="00103C06">
        <w:rPr>
          <w:rFonts w:cs="Helvetica"/>
          <w:sz w:val="20"/>
          <w:szCs w:val="20"/>
          <w:lang w:val="es-ES"/>
        </w:rPr>
        <w:t>de bosques comunales</w:t>
      </w:r>
    </w:p>
    <w:p w:rsidR="00032CB9" w:rsidRPr="00103C06" w:rsidRDefault="00507124" w:rsidP="00943A9E">
      <w:pPr>
        <w:widowControl/>
        <w:numPr>
          <w:ilvl w:val="0"/>
          <w:numId w:val="22"/>
        </w:numPr>
        <w:tabs>
          <w:tab w:val="left" w:pos="-720"/>
        </w:tabs>
        <w:suppressAutoHyphens/>
        <w:spacing w:line="240" w:lineRule="atLeast"/>
        <w:jc w:val="both"/>
        <w:rPr>
          <w:spacing w:val="-2"/>
          <w:sz w:val="20"/>
          <w:lang w:val="es-ES"/>
        </w:rPr>
      </w:pPr>
      <w:r>
        <w:rPr>
          <w:rFonts w:cs="Helvetica"/>
          <w:sz w:val="20"/>
          <w:szCs w:val="20"/>
          <w:lang w:val="es-ES"/>
        </w:rPr>
        <w:t>Área</w:t>
      </w:r>
      <w:r w:rsidRPr="00103C06">
        <w:rPr>
          <w:rFonts w:cs="Helvetica"/>
          <w:sz w:val="20"/>
          <w:szCs w:val="20"/>
          <w:lang w:val="es-ES"/>
        </w:rPr>
        <w:t xml:space="preserve"> </w:t>
      </w:r>
      <w:r w:rsidR="00447375" w:rsidRPr="00103C06">
        <w:rPr>
          <w:rFonts w:cs="Helvetica"/>
          <w:sz w:val="20"/>
          <w:szCs w:val="20"/>
          <w:lang w:val="es-ES"/>
        </w:rPr>
        <w:t>comunitaria cubierta de agua utilizada para la acuicultura</w:t>
      </w:r>
    </w:p>
    <w:p w:rsidR="00032CB9" w:rsidRPr="00103C06" w:rsidRDefault="00447375" w:rsidP="00CA36A9">
      <w:pPr>
        <w:widowControl/>
        <w:numPr>
          <w:ilvl w:val="0"/>
          <w:numId w:val="22"/>
        </w:numPr>
        <w:tabs>
          <w:tab w:val="clear" w:pos="720"/>
          <w:tab w:val="left" w:pos="-720"/>
        </w:tabs>
        <w:suppressAutoHyphens/>
        <w:spacing w:line="240" w:lineRule="atLeast"/>
        <w:jc w:val="both"/>
        <w:rPr>
          <w:spacing w:val="-2"/>
          <w:sz w:val="20"/>
          <w:lang w:val="es-ES"/>
        </w:rPr>
      </w:pPr>
      <w:r w:rsidRPr="00103C06">
        <w:rPr>
          <w:rFonts w:cs="Helvetica"/>
          <w:sz w:val="20"/>
          <w:szCs w:val="20"/>
          <w:lang w:val="es-ES"/>
        </w:rPr>
        <w:t>Tiempo de desplazamiento y modalidad de transporte hasta el centro urbano más cercano (por temporada, si procede</w:t>
      </w:r>
      <w:r w:rsidR="00032CB9" w:rsidRPr="00103C06">
        <w:rPr>
          <w:spacing w:val="-2"/>
          <w:sz w:val="20"/>
          <w:lang w:val="es-ES"/>
        </w:rPr>
        <w:t>)</w:t>
      </w:r>
    </w:p>
    <w:p w:rsidR="00032CB9" w:rsidRPr="00103C06" w:rsidRDefault="00447375" w:rsidP="00943A9E">
      <w:pPr>
        <w:widowControl/>
        <w:numPr>
          <w:ilvl w:val="0"/>
          <w:numId w:val="22"/>
        </w:numPr>
        <w:tabs>
          <w:tab w:val="left" w:pos="-720"/>
        </w:tabs>
        <w:suppressAutoHyphens/>
        <w:spacing w:line="240" w:lineRule="atLeast"/>
        <w:jc w:val="both"/>
        <w:rPr>
          <w:sz w:val="20"/>
          <w:lang w:val="es-ES"/>
        </w:rPr>
      </w:pPr>
      <w:r w:rsidRPr="00103C06">
        <w:rPr>
          <w:rFonts w:cs="Helvetica"/>
          <w:sz w:val="20"/>
          <w:szCs w:val="20"/>
          <w:lang w:val="es-ES"/>
        </w:rPr>
        <w:t>Determinar si la comunidad tiene acceso todo el año al centro urbano más cercano por una vía transitable (con vehículos a motor)</w:t>
      </w:r>
      <w:r w:rsidRPr="00103C06">
        <w:rPr>
          <w:sz w:val="20"/>
          <w:lang w:val="es-ES"/>
        </w:rPr>
        <w:t xml:space="preserve"> </w:t>
      </w:r>
    </w:p>
    <w:p w:rsidR="00032CB9" w:rsidRPr="00103C06" w:rsidRDefault="00447375" w:rsidP="00943A9E">
      <w:pPr>
        <w:widowControl/>
        <w:numPr>
          <w:ilvl w:val="0"/>
          <w:numId w:val="22"/>
        </w:numPr>
        <w:tabs>
          <w:tab w:val="left" w:pos="-720"/>
        </w:tabs>
        <w:suppressAutoHyphens/>
        <w:spacing w:line="240" w:lineRule="atLeast"/>
        <w:jc w:val="both"/>
        <w:rPr>
          <w:spacing w:val="-2"/>
          <w:sz w:val="20"/>
          <w:lang w:val="es-ES"/>
        </w:rPr>
      </w:pPr>
      <w:r w:rsidRPr="00103C06">
        <w:rPr>
          <w:rFonts w:cs="Helvetica"/>
          <w:sz w:val="20"/>
          <w:szCs w:val="20"/>
          <w:lang w:val="es-ES"/>
        </w:rPr>
        <w:t>Determinar si la comunidad está sujeta a catástrofes naturales, como sequías o inundaciones (si procede</w:t>
      </w:r>
      <w:r w:rsidR="00032CB9" w:rsidRPr="00103C06">
        <w:rPr>
          <w:spacing w:val="-2"/>
          <w:sz w:val="20"/>
          <w:lang w:val="es-ES"/>
        </w:rPr>
        <w:t>)</w:t>
      </w:r>
    </w:p>
    <w:p w:rsidR="00032CB9" w:rsidRPr="00103C06" w:rsidRDefault="00032CB9" w:rsidP="00032CB9">
      <w:pPr>
        <w:widowControl/>
        <w:tabs>
          <w:tab w:val="left" w:pos="-720"/>
        </w:tabs>
        <w:suppressAutoHyphens/>
        <w:spacing w:line="240" w:lineRule="atLeast"/>
        <w:jc w:val="both"/>
        <w:rPr>
          <w:spacing w:val="-2"/>
          <w:sz w:val="20"/>
          <w:szCs w:val="20"/>
          <w:lang w:val="es-ES"/>
        </w:rPr>
      </w:pPr>
    </w:p>
    <w:p w:rsidR="00032CB9" w:rsidRPr="00103C06" w:rsidRDefault="00447375" w:rsidP="00032CB9">
      <w:pPr>
        <w:pStyle w:val="Heading1"/>
        <w:rPr>
          <w:b w:val="0"/>
          <w:bCs/>
          <w:sz w:val="20"/>
          <w:szCs w:val="20"/>
          <w:u w:val="single"/>
          <w:lang w:val="es-ES"/>
        </w:rPr>
      </w:pPr>
      <w:r w:rsidRPr="00103C06">
        <w:rPr>
          <w:b w:val="0"/>
          <w:bCs/>
          <w:sz w:val="20"/>
          <w:szCs w:val="20"/>
          <w:u w:val="single"/>
          <w:lang w:val="es-ES"/>
        </w:rPr>
        <w:t>Condiciones socioeconómicas</w:t>
      </w:r>
    </w:p>
    <w:p w:rsidR="00032CB9" w:rsidRPr="00103C06" w:rsidRDefault="00032CB9" w:rsidP="00032CB9">
      <w:pPr>
        <w:rPr>
          <w:lang w:val="es-ES"/>
        </w:rPr>
      </w:pPr>
    </w:p>
    <w:p w:rsidR="00032CB9" w:rsidRPr="00103C06" w:rsidRDefault="00447375" w:rsidP="00943A9E">
      <w:pPr>
        <w:widowControl/>
        <w:numPr>
          <w:ilvl w:val="0"/>
          <w:numId w:val="23"/>
        </w:numPr>
        <w:tabs>
          <w:tab w:val="left" w:pos="-720"/>
        </w:tabs>
        <w:suppressAutoHyphens/>
        <w:spacing w:line="240" w:lineRule="atLeast"/>
        <w:jc w:val="both"/>
        <w:rPr>
          <w:spacing w:val="-2"/>
          <w:sz w:val="20"/>
          <w:lang w:val="es-ES"/>
        </w:rPr>
      </w:pPr>
      <w:r w:rsidRPr="00103C06">
        <w:rPr>
          <w:rFonts w:cs="Helvetica"/>
          <w:sz w:val="20"/>
          <w:szCs w:val="20"/>
          <w:lang w:val="es-ES"/>
        </w:rPr>
        <w:t>Población según los grupos de población</w:t>
      </w:r>
    </w:p>
    <w:p w:rsidR="00032CB9" w:rsidRPr="00103C06" w:rsidRDefault="00447375" w:rsidP="00943A9E">
      <w:pPr>
        <w:widowControl/>
        <w:numPr>
          <w:ilvl w:val="0"/>
          <w:numId w:val="23"/>
        </w:numPr>
        <w:tabs>
          <w:tab w:val="left" w:pos="-720"/>
        </w:tabs>
        <w:suppressAutoHyphens/>
        <w:spacing w:line="240" w:lineRule="atLeast"/>
        <w:jc w:val="both"/>
        <w:rPr>
          <w:spacing w:val="-2"/>
          <w:sz w:val="20"/>
          <w:lang w:val="es-ES"/>
        </w:rPr>
      </w:pPr>
      <w:r w:rsidRPr="00103C06">
        <w:rPr>
          <w:rFonts w:cs="Helvetica"/>
          <w:sz w:val="20"/>
          <w:szCs w:val="20"/>
          <w:lang w:val="es-ES"/>
        </w:rPr>
        <w:t>Número de hogares</w:t>
      </w:r>
    </w:p>
    <w:p w:rsidR="00032CB9" w:rsidRPr="00103C06" w:rsidRDefault="00447375" w:rsidP="00943A9E">
      <w:pPr>
        <w:widowControl/>
        <w:numPr>
          <w:ilvl w:val="0"/>
          <w:numId w:val="23"/>
        </w:numPr>
        <w:tabs>
          <w:tab w:val="left" w:pos="-720"/>
        </w:tabs>
        <w:suppressAutoHyphens/>
        <w:spacing w:line="240" w:lineRule="atLeast"/>
        <w:jc w:val="both"/>
        <w:rPr>
          <w:spacing w:val="-2"/>
          <w:sz w:val="20"/>
          <w:lang w:val="es-ES"/>
        </w:rPr>
      </w:pPr>
      <w:r w:rsidRPr="00103C06">
        <w:rPr>
          <w:rFonts w:cs="Helvetica"/>
          <w:sz w:val="20"/>
          <w:szCs w:val="20"/>
          <w:lang w:val="es-ES"/>
        </w:rPr>
        <w:t>Situación económica (si procede</w:t>
      </w:r>
      <w:r w:rsidR="00032CB9" w:rsidRPr="00103C06">
        <w:rPr>
          <w:spacing w:val="-2"/>
          <w:sz w:val="20"/>
          <w:lang w:val="es-ES"/>
        </w:rPr>
        <w:t>)</w:t>
      </w:r>
    </w:p>
    <w:p w:rsidR="00032CB9" w:rsidRPr="00103C06" w:rsidRDefault="00447375" w:rsidP="00943A9E">
      <w:pPr>
        <w:widowControl/>
        <w:numPr>
          <w:ilvl w:val="0"/>
          <w:numId w:val="23"/>
        </w:numPr>
        <w:tabs>
          <w:tab w:val="left" w:pos="-720"/>
        </w:tabs>
        <w:suppressAutoHyphens/>
        <w:spacing w:line="240" w:lineRule="atLeast"/>
        <w:jc w:val="both"/>
        <w:rPr>
          <w:spacing w:val="-2"/>
          <w:sz w:val="20"/>
          <w:lang w:val="es-ES"/>
        </w:rPr>
      </w:pPr>
      <w:r w:rsidRPr="00103C06">
        <w:rPr>
          <w:rFonts w:cs="Helvetica"/>
          <w:sz w:val="20"/>
          <w:szCs w:val="20"/>
          <w:lang w:val="es-ES"/>
        </w:rPr>
        <w:t>Actividades económicas principales</w:t>
      </w:r>
    </w:p>
    <w:p w:rsidR="00032CB9" w:rsidRPr="00103C06" w:rsidRDefault="00447375" w:rsidP="00943A9E">
      <w:pPr>
        <w:widowControl/>
        <w:numPr>
          <w:ilvl w:val="0"/>
          <w:numId w:val="23"/>
        </w:numPr>
        <w:tabs>
          <w:tab w:val="left" w:pos="-720"/>
        </w:tabs>
        <w:suppressAutoHyphens/>
        <w:spacing w:line="240" w:lineRule="atLeast"/>
        <w:jc w:val="both"/>
        <w:rPr>
          <w:spacing w:val="-2"/>
          <w:sz w:val="20"/>
          <w:lang w:val="es-ES"/>
        </w:rPr>
      </w:pPr>
      <w:r w:rsidRPr="00103C06">
        <w:rPr>
          <w:rFonts w:cs="Helvetica"/>
          <w:sz w:val="20"/>
          <w:szCs w:val="20"/>
          <w:lang w:val="es-ES"/>
        </w:rPr>
        <w:t>Determinar si hay temporadas de escasez de alimentos (si procede</w:t>
      </w:r>
      <w:r w:rsidR="00032CB9" w:rsidRPr="00103C06">
        <w:rPr>
          <w:spacing w:val="-2"/>
          <w:sz w:val="20"/>
          <w:lang w:val="es-ES"/>
        </w:rPr>
        <w:t>)</w:t>
      </w:r>
    </w:p>
    <w:p w:rsidR="00032CB9" w:rsidRPr="00103C06" w:rsidRDefault="00032CB9" w:rsidP="00032CB9">
      <w:pPr>
        <w:widowControl/>
        <w:tabs>
          <w:tab w:val="left" w:pos="-720"/>
        </w:tabs>
        <w:suppressAutoHyphens/>
        <w:spacing w:line="240" w:lineRule="atLeast"/>
        <w:jc w:val="both"/>
        <w:rPr>
          <w:spacing w:val="-2"/>
          <w:sz w:val="20"/>
          <w:lang w:val="es-ES"/>
        </w:rPr>
      </w:pPr>
    </w:p>
    <w:p w:rsidR="00032CB9" w:rsidRPr="00103C06" w:rsidRDefault="00447375" w:rsidP="00032CB9">
      <w:pPr>
        <w:pStyle w:val="Heading1"/>
        <w:suppressAutoHyphens w:val="0"/>
        <w:autoSpaceDE/>
        <w:autoSpaceDN/>
        <w:adjustRightInd/>
        <w:spacing w:line="240" w:lineRule="auto"/>
        <w:rPr>
          <w:b w:val="0"/>
          <w:bCs/>
          <w:spacing w:val="0"/>
          <w:sz w:val="20"/>
          <w:szCs w:val="20"/>
          <w:u w:val="single"/>
          <w:lang w:val="es-ES"/>
        </w:rPr>
      </w:pPr>
      <w:r w:rsidRPr="00103C06">
        <w:rPr>
          <w:b w:val="0"/>
          <w:bCs/>
          <w:spacing w:val="0"/>
          <w:sz w:val="20"/>
          <w:szCs w:val="20"/>
          <w:u w:val="single"/>
          <w:lang w:val="es-ES"/>
        </w:rPr>
        <w:t>Infraestructura y servicios comunitarios</w:t>
      </w:r>
    </w:p>
    <w:p w:rsidR="00032CB9" w:rsidRPr="00103C06" w:rsidRDefault="00032CB9" w:rsidP="00032CB9">
      <w:pPr>
        <w:rPr>
          <w:lang w:val="es-ES"/>
        </w:rPr>
      </w:pPr>
    </w:p>
    <w:p w:rsidR="00032CB9" w:rsidRPr="00103C06" w:rsidRDefault="00447375" w:rsidP="00943A9E">
      <w:pPr>
        <w:widowControl/>
        <w:numPr>
          <w:ilvl w:val="0"/>
          <w:numId w:val="24"/>
        </w:numPr>
        <w:tabs>
          <w:tab w:val="clear" w:pos="420"/>
          <w:tab w:val="num" w:pos="720"/>
        </w:tabs>
        <w:autoSpaceDE/>
        <w:autoSpaceDN/>
        <w:adjustRightInd/>
        <w:ind w:left="720" w:hanging="720"/>
        <w:jc w:val="both"/>
        <w:rPr>
          <w:spacing w:val="-2"/>
          <w:sz w:val="20"/>
          <w:lang w:val="es-ES"/>
        </w:rPr>
      </w:pPr>
      <w:r w:rsidRPr="00103C06">
        <w:rPr>
          <w:rFonts w:cs="Helvetica"/>
          <w:sz w:val="20"/>
          <w:szCs w:val="20"/>
          <w:lang w:val="es-ES"/>
        </w:rPr>
        <w:t>Existencia de distribuidores de fertilizantes; en caso negativo, tiempo de desplazamiento hasta el centro de comercio de fertilizantes más cercano (por temporada, si procede</w:t>
      </w:r>
      <w:r w:rsidR="00032CB9" w:rsidRPr="00103C06">
        <w:rPr>
          <w:spacing w:val="-2"/>
          <w:sz w:val="20"/>
          <w:lang w:val="es-ES"/>
        </w:rPr>
        <w:t>)</w:t>
      </w:r>
    </w:p>
    <w:p w:rsidR="00032CB9" w:rsidRPr="00103C06" w:rsidRDefault="00447375" w:rsidP="00943A9E">
      <w:pPr>
        <w:widowControl/>
        <w:numPr>
          <w:ilvl w:val="0"/>
          <w:numId w:val="24"/>
        </w:numPr>
        <w:tabs>
          <w:tab w:val="clear" w:pos="420"/>
          <w:tab w:val="num" w:pos="720"/>
        </w:tabs>
        <w:autoSpaceDE/>
        <w:autoSpaceDN/>
        <w:adjustRightInd/>
        <w:ind w:left="720" w:hanging="720"/>
        <w:jc w:val="both"/>
        <w:rPr>
          <w:spacing w:val="-2"/>
          <w:sz w:val="20"/>
          <w:lang w:val="es-ES"/>
        </w:rPr>
      </w:pPr>
      <w:r w:rsidRPr="00103C06">
        <w:rPr>
          <w:rFonts w:cs="Helvetica"/>
          <w:sz w:val="20"/>
          <w:szCs w:val="20"/>
          <w:lang w:val="es-ES"/>
        </w:rPr>
        <w:t>Existencia de distribuidores de plaguicidas, en caso negativo, tiempo de desplazamiento hasta el centro de comercio de plaguicidas más cercano (por temporada, si procede</w:t>
      </w:r>
      <w:r w:rsidR="00032CB9" w:rsidRPr="00103C06">
        <w:rPr>
          <w:spacing w:val="-2"/>
          <w:sz w:val="20"/>
          <w:lang w:val="es-ES"/>
        </w:rPr>
        <w:t>)</w:t>
      </w:r>
    </w:p>
    <w:p w:rsidR="00032CB9" w:rsidRPr="00103C06" w:rsidRDefault="00447375" w:rsidP="00943A9E">
      <w:pPr>
        <w:widowControl/>
        <w:numPr>
          <w:ilvl w:val="0"/>
          <w:numId w:val="24"/>
        </w:numPr>
        <w:tabs>
          <w:tab w:val="clear" w:pos="420"/>
          <w:tab w:val="num" w:pos="720"/>
        </w:tabs>
        <w:autoSpaceDE/>
        <w:autoSpaceDN/>
        <w:adjustRightInd/>
        <w:ind w:left="720" w:hanging="720"/>
        <w:jc w:val="both"/>
        <w:rPr>
          <w:spacing w:val="-2"/>
          <w:sz w:val="20"/>
          <w:lang w:val="es-ES"/>
        </w:rPr>
      </w:pPr>
      <w:r w:rsidRPr="00103C06">
        <w:rPr>
          <w:rFonts w:cs="Helvetica"/>
          <w:sz w:val="20"/>
          <w:szCs w:val="20"/>
          <w:lang w:val="es-ES"/>
        </w:rPr>
        <w:t>Existencia de distribuidores de semillas; en caso negativo, tiempo de desplazamiento hasta el centro de comercio de semillas más cercano (por temporada, si procede</w:t>
      </w:r>
      <w:r w:rsidR="00032CB9" w:rsidRPr="00103C06">
        <w:rPr>
          <w:spacing w:val="-2"/>
          <w:sz w:val="20"/>
          <w:lang w:val="es-ES"/>
        </w:rPr>
        <w:t xml:space="preserve">) </w:t>
      </w:r>
    </w:p>
    <w:p w:rsidR="00032CB9" w:rsidRPr="00103C06" w:rsidRDefault="00447375" w:rsidP="00943A9E">
      <w:pPr>
        <w:widowControl/>
        <w:numPr>
          <w:ilvl w:val="0"/>
          <w:numId w:val="24"/>
        </w:numPr>
        <w:tabs>
          <w:tab w:val="clear" w:pos="420"/>
          <w:tab w:val="num" w:pos="720"/>
        </w:tabs>
        <w:autoSpaceDE/>
        <w:autoSpaceDN/>
        <w:adjustRightInd/>
        <w:ind w:left="720" w:hanging="720"/>
        <w:jc w:val="both"/>
        <w:rPr>
          <w:spacing w:val="-2"/>
          <w:sz w:val="20"/>
          <w:lang w:val="es-ES"/>
        </w:rPr>
      </w:pPr>
      <w:r w:rsidRPr="00103C06">
        <w:rPr>
          <w:rFonts w:cs="Helvetica"/>
          <w:sz w:val="20"/>
          <w:szCs w:val="20"/>
          <w:lang w:val="es-ES"/>
        </w:rPr>
        <w:t>Existencia de una institución de crédito; en caso negativo, tiempo de desplazamiento hasta la institución de crédito más cercana (por temporada, si procede</w:t>
      </w:r>
      <w:r w:rsidR="00032CB9" w:rsidRPr="00103C06">
        <w:rPr>
          <w:spacing w:val="-2"/>
          <w:sz w:val="20"/>
          <w:lang w:val="es-ES"/>
        </w:rPr>
        <w:t>)</w:t>
      </w:r>
    </w:p>
    <w:p w:rsidR="00032CB9" w:rsidRPr="00103C06" w:rsidRDefault="00447375" w:rsidP="00943A9E">
      <w:pPr>
        <w:widowControl/>
        <w:numPr>
          <w:ilvl w:val="0"/>
          <w:numId w:val="24"/>
        </w:numPr>
        <w:tabs>
          <w:tab w:val="clear" w:pos="420"/>
          <w:tab w:val="num" w:pos="720"/>
        </w:tabs>
        <w:autoSpaceDE/>
        <w:autoSpaceDN/>
        <w:adjustRightInd/>
        <w:ind w:left="720" w:hanging="720"/>
        <w:jc w:val="both"/>
        <w:rPr>
          <w:sz w:val="20"/>
          <w:lang w:val="es-ES"/>
        </w:rPr>
      </w:pPr>
      <w:r w:rsidRPr="00103C06">
        <w:rPr>
          <w:rFonts w:cs="Helvetica"/>
          <w:sz w:val="20"/>
          <w:szCs w:val="20"/>
          <w:lang w:val="es-ES"/>
        </w:rPr>
        <w:t>Existencia de instalaciones de riego</w:t>
      </w:r>
    </w:p>
    <w:p w:rsidR="00032CB9" w:rsidRPr="00103C06" w:rsidRDefault="00507124" w:rsidP="00943A9E">
      <w:pPr>
        <w:widowControl/>
        <w:numPr>
          <w:ilvl w:val="0"/>
          <w:numId w:val="24"/>
        </w:numPr>
        <w:tabs>
          <w:tab w:val="clear" w:pos="420"/>
          <w:tab w:val="num" w:pos="720"/>
        </w:tabs>
        <w:autoSpaceDE/>
        <w:autoSpaceDN/>
        <w:adjustRightInd/>
        <w:ind w:left="720" w:hanging="720"/>
        <w:jc w:val="both"/>
        <w:rPr>
          <w:sz w:val="20"/>
          <w:lang w:val="es-ES"/>
        </w:rPr>
      </w:pPr>
      <w:r>
        <w:rPr>
          <w:rFonts w:cs="Helvetica"/>
          <w:sz w:val="20"/>
          <w:szCs w:val="20"/>
          <w:lang w:val="es-ES"/>
        </w:rPr>
        <w:t>Área</w:t>
      </w:r>
      <w:r w:rsidRPr="00103C06">
        <w:rPr>
          <w:rFonts w:cs="Helvetica"/>
          <w:sz w:val="20"/>
          <w:szCs w:val="20"/>
          <w:lang w:val="es-ES"/>
        </w:rPr>
        <w:t xml:space="preserve"> </w:t>
      </w:r>
      <w:r w:rsidR="00447375" w:rsidRPr="00103C06">
        <w:rPr>
          <w:rFonts w:cs="Helvetica"/>
          <w:sz w:val="20"/>
          <w:szCs w:val="20"/>
          <w:lang w:val="es-ES"/>
        </w:rPr>
        <w:t>equipada para el riego</w:t>
      </w:r>
    </w:p>
    <w:p w:rsidR="00032CB9" w:rsidRPr="00103C06" w:rsidRDefault="00447375" w:rsidP="00943A9E">
      <w:pPr>
        <w:widowControl/>
        <w:numPr>
          <w:ilvl w:val="0"/>
          <w:numId w:val="24"/>
        </w:numPr>
        <w:tabs>
          <w:tab w:val="clear" w:pos="420"/>
          <w:tab w:val="num" w:pos="720"/>
        </w:tabs>
        <w:autoSpaceDE/>
        <w:autoSpaceDN/>
        <w:adjustRightInd/>
        <w:ind w:left="720" w:hanging="720"/>
        <w:jc w:val="both"/>
        <w:rPr>
          <w:spacing w:val="-2"/>
          <w:sz w:val="20"/>
          <w:lang w:val="es-ES"/>
        </w:rPr>
      </w:pPr>
      <w:r w:rsidRPr="00103C06">
        <w:rPr>
          <w:rFonts w:cs="Helvetica"/>
          <w:sz w:val="20"/>
          <w:szCs w:val="20"/>
          <w:lang w:val="es-ES"/>
        </w:rPr>
        <w:t xml:space="preserve">Disponibilidad de servicios </w:t>
      </w:r>
      <w:r w:rsidR="00902657" w:rsidRPr="00103C06">
        <w:rPr>
          <w:rFonts w:cs="Helvetica"/>
          <w:sz w:val="20"/>
          <w:szCs w:val="20"/>
          <w:lang w:val="es-ES"/>
        </w:rPr>
        <w:t>veterinario</w:t>
      </w:r>
      <w:r w:rsidRPr="00103C06">
        <w:rPr>
          <w:rFonts w:cs="Helvetica"/>
          <w:sz w:val="20"/>
          <w:szCs w:val="20"/>
          <w:lang w:val="es-ES"/>
        </w:rPr>
        <w:t>s (en caso necesario, desglose ulterior por tipos específicos: puesto/clínica de sanidad animal, veterinario, auxiliar de sani</w:t>
      </w:r>
      <w:r w:rsidR="0065196C">
        <w:rPr>
          <w:rFonts w:cs="Helvetica"/>
          <w:sz w:val="20"/>
          <w:szCs w:val="20"/>
          <w:lang w:val="es-ES"/>
        </w:rPr>
        <w:t>dad animal, depósito de inmersión para el g</w:t>
      </w:r>
      <w:r w:rsidRPr="00103C06">
        <w:rPr>
          <w:rFonts w:cs="Helvetica"/>
          <w:sz w:val="20"/>
          <w:szCs w:val="20"/>
          <w:lang w:val="es-ES"/>
        </w:rPr>
        <w:t>anado); en caso negativo, tiempo de desplazamiento hasta los servicios veterinarios más cercanos (por  temporada, si procede</w:t>
      </w:r>
      <w:r w:rsidR="00032CB9" w:rsidRPr="00103C06">
        <w:rPr>
          <w:spacing w:val="-2"/>
          <w:sz w:val="20"/>
          <w:lang w:val="es-ES"/>
        </w:rPr>
        <w:t>)</w:t>
      </w:r>
    </w:p>
    <w:p w:rsidR="00032CB9" w:rsidRPr="00103C06" w:rsidRDefault="00902657" w:rsidP="00943A9E">
      <w:pPr>
        <w:widowControl/>
        <w:numPr>
          <w:ilvl w:val="0"/>
          <w:numId w:val="24"/>
        </w:numPr>
        <w:tabs>
          <w:tab w:val="clear" w:pos="420"/>
          <w:tab w:val="num" w:pos="720"/>
        </w:tabs>
        <w:autoSpaceDE/>
        <w:autoSpaceDN/>
        <w:adjustRightInd/>
        <w:ind w:left="720" w:hanging="720"/>
        <w:jc w:val="both"/>
        <w:rPr>
          <w:spacing w:val="-2"/>
          <w:sz w:val="20"/>
          <w:lang w:val="es-ES"/>
        </w:rPr>
      </w:pPr>
      <w:r w:rsidRPr="00103C06">
        <w:rPr>
          <w:rFonts w:cs="Helvetica"/>
          <w:sz w:val="20"/>
          <w:szCs w:val="20"/>
          <w:lang w:val="es-ES"/>
        </w:rPr>
        <w:t>Existencia de un mercado periódico o permanente de productos agropecuarios; en caso negativo, tiempo de desplazamiento hasta el mercado más cercano (por temporada, si procede</w:t>
      </w:r>
      <w:r w:rsidR="00032CB9" w:rsidRPr="00103C06">
        <w:rPr>
          <w:spacing w:val="-2"/>
          <w:sz w:val="20"/>
          <w:lang w:val="es-ES"/>
        </w:rPr>
        <w:t>)</w:t>
      </w:r>
    </w:p>
    <w:p w:rsidR="00032CB9" w:rsidRPr="00103C06" w:rsidRDefault="00902657" w:rsidP="00943A9E">
      <w:pPr>
        <w:widowControl/>
        <w:numPr>
          <w:ilvl w:val="0"/>
          <w:numId w:val="24"/>
        </w:numPr>
        <w:tabs>
          <w:tab w:val="clear" w:pos="420"/>
          <w:tab w:val="num" w:pos="720"/>
        </w:tabs>
        <w:autoSpaceDE/>
        <w:autoSpaceDN/>
        <w:adjustRightInd/>
        <w:ind w:left="720" w:hanging="720"/>
        <w:jc w:val="both"/>
        <w:rPr>
          <w:sz w:val="20"/>
          <w:lang w:val="es-ES"/>
        </w:rPr>
      </w:pPr>
      <w:r w:rsidRPr="00103C06">
        <w:rPr>
          <w:rFonts w:cs="Helvetica"/>
          <w:sz w:val="20"/>
          <w:szCs w:val="20"/>
          <w:lang w:val="es-ES"/>
        </w:rPr>
        <w:t>Determinar si en la comunidad hay redes de recolección de productos agropecuarios</w:t>
      </w:r>
    </w:p>
    <w:p w:rsidR="00032CB9" w:rsidRPr="00103C06" w:rsidRDefault="00902657" w:rsidP="00943A9E">
      <w:pPr>
        <w:widowControl/>
        <w:numPr>
          <w:ilvl w:val="0"/>
          <w:numId w:val="24"/>
        </w:numPr>
        <w:tabs>
          <w:tab w:val="clear" w:pos="420"/>
          <w:tab w:val="num" w:pos="720"/>
        </w:tabs>
        <w:autoSpaceDE/>
        <w:autoSpaceDN/>
        <w:adjustRightInd/>
        <w:ind w:left="720" w:hanging="720"/>
        <w:jc w:val="both"/>
        <w:rPr>
          <w:sz w:val="20"/>
          <w:lang w:val="es-ES"/>
        </w:rPr>
      </w:pPr>
      <w:r w:rsidRPr="00103C06">
        <w:rPr>
          <w:rFonts w:cs="Helvetica"/>
          <w:sz w:val="20"/>
          <w:szCs w:val="20"/>
          <w:lang w:val="es-ES"/>
        </w:rPr>
        <w:t>Existencia de instalaciones de almacenamiento de alimentos; en caso negativo, tiempo de desplazamiento hasta las instalaciones de alimentos más cercanas (por temporada, si procede</w:t>
      </w:r>
      <w:r w:rsidR="00032CB9" w:rsidRPr="00103C06">
        <w:rPr>
          <w:spacing w:val="-2"/>
          <w:sz w:val="20"/>
          <w:lang w:val="es-ES"/>
        </w:rPr>
        <w:t>)</w:t>
      </w:r>
    </w:p>
    <w:p w:rsidR="00032CB9" w:rsidRPr="00103C06" w:rsidRDefault="00902657" w:rsidP="00943A9E">
      <w:pPr>
        <w:widowControl/>
        <w:numPr>
          <w:ilvl w:val="0"/>
          <w:numId w:val="24"/>
        </w:numPr>
        <w:tabs>
          <w:tab w:val="clear" w:pos="420"/>
          <w:tab w:val="num" w:pos="720"/>
        </w:tabs>
        <w:autoSpaceDE/>
        <w:autoSpaceDN/>
        <w:adjustRightInd/>
        <w:ind w:left="720" w:hanging="720"/>
        <w:jc w:val="both"/>
        <w:rPr>
          <w:sz w:val="20"/>
          <w:lang w:val="es-ES"/>
        </w:rPr>
      </w:pPr>
      <w:r w:rsidRPr="00103C06">
        <w:rPr>
          <w:rFonts w:cs="Helvetica"/>
          <w:sz w:val="20"/>
          <w:szCs w:val="20"/>
          <w:lang w:val="es-ES"/>
        </w:rPr>
        <w:t>Existencia de instalaciones de elaboración de productos agrícolas; en caso negativo, tiempo de desplazamiento hasta las instalaciones de elaboración de productos agrícolas más cercanas (por temporada, si procede</w:t>
      </w:r>
      <w:r w:rsidR="00032CB9" w:rsidRPr="00103C06">
        <w:rPr>
          <w:spacing w:val="-2"/>
          <w:sz w:val="20"/>
          <w:lang w:val="es-ES"/>
        </w:rPr>
        <w:t>)</w:t>
      </w:r>
    </w:p>
    <w:p w:rsidR="00032CB9" w:rsidRPr="00103C06" w:rsidRDefault="00902657" w:rsidP="00943A9E">
      <w:pPr>
        <w:widowControl/>
        <w:numPr>
          <w:ilvl w:val="0"/>
          <w:numId w:val="24"/>
        </w:numPr>
        <w:tabs>
          <w:tab w:val="clear" w:pos="420"/>
          <w:tab w:val="num" w:pos="720"/>
        </w:tabs>
        <w:autoSpaceDE/>
        <w:autoSpaceDN/>
        <w:adjustRightInd/>
        <w:ind w:left="720" w:hanging="720"/>
        <w:jc w:val="both"/>
        <w:rPr>
          <w:sz w:val="20"/>
          <w:lang w:val="es-ES"/>
        </w:rPr>
      </w:pPr>
      <w:r w:rsidRPr="00103C06">
        <w:rPr>
          <w:rFonts w:cs="Helvetica"/>
          <w:sz w:val="20"/>
          <w:szCs w:val="20"/>
          <w:lang w:val="es-ES"/>
        </w:rPr>
        <w:t>Existencia de instalaciones para el mantenimiento de maquinaria agrícola</w:t>
      </w:r>
    </w:p>
    <w:p w:rsidR="00032CB9" w:rsidRPr="00103C06" w:rsidRDefault="00B209F8" w:rsidP="00943A9E">
      <w:pPr>
        <w:widowControl/>
        <w:numPr>
          <w:ilvl w:val="0"/>
          <w:numId w:val="24"/>
        </w:numPr>
        <w:tabs>
          <w:tab w:val="clear" w:pos="420"/>
          <w:tab w:val="num" w:pos="720"/>
        </w:tabs>
        <w:autoSpaceDE/>
        <w:autoSpaceDN/>
        <w:adjustRightInd/>
        <w:ind w:left="720" w:hanging="720"/>
        <w:jc w:val="both"/>
        <w:rPr>
          <w:sz w:val="20"/>
          <w:lang w:val="es-ES"/>
        </w:rPr>
      </w:pPr>
      <w:r w:rsidRPr="00103C06">
        <w:rPr>
          <w:rFonts w:cs="Helvetica"/>
          <w:sz w:val="20"/>
          <w:szCs w:val="20"/>
          <w:lang w:val="es-ES"/>
        </w:rPr>
        <w:t>Existencia de asociaciones de productores, cooperativas y otros organismos que suministran apoyo y servicios a los productores</w:t>
      </w:r>
      <w:r w:rsidR="00032CB9" w:rsidRPr="00103C06">
        <w:rPr>
          <w:sz w:val="20"/>
          <w:lang w:val="es-ES"/>
        </w:rPr>
        <w:t>.</w:t>
      </w:r>
    </w:p>
    <w:p w:rsidR="00032CB9" w:rsidRPr="00103C06" w:rsidRDefault="00B209F8" w:rsidP="00943A9E">
      <w:pPr>
        <w:widowControl/>
        <w:numPr>
          <w:ilvl w:val="0"/>
          <w:numId w:val="24"/>
        </w:numPr>
        <w:tabs>
          <w:tab w:val="clear" w:pos="420"/>
          <w:tab w:val="num" w:pos="720"/>
        </w:tabs>
        <w:autoSpaceDE/>
        <w:autoSpaceDN/>
        <w:adjustRightInd/>
        <w:ind w:left="720" w:hanging="720"/>
        <w:jc w:val="both"/>
        <w:rPr>
          <w:sz w:val="20"/>
          <w:lang w:val="es-ES"/>
        </w:rPr>
      </w:pPr>
      <w:r w:rsidRPr="00103C06">
        <w:rPr>
          <w:rFonts w:cs="Helvetica"/>
          <w:sz w:val="20"/>
          <w:szCs w:val="20"/>
          <w:lang w:val="es-ES"/>
        </w:rPr>
        <w:t>Disponibilidad de servicios de extensión agrícola</w:t>
      </w:r>
    </w:p>
    <w:p w:rsidR="00032CB9" w:rsidRPr="00103C06" w:rsidRDefault="00B209F8" w:rsidP="00943A9E">
      <w:pPr>
        <w:widowControl/>
        <w:numPr>
          <w:ilvl w:val="0"/>
          <w:numId w:val="24"/>
        </w:numPr>
        <w:autoSpaceDE/>
        <w:autoSpaceDN/>
        <w:adjustRightInd/>
        <w:jc w:val="both"/>
        <w:rPr>
          <w:sz w:val="20"/>
          <w:lang w:val="es-ES"/>
        </w:rPr>
      </w:pPr>
      <w:r w:rsidRPr="00103C06">
        <w:rPr>
          <w:rFonts w:cs="Helvetica"/>
          <w:sz w:val="20"/>
          <w:szCs w:val="20"/>
          <w:lang w:val="es-ES"/>
        </w:rPr>
        <w:t>Determinar si hay disponibilidad de energía eléctrica</w:t>
      </w:r>
    </w:p>
    <w:p w:rsidR="00032CB9" w:rsidRPr="00103C06" w:rsidRDefault="00B209F8" w:rsidP="00943A9E">
      <w:pPr>
        <w:widowControl/>
        <w:numPr>
          <w:ilvl w:val="0"/>
          <w:numId w:val="24"/>
        </w:numPr>
        <w:tabs>
          <w:tab w:val="clear" w:pos="420"/>
          <w:tab w:val="num" w:pos="720"/>
        </w:tabs>
        <w:autoSpaceDE/>
        <w:autoSpaceDN/>
        <w:adjustRightInd/>
        <w:ind w:left="720" w:hanging="720"/>
        <w:jc w:val="both"/>
        <w:rPr>
          <w:spacing w:val="-2"/>
          <w:sz w:val="20"/>
          <w:lang w:val="es-ES"/>
        </w:rPr>
      </w:pPr>
      <w:r w:rsidRPr="00103C06">
        <w:rPr>
          <w:rFonts w:cs="Helvetica"/>
          <w:sz w:val="20"/>
          <w:szCs w:val="20"/>
          <w:lang w:val="es-ES"/>
        </w:rPr>
        <w:t>Existencia de una escuela primaria; en caso negativo, tiempo de desplazamiento hasta la escuela primaria más cercana (por temporada, si procede</w:t>
      </w:r>
      <w:r w:rsidR="00032CB9" w:rsidRPr="00103C06">
        <w:rPr>
          <w:spacing w:val="-2"/>
          <w:sz w:val="20"/>
          <w:lang w:val="es-ES"/>
        </w:rPr>
        <w:t>)</w:t>
      </w:r>
    </w:p>
    <w:p w:rsidR="00032CB9" w:rsidRPr="00103C06" w:rsidRDefault="00B209F8" w:rsidP="00943A9E">
      <w:pPr>
        <w:widowControl/>
        <w:numPr>
          <w:ilvl w:val="0"/>
          <w:numId w:val="24"/>
        </w:numPr>
        <w:tabs>
          <w:tab w:val="clear" w:pos="420"/>
          <w:tab w:val="num" w:pos="720"/>
        </w:tabs>
        <w:autoSpaceDE/>
        <w:autoSpaceDN/>
        <w:adjustRightInd/>
        <w:ind w:left="720" w:hanging="720"/>
        <w:jc w:val="both"/>
        <w:rPr>
          <w:spacing w:val="-2"/>
          <w:sz w:val="20"/>
          <w:lang w:val="es-ES"/>
        </w:rPr>
      </w:pPr>
      <w:r w:rsidRPr="00103C06">
        <w:rPr>
          <w:rFonts w:cs="Helvetica"/>
          <w:sz w:val="20"/>
          <w:szCs w:val="20"/>
          <w:lang w:val="es-ES"/>
        </w:rPr>
        <w:t>Existencia de centros de salud; en caso negativo, tiempo de desplazamiento hasta el centro de salud más cercano (por temporada, si procede</w:t>
      </w:r>
      <w:r w:rsidR="00032CB9" w:rsidRPr="00103C06">
        <w:rPr>
          <w:spacing w:val="-2"/>
          <w:sz w:val="20"/>
          <w:lang w:val="es-ES"/>
        </w:rPr>
        <w:t>)</w:t>
      </w:r>
    </w:p>
    <w:p w:rsidR="00032CB9" w:rsidRPr="00103C06" w:rsidRDefault="002B108B" w:rsidP="00943A9E">
      <w:pPr>
        <w:widowControl/>
        <w:numPr>
          <w:ilvl w:val="0"/>
          <w:numId w:val="24"/>
        </w:numPr>
        <w:tabs>
          <w:tab w:val="clear" w:pos="420"/>
          <w:tab w:val="num" w:pos="720"/>
        </w:tabs>
        <w:autoSpaceDE/>
        <w:autoSpaceDN/>
        <w:adjustRightInd/>
        <w:ind w:left="720" w:hanging="720"/>
        <w:jc w:val="both"/>
        <w:rPr>
          <w:sz w:val="20"/>
          <w:lang w:val="es-ES"/>
        </w:rPr>
      </w:pPr>
      <w:r>
        <w:rPr>
          <w:rFonts w:cs="Helvetica"/>
          <w:sz w:val="20"/>
          <w:szCs w:val="20"/>
          <w:lang w:val="es-ES"/>
        </w:rPr>
        <w:t>Existencia de radio</w:t>
      </w:r>
      <w:r w:rsidR="00B209F8" w:rsidRPr="00103C06">
        <w:rPr>
          <w:rFonts w:cs="Helvetica"/>
          <w:sz w:val="20"/>
          <w:szCs w:val="20"/>
          <w:lang w:val="es-ES"/>
        </w:rPr>
        <w:t>, teléfono (incluida la cobertura de telefonía móvil) y servicios de Internet</w:t>
      </w:r>
    </w:p>
    <w:p w:rsidR="00032CB9" w:rsidRPr="00103C06" w:rsidRDefault="00B209F8" w:rsidP="00943A9E">
      <w:pPr>
        <w:widowControl/>
        <w:numPr>
          <w:ilvl w:val="0"/>
          <w:numId w:val="24"/>
        </w:numPr>
        <w:tabs>
          <w:tab w:val="clear" w:pos="420"/>
          <w:tab w:val="num" w:pos="720"/>
        </w:tabs>
        <w:autoSpaceDE/>
        <w:autoSpaceDN/>
        <w:adjustRightInd/>
        <w:ind w:left="720" w:hanging="720"/>
        <w:jc w:val="both"/>
        <w:rPr>
          <w:sz w:val="20"/>
          <w:lang w:val="es-ES"/>
        </w:rPr>
      </w:pPr>
      <w:r w:rsidRPr="00103C06">
        <w:rPr>
          <w:rFonts w:cs="Helvetica"/>
          <w:sz w:val="20"/>
          <w:szCs w:val="20"/>
          <w:lang w:val="es-ES"/>
        </w:rPr>
        <w:t>Disponibilidad de transporte público, como autobuses, tranvías, barcas; en caso negativo, tiempo de desplazamiento hasta la estación de autobuses, trenes, embarcadero, etc. más cercanos (por temporada, si procede</w:t>
      </w:r>
      <w:r w:rsidR="00032CB9" w:rsidRPr="00103C06">
        <w:rPr>
          <w:spacing w:val="-2"/>
          <w:sz w:val="20"/>
          <w:lang w:val="es-ES"/>
        </w:rPr>
        <w:t>)</w:t>
      </w:r>
    </w:p>
    <w:p w:rsidR="00032CB9" w:rsidRPr="00103C06" w:rsidRDefault="00032CB9" w:rsidP="00032CB9">
      <w:pPr>
        <w:widowControl/>
        <w:autoSpaceDE/>
        <w:autoSpaceDN/>
        <w:adjustRightInd/>
        <w:jc w:val="both"/>
        <w:rPr>
          <w:sz w:val="20"/>
          <w:lang w:val="es-ES"/>
        </w:rPr>
      </w:pPr>
    </w:p>
    <w:p w:rsidR="00032CB9" w:rsidRPr="00103C06" w:rsidRDefault="00B209F8" w:rsidP="00032CB9">
      <w:pPr>
        <w:pStyle w:val="Heading1"/>
        <w:suppressAutoHyphens w:val="0"/>
        <w:autoSpaceDE/>
        <w:autoSpaceDN/>
        <w:adjustRightInd/>
        <w:spacing w:line="240" w:lineRule="auto"/>
        <w:rPr>
          <w:b w:val="0"/>
          <w:bCs/>
          <w:spacing w:val="0"/>
          <w:sz w:val="20"/>
          <w:szCs w:val="20"/>
          <w:u w:val="single"/>
          <w:lang w:val="es-ES"/>
        </w:rPr>
      </w:pPr>
      <w:r w:rsidRPr="00103C06">
        <w:rPr>
          <w:b w:val="0"/>
          <w:bCs/>
          <w:spacing w:val="0"/>
          <w:sz w:val="20"/>
          <w:szCs w:val="20"/>
          <w:u w:val="single"/>
          <w:lang w:val="es-ES"/>
        </w:rPr>
        <w:t>Programas de desarrollo</w:t>
      </w:r>
    </w:p>
    <w:p w:rsidR="00032CB9" w:rsidRPr="00103C06" w:rsidRDefault="00032CB9" w:rsidP="00032CB9">
      <w:pPr>
        <w:rPr>
          <w:lang w:val="es-ES"/>
        </w:rPr>
      </w:pPr>
    </w:p>
    <w:p w:rsidR="00032CB9" w:rsidRPr="00103C06" w:rsidRDefault="00B209F8" w:rsidP="00943A9E">
      <w:pPr>
        <w:widowControl/>
        <w:numPr>
          <w:ilvl w:val="0"/>
          <w:numId w:val="25"/>
        </w:numPr>
        <w:autoSpaceDE/>
        <w:autoSpaceDN/>
        <w:adjustRightInd/>
        <w:jc w:val="both"/>
        <w:rPr>
          <w:sz w:val="20"/>
          <w:lang w:val="es-ES"/>
        </w:rPr>
      </w:pPr>
      <w:r w:rsidRPr="00103C06">
        <w:rPr>
          <w:rFonts w:cs="Helvetica"/>
          <w:sz w:val="20"/>
          <w:szCs w:val="20"/>
          <w:lang w:val="es-ES"/>
        </w:rPr>
        <w:t>Existencia de proyectos específicos de desarrollo en la comunidad</w:t>
      </w:r>
      <w:r w:rsidR="00032CB9" w:rsidRPr="00103C06">
        <w:rPr>
          <w:sz w:val="20"/>
          <w:lang w:val="es-ES"/>
        </w:rPr>
        <w:t xml:space="preserve">. </w:t>
      </w:r>
    </w:p>
    <w:p w:rsidR="00032CB9" w:rsidRPr="00103C06" w:rsidRDefault="00032CB9" w:rsidP="00032CB9">
      <w:pPr>
        <w:widowControl/>
        <w:autoSpaceDE/>
        <w:autoSpaceDN/>
        <w:adjustRightInd/>
        <w:jc w:val="both"/>
        <w:rPr>
          <w:sz w:val="20"/>
          <w:lang w:val="es-ES"/>
        </w:rPr>
      </w:pPr>
    </w:p>
    <w:p w:rsidR="00032CB9" w:rsidRPr="00103C06" w:rsidRDefault="006B4C58" w:rsidP="00032CB9">
      <w:pPr>
        <w:pStyle w:val="Heading2"/>
        <w:spacing w:before="0"/>
        <w:rPr>
          <w:rFonts w:ascii="Arial" w:hAnsi="Arial" w:cs="Arial"/>
          <w:i/>
          <w:iCs/>
          <w:color w:val="auto"/>
          <w:sz w:val="24"/>
          <w:szCs w:val="24"/>
          <w:lang w:val="es-ES"/>
        </w:rPr>
      </w:pPr>
      <w:r w:rsidRPr="00103C06">
        <w:rPr>
          <w:rFonts w:ascii="Arial" w:hAnsi="Arial" w:cs="Helvetica-Bold"/>
          <w:bCs w:val="0"/>
          <w:color w:val="auto"/>
          <w:sz w:val="20"/>
          <w:szCs w:val="20"/>
          <w:lang w:val="es-ES"/>
        </w:rPr>
        <w:t>Conceptos y definiciones para los ítems a nivel comunitario</w:t>
      </w:r>
      <w:r w:rsidR="00032CB9" w:rsidRPr="00103C06">
        <w:rPr>
          <w:rFonts w:ascii="Arial" w:hAnsi="Arial" w:cs="Arial"/>
          <w:color w:val="auto"/>
          <w:sz w:val="20"/>
          <w:szCs w:val="24"/>
          <w:lang w:val="es-ES"/>
        </w:rPr>
        <w:t xml:space="preserve"> </w:t>
      </w:r>
    </w:p>
    <w:p w:rsidR="00032CB9" w:rsidRPr="00103C06" w:rsidRDefault="00032CB9" w:rsidP="00032CB9">
      <w:pPr>
        <w:widowControl/>
        <w:autoSpaceDE/>
        <w:autoSpaceDN/>
        <w:adjustRightInd/>
        <w:jc w:val="both"/>
        <w:rPr>
          <w:sz w:val="20"/>
          <w:lang w:val="es-ES"/>
        </w:rPr>
      </w:pPr>
    </w:p>
    <w:p w:rsidR="006B4C58" w:rsidRPr="00103C06" w:rsidRDefault="006B4C58" w:rsidP="00856A47">
      <w:pPr>
        <w:widowControl/>
        <w:numPr>
          <w:ilvl w:val="1"/>
          <w:numId w:val="27"/>
        </w:numPr>
        <w:autoSpaceDE/>
        <w:autoSpaceDN/>
        <w:adjustRightInd/>
        <w:ind w:firstLine="0"/>
        <w:jc w:val="both"/>
        <w:rPr>
          <w:sz w:val="20"/>
          <w:lang w:val="es-ES"/>
        </w:rPr>
      </w:pPr>
      <w:r w:rsidRPr="00103C06">
        <w:rPr>
          <w:rFonts w:cs="Helvetica"/>
          <w:sz w:val="20"/>
          <w:szCs w:val="20"/>
          <w:lang w:val="es-ES"/>
        </w:rPr>
        <w:t xml:space="preserve">La </w:t>
      </w:r>
      <w:r w:rsidRPr="00103C06">
        <w:rPr>
          <w:rFonts w:cs="Helvetica"/>
          <w:sz w:val="20"/>
          <w:szCs w:val="20"/>
          <w:u w:val="single"/>
          <w:lang w:val="es-ES"/>
        </w:rPr>
        <w:t>ubicación</w:t>
      </w:r>
      <w:r w:rsidRPr="00103C06">
        <w:rPr>
          <w:rFonts w:cs="Helvetica"/>
          <w:sz w:val="20"/>
          <w:szCs w:val="20"/>
          <w:lang w:val="es-ES"/>
        </w:rPr>
        <w:t xml:space="preserve"> (Ítem 2101) se basa normalmente en un sistema de codificación geográfica (véanse los párrafos 8</w:t>
      </w:r>
      <w:r w:rsidR="00D54FAD">
        <w:rPr>
          <w:rFonts w:cs="Helvetica"/>
          <w:sz w:val="20"/>
          <w:szCs w:val="20"/>
          <w:lang w:val="es-ES"/>
        </w:rPr>
        <w:t>.1.</w:t>
      </w:r>
      <w:r w:rsidRPr="00103C06">
        <w:rPr>
          <w:rFonts w:cs="Helvetica"/>
          <w:sz w:val="20"/>
          <w:szCs w:val="20"/>
          <w:lang w:val="es-ES"/>
        </w:rPr>
        <w:t>2 – 8</w:t>
      </w:r>
      <w:r w:rsidR="00D54FAD">
        <w:rPr>
          <w:rFonts w:cs="Helvetica"/>
          <w:sz w:val="20"/>
          <w:szCs w:val="20"/>
          <w:lang w:val="es-ES"/>
        </w:rPr>
        <w:t>.1.</w:t>
      </w:r>
      <w:r w:rsidRPr="00103C06">
        <w:rPr>
          <w:rFonts w:cs="Helvetica"/>
          <w:sz w:val="20"/>
          <w:szCs w:val="20"/>
          <w:lang w:val="es-ES"/>
        </w:rPr>
        <w:t>4). Este ítem es necesario para resumir los datos por grupos geográficos, relacionarlos con los datos a nivel de las explotaciones y vincular las bases de datos comunitarios</w:t>
      </w:r>
      <w:r w:rsidR="00032CB9" w:rsidRPr="00103C06">
        <w:rPr>
          <w:sz w:val="20"/>
          <w:lang w:val="es-ES"/>
        </w:rPr>
        <w:t xml:space="preserve">. </w:t>
      </w:r>
    </w:p>
    <w:p w:rsidR="00032CB9" w:rsidRPr="00103C06" w:rsidRDefault="00032CB9" w:rsidP="00032CB9">
      <w:pPr>
        <w:widowControl/>
        <w:autoSpaceDE/>
        <w:autoSpaceDN/>
        <w:adjustRightInd/>
        <w:jc w:val="both"/>
        <w:rPr>
          <w:sz w:val="20"/>
          <w:lang w:val="es-ES"/>
        </w:rPr>
      </w:pPr>
    </w:p>
    <w:p w:rsidR="00032CB9" w:rsidRPr="00103C06" w:rsidRDefault="006B4C58" w:rsidP="00856A47">
      <w:pPr>
        <w:widowControl/>
        <w:numPr>
          <w:ilvl w:val="1"/>
          <w:numId w:val="27"/>
        </w:numPr>
        <w:autoSpaceDE/>
        <w:autoSpaceDN/>
        <w:adjustRightInd/>
        <w:ind w:firstLine="0"/>
        <w:jc w:val="both"/>
        <w:rPr>
          <w:spacing w:val="-2"/>
          <w:sz w:val="20"/>
          <w:lang w:val="es-ES"/>
        </w:rPr>
      </w:pPr>
      <w:r w:rsidRPr="00103C06">
        <w:rPr>
          <w:rFonts w:cs="Helvetica"/>
          <w:sz w:val="20"/>
          <w:szCs w:val="20"/>
          <w:u w:val="single"/>
          <w:lang w:val="es-ES"/>
        </w:rPr>
        <w:t>Sistemas agroecológicos, regímenes climáticos, factores topográficos y tipos de suelos</w:t>
      </w:r>
      <w:r w:rsidRPr="00103C06">
        <w:rPr>
          <w:rFonts w:cs="Helvetica"/>
          <w:sz w:val="20"/>
          <w:szCs w:val="20"/>
          <w:lang w:val="es-ES"/>
        </w:rPr>
        <w:t xml:space="preserve"> (Ítem</w:t>
      </w:r>
      <w:r w:rsidR="002B108B">
        <w:rPr>
          <w:rFonts w:cs="Helvetica"/>
          <w:sz w:val="20"/>
          <w:szCs w:val="20"/>
          <w:lang w:val="es-ES"/>
        </w:rPr>
        <w:t> </w:t>
      </w:r>
      <w:r w:rsidRPr="00103C06">
        <w:rPr>
          <w:rFonts w:cs="Helvetica"/>
          <w:sz w:val="20"/>
          <w:szCs w:val="20"/>
          <w:lang w:val="es-ES"/>
        </w:rPr>
        <w:t>2102). Los países pueden tener una o más agrupaciones de zonas normalizadas, que pueden reflejar diferentes condiciones agrícolas, climáticas e incluso estándares de vida y grupos étnicos</w:t>
      </w:r>
      <w:r w:rsidR="00032CB9" w:rsidRPr="00103C06">
        <w:rPr>
          <w:spacing w:val="-2"/>
          <w:sz w:val="20"/>
          <w:lang w:val="es-ES"/>
        </w:rPr>
        <w:t xml:space="preserve">. </w:t>
      </w:r>
    </w:p>
    <w:p w:rsidR="00032CB9" w:rsidRPr="00103C06" w:rsidRDefault="00032CB9" w:rsidP="00032CB9">
      <w:pPr>
        <w:pStyle w:val="ListParagraph"/>
        <w:rPr>
          <w:spacing w:val="-2"/>
          <w:sz w:val="20"/>
          <w:lang w:val="es-ES"/>
        </w:rPr>
      </w:pPr>
    </w:p>
    <w:p w:rsidR="00032CB9" w:rsidRPr="00103C06" w:rsidRDefault="006B4C58" w:rsidP="00856A47">
      <w:pPr>
        <w:widowControl/>
        <w:numPr>
          <w:ilvl w:val="1"/>
          <w:numId w:val="27"/>
        </w:numPr>
        <w:autoSpaceDE/>
        <w:autoSpaceDN/>
        <w:adjustRightInd/>
        <w:ind w:firstLine="0"/>
        <w:jc w:val="both"/>
        <w:rPr>
          <w:spacing w:val="-2"/>
          <w:sz w:val="20"/>
          <w:lang w:val="es-ES"/>
        </w:rPr>
      </w:pPr>
      <w:r w:rsidRPr="00103C06">
        <w:rPr>
          <w:rFonts w:cs="Helvetica"/>
          <w:sz w:val="20"/>
          <w:szCs w:val="20"/>
          <w:lang w:val="es-ES"/>
        </w:rPr>
        <w:t xml:space="preserve">El </w:t>
      </w:r>
      <w:r w:rsidRPr="00103C06">
        <w:rPr>
          <w:rFonts w:cs="Helvetica"/>
          <w:sz w:val="20"/>
          <w:szCs w:val="20"/>
          <w:u w:val="single"/>
          <w:lang w:val="es-ES"/>
        </w:rPr>
        <w:t>uso de la tierra</w:t>
      </w:r>
      <w:r w:rsidRPr="00103C06">
        <w:rPr>
          <w:rFonts w:cs="Helvetica"/>
          <w:sz w:val="20"/>
          <w:szCs w:val="20"/>
          <w:lang w:val="es-ES"/>
        </w:rPr>
        <w:t xml:space="preserve"> (Ítem 2103) a nivel comunitario ofrece un panorama completo de todas las tierras de la comunidad, además de la tierra trabajada por las explotaciones (como se obtiene mediante la recolección a nivel de la explotación). Las clases de uso de la tierra deberían ser compatibles con la clasificación usada a nivel de la explotación (véanse los párrafos </w:t>
      </w:r>
      <w:r w:rsidR="00AD3620">
        <w:rPr>
          <w:rFonts w:cs="Helvetica"/>
          <w:sz w:val="20"/>
          <w:szCs w:val="20"/>
          <w:lang w:val="es-ES"/>
        </w:rPr>
        <w:t>8.2.</w:t>
      </w:r>
      <w:r w:rsidRPr="00103C06">
        <w:rPr>
          <w:rFonts w:cs="Helvetica"/>
          <w:sz w:val="20"/>
          <w:szCs w:val="20"/>
          <w:lang w:val="es-ES"/>
        </w:rPr>
        <w:t xml:space="preserve">7 – </w:t>
      </w:r>
      <w:r w:rsidR="00AD3620">
        <w:rPr>
          <w:rFonts w:cs="Helvetica"/>
          <w:sz w:val="20"/>
          <w:szCs w:val="20"/>
          <w:lang w:val="es-ES"/>
        </w:rPr>
        <w:t>8.2.</w:t>
      </w:r>
      <w:r w:rsidRPr="00103C06">
        <w:rPr>
          <w:rFonts w:cs="Helvetica"/>
          <w:sz w:val="20"/>
          <w:szCs w:val="20"/>
          <w:lang w:val="es-ES"/>
        </w:rPr>
        <w:t>35). El uso de la tierra a nivel comunitario se puede mostrar de manera más detallada, por ejemplo, señalando las tierras cubiertas por agua o identificando los diferentes tipos de bosques</w:t>
      </w:r>
      <w:r w:rsidR="00032CB9" w:rsidRPr="00103C06">
        <w:rPr>
          <w:spacing w:val="-2"/>
          <w:sz w:val="20"/>
          <w:lang w:val="es-ES"/>
        </w:rPr>
        <w:t xml:space="preserve">. </w:t>
      </w:r>
    </w:p>
    <w:p w:rsidR="00032CB9" w:rsidRPr="00103C06" w:rsidRDefault="00032CB9" w:rsidP="00032CB9">
      <w:pPr>
        <w:pStyle w:val="ListParagraph"/>
        <w:rPr>
          <w:spacing w:val="-2"/>
          <w:sz w:val="20"/>
          <w:lang w:val="es-ES"/>
        </w:rPr>
      </w:pPr>
    </w:p>
    <w:p w:rsidR="006B4C58" w:rsidRPr="00103C06" w:rsidRDefault="00507124" w:rsidP="00856A47">
      <w:pPr>
        <w:widowControl/>
        <w:numPr>
          <w:ilvl w:val="1"/>
          <w:numId w:val="27"/>
        </w:numPr>
        <w:autoSpaceDE/>
        <w:autoSpaceDN/>
        <w:adjustRightInd/>
        <w:ind w:firstLine="0"/>
        <w:jc w:val="both"/>
        <w:rPr>
          <w:spacing w:val="-2"/>
          <w:sz w:val="20"/>
          <w:lang w:val="es-ES"/>
        </w:rPr>
      </w:pPr>
      <w:r>
        <w:rPr>
          <w:rFonts w:cs="Helvetica"/>
          <w:sz w:val="20"/>
          <w:szCs w:val="20"/>
          <w:lang w:val="es-ES"/>
        </w:rPr>
        <w:t>El</w:t>
      </w:r>
      <w:r w:rsidRPr="00103C06">
        <w:rPr>
          <w:rFonts w:cs="Helvetica"/>
          <w:sz w:val="20"/>
          <w:szCs w:val="20"/>
          <w:lang w:val="es-ES"/>
        </w:rPr>
        <w:t xml:space="preserve"> </w:t>
      </w:r>
      <w:r>
        <w:rPr>
          <w:rFonts w:cs="Helvetica"/>
          <w:sz w:val="20"/>
          <w:szCs w:val="20"/>
          <w:u w:val="single"/>
          <w:lang w:val="es-ES"/>
        </w:rPr>
        <w:t>área</w:t>
      </w:r>
      <w:r w:rsidRPr="00103C06">
        <w:rPr>
          <w:rFonts w:cs="Helvetica"/>
          <w:sz w:val="20"/>
          <w:szCs w:val="20"/>
          <w:u w:val="single"/>
          <w:lang w:val="es-ES"/>
        </w:rPr>
        <w:t xml:space="preserve"> </w:t>
      </w:r>
      <w:r w:rsidR="006B4C58" w:rsidRPr="00103C06">
        <w:rPr>
          <w:rFonts w:cs="Helvetica"/>
          <w:sz w:val="20"/>
          <w:szCs w:val="20"/>
          <w:u w:val="single"/>
          <w:lang w:val="es-ES"/>
        </w:rPr>
        <w:t>de tierras de pastoreo comunales</w:t>
      </w:r>
      <w:r w:rsidR="006B4C58" w:rsidRPr="00103C06">
        <w:rPr>
          <w:rFonts w:cs="Helvetica"/>
          <w:sz w:val="20"/>
          <w:szCs w:val="20"/>
          <w:lang w:val="es-ES"/>
        </w:rPr>
        <w:t xml:space="preserve"> (Ítem 2104), </w:t>
      </w:r>
      <w:r>
        <w:rPr>
          <w:rFonts w:cs="Helvetica"/>
          <w:sz w:val="20"/>
          <w:szCs w:val="20"/>
          <w:lang w:val="es-ES"/>
        </w:rPr>
        <w:t>el</w:t>
      </w:r>
      <w:r w:rsidRPr="00103C06">
        <w:rPr>
          <w:rFonts w:cs="Helvetica"/>
          <w:sz w:val="20"/>
          <w:szCs w:val="20"/>
          <w:lang w:val="es-ES"/>
        </w:rPr>
        <w:t xml:space="preserve"> </w:t>
      </w:r>
      <w:r>
        <w:rPr>
          <w:rFonts w:cs="Helvetica"/>
          <w:sz w:val="20"/>
          <w:szCs w:val="20"/>
          <w:u w:val="single"/>
          <w:lang w:val="es-ES"/>
        </w:rPr>
        <w:t>área</w:t>
      </w:r>
      <w:r w:rsidRPr="00103C06">
        <w:rPr>
          <w:rFonts w:cs="Helvetica"/>
          <w:sz w:val="20"/>
          <w:szCs w:val="20"/>
          <w:u w:val="single"/>
          <w:lang w:val="es-ES"/>
        </w:rPr>
        <w:t xml:space="preserve"> </w:t>
      </w:r>
      <w:r w:rsidR="006B4C58" w:rsidRPr="00103C06">
        <w:rPr>
          <w:rFonts w:cs="Helvetica"/>
          <w:sz w:val="20"/>
          <w:szCs w:val="20"/>
          <w:u w:val="single"/>
          <w:lang w:val="es-ES"/>
        </w:rPr>
        <w:t>de bosques comunales</w:t>
      </w:r>
      <w:r w:rsidR="006B4C58" w:rsidRPr="00103C06">
        <w:rPr>
          <w:rFonts w:cs="Helvetica"/>
          <w:sz w:val="20"/>
          <w:szCs w:val="20"/>
          <w:lang w:val="es-ES"/>
        </w:rPr>
        <w:t xml:space="preserve"> (Ítem 2105) y </w:t>
      </w:r>
      <w:r>
        <w:rPr>
          <w:rFonts w:cs="Helvetica"/>
          <w:sz w:val="20"/>
          <w:szCs w:val="20"/>
          <w:lang w:val="es-ES"/>
        </w:rPr>
        <w:t>el</w:t>
      </w:r>
      <w:r w:rsidRPr="00103C06">
        <w:rPr>
          <w:rFonts w:cs="Helvetica"/>
          <w:sz w:val="20"/>
          <w:szCs w:val="20"/>
          <w:lang w:val="es-ES"/>
        </w:rPr>
        <w:t xml:space="preserve"> </w:t>
      </w:r>
      <w:r>
        <w:rPr>
          <w:rFonts w:cs="Helvetica"/>
          <w:sz w:val="20"/>
          <w:szCs w:val="20"/>
          <w:u w:val="single"/>
          <w:lang w:val="es-ES"/>
        </w:rPr>
        <w:t>área</w:t>
      </w:r>
      <w:r w:rsidRPr="00103C06">
        <w:rPr>
          <w:rFonts w:cs="Helvetica"/>
          <w:sz w:val="20"/>
          <w:szCs w:val="20"/>
          <w:u w:val="single"/>
          <w:lang w:val="es-ES"/>
        </w:rPr>
        <w:t xml:space="preserve"> </w:t>
      </w:r>
      <w:r w:rsidR="006B4C58" w:rsidRPr="00103C06">
        <w:rPr>
          <w:rFonts w:cs="Helvetica"/>
          <w:sz w:val="20"/>
          <w:szCs w:val="20"/>
          <w:u w:val="single"/>
          <w:lang w:val="es-ES"/>
        </w:rPr>
        <w:t>comunitaria cubierta de agua utilizada para la acuicultura</w:t>
      </w:r>
      <w:r w:rsidR="006B4C58" w:rsidRPr="00103C06">
        <w:rPr>
          <w:rFonts w:cs="Helvetica"/>
          <w:sz w:val="20"/>
          <w:szCs w:val="20"/>
          <w:lang w:val="es-ES"/>
        </w:rPr>
        <w:t xml:space="preserve"> (Ítem</w:t>
      </w:r>
      <w:r w:rsidR="002B108B">
        <w:rPr>
          <w:rFonts w:cs="Helvetica"/>
          <w:sz w:val="20"/>
          <w:szCs w:val="20"/>
          <w:lang w:val="es-ES"/>
        </w:rPr>
        <w:t> </w:t>
      </w:r>
      <w:r w:rsidR="006B4C58" w:rsidRPr="00103C06">
        <w:rPr>
          <w:rFonts w:cs="Helvetica"/>
          <w:sz w:val="20"/>
          <w:szCs w:val="20"/>
          <w:lang w:val="es-ES"/>
        </w:rPr>
        <w:t>2106) forman parte de los datos completos de uso de la tierra (Ítem 2103), pero puede ser recolectado de forma independiente si el Ítem 2103 no está incluido en el cuestionario comunitario. Los ítems que van del 2104 al 2106 ayudan a colmar las lagunas de la recolección a nivel de la explotación</w:t>
      </w:r>
      <w:r w:rsidR="00032CB9" w:rsidRPr="00103C06">
        <w:rPr>
          <w:spacing w:val="-2"/>
          <w:sz w:val="20"/>
          <w:lang w:val="es-ES"/>
        </w:rPr>
        <w:t>.</w:t>
      </w:r>
    </w:p>
    <w:p w:rsidR="00032CB9" w:rsidRPr="00103C06" w:rsidRDefault="00032CB9" w:rsidP="00032CB9">
      <w:pPr>
        <w:pStyle w:val="ListParagraph"/>
        <w:rPr>
          <w:spacing w:val="-2"/>
          <w:sz w:val="20"/>
          <w:lang w:val="es-ES"/>
        </w:rPr>
      </w:pPr>
    </w:p>
    <w:p w:rsidR="00032CB9" w:rsidRPr="00103C06" w:rsidRDefault="006B4C58" w:rsidP="00856A47">
      <w:pPr>
        <w:widowControl/>
        <w:numPr>
          <w:ilvl w:val="1"/>
          <w:numId w:val="27"/>
        </w:numPr>
        <w:autoSpaceDE/>
        <w:autoSpaceDN/>
        <w:adjustRightInd/>
        <w:ind w:firstLine="0"/>
        <w:jc w:val="both"/>
        <w:rPr>
          <w:spacing w:val="-2"/>
          <w:sz w:val="20"/>
          <w:lang w:val="es-ES"/>
        </w:rPr>
      </w:pPr>
      <w:r w:rsidRPr="00103C06">
        <w:rPr>
          <w:rFonts w:cs="Helvetica"/>
          <w:sz w:val="20"/>
          <w:szCs w:val="20"/>
          <w:lang w:val="es-ES"/>
        </w:rPr>
        <w:t xml:space="preserve">Al recoger datos a nivel comunitario sobre los ítems que van del 2103 al 2106 con objeto de complementar los datos individuales recolectados en las explotaciones, es importante asegurarse de que se evita la duplicación en el conteo de los datos. En este sentido, los datos a nivel comunitario deberían especificar las </w:t>
      </w:r>
      <w:r w:rsidR="00507124">
        <w:rPr>
          <w:rFonts w:cs="Helvetica"/>
          <w:sz w:val="20"/>
          <w:szCs w:val="20"/>
          <w:lang w:val="es-ES"/>
        </w:rPr>
        <w:t>áreas</w:t>
      </w:r>
      <w:r w:rsidR="00507124" w:rsidRPr="00103C06">
        <w:rPr>
          <w:rFonts w:cs="Helvetica"/>
          <w:sz w:val="20"/>
          <w:szCs w:val="20"/>
          <w:lang w:val="es-ES"/>
        </w:rPr>
        <w:t xml:space="preserve"> </w:t>
      </w:r>
      <w:r w:rsidRPr="00103C06">
        <w:rPr>
          <w:rFonts w:cs="Helvetica"/>
          <w:sz w:val="20"/>
          <w:szCs w:val="20"/>
          <w:lang w:val="es-ES"/>
        </w:rPr>
        <w:t xml:space="preserve">comunitarias arrendadas a explotaciones individuales. Con el fin de componer las agregaciones para </w:t>
      </w:r>
      <w:r w:rsidR="00507124">
        <w:rPr>
          <w:rFonts w:cs="Helvetica"/>
          <w:sz w:val="20"/>
          <w:szCs w:val="20"/>
          <w:lang w:val="es-ES"/>
        </w:rPr>
        <w:t>el área</w:t>
      </w:r>
      <w:r w:rsidRPr="00103C06">
        <w:rPr>
          <w:rFonts w:cs="Helvetica"/>
          <w:sz w:val="20"/>
          <w:szCs w:val="20"/>
          <w:lang w:val="es-ES"/>
        </w:rPr>
        <w:t xml:space="preserve"> total de tierra con arreglo a sus tipos de uso, se recomienda aplicar la clasificación de uso de la tierra que se presenta en el </w:t>
      </w:r>
      <w:r w:rsidR="00D95172">
        <w:rPr>
          <w:rFonts w:cs="Helvetica"/>
          <w:sz w:val="20"/>
          <w:szCs w:val="20"/>
          <w:lang w:val="es-ES"/>
        </w:rPr>
        <w:t>Tema 2</w:t>
      </w:r>
      <w:r w:rsidRPr="00103C06">
        <w:rPr>
          <w:rFonts w:cs="Helvetica"/>
          <w:sz w:val="20"/>
          <w:szCs w:val="20"/>
          <w:lang w:val="es-ES"/>
        </w:rPr>
        <w:t xml:space="preserve"> del Capítulo</w:t>
      </w:r>
      <w:r w:rsidR="002B108B">
        <w:rPr>
          <w:rFonts w:cs="Helvetica"/>
          <w:sz w:val="20"/>
          <w:szCs w:val="20"/>
          <w:lang w:val="es-ES"/>
        </w:rPr>
        <w:t> </w:t>
      </w:r>
      <w:r w:rsidRPr="00103C06">
        <w:rPr>
          <w:rFonts w:cs="Helvetica"/>
          <w:sz w:val="20"/>
          <w:szCs w:val="20"/>
          <w:lang w:val="es-ES"/>
        </w:rPr>
        <w:t>8</w:t>
      </w:r>
      <w:r w:rsidR="002B108B">
        <w:rPr>
          <w:rFonts w:cs="Helvetica"/>
          <w:sz w:val="20"/>
          <w:szCs w:val="20"/>
          <w:lang w:val="es-ES"/>
        </w:rPr>
        <w:t> </w:t>
      </w:r>
      <w:r w:rsidRPr="00103C06">
        <w:rPr>
          <w:rFonts w:cs="Helvetica"/>
          <w:sz w:val="20"/>
          <w:szCs w:val="20"/>
          <w:lang w:val="es-ES"/>
        </w:rPr>
        <w:t>(véase el párrafo 8.2.13</w:t>
      </w:r>
      <w:r w:rsidR="00032CB9" w:rsidRPr="00103C06">
        <w:rPr>
          <w:sz w:val="20"/>
          <w:lang w:val="es-ES"/>
        </w:rPr>
        <w:t>).</w:t>
      </w:r>
      <w:r w:rsidR="00032CB9" w:rsidRPr="00103C06">
        <w:rPr>
          <w:spacing w:val="-2"/>
          <w:sz w:val="20"/>
          <w:lang w:val="es-ES"/>
        </w:rPr>
        <w:t xml:space="preserve"> </w:t>
      </w:r>
    </w:p>
    <w:p w:rsidR="00032CB9" w:rsidRPr="00103C06" w:rsidRDefault="00032CB9" w:rsidP="00032CB9">
      <w:pPr>
        <w:pStyle w:val="ListParagraph"/>
        <w:rPr>
          <w:spacing w:val="-2"/>
          <w:sz w:val="20"/>
          <w:lang w:val="es-ES"/>
        </w:rPr>
      </w:pPr>
    </w:p>
    <w:p w:rsidR="006B4C58" w:rsidRPr="00103C06" w:rsidRDefault="006B4C58" w:rsidP="00856A47">
      <w:pPr>
        <w:widowControl/>
        <w:numPr>
          <w:ilvl w:val="1"/>
          <w:numId w:val="27"/>
        </w:numPr>
        <w:autoSpaceDE/>
        <w:autoSpaceDN/>
        <w:adjustRightInd/>
        <w:ind w:firstLine="0"/>
        <w:jc w:val="both"/>
        <w:rPr>
          <w:spacing w:val="-2"/>
          <w:sz w:val="20"/>
          <w:lang w:val="es-ES"/>
        </w:rPr>
      </w:pPr>
      <w:r w:rsidRPr="00103C06">
        <w:rPr>
          <w:rFonts w:cs="Helvetica"/>
          <w:sz w:val="20"/>
          <w:szCs w:val="20"/>
          <w:u w:val="single"/>
          <w:lang w:val="es-ES"/>
        </w:rPr>
        <w:t>Tiempo de desplazamiento y modalidad de transporte hasta el mayor centro urbano más cercano</w:t>
      </w:r>
      <w:r w:rsidRPr="00103C06">
        <w:rPr>
          <w:rFonts w:cs="Helvetica"/>
          <w:sz w:val="20"/>
          <w:szCs w:val="20"/>
          <w:lang w:val="es-ES"/>
        </w:rPr>
        <w:t xml:space="preserve"> (Ítem 2107). Estos datos ofrecen una buena visión general del aislamiento de la comunidad y los efectos que se derivan de ello en las prácticas agrícolas y los estándares de vida de las personas. El tiempo de desplazamiento puede variar entre temporadas, como la estación seca y la de lluvias. Puede haber diferentes modali</w:t>
      </w:r>
      <w:r w:rsidR="002B108B">
        <w:rPr>
          <w:rFonts w:cs="Helvetica"/>
          <w:sz w:val="20"/>
          <w:szCs w:val="20"/>
          <w:lang w:val="es-ES"/>
        </w:rPr>
        <w:t>d</w:t>
      </w:r>
      <w:r w:rsidRPr="00103C06">
        <w:rPr>
          <w:rFonts w:cs="Helvetica"/>
          <w:sz w:val="20"/>
          <w:szCs w:val="20"/>
          <w:lang w:val="es-ES"/>
        </w:rPr>
        <w:t>ades de transporte, por ejemplo, los desplazamientos a pie, en automóviles, en vehículos de tracción animal, autobús, bicicleta, etc. La lista detallada de las modalidades depende de las circunstancias del país. En caso de que se disponga de más de un medio de transporte, deberá notificarse la modalidad más habitual y el tiempo de viaje correspondiente. El Ítem 2108 “determinar si la comunidad tiene acceso todo el año al centro urbano más cercano por una vía transitable” ayuda a poner de relieve los problemas de transporte a los que se enfrentan las personas de la comunidad</w:t>
      </w:r>
      <w:r w:rsidR="00032CB9" w:rsidRPr="00103C06">
        <w:rPr>
          <w:sz w:val="20"/>
          <w:lang w:val="es-ES"/>
        </w:rPr>
        <w:t>.</w:t>
      </w:r>
    </w:p>
    <w:p w:rsidR="00032CB9" w:rsidRPr="00103C06" w:rsidRDefault="00032CB9" w:rsidP="00032CB9">
      <w:pPr>
        <w:pStyle w:val="ListParagraph"/>
        <w:rPr>
          <w:spacing w:val="-2"/>
          <w:sz w:val="20"/>
          <w:lang w:val="es-ES"/>
        </w:rPr>
      </w:pPr>
    </w:p>
    <w:p w:rsidR="006B4C58" w:rsidRPr="00103C06" w:rsidRDefault="006B4C58" w:rsidP="00856A47">
      <w:pPr>
        <w:widowControl/>
        <w:numPr>
          <w:ilvl w:val="1"/>
          <w:numId w:val="27"/>
        </w:numPr>
        <w:autoSpaceDE/>
        <w:autoSpaceDN/>
        <w:adjustRightInd/>
        <w:ind w:firstLine="0"/>
        <w:jc w:val="both"/>
        <w:rPr>
          <w:spacing w:val="-2"/>
          <w:sz w:val="20"/>
          <w:lang w:val="es-ES"/>
        </w:rPr>
      </w:pPr>
      <w:r w:rsidRPr="00103C06">
        <w:rPr>
          <w:rFonts w:cs="Helvetica"/>
          <w:sz w:val="20"/>
          <w:szCs w:val="20"/>
          <w:lang w:val="es-ES"/>
        </w:rPr>
        <w:t>El Ítem 2109 “</w:t>
      </w:r>
      <w:r w:rsidRPr="00103C06">
        <w:rPr>
          <w:rFonts w:cs="Helvetica"/>
          <w:sz w:val="20"/>
          <w:szCs w:val="20"/>
          <w:u w:val="single"/>
          <w:lang w:val="es-ES"/>
        </w:rPr>
        <w:t>Determinar si la comunidad está sujeta a catástrofes naturales”</w:t>
      </w:r>
      <w:r w:rsidRPr="00103C06">
        <w:rPr>
          <w:rFonts w:cs="Helvetica"/>
          <w:sz w:val="20"/>
          <w:szCs w:val="20"/>
          <w:lang w:val="es-ES"/>
        </w:rPr>
        <w:t xml:space="preserve"> es importante para los países que se enfrentan a crisis continuas como consecuencia de inundaciones u otras catástrofes naturales. Esta suele ser una de las principales causas de inseguridad alimentaria y puede influir en las prácticas </w:t>
      </w:r>
      <w:r w:rsidR="002B108B">
        <w:rPr>
          <w:rFonts w:cs="Helvetica"/>
          <w:sz w:val="20"/>
          <w:szCs w:val="20"/>
          <w:lang w:val="es-ES"/>
        </w:rPr>
        <w:t>agropecuarias</w:t>
      </w:r>
      <w:r w:rsidRPr="00103C06">
        <w:rPr>
          <w:rFonts w:cs="Helvetica"/>
          <w:sz w:val="20"/>
          <w:szCs w:val="20"/>
          <w:lang w:val="es-ES"/>
        </w:rPr>
        <w:t xml:space="preserve"> de los productores. Se puede recoger información cuantitativa sobre la </w:t>
      </w:r>
      <w:r w:rsidR="00FF66B6" w:rsidRPr="00103C06">
        <w:rPr>
          <w:rFonts w:cs="Helvetica"/>
          <w:sz w:val="20"/>
          <w:szCs w:val="20"/>
          <w:lang w:val="es-ES"/>
        </w:rPr>
        <w:t>incidencia</w:t>
      </w:r>
      <w:r w:rsidRPr="00103C06">
        <w:rPr>
          <w:rFonts w:cs="Helvetica"/>
          <w:sz w:val="20"/>
          <w:szCs w:val="20"/>
          <w:lang w:val="es-ES"/>
        </w:rPr>
        <w:t xml:space="preserve"> de los diversos tipos de catástrofes naturales durante, aproximadamente, los últimos cinco o diez años</w:t>
      </w:r>
      <w:r w:rsidR="00032CB9" w:rsidRPr="00103C06">
        <w:rPr>
          <w:sz w:val="20"/>
          <w:lang w:val="es-ES"/>
        </w:rPr>
        <w:t>.</w:t>
      </w:r>
    </w:p>
    <w:p w:rsidR="00032CB9" w:rsidRPr="00103C06" w:rsidRDefault="00032CB9" w:rsidP="00032CB9">
      <w:pPr>
        <w:pStyle w:val="ListParagraph"/>
        <w:rPr>
          <w:spacing w:val="-2"/>
          <w:sz w:val="20"/>
          <w:lang w:val="es-ES"/>
        </w:rPr>
      </w:pPr>
    </w:p>
    <w:p w:rsidR="00032CB9" w:rsidRPr="00103C06" w:rsidRDefault="006B4C58" w:rsidP="00856A47">
      <w:pPr>
        <w:widowControl/>
        <w:numPr>
          <w:ilvl w:val="1"/>
          <w:numId w:val="27"/>
        </w:numPr>
        <w:autoSpaceDE/>
        <w:autoSpaceDN/>
        <w:adjustRightInd/>
        <w:ind w:firstLine="0"/>
        <w:jc w:val="both"/>
        <w:rPr>
          <w:spacing w:val="-2"/>
          <w:sz w:val="20"/>
          <w:lang w:val="es-ES"/>
        </w:rPr>
      </w:pPr>
      <w:r w:rsidRPr="00103C06">
        <w:rPr>
          <w:rFonts w:cs="Helvetica"/>
          <w:sz w:val="20"/>
          <w:szCs w:val="20"/>
          <w:lang w:val="es-ES"/>
        </w:rPr>
        <w:t xml:space="preserve">La información sobre la </w:t>
      </w:r>
      <w:r w:rsidRPr="00103C06">
        <w:rPr>
          <w:rFonts w:cs="Helvetica"/>
          <w:sz w:val="20"/>
          <w:szCs w:val="20"/>
          <w:u w:val="single"/>
          <w:lang w:val="es-ES"/>
        </w:rPr>
        <w:t>población según los grupos de población</w:t>
      </w:r>
      <w:r w:rsidRPr="00103C06">
        <w:rPr>
          <w:rFonts w:cs="Helvetica"/>
          <w:sz w:val="20"/>
          <w:szCs w:val="20"/>
          <w:lang w:val="es-ES"/>
        </w:rPr>
        <w:t xml:space="preserve"> (Ítem 2201) puede ser útil al clasificar las comunidades por tipo, como los grupos étnicos. Los datos sobre la población pueden ser prácticos también para brindar cálculos basados en la población a nivel comunitario. El </w:t>
      </w:r>
      <w:r w:rsidRPr="00103C06">
        <w:rPr>
          <w:rFonts w:cs="Helvetica"/>
          <w:sz w:val="20"/>
          <w:szCs w:val="20"/>
          <w:u w:val="single"/>
          <w:lang w:val="es-ES"/>
        </w:rPr>
        <w:t>número de hogares</w:t>
      </w:r>
      <w:r w:rsidRPr="00103C06">
        <w:rPr>
          <w:rFonts w:cs="Helvetica"/>
          <w:sz w:val="20"/>
          <w:szCs w:val="20"/>
          <w:lang w:val="es-ES"/>
        </w:rPr>
        <w:t xml:space="preserve"> (Ítem 2202) se utiliza para ofrecer estimaciones de los hogares de la comunidad</w:t>
      </w:r>
      <w:r w:rsidR="00032CB9" w:rsidRPr="00103C06">
        <w:rPr>
          <w:spacing w:val="-2"/>
          <w:sz w:val="20"/>
          <w:lang w:val="es-ES"/>
        </w:rPr>
        <w:t>.</w:t>
      </w:r>
    </w:p>
    <w:p w:rsidR="00032CB9" w:rsidRPr="00103C06" w:rsidRDefault="00032CB9" w:rsidP="0090118C">
      <w:pPr>
        <w:pStyle w:val="ListParagraph"/>
        <w:ind w:left="0"/>
        <w:rPr>
          <w:spacing w:val="-2"/>
          <w:sz w:val="20"/>
          <w:lang w:val="es-ES"/>
        </w:rPr>
      </w:pPr>
    </w:p>
    <w:p w:rsidR="00032CB9" w:rsidRPr="00103C06" w:rsidRDefault="006B4C58" w:rsidP="00856A47">
      <w:pPr>
        <w:widowControl/>
        <w:numPr>
          <w:ilvl w:val="1"/>
          <w:numId w:val="27"/>
        </w:numPr>
        <w:autoSpaceDE/>
        <w:autoSpaceDN/>
        <w:adjustRightInd/>
        <w:ind w:firstLine="0"/>
        <w:jc w:val="both"/>
        <w:rPr>
          <w:spacing w:val="-2"/>
          <w:sz w:val="20"/>
          <w:lang w:val="es-ES"/>
        </w:rPr>
      </w:pPr>
      <w:r w:rsidRPr="00103C06">
        <w:rPr>
          <w:rFonts w:cs="Helvetica"/>
          <w:sz w:val="20"/>
          <w:szCs w:val="20"/>
          <w:u w:val="single"/>
          <w:lang w:val="es-ES"/>
        </w:rPr>
        <w:t>Situación económica</w:t>
      </w:r>
      <w:r w:rsidRPr="00103C06">
        <w:rPr>
          <w:rFonts w:cs="Helvetica"/>
          <w:sz w:val="20"/>
          <w:szCs w:val="20"/>
          <w:lang w:val="es-ES"/>
        </w:rPr>
        <w:t xml:space="preserve"> (Ítem 2203). En algunos países, a cada comunidad se le asigna una medida de su situación económica que puede ser útil para analizar las características en relación con la “riqueza” o la “pobreza” de la comunidad</w:t>
      </w:r>
      <w:r w:rsidR="00032CB9" w:rsidRPr="00103C06">
        <w:rPr>
          <w:sz w:val="20"/>
          <w:lang w:val="es-ES"/>
        </w:rPr>
        <w:t>”.</w:t>
      </w:r>
    </w:p>
    <w:p w:rsidR="00032CB9" w:rsidRPr="00103C06" w:rsidRDefault="00032CB9" w:rsidP="00032CB9">
      <w:pPr>
        <w:pStyle w:val="ListParagraph"/>
        <w:rPr>
          <w:spacing w:val="-2"/>
          <w:sz w:val="20"/>
          <w:lang w:val="es-ES"/>
        </w:rPr>
      </w:pPr>
    </w:p>
    <w:p w:rsidR="00032CB9" w:rsidRPr="00103C06" w:rsidRDefault="006B4C58" w:rsidP="00856A47">
      <w:pPr>
        <w:widowControl/>
        <w:numPr>
          <w:ilvl w:val="1"/>
          <w:numId w:val="27"/>
        </w:numPr>
        <w:autoSpaceDE/>
        <w:autoSpaceDN/>
        <w:adjustRightInd/>
        <w:ind w:firstLine="0"/>
        <w:jc w:val="both"/>
        <w:rPr>
          <w:spacing w:val="-2"/>
          <w:sz w:val="20"/>
          <w:lang w:val="es-ES"/>
        </w:rPr>
      </w:pPr>
      <w:r w:rsidRPr="00103C06">
        <w:rPr>
          <w:rFonts w:cs="Helvetica"/>
          <w:sz w:val="20"/>
          <w:szCs w:val="20"/>
          <w:lang w:val="es-ES"/>
        </w:rPr>
        <w:t xml:space="preserve">Las </w:t>
      </w:r>
      <w:r w:rsidRPr="00103C06">
        <w:rPr>
          <w:rFonts w:cs="Helvetica"/>
          <w:sz w:val="20"/>
          <w:szCs w:val="20"/>
          <w:u w:val="single"/>
          <w:lang w:val="es-ES"/>
        </w:rPr>
        <w:t>actividades económicas principales</w:t>
      </w:r>
      <w:r w:rsidRPr="00103C06">
        <w:rPr>
          <w:rFonts w:cs="Helvetica"/>
          <w:sz w:val="20"/>
          <w:szCs w:val="20"/>
          <w:lang w:val="es-ES"/>
        </w:rPr>
        <w:t xml:space="preserve"> (Ítem 2204) deben basarse en la CIIU (Revisión 4) (Naciones Unidas, 2008</w:t>
      </w:r>
      <w:r w:rsidR="00032CB9" w:rsidRPr="00103C06">
        <w:rPr>
          <w:sz w:val="20"/>
          <w:lang w:val="es-ES"/>
        </w:rPr>
        <w:t xml:space="preserve">). </w:t>
      </w:r>
    </w:p>
    <w:p w:rsidR="00032CB9" w:rsidRPr="00103C06" w:rsidRDefault="00032CB9" w:rsidP="00032CB9">
      <w:pPr>
        <w:pStyle w:val="ListParagraph"/>
        <w:rPr>
          <w:spacing w:val="-2"/>
          <w:sz w:val="20"/>
          <w:lang w:val="es-ES"/>
        </w:rPr>
      </w:pPr>
    </w:p>
    <w:p w:rsidR="00032CB9" w:rsidRPr="00103C06" w:rsidRDefault="006B4C58" w:rsidP="00856A47">
      <w:pPr>
        <w:widowControl/>
        <w:numPr>
          <w:ilvl w:val="1"/>
          <w:numId w:val="27"/>
        </w:numPr>
        <w:autoSpaceDE/>
        <w:autoSpaceDN/>
        <w:adjustRightInd/>
        <w:ind w:firstLine="0"/>
        <w:jc w:val="both"/>
        <w:rPr>
          <w:spacing w:val="-2"/>
          <w:sz w:val="20"/>
          <w:lang w:val="es-ES"/>
        </w:rPr>
      </w:pPr>
      <w:r w:rsidRPr="00103C06">
        <w:rPr>
          <w:rFonts w:cs="Helvetica"/>
          <w:sz w:val="20"/>
          <w:szCs w:val="20"/>
          <w:u w:val="single"/>
          <w:lang w:val="es-ES"/>
        </w:rPr>
        <w:t xml:space="preserve">Determinar si hay temporadas de escasez de alimentos </w:t>
      </w:r>
      <w:r w:rsidRPr="00103C06">
        <w:rPr>
          <w:rFonts w:cs="Helvetica"/>
          <w:sz w:val="20"/>
          <w:szCs w:val="20"/>
          <w:lang w:val="es-ES"/>
        </w:rPr>
        <w:t>(Ítem 2205). Este ítem es adecuado para los países en los que los factores estacionales influyen en el suministro de alimentos</w:t>
      </w:r>
      <w:r w:rsidR="00032CB9" w:rsidRPr="00103C06">
        <w:rPr>
          <w:sz w:val="20"/>
          <w:lang w:val="es-ES"/>
        </w:rPr>
        <w:t>.</w:t>
      </w:r>
    </w:p>
    <w:p w:rsidR="00032CB9" w:rsidRPr="00103C06" w:rsidRDefault="00032CB9" w:rsidP="00032CB9">
      <w:pPr>
        <w:pStyle w:val="ListParagraph"/>
        <w:rPr>
          <w:spacing w:val="-2"/>
          <w:sz w:val="20"/>
          <w:lang w:val="es-ES"/>
        </w:rPr>
      </w:pPr>
    </w:p>
    <w:p w:rsidR="006B4C58" w:rsidRPr="00103C06" w:rsidRDefault="006B4C58" w:rsidP="00856A47">
      <w:pPr>
        <w:widowControl/>
        <w:numPr>
          <w:ilvl w:val="1"/>
          <w:numId w:val="27"/>
        </w:numPr>
        <w:autoSpaceDE/>
        <w:autoSpaceDN/>
        <w:adjustRightInd/>
        <w:ind w:firstLine="0"/>
        <w:jc w:val="both"/>
        <w:rPr>
          <w:spacing w:val="-2"/>
          <w:sz w:val="20"/>
          <w:lang w:val="es-ES"/>
        </w:rPr>
      </w:pPr>
      <w:r w:rsidRPr="00103C06">
        <w:rPr>
          <w:rFonts w:cs="Helvetica"/>
          <w:sz w:val="20"/>
          <w:szCs w:val="20"/>
          <w:u w:val="single"/>
          <w:lang w:val="es-ES"/>
        </w:rPr>
        <w:t>Infraestructura y servicios comunitarios</w:t>
      </w:r>
      <w:r w:rsidRPr="00103C06">
        <w:rPr>
          <w:rFonts w:cs="Helvetica"/>
          <w:sz w:val="20"/>
          <w:szCs w:val="20"/>
          <w:lang w:val="es-ES"/>
        </w:rPr>
        <w:t xml:space="preserve"> (Ítems 2301</w:t>
      </w:r>
      <w:r w:rsidR="002B108B">
        <w:rPr>
          <w:rFonts w:cs="Helvetica"/>
          <w:sz w:val="20"/>
          <w:szCs w:val="20"/>
          <w:lang w:val="es-ES"/>
        </w:rPr>
        <w:t xml:space="preserve"> </w:t>
      </w:r>
      <w:r w:rsidRPr="00103C06">
        <w:rPr>
          <w:rFonts w:cs="Helvetica"/>
          <w:sz w:val="20"/>
          <w:szCs w:val="20"/>
          <w:lang w:val="es-ES"/>
        </w:rPr>
        <w:t>-</w:t>
      </w:r>
      <w:r w:rsidR="002B108B">
        <w:rPr>
          <w:rFonts w:cs="Helvetica"/>
          <w:sz w:val="20"/>
          <w:szCs w:val="20"/>
          <w:lang w:val="es-ES"/>
        </w:rPr>
        <w:t xml:space="preserve"> </w:t>
      </w:r>
      <w:r w:rsidRPr="00103C06">
        <w:rPr>
          <w:rFonts w:cs="Helvetica"/>
          <w:sz w:val="20"/>
          <w:szCs w:val="20"/>
          <w:lang w:val="es-ES"/>
        </w:rPr>
        <w:t>2319). Los países deben seleccionar los ítems de acuerdo a sus condiciones. El aspecto principal de estos ítems es determinar si existe un acceso a infraestructuras y servicios específicos en la comunidad o en un centro cercano, de ahí el componente del tiempo de desplazamiento de varios de ellos. Como en el caso del Ítem 2107, si hay varias modalidades de transporte, entonces se notificará la modalidad más habitual y el tiempo de desplazamiento correspondiente</w:t>
      </w:r>
      <w:r w:rsidR="00032CB9" w:rsidRPr="00103C06">
        <w:rPr>
          <w:spacing w:val="-2"/>
          <w:sz w:val="20"/>
          <w:lang w:val="es-ES"/>
        </w:rPr>
        <w:t xml:space="preserve">. </w:t>
      </w:r>
    </w:p>
    <w:p w:rsidR="00032CB9" w:rsidRPr="00103C06" w:rsidRDefault="00032CB9" w:rsidP="00032CB9">
      <w:pPr>
        <w:pStyle w:val="ListParagraph"/>
        <w:rPr>
          <w:spacing w:val="-2"/>
          <w:sz w:val="20"/>
          <w:lang w:val="es-ES"/>
        </w:rPr>
      </w:pPr>
    </w:p>
    <w:p w:rsidR="00032CB9" w:rsidRPr="00103C06" w:rsidRDefault="006B4C58" w:rsidP="00856A47">
      <w:pPr>
        <w:widowControl/>
        <w:numPr>
          <w:ilvl w:val="1"/>
          <w:numId w:val="27"/>
        </w:numPr>
        <w:autoSpaceDE/>
        <w:autoSpaceDN/>
        <w:adjustRightInd/>
        <w:ind w:firstLine="0"/>
        <w:jc w:val="both"/>
        <w:rPr>
          <w:spacing w:val="-2"/>
          <w:sz w:val="20"/>
          <w:lang w:val="es-ES"/>
        </w:rPr>
      </w:pPr>
      <w:r w:rsidRPr="00103C06">
        <w:rPr>
          <w:rFonts w:cs="Helvetica"/>
          <w:sz w:val="20"/>
          <w:szCs w:val="20"/>
          <w:u w:val="single"/>
          <w:lang w:val="es-ES"/>
        </w:rPr>
        <w:t>Existencia de proyectos específicos de desarrollo en la comunidad</w:t>
      </w:r>
      <w:r w:rsidRPr="00103C06">
        <w:rPr>
          <w:rFonts w:cs="Helvetica"/>
          <w:sz w:val="20"/>
          <w:szCs w:val="20"/>
          <w:lang w:val="es-ES"/>
        </w:rPr>
        <w:t xml:space="preserve"> (Ítem 2401). Este ítem es de interés en los lugares en los que se están llevando a cabo programas de desarrollo gubernamentales o de otro tipo dirigidos a mejorar el nivel de vida o el desarrollo agropecuario. Estos programas pueden ser administrados por el gobierno, organizaciones no gubernamentales (ONG), agencias internacionales o sobre bases bilaterales. Los datos ofrecidos son de interés para evaluar los beneficios de estos programas</w:t>
      </w:r>
      <w:r w:rsidR="00032CB9" w:rsidRPr="00103C06">
        <w:rPr>
          <w:sz w:val="20"/>
          <w:lang w:val="es-ES"/>
        </w:rPr>
        <w:t xml:space="preserve">. </w:t>
      </w:r>
    </w:p>
    <w:p w:rsidR="00032CB9" w:rsidRPr="00103C06" w:rsidRDefault="00032CB9" w:rsidP="00032CB9">
      <w:pPr>
        <w:widowControl/>
        <w:autoSpaceDE/>
        <w:autoSpaceDN/>
        <w:adjustRightInd/>
        <w:jc w:val="both"/>
        <w:rPr>
          <w:lang w:val="es-ES"/>
        </w:rPr>
      </w:pPr>
    </w:p>
    <w:p w:rsidR="0009657F" w:rsidRPr="00103C06" w:rsidRDefault="0009657F" w:rsidP="0009657F">
      <w:pPr>
        <w:pStyle w:val="ListParagraph"/>
        <w:rPr>
          <w:rStyle w:val="TechInit"/>
          <w:spacing w:val="-2"/>
          <w:sz w:val="20"/>
          <w:lang w:val="es-ES"/>
        </w:rPr>
      </w:pPr>
    </w:p>
    <w:p w:rsidR="0009657F" w:rsidRPr="00103C06" w:rsidRDefault="0009657F" w:rsidP="0009657F">
      <w:pPr>
        <w:widowControl/>
        <w:autoSpaceDE/>
        <w:autoSpaceDN/>
        <w:adjustRightInd/>
        <w:jc w:val="both"/>
        <w:rPr>
          <w:rStyle w:val="TechInit"/>
          <w:spacing w:val="-2"/>
          <w:sz w:val="20"/>
          <w:lang w:val="es-ES"/>
        </w:rPr>
        <w:sectPr w:rsidR="0009657F" w:rsidRPr="00103C06" w:rsidSect="005E189F">
          <w:pgSz w:w="11906" w:h="16838" w:code="9"/>
          <w:pgMar w:top="1418" w:right="1418" w:bottom="1418" w:left="1418" w:header="851" w:footer="680" w:gutter="0"/>
          <w:cols w:space="720"/>
          <w:noEndnote/>
          <w:docGrid w:linePitch="299"/>
        </w:sectPr>
      </w:pPr>
    </w:p>
    <w:p w:rsidR="00AF697B" w:rsidRPr="00103C06" w:rsidRDefault="000C655E" w:rsidP="00AF697B">
      <w:pPr>
        <w:widowControl/>
        <w:tabs>
          <w:tab w:val="left" w:pos="-720"/>
          <w:tab w:val="left" w:pos="1418"/>
          <w:tab w:val="left" w:pos="1701"/>
          <w:tab w:val="left" w:pos="2268"/>
          <w:tab w:val="left" w:pos="5387"/>
          <w:tab w:val="left" w:pos="5529"/>
          <w:tab w:val="right" w:pos="8080"/>
          <w:tab w:val="right" w:pos="8789"/>
        </w:tabs>
        <w:suppressAutoHyphens/>
        <w:jc w:val="center"/>
        <w:rPr>
          <w:b/>
          <w:spacing w:val="-2"/>
          <w:sz w:val="24"/>
          <w:szCs w:val="20"/>
          <w:lang w:val="es-ES"/>
        </w:rPr>
      </w:pPr>
      <w:r w:rsidRPr="00103C06">
        <w:rPr>
          <w:b/>
          <w:spacing w:val="-2"/>
          <w:sz w:val="24"/>
          <w:szCs w:val="20"/>
          <w:lang w:val="es-ES"/>
        </w:rPr>
        <w:t>CAPÍTULO</w:t>
      </w:r>
      <w:r w:rsidR="00AF697B" w:rsidRPr="00103C06">
        <w:rPr>
          <w:b/>
          <w:spacing w:val="-2"/>
          <w:sz w:val="24"/>
          <w:szCs w:val="20"/>
          <w:lang w:val="es-ES"/>
        </w:rPr>
        <w:t xml:space="preserve"> 10</w:t>
      </w:r>
    </w:p>
    <w:p w:rsidR="00AF697B" w:rsidRPr="00103C06" w:rsidRDefault="00AF697B" w:rsidP="00AF697B">
      <w:pPr>
        <w:widowControl/>
        <w:tabs>
          <w:tab w:val="left" w:pos="-720"/>
          <w:tab w:val="left" w:pos="1418"/>
          <w:tab w:val="left" w:pos="1701"/>
          <w:tab w:val="left" w:pos="2268"/>
          <w:tab w:val="left" w:pos="5387"/>
          <w:tab w:val="left" w:pos="5529"/>
          <w:tab w:val="right" w:pos="8080"/>
          <w:tab w:val="right" w:pos="8789"/>
        </w:tabs>
        <w:suppressAutoHyphens/>
        <w:jc w:val="center"/>
        <w:rPr>
          <w:b/>
          <w:spacing w:val="-2"/>
          <w:sz w:val="24"/>
          <w:szCs w:val="20"/>
          <w:lang w:val="es-ES"/>
        </w:rPr>
      </w:pPr>
    </w:p>
    <w:p w:rsidR="00AF697B" w:rsidRPr="00103C06" w:rsidRDefault="00AF697B" w:rsidP="00AF697B">
      <w:pPr>
        <w:widowControl/>
        <w:tabs>
          <w:tab w:val="left" w:pos="-720"/>
          <w:tab w:val="left" w:pos="1418"/>
          <w:tab w:val="left" w:pos="1701"/>
          <w:tab w:val="left" w:pos="2268"/>
          <w:tab w:val="left" w:pos="5387"/>
          <w:tab w:val="left" w:pos="5529"/>
          <w:tab w:val="right" w:pos="8080"/>
          <w:tab w:val="right" w:pos="8789"/>
        </w:tabs>
        <w:suppressAutoHyphens/>
        <w:jc w:val="center"/>
        <w:rPr>
          <w:rFonts w:eastAsia="Times New Roman"/>
          <w:b/>
          <w:spacing w:val="-2"/>
          <w:w w:val="102"/>
          <w:sz w:val="20"/>
          <w:szCs w:val="20"/>
          <w:lang w:val="es-ES"/>
        </w:rPr>
      </w:pPr>
      <w:r w:rsidRPr="00103C06">
        <w:rPr>
          <w:b/>
          <w:spacing w:val="-2"/>
          <w:sz w:val="24"/>
          <w:szCs w:val="20"/>
          <w:lang w:val="es-ES"/>
        </w:rPr>
        <w:t>TABULA</w:t>
      </w:r>
      <w:r w:rsidR="000C655E" w:rsidRPr="00103C06">
        <w:rPr>
          <w:b/>
          <w:spacing w:val="-2"/>
          <w:sz w:val="24"/>
          <w:szCs w:val="20"/>
          <w:lang w:val="es-ES"/>
        </w:rPr>
        <w:t>CIÓ</w:t>
      </w:r>
      <w:r w:rsidRPr="00103C06">
        <w:rPr>
          <w:b/>
          <w:spacing w:val="-2"/>
          <w:sz w:val="24"/>
          <w:szCs w:val="20"/>
          <w:lang w:val="es-ES"/>
        </w:rPr>
        <w:t xml:space="preserve">N, </w:t>
      </w:r>
      <w:r w:rsidR="000C655E" w:rsidRPr="00103C06">
        <w:rPr>
          <w:b/>
          <w:spacing w:val="-2"/>
          <w:sz w:val="24"/>
          <w:szCs w:val="20"/>
          <w:lang w:val="es-ES"/>
        </w:rPr>
        <w:t>DIFUSIÓN</w:t>
      </w:r>
      <w:r w:rsidRPr="00103C06">
        <w:rPr>
          <w:b/>
          <w:spacing w:val="-2"/>
          <w:sz w:val="24"/>
          <w:szCs w:val="20"/>
          <w:lang w:val="es-ES"/>
        </w:rPr>
        <w:t xml:space="preserve"> </w:t>
      </w:r>
      <w:r w:rsidR="000C655E" w:rsidRPr="00103C06">
        <w:rPr>
          <w:b/>
          <w:spacing w:val="-2"/>
          <w:sz w:val="24"/>
          <w:szCs w:val="20"/>
          <w:lang w:val="es-ES"/>
        </w:rPr>
        <w:t>Y</w:t>
      </w:r>
      <w:r w:rsidRPr="00103C06">
        <w:rPr>
          <w:b/>
          <w:spacing w:val="-2"/>
          <w:sz w:val="24"/>
          <w:szCs w:val="20"/>
          <w:lang w:val="es-ES"/>
        </w:rPr>
        <w:t xml:space="preserve"> </w:t>
      </w:r>
      <w:r w:rsidR="007F58E3">
        <w:rPr>
          <w:b/>
          <w:spacing w:val="-2"/>
          <w:sz w:val="24"/>
          <w:szCs w:val="20"/>
          <w:lang w:val="es-ES"/>
        </w:rPr>
        <w:t xml:space="preserve">MANTENIMIENTO DE </w:t>
      </w:r>
      <w:r w:rsidRPr="00103C06">
        <w:rPr>
          <w:b/>
          <w:spacing w:val="-2"/>
          <w:sz w:val="24"/>
          <w:szCs w:val="20"/>
          <w:lang w:val="es-ES"/>
        </w:rPr>
        <w:t>ARCHIV</w:t>
      </w:r>
      <w:r w:rsidR="000C655E" w:rsidRPr="00103C06">
        <w:rPr>
          <w:b/>
          <w:spacing w:val="-2"/>
          <w:sz w:val="24"/>
          <w:szCs w:val="20"/>
          <w:lang w:val="es-ES"/>
        </w:rPr>
        <w:t>O</w:t>
      </w:r>
      <w:r w:rsidR="007F58E3">
        <w:rPr>
          <w:b/>
          <w:spacing w:val="-2"/>
          <w:sz w:val="24"/>
          <w:szCs w:val="20"/>
          <w:lang w:val="es-ES"/>
        </w:rPr>
        <w:t>S</w:t>
      </w:r>
    </w:p>
    <w:p w:rsidR="00AF697B" w:rsidRPr="00103C06" w:rsidRDefault="00AF697B" w:rsidP="00AF697B">
      <w:pPr>
        <w:widowControl/>
        <w:tabs>
          <w:tab w:val="center" w:pos="4536"/>
        </w:tabs>
        <w:suppressAutoHyphens/>
        <w:spacing w:line="240" w:lineRule="atLeast"/>
        <w:jc w:val="both"/>
        <w:rPr>
          <w:spacing w:val="-2"/>
          <w:sz w:val="20"/>
          <w:lang w:val="es-ES"/>
        </w:rPr>
      </w:pPr>
    </w:p>
    <w:tbl>
      <w:tblPr>
        <w:tblW w:w="0" w:type="auto"/>
        <w:jc w:val="center"/>
        <w:tblLayout w:type="fixed"/>
        <w:tblCellMar>
          <w:left w:w="226" w:type="dxa"/>
          <w:right w:w="226" w:type="dxa"/>
        </w:tblCellMar>
        <w:tblLook w:val="0000"/>
      </w:tblPr>
      <w:tblGrid>
        <w:gridCol w:w="9070"/>
      </w:tblGrid>
      <w:tr w:rsidR="00AF697B" w:rsidRPr="00C31018" w:rsidTr="0011297C">
        <w:trPr>
          <w:trHeight w:val="2173"/>
          <w:jc w:val="center"/>
        </w:trPr>
        <w:tc>
          <w:tcPr>
            <w:tcW w:w="9070" w:type="dxa"/>
            <w:tcBorders>
              <w:top w:val="double" w:sz="7" w:space="0" w:color="auto"/>
              <w:left w:val="double" w:sz="7" w:space="0" w:color="auto"/>
              <w:bottom w:val="double" w:sz="7" w:space="0" w:color="auto"/>
              <w:right w:val="double" w:sz="7" w:space="0" w:color="auto"/>
            </w:tcBorders>
          </w:tcPr>
          <w:p w:rsidR="00AF697B" w:rsidRDefault="00F95966" w:rsidP="00B413C1">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b/>
                <w:bCs/>
                <w:i/>
                <w:iCs/>
                <w:spacing w:val="-2"/>
                <w:sz w:val="20"/>
                <w:szCs w:val="20"/>
                <w:lang w:val="es-ES"/>
              </w:rPr>
            </w:pPr>
            <w:r w:rsidRPr="00103C06">
              <w:rPr>
                <w:rFonts w:cs="Helvetica-BoldOblique"/>
                <w:b/>
                <w:bCs/>
                <w:i/>
                <w:iCs/>
                <w:sz w:val="20"/>
                <w:szCs w:val="20"/>
                <w:lang w:val="es-ES"/>
              </w:rPr>
              <w:t xml:space="preserve">Para que los datos del censo agropecuario sean útiles han de presentarse en forma agregada, especialmente en cuadros estadísticos. Este capítulo se divide en dos partes. En la primera parte se presentan los cuadros recomendados para la tabulación de los resultados, se identifican los ítems más importantes de clasificación del censo, se proponen tabulaciones cruzadas básicas de los ítems esenciales y se exponen las cuestiones más importantes del programa de tabulación para la encuesta comunitaria, así como para el censo agropecuario. En la segunda parte del capítulo se abordan la difusión y el </w:t>
            </w:r>
            <w:r w:rsidR="002B108B">
              <w:rPr>
                <w:rFonts w:cs="Helvetica-BoldOblique"/>
                <w:b/>
                <w:bCs/>
                <w:i/>
                <w:iCs/>
                <w:sz w:val="20"/>
                <w:szCs w:val="20"/>
                <w:lang w:val="es-ES"/>
              </w:rPr>
              <w:t xml:space="preserve">mantenimiento de </w:t>
            </w:r>
            <w:r w:rsidRPr="00103C06">
              <w:rPr>
                <w:rFonts w:cs="Helvetica-BoldOblique"/>
                <w:b/>
                <w:bCs/>
                <w:i/>
                <w:iCs/>
                <w:sz w:val="20"/>
                <w:szCs w:val="20"/>
                <w:lang w:val="es-ES"/>
              </w:rPr>
              <w:t>archivo</w:t>
            </w:r>
            <w:r w:rsidR="002B108B">
              <w:rPr>
                <w:rFonts w:cs="Helvetica-BoldOblique"/>
                <w:b/>
                <w:bCs/>
                <w:i/>
                <w:iCs/>
                <w:sz w:val="20"/>
                <w:szCs w:val="20"/>
                <w:lang w:val="es-ES"/>
              </w:rPr>
              <w:t>s</w:t>
            </w:r>
            <w:r w:rsidRPr="00103C06">
              <w:rPr>
                <w:rFonts w:cs="Helvetica-BoldOblique"/>
                <w:b/>
                <w:bCs/>
                <w:i/>
                <w:iCs/>
                <w:sz w:val="20"/>
                <w:szCs w:val="20"/>
                <w:lang w:val="es-ES"/>
              </w:rPr>
              <w:t xml:space="preserve">, y se subraya la cuestión del acceso </w:t>
            </w:r>
            <w:r w:rsidR="002B108B">
              <w:rPr>
                <w:rFonts w:cs="Helvetica-BoldOblique"/>
                <w:b/>
                <w:bCs/>
                <w:i/>
                <w:iCs/>
                <w:sz w:val="20"/>
                <w:szCs w:val="20"/>
                <w:lang w:val="es-ES"/>
              </w:rPr>
              <w:t>a los</w:t>
            </w:r>
            <w:r w:rsidRPr="00103C06">
              <w:rPr>
                <w:rFonts w:cs="Helvetica-BoldOblique"/>
                <w:b/>
                <w:bCs/>
                <w:i/>
                <w:iCs/>
                <w:sz w:val="20"/>
                <w:szCs w:val="20"/>
                <w:lang w:val="es-ES"/>
              </w:rPr>
              <w:t xml:space="preserve"> datos como un componente importante del programa del censo agropecuario. Se examina la manera de difundir metadatos, datos agregados y garantizar el acceso a los microdatos censales, y se indican </w:t>
            </w:r>
            <w:r w:rsidR="002B108B">
              <w:rPr>
                <w:rFonts w:cs="Helvetica-BoldOblique"/>
                <w:b/>
                <w:bCs/>
                <w:i/>
                <w:iCs/>
                <w:sz w:val="20"/>
                <w:szCs w:val="20"/>
                <w:lang w:val="es-ES"/>
              </w:rPr>
              <w:t>las ventajas del mantenimiento de un</w:t>
            </w:r>
            <w:r w:rsidRPr="00103C06">
              <w:rPr>
                <w:rFonts w:cs="Helvetica-BoldOblique"/>
                <w:b/>
                <w:bCs/>
                <w:i/>
                <w:iCs/>
                <w:sz w:val="20"/>
                <w:szCs w:val="20"/>
                <w:lang w:val="es-ES"/>
              </w:rPr>
              <w:t xml:space="preserve"> archivo de </w:t>
            </w:r>
            <w:r w:rsidR="002B108B">
              <w:rPr>
                <w:rFonts w:cs="Helvetica-BoldOblique"/>
                <w:b/>
                <w:bCs/>
                <w:i/>
                <w:iCs/>
                <w:sz w:val="20"/>
                <w:szCs w:val="20"/>
                <w:lang w:val="es-ES"/>
              </w:rPr>
              <w:t xml:space="preserve">los </w:t>
            </w:r>
            <w:r w:rsidRPr="00103C06">
              <w:rPr>
                <w:rFonts w:cs="Helvetica-BoldOblique"/>
                <w:b/>
                <w:bCs/>
                <w:i/>
                <w:iCs/>
                <w:sz w:val="20"/>
                <w:szCs w:val="20"/>
                <w:lang w:val="es-ES"/>
              </w:rPr>
              <w:t>datos del censo</w:t>
            </w:r>
            <w:r w:rsidR="00AF697B" w:rsidRPr="00103C06">
              <w:rPr>
                <w:b/>
                <w:bCs/>
                <w:i/>
                <w:iCs/>
                <w:spacing w:val="-2"/>
                <w:sz w:val="20"/>
                <w:szCs w:val="20"/>
                <w:lang w:val="es-ES"/>
              </w:rPr>
              <w:t>.</w:t>
            </w:r>
          </w:p>
          <w:p w:rsidR="002B108B" w:rsidRPr="00103C06" w:rsidRDefault="002B108B" w:rsidP="00B413C1">
            <w:pPr>
              <w:widowControl/>
              <w:tabs>
                <w:tab w:val="left" w:pos="-720"/>
                <w:tab w:val="left" w:pos="1418"/>
                <w:tab w:val="left" w:pos="1701"/>
                <w:tab w:val="left" w:pos="2268"/>
                <w:tab w:val="left" w:pos="5387"/>
                <w:tab w:val="left" w:pos="5529"/>
                <w:tab w:val="right" w:pos="8080"/>
                <w:tab w:val="right" w:pos="8789"/>
              </w:tabs>
              <w:suppressAutoHyphens/>
              <w:spacing w:line="240" w:lineRule="atLeast"/>
              <w:jc w:val="both"/>
              <w:rPr>
                <w:spacing w:val="-2"/>
                <w:sz w:val="20"/>
                <w:szCs w:val="20"/>
                <w:lang w:val="es-ES"/>
              </w:rPr>
            </w:pPr>
          </w:p>
        </w:tc>
      </w:tr>
    </w:tbl>
    <w:p w:rsidR="00AF697B" w:rsidRPr="00103C06" w:rsidRDefault="00AF697B" w:rsidP="00AF697B">
      <w:pPr>
        <w:widowControl/>
        <w:tabs>
          <w:tab w:val="left" w:pos="-720"/>
          <w:tab w:val="left" w:pos="0"/>
          <w:tab w:val="left" w:pos="720"/>
          <w:tab w:val="left" w:pos="1537"/>
          <w:tab w:val="left" w:pos="2123"/>
          <w:tab w:val="left" w:pos="2342"/>
          <w:tab w:val="left" w:pos="2562"/>
          <w:tab w:val="left" w:pos="4320"/>
        </w:tabs>
        <w:suppressAutoHyphens/>
        <w:spacing w:line="240" w:lineRule="atLeast"/>
        <w:jc w:val="both"/>
        <w:rPr>
          <w:spacing w:val="-2"/>
          <w:sz w:val="20"/>
          <w:lang w:val="es-ES"/>
        </w:rPr>
      </w:pPr>
    </w:p>
    <w:p w:rsidR="00AF697B" w:rsidRPr="00103C06" w:rsidRDefault="00AF697B" w:rsidP="00AF697B">
      <w:pPr>
        <w:widowControl/>
        <w:tabs>
          <w:tab w:val="left" w:pos="-720"/>
          <w:tab w:val="left" w:pos="1418"/>
          <w:tab w:val="left" w:pos="1701"/>
          <w:tab w:val="left" w:pos="2268"/>
          <w:tab w:val="left" w:pos="5387"/>
          <w:tab w:val="left" w:pos="5529"/>
          <w:tab w:val="right" w:pos="8080"/>
          <w:tab w:val="right" w:pos="8789"/>
        </w:tabs>
        <w:suppressAutoHyphens/>
        <w:spacing w:line="240" w:lineRule="atLeast"/>
        <w:rPr>
          <w:rFonts w:eastAsia="Times New Roman"/>
          <w:b/>
          <w:spacing w:val="-2"/>
          <w:w w:val="102"/>
          <w:sz w:val="20"/>
          <w:szCs w:val="20"/>
          <w:u w:val="single"/>
          <w:lang w:val="es-ES"/>
        </w:rPr>
      </w:pPr>
    </w:p>
    <w:p w:rsidR="00AF697B" w:rsidRPr="00103C06" w:rsidRDefault="00F95966" w:rsidP="00856A47">
      <w:pPr>
        <w:pStyle w:val="ListParagraph"/>
        <w:widowControl/>
        <w:numPr>
          <w:ilvl w:val="0"/>
          <w:numId w:val="108"/>
        </w:numPr>
        <w:suppressAutoHyphens/>
        <w:ind w:left="426" w:hanging="426"/>
        <w:rPr>
          <w:rFonts w:eastAsia="Times New Roman"/>
          <w:b/>
          <w:spacing w:val="-2"/>
          <w:w w:val="102"/>
          <w:u w:val="single"/>
          <w:lang w:val="es-ES"/>
        </w:rPr>
      </w:pPr>
      <w:r w:rsidRPr="00103C06">
        <w:rPr>
          <w:rFonts w:eastAsia="Times New Roman"/>
          <w:b/>
          <w:spacing w:val="-2"/>
          <w:w w:val="102"/>
          <w:u w:val="single"/>
          <w:lang w:val="es-ES"/>
        </w:rPr>
        <w:t>Tabulació</w:t>
      </w:r>
      <w:r w:rsidR="00AF697B" w:rsidRPr="00103C06">
        <w:rPr>
          <w:rFonts w:eastAsia="Times New Roman"/>
          <w:b/>
          <w:spacing w:val="-2"/>
          <w:w w:val="102"/>
          <w:u w:val="single"/>
          <w:lang w:val="es-ES"/>
        </w:rPr>
        <w:t>n</w:t>
      </w:r>
    </w:p>
    <w:p w:rsidR="00AF697B" w:rsidRPr="00103C06" w:rsidRDefault="00AF697B" w:rsidP="00FE6883">
      <w:pPr>
        <w:spacing w:before="24"/>
        <w:ind w:right="7319"/>
        <w:jc w:val="both"/>
        <w:rPr>
          <w:rFonts w:eastAsia="Times New Roman"/>
          <w:b/>
          <w:spacing w:val="-2"/>
          <w:w w:val="102"/>
          <w:sz w:val="20"/>
          <w:szCs w:val="20"/>
          <w:lang w:val="es-ES"/>
        </w:rPr>
      </w:pPr>
    </w:p>
    <w:p w:rsidR="00AF697B" w:rsidRPr="00103C06" w:rsidRDefault="00F95966" w:rsidP="00FE6883">
      <w:pPr>
        <w:spacing w:before="24"/>
        <w:ind w:right="7319"/>
        <w:jc w:val="both"/>
        <w:rPr>
          <w:rFonts w:eastAsia="Times New Roman"/>
          <w:sz w:val="20"/>
          <w:szCs w:val="20"/>
          <w:lang w:val="es-ES"/>
        </w:rPr>
      </w:pPr>
      <w:r w:rsidRPr="00103C06">
        <w:rPr>
          <w:rFonts w:eastAsia="Times New Roman"/>
          <w:b/>
          <w:spacing w:val="-2"/>
          <w:w w:val="102"/>
          <w:sz w:val="20"/>
          <w:szCs w:val="20"/>
          <w:lang w:val="es-ES"/>
        </w:rPr>
        <w:t>Introducció</w:t>
      </w:r>
      <w:r w:rsidR="00AF697B" w:rsidRPr="00103C06">
        <w:rPr>
          <w:rFonts w:eastAsia="Times New Roman"/>
          <w:b/>
          <w:spacing w:val="-2"/>
          <w:w w:val="102"/>
          <w:sz w:val="20"/>
          <w:szCs w:val="20"/>
          <w:lang w:val="es-ES"/>
        </w:rPr>
        <w:t>n</w:t>
      </w:r>
    </w:p>
    <w:p w:rsidR="00AF697B" w:rsidRPr="00103C06" w:rsidRDefault="00AF697B" w:rsidP="00FE6883">
      <w:pPr>
        <w:pStyle w:val="ListParagraph"/>
        <w:ind w:left="340" w:right="79"/>
        <w:jc w:val="both"/>
        <w:rPr>
          <w:rFonts w:eastAsia="Times New Roman"/>
          <w:spacing w:val="3"/>
          <w:sz w:val="20"/>
          <w:szCs w:val="20"/>
          <w:lang w:val="es-ES"/>
        </w:rPr>
      </w:pPr>
    </w:p>
    <w:p w:rsidR="00AF697B" w:rsidRPr="00103C06" w:rsidRDefault="00F95966" w:rsidP="00856A47">
      <w:pPr>
        <w:pStyle w:val="Style1"/>
        <w:numPr>
          <w:ilvl w:val="1"/>
          <w:numId w:val="110"/>
        </w:numPr>
        <w:tabs>
          <w:tab w:val="clear" w:pos="-720"/>
          <w:tab w:val="left" w:pos="709"/>
        </w:tabs>
        <w:spacing w:after="0" w:line="240" w:lineRule="auto"/>
        <w:ind w:left="0" w:firstLine="0"/>
        <w:rPr>
          <w:rFonts w:eastAsia="Times New Roman"/>
          <w:spacing w:val="3"/>
          <w:lang w:val="es-ES"/>
        </w:rPr>
      </w:pPr>
      <w:r w:rsidRPr="00103C06">
        <w:rPr>
          <w:rFonts w:cs="Helvetica"/>
          <w:lang w:val="es-ES"/>
        </w:rPr>
        <w:t>Los datos recolectados en un censo agropecuario son de interés estadístico si se pueden presentar en forma agregada. La principal forma de presentación de los datos estadísticos es el cuadro estadístico. El programa de tabulación de un censo agropecuario es el conjunto de cuadros estadísticos preparados para presentar los principales resultados del censo, y debe basarse en las necesidades básicas de los usuarios. Debido a la aparición de nuevas tecnologías de la información y de la comunicación, la manera de presentar los datos del censo está cambiando rápidamente. La recopilación de los datos del censo se ha vuelto cada vez más fácil, y los datos basados ​​en la Web posibilitan que los usuarios elaboren sus propios cuadros, lo cual hace que los informes impresos sean menos útiles. Sin embargo, se pueden seguir haciendo tres consideraciones, a saber: a) la existencia de un programa de tabulación es de suma importancia para el desarrollo del cuestionario del censo y para garantizar que se incluya toda la información del censo pertinente; b) los países deben producir algunos informes estándar básicos utilizando una amplia gama de métodos de difusión y medios de comunicación (impresos, discos ópticos compactos [CD-ROM], memorias externas [</w:t>
      </w:r>
      <w:r w:rsidRPr="002B108B">
        <w:rPr>
          <w:rFonts w:cs="Helvetica"/>
          <w:i/>
          <w:lang w:val="es-ES"/>
        </w:rPr>
        <w:t>pendrives</w:t>
      </w:r>
      <w:r w:rsidRPr="00103C06">
        <w:rPr>
          <w:rFonts w:cs="Helvetica"/>
          <w:lang w:val="es-ES"/>
        </w:rPr>
        <w:t>] o de Internet) para asegurar la más amplia difusión de los resultados del censo; c) las comparaciones internacionales requieren cuadros estándar para todos los países, incluidos aquellos para los que las bases de datos del censo no están en la Web</w:t>
      </w:r>
      <w:r w:rsidR="00AF697B" w:rsidRPr="00103C06">
        <w:rPr>
          <w:rFonts w:eastAsia="Times New Roman"/>
          <w:spacing w:val="3"/>
          <w:lang w:val="es-ES"/>
        </w:rPr>
        <w:t xml:space="preserve">. </w:t>
      </w:r>
    </w:p>
    <w:p w:rsidR="00AF697B" w:rsidRPr="00103C06" w:rsidRDefault="00AF697B" w:rsidP="00FE6883">
      <w:pPr>
        <w:spacing w:before="6"/>
        <w:ind w:right="79"/>
        <w:jc w:val="both"/>
        <w:rPr>
          <w:sz w:val="20"/>
          <w:szCs w:val="20"/>
          <w:lang w:val="es-ES"/>
        </w:rPr>
      </w:pPr>
    </w:p>
    <w:p w:rsidR="00AF697B" w:rsidRPr="00103C06" w:rsidRDefault="00F95966"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cs="Helvetica"/>
          <w:lang w:val="es-ES"/>
        </w:rPr>
        <w:t>Antes de elaborar los cuestionarios es necesario determinar el programa de tabulación de un censo agropecuario. Esto asegurará q</w:t>
      </w:r>
      <w:r w:rsidR="002B108B">
        <w:rPr>
          <w:rFonts w:cs="Helvetica"/>
          <w:lang w:val="es-ES"/>
        </w:rPr>
        <w:t>ue los datos recolectados cumpla</w:t>
      </w:r>
      <w:r w:rsidRPr="00103C06">
        <w:rPr>
          <w:rFonts w:cs="Helvetica"/>
          <w:lang w:val="es-ES"/>
        </w:rPr>
        <w:t>n los requisitos del programa de tabulación. Además, este programa puede repercutir directamente en el diseño del censo; por ejemplo, el nivel de unidades administrativas que se tiene que presentar en los cuadros podría ser un factor decisivo a la hora de seleccionar entre enumeración total o por muestreo o al decidir el tamaño de la muestra</w:t>
      </w:r>
      <w:r w:rsidR="00AF697B" w:rsidRPr="00103C06">
        <w:rPr>
          <w:rFonts w:eastAsia="Times New Roman"/>
          <w:w w:val="104"/>
          <w:lang w:val="es-ES"/>
        </w:rPr>
        <w:t>.</w:t>
      </w:r>
    </w:p>
    <w:p w:rsidR="00AF697B" w:rsidRPr="00103C06" w:rsidRDefault="00AF697B" w:rsidP="00FE6883">
      <w:pPr>
        <w:spacing w:before="6"/>
        <w:ind w:right="79"/>
        <w:rPr>
          <w:sz w:val="20"/>
          <w:szCs w:val="20"/>
          <w:lang w:val="es-ES"/>
        </w:rPr>
      </w:pPr>
    </w:p>
    <w:p w:rsidR="00AF697B" w:rsidRPr="00103C06" w:rsidRDefault="00F95966"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cs="Helvetica"/>
          <w:lang w:val="es-ES"/>
        </w:rPr>
        <w:t>Los cuadros estadísticos de un informe estándar (tabulaciones cruzadas básicas) presentan diferentes tipos de resúmenes de medidas. Entre ellos</w:t>
      </w:r>
      <w:r w:rsidR="001400E6" w:rsidRPr="00103C06">
        <w:rPr>
          <w:rFonts w:eastAsia="Times New Roman"/>
          <w:lang w:val="es-ES"/>
        </w:rPr>
        <w:t>:</w:t>
      </w:r>
    </w:p>
    <w:p w:rsidR="00AF697B" w:rsidRPr="00103C06" w:rsidRDefault="00AF697B" w:rsidP="00FE6883">
      <w:pPr>
        <w:ind w:right="79"/>
        <w:rPr>
          <w:sz w:val="20"/>
          <w:szCs w:val="20"/>
          <w:lang w:val="es-ES"/>
        </w:rPr>
      </w:pPr>
    </w:p>
    <w:p w:rsidR="00AF697B" w:rsidRPr="00103C06" w:rsidRDefault="002B108B" w:rsidP="00856A47">
      <w:pPr>
        <w:pStyle w:val="ListParagraph"/>
        <w:numPr>
          <w:ilvl w:val="0"/>
          <w:numId w:val="109"/>
        </w:numPr>
        <w:ind w:left="993" w:right="79" w:hanging="284"/>
        <w:rPr>
          <w:rFonts w:eastAsia="Times New Roman"/>
          <w:sz w:val="20"/>
          <w:szCs w:val="20"/>
          <w:lang w:val="es-ES"/>
        </w:rPr>
      </w:pPr>
      <w:r>
        <w:rPr>
          <w:rFonts w:cs="Helvetica"/>
          <w:sz w:val="20"/>
          <w:szCs w:val="20"/>
          <w:lang w:val="es-ES"/>
        </w:rPr>
        <w:t>La c</w:t>
      </w:r>
      <w:r w:rsidR="00F95966" w:rsidRPr="00103C06">
        <w:rPr>
          <w:rFonts w:cs="Helvetica"/>
          <w:sz w:val="20"/>
          <w:szCs w:val="20"/>
          <w:lang w:val="es-ES"/>
        </w:rPr>
        <w:t xml:space="preserve">antidad total por ítems recolectados, como </w:t>
      </w:r>
      <w:r w:rsidR="00507124">
        <w:rPr>
          <w:rFonts w:cs="Helvetica"/>
          <w:sz w:val="20"/>
          <w:szCs w:val="20"/>
          <w:lang w:val="es-ES"/>
        </w:rPr>
        <w:t>el área</w:t>
      </w:r>
      <w:r w:rsidR="00F95966" w:rsidRPr="00103C06">
        <w:rPr>
          <w:rFonts w:cs="Helvetica"/>
          <w:sz w:val="20"/>
          <w:szCs w:val="20"/>
          <w:lang w:val="es-ES"/>
        </w:rPr>
        <w:t xml:space="preserve"> total de caña de azúcar cosechada</w:t>
      </w:r>
      <w:r w:rsidR="001400E6" w:rsidRPr="00103C06">
        <w:rPr>
          <w:rFonts w:eastAsia="Times New Roman"/>
          <w:spacing w:val="-3"/>
          <w:w w:val="104"/>
          <w:sz w:val="20"/>
          <w:szCs w:val="20"/>
          <w:lang w:val="es-ES"/>
        </w:rPr>
        <w:t>;</w:t>
      </w:r>
    </w:p>
    <w:p w:rsidR="00AF697B" w:rsidRPr="00103C06" w:rsidRDefault="002B108B" w:rsidP="00856A47">
      <w:pPr>
        <w:pStyle w:val="ListParagraph"/>
        <w:numPr>
          <w:ilvl w:val="0"/>
          <w:numId w:val="109"/>
        </w:numPr>
        <w:ind w:left="993" w:right="79" w:hanging="284"/>
        <w:rPr>
          <w:rFonts w:eastAsia="Times New Roman"/>
          <w:sz w:val="20"/>
          <w:szCs w:val="20"/>
          <w:lang w:val="es-ES"/>
        </w:rPr>
      </w:pPr>
      <w:r>
        <w:rPr>
          <w:rFonts w:cs="Helvetica"/>
          <w:sz w:val="20"/>
          <w:szCs w:val="20"/>
          <w:lang w:val="es-ES"/>
        </w:rPr>
        <w:t>El n</w:t>
      </w:r>
      <w:r w:rsidR="00F95966" w:rsidRPr="00103C06">
        <w:rPr>
          <w:rFonts w:cs="Helvetica"/>
          <w:sz w:val="20"/>
          <w:szCs w:val="20"/>
          <w:lang w:val="es-ES"/>
        </w:rPr>
        <w:t>úmero de ítems con determinadas características, por ejemplo, el número de explotaciones con cerdos</w:t>
      </w:r>
      <w:r w:rsidR="001400E6" w:rsidRPr="00103C06">
        <w:rPr>
          <w:rFonts w:eastAsia="Times New Roman"/>
          <w:w w:val="104"/>
          <w:sz w:val="20"/>
          <w:szCs w:val="20"/>
          <w:lang w:val="es-ES"/>
        </w:rPr>
        <w:t>;</w:t>
      </w:r>
    </w:p>
    <w:p w:rsidR="00AF697B" w:rsidRPr="00103C06" w:rsidRDefault="002B108B" w:rsidP="00856A47">
      <w:pPr>
        <w:pStyle w:val="ListParagraph"/>
        <w:numPr>
          <w:ilvl w:val="0"/>
          <w:numId w:val="109"/>
        </w:numPr>
        <w:ind w:left="993" w:right="79" w:hanging="284"/>
        <w:rPr>
          <w:rFonts w:eastAsia="Times New Roman"/>
          <w:sz w:val="20"/>
          <w:szCs w:val="20"/>
          <w:lang w:val="es-ES"/>
        </w:rPr>
      </w:pPr>
      <w:r>
        <w:rPr>
          <w:rFonts w:cs="Helvetica"/>
          <w:sz w:val="20"/>
          <w:szCs w:val="20"/>
          <w:lang w:val="es-ES"/>
        </w:rPr>
        <w:t>Los p</w:t>
      </w:r>
      <w:r w:rsidR="00F95966" w:rsidRPr="00103C06">
        <w:rPr>
          <w:rFonts w:cs="Helvetica"/>
          <w:sz w:val="20"/>
          <w:szCs w:val="20"/>
          <w:lang w:val="es-ES"/>
        </w:rPr>
        <w:t xml:space="preserve">romedios por ítems, por ejemplo, </w:t>
      </w:r>
      <w:r w:rsidR="00507124">
        <w:rPr>
          <w:rFonts w:cs="Helvetica"/>
          <w:sz w:val="20"/>
          <w:szCs w:val="20"/>
          <w:lang w:val="es-ES"/>
        </w:rPr>
        <w:t>el área</w:t>
      </w:r>
      <w:r w:rsidR="00F95966" w:rsidRPr="00103C06">
        <w:rPr>
          <w:rFonts w:cs="Helvetica"/>
          <w:sz w:val="20"/>
          <w:szCs w:val="20"/>
          <w:lang w:val="es-ES"/>
        </w:rPr>
        <w:t xml:space="preserve"> media de la explotación</w:t>
      </w:r>
      <w:r w:rsidR="001400E6" w:rsidRPr="00103C06">
        <w:rPr>
          <w:rFonts w:eastAsia="Times New Roman"/>
          <w:spacing w:val="-3"/>
          <w:w w:val="104"/>
          <w:sz w:val="20"/>
          <w:szCs w:val="20"/>
          <w:lang w:val="es-ES"/>
        </w:rPr>
        <w:t>;</w:t>
      </w:r>
    </w:p>
    <w:p w:rsidR="00AF697B" w:rsidRPr="00103C06" w:rsidRDefault="002B108B" w:rsidP="00856A47">
      <w:pPr>
        <w:pStyle w:val="ListParagraph"/>
        <w:numPr>
          <w:ilvl w:val="0"/>
          <w:numId w:val="109"/>
        </w:numPr>
        <w:ind w:left="993" w:right="79" w:hanging="284"/>
        <w:rPr>
          <w:rFonts w:eastAsia="Times New Roman"/>
          <w:spacing w:val="-3"/>
          <w:w w:val="104"/>
          <w:sz w:val="20"/>
          <w:szCs w:val="20"/>
          <w:lang w:val="es-ES"/>
        </w:rPr>
      </w:pPr>
      <w:r>
        <w:rPr>
          <w:rFonts w:cs="Helvetica"/>
          <w:sz w:val="20"/>
          <w:szCs w:val="20"/>
          <w:lang w:val="es-ES"/>
        </w:rPr>
        <w:t>Los p</w:t>
      </w:r>
      <w:r w:rsidR="00F95966" w:rsidRPr="00103C06">
        <w:rPr>
          <w:rFonts w:cs="Helvetica"/>
          <w:sz w:val="20"/>
          <w:szCs w:val="20"/>
          <w:lang w:val="es-ES"/>
        </w:rPr>
        <w:t>orcentajes, como el porcentaje de explotaciones que utilizan fertilizantes orgánicos o el porcentaje de comunidades que disponen de electricidad</w:t>
      </w:r>
      <w:r w:rsidR="00AF697B" w:rsidRPr="00103C06">
        <w:rPr>
          <w:rFonts w:eastAsia="Times New Roman"/>
          <w:spacing w:val="-3"/>
          <w:w w:val="104"/>
          <w:sz w:val="20"/>
          <w:szCs w:val="20"/>
          <w:lang w:val="es-ES"/>
        </w:rPr>
        <w:t>.</w:t>
      </w:r>
    </w:p>
    <w:p w:rsidR="00AF697B" w:rsidRPr="00103C06" w:rsidRDefault="00AF697B" w:rsidP="00FE6883">
      <w:pPr>
        <w:tabs>
          <w:tab w:val="left" w:pos="1240"/>
        </w:tabs>
        <w:ind w:left="391" w:right="79" w:hanging="391"/>
        <w:rPr>
          <w:rFonts w:eastAsia="Times New Roman"/>
          <w:sz w:val="20"/>
          <w:szCs w:val="20"/>
          <w:lang w:val="es-ES"/>
        </w:rPr>
      </w:pPr>
    </w:p>
    <w:p w:rsidR="00AF697B" w:rsidRPr="00103C06" w:rsidRDefault="00F95966" w:rsidP="00856A47">
      <w:pPr>
        <w:pStyle w:val="Style1"/>
        <w:numPr>
          <w:ilvl w:val="1"/>
          <w:numId w:val="110"/>
        </w:numPr>
        <w:tabs>
          <w:tab w:val="clear" w:pos="-720"/>
          <w:tab w:val="left" w:pos="709"/>
        </w:tabs>
        <w:spacing w:after="0" w:line="240" w:lineRule="auto"/>
        <w:ind w:left="0" w:firstLine="0"/>
        <w:rPr>
          <w:rFonts w:eastAsia="Times New Roman"/>
          <w:w w:val="104"/>
          <w:lang w:val="es-ES"/>
        </w:rPr>
      </w:pPr>
      <w:r w:rsidRPr="00103C06">
        <w:rPr>
          <w:rFonts w:eastAsia="Times New Roman"/>
          <w:w w:val="104"/>
          <w:lang w:val="es-ES"/>
        </w:rPr>
        <w:t xml:space="preserve">Todos </w:t>
      </w:r>
      <w:r w:rsidRPr="00103C06">
        <w:rPr>
          <w:rFonts w:cs="Helvetica"/>
          <w:lang w:val="es-ES"/>
        </w:rPr>
        <w:t>los ítems recolectados en el censo deberían presentarse, al menos, en un cuadro cruzado con la región administrativa o la zona agroecológica</w:t>
      </w:r>
      <w:r w:rsidR="00AF697B" w:rsidRPr="00103C06">
        <w:rPr>
          <w:rFonts w:eastAsia="Times New Roman"/>
          <w:w w:val="104"/>
          <w:lang w:val="es-ES"/>
        </w:rPr>
        <w:t>.</w:t>
      </w:r>
    </w:p>
    <w:p w:rsidR="00AF697B" w:rsidRPr="00103C06" w:rsidRDefault="00AF697B" w:rsidP="00FE6883">
      <w:pPr>
        <w:spacing w:before="15"/>
        <w:ind w:right="79"/>
        <w:rPr>
          <w:sz w:val="20"/>
          <w:szCs w:val="20"/>
          <w:lang w:val="es-ES"/>
        </w:rPr>
      </w:pPr>
    </w:p>
    <w:p w:rsidR="00AF697B" w:rsidRPr="00103C06" w:rsidRDefault="00F95966" w:rsidP="00856A47">
      <w:pPr>
        <w:pStyle w:val="Style1"/>
        <w:numPr>
          <w:ilvl w:val="1"/>
          <w:numId w:val="110"/>
        </w:numPr>
        <w:tabs>
          <w:tab w:val="clear" w:pos="-720"/>
          <w:tab w:val="left" w:pos="709"/>
        </w:tabs>
        <w:spacing w:after="0" w:line="240" w:lineRule="auto"/>
        <w:ind w:left="0" w:firstLine="0"/>
        <w:rPr>
          <w:lang w:val="es-ES"/>
        </w:rPr>
      </w:pPr>
      <w:r w:rsidRPr="00103C06">
        <w:rPr>
          <w:rFonts w:cs="Helvetica"/>
          <w:lang w:val="es-ES"/>
        </w:rPr>
        <w:t xml:space="preserve">Un rasgo de los cuadros estadísticos es que proporcionan datos clasificados según diversas características. Por ejemplo, se puede desear saber el tamaño promedio de los hogares de diferentes zonas de explotaciones o el porcentaje de explotaciones que utilizan fertilizantes orgánicos con relación a las diferentes edades de los productores. En este caso, </w:t>
      </w:r>
      <w:r w:rsidR="00507124">
        <w:rPr>
          <w:rFonts w:cs="Helvetica"/>
          <w:lang w:val="es-ES"/>
        </w:rPr>
        <w:t>el</w:t>
      </w:r>
      <w:r w:rsidR="00507124" w:rsidRPr="00103C06">
        <w:rPr>
          <w:rFonts w:cs="Helvetica"/>
          <w:lang w:val="es-ES"/>
        </w:rPr>
        <w:t xml:space="preserve"> </w:t>
      </w:r>
      <w:r w:rsidRPr="00103C06">
        <w:rPr>
          <w:rFonts w:cs="Helvetica"/>
          <w:lang w:val="es-ES"/>
        </w:rPr>
        <w:t>"</w:t>
      </w:r>
      <w:r w:rsidR="00507124">
        <w:rPr>
          <w:rFonts w:cs="Helvetica"/>
          <w:lang w:val="es-ES"/>
        </w:rPr>
        <w:t>área</w:t>
      </w:r>
      <w:r w:rsidR="00507124" w:rsidRPr="00103C06">
        <w:rPr>
          <w:rFonts w:cs="Helvetica"/>
          <w:lang w:val="es-ES"/>
        </w:rPr>
        <w:t xml:space="preserve"> </w:t>
      </w:r>
      <w:r w:rsidRPr="00103C06">
        <w:rPr>
          <w:rFonts w:cs="Helvetica"/>
          <w:lang w:val="es-ES"/>
        </w:rPr>
        <w:t xml:space="preserve">de la explotación" y la "edad del productor" son las </w:t>
      </w:r>
      <w:r w:rsidRPr="00103C06">
        <w:rPr>
          <w:rFonts w:cs="Helvetica"/>
          <w:u w:val="single"/>
          <w:lang w:val="es-ES"/>
        </w:rPr>
        <w:t>variables de clasificación</w:t>
      </w:r>
      <w:r w:rsidRPr="00103C06">
        <w:rPr>
          <w:rFonts w:cs="Helvetica"/>
          <w:lang w:val="es-ES"/>
        </w:rPr>
        <w:t xml:space="preserve">. La mayoría de los censos y encuestas contienen algunas </w:t>
      </w:r>
      <w:r w:rsidRPr="00103C06">
        <w:rPr>
          <w:rFonts w:cs="Helvetica"/>
          <w:u w:val="single"/>
          <w:lang w:val="es-ES"/>
        </w:rPr>
        <w:t>variables de clasificación principales</w:t>
      </w:r>
      <w:r w:rsidRPr="00103C06">
        <w:rPr>
          <w:rFonts w:cs="Helvetica"/>
          <w:lang w:val="es-ES"/>
        </w:rPr>
        <w:t xml:space="preserve"> que se utilizan en muchos cuadros. A menudo, las variables de clasificación han de formarse en clases adecuadas para su presentación en los cuadros. Por lo tanto, en los ejemplos anteriores, la edad del productor debe agruparse en clases de edad adecuadas y </w:t>
      </w:r>
      <w:r w:rsidR="00507124">
        <w:rPr>
          <w:rFonts w:cs="Helvetica"/>
          <w:lang w:val="es-ES"/>
        </w:rPr>
        <w:t>el área</w:t>
      </w:r>
      <w:r w:rsidRPr="00103C06">
        <w:rPr>
          <w:rFonts w:cs="Helvetica"/>
          <w:lang w:val="es-ES"/>
        </w:rPr>
        <w:t xml:space="preserve"> de la explotación en clases de </w:t>
      </w:r>
      <w:r w:rsidR="00507124">
        <w:rPr>
          <w:rFonts w:cs="Helvetica"/>
          <w:lang w:val="es-ES"/>
        </w:rPr>
        <w:t>área</w:t>
      </w:r>
      <w:r w:rsidR="00507124" w:rsidRPr="00103C06">
        <w:rPr>
          <w:rFonts w:cs="Helvetica"/>
          <w:lang w:val="es-ES"/>
        </w:rPr>
        <w:t xml:space="preserve"> </w:t>
      </w:r>
      <w:r w:rsidRPr="00103C06">
        <w:rPr>
          <w:rFonts w:cs="Helvetica"/>
          <w:lang w:val="es-ES"/>
        </w:rPr>
        <w:t xml:space="preserve">adecuadas. El conjunto más básico de los cuadros del censo presenta los datos de cada ítem con respecto a una variable común, como las regiones administrativas del país. Es importante que se tabulen todos los datos de </w:t>
      </w:r>
      <w:r w:rsidRPr="00103C06">
        <w:rPr>
          <w:rFonts w:cs="Helvetica"/>
          <w:shd w:val="clear" w:color="auto" w:fill="FFFFFF"/>
          <w:lang w:val="es-ES"/>
        </w:rPr>
        <w:t>los ítems de</w:t>
      </w:r>
      <w:r w:rsidRPr="00103C06">
        <w:rPr>
          <w:rFonts w:cs="Helvetica"/>
          <w:lang w:val="es-ES"/>
        </w:rPr>
        <w:t>l censo; de lo contrario el usuario preguntará por qué se recolectaron los datos</w:t>
      </w:r>
      <w:r w:rsidR="00AF697B" w:rsidRPr="00103C06">
        <w:rPr>
          <w:rFonts w:eastAsia="Times New Roman"/>
          <w:w w:val="104"/>
          <w:lang w:val="es-ES"/>
        </w:rPr>
        <w:t xml:space="preserve">. </w:t>
      </w:r>
    </w:p>
    <w:p w:rsidR="00AF697B" w:rsidRPr="00103C06" w:rsidRDefault="00AF697B" w:rsidP="00FE6883">
      <w:pPr>
        <w:ind w:right="79"/>
        <w:jc w:val="both"/>
        <w:rPr>
          <w:sz w:val="20"/>
          <w:szCs w:val="20"/>
          <w:lang w:val="es-ES"/>
        </w:rPr>
      </w:pPr>
      <w:r w:rsidRPr="00103C06">
        <w:rPr>
          <w:rFonts w:eastAsia="Times New Roman"/>
          <w:w w:val="104"/>
          <w:sz w:val="20"/>
          <w:szCs w:val="20"/>
          <w:lang w:val="es-ES"/>
        </w:rPr>
        <w:t xml:space="preserve"> </w:t>
      </w:r>
    </w:p>
    <w:p w:rsidR="00AF697B" w:rsidRPr="00103C06" w:rsidRDefault="00F95966" w:rsidP="00856A47">
      <w:pPr>
        <w:pStyle w:val="Style1"/>
        <w:numPr>
          <w:ilvl w:val="1"/>
          <w:numId w:val="110"/>
        </w:numPr>
        <w:tabs>
          <w:tab w:val="clear" w:pos="-720"/>
          <w:tab w:val="left" w:pos="709"/>
        </w:tabs>
        <w:spacing w:after="0" w:line="240" w:lineRule="auto"/>
        <w:ind w:left="0" w:firstLine="0"/>
        <w:rPr>
          <w:rFonts w:eastAsia="Times New Roman"/>
          <w:w w:val="104"/>
          <w:lang w:val="es-ES"/>
        </w:rPr>
      </w:pPr>
      <w:r w:rsidRPr="00103C06">
        <w:rPr>
          <w:rFonts w:cs="Helvetica"/>
          <w:lang w:val="es-ES"/>
        </w:rPr>
        <w:t xml:space="preserve">A menudo, se preparan </w:t>
      </w:r>
      <w:r w:rsidRPr="00103C06">
        <w:rPr>
          <w:rFonts w:cs="Helvetica"/>
          <w:u w:val="single"/>
          <w:lang w:val="es-ES"/>
        </w:rPr>
        <w:t>tabulaciones cruzadas</w:t>
      </w:r>
      <w:r w:rsidRPr="00103C06">
        <w:rPr>
          <w:rFonts w:cs="Helvetica"/>
          <w:lang w:val="es-ES"/>
        </w:rPr>
        <w:t xml:space="preserve"> más complejas que presentan los datos censales clasificados según dos ítems diferentes al mismo tiempo. Un ejemplo de tabulación cruzada es un cuadro en el que se presenta el número de explotaciones clasificadas según la edad del productor y </w:t>
      </w:r>
      <w:r w:rsidR="00507124">
        <w:rPr>
          <w:rFonts w:cs="Helvetica"/>
          <w:lang w:val="es-ES"/>
        </w:rPr>
        <w:t>el área</w:t>
      </w:r>
      <w:r w:rsidRPr="00103C06">
        <w:rPr>
          <w:rFonts w:cs="Helvetica"/>
          <w:lang w:val="es-ES"/>
        </w:rPr>
        <w:t xml:space="preserve"> de la explotación. Este sería un cuadro de doble entrada que muestra el número de explotaciones en cada clase de edad y </w:t>
      </w:r>
      <w:r w:rsidR="00507124">
        <w:rPr>
          <w:rFonts w:cs="Helvetica"/>
          <w:lang w:val="es-ES"/>
        </w:rPr>
        <w:t>área</w:t>
      </w:r>
      <w:r w:rsidRPr="00103C06">
        <w:rPr>
          <w:rFonts w:cs="Helvetica"/>
          <w:lang w:val="es-ES"/>
        </w:rPr>
        <w:t xml:space="preserve">; por ejemplo, una casilla del cuadro muestra el número de explotaciones con respecto al que: i) la edad del productor está situada entre 25 y 34 años; y ii) </w:t>
      </w:r>
      <w:r w:rsidR="00507124">
        <w:rPr>
          <w:rFonts w:cs="Helvetica"/>
          <w:lang w:val="es-ES"/>
        </w:rPr>
        <w:t>el área</w:t>
      </w:r>
      <w:r w:rsidRPr="00103C06">
        <w:rPr>
          <w:rFonts w:cs="Helvetica"/>
          <w:lang w:val="es-ES"/>
        </w:rPr>
        <w:t xml:space="preserve"> de la explotación entre 1 y 1,99 hectáreas. Hay una gran variedad de posibles tabulaciones cruzadas y un número aún mayor de tabulaciones de tres entradas, como el número de explotaciones clasificadas según la edad del productor, </w:t>
      </w:r>
      <w:r w:rsidR="00507124">
        <w:rPr>
          <w:rFonts w:cs="Helvetica"/>
          <w:lang w:val="es-ES"/>
        </w:rPr>
        <w:t>el área</w:t>
      </w:r>
      <w:r w:rsidRPr="00103C06">
        <w:rPr>
          <w:rFonts w:cs="Helvetica"/>
          <w:lang w:val="es-ES"/>
        </w:rPr>
        <w:t xml:space="preserve"> de la explotación y la región. Para el informe principal del censo, debería considerarse la posibilidad de utilizar tabulaciones cruzadas solo en casos muy especiales y deberían evitarse los cuadros de tres entradas. Las tabulaciones cruzadas y las tabulaciones de tres entradas son particularmente útiles para realizar estudios más detallados, por lo que, en este caso, los analistas deben tener acceso a la base de datos pública, de manera que puedan generar su propio conjunto específico de cuadros</w:t>
      </w:r>
      <w:r w:rsidR="00AF697B" w:rsidRPr="00103C06">
        <w:rPr>
          <w:rFonts w:eastAsia="Times New Roman"/>
          <w:w w:val="104"/>
          <w:lang w:val="es-ES"/>
        </w:rPr>
        <w:t>.</w:t>
      </w:r>
    </w:p>
    <w:p w:rsidR="00AF697B" w:rsidRPr="00103C06" w:rsidRDefault="00AF697B" w:rsidP="00FE6883">
      <w:pPr>
        <w:ind w:right="79"/>
        <w:rPr>
          <w:sz w:val="20"/>
          <w:szCs w:val="20"/>
          <w:lang w:val="es-ES"/>
        </w:rPr>
      </w:pPr>
    </w:p>
    <w:p w:rsidR="00AF697B" w:rsidRPr="00103C06" w:rsidRDefault="00F95966"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cs="Helvetica"/>
          <w:lang w:val="es-ES"/>
        </w:rPr>
        <w:t>Un elemento importante al preparar el programa de tabulaciones para el censo agropecuario es la definición de las clases. A menudo hay estándares internacionales, y los países deben cumplirlos en la medida de lo posible a fin de poder llevar a cabo comparaciones internacionales. Además, se debe prestar atención a la coherencia entre las compilaciones estadísticas del país. Por ejemplo, sería difícil comparar datos si en una compilación se utilizan grupos de edades de 25-34 años, 35-44 años, etc. y en otra compilación grupos de 20-30 años, 31–40 años, etc. En este capítulo, se presentan las clasificaciones recomendadas para su uso en el programa de tabulaciones del censo agropecuario. Con el fin de satisfacer las necesidades nacionales de presentación de informes que no se ajustan a las clases de tabulación enumeradas, se alienta a que se formen clases más desglosadas. Ello permitirá que se agreguen de nuevo a las normas internacionales para los fines de comparación. En algunos casos, los países pueden utilizar unidades nacionales de medida, en cuyo caso serán necesarias también tabulaciones adicionales que utilizan unidades internacionales de medida y las cla</w:t>
      </w:r>
      <w:r w:rsidR="002E7E37">
        <w:rPr>
          <w:rFonts w:cs="Helvetica"/>
          <w:lang w:val="es-ES"/>
        </w:rPr>
        <w:t xml:space="preserve">ses de tabulación del Cuadro </w:t>
      </w:r>
      <w:r w:rsidRPr="00103C06">
        <w:rPr>
          <w:rFonts w:cs="Helvetica"/>
          <w:lang w:val="es-ES"/>
        </w:rPr>
        <w:t>1, con el fin de permitir la comparación a escala internacional. En caso de que los países deseen utilizar diferentes agrupaciones de clase en sus informes estándar, deben notificar también los resultados de acuerdo con las directrices expuestas en este documento para los fines de comparación internacional</w:t>
      </w:r>
      <w:r w:rsidR="00AF697B" w:rsidRPr="00103C06">
        <w:rPr>
          <w:rFonts w:eastAsia="Times New Roman"/>
          <w:w w:val="104"/>
          <w:lang w:val="es-ES"/>
        </w:rPr>
        <w:t>.</w:t>
      </w:r>
    </w:p>
    <w:p w:rsidR="00AF697B" w:rsidRPr="00103C06" w:rsidRDefault="00AF697B" w:rsidP="00FE6883">
      <w:pPr>
        <w:ind w:right="79"/>
        <w:rPr>
          <w:sz w:val="20"/>
          <w:szCs w:val="20"/>
          <w:lang w:val="es-ES"/>
        </w:rPr>
      </w:pPr>
    </w:p>
    <w:p w:rsidR="00AF697B" w:rsidRPr="00103C06" w:rsidRDefault="00F95966" w:rsidP="00F95966">
      <w:pPr>
        <w:pStyle w:val="Predefinito"/>
        <w:spacing w:after="0" w:line="100" w:lineRule="atLeast"/>
        <w:jc w:val="both"/>
        <w:rPr>
          <w:sz w:val="20"/>
          <w:szCs w:val="20"/>
        </w:rPr>
      </w:pPr>
      <w:r w:rsidRPr="00103C06">
        <w:rPr>
          <w:rFonts w:ascii="Arial" w:hAnsi="Arial" w:cs="Helvetica"/>
          <w:b/>
          <w:bCs/>
          <w:iCs/>
          <w:sz w:val="20"/>
          <w:szCs w:val="20"/>
        </w:rPr>
        <w:t>Ítems</w:t>
      </w:r>
      <w:r w:rsidRPr="00103C06">
        <w:rPr>
          <w:rFonts w:ascii="Arial" w:hAnsi="Arial" w:cs="Helvetica-BoldOblique"/>
          <w:b/>
          <w:bCs/>
          <w:iCs/>
          <w:sz w:val="20"/>
          <w:szCs w:val="20"/>
        </w:rPr>
        <w:t xml:space="preserve"> esenciales para la tabulación en los informes estándar</w:t>
      </w:r>
    </w:p>
    <w:p w:rsidR="00AF697B" w:rsidRPr="00103C06" w:rsidRDefault="00AF697B" w:rsidP="00FE6883">
      <w:pPr>
        <w:spacing w:before="20"/>
        <w:ind w:right="79"/>
        <w:rPr>
          <w:sz w:val="20"/>
          <w:szCs w:val="20"/>
          <w:lang w:val="es-ES"/>
        </w:rPr>
      </w:pPr>
    </w:p>
    <w:p w:rsidR="00AF697B" w:rsidRPr="00103C06" w:rsidRDefault="00F95966"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cs="Helvetica"/>
          <w:lang w:val="es-ES"/>
        </w:rPr>
        <w:t>Los ítems esenciales son aquellos elementos que cada país debe recolectar, independientemente del enfoque utilizado, y que son los que resultan absolutamente necesarios para los fines nacionales e internacionales. El desglose del ítem esencial en grupos de tamaño conforma las clases de tabulación. En algunos casos, un componente del ítem se utiliza para el establecimiento de las clases; este componente se denomina variable de</w:t>
      </w:r>
      <w:r w:rsidR="002E7E37">
        <w:rPr>
          <w:rFonts w:cs="Helvetica"/>
          <w:lang w:val="es-ES"/>
        </w:rPr>
        <w:t xml:space="preserve"> clasificación. En el Cuadro </w:t>
      </w:r>
      <w:r w:rsidRPr="00103C06">
        <w:rPr>
          <w:rFonts w:cs="Helvetica"/>
          <w:lang w:val="es-ES"/>
        </w:rPr>
        <w:t>1 se resumen las clases de tabulación y el grupo de referencia de cada ítem esencial o variable. El grupo de referencia se refiere al grupo de explotaciones que ha de ser tabulado para el ítem; por ejemplo, el ítem "</w:t>
      </w:r>
      <w:r w:rsidR="00507124">
        <w:rPr>
          <w:rFonts w:cs="Helvetica"/>
          <w:lang w:val="es-ES"/>
        </w:rPr>
        <w:t>área</w:t>
      </w:r>
      <w:r w:rsidR="00507124" w:rsidRPr="00103C06">
        <w:rPr>
          <w:rFonts w:cs="Helvetica"/>
          <w:lang w:val="es-ES"/>
        </w:rPr>
        <w:t xml:space="preserve"> </w:t>
      </w:r>
      <w:r w:rsidRPr="00103C06">
        <w:rPr>
          <w:rFonts w:cs="Helvetica"/>
          <w:lang w:val="es-ES"/>
        </w:rPr>
        <w:t xml:space="preserve">regada" es importante solo para las explotaciones con tierra. Hay más de una manera de tabular algunos ítems; </w:t>
      </w:r>
      <w:r w:rsidR="002A36E0">
        <w:rPr>
          <w:rFonts w:cs="Helvetica"/>
          <w:lang w:val="es-ES"/>
        </w:rPr>
        <w:t>por lo que respecta a</w:t>
      </w:r>
      <w:r w:rsidRPr="00103C06">
        <w:rPr>
          <w:rFonts w:cs="Helvetica"/>
          <w:lang w:val="es-ES"/>
        </w:rPr>
        <w:t>l número de animales, por ejemplo, las explotaciones pueden ser tabuladas en función del tipo de ganado que tienen, considerando todos los tipos, o por el número de un determinado tipo de ganado que tienen</w:t>
      </w:r>
      <w:r w:rsidR="00AF697B" w:rsidRPr="00103C06">
        <w:rPr>
          <w:rFonts w:eastAsia="Times New Roman"/>
          <w:w w:val="104"/>
          <w:lang w:val="es-ES"/>
        </w:rPr>
        <w:t>.</w:t>
      </w:r>
    </w:p>
    <w:p w:rsidR="009907C4" w:rsidRPr="00103C06" w:rsidRDefault="009907C4" w:rsidP="00FE6883">
      <w:pPr>
        <w:pStyle w:val="Style1"/>
        <w:numPr>
          <w:ilvl w:val="0"/>
          <w:numId w:val="0"/>
        </w:numPr>
        <w:tabs>
          <w:tab w:val="clear" w:pos="-720"/>
          <w:tab w:val="left" w:pos="709"/>
        </w:tabs>
        <w:spacing w:after="0" w:line="240" w:lineRule="auto"/>
        <w:rPr>
          <w:rFonts w:eastAsia="Times New Roman"/>
          <w:lang w:val="es-ES"/>
        </w:rPr>
      </w:pPr>
    </w:p>
    <w:p w:rsidR="00AF697B" w:rsidRPr="00103C06" w:rsidRDefault="00F95966"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cs="Helvetica"/>
          <w:lang w:val="es-ES"/>
        </w:rPr>
        <w:t>Si se lleva a cabo una encuesta comunitaria como parte del censo agropecuario, se debe considerar también la posibilidad de utilizar datos a nivel comunitario como variables de clasificación para tabulaciones con respecto a algunos de los ítems esenciales como el número de explotaciones. Esto se examina en los párrafos 10.28 – 10.32</w:t>
      </w:r>
      <w:r w:rsidR="00AF697B" w:rsidRPr="00103C06">
        <w:rPr>
          <w:rFonts w:eastAsia="Times New Roman"/>
          <w:lang w:val="es-ES"/>
        </w:rPr>
        <w:t>.</w:t>
      </w:r>
    </w:p>
    <w:p w:rsidR="00AF697B" w:rsidRPr="00103C06" w:rsidRDefault="00AF697B" w:rsidP="00FE6883">
      <w:pPr>
        <w:ind w:right="79"/>
        <w:jc w:val="both"/>
        <w:rPr>
          <w:rFonts w:eastAsia="Times New Roman"/>
          <w:sz w:val="20"/>
          <w:szCs w:val="20"/>
          <w:lang w:val="es-ES"/>
        </w:rPr>
      </w:pPr>
    </w:p>
    <w:p w:rsidR="00AF697B" w:rsidRPr="00103C06" w:rsidRDefault="00F95966"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cs="Helvetica"/>
          <w:lang w:val="es-ES"/>
        </w:rPr>
        <w:t xml:space="preserve">En algunos países, se requieren tipologías económicas, como la principal actividad agrícola en la explotación o tipologías de explotaciones familiares. Las tipologías no se definen como parte </w:t>
      </w:r>
      <w:r w:rsidRPr="00103C06">
        <w:rPr>
          <w:rFonts w:cs="Helvetica"/>
          <w:shd w:val="clear" w:color="auto" w:fill="FFFFFF"/>
          <w:lang w:val="es-ES"/>
        </w:rPr>
        <w:t>del CAM</w:t>
      </w:r>
      <w:r w:rsidRPr="00103C06">
        <w:rPr>
          <w:rFonts w:cs="Helvetica"/>
          <w:lang w:val="es-ES"/>
        </w:rPr>
        <w:t>, pero hay que señalar que los ítems esenciales de los censos son una fuente importante de los datos necesarios para determinarlas</w:t>
      </w:r>
      <w:r w:rsidR="00AF697B" w:rsidRPr="00103C06">
        <w:rPr>
          <w:rFonts w:eastAsia="Times New Roman"/>
          <w:lang w:val="es-ES"/>
        </w:rPr>
        <w:t xml:space="preserve">. </w:t>
      </w:r>
    </w:p>
    <w:p w:rsidR="00AF697B" w:rsidRPr="00103C06" w:rsidRDefault="00AF697B" w:rsidP="00AF697B">
      <w:pPr>
        <w:ind w:right="79"/>
        <w:jc w:val="both"/>
        <w:rPr>
          <w:rFonts w:eastAsia="Times New Roman"/>
          <w:sz w:val="20"/>
          <w:szCs w:val="20"/>
          <w:lang w:val="es-ES"/>
        </w:rPr>
        <w:sectPr w:rsidR="00AF697B" w:rsidRPr="00103C06" w:rsidSect="00396BBF">
          <w:headerReference w:type="default" r:id="rId23"/>
          <w:footerReference w:type="default" r:id="rId24"/>
          <w:pgSz w:w="11900" w:h="16840"/>
          <w:pgMar w:top="1418" w:right="1418" w:bottom="1418" w:left="1418" w:header="1418" w:footer="567" w:gutter="0"/>
          <w:cols w:space="720"/>
          <w:docGrid w:linePitch="299"/>
        </w:sectPr>
      </w:pPr>
    </w:p>
    <w:p w:rsidR="00AF697B" w:rsidRPr="00103C06" w:rsidRDefault="002E7E37" w:rsidP="00AF697B">
      <w:pPr>
        <w:spacing w:before="32"/>
        <w:ind w:left="1658"/>
        <w:rPr>
          <w:rFonts w:eastAsia="Times New Roman"/>
          <w:sz w:val="20"/>
          <w:szCs w:val="20"/>
          <w:lang w:val="es-ES"/>
        </w:rPr>
      </w:pPr>
      <w:r>
        <w:rPr>
          <w:rFonts w:cs="Helvetica-Bold"/>
          <w:b/>
          <w:bCs/>
          <w:sz w:val="20"/>
          <w:szCs w:val="20"/>
          <w:lang w:val="es-ES"/>
        </w:rPr>
        <w:t xml:space="preserve">Cuadro </w:t>
      </w:r>
      <w:r w:rsidR="004F5945" w:rsidRPr="00103C06">
        <w:rPr>
          <w:rFonts w:cs="Helvetica-Bold"/>
          <w:b/>
          <w:bCs/>
          <w:sz w:val="20"/>
          <w:szCs w:val="20"/>
          <w:lang w:val="es-ES"/>
        </w:rPr>
        <w:t xml:space="preserve">1: </w:t>
      </w:r>
      <w:r w:rsidR="004F5945" w:rsidRPr="00103C06">
        <w:rPr>
          <w:rFonts w:cs="Helvetica"/>
          <w:b/>
          <w:sz w:val="20"/>
          <w:szCs w:val="20"/>
          <w:lang w:val="es-ES"/>
        </w:rPr>
        <w:t>Ítems</w:t>
      </w:r>
      <w:r w:rsidR="004F5945" w:rsidRPr="00103C06">
        <w:rPr>
          <w:rFonts w:cs="Helvetica-Bold"/>
          <w:b/>
          <w:bCs/>
          <w:sz w:val="20"/>
          <w:szCs w:val="20"/>
          <w:lang w:val="es-ES"/>
        </w:rPr>
        <w:t xml:space="preserve"> esen</w:t>
      </w:r>
      <w:r w:rsidR="00C02DCC">
        <w:rPr>
          <w:rFonts w:cs="Helvetica-Bold"/>
          <w:b/>
          <w:bCs/>
          <w:sz w:val="20"/>
          <w:szCs w:val="20"/>
          <w:lang w:val="es-ES"/>
        </w:rPr>
        <w:t>ciales del censo agropecuario: c</w:t>
      </w:r>
      <w:r w:rsidR="004F5945" w:rsidRPr="00103C06">
        <w:rPr>
          <w:rFonts w:cs="Helvetica-Bold"/>
          <w:b/>
          <w:bCs/>
          <w:sz w:val="20"/>
          <w:szCs w:val="20"/>
          <w:lang w:val="es-ES"/>
        </w:rPr>
        <w:t>lases de tabulación</w:t>
      </w:r>
    </w:p>
    <w:p w:rsidR="00AF697B" w:rsidRPr="00103C06" w:rsidRDefault="00AF697B" w:rsidP="00AF697B">
      <w:pPr>
        <w:spacing w:before="4" w:line="100" w:lineRule="exact"/>
        <w:rPr>
          <w:sz w:val="20"/>
          <w:szCs w:val="20"/>
          <w:lang w:val="es-ES"/>
        </w:rPr>
      </w:pP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5"/>
        <w:gridCol w:w="3969"/>
        <w:gridCol w:w="2008"/>
      </w:tblGrid>
      <w:tr w:rsidR="00AF697B" w:rsidRPr="00103C06" w:rsidTr="00CB2E22">
        <w:trPr>
          <w:trHeight w:hRule="exact" w:val="492"/>
          <w:tblHeader/>
          <w:jc w:val="center"/>
        </w:trPr>
        <w:tc>
          <w:tcPr>
            <w:tcW w:w="3145" w:type="dxa"/>
            <w:shd w:val="clear" w:color="auto" w:fill="DAEEF3"/>
          </w:tcPr>
          <w:p w:rsidR="00AF697B" w:rsidRPr="00103C06" w:rsidRDefault="004F5945" w:rsidP="00780B3F">
            <w:pPr>
              <w:pStyle w:val="Predefinito"/>
              <w:spacing w:after="0" w:line="100" w:lineRule="atLeast"/>
              <w:ind w:right="-108"/>
              <w:rPr>
                <w:rFonts w:eastAsia="Times New Roman"/>
                <w:sz w:val="17"/>
                <w:szCs w:val="17"/>
              </w:rPr>
            </w:pPr>
            <w:r w:rsidRPr="00103C06">
              <w:rPr>
                <w:rFonts w:ascii="Arial" w:hAnsi="Arial" w:cs="Helvetica-Bold"/>
                <w:b/>
                <w:bCs/>
                <w:spacing w:val="1"/>
                <w:sz w:val="17"/>
                <w:szCs w:val="17"/>
              </w:rPr>
              <w:t>Ítem esencial/variable de clasificación</w:t>
            </w:r>
          </w:p>
        </w:tc>
        <w:tc>
          <w:tcPr>
            <w:tcW w:w="3969" w:type="dxa"/>
            <w:shd w:val="clear" w:color="auto" w:fill="DAEEF3"/>
          </w:tcPr>
          <w:p w:rsidR="00AF697B" w:rsidRPr="00103C06" w:rsidRDefault="00780B3F" w:rsidP="006F5A19">
            <w:pPr>
              <w:spacing w:before="29"/>
              <w:ind w:left="96"/>
              <w:rPr>
                <w:rFonts w:eastAsia="Times New Roman"/>
                <w:sz w:val="17"/>
                <w:szCs w:val="17"/>
                <w:lang w:val="es-ES"/>
              </w:rPr>
            </w:pPr>
            <w:r w:rsidRPr="00103C06">
              <w:rPr>
                <w:rFonts w:eastAsia="Times New Roman" w:cs="Helvetica-Bold"/>
                <w:b/>
                <w:bCs/>
                <w:spacing w:val="1"/>
                <w:sz w:val="16"/>
                <w:szCs w:val="16"/>
                <w:lang w:val="es-ES"/>
              </w:rPr>
              <w:t>Clases de tabulación</w:t>
            </w:r>
          </w:p>
        </w:tc>
        <w:tc>
          <w:tcPr>
            <w:tcW w:w="2008" w:type="dxa"/>
            <w:shd w:val="clear" w:color="auto" w:fill="DAEEF3"/>
          </w:tcPr>
          <w:p w:rsidR="00AF697B" w:rsidRPr="00103C06" w:rsidRDefault="00780B3F" w:rsidP="006F5A19">
            <w:pPr>
              <w:spacing w:before="29"/>
              <w:ind w:left="96"/>
              <w:rPr>
                <w:rFonts w:eastAsia="Times New Roman"/>
                <w:sz w:val="17"/>
                <w:szCs w:val="17"/>
                <w:lang w:val="es-ES"/>
              </w:rPr>
            </w:pPr>
            <w:r w:rsidRPr="00103C06">
              <w:rPr>
                <w:rFonts w:eastAsia="Times New Roman" w:cs="Helvetica-Bold"/>
                <w:b/>
                <w:bCs/>
                <w:spacing w:val="1"/>
                <w:sz w:val="16"/>
                <w:szCs w:val="16"/>
                <w:lang w:val="es-ES"/>
              </w:rPr>
              <w:t>Grupo de referencia</w:t>
            </w:r>
          </w:p>
        </w:tc>
      </w:tr>
      <w:tr w:rsidR="00AF697B" w:rsidRPr="00103C06" w:rsidTr="00CB2E22">
        <w:trPr>
          <w:trHeight w:hRule="exact" w:val="1284"/>
          <w:jc w:val="center"/>
        </w:trPr>
        <w:tc>
          <w:tcPr>
            <w:tcW w:w="3145" w:type="dxa"/>
          </w:tcPr>
          <w:p w:rsidR="00780B3F" w:rsidRPr="00103C06" w:rsidRDefault="00780B3F" w:rsidP="00780B3F">
            <w:pPr>
              <w:pStyle w:val="Predefinito"/>
              <w:spacing w:after="0" w:line="100" w:lineRule="atLeast"/>
              <w:ind w:right="-113"/>
              <w:jc w:val="both"/>
              <w:rPr>
                <w:rFonts w:ascii="Arial" w:hAnsi="Arial" w:cs="Arial"/>
                <w:sz w:val="17"/>
                <w:szCs w:val="17"/>
              </w:rPr>
            </w:pPr>
            <w:r w:rsidRPr="00103C06">
              <w:rPr>
                <w:rFonts w:ascii="Arial" w:hAnsi="Arial" w:cs="Arial"/>
                <w:spacing w:val="1"/>
                <w:sz w:val="17"/>
                <w:szCs w:val="17"/>
              </w:rPr>
              <w:t>Unidad administrativa o zona agroecológica</w:t>
            </w:r>
          </w:p>
          <w:p w:rsidR="00780B3F" w:rsidRPr="00103C06" w:rsidRDefault="00780B3F" w:rsidP="00780B3F">
            <w:pPr>
              <w:pStyle w:val="Predefinito"/>
              <w:spacing w:before="29" w:after="0"/>
              <w:ind w:right="-113"/>
              <w:rPr>
                <w:rFonts w:ascii="Arial" w:hAnsi="Arial" w:cs="Arial"/>
                <w:sz w:val="17"/>
                <w:szCs w:val="17"/>
              </w:rPr>
            </w:pPr>
          </w:p>
          <w:p w:rsidR="00AF697B" w:rsidRPr="00103C06" w:rsidRDefault="00780B3F" w:rsidP="00780B3F">
            <w:pPr>
              <w:spacing w:before="29"/>
              <w:ind w:right="-113"/>
              <w:rPr>
                <w:rFonts w:eastAsia="Times New Roman"/>
                <w:sz w:val="17"/>
                <w:szCs w:val="17"/>
                <w:lang w:val="es-ES"/>
              </w:rPr>
            </w:pPr>
            <w:r w:rsidRPr="00103C06">
              <w:rPr>
                <w:rFonts w:eastAsia="Arial"/>
                <w:sz w:val="17"/>
                <w:szCs w:val="17"/>
                <w:lang w:val="es-ES"/>
              </w:rPr>
              <w:t>(Del 0101 Identificación y ubicación de la explotación agropecuaria)</w:t>
            </w:r>
          </w:p>
        </w:tc>
        <w:tc>
          <w:tcPr>
            <w:tcW w:w="3969" w:type="dxa"/>
          </w:tcPr>
          <w:p w:rsidR="00AF697B" w:rsidRPr="00103C06" w:rsidRDefault="00780B3F" w:rsidP="006F5A19">
            <w:pPr>
              <w:spacing w:before="9"/>
              <w:ind w:left="34"/>
              <w:rPr>
                <w:rFonts w:eastAsia="Times New Roman"/>
                <w:sz w:val="17"/>
                <w:szCs w:val="17"/>
                <w:lang w:val="es-ES"/>
              </w:rPr>
            </w:pPr>
            <w:r w:rsidRPr="00103C06">
              <w:rPr>
                <w:rFonts w:eastAsia="Times New Roman"/>
                <w:spacing w:val="1"/>
                <w:sz w:val="17"/>
                <w:szCs w:val="17"/>
                <w:lang w:val="es-ES"/>
              </w:rPr>
              <w:t>Con arreglo a agrupaciones nacionales</w:t>
            </w:r>
          </w:p>
        </w:tc>
        <w:tc>
          <w:tcPr>
            <w:tcW w:w="2008" w:type="dxa"/>
          </w:tcPr>
          <w:p w:rsidR="00AF697B" w:rsidRPr="00103C06" w:rsidRDefault="00780B3F" w:rsidP="006F5A19">
            <w:pPr>
              <w:spacing w:before="9"/>
              <w:ind w:left="96"/>
              <w:rPr>
                <w:rFonts w:eastAsia="Times New Roman"/>
                <w:sz w:val="17"/>
                <w:szCs w:val="17"/>
                <w:lang w:val="es-ES"/>
              </w:rPr>
            </w:pPr>
            <w:r w:rsidRPr="00103C06">
              <w:rPr>
                <w:rFonts w:eastAsia="Times New Roman"/>
                <w:spacing w:val="1"/>
                <w:sz w:val="17"/>
                <w:szCs w:val="17"/>
                <w:lang w:val="es-ES"/>
              </w:rPr>
              <w:t>Todas las explotaciones</w:t>
            </w:r>
          </w:p>
        </w:tc>
      </w:tr>
      <w:tr w:rsidR="00AF697B" w:rsidRPr="00103C06" w:rsidTr="00CB2E22">
        <w:trPr>
          <w:trHeight w:hRule="exact" w:val="703"/>
          <w:jc w:val="center"/>
        </w:trPr>
        <w:tc>
          <w:tcPr>
            <w:tcW w:w="3145" w:type="dxa"/>
          </w:tcPr>
          <w:p w:rsidR="00AF697B" w:rsidRPr="00A55978" w:rsidRDefault="00AF697B" w:rsidP="003E6DF9">
            <w:pPr>
              <w:spacing w:before="29"/>
              <w:ind w:left="57" w:right="-113" w:hanging="57"/>
              <w:rPr>
                <w:rFonts w:eastAsia="Times New Roman"/>
                <w:sz w:val="17"/>
                <w:szCs w:val="17"/>
                <w:lang w:val="es-CL"/>
              </w:rPr>
            </w:pPr>
            <w:r w:rsidRPr="00A55978">
              <w:rPr>
                <w:rFonts w:eastAsia="Times New Roman"/>
                <w:spacing w:val="1"/>
                <w:sz w:val="17"/>
                <w:szCs w:val="17"/>
                <w:lang w:val="es-CL"/>
              </w:rPr>
              <w:t>0103</w:t>
            </w:r>
            <w:r w:rsidRPr="00A55978">
              <w:rPr>
                <w:rFonts w:eastAsia="Times New Roman"/>
                <w:sz w:val="17"/>
                <w:szCs w:val="17"/>
                <w:lang w:val="es-CL"/>
              </w:rPr>
              <w:t xml:space="preserve">   </w:t>
            </w:r>
            <w:r w:rsidR="008865A6" w:rsidRPr="00A55978">
              <w:rPr>
                <w:rFonts w:eastAsia="Arial"/>
                <w:spacing w:val="1"/>
                <w:sz w:val="17"/>
                <w:szCs w:val="17"/>
                <w:lang w:val="es-CL"/>
              </w:rPr>
              <w:t>Condición jurídica del productor agropecuario (tipo de productor</w:t>
            </w:r>
            <w:r w:rsidRPr="00A55978">
              <w:rPr>
                <w:rFonts w:eastAsia="Times New Roman"/>
                <w:spacing w:val="1"/>
                <w:sz w:val="17"/>
                <w:szCs w:val="17"/>
                <w:lang w:val="es-CL"/>
              </w:rPr>
              <w:t>)</w:t>
            </w:r>
          </w:p>
        </w:tc>
        <w:tc>
          <w:tcPr>
            <w:tcW w:w="3969" w:type="dxa"/>
          </w:tcPr>
          <w:p w:rsidR="008865A6" w:rsidRPr="00FF2BA8" w:rsidRDefault="008865A6" w:rsidP="008865A6">
            <w:pPr>
              <w:pStyle w:val="Predefinito"/>
              <w:spacing w:after="0" w:line="100" w:lineRule="atLeast"/>
              <w:jc w:val="both"/>
              <w:rPr>
                <w:rFonts w:ascii="Arial" w:hAnsi="Arial" w:cs="Arial"/>
                <w:sz w:val="17"/>
                <w:szCs w:val="17"/>
              </w:rPr>
            </w:pPr>
            <w:r w:rsidRPr="00FF2BA8">
              <w:rPr>
                <w:rFonts w:ascii="Arial" w:hAnsi="Arial" w:cs="Arial"/>
                <w:sz w:val="17"/>
                <w:szCs w:val="17"/>
              </w:rPr>
              <w:t>Persona civil,</w:t>
            </w:r>
          </w:p>
          <w:p w:rsidR="008865A6" w:rsidRPr="00FF2BA8" w:rsidRDefault="008865A6" w:rsidP="008865A6">
            <w:pPr>
              <w:pStyle w:val="Predefinito"/>
              <w:spacing w:after="0" w:line="100" w:lineRule="atLeast"/>
              <w:jc w:val="both"/>
              <w:rPr>
                <w:rFonts w:ascii="Arial" w:hAnsi="Arial" w:cs="Arial"/>
                <w:sz w:val="17"/>
                <w:szCs w:val="17"/>
              </w:rPr>
            </w:pPr>
            <w:r w:rsidRPr="00FF2BA8">
              <w:rPr>
                <w:rFonts w:ascii="Arial" w:hAnsi="Arial" w:cs="Arial"/>
                <w:sz w:val="17"/>
                <w:szCs w:val="17"/>
              </w:rPr>
              <w:t>Grupo de personas civiles</w:t>
            </w:r>
          </w:p>
          <w:p w:rsidR="00AF697B" w:rsidRPr="00103C06" w:rsidRDefault="008865A6" w:rsidP="008865A6">
            <w:pPr>
              <w:spacing w:before="9"/>
              <w:ind w:left="34"/>
              <w:rPr>
                <w:iCs/>
                <w:spacing w:val="-2"/>
                <w:sz w:val="17"/>
                <w:szCs w:val="17"/>
                <w:lang w:val="es-ES"/>
              </w:rPr>
            </w:pPr>
            <w:r w:rsidRPr="00A55978">
              <w:rPr>
                <w:sz w:val="17"/>
                <w:szCs w:val="17"/>
                <w:lang w:val="es-CL"/>
              </w:rPr>
              <w:t>Persona jurídica</w:t>
            </w:r>
          </w:p>
          <w:p w:rsidR="00AF697B" w:rsidRPr="00103C06" w:rsidRDefault="00AF697B" w:rsidP="006F5A19">
            <w:pPr>
              <w:spacing w:before="1"/>
              <w:ind w:left="244"/>
              <w:rPr>
                <w:rFonts w:eastAsia="Times New Roman"/>
                <w:sz w:val="17"/>
                <w:szCs w:val="17"/>
                <w:lang w:val="es-ES"/>
              </w:rPr>
            </w:pPr>
          </w:p>
        </w:tc>
        <w:tc>
          <w:tcPr>
            <w:tcW w:w="2008" w:type="dxa"/>
          </w:tcPr>
          <w:p w:rsidR="00AF697B" w:rsidRPr="00103C06" w:rsidRDefault="00780B3F" w:rsidP="006F5A19">
            <w:pPr>
              <w:spacing w:before="9"/>
              <w:ind w:left="102"/>
              <w:rPr>
                <w:rFonts w:eastAsia="Times New Roman"/>
                <w:sz w:val="17"/>
                <w:szCs w:val="17"/>
                <w:lang w:val="es-ES"/>
              </w:rPr>
            </w:pPr>
            <w:r w:rsidRPr="00103C06">
              <w:rPr>
                <w:rFonts w:eastAsia="Times New Roman"/>
                <w:spacing w:val="1"/>
                <w:sz w:val="17"/>
                <w:szCs w:val="17"/>
                <w:lang w:val="es-ES"/>
              </w:rPr>
              <w:t>Todas las explotaciones</w:t>
            </w:r>
          </w:p>
        </w:tc>
      </w:tr>
      <w:tr w:rsidR="00AF697B" w:rsidRPr="00C31018" w:rsidTr="00CB2E22">
        <w:trPr>
          <w:trHeight w:hRule="exact" w:val="1972"/>
          <w:jc w:val="center"/>
        </w:trPr>
        <w:tc>
          <w:tcPr>
            <w:tcW w:w="3145" w:type="dxa"/>
          </w:tcPr>
          <w:p w:rsidR="00AF697B" w:rsidRPr="00103C06" w:rsidRDefault="00AF697B" w:rsidP="003E6DF9">
            <w:pPr>
              <w:spacing w:before="29"/>
              <w:ind w:right="-108"/>
              <w:rPr>
                <w:rFonts w:eastAsia="Times New Roman"/>
                <w:sz w:val="17"/>
                <w:szCs w:val="17"/>
                <w:lang w:val="es-ES"/>
              </w:rPr>
            </w:pPr>
            <w:r w:rsidRPr="00103C06">
              <w:rPr>
                <w:rFonts w:eastAsia="Times New Roman"/>
                <w:spacing w:val="1"/>
                <w:sz w:val="17"/>
                <w:szCs w:val="17"/>
                <w:lang w:val="es-ES"/>
              </w:rPr>
              <w:t>0104</w:t>
            </w:r>
            <w:r w:rsidRPr="00103C06">
              <w:rPr>
                <w:rFonts w:eastAsia="Times New Roman"/>
                <w:sz w:val="17"/>
                <w:szCs w:val="17"/>
                <w:lang w:val="es-ES"/>
              </w:rPr>
              <w:t xml:space="preserve">   </w:t>
            </w:r>
            <w:r w:rsidR="008865A6" w:rsidRPr="00FF2BA8">
              <w:rPr>
                <w:rFonts w:eastAsia="Arial"/>
                <w:spacing w:val="1"/>
                <w:sz w:val="17"/>
                <w:szCs w:val="17"/>
              </w:rPr>
              <w:t>Sexo del productor agropecuario</w:t>
            </w:r>
          </w:p>
        </w:tc>
        <w:tc>
          <w:tcPr>
            <w:tcW w:w="3969" w:type="dxa"/>
          </w:tcPr>
          <w:p w:rsidR="00AF697B" w:rsidRPr="008865A6" w:rsidRDefault="00AF697B" w:rsidP="008865A6">
            <w:pPr>
              <w:pStyle w:val="Predefinito"/>
              <w:spacing w:before="9" w:after="0"/>
              <w:ind w:left="34"/>
              <w:rPr>
                <w:rFonts w:ascii="Arial" w:hAnsi="Arial" w:cs="Arial"/>
                <w:sz w:val="17"/>
                <w:szCs w:val="17"/>
              </w:rPr>
            </w:pPr>
            <w:r w:rsidRPr="00A55978">
              <w:rPr>
                <w:rFonts w:eastAsia="Times New Roman"/>
                <w:spacing w:val="-5"/>
                <w:sz w:val="17"/>
                <w:szCs w:val="17"/>
                <w:lang w:val="es-CL"/>
              </w:rPr>
              <w:t xml:space="preserve"> </w:t>
            </w:r>
            <w:r w:rsidR="008865A6" w:rsidRPr="00FF2BA8">
              <w:rPr>
                <w:rFonts w:ascii="Arial" w:eastAsia="Arial" w:hAnsi="Arial" w:cs="Arial"/>
                <w:spacing w:val="-5"/>
                <w:sz w:val="17"/>
                <w:szCs w:val="17"/>
              </w:rPr>
              <w:t>El productor es una persona civil</w:t>
            </w:r>
          </w:p>
          <w:p w:rsidR="00AF697B" w:rsidRPr="00A55978" w:rsidRDefault="008865A6" w:rsidP="006F5A19">
            <w:pPr>
              <w:spacing w:before="7"/>
              <w:ind w:left="244"/>
              <w:rPr>
                <w:rFonts w:eastAsia="Times New Roman"/>
                <w:sz w:val="17"/>
                <w:szCs w:val="17"/>
                <w:lang w:val="es-CL"/>
              </w:rPr>
            </w:pPr>
            <w:r w:rsidRPr="00A55978">
              <w:rPr>
                <w:rFonts w:eastAsia="Times New Roman"/>
                <w:i/>
                <w:spacing w:val="-3"/>
                <w:sz w:val="17"/>
                <w:szCs w:val="17"/>
                <w:lang w:val="es-CL"/>
              </w:rPr>
              <w:t>Hombre</w:t>
            </w:r>
          </w:p>
          <w:p w:rsidR="00AF697B" w:rsidRPr="00A55978" w:rsidRDefault="008865A6" w:rsidP="006F5A19">
            <w:pPr>
              <w:spacing w:before="19"/>
              <w:ind w:left="244"/>
              <w:rPr>
                <w:rFonts w:eastAsia="Times New Roman"/>
                <w:sz w:val="17"/>
                <w:szCs w:val="17"/>
                <w:lang w:val="es-CL"/>
              </w:rPr>
            </w:pPr>
            <w:r w:rsidRPr="00A55978">
              <w:rPr>
                <w:rFonts w:eastAsia="Times New Roman"/>
                <w:i/>
                <w:spacing w:val="1"/>
                <w:sz w:val="17"/>
                <w:szCs w:val="17"/>
                <w:lang w:val="es-CL"/>
              </w:rPr>
              <w:t>Mujer</w:t>
            </w:r>
          </w:p>
          <w:p w:rsidR="008865A6" w:rsidRPr="00A55978" w:rsidRDefault="008865A6" w:rsidP="008865A6">
            <w:pPr>
              <w:spacing w:before="7"/>
              <w:rPr>
                <w:rFonts w:eastAsia="Times New Roman"/>
                <w:i/>
                <w:spacing w:val="1"/>
                <w:sz w:val="17"/>
                <w:szCs w:val="17"/>
                <w:lang w:val="es-CL"/>
              </w:rPr>
            </w:pPr>
            <w:r w:rsidRPr="00A55978">
              <w:rPr>
                <w:sz w:val="17"/>
                <w:szCs w:val="17"/>
                <w:lang w:val="es-CL"/>
              </w:rPr>
              <w:t xml:space="preserve">  Productores conjuntos</w:t>
            </w:r>
            <w:r w:rsidRPr="00A55978">
              <w:rPr>
                <w:rFonts w:eastAsia="Times New Roman"/>
                <w:i/>
                <w:spacing w:val="1"/>
                <w:sz w:val="17"/>
                <w:szCs w:val="17"/>
                <w:lang w:val="es-CL"/>
              </w:rPr>
              <w:t xml:space="preserve"> </w:t>
            </w:r>
          </w:p>
          <w:p w:rsidR="008865A6" w:rsidRPr="00FF2BA8" w:rsidRDefault="008865A6" w:rsidP="008865A6">
            <w:pPr>
              <w:pStyle w:val="Predefinito"/>
              <w:spacing w:after="0" w:line="100" w:lineRule="atLeast"/>
              <w:jc w:val="both"/>
              <w:rPr>
                <w:rFonts w:ascii="Arial" w:hAnsi="Arial" w:cs="Arial"/>
                <w:sz w:val="17"/>
                <w:szCs w:val="17"/>
              </w:rPr>
            </w:pPr>
            <w:r>
              <w:rPr>
                <w:rFonts w:ascii="Arial" w:hAnsi="Arial" w:cs="Arial"/>
                <w:i/>
                <w:iCs/>
                <w:sz w:val="17"/>
                <w:szCs w:val="17"/>
              </w:rPr>
              <w:t xml:space="preserve">     </w:t>
            </w:r>
            <w:r w:rsidR="001010DA">
              <w:rPr>
                <w:rFonts w:ascii="Arial" w:hAnsi="Arial" w:cs="Arial"/>
                <w:i/>
                <w:iCs/>
                <w:sz w:val="17"/>
                <w:szCs w:val="17"/>
              </w:rPr>
              <w:t>Los productores conjuntos son so</w:t>
            </w:r>
            <w:r w:rsidRPr="00FF2BA8">
              <w:rPr>
                <w:rFonts w:ascii="Arial" w:hAnsi="Arial" w:cs="Arial"/>
                <w:i/>
                <w:iCs/>
                <w:sz w:val="17"/>
                <w:szCs w:val="17"/>
              </w:rPr>
              <w:t>lo hombres</w:t>
            </w:r>
          </w:p>
          <w:p w:rsidR="008865A6" w:rsidRPr="00FF2BA8" w:rsidRDefault="008865A6" w:rsidP="008865A6">
            <w:pPr>
              <w:pStyle w:val="Predefinito"/>
              <w:spacing w:after="0" w:line="100" w:lineRule="atLeast"/>
              <w:jc w:val="both"/>
              <w:rPr>
                <w:rFonts w:ascii="Arial" w:hAnsi="Arial" w:cs="Arial"/>
                <w:sz w:val="17"/>
                <w:szCs w:val="17"/>
              </w:rPr>
            </w:pPr>
            <w:r>
              <w:rPr>
                <w:rFonts w:ascii="Arial" w:hAnsi="Arial" w:cs="Arial"/>
                <w:i/>
                <w:iCs/>
                <w:sz w:val="17"/>
                <w:szCs w:val="17"/>
              </w:rPr>
              <w:t xml:space="preserve">     </w:t>
            </w:r>
            <w:r w:rsidR="00C02DCC">
              <w:rPr>
                <w:rFonts w:ascii="Arial" w:hAnsi="Arial" w:cs="Arial"/>
                <w:i/>
                <w:iCs/>
                <w:sz w:val="17"/>
                <w:szCs w:val="17"/>
              </w:rPr>
              <w:t>Los productores conjuntos son so</w:t>
            </w:r>
            <w:r w:rsidRPr="00FF2BA8">
              <w:rPr>
                <w:rFonts w:ascii="Arial" w:hAnsi="Arial" w:cs="Arial"/>
                <w:i/>
                <w:iCs/>
                <w:sz w:val="17"/>
                <w:szCs w:val="17"/>
              </w:rPr>
              <w:t>lo mujeres</w:t>
            </w:r>
          </w:p>
          <w:p w:rsidR="00AF697B" w:rsidRPr="00A55978" w:rsidRDefault="008865A6" w:rsidP="008865A6">
            <w:pPr>
              <w:spacing w:before="19"/>
              <w:ind w:left="244"/>
              <w:rPr>
                <w:rFonts w:eastAsia="Times New Roman"/>
                <w:sz w:val="17"/>
                <w:szCs w:val="17"/>
                <w:lang w:val="es-CL"/>
              </w:rPr>
            </w:pPr>
            <w:r w:rsidRPr="00A55978">
              <w:rPr>
                <w:rFonts w:eastAsia="Times New Roman"/>
                <w:i/>
                <w:iCs/>
                <w:spacing w:val="1"/>
                <w:sz w:val="17"/>
                <w:szCs w:val="17"/>
                <w:shd w:val="clear" w:color="auto" w:fill="FFFFFF"/>
                <w:lang w:val="es-CL"/>
              </w:rPr>
              <w:t>Los productores conjuntos son hombres y mujeres</w:t>
            </w:r>
          </w:p>
        </w:tc>
        <w:tc>
          <w:tcPr>
            <w:tcW w:w="2008" w:type="dxa"/>
          </w:tcPr>
          <w:p w:rsidR="008865A6" w:rsidRPr="00FF2BA8" w:rsidRDefault="008865A6" w:rsidP="008865A6">
            <w:pPr>
              <w:pStyle w:val="Predefinito"/>
              <w:spacing w:after="0" w:line="100" w:lineRule="atLeast"/>
              <w:ind w:left="102"/>
              <w:jc w:val="both"/>
              <w:rPr>
                <w:rFonts w:ascii="Arial" w:hAnsi="Arial" w:cs="Arial"/>
                <w:sz w:val="17"/>
                <w:szCs w:val="17"/>
              </w:rPr>
            </w:pPr>
            <w:r w:rsidRPr="00FF2BA8">
              <w:rPr>
                <w:rFonts w:ascii="Arial" w:eastAsia="Times New Roman" w:hAnsi="Arial" w:cs="Arial"/>
                <w:spacing w:val="1"/>
                <w:sz w:val="17"/>
                <w:szCs w:val="17"/>
              </w:rPr>
              <w:t>Explotaciones en el sector del hogar</w:t>
            </w:r>
          </w:p>
          <w:p w:rsidR="00AF697B" w:rsidRPr="00103C06" w:rsidRDefault="00AF697B" w:rsidP="006F5A19">
            <w:pPr>
              <w:spacing w:before="10"/>
              <w:ind w:left="102"/>
              <w:rPr>
                <w:rFonts w:eastAsia="Times New Roman"/>
                <w:sz w:val="17"/>
                <w:szCs w:val="17"/>
                <w:lang w:val="es-ES"/>
              </w:rPr>
            </w:pPr>
          </w:p>
        </w:tc>
      </w:tr>
      <w:tr w:rsidR="00AF697B" w:rsidRPr="00C31018" w:rsidTr="00CB2E22">
        <w:trPr>
          <w:trHeight w:hRule="exact" w:val="1972"/>
          <w:jc w:val="center"/>
        </w:trPr>
        <w:tc>
          <w:tcPr>
            <w:tcW w:w="3145" w:type="dxa"/>
          </w:tcPr>
          <w:p w:rsidR="00AF697B" w:rsidRPr="00103C06" w:rsidRDefault="00AF697B" w:rsidP="003E6DF9">
            <w:pPr>
              <w:spacing w:before="29"/>
              <w:ind w:right="-108"/>
              <w:rPr>
                <w:rFonts w:eastAsia="Times New Roman"/>
                <w:spacing w:val="1"/>
                <w:sz w:val="17"/>
                <w:szCs w:val="17"/>
                <w:lang w:val="es-ES"/>
              </w:rPr>
            </w:pPr>
            <w:r w:rsidRPr="00103C06">
              <w:rPr>
                <w:rFonts w:eastAsia="Times New Roman"/>
                <w:spacing w:val="-2"/>
                <w:sz w:val="17"/>
                <w:szCs w:val="17"/>
                <w:lang w:val="es-ES"/>
              </w:rPr>
              <w:t>0105</w:t>
            </w:r>
            <w:r w:rsidRPr="00103C06">
              <w:rPr>
                <w:rFonts w:eastAsia="Times New Roman"/>
                <w:sz w:val="17"/>
                <w:szCs w:val="17"/>
                <w:lang w:val="es-ES"/>
              </w:rPr>
              <w:t xml:space="preserve">   </w:t>
            </w:r>
            <w:r w:rsidR="008865A6" w:rsidRPr="00FF2BA8">
              <w:rPr>
                <w:rFonts w:eastAsia="Times New Roman"/>
                <w:spacing w:val="1"/>
                <w:sz w:val="17"/>
                <w:szCs w:val="17"/>
              </w:rPr>
              <w:t>Edad del productor agropecuario</w:t>
            </w:r>
          </w:p>
          <w:p w:rsidR="00AF697B" w:rsidRPr="00103C06" w:rsidRDefault="00AF697B" w:rsidP="003E6DF9">
            <w:pPr>
              <w:tabs>
                <w:tab w:val="left" w:pos="709"/>
              </w:tabs>
              <w:spacing w:before="9" w:line="252" w:lineRule="auto"/>
              <w:ind w:left="709" w:right="-108" w:hanging="613"/>
              <w:rPr>
                <w:rFonts w:eastAsia="Times New Roman"/>
                <w:sz w:val="17"/>
                <w:szCs w:val="17"/>
                <w:lang w:val="es-ES"/>
              </w:rPr>
            </w:pPr>
          </w:p>
        </w:tc>
        <w:tc>
          <w:tcPr>
            <w:tcW w:w="3969" w:type="dxa"/>
          </w:tcPr>
          <w:p w:rsidR="00A506C3" w:rsidRPr="008865A6" w:rsidRDefault="008865A6" w:rsidP="008865A6">
            <w:pPr>
              <w:pStyle w:val="Predefinito"/>
              <w:spacing w:after="0" w:line="100" w:lineRule="atLeast"/>
              <w:jc w:val="both"/>
              <w:rPr>
                <w:rFonts w:ascii="Arial" w:hAnsi="Arial" w:cs="Arial"/>
                <w:sz w:val="17"/>
                <w:szCs w:val="17"/>
              </w:rPr>
            </w:pPr>
            <w:r w:rsidRPr="00FF2BA8">
              <w:rPr>
                <w:rFonts w:ascii="Arial" w:hAnsi="Arial" w:cs="Arial"/>
                <w:sz w:val="17"/>
                <w:szCs w:val="17"/>
              </w:rPr>
              <w:t>El productor es una persona civil</w:t>
            </w:r>
            <w:r w:rsidR="00A506C3" w:rsidRPr="00A55978">
              <w:rPr>
                <w:rFonts w:eastAsia="Times New Roman"/>
                <w:spacing w:val="-5"/>
                <w:sz w:val="17"/>
                <w:szCs w:val="17"/>
                <w:lang w:val="es-CL"/>
              </w:rPr>
              <w:t xml:space="preserve"> </w:t>
            </w:r>
          </w:p>
          <w:p w:rsidR="008865A6" w:rsidRPr="00FF2BA8" w:rsidRDefault="008865A6" w:rsidP="008865A6">
            <w:pPr>
              <w:pStyle w:val="Predefinito"/>
              <w:spacing w:after="0" w:line="100" w:lineRule="atLeast"/>
              <w:jc w:val="both"/>
              <w:rPr>
                <w:rFonts w:ascii="Arial" w:hAnsi="Arial" w:cs="Arial"/>
                <w:sz w:val="17"/>
                <w:szCs w:val="17"/>
              </w:rPr>
            </w:pPr>
            <w:r>
              <w:rPr>
                <w:rFonts w:ascii="Arial" w:hAnsi="Arial" w:cs="Arial"/>
                <w:i/>
                <w:iCs/>
                <w:sz w:val="17"/>
                <w:szCs w:val="17"/>
              </w:rPr>
              <w:t xml:space="preserve">    </w:t>
            </w:r>
            <w:r w:rsidRPr="00FF2BA8">
              <w:rPr>
                <w:rFonts w:ascii="Arial" w:hAnsi="Arial" w:cs="Arial"/>
                <w:i/>
                <w:iCs/>
                <w:sz w:val="17"/>
                <w:szCs w:val="17"/>
              </w:rPr>
              <w:t>Menor de 25 años</w:t>
            </w:r>
          </w:p>
          <w:p w:rsidR="008865A6" w:rsidRPr="00FF2BA8" w:rsidRDefault="008865A6" w:rsidP="008865A6">
            <w:pPr>
              <w:pStyle w:val="Predefinito"/>
              <w:spacing w:after="0" w:line="100" w:lineRule="atLeast"/>
              <w:jc w:val="both"/>
              <w:rPr>
                <w:rFonts w:ascii="Arial" w:hAnsi="Arial" w:cs="Arial"/>
                <w:sz w:val="17"/>
                <w:szCs w:val="17"/>
              </w:rPr>
            </w:pPr>
            <w:r>
              <w:rPr>
                <w:rFonts w:ascii="Arial" w:hAnsi="Arial" w:cs="Arial"/>
                <w:i/>
                <w:iCs/>
                <w:sz w:val="17"/>
                <w:szCs w:val="17"/>
              </w:rPr>
              <w:t xml:space="preserve">    </w:t>
            </w:r>
            <w:r w:rsidRPr="00FF2BA8">
              <w:rPr>
                <w:rFonts w:ascii="Arial" w:hAnsi="Arial" w:cs="Arial"/>
                <w:i/>
                <w:iCs/>
                <w:sz w:val="17"/>
                <w:szCs w:val="17"/>
              </w:rPr>
              <w:t>De 25 a 34 años</w:t>
            </w:r>
          </w:p>
          <w:p w:rsidR="008865A6" w:rsidRPr="00FF2BA8" w:rsidRDefault="008865A6" w:rsidP="008865A6">
            <w:pPr>
              <w:pStyle w:val="Predefinito"/>
              <w:spacing w:after="0" w:line="100" w:lineRule="atLeast"/>
              <w:jc w:val="both"/>
              <w:rPr>
                <w:rFonts w:ascii="Arial" w:hAnsi="Arial" w:cs="Arial"/>
                <w:sz w:val="17"/>
                <w:szCs w:val="17"/>
              </w:rPr>
            </w:pPr>
            <w:r>
              <w:rPr>
                <w:rFonts w:ascii="Arial" w:hAnsi="Arial" w:cs="Arial"/>
                <w:i/>
                <w:iCs/>
                <w:sz w:val="17"/>
                <w:szCs w:val="17"/>
              </w:rPr>
              <w:t xml:space="preserve">    </w:t>
            </w:r>
            <w:r w:rsidRPr="00FF2BA8">
              <w:rPr>
                <w:rFonts w:ascii="Arial" w:hAnsi="Arial" w:cs="Arial"/>
                <w:i/>
                <w:iCs/>
                <w:sz w:val="17"/>
                <w:szCs w:val="17"/>
              </w:rPr>
              <w:t>De 35 a 44 años</w:t>
            </w:r>
          </w:p>
          <w:p w:rsidR="008865A6" w:rsidRPr="00FF2BA8" w:rsidRDefault="008865A6" w:rsidP="008865A6">
            <w:pPr>
              <w:pStyle w:val="Predefinito"/>
              <w:spacing w:after="0" w:line="100" w:lineRule="atLeast"/>
              <w:jc w:val="both"/>
              <w:rPr>
                <w:rFonts w:ascii="Arial" w:hAnsi="Arial" w:cs="Arial"/>
                <w:sz w:val="17"/>
                <w:szCs w:val="17"/>
              </w:rPr>
            </w:pPr>
            <w:r>
              <w:rPr>
                <w:rFonts w:ascii="Arial" w:hAnsi="Arial" w:cs="Arial"/>
                <w:i/>
                <w:iCs/>
                <w:sz w:val="17"/>
                <w:szCs w:val="17"/>
              </w:rPr>
              <w:t xml:space="preserve">    </w:t>
            </w:r>
            <w:r w:rsidRPr="00FF2BA8">
              <w:rPr>
                <w:rFonts w:ascii="Arial" w:hAnsi="Arial" w:cs="Arial"/>
                <w:i/>
                <w:iCs/>
                <w:sz w:val="17"/>
                <w:szCs w:val="17"/>
              </w:rPr>
              <w:t>De 45 a 54 años</w:t>
            </w:r>
          </w:p>
          <w:p w:rsidR="008865A6" w:rsidRPr="00FF2BA8" w:rsidRDefault="008865A6" w:rsidP="008865A6">
            <w:pPr>
              <w:pStyle w:val="Predefinito"/>
              <w:spacing w:after="0" w:line="100" w:lineRule="atLeast"/>
              <w:jc w:val="both"/>
              <w:rPr>
                <w:rFonts w:ascii="Arial" w:hAnsi="Arial" w:cs="Arial"/>
                <w:sz w:val="17"/>
                <w:szCs w:val="17"/>
              </w:rPr>
            </w:pPr>
            <w:r>
              <w:rPr>
                <w:rFonts w:ascii="Arial" w:hAnsi="Arial" w:cs="Arial"/>
                <w:i/>
                <w:iCs/>
                <w:sz w:val="17"/>
                <w:szCs w:val="17"/>
              </w:rPr>
              <w:t xml:space="preserve">    </w:t>
            </w:r>
            <w:r w:rsidRPr="00FF2BA8">
              <w:rPr>
                <w:rFonts w:ascii="Arial" w:hAnsi="Arial" w:cs="Arial"/>
                <w:i/>
                <w:iCs/>
                <w:sz w:val="17"/>
                <w:szCs w:val="17"/>
              </w:rPr>
              <w:t>De 55 a 64 años</w:t>
            </w:r>
          </w:p>
          <w:p w:rsidR="008865A6" w:rsidRPr="00FF2BA8" w:rsidRDefault="008865A6" w:rsidP="008865A6">
            <w:pPr>
              <w:pStyle w:val="Predefinito"/>
              <w:spacing w:after="0" w:line="100" w:lineRule="atLeast"/>
              <w:jc w:val="both"/>
              <w:rPr>
                <w:rFonts w:ascii="Arial" w:hAnsi="Arial" w:cs="Arial"/>
                <w:sz w:val="17"/>
                <w:szCs w:val="17"/>
              </w:rPr>
            </w:pPr>
            <w:r>
              <w:rPr>
                <w:rFonts w:ascii="Arial" w:hAnsi="Arial" w:cs="Arial"/>
                <w:i/>
                <w:iCs/>
                <w:sz w:val="17"/>
                <w:szCs w:val="17"/>
              </w:rPr>
              <w:t xml:space="preserve">    </w:t>
            </w:r>
            <w:r w:rsidRPr="00FF2BA8">
              <w:rPr>
                <w:rFonts w:ascii="Arial" w:hAnsi="Arial" w:cs="Arial"/>
                <w:i/>
                <w:iCs/>
                <w:sz w:val="17"/>
                <w:szCs w:val="17"/>
              </w:rPr>
              <w:t>De 65 años y más</w:t>
            </w:r>
          </w:p>
          <w:p w:rsidR="00AF697B" w:rsidRPr="00103C06" w:rsidRDefault="008865A6" w:rsidP="006F5A19">
            <w:pPr>
              <w:spacing w:before="9"/>
              <w:ind w:left="34"/>
              <w:rPr>
                <w:rFonts w:eastAsia="Times New Roman"/>
                <w:sz w:val="17"/>
                <w:szCs w:val="17"/>
                <w:lang w:val="es-ES"/>
              </w:rPr>
            </w:pPr>
            <w:r>
              <w:rPr>
                <w:rFonts w:eastAsia="Times New Roman"/>
                <w:spacing w:val="1"/>
                <w:sz w:val="17"/>
                <w:szCs w:val="17"/>
                <w:lang w:val="es-ES"/>
              </w:rPr>
              <w:t>Productores conjuntos</w:t>
            </w:r>
          </w:p>
        </w:tc>
        <w:tc>
          <w:tcPr>
            <w:tcW w:w="2008" w:type="dxa"/>
          </w:tcPr>
          <w:p w:rsidR="001A3E34" w:rsidRPr="00FF2BA8" w:rsidRDefault="001A3E34" w:rsidP="001A3E34">
            <w:pPr>
              <w:pStyle w:val="Predefinito"/>
              <w:spacing w:after="0" w:line="100" w:lineRule="atLeast"/>
              <w:ind w:left="102"/>
              <w:jc w:val="both"/>
              <w:rPr>
                <w:rFonts w:ascii="Arial" w:hAnsi="Arial" w:cs="Arial"/>
                <w:sz w:val="17"/>
                <w:szCs w:val="17"/>
              </w:rPr>
            </w:pPr>
            <w:r w:rsidRPr="00FF2BA8">
              <w:rPr>
                <w:rFonts w:ascii="Arial" w:eastAsia="Times New Roman" w:hAnsi="Arial" w:cs="Arial"/>
                <w:spacing w:val="1"/>
                <w:sz w:val="17"/>
                <w:szCs w:val="17"/>
              </w:rPr>
              <w:t>Explotaciones en el sector del hogar</w:t>
            </w:r>
          </w:p>
          <w:p w:rsidR="00AF697B" w:rsidRPr="00103C06" w:rsidRDefault="00AF697B" w:rsidP="006F5A19">
            <w:pPr>
              <w:spacing w:before="10"/>
              <w:ind w:left="102"/>
              <w:rPr>
                <w:rFonts w:eastAsia="Times New Roman"/>
                <w:sz w:val="17"/>
                <w:szCs w:val="17"/>
                <w:lang w:val="es-ES"/>
              </w:rPr>
            </w:pPr>
          </w:p>
        </w:tc>
      </w:tr>
      <w:tr w:rsidR="00AF697B" w:rsidRPr="00C31018" w:rsidTr="00CB2E22">
        <w:trPr>
          <w:trHeight w:hRule="exact" w:val="738"/>
          <w:jc w:val="center"/>
        </w:trPr>
        <w:tc>
          <w:tcPr>
            <w:tcW w:w="3145" w:type="dxa"/>
          </w:tcPr>
          <w:p w:rsidR="00AF697B" w:rsidRPr="00A55978" w:rsidRDefault="00AF697B" w:rsidP="003E6DF9">
            <w:pPr>
              <w:spacing w:before="29"/>
              <w:ind w:right="-113"/>
              <w:rPr>
                <w:rFonts w:eastAsia="Times New Roman"/>
                <w:spacing w:val="1"/>
                <w:sz w:val="17"/>
                <w:szCs w:val="17"/>
                <w:lang w:val="es-CL"/>
              </w:rPr>
            </w:pPr>
            <w:r w:rsidRPr="00A55978">
              <w:rPr>
                <w:rFonts w:eastAsia="Times New Roman"/>
                <w:spacing w:val="1"/>
                <w:sz w:val="17"/>
                <w:szCs w:val="17"/>
                <w:lang w:val="es-CL"/>
              </w:rPr>
              <w:t xml:space="preserve">0107   </w:t>
            </w:r>
            <w:r w:rsidR="001A3E34" w:rsidRPr="00A55978">
              <w:rPr>
                <w:rFonts w:eastAsia="Arial"/>
                <w:spacing w:val="1"/>
                <w:sz w:val="17"/>
                <w:szCs w:val="17"/>
                <w:lang w:val="es-CL"/>
              </w:rPr>
              <w:t>Finalidad principal de la producción de la explotación</w:t>
            </w:r>
          </w:p>
        </w:tc>
        <w:tc>
          <w:tcPr>
            <w:tcW w:w="3969" w:type="dxa"/>
          </w:tcPr>
          <w:p w:rsidR="00AF697B" w:rsidRPr="00A55978" w:rsidRDefault="001A3E34" w:rsidP="006F5A19">
            <w:pPr>
              <w:spacing w:before="9"/>
              <w:ind w:left="34"/>
              <w:rPr>
                <w:iCs/>
                <w:sz w:val="17"/>
                <w:szCs w:val="17"/>
                <w:lang w:val="es-CL"/>
              </w:rPr>
            </w:pPr>
            <w:r w:rsidRPr="00A55978">
              <w:rPr>
                <w:sz w:val="17"/>
                <w:szCs w:val="17"/>
                <w:lang w:val="es-CL"/>
              </w:rPr>
              <w:t>Producción principalmente para el autoconsumo</w:t>
            </w:r>
            <w:r w:rsidR="00AF697B" w:rsidRPr="00A55978">
              <w:rPr>
                <w:iCs/>
                <w:sz w:val="17"/>
                <w:szCs w:val="17"/>
                <w:lang w:val="es-CL"/>
              </w:rPr>
              <w:t xml:space="preserve"> </w:t>
            </w:r>
          </w:p>
          <w:p w:rsidR="00AF697B" w:rsidRPr="00A55978" w:rsidRDefault="001A3E34" w:rsidP="006F5A19">
            <w:pPr>
              <w:spacing w:before="9"/>
              <w:ind w:left="34"/>
              <w:rPr>
                <w:rFonts w:eastAsia="Times New Roman"/>
                <w:spacing w:val="1"/>
                <w:sz w:val="17"/>
                <w:szCs w:val="17"/>
                <w:lang w:val="es-CL"/>
              </w:rPr>
            </w:pPr>
            <w:r w:rsidRPr="00A55978">
              <w:rPr>
                <w:rFonts w:eastAsia="Arial"/>
                <w:iCs/>
                <w:sz w:val="17"/>
                <w:szCs w:val="17"/>
                <w:lang w:val="es-CL"/>
              </w:rPr>
              <w:t>Producción principalmente para la venta</w:t>
            </w:r>
            <w:r w:rsidR="00AF697B" w:rsidRPr="00A55978">
              <w:rPr>
                <w:i/>
                <w:iCs/>
                <w:sz w:val="17"/>
                <w:szCs w:val="17"/>
                <w:lang w:val="es-CL"/>
              </w:rPr>
              <w:t xml:space="preserve"> </w:t>
            </w:r>
          </w:p>
        </w:tc>
        <w:tc>
          <w:tcPr>
            <w:tcW w:w="2008" w:type="dxa"/>
          </w:tcPr>
          <w:p w:rsidR="001A3E34" w:rsidRPr="00FF2BA8" w:rsidRDefault="001A3E34" w:rsidP="001A3E34">
            <w:pPr>
              <w:pStyle w:val="Predefinito"/>
              <w:spacing w:after="0" w:line="100" w:lineRule="atLeast"/>
              <w:ind w:left="102"/>
              <w:jc w:val="both"/>
              <w:rPr>
                <w:rFonts w:ascii="Arial" w:hAnsi="Arial" w:cs="Arial"/>
                <w:sz w:val="17"/>
                <w:szCs w:val="17"/>
              </w:rPr>
            </w:pPr>
            <w:r w:rsidRPr="00FF2BA8">
              <w:rPr>
                <w:rFonts w:ascii="Arial" w:eastAsia="Times New Roman" w:hAnsi="Arial" w:cs="Arial"/>
                <w:spacing w:val="1"/>
                <w:sz w:val="17"/>
                <w:szCs w:val="17"/>
              </w:rPr>
              <w:t>Explotaciones en el sector del hogar</w:t>
            </w:r>
          </w:p>
          <w:p w:rsidR="00AF697B" w:rsidRPr="00103C06" w:rsidRDefault="00AF697B" w:rsidP="006F5A19">
            <w:pPr>
              <w:spacing w:before="9"/>
              <w:ind w:left="102"/>
              <w:rPr>
                <w:rFonts w:eastAsia="Times New Roman"/>
                <w:sz w:val="17"/>
                <w:szCs w:val="17"/>
                <w:lang w:val="es-ES"/>
              </w:rPr>
            </w:pPr>
          </w:p>
        </w:tc>
      </w:tr>
      <w:tr w:rsidR="00AF697B" w:rsidRPr="00C31018" w:rsidTr="00CB2E22">
        <w:trPr>
          <w:trHeight w:hRule="exact" w:val="2715"/>
          <w:jc w:val="center"/>
        </w:trPr>
        <w:tc>
          <w:tcPr>
            <w:tcW w:w="3145" w:type="dxa"/>
          </w:tcPr>
          <w:p w:rsidR="00AF697B" w:rsidRPr="00A55978" w:rsidRDefault="00AF697B" w:rsidP="003E6DF9">
            <w:pPr>
              <w:spacing w:before="29"/>
              <w:ind w:right="-108"/>
              <w:rPr>
                <w:rFonts w:eastAsia="Times New Roman"/>
                <w:sz w:val="17"/>
                <w:szCs w:val="17"/>
                <w:lang w:val="es-CL"/>
              </w:rPr>
            </w:pPr>
            <w:r w:rsidRPr="00A55978">
              <w:rPr>
                <w:rFonts w:eastAsia="Times New Roman"/>
                <w:spacing w:val="1"/>
                <w:sz w:val="17"/>
                <w:szCs w:val="17"/>
                <w:lang w:val="es-CL"/>
              </w:rPr>
              <w:t xml:space="preserve">0108   </w:t>
            </w:r>
            <w:r w:rsidR="001A3E34" w:rsidRPr="00A55978">
              <w:rPr>
                <w:rFonts w:eastAsia="Arial"/>
                <w:spacing w:val="1"/>
                <w:sz w:val="17"/>
                <w:szCs w:val="17"/>
                <w:lang w:val="es-CL"/>
              </w:rPr>
              <w:t>Otras actividades económicas del hogar</w:t>
            </w:r>
          </w:p>
        </w:tc>
        <w:tc>
          <w:tcPr>
            <w:tcW w:w="3969" w:type="dxa"/>
          </w:tcPr>
          <w:p w:rsidR="001A3E34" w:rsidRPr="00FF2BA8" w:rsidRDefault="001A3E34" w:rsidP="001A3E34">
            <w:pPr>
              <w:pStyle w:val="Predefinito"/>
              <w:spacing w:after="0" w:line="100" w:lineRule="atLeast"/>
              <w:jc w:val="both"/>
              <w:rPr>
                <w:rFonts w:ascii="Arial" w:hAnsi="Arial" w:cs="Arial"/>
                <w:sz w:val="17"/>
                <w:szCs w:val="17"/>
              </w:rPr>
            </w:pPr>
            <w:r w:rsidRPr="00FF2BA8">
              <w:rPr>
                <w:rFonts w:ascii="Arial" w:hAnsi="Arial" w:cs="Arial"/>
                <w:sz w:val="17"/>
                <w:szCs w:val="17"/>
              </w:rPr>
              <w:t>Actividades de apoyo a la agricultura y actividades posteriores a la cosecha</w:t>
            </w:r>
          </w:p>
          <w:p w:rsidR="001A3E34" w:rsidRPr="00FF2BA8" w:rsidRDefault="001A3E34" w:rsidP="001A3E34">
            <w:pPr>
              <w:pStyle w:val="Predefinito"/>
              <w:spacing w:after="0" w:line="100" w:lineRule="atLeast"/>
              <w:jc w:val="both"/>
              <w:rPr>
                <w:rFonts w:ascii="Arial" w:hAnsi="Arial" w:cs="Arial"/>
                <w:sz w:val="17"/>
                <w:szCs w:val="17"/>
              </w:rPr>
            </w:pPr>
            <w:r w:rsidRPr="00FF2BA8">
              <w:rPr>
                <w:rFonts w:ascii="Arial" w:hAnsi="Arial" w:cs="Arial"/>
                <w:sz w:val="17"/>
                <w:szCs w:val="17"/>
              </w:rPr>
              <w:t xml:space="preserve">Caza, captura de animales </w:t>
            </w:r>
            <w:r w:rsidRPr="00FF2BA8">
              <w:rPr>
                <w:rFonts w:ascii="Arial" w:eastAsia="Helvetica" w:hAnsi="Arial" w:cs="Arial"/>
                <w:sz w:val="17"/>
                <w:szCs w:val="17"/>
              </w:rPr>
              <w:t>y actividades de servicio conexas</w:t>
            </w:r>
          </w:p>
          <w:p w:rsidR="001A3E34" w:rsidRPr="00FF2BA8" w:rsidRDefault="001A3E34" w:rsidP="001A3E34">
            <w:pPr>
              <w:pStyle w:val="Predefinito"/>
              <w:spacing w:after="0" w:line="100" w:lineRule="atLeast"/>
              <w:jc w:val="both"/>
              <w:rPr>
                <w:rFonts w:ascii="Arial" w:hAnsi="Arial" w:cs="Arial"/>
                <w:sz w:val="17"/>
                <w:szCs w:val="17"/>
              </w:rPr>
            </w:pPr>
            <w:r w:rsidRPr="00FF2BA8">
              <w:rPr>
                <w:rFonts w:ascii="Arial" w:hAnsi="Arial" w:cs="Arial"/>
                <w:sz w:val="17"/>
                <w:szCs w:val="17"/>
              </w:rPr>
              <w:t>Bosques y explotación forestal</w:t>
            </w:r>
          </w:p>
          <w:p w:rsidR="001A3E34" w:rsidRPr="00FF2BA8" w:rsidRDefault="001A3E34" w:rsidP="001A3E34">
            <w:pPr>
              <w:pStyle w:val="Predefinito"/>
              <w:spacing w:after="0" w:line="100" w:lineRule="atLeast"/>
              <w:jc w:val="both"/>
              <w:rPr>
                <w:rFonts w:ascii="Arial" w:hAnsi="Arial" w:cs="Arial"/>
                <w:sz w:val="17"/>
                <w:szCs w:val="17"/>
              </w:rPr>
            </w:pPr>
            <w:r w:rsidRPr="00FF2BA8">
              <w:rPr>
                <w:rFonts w:ascii="Arial" w:hAnsi="Arial" w:cs="Arial"/>
                <w:sz w:val="17"/>
                <w:szCs w:val="17"/>
              </w:rPr>
              <w:t>Pesca y acuicultura</w:t>
            </w:r>
          </w:p>
          <w:p w:rsidR="001A3E34" w:rsidRPr="00FF2BA8" w:rsidRDefault="001A3E34" w:rsidP="001A3E34">
            <w:pPr>
              <w:pStyle w:val="Predefinito"/>
              <w:spacing w:after="0" w:line="100" w:lineRule="atLeast"/>
              <w:jc w:val="both"/>
              <w:rPr>
                <w:rFonts w:ascii="Arial" w:hAnsi="Arial" w:cs="Arial"/>
                <w:sz w:val="17"/>
                <w:szCs w:val="17"/>
              </w:rPr>
            </w:pPr>
            <w:r w:rsidRPr="00FF2BA8">
              <w:rPr>
                <w:rFonts w:ascii="Arial" w:hAnsi="Arial" w:cs="Arial"/>
                <w:sz w:val="17"/>
                <w:szCs w:val="17"/>
              </w:rPr>
              <w:t>Procesamiento</w:t>
            </w:r>
          </w:p>
          <w:p w:rsidR="001A3E34" w:rsidRPr="00FF2BA8" w:rsidRDefault="001A3E34" w:rsidP="001A3E34">
            <w:pPr>
              <w:pStyle w:val="Predefinito"/>
              <w:spacing w:after="0" w:line="100" w:lineRule="atLeast"/>
              <w:jc w:val="both"/>
              <w:rPr>
                <w:rFonts w:ascii="Arial" w:hAnsi="Arial" w:cs="Arial"/>
                <w:sz w:val="17"/>
                <w:szCs w:val="17"/>
              </w:rPr>
            </w:pPr>
            <w:r w:rsidRPr="00FF2BA8">
              <w:rPr>
                <w:rFonts w:ascii="Arial" w:hAnsi="Arial" w:cs="Arial"/>
                <w:sz w:val="17"/>
                <w:szCs w:val="17"/>
              </w:rPr>
              <w:t xml:space="preserve">Comercio </w:t>
            </w:r>
            <w:r w:rsidR="00C02DCC">
              <w:rPr>
                <w:rFonts w:ascii="Arial" w:hAnsi="Arial" w:cs="Arial"/>
                <w:sz w:val="17"/>
                <w:szCs w:val="17"/>
              </w:rPr>
              <w:t xml:space="preserve">al por </w:t>
            </w:r>
            <w:r w:rsidRPr="00FF2BA8">
              <w:rPr>
                <w:rFonts w:ascii="Arial" w:hAnsi="Arial" w:cs="Arial"/>
                <w:sz w:val="17"/>
                <w:szCs w:val="17"/>
              </w:rPr>
              <w:t xml:space="preserve">mayor y </w:t>
            </w:r>
            <w:r w:rsidR="00C02DCC">
              <w:rPr>
                <w:rFonts w:ascii="Arial" w:hAnsi="Arial" w:cs="Arial"/>
                <w:sz w:val="17"/>
                <w:szCs w:val="17"/>
              </w:rPr>
              <w:t xml:space="preserve">al por </w:t>
            </w:r>
            <w:r w:rsidRPr="00FF2BA8">
              <w:rPr>
                <w:rFonts w:ascii="Arial" w:hAnsi="Arial" w:cs="Arial"/>
                <w:sz w:val="17"/>
                <w:szCs w:val="17"/>
              </w:rPr>
              <w:t>menor, reparación de vehículos de motor y motocicletas</w:t>
            </w:r>
          </w:p>
          <w:p w:rsidR="001A3E34" w:rsidRPr="00FF2BA8" w:rsidRDefault="001A3E34" w:rsidP="001A3E34">
            <w:pPr>
              <w:pStyle w:val="Predefinito"/>
              <w:spacing w:after="0" w:line="100" w:lineRule="atLeast"/>
              <w:jc w:val="both"/>
              <w:rPr>
                <w:rFonts w:ascii="Arial" w:hAnsi="Arial" w:cs="Arial"/>
                <w:sz w:val="17"/>
                <w:szCs w:val="17"/>
              </w:rPr>
            </w:pPr>
            <w:r w:rsidRPr="00FF2BA8">
              <w:rPr>
                <w:rFonts w:ascii="Arial" w:hAnsi="Arial" w:cs="Arial"/>
                <w:sz w:val="17"/>
                <w:szCs w:val="17"/>
              </w:rPr>
              <w:t>Hoteles y restaurantes (con exclusión del turismo rural)</w:t>
            </w:r>
          </w:p>
          <w:p w:rsidR="001A3E34" w:rsidRPr="00FF2BA8" w:rsidRDefault="001A3E34" w:rsidP="001A3E34">
            <w:pPr>
              <w:pStyle w:val="Predefinito"/>
              <w:spacing w:after="0" w:line="100" w:lineRule="atLeast"/>
              <w:jc w:val="both"/>
              <w:rPr>
                <w:rFonts w:ascii="Arial" w:hAnsi="Arial" w:cs="Arial"/>
                <w:sz w:val="17"/>
                <w:szCs w:val="17"/>
              </w:rPr>
            </w:pPr>
            <w:r w:rsidRPr="00FF2BA8">
              <w:rPr>
                <w:rFonts w:ascii="Arial" w:hAnsi="Arial" w:cs="Arial"/>
                <w:sz w:val="17"/>
                <w:szCs w:val="17"/>
              </w:rPr>
              <w:t>Turismo rural</w:t>
            </w:r>
          </w:p>
          <w:p w:rsidR="00AF697B" w:rsidRPr="00103C06" w:rsidRDefault="001A3E34" w:rsidP="001A3E34">
            <w:pPr>
              <w:spacing w:line="263" w:lineRule="auto"/>
              <w:ind w:right="-108"/>
              <w:rPr>
                <w:rFonts w:eastAsia="Times New Roman"/>
                <w:sz w:val="17"/>
                <w:szCs w:val="17"/>
                <w:lang w:val="es-ES"/>
              </w:rPr>
            </w:pPr>
            <w:r w:rsidRPr="00FF2BA8">
              <w:rPr>
                <w:rFonts w:eastAsia="Times New Roman"/>
                <w:spacing w:val="1"/>
                <w:sz w:val="17"/>
                <w:szCs w:val="17"/>
              </w:rPr>
              <w:t>Otras actividades</w:t>
            </w:r>
          </w:p>
        </w:tc>
        <w:tc>
          <w:tcPr>
            <w:tcW w:w="2008" w:type="dxa"/>
          </w:tcPr>
          <w:p w:rsidR="001A3E34" w:rsidRPr="00FF2BA8" w:rsidRDefault="001A3E34" w:rsidP="001A3E34">
            <w:pPr>
              <w:pStyle w:val="Predefinito"/>
              <w:spacing w:after="0" w:line="100" w:lineRule="atLeast"/>
              <w:ind w:left="102"/>
              <w:jc w:val="both"/>
              <w:rPr>
                <w:rFonts w:ascii="Arial" w:hAnsi="Arial" w:cs="Arial"/>
                <w:sz w:val="17"/>
                <w:szCs w:val="17"/>
              </w:rPr>
            </w:pPr>
            <w:r w:rsidRPr="00FF2BA8">
              <w:rPr>
                <w:rFonts w:ascii="Arial" w:eastAsia="Times New Roman" w:hAnsi="Arial" w:cs="Arial"/>
                <w:spacing w:val="1"/>
                <w:sz w:val="17"/>
                <w:szCs w:val="17"/>
              </w:rPr>
              <w:t>Explotaciones en el sector del hogar</w:t>
            </w:r>
          </w:p>
          <w:p w:rsidR="001A3E34" w:rsidRPr="00A55978" w:rsidRDefault="001A3E34" w:rsidP="001A3E34">
            <w:pPr>
              <w:spacing w:before="9"/>
              <w:ind w:left="101"/>
              <w:rPr>
                <w:rFonts w:eastAsia="Times New Roman"/>
                <w:spacing w:val="1"/>
                <w:sz w:val="17"/>
                <w:szCs w:val="17"/>
                <w:lang w:val="es-CL"/>
              </w:rPr>
            </w:pPr>
            <w:r w:rsidRPr="00A55978">
              <w:rPr>
                <w:rFonts w:eastAsia="Times New Roman"/>
                <w:spacing w:val="1"/>
                <w:sz w:val="17"/>
                <w:szCs w:val="17"/>
                <w:lang w:val="es-CL"/>
              </w:rPr>
              <w:t xml:space="preserve"> </w:t>
            </w:r>
          </w:p>
          <w:p w:rsidR="00AF697B" w:rsidRPr="00A55978" w:rsidRDefault="00AF697B" w:rsidP="001A3E34">
            <w:pPr>
              <w:spacing w:before="9"/>
              <w:ind w:left="101"/>
              <w:rPr>
                <w:rFonts w:eastAsia="Times New Roman"/>
                <w:sz w:val="17"/>
                <w:szCs w:val="17"/>
                <w:lang w:val="es-CL"/>
              </w:rPr>
            </w:pPr>
            <w:r w:rsidRPr="00A55978">
              <w:rPr>
                <w:rFonts w:eastAsia="Times New Roman"/>
                <w:spacing w:val="1"/>
                <w:sz w:val="17"/>
                <w:szCs w:val="17"/>
                <w:lang w:val="es-CL"/>
              </w:rPr>
              <w:t>(</w:t>
            </w:r>
            <w:r w:rsidR="001A3E34" w:rsidRPr="00A55978">
              <w:rPr>
                <w:spacing w:val="1"/>
                <w:sz w:val="17"/>
                <w:szCs w:val="17"/>
                <w:lang w:val="es-CL"/>
              </w:rPr>
              <w:t>Una explotación puede pertenecer a más de una clase</w:t>
            </w:r>
            <w:r w:rsidRPr="00A55978">
              <w:rPr>
                <w:rFonts w:eastAsia="Times New Roman"/>
                <w:spacing w:val="1"/>
                <w:sz w:val="17"/>
                <w:szCs w:val="17"/>
                <w:lang w:val="es-CL"/>
              </w:rPr>
              <w:t>)</w:t>
            </w:r>
          </w:p>
        </w:tc>
      </w:tr>
      <w:tr w:rsidR="00AF697B" w:rsidRPr="00103C06" w:rsidTr="00CB2E22">
        <w:trPr>
          <w:trHeight w:hRule="exact" w:val="2839"/>
          <w:jc w:val="center"/>
        </w:trPr>
        <w:tc>
          <w:tcPr>
            <w:tcW w:w="3145" w:type="dxa"/>
          </w:tcPr>
          <w:p w:rsidR="00AF697B" w:rsidRPr="00103C06" w:rsidRDefault="00AF697B" w:rsidP="00507124">
            <w:pPr>
              <w:spacing w:before="29"/>
              <w:ind w:right="-108"/>
              <w:rPr>
                <w:rFonts w:eastAsia="Times New Roman"/>
                <w:sz w:val="17"/>
                <w:szCs w:val="17"/>
                <w:lang w:val="es-ES"/>
              </w:rPr>
            </w:pPr>
            <w:r w:rsidRPr="00103C06">
              <w:rPr>
                <w:rFonts w:eastAsia="Times New Roman"/>
                <w:spacing w:val="1"/>
                <w:sz w:val="17"/>
                <w:szCs w:val="17"/>
                <w:lang w:val="es-ES"/>
              </w:rPr>
              <w:t>0201</w:t>
            </w:r>
            <w:r w:rsidRPr="00103C06">
              <w:rPr>
                <w:rFonts w:eastAsia="Times New Roman"/>
                <w:sz w:val="17"/>
                <w:szCs w:val="17"/>
                <w:lang w:val="es-ES"/>
              </w:rPr>
              <w:t xml:space="preserve">   </w:t>
            </w:r>
            <w:r w:rsidR="00507124" w:rsidRPr="00A55978">
              <w:rPr>
                <w:rFonts w:eastAsia="Times New Roman"/>
                <w:spacing w:val="1"/>
                <w:sz w:val="17"/>
                <w:szCs w:val="17"/>
                <w:lang w:val="es-CL"/>
              </w:rPr>
              <w:t xml:space="preserve">Área </w:t>
            </w:r>
            <w:r w:rsidR="001A3E34" w:rsidRPr="00A55978">
              <w:rPr>
                <w:rFonts w:eastAsia="Times New Roman"/>
                <w:spacing w:val="1"/>
                <w:sz w:val="17"/>
                <w:szCs w:val="17"/>
                <w:lang w:val="es-CL"/>
              </w:rPr>
              <w:t>total de la explotación</w:t>
            </w:r>
          </w:p>
        </w:tc>
        <w:tc>
          <w:tcPr>
            <w:tcW w:w="3969" w:type="dxa"/>
          </w:tcPr>
          <w:p w:rsidR="00AF697B" w:rsidRPr="00A55978" w:rsidRDefault="001718B1" w:rsidP="006F5A19">
            <w:pPr>
              <w:spacing w:before="9"/>
              <w:ind w:left="34"/>
              <w:rPr>
                <w:rFonts w:eastAsia="Times New Roman"/>
                <w:sz w:val="17"/>
                <w:szCs w:val="17"/>
                <w:lang w:val="es-CL"/>
              </w:rPr>
            </w:pPr>
            <w:r w:rsidRPr="00A55978">
              <w:rPr>
                <w:sz w:val="17"/>
                <w:szCs w:val="17"/>
                <w:lang w:val="es-CL"/>
              </w:rPr>
              <w:t>Explotaciones sin tierra</w:t>
            </w:r>
          </w:p>
          <w:p w:rsidR="00AF697B" w:rsidRPr="00A55978" w:rsidRDefault="001718B1" w:rsidP="006F5A19">
            <w:pPr>
              <w:spacing w:before="9"/>
              <w:ind w:left="34"/>
              <w:rPr>
                <w:rFonts w:eastAsia="Times New Roman"/>
                <w:sz w:val="17"/>
                <w:szCs w:val="17"/>
                <w:lang w:val="es-CL"/>
              </w:rPr>
            </w:pPr>
            <w:r w:rsidRPr="00A55978">
              <w:rPr>
                <w:sz w:val="17"/>
                <w:szCs w:val="17"/>
                <w:lang w:val="es-CL"/>
              </w:rPr>
              <w:t>Explotaciones con tierra</w:t>
            </w:r>
          </w:p>
          <w:p w:rsidR="001718B1" w:rsidRPr="00FF2BA8" w:rsidRDefault="001718B1" w:rsidP="001718B1">
            <w:pPr>
              <w:pStyle w:val="Predefinito"/>
              <w:spacing w:after="0" w:line="100" w:lineRule="atLeast"/>
              <w:jc w:val="both"/>
              <w:rPr>
                <w:rFonts w:ascii="Arial" w:hAnsi="Arial" w:cs="Arial"/>
                <w:sz w:val="17"/>
                <w:szCs w:val="17"/>
              </w:rPr>
            </w:pPr>
            <w:r>
              <w:rPr>
                <w:rFonts w:ascii="Arial" w:hAnsi="Arial" w:cs="Arial"/>
                <w:i/>
                <w:iCs/>
                <w:sz w:val="17"/>
                <w:szCs w:val="17"/>
              </w:rPr>
              <w:t xml:space="preserve">     </w:t>
            </w:r>
            <w:r w:rsidRPr="00FF2BA8">
              <w:rPr>
                <w:rFonts w:ascii="Arial" w:hAnsi="Arial" w:cs="Arial"/>
                <w:i/>
                <w:iCs/>
                <w:sz w:val="17"/>
                <w:szCs w:val="17"/>
              </w:rPr>
              <w:t>Menos de 1 hectárea</w:t>
            </w:r>
          </w:p>
          <w:p w:rsidR="001718B1" w:rsidRPr="00FF2BA8" w:rsidRDefault="001718B1" w:rsidP="001718B1">
            <w:pPr>
              <w:pStyle w:val="Predefinito"/>
              <w:spacing w:after="0" w:line="100" w:lineRule="atLeast"/>
              <w:ind w:left="244"/>
              <w:jc w:val="both"/>
              <w:rPr>
                <w:rFonts w:ascii="Arial" w:hAnsi="Arial" w:cs="Arial"/>
                <w:sz w:val="17"/>
                <w:szCs w:val="17"/>
              </w:rPr>
            </w:pPr>
            <w:r w:rsidRPr="00FF2BA8">
              <w:rPr>
                <w:rFonts w:ascii="Arial" w:eastAsia="Times New Roman" w:hAnsi="Arial" w:cs="Arial"/>
                <w:i/>
                <w:spacing w:val="1"/>
                <w:sz w:val="17"/>
                <w:szCs w:val="17"/>
              </w:rPr>
              <w:t>Entre 1</w:t>
            </w:r>
            <w:r w:rsidRPr="00FF2BA8">
              <w:rPr>
                <w:rFonts w:ascii="Arial" w:eastAsia="Times New Roman" w:hAnsi="Arial" w:cs="Arial"/>
                <w:i/>
                <w:spacing w:val="-1"/>
                <w:sz w:val="17"/>
                <w:szCs w:val="17"/>
              </w:rPr>
              <w:t xml:space="preserve"> </w:t>
            </w:r>
            <w:r w:rsidRPr="00FF2BA8">
              <w:rPr>
                <w:rFonts w:ascii="Arial" w:eastAsia="Times New Roman" w:hAnsi="Arial" w:cs="Arial"/>
                <w:i/>
                <w:sz w:val="17"/>
                <w:szCs w:val="17"/>
              </w:rPr>
              <w:t xml:space="preserve">y </w:t>
            </w:r>
            <w:r w:rsidRPr="00FF2BA8">
              <w:rPr>
                <w:rFonts w:ascii="Arial" w:eastAsia="Times New Roman" w:hAnsi="Arial" w:cs="Arial"/>
                <w:i/>
                <w:spacing w:val="1"/>
                <w:sz w:val="17"/>
                <w:szCs w:val="17"/>
              </w:rPr>
              <w:t>1,9</w:t>
            </w:r>
            <w:r w:rsidRPr="00FF2BA8">
              <w:rPr>
                <w:rFonts w:ascii="Arial" w:eastAsia="Times New Roman" w:hAnsi="Arial" w:cs="Arial"/>
                <w:i/>
                <w:sz w:val="17"/>
                <w:szCs w:val="17"/>
              </w:rPr>
              <w:t>9</w:t>
            </w:r>
            <w:r w:rsidRPr="00FF2BA8">
              <w:rPr>
                <w:rFonts w:ascii="Arial" w:eastAsia="Times New Roman" w:hAnsi="Arial" w:cs="Arial"/>
                <w:i/>
                <w:spacing w:val="-2"/>
                <w:sz w:val="17"/>
                <w:szCs w:val="17"/>
              </w:rPr>
              <w:t xml:space="preserve"> </w:t>
            </w:r>
            <w:r w:rsidRPr="00FF2BA8">
              <w:rPr>
                <w:rFonts w:ascii="Arial" w:eastAsia="Times New Roman" w:hAnsi="Arial" w:cs="Arial"/>
                <w:i/>
                <w:spacing w:val="1"/>
                <w:sz w:val="17"/>
                <w:szCs w:val="17"/>
              </w:rPr>
              <w:t>hectáre</w:t>
            </w:r>
            <w:r w:rsidRPr="00FF2BA8">
              <w:rPr>
                <w:rFonts w:ascii="Arial" w:eastAsia="Times New Roman" w:hAnsi="Arial" w:cs="Arial"/>
                <w:i/>
                <w:sz w:val="17"/>
                <w:szCs w:val="17"/>
              </w:rPr>
              <w:t>as</w:t>
            </w:r>
          </w:p>
          <w:p w:rsidR="001718B1" w:rsidRPr="00FF2BA8" w:rsidRDefault="001718B1" w:rsidP="001718B1">
            <w:pPr>
              <w:pStyle w:val="Predefinito"/>
              <w:spacing w:after="0" w:line="100" w:lineRule="atLeast"/>
              <w:ind w:left="244"/>
              <w:jc w:val="both"/>
              <w:rPr>
                <w:rFonts w:ascii="Arial" w:hAnsi="Arial" w:cs="Arial"/>
                <w:sz w:val="17"/>
                <w:szCs w:val="17"/>
              </w:rPr>
            </w:pPr>
            <w:r w:rsidRPr="00FF2BA8">
              <w:rPr>
                <w:rFonts w:ascii="Arial" w:eastAsia="Times New Roman" w:hAnsi="Arial" w:cs="Arial"/>
                <w:i/>
                <w:spacing w:val="1"/>
                <w:sz w:val="17"/>
                <w:szCs w:val="17"/>
              </w:rPr>
              <w:t>Entre 2</w:t>
            </w:r>
            <w:r w:rsidRPr="00FF2BA8">
              <w:rPr>
                <w:rFonts w:ascii="Arial" w:eastAsia="Times New Roman" w:hAnsi="Arial" w:cs="Arial"/>
                <w:i/>
                <w:spacing w:val="-1"/>
                <w:sz w:val="17"/>
                <w:szCs w:val="17"/>
              </w:rPr>
              <w:t xml:space="preserve"> </w:t>
            </w:r>
            <w:r w:rsidRPr="00FF2BA8">
              <w:rPr>
                <w:rFonts w:ascii="Arial" w:eastAsia="Times New Roman" w:hAnsi="Arial" w:cs="Arial"/>
                <w:i/>
                <w:sz w:val="17"/>
                <w:szCs w:val="17"/>
              </w:rPr>
              <w:t>y</w:t>
            </w:r>
            <w:r w:rsidRPr="00FF2BA8">
              <w:rPr>
                <w:rFonts w:ascii="Arial" w:eastAsia="Times New Roman" w:hAnsi="Arial" w:cs="Arial"/>
                <w:i/>
                <w:spacing w:val="1"/>
                <w:sz w:val="17"/>
                <w:szCs w:val="17"/>
              </w:rPr>
              <w:t xml:space="preserve"> 4,9</w:t>
            </w:r>
            <w:r w:rsidRPr="00FF2BA8">
              <w:rPr>
                <w:rFonts w:ascii="Arial" w:eastAsia="Times New Roman" w:hAnsi="Arial" w:cs="Arial"/>
                <w:i/>
                <w:sz w:val="17"/>
                <w:szCs w:val="17"/>
              </w:rPr>
              <w:t>9</w:t>
            </w:r>
            <w:r w:rsidRPr="00FF2BA8">
              <w:rPr>
                <w:rFonts w:ascii="Arial" w:eastAsia="Times New Roman" w:hAnsi="Arial" w:cs="Arial"/>
                <w:i/>
                <w:spacing w:val="-2"/>
                <w:sz w:val="17"/>
                <w:szCs w:val="17"/>
              </w:rPr>
              <w:t xml:space="preserve"> </w:t>
            </w:r>
            <w:r w:rsidRPr="00FF2BA8">
              <w:rPr>
                <w:rFonts w:ascii="Arial" w:eastAsia="Times New Roman" w:hAnsi="Arial" w:cs="Arial"/>
                <w:i/>
                <w:spacing w:val="1"/>
                <w:sz w:val="17"/>
                <w:szCs w:val="17"/>
              </w:rPr>
              <w:t>hectáre</w:t>
            </w:r>
            <w:r w:rsidRPr="00FF2BA8">
              <w:rPr>
                <w:rFonts w:ascii="Arial" w:eastAsia="Times New Roman" w:hAnsi="Arial" w:cs="Arial"/>
                <w:i/>
                <w:sz w:val="17"/>
                <w:szCs w:val="17"/>
              </w:rPr>
              <w:t>as</w:t>
            </w:r>
          </w:p>
          <w:p w:rsidR="001718B1" w:rsidRPr="00FF2BA8" w:rsidRDefault="001718B1" w:rsidP="001718B1">
            <w:pPr>
              <w:pStyle w:val="Predefinito"/>
              <w:spacing w:after="0" w:line="100" w:lineRule="atLeast"/>
              <w:ind w:left="244"/>
              <w:jc w:val="both"/>
              <w:rPr>
                <w:rFonts w:ascii="Arial" w:hAnsi="Arial" w:cs="Arial"/>
                <w:sz w:val="17"/>
                <w:szCs w:val="17"/>
              </w:rPr>
            </w:pPr>
            <w:r w:rsidRPr="00FF2BA8">
              <w:rPr>
                <w:rFonts w:ascii="Arial" w:eastAsia="Times New Roman" w:hAnsi="Arial" w:cs="Arial"/>
                <w:i/>
                <w:spacing w:val="1"/>
                <w:sz w:val="17"/>
                <w:szCs w:val="17"/>
              </w:rPr>
              <w:t>Entre 5</w:t>
            </w:r>
            <w:r w:rsidRPr="00FF2BA8">
              <w:rPr>
                <w:rFonts w:ascii="Arial" w:eastAsia="Times New Roman" w:hAnsi="Arial" w:cs="Arial"/>
                <w:i/>
                <w:spacing w:val="-1"/>
                <w:sz w:val="17"/>
                <w:szCs w:val="17"/>
              </w:rPr>
              <w:t xml:space="preserve"> </w:t>
            </w:r>
            <w:r w:rsidRPr="00FF2BA8">
              <w:rPr>
                <w:rFonts w:ascii="Arial" w:eastAsia="Times New Roman" w:hAnsi="Arial" w:cs="Arial"/>
                <w:i/>
                <w:sz w:val="17"/>
                <w:szCs w:val="17"/>
              </w:rPr>
              <w:t>y</w:t>
            </w:r>
            <w:r w:rsidRPr="00FF2BA8">
              <w:rPr>
                <w:rFonts w:ascii="Arial" w:eastAsia="Times New Roman" w:hAnsi="Arial" w:cs="Arial"/>
                <w:i/>
                <w:spacing w:val="1"/>
                <w:sz w:val="17"/>
                <w:szCs w:val="17"/>
              </w:rPr>
              <w:t xml:space="preserve"> 9</w:t>
            </w:r>
            <w:r w:rsidRPr="00FF2BA8">
              <w:rPr>
                <w:rFonts w:ascii="Arial" w:eastAsia="Times New Roman" w:hAnsi="Arial" w:cs="Arial"/>
                <w:i/>
                <w:sz w:val="17"/>
                <w:szCs w:val="17"/>
              </w:rPr>
              <w:t>,</w:t>
            </w:r>
            <w:r w:rsidRPr="00FF2BA8">
              <w:rPr>
                <w:rFonts w:ascii="Arial" w:eastAsia="Times New Roman" w:hAnsi="Arial" w:cs="Arial"/>
                <w:i/>
                <w:spacing w:val="1"/>
                <w:sz w:val="17"/>
                <w:szCs w:val="17"/>
              </w:rPr>
              <w:t>9</w:t>
            </w:r>
            <w:r w:rsidRPr="00FF2BA8">
              <w:rPr>
                <w:rFonts w:ascii="Arial" w:eastAsia="Times New Roman" w:hAnsi="Arial" w:cs="Arial"/>
                <w:i/>
                <w:sz w:val="17"/>
                <w:szCs w:val="17"/>
              </w:rPr>
              <w:t>9</w:t>
            </w:r>
            <w:r w:rsidRPr="00FF2BA8">
              <w:rPr>
                <w:rFonts w:ascii="Arial" w:eastAsia="Times New Roman" w:hAnsi="Arial" w:cs="Arial"/>
                <w:i/>
                <w:spacing w:val="-2"/>
                <w:sz w:val="17"/>
                <w:szCs w:val="17"/>
              </w:rPr>
              <w:t xml:space="preserve"> </w:t>
            </w:r>
            <w:r w:rsidRPr="00FF2BA8">
              <w:rPr>
                <w:rFonts w:ascii="Arial" w:eastAsia="Times New Roman" w:hAnsi="Arial" w:cs="Arial"/>
                <w:i/>
                <w:spacing w:val="1"/>
                <w:sz w:val="17"/>
                <w:szCs w:val="17"/>
              </w:rPr>
              <w:t>hectáre</w:t>
            </w:r>
            <w:r w:rsidRPr="00FF2BA8">
              <w:rPr>
                <w:rFonts w:ascii="Arial" w:eastAsia="Times New Roman" w:hAnsi="Arial" w:cs="Arial"/>
                <w:i/>
                <w:sz w:val="17"/>
                <w:szCs w:val="17"/>
              </w:rPr>
              <w:t>as</w:t>
            </w:r>
          </w:p>
          <w:p w:rsidR="001718B1" w:rsidRPr="00FF2BA8" w:rsidRDefault="001718B1" w:rsidP="001718B1">
            <w:pPr>
              <w:pStyle w:val="Predefinito"/>
              <w:spacing w:after="0" w:line="100" w:lineRule="atLeast"/>
              <w:ind w:left="244"/>
              <w:jc w:val="both"/>
              <w:rPr>
                <w:rFonts w:ascii="Arial" w:hAnsi="Arial" w:cs="Arial"/>
                <w:sz w:val="17"/>
                <w:szCs w:val="17"/>
              </w:rPr>
            </w:pPr>
            <w:r w:rsidRPr="00FF2BA8">
              <w:rPr>
                <w:rFonts w:ascii="Arial" w:eastAsia="Times New Roman" w:hAnsi="Arial" w:cs="Arial"/>
                <w:i/>
                <w:spacing w:val="1"/>
                <w:sz w:val="17"/>
                <w:szCs w:val="17"/>
              </w:rPr>
              <w:t>Entre 1</w:t>
            </w:r>
            <w:r w:rsidRPr="00FF2BA8">
              <w:rPr>
                <w:rFonts w:ascii="Arial" w:eastAsia="Times New Roman" w:hAnsi="Arial" w:cs="Arial"/>
                <w:i/>
                <w:sz w:val="17"/>
                <w:szCs w:val="17"/>
              </w:rPr>
              <w:t>0</w:t>
            </w:r>
            <w:r w:rsidRPr="00FF2BA8">
              <w:rPr>
                <w:rFonts w:ascii="Arial" w:eastAsia="Times New Roman" w:hAnsi="Arial" w:cs="Arial"/>
                <w:i/>
                <w:spacing w:val="-1"/>
                <w:sz w:val="17"/>
                <w:szCs w:val="17"/>
              </w:rPr>
              <w:t xml:space="preserve"> </w:t>
            </w:r>
            <w:r w:rsidRPr="00FF2BA8">
              <w:rPr>
                <w:rFonts w:ascii="Arial" w:eastAsia="Times New Roman" w:hAnsi="Arial" w:cs="Arial"/>
                <w:i/>
                <w:sz w:val="17"/>
                <w:szCs w:val="17"/>
              </w:rPr>
              <w:t>y</w:t>
            </w:r>
            <w:r w:rsidRPr="00FF2BA8">
              <w:rPr>
                <w:rFonts w:ascii="Arial" w:eastAsia="Times New Roman" w:hAnsi="Arial" w:cs="Arial"/>
                <w:i/>
                <w:spacing w:val="1"/>
                <w:sz w:val="17"/>
                <w:szCs w:val="17"/>
              </w:rPr>
              <w:t xml:space="preserve"> 19.9</w:t>
            </w:r>
            <w:r w:rsidRPr="00FF2BA8">
              <w:rPr>
                <w:rFonts w:ascii="Arial" w:eastAsia="Times New Roman" w:hAnsi="Arial" w:cs="Arial"/>
                <w:i/>
                <w:sz w:val="17"/>
                <w:szCs w:val="17"/>
              </w:rPr>
              <w:t>9</w:t>
            </w:r>
            <w:r w:rsidRPr="00FF2BA8">
              <w:rPr>
                <w:rFonts w:ascii="Arial" w:eastAsia="Times New Roman" w:hAnsi="Arial" w:cs="Arial"/>
                <w:i/>
                <w:spacing w:val="-3"/>
                <w:sz w:val="17"/>
                <w:szCs w:val="17"/>
              </w:rPr>
              <w:t xml:space="preserve"> </w:t>
            </w:r>
            <w:r w:rsidRPr="00FF2BA8">
              <w:rPr>
                <w:rFonts w:ascii="Arial" w:eastAsia="Times New Roman" w:hAnsi="Arial" w:cs="Arial"/>
                <w:i/>
                <w:spacing w:val="1"/>
                <w:sz w:val="17"/>
                <w:szCs w:val="17"/>
              </w:rPr>
              <w:t>hectáre</w:t>
            </w:r>
            <w:r w:rsidRPr="00FF2BA8">
              <w:rPr>
                <w:rFonts w:ascii="Arial" w:eastAsia="Times New Roman" w:hAnsi="Arial" w:cs="Arial"/>
                <w:i/>
                <w:sz w:val="17"/>
                <w:szCs w:val="17"/>
              </w:rPr>
              <w:t>as</w:t>
            </w:r>
          </w:p>
          <w:p w:rsidR="001718B1" w:rsidRPr="00FF2BA8" w:rsidRDefault="001718B1" w:rsidP="001718B1">
            <w:pPr>
              <w:pStyle w:val="Predefinito"/>
              <w:spacing w:after="0" w:line="100" w:lineRule="atLeast"/>
              <w:ind w:left="244"/>
              <w:jc w:val="both"/>
              <w:rPr>
                <w:rFonts w:ascii="Arial" w:hAnsi="Arial" w:cs="Arial"/>
                <w:sz w:val="17"/>
                <w:szCs w:val="17"/>
              </w:rPr>
            </w:pPr>
            <w:r w:rsidRPr="00FF2BA8">
              <w:rPr>
                <w:rFonts w:ascii="Arial" w:eastAsia="Times New Roman" w:hAnsi="Arial" w:cs="Arial"/>
                <w:i/>
                <w:spacing w:val="1"/>
                <w:sz w:val="17"/>
                <w:szCs w:val="17"/>
              </w:rPr>
              <w:t>Entre 2</w:t>
            </w:r>
            <w:r w:rsidRPr="00FF2BA8">
              <w:rPr>
                <w:rFonts w:ascii="Arial" w:eastAsia="Times New Roman" w:hAnsi="Arial" w:cs="Arial"/>
                <w:i/>
                <w:sz w:val="17"/>
                <w:szCs w:val="17"/>
              </w:rPr>
              <w:t>0</w:t>
            </w:r>
            <w:r w:rsidRPr="00FF2BA8">
              <w:rPr>
                <w:rFonts w:ascii="Arial" w:eastAsia="Times New Roman" w:hAnsi="Arial" w:cs="Arial"/>
                <w:i/>
                <w:spacing w:val="-1"/>
                <w:sz w:val="17"/>
                <w:szCs w:val="17"/>
              </w:rPr>
              <w:t xml:space="preserve"> </w:t>
            </w:r>
            <w:r w:rsidRPr="00FF2BA8">
              <w:rPr>
                <w:rFonts w:ascii="Arial" w:eastAsia="Times New Roman" w:hAnsi="Arial" w:cs="Arial"/>
                <w:i/>
                <w:sz w:val="17"/>
                <w:szCs w:val="17"/>
              </w:rPr>
              <w:t>y</w:t>
            </w:r>
            <w:r w:rsidRPr="00FF2BA8">
              <w:rPr>
                <w:rFonts w:ascii="Arial" w:eastAsia="Times New Roman" w:hAnsi="Arial" w:cs="Arial"/>
                <w:i/>
                <w:spacing w:val="1"/>
                <w:sz w:val="17"/>
                <w:szCs w:val="17"/>
              </w:rPr>
              <w:t xml:space="preserve"> 49,9</w:t>
            </w:r>
            <w:r w:rsidRPr="00FF2BA8">
              <w:rPr>
                <w:rFonts w:ascii="Arial" w:eastAsia="Times New Roman" w:hAnsi="Arial" w:cs="Arial"/>
                <w:i/>
                <w:sz w:val="17"/>
                <w:szCs w:val="17"/>
              </w:rPr>
              <w:t>9</w:t>
            </w:r>
            <w:r w:rsidRPr="00FF2BA8">
              <w:rPr>
                <w:rFonts w:ascii="Arial" w:eastAsia="Times New Roman" w:hAnsi="Arial" w:cs="Arial"/>
                <w:i/>
                <w:spacing w:val="-3"/>
                <w:sz w:val="17"/>
                <w:szCs w:val="17"/>
              </w:rPr>
              <w:t xml:space="preserve"> </w:t>
            </w:r>
            <w:r w:rsidRPr="00FF2BA8">
              <w:rPr>
                <w:rFonts w:ascii="Arial" w:eastAsia="Times New Roman" w:hAnsi="Arial" w:cs="Arial"/>
                <w:i/>
                <w:spacing w:val="1"/>
                <w:sz w:val="17"/>
                <w:szCs w:val="17"/>
              </w:rPr>
              <w:t>hectáre</w:t>
            </w:r>
            <w:r w:rsidRPr="00FF2BA8">
              <w:rPr>
                <w:rFonts w:ascii="Arial" w:eastAsia="Times New Roman" w:hAnsi="Arial" w:cs="Arial"/>
                <w:i/>
                <w:sz w:val="17"/>
                <w:szCs w:val="17"/>
              </w:rPr>
              <w:t>as</w:t>
            </w:r>
          </w:p>
          <w:p w:rsidR="001718B1" w:rsidRPr="00FF2BA8" w:rsidRDefault="001718B1" w:rsidP="001718B1">
            <w:pPr>
              <w:pStyle w:val="Predefinito"/>
              <w:spacing w:after="0" w:line="100" w:lineRule="atLeast"/>
              <w:ind w:left="244"/>
              <w:jc w:val="both"/>
              <w:rPr>
                <w:rFonts w:ascii="Arial" w:hAnsi="Arial" w:cs="Arial"/>
                <w:sz w:val="17"/>
                <w:szCs w:val="17"/>
              </w:rPr>
            </w:pPr>
            <w:r w:rsidRPr="00FF2BA8">
              <w:rPr>
                <w:rFonts w:ascii="Arial" w:eastAsia="Times New Roman" w:hAnsi="Arial" w:cs="Arial"/>
                <w:i/>
                <w:spacing w:val="1"/>
                <w:sz w:val="17"/>
                <w:szCs w:val="17"/>
              </w:rPr>
              <w:t>Entre 50</w:t>
            </w:r>
            <w:r w:rsidRPr="00FF2BA8">
              <w:rPr>
                <w:rFonts w:ascii="Arial" w:eastAsia="Times New Roman" w:hAnsi="Arial" w:cs="Arial"/>
                <w:i/>
                <w:spacing w:val="-2"/>
                <w:sz w:val="17"/>
                <w:szCs w:val="17"/>
              </w:rPr>
              <w:t xml:space="preserve"> </w:t>
            </w:r>
            <w:r w:rsidRPr="00FF2BA8">
              <w:rPr>
                <w:rFonts w:ascii="Arial" w:eastAsia="Times New Roman" w:hAnsi="Arial" w:cs="Arial"/>
                <w:i/>
                <w:sz w:val="17"/>
                <w:szCs w:val="17"/>
              </w:rPr>
              <w:t>y</w:t>
            </w:r>
            <w:r w:rsidRPr="00FF2BA8">
              <w:rPr>
                <w:rFonts w:ascii="Arial" w:eastAsia="Times New Roman" w:hAnsi="Arial" w:cs="Arial"/>
                <w:i/>
                <w:spacing w:val="1"/>
                <w:sz w:val="17"/>
                <w:szCs w:val="17"/>
              </w:rPr>
              <w:t xml:space="preserve"> 9</w:t>
            </w:r>
            <w:r w:rsidRPr="00FF2BA8">
              <w:rPr>
                <w:rFonts w:ascii="Arial" w:eastAsia="Times New Roman" w:hAnsi="Arial" w:cs="Arial"/>
                <w:i/>
                <w:sz w:val="17"/>
                <w:szCs w:val="17"/>
              </w:rPr>
              <w:t>9</w:t>
            </w:r>
            <w:r w:rsidRPr="00FF2BA8">
              <w:rPr>
                <w:rFonts w:ascii="Arial" w:eastAsia="Times New Roman" w:hAnsi="Arial" w:cs="Arial"/>
                <w:i/>
                <w:spacing w:val="-1"/>
                <w:sz w:val="17"/>
                <w:szCs w:val="17"/>
              </w:rPr>
              <w:t xml:space="preserve"> </w:t>
            </w:r>
            <w:r w:rsidRPr="00FF2BA8">
              <w:rPr>
                <w:rFonts w:ascii="Arial" w:eastAsia="Times New Roman" w:hAnsi="Arial" w:cs="Arial"/>
                <w:i/>
                <w:spacing w:val="1"/>
                <w:sz w:val="17"/>
                <w:szCs w:val="17"/>
              </w:rPr>
              <w:t>hectáre</w:t>
            </w:r>
            <w:r w:rsidRPr="00FF2BA8">
              <w:rPr>
                <w:rFonts w:ascii="Arial" w:eastAsia="Times New Roman" w:hAnsi="Arial" w:cs="Arial"/>
                <w:i/>
                <w:sz w:val="17"/>
                <w:szCs w:val="17"/>
              </w:rPr>
              <w:t>as</w:t>
            </w:r>
          </w:p>
          <w:p w:rsidR="001718B1" w:rsidRPr="00FF2BA8" w:rsidRDefault="001718B1" w:rsidP="001718B1">
            <w:pPr>
              <w:pStyle w:val="Predefinito"/>
              <w:spacing w:after="0" w:line="100" w:lineRule="atLeast"/>
              <w:ind w:left="244"/>
              <w:jc w:val="both"/>
              <w:rPr>
                <w:rFonts w:ascii="Arial" w:hAnsi="Arial" w:cs="Arial"/>
                <w:sz w:val="17"/>
                <w:szCs w:val="17"/>
              </w:rPr>
            </w:pPr>
            <w:r w:rsidRPr="00FF2BA8">
              <w:rPr>
                <w:rFonts w:ascii="Arial" w:eastAsia="Times New Roman" w:hAnsi="Arial" w:cs="Arial"/>
                <w:i/>
                <w:spacing w:val="1"/>
                <w:sz w:val="17"/>
                <w:szCs w:val="17"/>
              </w:rPr>
              <w:t>Entre 10</w:t>
            </w:r>
            <w:r w:rsidRPr="00FF2BA8">
              <w:rPr>
                <w:rFonts w:ascii="Arial" w:eastAsia="Times New Roman" w:hAnsi="Arial" w:cs="Arial"/>
                <w:i/>
                <w:sz w:val="17"/>
                <w:szCs w:val="17"/>
              </w:rPr>
              <w:t>0</w:t>
            </w:r>
            <w:r w:rsidRPr="00FF2BA8">
              <w:rPr>
                <w:rFonts w:ascii="Arial" w:eastAsia="Times New Roman" w:hAnsi="Arial" w:cs="Arial"/>
                <w:i/>
                <w:spacing w:val="-2"/>
                <w:sz w:val="17"/>
                <w:szCs w:val="17"/>
              </w:rPr>
              <w:t xml:space="preserve"> </w:t>
            </w:r>
            <w:r w:rsidRPr="00FF2BA8">
              <w:rPr>
                <w:rFonts w:ascii="Arial" w:eastAsia="Times New Roman" w:hAnsi="Arial" w:cs="Arial"/>
                <w:i/>
                <w:sz w:val="17"/>
                <w:szCs w:val="17"/>
              </w:rPr>
              <w:t>y</w:t>
            </w:r>
            <w:r w:rsidRPr="00FF2BA8">
              <w:rPr>
                <w:rFonts w:ascii="Arial" w:eastAsia="Times New Roman" w:hAnsi="Arial" w:cs="Arial"/>
                <w:i/>
                <w:spacing w:val="1"/>
                <w:sz w:val="17"/>
                <w:szCs w:val="17"/>
              </w:rPr>
              <w:t xml:space="preserve"> 19</w:t>
            </w:r>
            <w:r w:rsidRPr="00FF2BA8">
              <w:rPr>
                <w:rFonts w:ascii="Arial" w:eastAsia="Times New Roman" w:hAnsi="Arial" w:cs="Arial"/>
                <w:i/>
                <w:sz w:val="17"/>
                <w:szCs w:val="17"/>
              </w:rPr>
              <w:t>9</w:t>
            </w:r>
            <w:r w:rsidRPr="00FF2BA8">
              <w:rPr>
                <w:rFonts w:ascii="Arial" w:eastAsia="Times New Roman" w:hAnsi="Arial" w:cs="Arial"/>
                <w:i/>
                <w:spacing w:val="-2"/>
                <w:sz w:val="17"/>
                <w:szCs w:val="17"/>
              </w:rPr>
              <w:t xml:space="preserve"> </w:t>
            </w:r>
            <w:r w:rsidRPr="00FF2BA8">
              <w:rPr>
                <w:rFonts w:ascii="Arial" w:eastAsia="Times New Roman" w:hAnsi="Arial" w:cs="Arial"/>
                <w:i/>
                <w:spacing w:val="1"/>
                <w:sz w:val="17"/>
                <w:szCs w:val="17"/>
              </w:rPr>
              <w:t>hectáre</w:t>
            </w:r>
            <w:r w:rsidRPr="00FF2BA8">
              <w:rPr>
                <w:rFonts w:ascii="Arial" w:eastAsia="Times New Roman" w:hAnsi="Arial" w:cs="Arial"/>
                <w:i/>
                <w:sz w:val="17"/>
                <w:szCs w:val="17"/>
              </w:rPr>
              <w:t>as</w:t>
            </w:r>
          </w:p>
          <w:p w:rsidR="001718B1" w:rsidRPr="00FF2BA8" w:rsidRDefault="001718B1" w:rsidP="001718B1">
            <w:pPr>
              <w:pStyle w:val="Predefinito"/>
              <w:spacing w:after="0" w:line="100" w:lineRule="atLeast"/>
              <w:ind w:left="244"/>
              <w:jc w:val="both"/>
              <w:rPr>
                <w:rFonts w:ascii="Arial" w:hAnsi="Arial" w:cs="Arial"/>
                <w:sz w:val="17"/>
                <w:szCs w:val="17"/>
              </w:rPr>
            </w:pPr>
            <w:r w:rsidRPr="00FF2BA8">
              <w:rPr>
                <w:rFonts w:ascii="Arial" w:eastAsia="Times New Roman" w:hAnsi="Arial" w:cs="Arial"/>
                <w:i/>
                <w:spacing w:val="1"/>
                <w:sz w:val="17"/>
                <w:szCs w:val="17"/>
              </w:rPr>
              <w:t>Entre 20</w:t>
            </w:r>
            <w:r w:rsidRPr="00FF2BA8">
              <w:rPr>
                <w:rFonts w:ascii="Arial" w:eastAsia="Times New Roman" w:hAnsi="Arial" w:cs="Arial"/>
                <w:i/>
                <w:sz w:val="17"/>
                <w:szCs w:val="17"/>
              </w:rPr>
              <w:t>0</w:t>
            </w:r>
            <w:r w:rsidRPr="00FF2BA8">
              <w:rPr>
                <w:rFonts w:ascii="Arial" w:eastAsia="Times New Roman" w:hAnsi="Arial" w:cs="Arial"/>
                <w:i/>
                <w:spacing w:val="-2"/>
                <w:sz w:val="17"/>
                <w:szCs w:val="17"/>
              </w:rPr>
              <w:t xml:space="preserve"> </w:t>
            </w:r>
            <w:r w:rsidRPr="00FF2BA8">
              <w:rPr>
                <w:rFonts w:ascii="Arial" w:eastAsia="Times New Roman" w:hAnsi="Arial" w:cs="Arial"/>
                <w:i/>
                <w:sz w:val="17"/>
                <w:szCs w:val="17"/>
              </w:rPr>
              <w:t>y</w:t>
            </w:r>
            <w:r w:rsidRPr="00FF2BA8">
              <w:rPr>
                <w:rFonts w:ascii="Arial" w:eastAsia="Times New Roman" w:hAnsi="Arial" w:cs="Arial"/>
                <w:i/>
                <w:spacing w:val="1"/>
                <w:sz w:val="17"/>
                <w:szCs w:val="17"/>
              </w:rPr>
              <w:t xml:space="preserve"> 49</w:t>
            </w:r>
            <w:r w:rsidRPr="00FF2BA8">
              <w:rPr>
                <w:rFonts w:ascii="Arial" w:eastAsia="Times New Roman" w:hAnsi="Arial" w:cs="Arial"/>
                <w:i/>
                <w:sz w:val="17"/>
                <w:szCs w:val="17"/>
              </w:rPr>
              <w:t>9</w:t>
            </w:r>
            <w:r w:rsidRPr="00FF2BA8">
              <w:rPr>
                <w:rFonts w:ascii="Arial" w:eastAsia="Times New Roman" w:hAnsi="Arial" w:cs="Arial"/>
                <w:i/>
                <w:spacing w:val="-2"/>
                <w:sz w:val="17"/>
                <w:szCs w:val="17"/>
              </w:rPr>
              <w:t xml:space="preserve"> </w:t>
            </w:r>
            <w:r w:rsidRPr="00FF2BA8">
              <w:rPr>
                <w:rFonts w:ascii="Arial" w:eastAsia="Times New Roman" w:hAnsi="Arial" w:cs="Arial"/>
                <w:i/>
                <w:spacing w:val="1"/>
                <w:sz w:val="17"/>
                <w:szCs w:val="17"/>
              </w:rPr>
              <w:t>hectáre</w:t>
            </w:r>
            <w:r w:rsidRPr="00FF2BA8">
              <w:rPr>
                <w:rFonts w:ascii="Arial" w:eastAsia="Times New Roman" w:hAnsi="Arial" w:cs="Arial"/>
                <w:i/>
                <w:sz w:val="17"/>
                <w:szCs w:val="17"/>
              </w:rPr>
              <w:t>as</w:t>
            </w:r>
          </w:p>
          <w:p w:rsidR="001718B1" w:rsidRPr="00FF2BA8" w:rsidRDefault="001718B1" w:rsidP="001718B1">
            <w:pPr>
              <w:pStyle w:val="Predefinito"/>
              <w:spacing w:after="0" w:line="100" w:lineRule="atLeast"/>
              <w:ind w:left="244"/>
              <w:jc w:val="both"/>
              <w:rPr>
                <w:rFonts w:ascii="Arial" w:hAnsi="Arial" w:cs="Arial"/>
                <w:sz w:val="17"/>
                <w:szCs w:val="17"/>
              </w:rPr>
            </w:pPr>
            <w:r w:rsidRPr="00FF2BA8">
              <w:rPr>
                <w:rFonts w:ascii="Arial" w:eastAsia="Times New Roman" w:hAnsi="Arial" w:cs="Arial"/>
                <w:i/>
                <w:spacing w:val="1"/>
                <w:sz w:val="17"/>
                <w:szCs w:val="17"/>
              </w:rPr>
              <w:t>Entre 50</w:t>
            </w:r>
            <w:r w:rsidRPr="00FF2BA8">
              <w:rPr>
                <w:rFonts w:ascii="Arial" w:eastAsia="Times New Roman" w:hAnsi="Arial" w:cs="Arial"/>
                <w:i/>
                <w:sz w:val="17"/>
                <w:szCs w:val="17"/>
              </w:rPr>
              <w:t>0</w:t>
            </w:r>
            <w:r w:rsidRPr="00FF2BA8">
              <w:rPr>
                <w:rFonts w:ascii="Arial" w:eastAsia="Times New Roman" w:hAnsi="Arial" w:cs="Arial"/>
                <w:i/>
                <w:spacing w:val="-2"/>
                <w:sz w:val="17"/>
                <w:szCs w:val="17"/>
              </w:rPr>
              <w:t xml:space="preserve"> </w:t>
            </w:r>
            <w:r w:rsidRPr="00FF2BA8">
              <w:rPr>
                <w:rFonts w:ascii="Arial" w:eastAsia="Times New Roman" w:hAnsi="Arial" w:cs="Arial"/>
                <w:i/>
                <w:sz w:val="17"/>
                <w:szCs w:val="17"/>
              </w:rPr>
              <w:t>y</w:t>
            </w:r>
            <w:r w:rsidRPr="00FF2BA8">
              <w:rPr>
                <w:rFonts w:ascii="Arial" w:eastAsia="Times New Roman" w:hAnsi="Arial" w:cs="Arial"/>
                <w:i/>
                <w:spacing w:val="1"/>
                <w:sz w:val="17"/>
                <w:szCs w:val="17"/>
              </w:rPr>
              <w:t xml:space="preserve"> 99</w:t>
            </w:r>
            <w:r w:rsidRPr="00FF2BA8">
              <w:rPr>
                <w:rFonts w:ascii="Arial" w:eastAsia="Times New Roman" w:hAnsi="Arial" w:cs="Arial"/>
                <w:i/>
                <w:sz w:val="17"/>
                <w:szCs w:val="17"/>
              </w:rPr>
              <w:t>9</w:t>
            </w:r>
            <w:r w:rsidRPr="00FF2BA8">
              <w:rPr>
                <w:rFonts w:ascii="Arial" w:eastAsia="Times New Roman" w:hAnsi="Arial" w:cs="Arial"/>
                <w:i/>
                <w:spacing w:val="-2"/>
                <w:sz w:val="17"/>
                <w:szCs w:val="17"/>
              </w:rPr>
              <w:t xml:space="preserve"> </w:t>
            </w:r>
            <w:r w:rsidRPr="00FF2BA8">
              <w:rPr>
                <w:rFonts w:ascii="Arial" w:eastAsia="Times New Roman" w:hAnsi="Arial" w:cs="Arial"/>
                <w:i/>
                <w:spacing w:val="1"/>
                <w:sz w:val="17"/>
                <w:szCs w:val="17"/>
              </w:rPr>
              <w:t>hectáre</w:t>
            </w:r>
            <w:r w:rsidRPr="00FF2BA8">
              <w:rPr>
                <w:rFonts w:ascii="Arial" w:eastAsia="Times New Roman" w:hAnsi="Arial" w:cs="Arial"/>
                <w:i/>
                <w:sz w:val="17"/>
                <w:szCs w:val="17"/>
              </w:rPr>
              <w:t>as</w:t>
            </w:r>
          </w:p>
          <w:p w:rsidR="00AF697B" w:rsidRPr="00103C06" w:rsidRDefault="001718B1" w:rsidP="001718B1">
            <w:pPr>
              <w:spacing w:before="19"/>
              <w:ind w:left="244"/>
              <w:rPr>
                <w:rFonts w:eastAsia="Times New Roman"/>
                <w:sz w:val="17"/>
                <w:szCs w:val="17"/>
                <w:lang w:val="es-ES"/>
              </w:rPr>
            </w:pPr>
            <w:r w:rsidRPr="00A55978">
              <w:rPr>
                <w:rFonts w:eastAsia="Times New Roman"/>
                <w:i/>
                <w:spacing w:val="1"/>
                <w:sz w:val="17"/>
                <w:szCs w:val="17"/>
                <w:lang w:val="es-CL"/>
              </w:rPr>
              <w:t>Desde 1 00</w:t>
            </w:r>
            <w:r w:rsidRPr="00A55978">
              <w:rPr>
                <w:rFonts w:eastAsia="Times New Roman"/>
                <w:i/>
                <w:spacing w:val="-3"/>
                <w:sz w:val="17"/>
                <w:szCs w:val="17"/>
                <w:lang w:val="es-CL"/>
              </w:rPr>
              <w:t xml:space="preserve">0 </w:t>
            </w:r>
            <w:r w:rsidRPr="00A55978">
              <w:rPr>
                <w:rFonts w:eastAsia="Times New Roman"/>
                <w:i/>
                <w:spacing w:val="1"/>
                <w:sz w:val="17"/>
                <w:szCs w:val="17"/>
                <w:lang w:val="es-CL"/>
              </w:rPr>
              <w:t>hectáre</w:t>
            </w:r>
            <w:r w:rsidRPr="00A55978">
              <w:rPr>
                <w:rFonts w:eastAsia="Times New Roman"/>
                <w:i/>
                <w:sz w:val="17"/>
                <w:szCs w:val="17"/>
                <w:lang w:val="es-CL"/>
              </w:rPr>
              <w:t>as</w:t>
            </w:r>
            <w:r w:rsidRPr="00A55978">
              <w:rPr>
                <w:rFonts w:eastAsia="Times New Roman"/>
                <w:i/>
                <w:spacing w:val="-3"/>
                <w:sz w:val="17"/>
                <w:szCs w:val="17"/>
                <w:lang w:val="es-CL"/>
              </w:rPr>
              <w:t xml:space="preserve"> en adelante</w:t>
            </w:r>
          </w:p>
        </w:tc>
        <w:tc>
          <w:tcPr>
            <w:tcW w:w="2008" w:type="dxa"/>
          </w:tcPr>
          <w:p w:rsidR="00AF697B" w:rsidRPr="00103C06" w:rsidRDefault="00780B3F" w:rsidP="006F5A19">
            <w:pPr>
              <w:spacing w:before="9"/>
              <w:ind w:left="102"/>
              <w:rPr>
                <w:rFonts w:eastAsia="Times New Roman"/>
                <w:sz w:val="17"/>
                <w:szCs w:val="17"/>
                <w:lang w:val="es-ES"/>
              </w:rPr>
            </w:pPr>
            <w:r w:rsidRPr="00103C06">
              <w:rPr>
                <w:rFonts w:eastAsia="Times New Roman"/>
                <w:spacing w:val="1"/>
                <w:sz w:val="17"/>
                <w:szCs w:val="17"/>
                <w:lang w:val="es-ES"/>
              </w:rPr>
              <w:t>Todas las explotaciones</w:t>
            </w:r>
          </w:p>
        </w:tc>
      </w:tr>
      <w:tr w:rsidR="00AF697B" w:rsidRPr="00103C06" w:rsidTr="00CB2E22">
        <w:trPr>
          <w:trHeight w:hRule="exact" w:val="2209"/>
          <w:jc w:val="center"/>
        </w:trPr>
        <w:tc>
          <w:tcPr>
            <w:tcW w:w="3145" w:type="dxa"/>
          </w:tcPr>
          <w:p w:rsidR="00AF697B" w:rsidRPr="00A55978" w:rsidRDefault="001718B1" w:rsidP="003E6DF9">
            <w:pPr>
              <w:spacing w:before="29"/>
              <w:ind w:right="-108"/>
              <w:rPr>
                <w:rFonts w:eastAsia="Times New Roman"/>
                <w:spacing w:val="1"/>
                <w:sz w:val="17"/>
                <w:szCs w:val="17"/>
                <w:lang w:val="es-CL"/>
              </w:rPr>
            </w:pPr>
            <w:r w:rsidRPr="00A55978">
              <w:rPr>
                <w:sz w:val="17"/>
                <w:szCs w:val="17"/>
                <w:lang w:val="es-CL"/>
              </w:rPr>
              <w:t>Tipos de uso de la tierra</w:t>
            </w:r>
          </w:p>
          <w:p w:rsidR="00AF697B" w:rsidRPr="00A55978" w:rsidRDefault="00AF697B" w:rsidP="003E6DF9">
            <w:pPr>
              <w:tabs>
                <w:tab w:val="left" w:pos="709"/>
                <w:tab w:val="left" w:pos="2601"/>
              </w:tabs>
              <w:spacing w:before="9" w:line="252" w:lineRule="auto"/>
              <w:ind w:left="709" w:right="-108" w:hanging="613"/>
              <w:rPr>
                <w:rFonts w:eastAsia="Times New Roman"/>
                <w:spacing w:val="1"/>
                <w:sz w:val="17"/>
                <w:szCs w:val="17"/>
                <w:lang w:val="es-CL"/>
              </w:rPr>
            </w:pPr>
          </w:p>
          <w:p w:rsidR="00AF697B" w:rsidRPr="00A55978" w:rsidRDefault="00AF697B" w:rsidP="00507124">
            <w:pPr>
              <w:spacing w:before="29"/>
              <w:ind w:right="-108"/>
              <w:rPr>
                <w:rFonts w:eastAsia="Times New Roman"/>
                <w:spacing w:val="1"/>
                <w:sz w:val="17"/>
                <w:szCs w:val="17"/>
                <w:lang w:val="es-CL"/>
              </w:rPr>
            </w:pPr>
            <w:r w:rsidRPr="00A55978">
              <w:rPr>
                <w:rFonts w:eastAsia="Times New Roman"/>
                <w:spacing w:val="1"/>
                <w:sz w:val="17"/>
                <w:szCs w:val="17"/>
                <w:lang w:val="es-CL"/>
              </w:rPr>
              <w:t>(</w:t>
            </w:r>
            <w:r w:rsidR="001718B1" w:rsidRPr="00A55978">
              <w:rPr>
                <w:spacing w:val="1"/>
                <w:sz w:val="17"/>
                <w:szCs w:val="17"/>
                <w:lang w:val="es-CL"/>
              </w:rPr>
              <w:t xml:space="preserve">Del 0202 </w:t>
            </w:r>
            <w:r w:rsidR="00507124" w:rsidRPr="00A55978">
              <w:rPr>
                <w:spacing w:val="1"/>
                <w:sz w:val="17"/>
                <w:szCs w:val="17"/>
                <w:lang w:val="es-CL"/>
              </w:rPr>
              <w:t xml:space="preserve">Área </w:t>
            </w:r>
            <w:r w:rsidR="001718B1" w:rsidRPr="00A55978">
              <w:rPr>
                <w:spacing w:val="1"/>
                <w:sz w:val="17"/>
                <w:szCs w:val="17"/>
                <w:lang w:val="es-CL"/>
              </w:rPr>
              <w:t>de la explotación por tipos de uso de la tierra</w:t>
            </w:r>
            <w:r w:rsidRPr="00A55978">
              <w:rPr>
                <w:rFonts w:eastAsia="Times New Roman"/>
                <w:spacing w:val="1"/>
                <w:sz w:val="17"/>
                <w:szCs w:val="17"/>
                <w:lang w:val="es-CL"/>
              </w:rPr>
              <w:t>)</w:t>
            </w:r>
          </w:p>
        </w:tc>
        <w:tc>
          <w:tcPr>
            <w:tcW w:w="3969" w:type="dxa"/>
          </w:tcPr>
          <w:p w:rsidR="001718B1" w:rsidRPr="00FF2BA8" w:rsidRDefault="001718B1" w:rsidP="001718B1">
            <w:pPr>
              <w:pStyle w:val="Predefinito"/>
              <w:spacing w:after="0" w:line="100" w:lineRule="atLeast"/>
              <w:jc w:val="both"/>
              <w:rPr>
                <w:rFonts w:ascii="Arial" w:hAnsi="Arial" w:cs="Arial"/>
                <w:sz w:val="17"/>
                <w:szCs w:val="17"/>
              </w:rPr>
            </w:pPr>
            <w:r w:rsidRPr="00FF2BA8">
              <w:rPr>
                <w:rFonts w:ascii="Arial" w:hAnsi="Arial" w:cs="Arial"/>
                <w:sz w:val="17"/>
                <w:szCs w:val="17"/>
              </w:rPr>
              <w:t>Tierra con cultivos temporales</w:t>
            </w:r>
          </w:p>
          <w:p w:rsidR="001718B1" w:rsidRPr="00FF2BA8" w:rsidRDefault="001718B1" w:rsidP="001718B1">
            <w:pPr>
              <w:pStyle w:val="Predefinito"/>
              <w:spacing w:after="0" w:line="100" w:lineRule="atLeast"/>
              <w:jc w:val="both"/>
              <w:rPr>
                <w:rFonts w:ascii="Arial" w:hAnsi="Arial" w:cs="Arial"/>
                <w:sz w:val="17"/>
                <w:szCs w:val="17"/>
              </w:rPr>
            </w:pPr>
            <w:r w:rsidRPr="00FF2BA8">
              <w:rPr>
                <w:rFonts w:ascii="Arial" w:hAnsi="Arial" w:cs="Arial"/>
                <w:sz w:val="17"/>
                <w:szCs w:val="17"/>
              </w:rPr>
              <w:t>Tierras con praderas y pastos temporales</w:t>
            </w:r>
          </w:p>
          <w:p w:rsidR="001718B1" w:rsidRPr="00FF2BA8" w:rsidRDefault="001718B1" w:rsidP="001718B1">
            <w:pPr>
              <w:pStyle w:val="Predefinito"/>
              <w:spacing w:after="0" w:line="100" w:lineRule="atLeast"/>
              <w:jc w:val="both"/>
              <w:rPr>
                <w:rFonts w:ascii="Arial" w:hAnsi="Arial" w:cs="Arial"/>
                <w:sz w:val="17"/>
                <w:szCs w:val="17"/>
              </w:rPr>
            </w:pPr>
            <w:r w:rsidRPr="00FF2BA8">
              <w:rPr>
                <w:rFonts w:ascii="Arial" w:hAnsi="Arial" w:cs="Arial"/>
                <w:sz w:val="17"/>
                <w:szCs w:val="17"/>
              </w:rPr>
              <w:t>Tierra en barbecho</w:t>
            </w:r>
          </w:p>
          <w:p w:rsidR="001718B1" w:rsidRPr="00FF2BA8" w:rsidRDefault="001718B1" w:rsidP="001718B1">
            <w:pPr>
              <w:pStyle w:val="Predefinito"/>
              <w:spacing w:after="0" w:line="100" w:lineRule="atLeast"/>
              <w:jc w:val="both"/>
              <w:rPr>
                <w:rFonts w:ascii="Arial" w:hAnsi="Arial" w:cs="Arial"/>
                <w:sz w:val="17"/>
                <w:szCs w:val="17"/>
              </w:rPr>
            </w:pPr>
            <w:r w:rsidRPr="00FF2BA8">
              <w:rPr>
                <w:rFonts w:ascii="Arial" w:hAnsi="Arial" w:cs="Arial"/>
                <w:sz w:val="17"/>
                <w:szCs w:val="17"/>
              </w:rPr>
              <w:t>Tierras dedicadas a cultivos permanentes</w:t>
            </w:r>
          </w:p>
          <w:p w:rsidR="001718B1" w:rsidRPr="00FF2BA8" w:rsidRDefault="001718B1" w:rsidP="001718B1">
            <w:pPr>
              <w:pStyle w:val="Predefinito"/>
              <w:spacing w:after="0" w:line="100" w:lineRule="atLeast"/>
              <w:jc w:val="both"/>
              <w:rPr>
                <w:rFonts w:ascii="Arial" w:hAnsi="Arial" w:cs="Arial"/>
                <w:sz w:val="17"/>
                <w:szCs w:val="17"/>
              </w:rPr>
            </w:pPr>
            <w:r w:rsidRPr="00FF2BA8">
              <w:rPr>
                <w:rFonts w:ascii="Arial" w:hAnsi="Arial" w:cs="Arial"/>
                <w:sz w:val="17"/>
                <w:szCs w:val="17"/>
              </w:rPr>
              <w:t>Tierras con praderas y pastos permanentes</w:t>
            </w:r>
          </w:p>
          <w:p w:rsidR="001718B1" w:rsidRPr="00FF2BA8" w:rsidRDefault="001718B1" w:rsidP="001718B1">
            <w:pPr>
              <w:pStyle w:val="Predefinito"/>
              <w:spacing w:after="0" w:line="100" w:lineRule="atLeast"/>
              <w:jc w:val="both"/>
              <w:rPr>
                <w:rFonts w:ascii="Arial" w:hAnsi="Arial" w:cs="Arial"/>
                <w:sz w:val="17"/>
                <w:szCs w:val="17"/>
              </w:rPr>
            </w:pPr>
            <w:r w:rsidRPr="00FF2BA8">
              <w:rPr>
                <w:rFonts w:ascii="Arial" w:hAnsi="Arial" w:cs="Arial"/>
                <w:sz w:val="17"/>
                <w:szCs w:val="17"/>
              </w:rPr>
              <w:t>Tierra ocupada con edificios agrícolas y corrales</w:t>
            </w:r>
          </w:p>
          <w:p w:rsidR="001718B1" w:rsidRPr="00FF2BA8" w:rsidRDefault="00C02DCC" w:rsidP="001718B1">
            <w:pPr>
              <w:pStyle w:val="Predefinito"/>
              <w:spacing w:after="0" w:line="100" w:lineRule="atLeast"/>
              <w:jc w:val="both"/>
              <w:rPr>
                <w:rFonts w:ascii="Arial" w:hAnsi="Arial" w:cs="Arial"/>
                <w:sz w:val="17"/>
                <w:szCs w:val="17"/>
              </w:rPr>
            </w:pPr>
            <w:r>
              <w:rPr>
                <w:rFonts w:ascii="Arial" w:hAnsi="Arial" w:cs="Arial"/>
                <w:sz w:val="17"/>
                <w:szCs w:val="17"/>
              </w:rPr>
              <w:t>Bosques y otro</w:t>
            </w:r>
            <w:r w:rsidR="001718B1" w:rsidRPr="00FF2BA8">
              <w:rPr>
                <w:rFonts w:ascii="Arial" w:hAnsi="Arial" w:cs="Arial"/>
                <w:sz w:val="17"/>
                <w:szCs w:val="17"/>
              </w:rPr>
              <w:t xml:space="preserve">s </w:t>
            </w:r>
            <w:r>
              <w:rPr>
                <w:rFonts w:ascii="Arial" w:hAnsi="Arial" w:cs="Arial"/>
                <w:sz w:val="17"/>
                <w:szCs w:val="17"/>
              </w:rPr>
              <w:t>terrenos boscoso</w:t>
            </w:r>
            <w:r w:rsidR="001718B1" w:rsidRPr="00FF2BA8">
              <w:rPr>
                <w:rFonts w:ascii="Arial" w:hAnsi="Arial" w:cs="Arial"/>
                <w:sz w:val="17"/>
                <w:szCs w:val="17"/>
              </w:rPr>
              <w:t>s</w:t>
            </w:r>
          </w:p>
          <w:p w:rsidR="001718B1" w:rsidRPr="00FF2BA8" w:rsidRDefault="00507124" w:rsidP="001718B1">
            <w:pPr>
              <w:pStyle w:val="Predefinito"/>
              <w:spacing w:after="0" w:line="100" w:lineRule="atLeast"/>
              <w:jc w:val="both"/>
              <w:rPr>
                <w:rFonts w:ascii="Arial" w:hAnsi="Arial" w:cs="Arial"/>
                <w:sz w:val="17"/>
                <w:szCs w:val="17"/>
              </w:rPr>
            </w:pPr>
            <w:r>
              <w:rPr>
                <w:rFonts w:ascii="Arial" w:hAnsi="Arial" w:cs="Arial"/>
                <w:sz w:val="17"/>
                <w:szCs w:val="17"/>
              </w:rPr>
              <w:t>Área</w:t>
            </w:r>
            <w:r w:rsidRPr="00FF2BA8">
              <w:rPr>
                <w:rFonts w:ascii="Arial" w:hAnsi="Arial" w:cs="Arial"/>
                <w:sz w:val="17"/>
                <w:szCs w:val="17"/>
              </w:rPr>
              <w:t xml:space="preserve"> </w:t>
            </w:r>
            <w:r w:rsidR="001718B1" w:rsidRPr="00FF2BA8">
              <w:rPr>
                <w:rFonts w:ascii="Arial" w:hAnsi="Arial" w:cs="Arial"/>
                <w:sz w:val="17"/>
                <w:szCs w:val="17"/>
              </w:rPr>
              <w:t>utilizada para la acuicultura (incluidas las aguas continentales y costeras si forman parte de la explotación)</w:t>
            </w:r>
          </w:p>
          <w:p w:rsidR="00AF697B" w:rsidRPr="00DA1CA6" w:rsidRDefault="001718B1" w:rsidP="001718B1">
            <w:pPr>
              <w:spacing w:before="9"/>
              <w:jc w:val="both"/>
              <w:rPr>
                <w:rFonts w:eastAsia="Times New Roman"/>
                <w:spacing w:val="1"/>
                <w:sz w:val="17"/>
                <w:szCs w:val="17"/>
                <w:lang w:val="en-US"/>
              </w:rPr>
            </w:pPr>
            <w:r w:rsidRPr="00FF2BA8">
              <w:rPr>
                <w:rFonts w:eastAsia="Times New Roman"/>
                <w:sz w:val="17"/>
                <w:szCs w:val="17"/>
              </w:rPr>
              <w:t>Otras tierras no clasificadas</w:t>
            </w:r>
            <w:r w:rsidR="00AF697B" w:rsidRPr="00DA1CA6">
              <w:rPr>
                <w:rFonts w:eastAsia="Times New Roman"/>
                <w:spacing w:val="1"/>
                <w:sz w:val="17"/>
                <w:szCs w:val="17"/>
                <w:lang w:val="en-US"/>
              </w:rPr>
              <w:t>.</w:t>
            </w:r>
          </w:p>
          <w:p w:rsidR="00AF697B" w:rsidRPr="00DA1CA6" w:rsidRDefault="00AF697B" w:rsidP="006F5A19">
            <w:pPr>
              <w:spacing w:before="19"/>
              <w:ind w:left="102"/>
              <w:jc w:val="both"/>
              <w:rPr>
                <w:rFonts w:eastAsia="Times New Roman"/>
                <w:sz w:val="17"/>
                <w:szCs w:val="17"/>
                <w:lang w:val="en-US"/>
              </w:rPr>
            </w:pPr>
          </w:p>
        </w:tc>
        <w:tc>
          <w:tcPr>
            <w:tcW w:w="2008" w:type="dxa"/>
          </w:tcPr>
          <w:p w:rsidR="00AF697B" w:rsidRPr="00103C06" w:rsidRDefault="00780B3F" w:rsidP="006F5A19">
            <w:pPr>
              <w:spacing w:before="9"/>
              <w:ind w:left="101"/>
              <w:rPr>
                <w:rFonts w:eastAsia="Times New Roman"/>
                <w:spacing w:val="1"/>
                <w:sz w:val="17"/>
                <w:szCs w:val="17"/>
                <w:lang w:val="es-ES"/>
              </w:rPr>
            </w:pPr>
            <w:r w:rsidRPr="00103C06">
              <w:rPr>
                <w:rFonts w:eastAsia="Times New Roman"/>
                <w:spacing w:val="1"/>
                <w:sz w:val="17"/>
                <w:szCs w:val="17"/>
                <w:lang w:val="es-ES"/>
              </w:rPr>
              <w:t xml:space="preserve">Todas las explotaciones </w:t>
            </w:r>
          </w:p>
          <w:p w:rsidR="00AF697B" w:rsidRPr="00103C06" w:rsidRDefault="00AF697B" w:rsidP="006F5A19">
            <w:pPr>
              <w:spacing w:before="9"/>
              <w:ind w:left="101"/>
              <w:rPr>
                <w:rFonts w:eastAsia="Times New Roman"/>
                <w:sz w:val="17"/>
                <w:szCs w:val="17"/>
                <w:lang w:val="es-ES"/>
              </w:rPr>
            </w:pPr>
          </w:p>
        </w:tc>
      </w:tr>
      <w:tr w:rsidR="001718B1" w:rsidRPr="00103C06" w:rsidTr="00CB2E22">
        <w:trPr>
          <w:trHeight w:hRule="exact" w:val="992"/>
          <w:jc w:val="center"/>
        </w:trPr>
        <w:tc>
          <w:tcPr>
            <w:tcW w:w="3145" w:type="dxa"/>
          </w:tcPr>
          <w:p w:rsidR="001718B1" w:rsidRPr="00A55978" w:rsidRDefault="00507124" w:rsidP="003E6DF9">
            <w:pPr>
              <w:spacing w:before="29"/>
              <w:ind w:right="-108"/>
              <w:rPr>
                <w:rFonts w:eastAsia="Times New Roman"/>
                <w:spacing w:val="1"/>
                <w:sz w:val="17"/>
                <w:szCs w:val="17"/>
                <w:lang w:val="es-CL"/>
              </w:rPr>
            </w:pPr>
            <w:r w:rsidRPr="00A55978">
              <w:rPr>
                <w:rFonts w:eastAsia="Times New Roman"/>
                <w:spacing w:val="1"/>
                <w:sz w:val="17"/>
                <w:szCs w:val="17"/>
                <w:lang w:val="es-CL"/>
              </w:rPr>
              <w:t xml:space="preserve">Área </w:t>
            </w:r>
            <w:r w:rsidR="001718B1" w:rsidRPr="00A55978">
              <w:rPr>
                <w:rFonts w:eastAsia="Times New Roman"/>
                <w:spacing w:val="1"/>
                <w:sz w:val="17"/>
                <w:szCs w:val="17"/>
                <w:lang w:val="es-CL"/>
              </w:rPr>
              <w:t>de tierra agrícola</w:t>
            </w:r>
          </w:p>
          <w:p w:rsidR="001718B1" w:rsidRPr="00A55978" w:rsidRDefault="001718B1" w:rsidP="00507124">
            <w:pPr>
              <w:spacing w:before="29"/>
              <w:ind w:right="-108"/>
              <w:rPr>
                <w:rFonts w:eastAsia="Times New Roman"/>
                <w:sz w:val="17"/>
                <w:szCs w:val="17"/>
                <w:lang w:val="es-CL"/>
              </w:rPr>
            </w:pPr>
            <w:r w:rsidRPr="00A55978">
              <w:rPr>
                <w:rFonts w:eastAsia="Times New Roman"/>
                <w:spacing w:val="1"/>
                <w:sz w:val="17"/>
                <w:szCs w:val="17"/>
                <w:lang w:val="es-CL"/>
              </w:rPr>
              <w:t>(Del 0202</w:t>
            </w:r>
            <w:r w:rsidRPr="00A55978">
              <w:rPr>
                <w:rFonts w:eastAsia="Arial"/>
                <w:spacing w:val="1"/>
                <w:sz w:val="17"/>
                <w:szCs w:val="17"/>
                <w:lang w:val="es-CL"/>
              </w:rPr>
              <w:t xml:space="preserve"> </w:t>
            </w:r>
            <w:r w:rsidR="00507124" w:rsidRPr="00A55978">
              <w:rPr>
                <w:rFonts w:eastAsia="Arial"/>
                <w:spacing w:val="1"/>
                <w:sz w:val="17"/>
                <w:szCs w:val="17"/>
                <w:lang w:val="es-CL"/>
              </w:rPr>
              <w:t xml:space="preserve">Área </w:t>
            </w:r>
            <w:r w:rsidRPr="00A55978">
              <w:rPr>
                <w:rFonts w:eastAsia="Arial"/>
                <w:spacing w:val="1"/>
                <w:sz w:val="17"/>
                <w:szCs w:val="17"/>
                <w:lang w:val="es-CL"/>
              </w:rPr>
              <w:t>de la explotación por tipos de uso de la tierra</w:t>
            </w:r>
            <w:r w:rsidRPr="00A55978">
              <w:rPr>
                <w:rFonts w:eastAsia="Times New Roman"/>
                <w:spacing w:val="1"/>
                <w:sz w:val="17"/>
                <w:szCs w:val="17"/>
                <w:lang w:val="es-CL"/>
              </w:rPr>
              <w:t>)</w:t>
            </w:r>
          </w:p>
        </w:tc>
        <w:tc>
          <w:tcPr>
            <w:tcW w:w="3969" w:type="dxa"/>
          </w:tcPr>
          <w:p w:rsidR="001718B1" w:rsidRPr="00FF2BA8" w:rsidRDefault="001718B1" w:rsidP="001718B1">
            <w:pPr>
              <w:pStyle w:val="Predefinito"/>
              <w:spacing w:before="9" w:after="0"/>
              <w:rPr>
                <w:rFonts w:ascii="Arial" w:hAnsi="Arial" w:cs="Arial"/>
                <w:sz w:val="17"/>
                <w:szCs w:val="17"/>
              </w:rPr>
            </w:pPr>
            <w:r w:rsidRPr="00FF2BA8">
              <w:rPr>
                <w:rFonts w:ascii="Arial" w:eastAsia="Times New Roman" w:hAnsi="Arial" w:cs="Arial"/>
                <w:spacing w:val="1"/>
                <w:sz w:val="17"/>
                <w:szCs w:val="17"/>
              </w:rPr>
              <w:t>Explotaciones sin tierra agrícola</w:t>
            </w:r>
          </w:p>
          <w:p w:rsidR="001718B1" w:rsidRPr="00FF2BA8" w:rsidRDefault="001718B1" w:rsidP="001718B1">
            <w:pPr>
              <w:pStyle w:val="Predefinito"/>
              <w:spacing w:before="9" w:after="0"/>
              <w:rPr>
                <w:rFonts w:ascii="Arial" w:hAnsi="Arial" w:cs="Arial"/>
                <w:sz w:val="17"/>
                <w:szCs w:val="17"/>
              </w:rPr>
            </w:pPr>
            <w:r w:rsidRPr="00FF2BA8">
              <w:rPr>
                <w:rFonts w:ascii="Arial" w:eastAsia="Times New Roman" w:hAnsi="Arial" w:cs="Arial"/>
                <w:spacing w:val="1"/>
                <w:sz w:val="17"/>
                <w:szCs w:val="17"/>
              </w:rPr>
              <w:t>Explotaciones con tierra agrícola</w:t>
            </w:r>
          </w:p>
          <w:p w:rsidR="001718B1" w:rsidRPr="00FF2BA8" w:rsidRDefault="00C02DCC" w:rsidP="00507124">
            <w:pPr>
              <w:pStyle w:val="Predefinito"/>
              <w:spacing w:after="0" w:line="100" w:lineRule="atLeast"/>
              <w:jc w:val="both"/>
              <w:rPr>
                <w:rFonts w:ascii="Arial" w:hAnsi="Arial" w:cs="Arial"/>
                <w:sz w:val="17"/>
                <w:szCs w:val="17"/>
              </w:rPr>
            </w:pPr>
            <w:r>
              <w:rPr>
                <w:rFonts w:ascii="Arial" w:eastAsia="Times New Roman" w:hAnsi="Arial" w:cs="Arial"/>
                <w:i/>
                <w:iCs/>
                <w:spacing w:val="1"/>
                <w:sz w:val="17"/>
                <w:szCs w:val="17"/>
              </w:rPr>
              <w:t>(A</w:t>
            </w:r>
            <w:r w:rsidR="001718B1" w:rsidRPr="00FF2BA8">
              <w:rPr>
                <w:rFonts w:ascii="Arial" w:eastAsia="Times New Roman" w:hAnsi="Arial" w:cs="Arial"/>
                <w:i/>
                <w:iCs/>
                <w:spacing w:val="1"/>
                <w:sz w:val="17"/>
                <w:szCs w:val="17"/>
              </w:rPr>
              <w:t xml:space="preserve">grupaciones de </w:t>
            </w:r>
            <w:r w:rsidR="00507124">
              <w:rPr>
                <w:rFonts w:ascii="Arial" w:eastAsia="Times New Roman" w:hAnsi="Arial" w:cs="Arial"/>
                <w:i/>
                <w:iCs/>
                <w:spacing w:val="1"/>
                <w:sz w:val="17"/>
                <w:szCs w:val="17"/>
              </w:rPr>
              <w:t>área</w:t>
            </w:r>
            <w:r w:rsidR="00507124" w:rsidRPr="00FF2BA8">
              <w:rPr>
                <w:rFonts w:ascii="Arial" w:eastAsia="Times New Roman" w:hAnsi="Arial" w:cs="Arial"/>
                <w:i/>
                <w:iCs/>
                <w:spacing w:val="1"/>
                <w:sz w:val="17"/>
                <w:szCs w:val="17"/>
              </w:rPr>
              <w:t xml:space="preserve"> </w:t>
            </w:r>
            <w:r w:rsidR="001718B1" w:rsidRPr="00FF2BA8">
              <w:rPr>
                <w:rFonts w:ascii="Arial" w:eastAsia="Times New Roman" w:hAnsi="Arial" w:cs="Arial"/>
                <w:i/>
                <w:iCs/>
                <w:spacing w:val="1"/>
                <w:sz w:val="17"/>
                <w:szCs w:val="17"/>
              </w:rPr>
              <w:t xml:space="preserve">como en </w:t>
            </w:r>
            <w:r w:rsidR="00507124">
              <w:rPr>
                <w:rFonts w:ascii="Arial" w:eastAsia="Times New Roman" w:hAnsi="Arial" w:cs="Arial"/>
                <w:i/>
                <w:iCs/>
                <w:spacing w:val="1"/>
                <w:sz w:val="17"/>
                <w:szCs w:val="17"/>
              </w:rPr>
              <w:t>el área</w:t>
            </w:r>
            <w:r w:rsidR="001718B1" w:rsidRPr="00FF2BA8">
              <w:rPr>
                <w:rFonts w:ascii="Arial" w:eastAsia="Times New Roman" w:hAnsi="Arial" w:cs="Arial"/>
                <w:i/>
                <w:iCs/>
                <w:spacing w:val="1"/>
                <w:sz w:val="17"/>
                <w:szCs w:val="17"/>
              </w:rPr>
              <w:t xml:space="preserve"> de la explotación)</w:t>
            </w:r>
          </w:p>
        </w:tc>
        <w:tc>
          <w:tcPr>
            <w:tcW w:w="2008" w:type="dxa"/>
          </w:tcPr>
          <w:p w:rsidR="001718B1" w:rsidRPr="00103C06" w:rsidRDefault="001718B1" w:rsidP="006F5A19">
            <w:pPr>
              <w:spacing w:before="9"/>
              <w:ind w:left="102"/>
              <w:rPr>
                <w:rFonts w:eastAsia="Times New Roman"/>
                <w:sz w:val="17"/>
                <w:szCs w:val="17"/>
                <w:lang w:val="es-ES"/>
              </w:rPr>
            </w:pPr>
            <w:r w:rsidRPr="00103C06">
              <w:rPr>
                <w:rFonts w:eastAsia="Times New Roman"/>
                <w:spacing w:val="1"/>
                <w:sz w:val="17"/>
                <w:szCs w:val="17"/>
                <w:lang w:val="es-ES"/>
              </w:rPr>
              <w:t>Todas las explotaciones</w:t>
            </w:r>
          </w:p>
        </w:tc>
      </w:tr>
      <w:tr w:rsidR="00AF697B" w:rsidRPr="00103C06" w:rsidTr="00CB2E22">
        <w:trPr>
          <w:trHeight w:hRule="exact" w:val="1837"/>
          <w:jc w:val="center"/>
        </w:trPr>
        <w:tc>
          <w:tcPr>
            <w:tcW w:w="3145" w:type="dxa"/>
          </w:tcPr>
          <w:p w:rsidR="00AF697B" w:rsidRPr="00A55978" w:rsidRDefault="001718B1" w:rsidP="003E6DF9">
            <w:pPr>
              <w:spacing w:before="29"/>
              <w:ind w:right="-108"/>
              <w:rPr>
                <w:rFonts w:eastAsia="Times New Roman"/>
                <w:spacing w:val="1"/>
                <w:sz w:val="17"/>
                <w:szCs w:val="17"/>
                <w:lang w:val="es-CL"/>
              </w:rPr>
            </w:pPr>
            <w:r w:rsidRPr="00A55978">
              <w:rPr>
                <w:sz w:val="17"/>
                <w:szCs w:val="17"/>
                <w:lang w:val="es-CL"/>
              </w:rPr>
              <w:t>Tipos de tenencia de la tierra</w:t>
            </w:r>
          </w:p>
          <w:p w:rsidR="00AF697B" w:rsidRPr="00A55978" w:rsidRDefault="00AF697B" w:rsidP="00507124">
            <w:pPr>
              <w:spacing w:before="29"/>
              <w:ind w:right="-108"/>
              <w:rPr>
                <w:rFonts w:eastAsia="Times New Roman"/>
                <w:sz w:val="17"/>
                <w:szCs w:val="17"/>
                <w:lang w:val="es-CL"/>
              </w:rPr>
            </w:pPr>
            <w:r w:rsidRPr="00A55978">
              <w:rPr>
                <w:rFonts w:eastAsia="Times New Roman"/>
                <w:spacing w:val="1"/>
                <w:sz w:val="17"/>
                <w:szCs w:val="17"/>
                <w:lang w:val="es-CL"/>
              </w:rPr>
              <w:t>(</w:t>
            </w:r>
            <w:r w:rsidR="001718B1" w:rsidRPr="00A55978">
              <w:rPr>
                <w:rFonts w:eastAsia="Times New Roman"/>
                <w:spacing w:val="1"/>
                <w:sz w:val="17"/>
                <w:szCs w:val="17"/>
                <w:lang w:val="es-CL"/>
              </w:rPr>
              <w:t>Del</w:t>
            </w:r>
            <w:r w:rsidRPr="00A55978">
              <w:rPr>
                <w:rFonts w:eastAsia="Times New Roman"/>
                <w:spacing w:val="1"/>
                <w:sz w:val="17"/>
                <w:szCs w:val="17"/>
                <w:lang w:val="es-CL"/>
              </w:rPr>
              <w:t xml:space="preserve"> 0203</w:t>
            </w:r>
            <w:r w:rsidRPr="00A55978">
              <w:rPr>
                <w:rFonts w:eastAsia="Times New Roman"/>
                <w:sz w:val="17"/>
                <w:szCs w:val="17"/>
                <w:lang w:val="es-CL"/>
              </w:rPr>
              <w:t xml:space="preserve"> </w:t>
            </w:r>
            <w:r w:rsidR="00507124" w:rsidRPr="00A55978">
              <w:rPr>
                <w:rFonts w:eastAsia="Times New Roman"/>
                <w:color w:val="000000"/>
                <w:sz w:val="17"/>
                <w:szCs w:val="17"/>
                <w:lang w:val="es-CL"/>
              </w:rPr>
              <w:t xml:space="preserve">Área </w:t>
            </w:r>
            <w:r w:rsidR="001718B1" w:rsidRPr="00A55978">
              <w:rPr>
                <w:rFonts w:eastAsia="Times New Roman"/>
                <w:color w:val="000000"/>
                <w:sz w:val="17"/>
                <w:szCs w:val="17"/>
                <w:lang w:val="es-CL"/>
              </w:rPr>
              <w:t>de la explotación según los tipos de tenencia de la tierra</w:t>
            </w:r>
            <w:r w:rsidRPr="00A55978">
              <w:rPr>
                <w:rFonts w:eastAsia="Times New Roman"/>
                <w:color w:val="000000"/>
                <w:sz w:val="17"/>
                <w:szCs w:val="17"/>
                <w:lang w:val="es-CL"/>
              </w:rPr>
              <w:t>)</w:t>
            </w:r>
          </w:p>
        </w:tc>
        <w:tc>
          <w:tcPr>
            <w:tcW w:w="3969" w:type="dxa"/>
          </w:tcPr>
          <w:p w:rsidR="00AF697B" w:rsidRPr="00A55978" w:rsidRDefault="001718B1" w:rsidP="006F5A19">
            <w:pPr>
              <w:spacing w:before="9"/>
              <w:rPr>
                <w:rFonts w:eastAsia="Times New Roman"/>
                <w:sz w:val="17"/>
                <w:szCs w:val="17"/>
                <w:lang w:val="es-CL"/>
              </w:rPr>
            </w:pPr>
            <w:r w:rsidRPr="00A55978">
              <w:rPr>
                <w:sz w:val="17"/>
                <w:szCs w:val="17"/>
                <w:lang w:val="es-CL"/>
              </w:rPr>
              <w:t>Explotaciones sin tierra</w:t>
            </w:r>
          </w:p>
          <w:p w:rsidR="00AF697B" w:rsidRPr="00A55978" w:rsidRDefault="001718B1" w:rsidP="006F5A19">
            <w:pPr>
              <w:spacing w:before="9"/>
              <w:rPr>
                <w:rFonts w:eastAsia="Times New Roman"/>
                <w:sz w:val="17"/>
                <w:szCs w:val="17"/>
                <w:lang w:val="es-CL"/>
              </w:rPr>
            </w:pPr>
            <w:r w:rsidRPr="00A55978">
              <w:rPr>
                <w:sz w:val="17"/>
                <w:szCs w:val="17"/>
                <w:lang w:val="es-CL"/>
              </w:rPr>
              <w:t>Explotaciones con una forma de tenencia</w:t>
            </w:r>
          </w:p>
          <w:p w:rsidR="00AF697B" w:rsidRPr="00A55978" w:rsidRDefault="005C0734" w:rsidP="006F5A19">
            <w:pPr>
              <w:spacing w:before="16"/>
              <w:ind w:left="244"/>
              <w:rPr>
                <w:rFonts w:eastAsia="Times New Roman"/>
                <w:i/>
                <w:sz w:val="17"/>
                <w:szCs w:val="17"/>
                <w:lang w:val="es-CL"/>
              </w:rPr>
            </w:pPr>
            <w:r w:rsidRPr="00A55978">
              <w:rPr>
                <w:i/>
                <w:iCs/>
                <w:sz w:val="17"/>
                <w:szCs w:val="17"/>
                <w:lang w:val="es-CL"/>
              </w:rPr>
              <w:t>Propiedad legal o posesión análoga</w:t>
            </w:r>
          </w:p>
          <w:p w:rsidR="00AF697B" w:rsidRPr="00A55978" w:rsidRDefault="005C0734" w:rsidP="006F5A19">
            <w:pPr>
              <w:spacing w:before="16"/>
              <w:ind w:left="244"/>
              <w:rPr>
                <w:rFonts w:eastAsia="Times New Roman"/>
                <w:i/>
                <w:sz w:val="17"/>
                <w:szCs w:val="17"/>
                <w:lang w:val="es-CL"/>
              </w:rPr>
            </w:pPr>
            <w:r w:rsidRPr="00A55978">
              <w:rPr>
                <w:i/>
                <w:iCs/>
                <w:sz w:val="17"/>
                <w:szCs w:val="17"/>
                <w:lang w:val="es-CL"/>
              </w:rPr>
              <w:t>Propiedad no-legal o posesión análoga</w:t>
            </w:r>
          </w:p>
          <w:p w:rsidR="00AF697B" w:rsidRPr="00A55978" w:rsidRDefault="005C0734" w:rsidP="006F5A19">
            <w:pPr>
              <w:spacing w:before="16"/>
              <w:ind w:left="244"/>
              <w:rPr>
                <w:rFonts w:eastAsia="Times New Roman"/>
                <w:i/>
                <w:sz w:val="17"/>
                <w:szCs w:val="17"/>
                <w:lang w:val="es-CL"/>
              </w:rPr>
            </w:pPr>
            <w:r w:rsidRPr="00A55978">
              <w:rPr>
                <w:i/>
                <w:iCs/>
                <w:sz w:val="17"/>
                <w:szCs w:val="17"/>
                <w:lang w:val="es-CL"/>
              </w:rPr>
              <w:t>En arrendamiento</w:t>
            </w:r>
          </w:p>
          <w:p w:rsidR="00AF697B" w:rsidRPr="005C0734" w:rsidRDefault="005C0734" w:rsidP="005C0734">
            <w:pPr>
              <w:pStyle w:val="Predefinito"/>
              <w:spacing w:after="0" w:line="100" w:lineRule="atLeast"/>
              <w:jc w:val="both"/>
              <w:rPr>
                <w:rFonts w:ascii="Arial" w:hAnsi="Arial" w:cs="Arial"/>
                <w:sz w:val="17"/>
                <w:szCs w:val="17"/>
              </w:rPr>
            </w:pPr>
            <w:r>
              <w:rPr>
                <w:rFonts w:ascii="Arial" w:hAnsi="Arial" w:cs="Arial"/>
                <w:i/>
                <w:iCs/>
                <w:sz w:val="17"/>
                <w:szCs w:val="17"/>
              </w:rPr>
              <w:t xml:space="preserve">     </w:t>
            </w:r>
            <w:r w:rsidRPr="00FF2BA8">
              <w:rPr>
                <w:rFonts w:ascii="Arial" w:hAnsi="Arial" w:cs="Arial"/>
                <w:i/>
                <w:iCs/>
                <w:sz w:val="17"/>
                <w:szCs w:val="17"/>
              </w:rPr>
              <w:t>Otras</w:t>
            </w:r>
          </w:p>
          <w:p w:rsidR="00AF697B" w:rsidRPr="00A55978" w:rsidRDefault="005C0734" w:rsidP="006F5A19">
            <w:pPr>
              <w:spacing w:before="9"/>
              <w:rPr>
                <w:rFonts w:eastAsia="Times New Roman"/>
                <w:sz w:val="17"/>
                <w:szCs w:val="17"/>
                <w:lang w:val="es-CL"/>
              </w:rPr>
            </w:pPr>
            <w:r w:rsidRPr="00A55978">
              <w:rPr>
                <w:rFonts w:eastAsia="Times New Roman"/>
                <w:spacing w:val="-4"/>
                <w:sz w:val="17"/>
                <w:szCs w:val="17"/>
                <w:lang w:val="es-CL"/>
              </w:rPr>
              <w:t>Explotaciones con dos o más formas de tenencia</w:t>
            </w:r>
          </w:p>
          <w:p w:rsidR="00AF697B" w:rsidRPr="00A55978" w:rsidRDefault="00AF697B" w:rsidP="006F5A19">
            <w:pPr>
              <w:spacing w:before="19"/>
              <w:ind w:left="244"/>
              <w:rPr>
                <w:rFonts w:eastAsia="Times New Roman"/>
                <w:sz w:val="17"/>
                <w:szCs w:val="17"/>
                <w:lang w:val="es-CL"/>
              </w:rPr>
            </w:pPr>
          </w:p>
        </w:tc>
        <w:tc>
          <w:tcPr>
            <w:tcW w:w="2008" w:type="dxa"/>
          </w:tcPr>
          <w:p w:rsidR="00AF697B" w:rsidRPr="00103C06" w:rsidRDefault="00780B3F" w:rsidP="006F5A19">
            <w:pPr>
              <w:spacing w:before="9"/>
              <w:ind w:left="102"/>
              <w:rPr>
                <w:rFonts w:eastAsia="Times New Roman"/>
                <w:spacing w:val="1"/>
                <w:sz w:val="17"/>
                <w:szCs w:val="17"/>
                <w:lang w:val="es-ES"/>
              </w:rPr>
            </w:pPr>
            <w:r w:rsidRPr="00103C06">
              <w:rPr>
                <w:rFonts w:eastAsia="Times New Roman"/>
                <w:spacing w:val="1"/>
                <w:sz w:val="17"/>
                <w:szCs w:val="17"/>
                <w:lang w:val="es-ES"/>
              </w:rPr>
              <w:t xml:space="preserve">Todas las explotaciones </w:t>
            </w:r>
          </w:p>
          <w:p w:rsidR="00AF697B" w:rsidRPr="00103C06" w:rsidRDefault="00AF697B" w:rsidP="006F5A19">
            <w:pPr>
              <w:spacing w:before="9"/>
              <w:ind w:left="102"/>
              <w:rPr>
                <w:rFonts w:eastAsia="Times New Roman"/>
                <w:sz w:val="17"/>
                <w:szCs w:val="17"/>
                <w:lang w:val="es-ES"/>
              </w:rPr>
            </w:pPr>
          </w:p>
        </w:tc>
      </w:tr>
      <w:tr w:rsidR="00AF697B" w:rsidRPr="00103C06" w:rsidTr="00CB2E22">
        <w:trPr>
          <w:trHeight w:hRule="exact" w:val="1343"/>
          <w:jc w:val="center"/>
        </w:trPr>
        <w:tc>
          <w:tcPr>
            <w:tcW w:w="3145" w:type="dxa"/>
          </w:tcPr>
          <w:p w:rsidR="00AF697B" w:rsidRPr="00A55978" w:rsidRDefault="00AF697B" w:rsidP="00507124">
            <w:pPr>
              <w:spacing w:before="29"/>
              <w:ind w:right="-108"/>
              <w:rPr>
                <w:rFonts w:eastAsia="Times New Roman"/>
                <w:spacing w:val="1"/>
                <w:sz w:val="17"/>
                <w:szCs w:val="17"/>
                <w:lang w:val="es-CL"/>
              </w:rPr>
            </w:pPr>
            <w:r w:rsidRPr="00A55978">
              <w:rPr>
                <w:rFonts w:eastAsia="Times New Roman"/>
                <w:spacing w:val="1"/>
                <w:sz w:val="17"/>
                <w:szCs w:val="17"/>
                <w:lang w:val="es-CL"/>
              </w:rPr>
              <w:t>0302</w:t>
            </w:r>
            <w:r w:rsidRPr="00A55978">
              <w:rPr>
                <w:rFonts w:eastAsia="Times New Roman"/>
                <w:sz w:val="17"/>
                <w:szCs w:val="17"/>
                <w:lang w:val="es-CL"/>
              </w:rPr>
              <w:t xml:space="preserve">   </w:t>
            </w:r>
            <w:r w:rsidR="00507124" w:rsidRPr="00A55978">
              <w:rPr>
                <w:spacing w:val="1"/>
                <w:sz w:val="17"/>
                <w:szCs w:val="17"/>
                <w:lang w:val="es-CL"/>
              </w:rPr>
              <w:t xml:space="preserve">Área </w:t>
            </w:r>
            <w:r w:rsidR="0081231F" w:rsidRPr="00A55978">
              <w:rPr>
                <w:spacing w:val="1"/>
                <w:sz w:val="17"/>
                <w:szCs w:val="17"/>
                <w:lang w:val="es-CL"/>
              </w:rPr>
              <w:t>de tierra realmente regada:  riego con control total y parcial</w:t>
            </w:r>
          </w:p>
        </w:tc>
        <w:tc>
          <w:tcPr>
            <w:tcW w:w="3969" w:type="dxa"/>
          </w:tcPr>
          <w:p w:rsidR="00AF697B" w:rsidRPr="00A55978" w:rsidRDefault="0081231F" w:rsidP="006F5A19">
            <w:pPr>
              <w:spacing w:before="9"/>
              <w:rPr>
                <w:rFonts w:eastAsia="Times New Roman"/>
                <w:sz w:val="17"/>
                <w:szCs w:val="17"/>
                <w:lang w:val="es-CL"/>
              </w:rPr>
            </w:pPr>
            <w:r w:rsidRPr="00A55978">
              <w:rPr>
                <w:sz w:val="17"/>
                <w:szCs w:val="17"/>
                <w:lang w:val="es-CL"/>
              </w:rPr>
              <w:t>Explotaciones sin tierra regada</w:t>
            </w:r>
          </w:p>
          <w:p w:rsidR="00AF697B" w:rsidRPr="00A55978" w:rsidRDefault="0081231F" w:rsidP="006F5A19">
            <w:pPr>
              <w:spacing w:before="10"/>
              <w:rPr>
                <w:rFonts w:eastAsia="Times New Roman"/>
                <w:spacing w:val="-5"/>
                <w:sz w:val="17"/>
                <w:szCs w:val="17"/>
                <w:lang w:val="es-CL"/>
              </w:rPr>
            </w:pPr>
            <w:r w:rsidRPr="00A55978">
              <w:rPr>
                <w:sz w:val="17"/>
                <w:szCs w:val="17"/>
                <w:lang w:val="es-CL"/>
              </w:rPr>
              <w:t>Explotaciones con tierras realmente regadas</w:t>
            </w:r>
            <w:r w:rsidR="00AF697B" w:rsidRPr="00A55978">
              <w:rPr>
                <w:rFonts w:eastAsia="Times New Roman"/>
                <w:spacing w:val="-5"/>
                <w:sz w:val="17"/>
                <w:szCs w:val="17"/>
                <w:lang w:val="es-CL"/>
              </w:rPr>
              <w:t xml:space="preserve"> </w:t>
            </w:r>
          </w:p>
          <w:p w:rsidR="00AF697B" w:rsidRPr="00A55978" w:rsidRDefault="0081231F" w:rsidP="006F5A19">
            <w:pPr>
              <w:spacing w:before="16"/>
              <w:ind w:left="244"/>
              <w:rPr>
                <w:rFonts w:eastAsia="Times New Roman"/>
                <w:i/>
                <w:spacing w:val="1"/>
                <w:sz w:val="17"/>
                <w:szCs w:val="17"/>
                <w:lang w:val="es-CL"/>
              </w:rPr>
            </w:pPr>
            <w:r w:rsidRPr="00A55978">
              <w:rPr>
                <w:i/>
                <w:sz w:val="17"/>
                <w:szCs w:val="17"/>
                <w:lang w:val="es-CL"/>
              </w:rPr>
              <w:t>riego con control total</w:t>
            </w:r>
          </w:p>
          <w:p w:rsidR="00AF697B" w:rsidRPr="00A55978" w:rsidRDefault="0081231F" w:rsidP="006F5A19">
            <w:pPr>
              <w:spacing w:before="16"/>
              <w:ind w:left="244"/>
              <w:rPr>
                <w:rFonts w:eastAsia="Times New Roman"/>
                <w:sz w:val="17"/>
                <w:szCs w:val="17"/>
                <w:lang w:val="es-CL"/>
              </w:rPr>
            </w:pPr>
            <w:r w:rsidRPr="00A55978">
              <w:rPr>
                <w:i/>
                <w:sz w:val="17"/>
                <w:szCs w:val="17"/>
                <w:lang w:val="es-CL"/>
              </w:rPr>
              <w:t>riego con control parcial</w:t>
            </w:r>
          </w:p>
          <w:p w:rsidR="00AF697B" w:rsidRPr="00A55978" w:rsidRDefault="00AF697B" w:rsidP="00507124">
            <w:pPr>
              <w:spacing w:before="9"/>
              <w:rPr>
                <w:rFonts w:eastAsia="Times New Roman"/>
                <w:spacing w:val="1"/>
                <w:sz w:val="17"/>
                <w:szCs w:val="17"/>
                <w:lang w:val="es-CL"/>
              </w:rPr>
            </w:pPr>
            <w:r w:rsidRPr="00A55978">
              <w:rPr>
                <w:rFonts w:eastAsia="Times New Roman"/>
                <w:i/>
                <w:spacing w:val="1"/>
                <w:sz w:val="17"/>
                <w:szCs w:val="17"/>
                <w:lang w:val="es-CL"/>
              </w:rPr>
              <w:t>(</w:t>
            </w:r>
            <w:r w:rsidR="0081231F" w:rsidRPr="00A55978">
              <w:rPr>
                <w:rFonts w:eastAsia="Times New Roman"/>
                <w:i/>
                <w:iCs/>
                <w:spacing w:val="1"/>
                <w:sz w:val="17"/>
                <w:szCs w:val="17"/>
                <w:lang w:val="es-CL"/>
              </w:rPr>
              <w:t xml:space="preserve">Agrupaciones de </w:t>
            </w:r>
            <w:r w:rsidR="00507124" w:rsidRPr="00A55978">
              <w:rPr>
                <w:rFonts w:eastAsia="Times New Roman"/>
                <w:i/>
                <w:iCs/>
                <w:spacing w:val="1"/>
                <w:sz w:val="17"/>
                <w:szCs w:val="17"/>
                <w:lang w:val="es-CL"/>
              </w:rPr>
              <w:t xml:space="preserve">área </w:t>
            </w:r>
            <w:r w:rsidR="0081231F" w:rsidRPr="00A55978">
              <w:rPr>
                <w:rFonts w:eastAsia="Times New Roman"/>
                <w:i/>
                <w:iCs/>
                <w:spacing w:val="1"/>
                <w:sz w:val="17"/>
                <w:szCs w:val="17"/>
                <w:lang w:val="es-CL"/>
              </w:rPr>
              <w:t xml:space="preserve">como en </w:t>
            </w:r>
            <w:r w:rsidR="00507124" w:rsidRPr="00A55978">
              <w:rPr>
                <w:rFonts w:eastAsia="Times New Roman"/>
                <w:i/>
                <w:iCs/>
                <w:spacing w:val="1"/>
                <w:sz w:val="17"/>
                <w:szCs w:val="17"/>
                <w:lang w:val="es-CL"/>
              </w:rPr>
              <w:t xml:space="preserve">lel área </w:t>
            </w:r>
            <w:r w:rsidR="0081231F" w:rsidRPr="00A55978">
              <w:rPr>
                <w:rFonts w:eastAsia="Times New Roman"/>
                <w:i/>
                <w:iCs/>
                <w:spacing w:val="1"/>
                <w:sz w:val="17"/>
                <w:szCs w:val="17"/>
                <w:lang w:val="es-CL"/>
              </w:rPr>
              <w:t>de la explotación</w:t>
            </w:r>
            <w:r w:rsidRPr="00A55978">
              <w:rPr>
                <w:rFonts w:eastAsia="Times New Roman"/>
                <w:i/>
                <w:spacing w:val="1"/>
                <w:sz w:val="17"/>
                <w:szCs w:val="17"/>
                <w:lang w:val="es-CL"/>
              </w:rPr>
              <w:t>)</w:t>
            </w:r>
          </w:p>
        </w:tc>
        <w:tc>
          <w:tcPr>
            <w:tcW w:w="2008" w:type="dxa"/>
          </w:tcPr>
          <w:p w:rsidR="00AF697B" w:rsidRPr="00103C06" w:rsidRDefault="0081231F" w:rsidP="006F5A19">
            <w:pPr>
              <w:spacing w:before="9"/>
              <w:ind w:left="102"/>
              <w:rPr>
                <w:rFonts w:eastAsia="Times New Roman"/>
                <w:spacing w:val="1"/>
                <w:sz w:val="17"/>
                <w:szCs w:val="17"/>
                <w:lang w:val="es-ES"/>
              </w:rPr>
            </w:pPr>
            <w:r w:rsidRPr="00FF2BA8">
              <w:rPr>
                <w:rFonts w:eastAsia="Times New Roman"/>
                <w:spacing w:val="1"/>
                <w:sz w:val="17"/>
                <w:szCs w:val="17"/>
              </w:rPr>
              <w:t>Explotaciones con tierra</w:t>
            </w:r>
          </w:p>
        </w:tc>
      </w:tr>
      <w:tr w:rsidR="00142A75" w:rsidRPr="00C31018" w:rsidTr="00C02DCC">
        <w:trPr>
          <w:trHeight w:hRule="exact" w:val="1207"/>
          <w:jc w:val="center"/>
        </w:trPr>
        <w:tc>
          <w:tcPr>
            <w:tcW w:w="3145" w:type="dxa"/>
          </w:tcPr>
          <w:p w:rsidR="00142A75" w:rsidRPr="00DA1CA6" w:rsidRDefault="00142A75" w:rsidP="003E6DF9">
            <w:pPr>
              <w:spacing w:before="29"/>
              <w:ind w:right="-108"/>
              <w:rPr>
                <w:rFonts w:eastAsia="Times New Roman"/>
                <w:spacing w:val="1"/>
                <w:sz w:val="17"/>
                <w:szCs w:val="17"/>
                <w:lang w:val="en-US"/>
              </w:rPr>
            </w:pPr>
            <w:r w:rsidRPr="00FF2BA8">
              <w:rPr>
                <w:sz w:val="17"/>
                <w:szCs w:val="17"/>
              </w:rPr>
              <w:t>Tipo de c</w:t>
            </w:r>
            <w:r w:rsidRPr="00FF2BA8">
              <w:rPr>
                <w:rFonts w:eastAsia="Helvetica"/>
                <w:sz w:val="17"/>
                <w:szCs w:val="17"/>
              </w:rPr>
              <w:t>ultivos temporales</w:t>
            </w:r>
            <w:r w:rsidRPr="00DA1CA6">
              <w:rPr>
                <w:rFonts w:eastAsia="Times New Roman"/>
                <w:spacing w:val="1"/>
                <w:sz w:val="17"/>
                <w:szCs w:val="17"/>
                <w:lang w:val="en-US"/>
              </w:rPr>
              <w:t xml:space="preserve"> </w:t>
            </w:r>
          </w:p>
          <w:p w:rsidR="00142A75" w:rsidRPr="00DA1CA6" w:rsidRDefault="00142A75" w:rsidP="00507124">
            <w:pPr>
              <w:spacing w:before="29"/>
              <w:ind w:right="-108"/>
              <w:rPr>
                <w:rFonts w:eastAsia="Times New Roman"/>
                <w:sz w:val="17"/>
                <w:szCs w:val="17"/>
                <w:lang w:val="en-US"/>
              </w:rPr>
            </w:pPr>
            <w:r w:rsidRPr="00DA1CA6">
              <w:rPr>
                <w:rFonts w:eastAsia="Times New Roman"/>
                <w:spacing w:val="1"/>
                <w:sz w:val="17"/>
                <w:szCs w:val="17"/>
                <w:lang w:val="en-US"/>
              </w:rPr>
              <w:t>(</w:t>
            </w:r>
            <w:r w:rsidRPr="00FF2BA8">
              <w:rPr>
                <w:rFonts w:eastAsia="Helvetica"/>
                <w:sz w:val="17"/>
                <w:szCs w:val="17"/>
              </w:rPr>
              <w:t xml:space="preserve">Del 0402 </w:t>
            </w:r>
            <w:r w:rsidR="00507124">
              <w:rPr>
                <w:rFonts w:eastAsia="Helvetica"/>
                <w:sz w:val="17"/>
                <w:szCs w:val="17"/>
              </w:rPr>
              <w:t>Área</w:t>
            </w:r>
            <w:r w:rsidR="00507124" w:rsidRPr="00FF2BA8">
              <w:rPr>
                <w:rFonts w:eastAsia="Helvetica"/>
                <w:sz w:val="17"/>
                <w:szCs w:val="17"/>
              </w:rPr>
              <w:t xml:space="preserve"> </w:t>
            </w:r>
            <w:r w:rsidRPr="00FF2BA8">
              <w:rPr>
                <w:rFonts w:eastAsia="Helvetica"/>
                <w:sz w:val="17"/>
                <w:szCs w:val="17"/>
              </w:rPr>
              <w:t>de cultivos temporales cosechados</w:t>
            </w:r>
            <w:r w:rsidRPr="00DA1CA6">
              <w:rPr>
                <w:rFonts w:eastAsia="Times New Roman"/>
                <w:sz w:val="17"/>
                <w:szCs w:val="17"/>
                <w:lang w:val="en-US"/>
              </w:rPr>
              <w:t>)</w:t>
            </w:r>
          </w:p>
        </w:tc>
        <w:tc>
          <w:tcPr>
            <w:tcW w:w="3969" w:type="dxa"/>
          </w:tcPr>
          <w:p w:rsidR="00142A75" w:rsidRPr="00A55978" w:rsidRDefault="00142A75" w:rsidP="006F5A19">
            <w:pPr>
              <w:spacing w:before="9" w:line="180" w:lineRule="exact"/>
              <w:rPr>
                <w:rFonts w:eastAsia="Times New Roman"/>
                <w:sz w:val="17"/>
                <w:szCs w:val="17"/>
                <w:lang w:val="es-CL"/>
              </w:rPr>
            </w:pPr>
            <w:r w:rsidRPr="00A55978">
              <w:rPr>
                <w:sz w:val="17"/>
                <w:szCs w:val="17"/>
                <w:lang w:val="es-CL"/>
              </w:rPr>
              <w:t>Explotaciones sin cultivos temporales</w:t>
            </w:r>
            <w:r w:rsidRPr="00A55978">
              <w:rPr>
                <w:rFonts w:eastAsia="Times New Roman"/>
                <w:sz w:val="17"/>
                <w:szCs w:val="17"/>
                <w:lang w:val="es-CL"/>
              </w:rPr>
              <w:t xml:space="preserve"> </w:t>
            </w:r>
          </w:p>
          <w:p w:rsidR="00142A75" w:rsidRPr="00A55978" w:rsidRDefault="00142A75" w:rsidP="006F5A19">
            <w:pPr>
              <w:spacing w:before="9" w:line="180" w:lineRule="exact"/>
              <w:rPr>
                <w:rFonts w:eastAsia="Times New Roman"/>
                <w:sz w:val="17"/>
                <w:szCs w:val="17"/>
                <w:lang w:val="es-CL"/>
              </w:rPr>
            </w:pPr>
            <w:r w:rsidRPr="00A55978">
              <w:rPr>
                <w:sz w:val="17"/>
                <w:szCs w:val="17"/>
                <w:lang w:val="es-CL"/>
              </w:rPr>
              <w:t>Explotaciones con cultivos temporales</w:t>
            </w:r>
          </w:p>
          <w:p w:rsidR="00142A75" w:rsidRPr="00FF2BA8" w:rsidRDefault="00142A75" w:rsidP="00142A75">
            <w:pPr>
              <w:pStyle w:val="Predefinito"/>
              <w:spacing w:after="0" w:line="100" w:lineRule="atLeast"/>
              <w:jc w:val="both"/>
              <w:rPr>
                <w:rFonts w:ascii="Arial" w:hAnsi="Arial" w:cs="Arial"/>
                <w:sz w:val="17"/>
                <w:szCs w:val="17"/>
              </w:rPr>
            </w:pPr>
            <w:r w:rsidRPr="00A55978">
              <w:rPr>
                <w:rFonts w:eastAsia="Times New Roman"/>
                <w:spacing w:val="1"/>
                <w:sz w:val="17"/>
                <w:szCs w:val="17"/>
                <w:lang w:val="es-CL"/>
              </w:rPr>
              <w:t xml:space="preserve">  </w:t>
            </w:r>
            <w:r w:rsidRPr="00FF2BA8">
              <w:rPr>
                <w:rFonts w:ascii="Arial" w:eastAsia="Helvetica" w:hAnsi="Arial" w:cs="Arial"/>
                <w:sz w:val="17"/>
                <w:szCs w:val="17"/>
              </w:rPr>
              <w:t>Con arreglo a la clasificación de cultivos del An</w:t>
            </w:r>
            <w:r w:rsidRPr="00FF2BA8">
              <w:rPr>
                <w:rFonts w:ascii="Arial" w:eastAsia="Helvetica" w:hAnsi="Arial" w:cs="Arial"/>
                <w:sz w:val="17"/>
                <w:szCs w:val="17"/>
                <w:shd w:val="clear" w:color="auto" w:fill="FFFFFF"/>
              </w:rPr>
              <w:t>exo 4</w:t>
            </w:r>
          </w:p>
          <w:p w:rsidR="00142A75" w:rsidRPr="00142A75" w:rsidRDefault="00142A75" w:rsidP="006F5A19">
            <w:pPr>
              <w:spacing w:before="9" w:line="180" w:lineRule="exact"/>
              <w:ind w:left="97"/>
              <w:rPr>
                <w:rFonts w:eastAsia="Times New Roman"/>
                <w:sz w:val="17"/>
                <w:szCs w:val="17"/>
                <w:lang w:val="es-ES"/>
              </w:rPr>
            </w:pPr>
          </w:p>
        </w:tc>
        <w:tc>
          <w:tcPr>
            <w:tcW w:w="2008" w:type="dxa"/>
          </w:tcPr>
          <w:p w:rsidR="00142A75" w:rsidRPr="00FF2BA8" w:rsidRDefault="00142A75" w:rsidP="009D3B07">
            <w:pPr>
              <w:pStyle w:val="Predefinito"/>
              <w:spacing w:after="0" w:line="100" w:lineRule="atLeast"/>
              <w:jc w:val="both"/>
              <w:rPr>
                <w:rFonts w:ascii="Arial" w:hAnsi="Arial" w:cs="Arial"/>
                <w:sz w:val="17"/>
                <w:szCs w:val="17"/>
              </w:rPr>
            </w:pPr>
            <w:r w:rsidRPr="00FF2BA8">
              <w:rPr>
                <w:rFonts w:ascii="Arial" w:hAnsi="Arial" w:cs="Arial"/>
                <w:sz w:val="17"/>
                <w:szCs w:val="17"/>
              </w:rPr>
              <w:t>Explotaciones con tierra</w:t>
            </w:r>
          </w:p>
          <w:p w:rsidR="00142A75" w:rsidRDefault="00142A75" w:rsidP="009D3B07">
            <w:pPr>
              <w:pStyle w:val="Predefinito"/>
              <w:spacing w:after="0" w:line="100" w:lineRule="atLeast"/>
              <w:jc w:val="both"/>
              <w:rPr>
                <w:rFonts w:ascii="Arial" w:hAnsi="Arial" w:cs="Arial"/>
                <w:sz w:val="17"/>
                <w:szCs w:val="17"/>
              </w:rPr>
            </w:pPr>
          </w:p>
          <w:p w:rsidR="00142A75" w:rsidRPr="00FF2BA8" w:rsidRDefault="00142A75" w:rsidP="009D3B07">
            <w:pPr>
              <w:pStyle w:val="Predefinito"/>
              <w:spacing w:after="0" w:line="100" w:lineRule="atLeast"/>
              <w:jc w:val="both"/>
              <w:rPr>
                <w:rFonts w:ascii="Arial" w:hAnsi="Arial" w:cs="Arial"/>
                <w:sz w:val="17"/>
                <w:szCs w:val="17"/>
              </w:rPr>
            </w:pPr>
            <w:r w:rsidRPr="00FF2BA8">
              <w:rPr>
                <w:rFonts w:ascii="Arial" w:hAnsi="Arial" w:cs="Arial"/>
                <w:sz w:val="17"/>
                <w:szCs w:val="17"/>
              </w:rPr>
              <w:t>(Una explotación puede pertenecer a más de una clase)</w:t>
            </w:r>
          </w:p>
        </w:tc>
      </w:tr>
      <w:tr w:rsidR="00142A75" w:rsidRPr="00C31018" w:rsidTr="00CB2E22">
        <w:trPr>
          <w:trHeight w:hRule="exact" w:val="1633"/>
          <w:jc w:val="center"/>
        </w:trPr>
        <w:tc>
          <w:tcPr>
            <w:tcW w:w="3145" w:type="dxa"/>
          </w:tcPr>
          <w:p w:rsidR="00142A75" w:rsidRPr="00FF2BA8" w:rsidRDefault="00142A75" w:rsidP="009D3B07">
            <w:pPr>
              <w:pStyle w:val="Predefinito"/>
              <w:spacing w:before="29" w:after="0"/>
              <w:ind w:right="-108"/>
              <w:rPr>
                <w:rFonts w:ascii="Arial" w:hAnsi="Arial" w:cs="Arial"/>
                <w:sz w:val="17"/>
                <w:szCs w:val="17"/>
              </w:rPr>
            </w:pPr>
            <w:r w:rsidRPr="00FF2BA8">
              <w:rPr>
                <w:rFonts w:ascii="Arial" w:eastAsia="Times New Roman" w:hAnsi="Arial" w:cs="Arial"/>
                <w:spacing w:val="1"/>
                <w:sz w:val="17"/>
                <w:szCs w:val="17"/>
              </w:rPr>
              <w:t>Tipo de c</w:t>
            </w:r>
            <w:r w:rsidRPr="00FF2BA8">
              <w:rPr>
                <w:rFonts w:ascii="Arial" w:eastAsia="Helvetica" w:hAnsi="Arial" w:cs="Arial"/>
                <w:spacing w:val="1"/>
                <w:sz w:val="17"/>
                <w:szCs w:val="17"/>
              </w:rPr>
              <w:t>ultivos permanentes</w:t>
            </w:r>
          </w:p>
          <w:p w:rsidR="00142A75" w:rsidRPr="00FF2BA8" w:rsidRDefault="00142A75" w:rsidP="00507124">
            <w:pPr>
              <w:pStyle w:val="Predefinito"/>
              <w:spacing w:before="29" w:after="0"/>
              <w:ind w:right="-108"/>
              <w:rPr>
                <w:rFonts w:ascii="Arial" w:hAnsi="Arial" w:cs="Arial"/>
                <w:sz w:val="17"/>
                <w:szCs w:val="17"/>
              </w:rPr>
            </w:pPr>
            <w:r w:rsidRPr="00FF2BA8">
              <w:rPr>
                <w:rFonts w:ascii="Arial" w:eastAsia="Helvetica" w:hAnsi="Arial" w:cs="Arial"/>
                <w:spacing w:val="1"/>
                <w:sz w:val="17"/>
                <w:szCs w:val="17"/>
              </w:rPr>
              <w:t xml:space="preserve">(Del 0406 </w:t>
            </w:r>
            <w:r w:rsidR="00507124">
              <w:rPr>
                <w:rFonts w:ascii="Arial" w:eastAsia="Helvetica" w:hAnsi="Arial" w:cs="Arial"/>
                <w:spacing w:val="1"/>
                <w:sz w:val="17"/>
                <w:szCs w:val="17"/>
              </w:rPr>
              <w:t>Área</w:t>
            </w:r>
            <w:r w:rsidR="00507124" w:rsidRPr="00FF2BA8">
              <w:rPr>
                <w:rFonts w:ascii="Arial" w:eastAsia="Helvetica" w:hAnsi="Arial" w:cs="Arial"/>
                <w:spacing w:val="1"/>
                <w:sz w:val="17"/>
                <w:szCs w:val="17"/>
              </w:rPr>
              <w:t xml:space="preserve"> </w:t>
            </w:r>
            <w:r w:rsidRPr="00FF2BA8">
              <w:rPr>
                <w:rFonts w:ascii="Arial" w:eastAsia="Helvetica" w:hAnsi="Arial" w:cs="Arial"/>
                <w:spacing w:val="1"/>
                <w:sz w:val="17"/>
                <w:szCs w:val="17"/>
              </w:rPr>
              <w:t>de cultivos permanentes productivos y no productivos en plantaciones compactas)</w:t>
            </w:r>
          </w:p>
        </w:tc>
        <w:tc>
          <w:tcPr>
            <w:tcW w:w="3969" w:type="dxa"/>
          </w:tcPr>
          <w:p w:rsidR="00142A75" w:rsidRPr="00FF2BA8" w:rsidRDefault="00142A75" w:rsidP="00142A75">
            <w:pPr>
              <w:pStyle w:val="Predefinito"/>
              <w:spacing w:after="0" w:line="100" w:lineRule="atLeast"/>
              <w:jc w:val="both"/>
              <w:rPr>
                <w:rFonts w:ascii="Arial" w:hAnsi="Arial" w:cs="Arial"/>
                <w:sz w:val="17"/>
                <w:szCs w:val="17"/>
              </w:rPr>
            </w:pPr>
            <w:r w:rsidRPr="00FF2BA8">
              <w:rPr>
                <w:rFonts w:ascii="Arial" w:hAnsi="Arial" w:cs="Arial"/>
                <w:sz w:val="17"/>
                <w:szCs w:val="17"/>
              </w:rPr>
              <w:t>Explotaciones sin cultivos permanentes</w:t>
            </w:r>
          </w:p>
          <w:p w:rsidR="00142A75" w:rsidRPr="00A55978" w:rsidRDefault="00142A75" w:rsidP="00142A75">
            <w:pPr>
              <w:spacing w:before="9" w:line="180" w:lineRule="exact"/>
              <w:rPr>
                <w:rFonts w:eastAsia="Times New Roman"/>
                <w:sz w:val="17"/>
                <w:szCs w:val="17"/>
                <w:lang w:val="es-CL"/>
              </w:rPr>
            </w:pPr>
            <w:r w:rsidRPr="00A55978">
              <w:rPr>
                <w:sz w:val="17"/>
                <w:szCs w:val="17"/>
                <w:lang w:val="es-CL"/>
              </w:rPr>
              <w:t>Explotaciones con cultivos permanentes</w:t>
            </w:r>
          </w:p>
          <w:p w:rsidR="00142A75" w:rsidRPr="00142A75" w:rsidRDefault="00142A75" w:rsidP="00142A75">
            <w:pPr>
              <w:pStyle w:val="Predefinito"/>
              <w:spacing w:after="0" w:line="100" w:lineRule="atLeast"/>
              <w:jc w:val="both"/>
              <w:rPr>
                <w:rFonts w:ascii="Arial" w:hAnsi="Arial" w:cs="Arial"/>
                <w:sz w:val="17"/>
                <w:szCs w:val="17"/>
              </w:rPr>
            </w:pPr>
            <w:r w:rsidRPr="00A55978">
              <w:rPr>
                <w:rFonts w:eastAsia="Times New Roman"/>
                <w:spacing w:val="1"/>
                <w:sz w:val="17"/>
                <w:szCs w:val="17"/>
                <w:lang w:val="es-CL"/>
              </w:rPr>
              <w:t xml:space="preserve">  </w:t>
            </w:r>
            <w:r w:rsidRPr="00FF2BA8">
              <w:rPr>
                <w:rFonts w:ascii="Arial" w:hAnsi="Arial" w:cs="Arial"/>
                <w:sz w:val="17"/>
                <w:szCs w:val="17"/>
              </w:rPr>
              <w:t>Con arreglo a la clasificación de cultivos del An</w:t>
            </w:r>
            <w:r w:rsidRPr="00FF2BA8">
              <w:rPr>
                <w:rFonts w:ascii="Arial" w:hAnsi="Arial" w:cs="Arial"/>
                <w:sz w:val="17"/>
                <w:szCs w:val="17"/>
                <w:shd w:val="clear" w:color="auto" w:fill="FFFFFF"/>
              </w:rPr>
              <w:t>exo</w:t>
            </w:r>
            <w:r w:rsidRPr="00FF2BA8">
              <w:rPr>
                <w:rFonts w:ascii="Arial" w:eastAsia="Helvetica" w:hAnsi="Arial" w:cs="Arial"/>
                <w:sz w:val="17"/>
                <w:szCs w:val="17"/>
                <w:shd w:val="clear" w:color="auto" w:fill="FFFFFF"/>
              </w:rPr>
              <w:t xml:space="preserve"> 4</w:t>
            </w:r>
          </w:p>
          <w:p w:rsidR="00142A75" w:rsidRPr="00A55978" w:rsidRDefault="00142A75" w:rsidP="006F5A19">
            <w:pPr>
              <w:spacing w:before="10"/>
              <w:ind w:left="102"/>
              <w:rPr>
                <w:rFonts w:eastAsia="Times New Roman"/>
                <w:sz w:val="17"/>
                <w:szCs w:val="17"/>
                <w:lang w:val="es-CL"/>
              </w:rPr>
            </w:pPr>
            <w:r w:rsidRPr="00A55978">
              <w:rPr>
                <w:rFonts w:eastAsia="Times New Roman"/>
                <w:sz w:val="17"/>
                <w:szCs w:val="17"/>
                <w:lang w:val="es-CL"/>
              </w:rPr>
              <w:t xml:space="preserve"> </w:t>
            </w:r>
            <w:r w:rsidRPr="00A55978">
              <w:rPr>
                <w:rFonts w:eastAsia="Helvetica"/>
                <w:sz w:val="17"/>
                <w:szCs w:val="17"/>
                <w:shd w:val="clear" w:color="auto" w:fill="FFFFFF"/>
                <w:lang w:val="es-CL"/>
              </w:rPr>
              <w:t>Clasificados también por</w:t>
            </w:r>
            <w:r w:rsidRPr="00A55978">
              <w:rPr>
                <w:rFonts w:eastAsia="Times New Roman"/>
                <w:sz w:val="17"/>
                <w:szCs w:val="17"/>
                <w:lang w:val="es-CL"/>
              </w:rPr>
              <w:t>:</w:t>
            </w:r>
          </w:p>
          <w:p w:rsidR="00142A75" w:rsidRPr="00FF2BA8" w:rsidRDefault="00142A75" w:rsidP="00142A75">
            <w:pPr>
              <w:pStyle w:val="Predefinito"/>
              <w:spacing w:after="0" w:line="100" w:lineRule="atLeast"/>
              <w:jc w:val="both"/>
              <w:rPr>
                <w:rFonts w:ascii="Arial" w:hAnsi="Arial" w:cs="Arial"/>
                <w:sz w:val="17"/>
                <w:szCs w:val="17"/>
              </w:rPr>
            </w:pPr>
            <w:r>
              <w:rPr>
                <w:rFonts w:ascii="Arial" w:eastAsia="Helvetica-Oblique" w:hAnsi="Arial" w:cs="Arial"/>
                <w:i/>
                <w:iCs/>
                <w:sz w:val="17"/>
                <w:szCs w:val="17"/>
                <w:shd w:val="clear" w:color="auto" w:fill="FFFFFF"/>
              </w:rPr>
              <w:t xml:space="preserve">      </w:t>
            </w:r>
            <w:r w:rsidRPr="00FF2BA8">
              <w:rPr>
                <w:rFonts w:ascii="Arial" w:eastAsia="Helvetica-Oblique" w:hAnsi="Arial" w:cs="Arial"/>
                <w:i/>
                <w:iCs/>
                <w:sz w:val="17"/>
                <w:szCs w:val="17"/>
                <w:shd w:val="clear" w:color="auto" w:fill="FFFFFF"/>
              </w:rPr>
              <w:t>Existencia de plantación compacta</w:t>
            </w:r>
          </w:p>
          <w:p w:rsidR="00142A75" w:rsidRPr="00DA1CA6" w:rsidRDefault="00142A75" w:rsidP="00142A75">
            <w:pPr>
              <w:spacing w:before="19"/>
              <w:ind w:left="244"/>
              <w:rPr>
                <w:rFonts w:eastAsia="Times New Roman"/>
                <w:sz w:val="17"/>
                <w:szCs w:val="17"/>
                <w:lang w:val="en-US"/>
              </w:rPr>
            </w:pPr>
            <w:r w:rsidRPr="00FF2BA8">
              <w:rPr>
                <w:rFonts w:eastAsia="Helvetica-Oblique"/>
                <w:i/>
                <w:iCs/>
                <w:spacing w:val="1"/>
                <w:sz w:val="17"/>
                <w:szCs w:val="17"/>
              </w:rPr>
              <w:t>Ausencia de plantación compacta</w:t>
            </w:r>
          </w:p>
        </w:tc>
        <w:tc>
          <w:tcPr>
            <w:tcW w:w="2008" w:type="dxa"/>
          </w:tcPr>
          <w:p w:rsidR="00142A75" w:rsidRPr="00FF2BA8" w:rsidRDefault="00142A75" w:rsidP="009D3B07">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Explotaciones con tierra</w:t>
            </w:r>
          </w:p>
          <w:p w:rsidR="00142A75" w:rsidRDefault="00142A75" w:rsidP="009D3B07">
            <w:pPr>
              <w:pStyle w:val="Predefinito"/>
              <w:spacing w:after="0" w:line="100" w:lineRule="atLeast"/>
              <w:ind w:left="102"/>
              <w:jc w:val="both"/>
              <w:rPr>
                <w:rFonts w:ascii="Arial" w:eastAsia="Helvetica" w:hAnsi="Arial" w:cs="Arial"/>
                <w:spacing w:val="1"/>
                <w:sz w:val="17"/>
                <w:szCs w:val="17"/>
              </w:rPr>
            </w:pPr>
          </w:p>
          <w:p w:rsidR="00142A75" w:rsidRPr="00FF2BA8" w:rsidRDefault="00142A75" w:rsidP="009D3B07">
            <w:pPr>
              <w:pStyle w:val="Predefinito"/>
              <w:spacing w:after="0" w:line="100" w:lineRule="atLeast"/>
              <w:jc w:val="both"/>
              <w:rPr>
                <w:rFonts w:ascii="Arial" w:hAnsi="Arial" w:cs="Arial"/>
                <w:sz w:val="17"/>
                <w:szCs w:val="17"/>
              </w:rPr>
            </w:pPr>
            <w:r w:rsidRPr="00FF2BA8">
              <w:rPr>
                <w:rFonts w:ascii="Arial" w:eastAsia="Helvetica" w:hAnsi="Arial" w:cs="Arial"/>
                <w:spacing w:val="1"/>
                <w:sz w:val="17"/>
                <w:szCs w:val="17"/>
              </w:rPr>
              <w:t>(En el caso de la primera clasificación, una explotación puede pertenecer a más de una clase)</w:t>
            </w:r>
          </w:p>
        </w:tc>
      </w:tr>
      <w:tr w:rsidR="009C6E85" w:rsidRPr="00C31018" w:rsidTr="00CB2E22">
        <w:trPr>
          <w:trHeight w:hRule="exact" w:val="1271"/>
          <w:jc w:val="center"/>
        </w:trPr>
        <w:tc>
          <w:tcPr>
            <w:tcW w:w="3145" w:type="dxa"/>
          </w:tcPr>
          <w:p w:rsidR="009C6E85" w:rsidRPr="00FF2BA8" w:rsidRDefault="009C6E85" w:rsidP="009D3B07">
            <w:pPr>
              <w:pStyle w:val="Predefinito"/>
              <w:spacing w:after="0" w:line="100" w:lineRule="atLeast"/>
              <w:ind w:right="-108"/>
              <w:jc w:val="both"/>
              <w:rPr>
                <w:rFonts w:ascii="Arial" w:hAnsi="Arial" w:cs="Arial"/>
                <w:sz w:val="17"/>
                <w:szCs w:val="17"/>
              </w:rPr>
            </w:pPr>
            <w:r w:rsidRPr="00FF2BA8">
              <w:rPr>
                <w:rFonts w:ascii="Arial" w:hAnsi="Arial" w:cs="Arial"/>
                <w:sz w:val="17"/>
                <w:szCs w:val="17"/>
              </w:rPr>
              <w:t xml:space="preserve">Existencia de </w:t>
            </w:r>
            <w:r w:rsidR="00DA4EAB">
              <w:rPr>
                <w:rFonts w:ascii="Arial" w:hAnsi="Arial" w:cs="Arial"/>
                <w:sz w:val="17"/>
                <w:szCs w:val="17"/>
              </w:rPr>
              <w:t xml:space="preserve">cultivos permananetes </w:t>
            </w:r>
            <w:r w:rsidRPr="00FF2BA8">
              <w:rPr>
                <w:rFonts w:ascii="Arial" w:hAnsi="Arial" w:cs="Arial"/>
                <w:sz w:val="17"/>
                <w:szCs w:val="17"/>
              </w:rPr>
              <w:t>árbo</w:t>
            </w:r>
            <w:r w:rsidR="00DA4EAB">
              <w:rPr>
                <w:rFonts w:ascii="Arial" w:hAnsi="Arial" w:cs="Arial"/>
                <w:sz w:val="17"/>
                <w:szCs w:val="17"/>
              </w:rPr>
              <w:t>reos en plantaciones esporadicas</w:t>
            </w:r>
            <w:r w:rsidRPr="00FF2BA8">
              <w:rPr>
                <w:rFonts w:ascii="Arial" w:hAnsi="Arial" w:cs="Arial"/>
                <w:sz w:val="17"/>
                <w:szCs w:val="17"/>
              </w:rPr>
              <w:t xml:space="preserve"> </w:t>
            </w:r>
          </w:p>
          <w:p w:rsidR="009C6E85" w:rsidRPr="00FF2BA8" w:rsidRDefault="009C6E85" w:rsidP="00544589">
            <w:pPr>
              <w:pStyle w:val="Predefinito"/>
              <w:spacing w:after="0" w:line="100" w:lineRule="atLeast"/>
              <w:ind w:right="-108"/>
              <w:jc w:val="both"/>
              <w:rPr>
                <w:rFonts w:ascii="Arial" w:hAnsi="Arial" w:cs="Arial"/>
                <w:sz w:val="17"/>
                <w:szCs w:val="17"/>
              </w:rPr>
            </w:pPr>
            <w:r w:rsidRPr="00FF2BA8">
              <w:rPr>
                <w:rFonts w:ascii="Arial" w:hAnsi="Arial" w:cs="Arial"/>
                <w:sz w:val="17"/>
                <w:szCs w:val="17"/>
              </w:rPr>
              <w:t xml:space="preserve">(Del 0407 </w:t>
            </w:r>
            <w:r w:rsidR="00544589">
              <w:rPr>
                <w:rFonts w:ascii="Arial" w:hAnsi="Arial" w:cs="Arial"/>
                <w:sz w:val="17"/>
                <w:szCs w:val="17"/>
              </w:rPr>
              <w:t xml:space="preserve">Candidad de cultivos permananetes arbóreos </w:t>
            </w:r>
            <w:r w:rsidRPr="00FF2BA8">
              <w:rPr>
                <w:rFonts w:ascii="Arial" w:hAnsi="Arial" w:cs="Arial"/>
                <w:sz w:val="17"/>
                <w:szCs w:val="17"/>
              </w:rPr>
              <w:t xml:space="preserve">en plantaciones </w:t>
            </w:r>
            <w:r w:rsidR="00544589">
              <w:rPr>
                <w:rFonts w:ascii="Arial" w:hAnsi="Arial" w:cs="Arial"/>
                <w:sz w:val="17"/>
                <w:szCs w:val="17"/>
              </w:rPr>
              <w:t>esporadicas</w:t>
            </w:r>
            <w:r w:rsidRPr="00FF2BA8">
              <w:rPr>
                <w:rFonts w:ascii="Arial" w:hAnsi="Arial" w:cs="Arial"/>
                <w:sz w:val="17"/>
                <w:szCs w:val="17"/>
              </w:rPr>
              <w:t>)</w:t>
            </w:r>
          </w:p>
        </w:tc>
        <w:tc>
          <w:tcPr>
            <w:tcW w:w="3969" w:type="dxa"/>
          </w:tcPr>
          <w:p w:rsidR="009C6E85" w:rsidRPr="00FF2BA8" w:rsidRDefault="009C6E85" w:rsidP="009D3B07">
            <w:pPr>
              <w:pStyle w:val="Predefinito"/>
              <w:spacing w:after="0" w:line="100" w:lineRule="atLeast"/>
              <w:jc w:val="both"/>
              <w:rPr>
                <w:rFonts w:ascii="Arial" w:hAnsi="Arial" w:cs="Arial"/>
                <w:sz w:val="17"/>
                <w:szCs w:val="17"/>
              </w:rPr>
            </w:pPr>
            <w:r w:rsidRPr="00FF2BA8">
              <w:rPr>
                <w:rFonts w:ascii="Arial" w:hAnsi="Arial" w:cs="Arial"/>
                <w:sz w:val="17"/>
                <w:szCs w:val="17"/>
              </w:rPr>
              <w:t>Con arreglo a la clasificación de cultivos del Anex</w:t>
            </w:r>
            <w:r w:rsidRPr="00FF2BA8">
              <w:rPr>
                <w:rFonts w:ascii="Arial" w:hAnsi="Arial" w:cs="Arial"/>
                <w:sz w:val="17"/>
                <w:szCs w:val="17"/>
                <w:shd w:val="clear" w:color="auto" w:fill="FFFFFF"/>
              </w:rPr>
              <w:t>o</w:t>
            </w:r>
            <w:r w:rsidRPr="00FF2BA8">
              <w:rPr>
                <w:rFonts w:ascii="Arial" w:eastAsia="Helvetica" w:hAnsi="Arial" w:cs="Arial"/>
                <w:sz w:val="17"/>
                <w:szCs w:val="17"/>
                <w:shd w:val="clear" w:color="auto" w:fill="FFFFFF"/>
              </w:rPr>
              <w:t xml:space="preserve"> 4</w:t>
            </w:r>
          </w:p>
        </w:tc>
        <w:tc>
          <w:tcPr>
            <w:tcW w:w="2008" w:type="dxa"/>
          </w:tcPr>
          <w:p w:rsidR="009C6E85" w:rsidRPr="00FF2BA8" w:rsidRDefault="009C6E85" w:rsidP="009D3B07">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Explotaciones con tierra</w:t>
            </w:r>
          </w:p>
          <w:p w:rsidR="009C6E85" w:rsidRDefault="009C6E85" w:rsidP="009D3B07">
            <w:pPr>
              <w:pStyle w:val="Predefinito"/>
              <w:spacing w:after="0" w:line="100" w:lineRule="atLeast"/>
              <w:ind w:left="102"/>
              <w:jc w:val="both"/>
              <w:rPr>
                <w:rFonts w:ascii="Arial" w:eastAsia="Helvetica" w:hAnsi="Arial" w:cs="Arial"/>
                <w:spacing w:val="1"/>
                <w:sz w:val="17"/>
                <w:szCs w:val="17"/>
              </w:rPr>
            </w:pPr>
          </w:p>
          <w:p w:rsidR="009C6E85" w:rsidRPr="00FF2BA8" w:rsidRDefault="009C6E85" w:rsidP="009D3B07">
            <w:pPr>
              <w:pStyle w:val="Predefinito"/>
              <w:spacing w:after="0" w:line="100" w:lineRule="atLeast"/>
              <w:jc w:val="both"/>
              <w:rPr>
                <w:rFonts w:ascii="Arial" w:hAnsi="Arial" w:cs="Arial"/>
                <w:sz w:val="17"/>
                <w:szCs w:val="17"/>
              </w:rPr>
            </w:pPr>
            <w:r w:rsidRPr="00FF2BA8">
              <w:rPr>
                <w:rFonts w:ascii="Arial" w:eastAsia="Helvetica" w:hAnsi="Arial" w:cs="Arial"/>
                <w:spacing w:val="1"/>
                <w:sz w:val="17"/>
                <w:szCs w:val="17"/>
              </w:rPr>
              <w:t>(Una explotación puede pertenecer a más de una clase)</w:t>
            </w:r>
          </w:p>
        </w:tc>
      </w:tr>
      <w:tr w:rsidR="009C6E85" w:rsidRPr="00C31018" w:rsidTr="00CB2E22">
        <w:trPr>
          <w:trHeight w:hRule="exact" w:val="1795"/>
          <w:jc w:val="center"/>
        </w:trPr>
        <w:tc>
          <w:tcPr>
            <w:tcW w:w="3145" w:type="dxa"/>
          </w:tcPr>
          <w:p w:rsidR="009C6E85" w:rsidRPr="00FF2BA8" w:rsidRDefault="009C6E85" w:rsidP="009D3B07">
            <w:pPr>
              <w:pStyle w:val="Predefinito"/>
              <w:spacing w:after="0" w:line="100" w:lineRule="atLeast"/>
              <w:ind w:right="-108"/>
              <w:jc w:val="both"/>
              <w:rPr>
                <w:rFonts w:ascii="Arial" w:hAnsi="Arial" w:cs="Arial"/>
                <w:sz w:val="17"/>
                <w:szCs w:val="17"/>
              </w:rPr>
            </w:pPr>
            <w:r w:rsidRPr="00FF2BA8">
              <w:rPr>
                <w:rFonts w:ascii="Arial" w:hAnsi="Arial" w:cs="Arial"/>
                <w:spacing w:val="1"/>
                <w:sz w:val="17"/>
                <w:szCs w:val="17"/>
              </w:rPr>
              <w:t>0411 Utilización de cada tipo de fertilizante</w:t>
            </w:r>
          </w:p>
        </w:tc>
        <w:tc>
          <w:tcPr>
            <w:tcW w:w="3969" w:type="dxa"/>
          </w:tcPr>
          <w:p w:rsidR="009C6E85" w:rsidRPr="00FF2BA8" w:rsidRDefault="009C6E85" w:rsidP="009C6E85">
            <w:pPr>
              <w:pStyle w:val="Predefinito"/>
              <w:spacing w:after="0" w:line="100" w:lineRule="atLeast"/>
              <w:jc w:val="both"/>
              <w:rPr>
                <w:rFonts w:ascii="Arial" w:hAnsi="Arial" w:cs="Arial"/>
                <w:sz w:val="17"/>
                <w:szCs w:val="17"/>
              </w:rPr>
            </w:pPr>
            <w:r w:rsidRPr="00FF2BA8">
              <w:rPr>
                <w:rFonts w:ascii="Arial" w:hAnsi="Arial" w:cs="Arial"/>
                <w:sz w:val="17"/>
                <w:szCs w:val="17"/>
              </w:rPr>
              <w:t>Sin utilizar fertilizante</w:t>
            </w:r>
          </w:p>
          <w:p w:rsidR="009C6E85" w:rsidRPr="00FF2BA8" w:rsidRDefault="009C6E85" w:rsidP="009C6E85">
            <w:pPr>
              <w:pStyle w:val="Predefinito"/>
              <w:spacing w:after="0" w:line="100" w:lineRule="atLeast"/>
              <w:jc w:val="both"/>
              <w:rPr>
                <w:rFonts w:ascii="Arial" w:hAnsi="Arial" w:cs="Arial"/>
                <w:sz w:val="17"/>
                <w:szCs w:val="17"/>
              </w:rPr>
            </w:pPr>
            <w:r w:rsidRPr="00FF2BA8">
              <w:rPr>
                <w:rFonts w:ascii="Arial" w:hAnsi="Arial" w:cs="Arial"/>
                <w:sz w:val="17"/>
                <w:szCs w:val="17"/>
              </w:rPr>
              <w:t>Utilización de fertilizantes</w:t>
            </w:r>
          </w:p>
          <w:p w:rsidR="009C6E85" w:rsidRPr="00FF2BA8" w:rsidRDefault="009C6E85" w:rsidP="009C6E85">
            <w:pPr>
              <w:pStyle w:val="Predefinito"/>
              <w:spacing w:after="0" w:line="100" w:lineRule="atLeast"/>
              <w:jc w:val="both"/>
              <w:rPr>
                <w:rFonts w:ascii="Arial" w:hAnsi="Arial" w:cs="Arial"/>
                <w:i/>
                <w:sz w:val="17"/>
                <w:szCs w:val="17"/>
              </w:rPr>
            </w:pPr>
            <w:r>
              <w:rPr>
                <w:rFonts w:ascii="Arial" w:hAnsi="Arial" w:cs="Arial"/>
                <w:i/>
                <w:sz w:val="17"/>
                <w:szCs w:val="17"/>
              </w:rPr>
              <w:t xml:space="preserve">    </w:t>
            </w:r>
            <w:r w:rsidRPr="00FF2BA8">
              <w:rPr>
                <w:rFonts w:ascii="Arial" w:hAnsi="Arial" w:cs="Arial"/>
                <w:i/>
                <w:sz w:val="17"/>
                <w:szCs w:val="17"/>
              </w:rPr>
              <w:t>Fertilizantes minerales</w:t>
            </w:r>
          </w:p>
          <w:p w:rsidR="009C6E85" w:rsidRDefault="009C6E85" w:rsidP="009C6E85">
            <w:pPr>
              <w:pStyle w:val="Predefinito"/>
              <w:spacing w:after="0" w:line="100" w:lineRule="atLeast"/>
              <w:jc w:val="both"/>
              <w:rPr>
                <w:rFonts w:ascii="Arial" w:hAnsi="Arial" w:cs="Arial"/>
                <w:i/>
                <w:sz w:val="17"/>
                <w:szCs w:val="17"/>
              </w:rPr>
            </w:pPr>
            <w:r>
              <w:rPr>
                <w:rFonts w:ascii="Arial" w:hAnsi="Arial" w:cs="Arial"/>
                <w:i/>
                <w:sz w:val="17"/>
                <w:szCs w:val="17"/>
              </w:rPr>
              <w:t xml:space="preserve">    </w:t>
            </w:r>
            <w:r w:rsidRPr="00FF2BA8">
              <w:rPr>
                <w:rFonts w:ascii="Arial" w:hAnsi="Arial" w:cs="Arial"/>
                <w:i/>
                <w:sz w:val="17"/>
                <w:szCs w:val="17"/>
              </w:rPr>
              <w:t>Fertilizantes organominerales</w:t>
            </w:r>
          </w:p>
          <w:p w:rsidR="00C02DCC" w:rsidRPr="00FF2BA8" w:rsidRDefault="00C02DCC" w:rsidP="009C6E85">
            <w:pPr>
              <w:pStyle w:val="Predefinito"/>
              <w:spacing w:after="0" w:line="100" w:lineRule="atLeast"/>
              <w:jc w:val="both"/>
              <w:rPr>
                <w:rFonts w:ascii="Arial" w:hAnsi="Arial" w:cs="Arial"/>
                <w:i/>
                <w:sz w:val="17"/>
                <w:szCs w:val="17"/>
              </w:rPr>
            </w:pPr>
            <w:r>
              <w:rPr>
                <w:rFonts w:ascii="Arial" w:hAnsi="Arial" w:cs="Arial"/>
                <w:i/>
                <w:sz w:val="17"/>
                <w:szCs w:val="17"/>
              </w:rPr>
              <w:t xml:space="preserve">    Fertilizantes orgánicos</w:t>
            </w:r>
          </w:p>
          <w:p w:rsidR="009C6E85" w:rsidRPr="00FF2BA8" w:rsidRDefault="009C6E85" w:rsidP="009C6E85">
            <w:pPr>
              <w:pStyle w:val="Predefinito"/>
              <w:spacing w:after="0" w:line="100" w:lineRule="atLeast"/>
              <w:jc w:val="both"/>
              <w:rPr>
                <w:rFonts w:ascii="Arial" w:hAnsi="Arial" w:cs="Arial"/>
                <w:i/>
                <w:sz w:val="17"/>
                <w:szCs w:val="17"/>
              </w:rPr>
            </w:pPr>
            <w:r>
              <w:rPr>
                <w:rFonts w:ascii="Arial" w:hAnsi="Arial" w:cs="Arial"/>
                <w:i/>
                <w:sz w:val="17"/>
                <w:szCs w:val="17"/>
              </w:rPr>
              <w:t xml:space="preserve">    </w:t>
            </w:r>
            <w:r w:rsidRPr="00FF2BA8">
              <w:rPr>
                <w:rFonts w:ascii="Arial" w:hAnsi="Arial" w:cs="Arial"/>
                <w:i/>
                <w:sz w:val="17"/>
                <w:szCs w:val="17"/>
              </w:rPr>
              <w:t>Biofertilizantes</w:t>
            </w:r>
          </w:p>
          <w:p w:rsidR="009C6E85" w:rsidRPr="00FF2BA8" w:rsidRDefault="009C6E85" w:rsidP="009C6E85">
            <w:pPr>
              <w:pStyle w:val="Predefinito"/>
              <w:spacing w:after="0" w:line="100" w:lineRule="atLeast"/>
              <w:jc w:val="both"/>
              <w:rPr>
                <w:rFonts w:ascii="Arial" w:hAnsi="Arial" w:cs="Arial"/>
                <w:i/>
                <w:sz w:val="17"/>
                <w:szCs w:val="17"/>
              </w:rPr>
            </w:pPr>
            <w:r>
              <w:rPr>
                <w:rFonts w:ascii="Arial" w:hAnsi="Arial" w:cs="Arial"/>
                <w:i/>
                <w:sz w:val="17"/>
                <w:szCs w:val="17"/>
              </w:rPr>
              <w:t xml:space="preserve">    </w:t>
            </w:r>
            <w:r w:rsidRPr="00FF2BA8">
              <w:rPr>
                <w:rFonts w:ascii="Arial" w:hAnsi="Arial" w:cs="Arial"/>
                <w:i/>
                <w:sz w:val="17"/>
                <w:szCs w:val="17"/>
              </w:rPr>
              <w:t>Estiércol</w:t>
            </w:r>
          </w:p>
          <w:p w:rsidR="009C6E85" w:rsidRPr="00A55978" w:rsidRDefault="009C6E85" w:rsidP="009C6E85">
            <w:pPr>
              <w:spacing w:before="9"/>
              <w:ind w:left="102"/>
              <w:rPr>
                <w:rFonts w:eastAsia="Times New Roman"/>
                <w:spacing w:val="1"/>
                <w:sz w:val="17"/>
                <w:szCs w:val="17"/>
                <w:lang w:val="es-CL"/>
              </w:rPr>
            </w:pPr>
            <w:r>
              <w:rPr>
                <w:rFonts w:eastAsia="Times New Roman"/>
                <w:i/>
                <w:spacing w:val="1"/>
                <w:sz w:val="17"/>
                <w:szCs w:val="17"/>
                <w:lang w:val="es-ES"/>
              </w:rPr>
              <w:t xml:space="preserve">  </w:t>
            </w:r>
            <w:r w:rsidRPr="00A55978">
              <w:rPr>
                <w:rFonts w:eastAsia="Times New Roman"/>
                <w:i/>
                <w:spacing w:val="1"/>
                <w:sz w:val="17"/>
                <w:szCs w:val="17"/>
                <w:lang w:val="es-CL"/>
              </w:rPr>
              <w:t>Otros materiales orgánicos para potenciar el   crecimiento de las plantas</w:t>
            </w:r>
            <w:r w:rsidRPr="00A55978">
              <w:rPr>
                <w:rFonts w:eastAsia="Times New Roman"/>
                <w:spacing w:val="1"/>
                <w:sz w:val="17"/>
                <w:szCs w:val="17"/>
                <w:lang w:val="es-CL"/>
              </w:rPr>
              <w:t xml:space="preserve"> </w:t>
            </w:r>
          </w:p>
        </w:tc>
        <w:tc>
          <w:tcPr>
            <w:tcW w:w="2008" w:type="dxa"/>
          </w:tcPr>
          <w:p w:rsidR="009C6E85" w:rsidRPr="00FF2BA8" w:rsidRDefault="009C6E85" w:rsidP="009D3B07">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Explotaciones con tierra</w:t>
            </w:r>
          </w:p>
          <w:p w:rsidR="009C6E85" w:rsidRDefault="009C6E85" w:rsidP="009D3B07">
            <w:pPr>
              <w:pStyle w:val="Predefinito"/>
              <w:spacing w:after="0" w:line="100" w:lineRule="atLeast"/>
              <w:jc w:val="both"/>
              <w:rPr>
                <w:rFonts w:ascii="Arial" w:eastAsia="Helvetica" w:hAnsi="Arial" w:cs="Arial"/>
                <w:sz w:val="17"/>
                <w:szCs w:val="17"/>
              </w:rPr>
            </w:pPr>
          </w:p>
          <w:p w:rsidR="009C6E85" w:rsidRPr="00FF2BA8" w:rsidRDefault="009C6E85" w:rsidP="009D3B07">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(Una explotación puede pertenecer a más de una clase)</w:t>
            </w:r>
          </w:p>
        </w:tc>
      </w:tr>
      <w:tr w:rsidR="00AF697B" w:rsidRPr="00103C06" w:rsidTr="00CB2E22">
        <w:trPr>
          <w:trHeight w:hRule="exact" w:val="1081"/>
          <w:jc w:val="center"/>
        </w:trPr>
        <w:tc>
          <w:tcPr>
            <w:tcW w:w="3145" w:type="dxa"/>
          </w:tcPr>
          <w:p w:rsidR="00AF697B" w:rsidRPr="00103C06" w:rsidRDefault="00AF697B" w:rsidP="003E6DF9">
            <w:pPr>
              <w:spacing w:before="29"/>
              <w:ind w:left="510" w:right="-113" w:hanging="510"/>
              <w:rPr>
                <w:rFonts w:eastAsia="Times New Roman"/>
                <w:spacing w:val="1"/>
                <w:sz w:val="17"/>
                <w:szCs w:val="17"/>
                <w:highlight w:val="yellow"/>
                <w:lang w:val="es-ES"/>
              </w:rPr>
            </w:pPr>
            <w:r w:rsidRPr="00103C06">
              <w:rPr>
                <w:rFonts w:eastAsia="Times New Roman"/>
                <w:spacing w:val="1"/>
                <w:sz w:val="17"/>
                <w:szCs w:val="17"/>
                <w:lang w:val="es-ES"/>
              </w:rPr>
              <w:t xml:space="preserve">0501  </w:t>
            </w:r>
            <w:r w:rsidR="00D6049D" w:rsidRPr="00FF2BA8">
              <w:rPr>
                <w:rFonts w:eastAsia="Times New Roman"/>
                <w:spacing w:val="1"/>
                <w:sz w:val="17"/>
                <w:szCs w:val="17"/>
              </w:rPr>
              <w:t>Tipo de sistema ganadero</w:t>
            </w:r>
          </w:p>
        </w:tc>
        <w:tc>
          <w:tcPr>
            <w:tcW w:w="3969" w:type="dxa"/>
          </w:tcPr>
          <w:p w:rsidR="00D6049D" w:rsidRPr="00FF2BA8" w:rsidRDefault="00D6049D" w:rsidP="00D6049D">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Explotaciones sin ganado</w:t>
            </w:r>
          </w:p>
          <w:p w:rsidR="00AF697B" w:rsidRPr="00A55978" w:rsidRDefault="00D6049D" w:rsidP="00D6049D">
            <w:pPr>
              <w:tabs>
                <w:tab w:val="left" w:pos="230"/>
              </w:tabs>
              <w:spacing w:before="9" w:line="180" w:lineRule="exact"/>
              <w:rPr>
                <w:rFonts w:eastAsia="Times New Roman"/>
                <w:spacing w:val="1"/>
                <w:sz w:val="17"/>
                <w:szCs w:val="17"/>
                <w:lang w:val="es-CL"/>
              </w:rPr>
            </w:pPr>
            <w:r w:rsidRPr="00A55978">
              <w:rPr>
                <w:rFonts w:eastAsia="Helvetica"/>
                <w:sz w:val="17"/>
                <w:szCs w:val="17"/>
                <w:lang w:val="es-CL"/>
              </w:rPr>
              <w:t>Explotaciones con ganado</w:t>
            </w:r>
          </w:p>
          <w:p w:rsidR="00D6049D" w:rsidRPr="00FF2BA8" w:rsidRDefault="00D6049D" w:rsidP="00D6049D">
            <w:pPr>
              <w:pStyle w:val="Predefinito"/>
              <w:spacing w:after="0" w:line="100" w:lineRule="atLeast"/>
              <w:jc w:val="both"/>
              <w:rPr>
                <w:rFonts w:ascii="Arial" w:hAnsi="Arial" w:cs="Arial"/>
                <w:i/>
                <w:sz w:val="17"/>
                <w:szCs w:val="17"/>
              </w:rPr>
            </w:pPr>
            <w:r>
              <w:rPr>
                <w:rFonts w:ascii="Arial" w:eastAsia="Helvetica" w:hAnsi="Arial" w:cs="Arial"/>
                <w:i/>
                <w:sz w:val="17"/>
                <w:szCs w:val="17"/>
              </w:rPr>
              <w:t xml:space="preserve">     </w:t>
            </w:r>
            <w:r w:rsidRPr="00FF2BA8">
              <w:rPr>
                <w:rFonts w:ascii="Arial" w:eastAsia="Helvetica" w:hAnsi="Arial" w:cs="Arial"/>
                <w:i/>
                <w:sz w:val="17"/>
                <w:szCs w:val="17"/>
              </w:rPr>
              <w:t>Sistema de pastoreo</w:t>
            </w:r>
          </w:p>
          <w:p w:rsidR="00D6049D" w:rsidRPr="00FF2BA8" w:rsidRDefault="00D6049D" w:rsidP="00D6049D">
            <w:pPr>
              <w:pStyle w:val="Predefinito"/>
              <w:spacing w:after="0" w:line="100" w:lineRule="atLeast"/>
              <w:jc w:val="both"/>
              <w:rPr>
                <w:rFonts w:ascii="Arial" w:hAnsi="Arial" w:cs="Arial"/>
                <w:i/>
                <w:sz w:val="17"/>
                <w:szCs w:val="17"/>
              </w:rPr>
            </w:pPr>
            <w:r>
              <w:rPr>
                <w:rFonts w:ascii="Arial" w:eastAsia="Helvetica" w:hAnsi="Arial" w:cs="Arial"/>
                <w:i/>
                <w:sz w:val="17"/>
                <w:szCs w:val="17"/>
              </w:rPr>
              <w:t xml:space="preserve">     </w:t>
            </w:r>
            <w:r w:rsidRPr="00FF2BA8">
              <w:rPr>
                <w:rFonts w:ascii="Arial" w:eastAsia="Helvetica" w:hAnsi="Arial" w:cs="Arial"/>
                <w:i/>
                <w:sz w:val="17"/>
                <w:szCs w:val="17"/>
              </w:rPr>
              <w:t>Sistema mixto</w:t>
            </w:r>
          </w:p>
          <w:p w:rsidR="00AF697B" w:rsidRPr="00DA1CA6" w:rsidRDefault="00D6049D" w:rsidP="00D6049D">
            <w:pPr>
              <w:spacing w:before="7"/>
              <w:ind w:left="244"/>
              <w:rPr>
                <w:rFonts w:eastAsia="Times New Roman"/>
                <w:spacing w:val="1"/>
                <w:sz w:val="17"/>
                <w:szCs w:val="17"/>
                <w:lang w:val="en-US"/>
              </w:rPr>
            </w:pPr>
            <w:r w:rsidRPr="00FF2BA8">
              <w:rPr>
                <w:rFonts w:eastAsia="Helvetica"/>
                <w:i/>
                <w:spacing w:val="-2"/>
                <w:sz w:val="17"/>
                <w:szCs w:val="17"/>
              </w:rPr>
              <w:t>Sistema industrial</w:t>
            </w:r>
          </w:p>
        </w:tc>
        <w:tc>
          <w:tcPr>
            <w:tcW w:w="2008" w:type="dxa"/>
          </w:tcPr>
          <w:p w:rsidR="00AF697B" w:rsidRPr="00103C06" w:rsidRDefault="00780B3F" w:rsidP="006F5A19">
            <w:pPr>
              <w:spacing w:before="9"/>
              <w:ind w:left="102"/>
              <w:rPr>
                <w:rFonts w:eastAsia="Times New Roman"/>
                <w:sz w:val="17"/>
                <w:szCs w:val="17"/>
                <w:highlight w:val="yellow"/>
                <w:lang w:val="es-ES"/>
              </w:rPr>
            </w:pPr>
            <w:r w:rsidRPr="00103C06">
              <w:rPr>
                <w:rFonts w:eastAsia="Times New Roman"/>
                <w:spacing w:val="1"/>
                <w:sz w:val="17"/>
                <w:szCs w:val="17"/>
                <w:lang w:val="es-ES"/>
              </w:rPr>
              <w:t>Todas las explotaciones</w:t>
            </w:r>
          </w:p>
        </w:tc>
      </w:tr>
      <w:tr w:rsidR="00EE1337" w:rsidRPr="00C31018" w:rsidTr="00CB2E22">
        <w:trPr>
          <w:trHeight w:hRule="exact" w:val="820"/>
          <w:jc w:val="center"/>
        </w:trPr>
        <w:tc>
          <w:tcPr>
            <w:tcW w:w="3145" w:type="dxa"/>
          </w:tcPr>
          <w:p w:rsidR="00EE1337" w:rsidRPr="00FF2BA8" w:rsidRDefault="00EE1337" w:rsidP="008626FF">
            <w:pPr>
              <w:pStyle w:val="Predefinito"/>
              <w:spacing w:after="0" w:line="100" w:lineRule="atLeast"/>
              <w:jc w:val="both"/>
              <w:rPr>
                <w:rFonts w:ascii="Arial" w:hAnsi="Arial" w:cs="Arial"/>
                <w:sz w:val="17"/>
                <w:szCs w:val="17"/>
              </w:rPr>
            </w:pPr>
            <w:r w:rsidRPr="00FF2BA8">
              <w:rPr>
                <w:rFonts w:ascii="Arial" w:hAnsi="Arial" w:cs="Arial"/>
                <w:sz w:val="17"/>
                <w:szCs w:val="17"/>
              </w:rPr>
              <w:t xml:space="preserve">Tipo de ganado </w:t>
            </w:r>
          </w:p>
          <w:p w:rsidR="00EE1337" w:rsidRPr="00FF2BA8" w:rsidRDefault="00EE1337" w:rsidP="008626FF">
            <w:pPr>
              <w:pStyle w:val="Predefinito"/>
              <w:spacing w:after="0" w:line="100" w:lineRule="atLeast"/>
              <w:jc w:val="both"/>
              <w:rPr>
                <w:rFonts w:ascii="Arial" w:hAnsi="Arial" w:cs="Arial"/>
                <w:sz w:val="17"/>
                <w:szCs w:val="17"/>
              </w:rPr>
            </w:pPr>
            <w:r w:rsidRPr="00FF2BA8">
              <w:rPr>
                <w:rFonts w:ascii="Arial" w:hAnsi="Arial" w:cs="Arial"/>
                <w:sz w:val="17"/>
                <w:szCs w:val="17"/>
              </w:rPr>
              <w:t>(Del 0502 Número de animales)</w:t>
            </w:r>
          </w:p>
        </w:tc>
        <w:tc>
          <w:tcPr>
            <w:tcW w:w="3969" w:type="dxa"/>
          </w:tcPr>
          <w:p w:rsidR="00EE1337" w:rsidRPr="00FF2BA8" w:rsidRDefault="00EE1337" w:rsidP="008626FF">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Explotaciones sin ganado</w:t>
            </w:r>
          </w:p>
          <w:p w:rsidR="00EE1337" w:rsidRPr="00FF2BA8" w:rsidRDefault="00EE1337" w:rsidP="008626FF">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Explotaciones con ganado</w:t>
            </w:r>
          </w:p>
          <w:p w:rsidR="00EE1337" w:rsidRPr="00FF2BA8" w:rsidRDefault="00EE1337" w:rsidP="008626FF">
            <w:pPr>
              <w:pStyle w:val="Predefinito"/>
              <w:spacing w:after="0" w:line="100" w:lineRule="atLeast"/>
              <w:ind w:left="97"/>
              <w:jc w:val="both"/>
              <w:rPr>
                <w:rFonts w:ascii="Arial" w:hAnsi="Arial" w:cs="Arial"/>
                <w:sz w:val="17"/>
                <w:szCs w:val="17"/>
              </w:rPr>
            </w:pPr>
            <w:r w:rsidRPr="00FF2BA8">
              <w:rPr>
                <w:rFonts w:ascii="Arial" w:eastAsia="Helvetica" w:hAnsi="Arial" w:cs="Arial"/>
                <w:sz w:val="17"/>
                <w:szCs w:val="17"/>
              </w:rPr>
              <w:t>Con arreglo a la clasificación del ganado de</w:t>
            </w:r>
            <w:r w:rsidRPr="00FF2BA8">
              <w:rPr>
                <w:rFonts w:ascii="Arial" w:eastAsia="Helvetica" w:hAnsi="Arial" w:cs="Arial"/>
                <w:sz w:val="17"/>
                <w:szCs w:val="17"/>
                <w:shd w:val="clear" w:color="auto" w:fill="FFFFFF"/>
              </w:rPr>
              <w:t>l Anexo 6</w:t>
            </w:r>
          </w:p>
          <w:p w:rsidR="00EE1337" w:rsidRPr="00FF2BA8" w:rsidRDefault="00EE1337" w:rsidP="008626FF">
            <w:pPr>
              <w:pStyle w:val="Predefinito"/>
              <w:spacing w:before="9" w:after="0" w:line="180" w:lineRule="exact"/>
              <w:ind w:left="96"/>
              <w:rPr>
                <w:rFonts w:ascii="Arial" w:hAnsi="Arial" w:cs="Arial"/>
                <w:sz w:val="17"/>
                <w:szCs w:val="17"/>
              </w:rPr>
            </w:pPr>
          </w:p>
        </w:tc>
        <w:tc>
          <w:tcPr>
            <w:tcW w:w="2008" w:type="dxa"/>
          </w:tcPr>
          <w:p w:rsidR="00EE1337" w:rsidRPr="00FF2BA8" w:rsidRDefault="00EE1337" w:rsidP="008626FF">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Todas las explotaciones</w:t>
            </w:r>
          </w:p>
          <w:p w:rsidR="00EE1337" w:rsidRPr="00FF2BA8" w:rsidRDefault="00EE1337" w:rsidP="008626FF">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(Una explotación puede pertenecer a más de una clase)</w:t>
            </w:r>
          </w:p>
        </w:tc>
      </w:tr>
      <w:tr w:rsidR="00EE1337" w:rsidRPr="00103C06" w:rsidTr="00CB2E22">
        <w:trPr>
          <w:trHeight w:hRule="exact" w:val="2359"/>
          <w:jc w:val="center"/>
        </w:trPr>
        <w:tc>
          <w:tcPr>
            <w:tcW w:w="3145" w:type="dxa"/>
          </w:tcPr>
          <w:p w:rsidR="00EE1337" w:rsidRPr="00FF2BA8" w:rsidRDefault="00EE1337" w:rsidP="008626FF">
            <w:pPr>
              <w:pStyle w:val="Predefinito"/>
              <w:spacing w:after="0" w:line="100" w:lineRule="atLeast"/>
              <w:ind w:right="-108"/>
              <w:jc w:val="both"/>
              <w:rPr>
                <w:rFonts w:ascii="Arial" w:hAnsi="Arial" w:cs="Arial"/>
                <w:sz w:val="17"/>
                <w:szCs w:val="17"/>
              </w:rPr>
            </w:pPr>
            <w:r w:rsidRPr="00FF2BA8">
              <w:rPr>
                <w:rFonts w:ascii="Arial" w:eastAsia="Times New Roman" w:hAnsi="Arial" w:cs="Arial"/>
                <w:spacing w:val="1"/>
                <w:sz w:val="17"/>
                <w:szCs w:val="17"/>
              </w:rPr>
              <w:t xml:space="preserve">0502a </w:t>
            </w:r>
            <w:r w:rsidRPr="00FF2BA8">
              <w:rPr>
                <w:rFonts w:ascii="Arial" w:eastAsia="Helvetica" w:hAnsi="Arial" w:cs="Arial"/>
                <w:spacing w:val="1"/>
                <w:sz w:val="17"/>
                <w:szCs w:val="17"/>
              </w:rPr>
              <w:t>Número de cabezas de ganado</w:t>
            </w:r>
            <w:r>
              <w:rPr>
                <w:rFonts w:ascii="Arial" w:eastAsia="Helvetica" w:hAnsi="Arial" w:cs="Arial"/>
                <w:spacing w:val="1"/>
                <w:sz w:val="17"/>
                <w:szCs w:val="17"/>
              </w:rPr>
              <w:t xml:space="preserve"> bovino</w:t>
            </w:r>
          </w:p>
        </w:tc>
        <w:tc>
          <w:tcPr>
            <w:tcW w:w="3969" w:type="dxa"/>
          </w:tcPr>
          <w:p w:rsidR="00EE1337" w:rsidRPr="00FF2BA8" w:rsidRDefault="00EE1337" w:rsidP="00EE1337">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Explotaciones sin ganado</w:t>
            </w:r>
            <w:r>
              <w:rPr>
                <w:rFonts w:ascii="Arial" w:eastAsia="Helvetica" w:hAnsi="Arial" w:cs="Arial"/>
                <w:sz w:val="17"/>
                <w:szCs w:val="17"/>
              </w:rPr>
              <w:t xml:space="preserve"> bovino</w:t>
            </w:r>
          </w:p>
          <w:p w:rsidR="00EE1337" w:rsidRPr="00A55978" w:rsidRDefault="00EE1337" w:rsidP="00EE1337">
            <w:pPr>
              <w:spacing w:before="16"/>
              <w:rPr>
                <w:rFonts w:eastAsia="Helvetica"/>
                <w:sz w:val="17"/>
                <w:szCs w:val="17"/>
                <w:lang w:val="es-CL"/>
              </w:rPr>
            </w:pPr>
            <w:r w:rsidRPr="00A55978">
              <w:rPr>
                <w:rFonts w:eastAsia="Helvetica"/>
                <w:sz w:val="17"/>
                <w:szCs w:val="17"/>
                <w:lang w:val="es-CL"/>
              </w:rPr>
              <w:t>Explotaciones con ganado bovino</w:t>
            </w:r>
          </w:p>
          <w:p w:rsidR="00EE1337" w:rsidRPr="00FF2BA8" w:rsidRDefault="00EE1337" w:rsidP="00EE1337">
            <w:pPr>
              <w:pStyle w:val="Predefinito"/>
              <w:spacing w:after="0" w:line="100" w:lineRule="atLeast"/>
              <w:jc w:val="both"/>
              <w:rPr>
                <w:rFonts w:ascii="Arial" w:hAnsi="Arial" w:cs="Arial"/>
                <w:sz w:val="17"/>
                <w:szCs w:val="17"/>
              </w:rPr>
            </w:pPr>
            <w:r w:rsidRPr="00A55978">
              <w:rPr>
                <w:rFonts w:eastAsia="Times New Roman"/>
                <w:i/>
                <w:sz w:val="17"/>
                <w:szCs w:val="17"/>
                <w:lang w:val="es-CL"/>
              </w:rPr>
              <w:t xml:space="preserve">       </w:t>
            </w:r>
            <w:r w:rsidRPr="00FF2BA8">
              <w:rPr>
                <w:rFonts w:ascii="Arial" w:eastAsia="Helvetica-Oblique" w:hAnsi="Arial" w:cs="Arial"/>
                <w:i/>
                <w:iCs/>
                <w:sz w:val="17"/>
                <w:szCs w:val="17"/>
              </w:rPr>
              <w:t>De 1 a 2 cabezas</w:t>
            </w:r>
          </w:p>
          <w:p w:rsidR="00EE1337" w:rsidRPr="00FF2BA8" w:rsidRDefault="00EE1337" w:rsidP="00EE1337">
            <w:pPr>
              <w:pStyle w:val="Predefinito"/>
              <w:spacing w:after="0" w:line="100" w:lineRule="atLeast"/>
              <w:jc w:val="both"/>
              <w:rPr>
                <w:rFonts w:ascii="Arial" w:hAnsi="Arial" w:cs="Arial"/>
                <w:sz w:val="17"/>
                <w:szCs w:val="17"/>
              </w:rPr>
            </w:pPr>
            <w:r>
              <w:rPr>
                <w:rFonts w:ascii="Arial" w:eastAsia="Helvetica-Oblique" w:hAnsi="Arial" w:cs="Arial"/>
                <w:i/>
                <w:iCs/>
                <w:sz w:val="17"/>
                <w:szCs w:val="17"/>
              </w:rPr>
              <w:t xml:space="preserve">      </w:t>
            </w:r>
            <w:r w:rsidRPr="00FF2BA8">
              <w:rPr>
                <w:rFonts w:ascii="Arial" w:eastAsia="Helvetica-Oblique" w:hAnsi="Arial" w:cs="Arial"/>
                <w:i/>
                <w:iCs/>
                <w:sz w:val="17"/>
                <w:szCs w:val="17"/>
              </w:rPr>
              <w:t>De 3 a 4 cabezas</w:t>
            </w:r>
          </w:p>
          <w:p w:rsidR="00EE1337" w:rsidRPr="00FF2BA8" w:rsidRDefault="00EE1337" w:rsidP="00EE1337">
            <w:pPr>
              <w:pStyle w:val="Predefinito"/>
              <w:spacing w:after="0" w:line="100" w:lineRule="atLeast"/>
              <w:jc w:val="both"/>
              <w:rPr>
                <w:rFonts w:ascii="Arial" w:hAnsi="Arial" w:cs="Arial"/>
                <w:sz w:val="17"/>
                <w:szCs w:val="17"/>
              </w:rPr>
            </w:pPr>
            <w:r>
              <w:rPr>
                <w:rFonts w:ascii="Arial" w:eastAsia="Helvetica-Oblique" w:hAnsi="Arial" w:cs="Arial"/>
                <w:i/>
                <w:iCs/>
                <w:sz w:val="17"/>
                <w:szCs w:val="17"/>
              </w:rPr>
              <w:t xml:space="preserve">      </w:t>
            </w:r>
            <w:r w:rsidRPr="00FF2BA8">
              <w:rPr>
                <w:rFonts w:ascii="Arial" w:eastAsia="Helvetica-Oblique" w:hAnsi="Arial" w:cs="Arial"/>
                <w:i/>
                <w:iCs/>
                <w:sz w:val="17"/>
                <w:szCs w:val="17"/>
              </w:rPr>
              <w:t>De 5 a 9 cabezas</w:t>
            </w:r>
          </w:p>
          <w:p w:rsidR="00EE1337" w:rsidRPr="00FF2BA8" w:rsidRDefault="00EE1337" w:rsidP="00EE1337">
            <w:pPr>
              <w:pStyle w:val="Predefinito"/>
              <w:spacing w:after="0" w:line="100" w:lineRule="atLeast"/>
              <w:jc w:val="both"/>
              <w:rPr>
                <w:rFonts w:ascii="Arial" w:hAnsi="Arial" w:cs="Arial"/>
                <w:sz w:val="17"/>
                <w:szCs w:val="17"/>
              </w:rPr>
            </w:pPr>
            <w:r>
              <w:rPr>
                <w:rFonts w:ascii="Arial" w:eastAsia="Helvetica-Oblique" w:hAnsi="Arial" w:cs="Arial"/>
                <w:i/>
                <w:iCs/>
                <w:sz w:val="17"/>
                <w:szCs w:val="17"/>
              </w:rPr>
              <w:t xml:space="preserve">      </w:t>
            </w:r>
            <w:r w:rsidRPr="00FF2BA8">
              <w:rPr>
                <w:rFonts w:ascii="Arial" w:eastAsia="Helvetica-Oblique" w:hAnsi="Arial" w:cs="Arial"/>
                <w:i/>
                <w:iCs/>
                <w:sz w:val="17"/>
                <w:szCs w:val="17"/>
              </w:rPr>
              <w:t>De 10 a 19 cabezas</w:t>
            </w:r>
          </w:p>
          <w:p w:rsidR="00EE1337" w:rsidRPr="00FF2BA8" w:rsidRDefault="00EE1337" w:rsidP="00EE1337">
            <w:pPr>
              <w:pStyle w:val="Predefinito"/>
              <w:spacing w:after="0" w:line="100" w:lineRule="atLeast"/>
              <w:jc w:val="both"/>
              <w:rPr>
                <w:rFonts w:ascii="Arial" w:hAnsi="Arial" w:cs="Arial"/>
                <w:sz w:val="17"/>
                <w:szCs w:val="17"/>
              </w:rPr>
            </w:pPr>
            <w:r>
              <w:rPr>
                <w:rFonts w:ascii="Arial" w:eastAsia="Helvetica-Oblique" w:hAnsi="Arial" w:cs="Arial"/>
                <w:i/>
                <w:iCs/>
                <w:sz w:val="17"/>
                <w:szCs w:val="17"/>
              </w:rPr>
              <w:t xml:space="preserve">      </w:t>
            </w:r>
            <w:r w:rsidRPr="00FF2BA8">
              <w:rPr>
                <w:rFonts w:ascii="Arial" w:eastAsia="Helvetica-Oblique" w:hAnsi="Arial" w:cs="Arial"/>
                <w:i/>
                <w:iCs/>
                <w:sz w:val="17"/>
                <w:szCs w:val="17"/>
              </w:rPr>
              <w:t>De 20 a 49 cabezas</w:t>
            </w:r>
          </w:p>
          <w:p w:rsidR="00EE1337" w:rsidRPr="00FF2BA8" w:rsidRDefault="00EE1337" w:rsidP="00EE1337">
            <w:pPr>
              <w:pStyle w:val="Predefinito"/>
              <w:spacing w:after="0" w:line="100" w:lineRule="atLeast"/>
              <w:jc w:val="both"/>
              <w:rPr>
                <w:rFonts w:ascii="Arial" w:hAnsi="Arial" w:cs="Arial"/>
                <w:sz w:val="17"/>
                <w:szCs w:val="17"/>
              </w:rPr>
            </w:pPr>
            <w:r>
              <w:rPr>
                <w:rFonts w:ascii="Arial" w:eastAsia="Helvetica-Oblique" w:hAnsi="Arial" w:cs="Arial"/>
                <w:i/>
                <w:iCs/>
                <w:sz w:val="17"/>
                <w:szCs w:val="17"/>
              </w:rPr>
              <w:t xml:space="preserve">      </w:t>
            </w:r>
            <w:r w:rsidRPr="00FF2BA8">
              <w:rPr>
                <w:rFonts w:ascii="Arial" w:eastAsia="Helvetica-Oblique" w:hAnsi="Arial" w:cs="Arial"/>
                <w:i/>
                <w:iCs/>
                <w:sz w:val="17"/>
                <w:szCs w:val="17"/>
              </w:rPr>
              <w:t>De 50 a 99 cabezas</w:t>
            </w:r>
          </w:p>
          <w:p w:rsidR="00EE1337" w:rsidRPr="00FF2BA8" w:rsidRDefault="00EE1337" w:rsidP="00EE1337">
            <w:pPr>
              <w:pStyle w:val="Predefinito"/>
              <w:spacing w:after="0" w:line="100" w:lineRule="atLeast"/>
              <w:jc w:val="both"/>
              <w:rPr>
                <w:rFonts w:ascii="Arial" w:hAnsi="Arial" w:cs="Arial"/>
                <w:sz w:val="17"/>
                <w:szCs w:val="17"/>
              </w:rPr>
            </w:pPr>
            <w:r>
              <w:rPr>
                <w:rFonts w:ascii="Arial" w:eastAsia="Helvetica-Oblique" w:hAnsi="Arial" w:cs="Arial"/>
                <w:i/>
                <w:iCs/>
                <w:sz w:val="17"/>
                <w:szCs w:val="17"/>
              </w:rPr>
              <w:t xml:space="preserve">      </w:t>
            </w:r>
            <w:r w:rsidRPr="00FF2BA8">
              <w:rPr>
                <w:rFonts w:ascii="Arial" w:eastAsia="Helvetica-Oblique" w:hAnsi="Arial" w:cs="Arial"/>
                <w:i/>
                <w:iCs/>
                <w:sz w:val="17"/>
                <w:szCs w:val="17"/>
              </w:rPr>
              <w:t>De 100 a 199 cabezas</w:t>
            </w:r>
          </w:p>
          <w:p w:rsidR="00EE1337" w:rsidRPr="00FF2BA8" w:rsidRDefault="00EE1337" w:rsidP="00EE1337">
            <w:pPr>
              <w:pStyle w:val="Predefinito"/>
              <w:spacing w:after="0" w:line="100" w:lineRule="atLeast"/>
              <w:jc w:val="both"/>
              <w:rPr>
                <w:rFonts w:ascii="Arial" w:hAnsi="Arial" w:cs="Arial"/>
                <w:sz w:val="17"/>
                <w:szCs w:val="17"/>
              </w:rPr>
            </w:pPr>
            <w:r>
              <w:rPr>
                <w:rFonts w:ascii="Arial" w:eastAsia="Helvetica-Oblique" w:hAnsi="Arial" w:cs="Arial"/>
                <w:i/>
                <w:iCs/>
                <w:sz w:val="17"/>
                <w:szCs w:val="17"/>
              </w:rPr>
              <w:t xml:space="preserve">      </w:t>
            </w:r>
            <w:r w:rsidRPr="00FF2BA8">
              <w:rPr>
                <w:rFonts w:ascii="Arial" w:eastAsia="Helvetica-Oblique" w:hAnsi="Arial" w:cs="Arial"/>
                <w:i/>
                <w:iCs/>
                <w:sz w:val="17"/>
                <w:szCs w:val="17"/>
              </w:rPr>
              <w:t>De 200 a 499 cabezas</w:t>
            </w:r>
          </w:p>
          <w:p w:rsidR="00EE1337" w:rsidRPr="00DA1CA6" w:rsidRDefault="00EE1337" w:rsidP="00EE1337">
            <w:pPr>
              <w:spacing w:before="19"/>
              <w:ind w:left="244"/>
              <w:rPr>
                <w:rFonts w:eastAsia="Times New Roman"/>
                <w:sz w:val="17"/>
                <w:szCs w:val="17"/>
                <w:lang w:val="en-US"/>
              </w:rPr>
            </w:pPr>
            <w:r w:rsidRPr="00FF2BA8">
              <w:rPr>
                <w:rFonts w:eastAsia="Helvetica-Oblique"/>
                <w:i/>
                <w:iCs/>
                <w:sz w:val="17"/>
                <w:szCs w:val="17"/>
              </w:rPr>
              <w:t>De 500 cabezas en adelante</w:t>
            </w:r>
          </w:p>
        </w:tc>
        <w:tc>
          <w:tcPr>
            <w:tcW w:w="2008" w:type="dxa"/>
          </w:tcPr>
          <w:p w:rsidR="00EE1337" w:rsidRPr="00103C06" w:rsidRDefault="00EE1337" w:rsidP="00780B3F">
            <w:pPr>
              <w:spacing w:before="9"/>
              <w:ind w:left="102"/>
              <w:rPr>
                <w:rFonts w:eastAsia="Times New Roman"/>
                <w:sz w:val="17"/>
                <w:szCs w:val="17"/>
                <w:lang w:val="es-ES"/>
              </w:rPr>
            </w:pPr>
            <w:r w:rsidRPr="00103C06">
              <w:rPr>
                <w:rFonts w:eastAsia="Times New Roman"/>
                <w:spacing w:val="1"/>
                <w:sz w:val="17"/>
                <w:szCs w:val="17"/>
                <w:lang w:val="es-ES"/>
              </w:rPr>
              <w:t xml:space="preserve">Todas las explotaciones </w:t>
            </w:r>
          </w:p>
        </w:tc>
      </w:tr>
      <w:tr w:rsidR="00EE1337" w:rsidRPr="00103C06" w:rsidTr="00CB2E22">
        <w:trPr>
          <w:trHeight w:hRule="exact" w:val="452"/>
          <w:jc w:val="center"/>
        </w:trPr>
        <w:tc>
          <w:tcPr>
            <w:tcW w:w="3145" w:type="dxa"/>
          </w:tcPr>
          <w:p w:rsidR="00EE1337" w:rsidRPr="00FF2BA8" w:rsidRDefault="00EE1337" w:rsidP="008626FF">
            <w:pPr>
              <w:pStyle w:val="Predefinito"/>
              <w:spacing w:after="0" w:line="100" w:lineRule="atLeast"/>
              <w:ind w:right="-108"/>
              <w:jc w:val="both"/>
              <w:rPr>
                <w:rFonts w:ascii="Arial" w:hAnsi="Arial" w:cs="Arial"/>
                <w:sz w:val="17"/>
                <w:szCs w:val="17"/>
              </w:rPr>
            </w:pPr>
            <w:r w:rsidRPr="00FF2BA8">
              <w:rPr>
                <w:rFonts w:ascii="Arial" w:eastAsia="Times New Roman" w:hAnsi="Arial" w:cs="Arial"/>
                <w:spacing w:val="1"/>
                <w:sz w:val="17"/>
                <w:szCs w:val="17"/>
              </w:rPr>
              <w:t xml:space="preserve">0502b </w:t>
            </w:r>
            <w:r w:rsidRPr="00FF2BA8">
              <w:rPr>
                <w:rFonts w:ascii="Arial" w:eastAsia="Helvetica" w:hAnsi="Arial" w:cs="Arial"/>
                <w:spacing w:val="1"/>
                <w:sz w:val="17"/>
                <w:szCs w:val="17"/>
              </w:rPr>
              <w:t>Número de búfalos</w:t>
            </w:r>
          </w:p>
        </w:tc>
        <w:tc>
          <w:tcPr>
            <w:tcW w:w="3969" w:type="dxa"/>
          </w:tcPr>
          <w:p w:rsidR="00EE1337" w:rsidRPr="00FF2BA8" w:rsidRDefault="00EE1337" w:rsidP="008626FF">
            <w:pPr>
              <w:pStyle w:val="Predefinito"/>
              <w:spacing w:after="0" w:line="100" w:lineRule="atLeast"/>
              <w:ind w:left="97"/>
              <w:jc w:val="both"/>
              <w:rPr>
                <w:rFonts w:ascii="Arial" w:hAnsi="Arial" w:cs="Arial"/>
                <w:sz w:val="17"/>
                <w:szCs w:val="17"/>
              </w:rPr>
            </w:pPr>
            <w:r w:rsidRPr="00FF2BA8">
              <w:rPr>
                <w:rFonts w:ascii="Arial" w:eastAsia="Helvetica" w:hAnsi="Arial" w:cs="Arial"/>
                <w:spacing w:val="1"/>
                <w:sz w:val="17"/>
                <w:szCs w:val="17"/>
              </w:rPr>
              <w:t>Al igual que en “Número de cabezas de ganado</w:t>
            </w:r>
            <w:r>
              <w:rPr>
                <w:rFonts w:ascii="Arial" w:eastAsia="Helvetica" w:hAnsi="Arial" w:cs="Arial"/>
                <w:spacing w:val="1"/>
                <w:sz w:val="17"/>
                <w:szCs w:val="17"/>
              </w:rPr>
              <w:t xml:space="preserve"> bovino</w:t>
            </w:r>
            <w:r w:rsidRPr="00FF2BA8">
              <w:rPr>
                <w:rFonts w:ascii="Arial" w:eastAsia="Helvetica" w:hAnsi="Arial" w:cs="Arial"/>
                <w:spacing w:val="1"/>
                <w:sz w:val="17"/>
                <w:szCs w:val="17"/>
              </w:rPr>
              <w:t>”</w:t>
            </w:r>
          </w:p>
        </w:tc>
        <w:tc>
          <w:tcPr>
            <w:tcW w:w="2008" w:type="dxa"/>
          </w:tcPr>
          <w:p w:rsidR="00EE1337" w:rsidRPr="00103C06" w:rsidRDefault="00EE1337" w:rsidP="006F5A19">
            <w:pPr>
              <w:spacing w:before="9" w:line="180" w:lineRule="exact"/>
              <w:ind w:left="96"/>
              <w:rPr>
                <w:rFonts w:eastAsia="Times New Roman"/>
                <w:sz w:val="17"/>
                <w:szCs w:val="17"/>
                <w:lang w:val="es-ES"/>
              </w:rPr>
            </w:pPr>
            <w:r w:rsidRPr="00103C06">
              <w:rPr>
                <w:rFonts w:eastAsia="Times New Roman"/>
                <w:spacing w:val="1"/>
                <w:sz w:val="17"/>
                <w:szCs w:val="17"/>
                <w:lang w:val="es-ES"/>
              </w:rPr>
              <w:t>Todas las explotaciones</w:t>
            </w:r>
          </w:p>
        </w:tc>
      </w:tr>
      <w:tr w:rsidR="00EE1337" w:rsidRPr="00103C06" w:rsidTr="00CB2E22">
        <w:trPr>
          <w:trHeight w:hRule="exact" w:val="2145"/>
          <w:jc w:val="center"/>
        </w:trPr>
        <w:tc>
          <w:tcPr>
            <w:tcW w:w="3145" w:type="dxa"/>
          </w:tcPr>
          <w:p w:rsidR="00EE1337" w:rsidRPr="00FF2BA8" w:rsidRDefault="00EE1337" w:rsidP="008626FF">
            <w:pPr>
              <w:pStyle w:val="Predefinito"/>
              <w:spacing w:after="0" w:line="100" w:lineRule="atLeast"/>
              <w:ind w:right="-108"/>
              <w:jc w:val="both"/>
              <w:rPr>
                <w:rFonts w:ascii="Arial" w:hAnsi="Arial" w:cs="Arial"/>
                <w:sz w:val="17"/>
                <w:szCs w:val="17"/>
              </w:rPr>
            </w:pPr>
            <w:r w:rsidRPr="00FF2BA8">
              <w:rPr>
                <w:rFonts w:ascii="Arial" w:eastAsia="Times New Roman" w:hAnsi="Arial" w:cs="Arial"/>
                <w:spacing w:val="1"/>
                <w:sz w:val="17"/>
                <w:szCs w:val="17"/>
              </w:rPr>
              <w:t xml:space="preserve">0502c </w:t>
            </w:r>
            <w:r w:rsidRPr="00FF2BA8">
              <w:rPr>
                <w:rFonts w:ascii="Arial" w:eastAsia="Helvetica" w:hAnsi="Arial" w:cs="Arial"/>
                <w:spacing w:val="1"/>
                <w:sz w:val="17"/>
                <w:szCs w:val="17"/>
              </w:rPr>
              <w:t>Número de ovejas</w:t>
            </w:r>
          </w:p>
        </w:tc>
        <w:tc>
          <w:tcPr>
            <w:tcW w:w="3969" w:type="dxa"/>
          </w:tcPr>
          <w:p w:rsidR="00EE1337" w:rsidRPr="00FF2BA8" w:rsidRDefault="00EE1337" w:rsidP="00EE1337">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Explotaciones sin ovejas</w:t>
            </w:r>
          </w:p>
          <w:p w:rsidR="00EE1337" w:rsidRPr="00A55978" w:rsidRDefault="00EE1337" w:rsidP="00EE1337">
            <w:pPr>
              <w:spacing w:before="9" w:line="180" w:lineRule="exact"/>
              <w:rPr>
                <w:rFonts w:eastAsia="Times New Roman"/>
                <w:sz w:val="17"/>
                <w:szCs w:val="17"/>
                <w:lang w:val="es-CL"/>
              </w:rPr>
            </w:pPr>
            <w:r w:rsidRPr="00A55978">
              <w:rPr>
                <w:rFonts w:eastAsia="Helvetica"/>
                <w:sz w:val="17"/>
                <w:szCs w:val="17"/>
                <w:lang w:val="es-CL"/>
              </w:rPr>
              <w:t>Explotaciones con ovejas</w:t>
            </w:r>
          </w:p>
          <w:p w:rsidR="00EE1337" w:rsidRPr="00FF2BA8" w:rsidRDefault="00EE1337" w:rsidP="00EE1337">
            <w:pPr>
              <w:pStyle w:val="Predefinito"/>
              <w:spacing w:after="0" w:line="100" w:lineRule="atLeast"/>
              <w:jc w:val="both"/>
              <w:rPr>
                <w:rFonts w:ascii="Arial" w:hAnsi="Arial" w:cs="Arial"/>
                <w:sz w:val="17"/>
                <w:szCs w:val="17"/>
              </w:rPr>
            </w:pPr>
            <w:r>
              <w:rPr>
                <w:rFonts w:ascii="Arial" w:eastAsia="Helvetica-Oblique" w:hAnsi="Arial" w:cs="Arial"/>
                <w:i/>
                <w:iCs/>
                <w:sz w:val="17"/>
                <w:szCs w:val="17"/>
              </w:rPr>
              <w:t xml:space="preserve">     </w:t>
            </w:r>
            <w:r w:rsidRPr="00FF2BA8">
              <w:rPr>
                <w:rFonts w:ascii="Arial" w:eastAsia="Helvetica-Oblique" w:hAnsi="Arial" w:cs="Arial"/>
                <w:i/>
                <w:iCs/>
                <w:sz w:val="17"/>
                <w:szCs w:val="17"/>
              </w:rPr>
              <w:t>De 1 a 4 cabezas</w:t>
            </w:r>
          </w:p>
          <w:p w:rsidR="00EE1337" w:rsidRPr="00FF2BA8" w:rsidRDefault="00EE1337" w:rsidP="00EE1337">
            <w:pPr>
              <w:pStyle w:val="Predefinito"/>
              <w:spacing w:after="0" w:line="100" w:lineRule="atLeast"/>
              <w:jc w:val="both"/>
              <w:rPr>
                <w:rFonts w:ascii="Arial" w:hAnsi="Arial" w:cs="Arial"/>
                <w:sz w:val="17"/>
                <w:szCs w:val="17"/>
              </w:rPr>
            </w:pPr>
            <w:r>
              <w:rPr>
                <w:rFonts w:ascii="Arial" w:eastAsia="Helvetica-Oblique" w:hAnsi="Arial" w:cs="Arial"/>
                <w:i/>
                <w:iCs/>
                <w:sz w:val="17"/>
                <w:szCs w:val="17"/>
              </w:rPr>
              <w:t xml:space="preserve">     </w:t>
            </w:r>
            <w:r w:rsidRPr="00FF2BA8">
              <w:rPr>
                <w:rFonts w:ascii="Arial" w:eastAsia="Helvetica-Oblique" w:hAnsi="Arial" w:cs="Arial"/>
                <w:i/>
                <w:iCs/>
                <w:sz w:val="17"/>
                <w:szCs w:val="17"/>
              </w:rPr>
              <w:t>De 5 a 9 cabezas</w:t>
            </w:r>
          </w:p>
          <w:p w:rsidR="00EE1337" w:rsidRPr="00FF2BA8" w:rsidRDefault="00EE1337" w:rsidP="00EE1337">
            <w:pPr>
              <w:pStyle w:val="Predefinito"/>
              <w:spacing w:after="0" w:line="100" w:lineRule="atLeast"/>
              <w:jc w:val="both"/>
              <w:rPr>
                <w:rFonts w:ascii="Arial" w:hAnsi="Arial" w:cs="Arial"/>
                <w:sz w:val="17"/>
                <w:szCs w:val="17"/>
              </w:rPr>
            </w:pPr>
            <w:r>
              <w:rPr>
                <w:rFonts w:ascii="Arial" w:eastAsia="Helvetica-Oblique" w:hAnsi="Arial" w:cs="Arial"/>
                <w:i/>
                <w:iCs/>
                <w:sz w:val="17"/>
                <w:szCs w:val="17"/>
              </w:rPr>
              <w:t xml:space="preserve">     </w:t>
            </w:r>
            <w:r w:rsidRPr="00FF2BA8">
              <w:rPr>
                <w:rFonts w:ascii="Arial" w:eastAsia="Helvetica-Oblique" w:hAnsi="Arial" w:cs="Arial"/>
                <w:i/>
                <w:iCs/>
                <w:sz w:val="17"/>
                <w:szCs w:val="17"/>
              </w:rPr>
              <w:t>De 10 a 19 cabezas</w:t>
            </w:r>
          </w:p>
          <w:p w:rsidR="00EE1337" w:rsidRPr="00FF2BA8" w:rsidRDefault="00EE1337" w:rsidP="00EE1337">
            <w:pPr>
              <w:pStyle w:val="Predefinito"/>
              <w:spacing w:after="0" w:line="100" w:lineRule="atLeast"/>
              <w:jc w:val="both"/>
              <w:rPr>
                <w:rFonts w:ascii="Arial" w:hAnsi="Arial" w:cs="Arial"/>
                <w:sz w:val="17"/>
                <w:szCs w:val="17"/>
              </w:rPr>
            </w:pPr>
            <w:r>
              <w:rPr>
                <w:rFonts w:ascii="Arial" w:eastAsia="Helvetica-Oblique" w:hAnsi="Arial" w:cs="Arial"/>
                <w:i/>
                <w:iCs/>
                <w:sz w:val="17"/>
                <w:szCs w:val="17"/>
              </w:rPr>
              <w:t xml:space="preserve">     </w:t>
            </w:r>
            <w:r w:rsidRPr="00FF2BA8">
              <w:rPr>
                <w:rFonts w:ascii="Arial" w:eastAsia="Helvetica-Oblique" w:hAnsi="Arial" w:cs="Arial"/>
                <w:i/>
                <w:iCs/>
                <w:sz w:val="17"/>
                <w:szCs w:val="17"/>
              </w:rPr>
              <w:t>De 20 a 49 cabezas</w:t>
            </w:r>
          </w:p>
          <w:p w:rsidR="00EE1337" w:rsidRPr="00FF2BA8" w:rsidRDefault="00EE1337" w:rsidP="00EE1337">
            <w:pPr>
              <w:pStyle w:val="Predefinito"/>
              <w:spacing w:after="0" w:line="100" w:lineRule="atLeast"/>
              <w:jc w:val="both"/>
              <w:rPr>
                <w:rFonts w:ascii="Arial" w:hAnsi="Arial" w:cs="Arial"/>
                <w:sz w:val="17"/>
                <w:szCs w:val="17"/>
              </w:rPr>
            </w:pPr>
            <w:r>
              <w:rPr>
                <w:rFonts w:ascii="Arial" w:eastAsia="Helvetica-Oblique" w:hAnsi="Arial" w:cs="Arial"/>
                <w:i/>
                <w:iCs/>
                <w:sz w:val="17"/>
                <w:szCs w:val="17"/>
              </w:rPr>
              <w:t xml:space="preserve">     </w:t>
            </w:r>
            <w:r w:rsidRPr="00FF2BA8">
              <w:rPr>
                <w:rFonts w:ascii="Arial" w:eastAsia="Helvetica-Oblique" w:hAnsi="Arial" w:cs="Arial"/>
                <w:i/>
                <w:iCs/>
                <w:sz w:val="17"/>
                <w:szCs w:val="17"/>
              </w:rPr>
              <w:t>De 50 a 99 cabezas</w:t>
            </w:r>
          </w:p>
          <w:p w:rsidR="00EE1337" w:rsidRPr="00FF2BA8" w:rsidRDefault="00EE1337" w:rsidP="00EE1337">
            <w:pPr>
              <w:pStyle w:val="Predefinito"/>
              <w:spacing w:after="0" w:line="100" w:lineRule="atLeast"/>
              <w:jc w:val="both"/>
              <w:rPr>
                <w:rFonts w:ascii="Arial" w:hAnsi="Arial" w:cs="Arial"/>
                <w:sz w:val="17"/>
                <w:szCs w:val="17"/>
              </w:rPr>
            </w:pPr>
            <w:r>
              <w:rPr>
                <w:rFonts w:ascii="Arial" w:eastAsia="Helvetica-Oblique" w:hAnsi="Arial" w:cs="Arial"/>
                <w:i/>
                <w:iCs/>
                <w:sz w:val="17"/>
                <w:szCs w:val="17"/>
              </w:rPr>
              <w:t xml:space="preserve">     </w:t>
            </w:r>
            <w:r w:rsidRPr="00FF2BA8">
              <w:rPr>
                <w:rFonts w:ascii="Arial" w:eastAsia="Helvetica-Oblique" w:hAnsi="Arial" w:cs="Arial"/>
                <w:i/>
                <w:iCs/>
                <w:sz w:val="17"/>
                <w:szCs w:val="17"/>
              </w:rPr>
              <w:t>De 100 a 199 cabezas</w:t>
            </w:r>
          </w:p>
          <w:p w:rsidR="00EE1337" w:rsidRPr="00FF2BA8" w:rsidRDefault="00EE1337" w:rsidP="00EE1337">
            <w:pPr>
              <w:pStyle w:val="Predefinito"/>
              <w:spacing w:after="0" w:line="100" w:lineRule="atLeast"/>
              <w:jc w:val="both"/>
              <w:rPr>
                <w:rFonts w:ascii="Arial" w:hAnsi="Arial" w:cs="Arial"/>
                <w:sz w:val="17"/>
                <w:szCs w:val="17"/>
              </w:rPr>
            </w:pPr>
            <w:r>
              <w:rPr>
                <w:rFonts w:ascii="Arial" w:eastAsia="Helvetica-Oblique" w:hAnsi="Arial" w:cs="Arial"/>
                <w:i/>
                <w:iCs/>
                <w:sz w:val="17"/>
                <w:szCs w:val="17"/>
              </w:rPr>
              <w:t xml:space="preserve">     </w:t>
            </w:r>
            <w:r w:rsidRPr="00FF2BA8">
              <w:rPr>
                <w:rFonts w:ascii="Arial" w:eastAsia="Helvetica-Oblique" w:hAnsi="Arial" w:cs="Arial"/>
                <w:i/>
                <w:iCs/>
                <w:sz w:val="17"/>
                <w:szCs w:val="17"/>
              </w:rPr>
              <w:t>De 200 a 499 cabezas</w:t>
            </w:r>
          </w:p>
          <w:p w:rsidR="00EE1337" w:rsidRPr="00103C06" w:rsidRDefault="00EE1337" w:rsidP="00EE1337">
            <w:pPr>
              <w:spacing w:before="19"/>
              <w:ind w:left="244"/>
              <w:rPr>
                <w:rFonts w:eastAsia="Times New Roman"/>
                <w:sz w:val="17"/>
                <w:szCs w:val="17"/>
                <w:lang w:val="es-ES"/>
              </w:rPr>
            </w:pPr>
            <w:r w:rsidRPr="00A55978">
              <w:rPr>
                <w:rFonts w:eastAsia="Helvetica-Oblique"/>
                <w:i/>
                <w:iCs/>
                <w:sz w:val="17"/>
                <w:szCs w:val="17"/>
                <w:lang w:val="es-CL"/>
              </w:rPr>
              <w:t>De 500 cabezas en adelante</w:t>
            </w:r>
          </w:p>
        </w:tc>
        <w:tc>
          <w:tcPr>
            <w:tcW w:w="2008" w:type="dxa"/>
          </w:tcPr>
          <w:p w:rsidR="00EE1337" w:rsidRPr="00103C06" w:rsidRDefault="00EE1337" w:rsidP="006F5A19">
            <w:pPr>
              <w:ind w:left="176" w:hanging="176"/>
              <w:rPr>
                <w:sz w:val="17"/>
                <w:szCs w:val="17"/>
                <w:lang w:val="es-ES"/>
              </w:rPr>
            </w:pPr>
            <w:r w:rsidRPr="00103C06">
              <w:rPr>
                <w:rFonts w:eastAsia="Times New Roman"/>
                <w:spacing w:val="1"/>
                <w:sz w:val="17"/>
                <w:szCs w:val="17"/>
                <w:lang w:val="es-ES"/>
              </w:rPr>
              <w:t xml:space="preserve">  Todas las explotaciones</w:t>
            </w:r>
          </w:p>
        </w:tc>
      </w:tr>
      <w:tr w:rsidR="00EE1337" w:rsidRPr="00103C06" w:rsidTr="00C02DCC">
        <w:trPr>
          <w:trHeight w:hRule="exact" w:val="405"/>
          <w:jc w:val="center"/>
        </w:trPr>
        <w:tc>
          <w:tcPr>
            <w:tcW w:w="3145" w:type="dxa"/>
          </w:tcPr>
          <w:p w:rsidR="00EE1337" w:rsidRPr="00FF2BA8" w:rsidRDefault="00EE1337" w:rsidP="008626FF">
            <w:pPr>
              <w:pStyle w:val="Predefinito"/>
              <w:spacing w:after="0" w:line="100" w:lineRule="atLeast"/>
              <w:ind w:right="-108"/>
              <w:jc w:val="both"/>
              <w:rPr>
                <w:rFonts w:ascii="Arial" w:hAnsi="Arial" w:cs="Arial"/>
                <w:sz w:val="17"/>
                <w:szCs w:val="17"/>
              </w:rPr>
            </w:pPr>
            <w:r w:rsidRPr="00FF2BA8">
              <w:rPr>
                <w:rFonts w:ascii="Arial" w:eastAsia="Times New Roman" w:hAnsi="Arial" w:cs="Arial"/>
                <w:spacing w:val="1"/>
                <w:sz w:val="17"/>
                <w:szCs w:val="17"/>
              </w:rPr>
              <w:t xml:space="preserve">0502d </w:t>
            </w:r>
            <w:r w:rsidRPr="00FF2BA8">
              <w:rPr>
                <w:rFonts w:ascii="Arial" w:eastAsia="Helvetica" w:hAnsi="Arial" w:cs="Arial"/>
                <w:spacing w:val="1"/>
                <w:sz w:val="17"/>
                <w:szCs w:val="17"/>
              </w:rPr>
              <w:t>Número de cabras</w:t>
            </w:r>
          </w:p>
        </w:tc>
        <w:tc>
          <w:tcPr>
            <w:tcW w:w="3969" w:type="dxa"/>
          </w:tcPr>
          <w:p w:rsidR="00EE1337" w:rsidRPr="00FF2BA8" w:rsidRDefault="00EE1337" w:rsidP="008626FF">
            <w:pPr>
              <w:pStyle w:val="Predefinito"/>
              <w:spacing w:after="0" w:line="100" w:lineRule="atLeast"/>
              <w:ind w:left="97"/>
              <w:jc w:val="both"/>
              <w:rPr>
                <w:rFonts w:ascii="Arial" w:hAnsi="Arial" w:cs="Arial"/>
                <w:sz w:val="17"/>
                <w:szCs w:val="17"/>
              </w:rPr>
            </w:pPr>
            <w:r w:rsidRPr="00FF2BA8">
              <w:rPr>
                <w:rFonts w:ascii="Arial" w:eastAsia="Helvetica" w:hAnsi="Arial" w:cs="Arial"/>
                <w:spacing w:val="1"/>
                <w:sz w:val="17"/>
                <w:szCs w:val="17"/>
              </w:rPr>
              <w:t>Al igual que en “Número de ovejas”</w:t>
            </w:r>
          </w:p>
        </w:tc>
        <w:tc>
          <w:tcPr>
            <w:tcW w:w="2008" w:type="dxa"/>
          </w:tcPr>
          <w:p w:rsidR="00EE1337" w:rsidRPr="00103C06" w:rsidRDefault="00EE1337" w:rsidP="006F5A19">
            <w:pPr>
              <w:spacing w:before="9" w:line="180" w:lineRule="exact"/>
              <w:rPr>
                <w:rFonts w:eastAsia="Times New Roman"/>
                <w:sz w:val="17"/>
                <w:szCs w:val="17"/>
                <w:lang w:val="es-ES"/>
              </w:rPr>
            </w:pPr>
            <w:r w:rsidRPr="00A55978">
              <w:rPr>
                <w:rFonts w:eastAsia="Times New Roman"/>
                <w:spacing w:val="1"/>
                <w:sz w:val="17"/>
                <w:szCs w:val="17"/>
                <w:lang w:val="es-CL"/>
              </w:rPr>
              <w:t xml:space="preserve">  </w:t>
            </w:r>
            <w:r w:rsidRPr="00103C06">
              <w:rPr>
                <w:rFonts w:eastAsia="Times New Roman"/>
                <w:spacing w:val="1"/>
                <w:sz w:val="17"/>
                <w:szCs w:val="17"/>
                <w:lang w:val="es-ES"/>
              </w:rPr>
              <w:t>Todas las explotaciones</w:t>
            </w:r>
          </w:p>
        </w:tc>
      </w:tr>
      <w:tr w:rsidR="00EE1337" w:rsidRPr="00103C06" w:rsidTr="00C02DCC">
        <w:trPr>
          <w:trHeight w:hRule="exact" w:val="425"/>
          <w:jc w:val="center"/>
        </w:trPr>
        <w:tc>
          <w:tcPr>
            <w:tcW w:w="3145" w:type="dxa"/>
          </w:tcPr>
          <w:p w:rsidR="00EE1337" w:rsidRPr="00FF2BA8" w:rsidRDefault="00EE1337" w:rsidP="008626FF">
            <w:pPr>
              <w:pStyle w:val="Predefinito"/>
              <w:spacing w:after="0" w:line="100" w:lineRule="atLeast"/>
              <w:ind w:right="-108"/>
              <w:jc w:val="both"/>
              <w:rPr>
                <w:rFonts w:ascii="Arial" w:hAnsi="Arial" w:cs="Arial"/>
                <w:sz w:val="17"/>
                <w:szCs w:val="17"/>
              </w:rPr>
            </w:pPr>
            <w:r w:rsidRPr="00FF2BA8">
              <w:rPr>
                <w:rFonts w:ascii="Arial" w:eastAsia="Times New Roman" w:hAnsi="Arial" w:cs="Arial"/>
                <w:spacing w:val="1"/>
                <w:sz w:val="17"/>
                <w:szCs w:val="17"/>
              </w:rPr>
              <w:t xml:space="preserve">0502e </w:t>
            </w:r>
            <w:r w:rsidRPr="00FF2BA8">
              <w:rPr>
                <w:rFonts w:ascii="Arial" w:eastAsia="Helvetica" w:hAnsi="Arial" w:cs="Arial"/>
                <w:spacing w:val="1"/>
                <w:sz w:val="17"/>
                <w:szCs w:val="17"/>
              </w:rPr>
              <w:t>Número de cerdos</w:t>
            </w:r>
          </w:p>
        </w:tc>
        <w:tc>
          <w:tcPr>
            <w:tcW w:w="3969" w:type="dxa"/>
          </w:tcPr>
          <w:p w:rsidR="00EE1337" w:rsidRPr="00FF2BA8" w:rsidRDefault="00EE1337" w:rsidP="008626FF">
            <w:pPr>
              <w:pStyle w:val="Predefinito"/>
              <w:spacing w:after="0" w:line="100" w:lineRule="atLeast"/>
              <w:ind w:left="97"/>
              <w:jc w:val="both"/>
              <w:rPr>
                <w:rFonts w:ascii="Arial" w:hAnsi="Arial" w:cs="Arial"/>
                <w:sz w:val="17"/>
                <w:szCs w:val="17"/>
              </w:rPr>
            </w:pPr>
            <w:r w:rsidRPr="00FF2BA8">
              <w:rPr>
                <w:rFonts w:ascii="Arial" w:eastAsia="Helvetica" w:hAnsi="Arial" w:cs="Arial"/>
                <w:spacing w:val="1"/>
                <w:sz w:val="17"/>
                <w:szCs w:val="17"/>
              </w:rPr>
              <w:t>Al igual que en “Número de ovejas”</w:t>
            </w:r>
          </w:p>
        </w:tc>
        <w:tc>
          <w:tcPr>
            <w:tcW w:w="2008" w:type="dxa"/>
          </w:tcPr>
          <w:p w:rsidR="00EE1337" w:rsidRPr="00103C06" w:rsidRDefault="00EE1337" w:rsidP="006F5A19">
            <w:pPr>
              <w:spacing w:before="9" w:line="180" w:lineRule="exact"/>
              <w:rPr>
                <w:rFonts w:eastAsia="Times New Roman"/>
                <w:sz w:val="17"/>
                <w:szCs w:val="17"/>
                <w:lang w:val="es-ES"/>
              </w:rPr>
            </w:pPr>
            <w:r w:rsidRPr="00A55978">
              <w:rPr>
                <w:rFonts w:eastAsia="Times New Roman"/>
                <w:spacing w:val="1"/>
                <w:sz w:val="17"/>
                <w:szCs w:val="17"/>
                <w:lang w:val="es-CL"/>
              </w:rPr>
              <w:t xml:space="preserve">  </w:t>
            </w:r>
            <w:r w:rsidRPr="00103C06">
              <w:rPr>
                <w:rFonts w:eastAsia="Times New Roman"/>
                <w:spacing w:val="1"/>
                <w:sz w:val="17"/>
                <w:szCs w:val="17"/>
                <w:lang w:val="es-ES"/>
              </w:rPr>
              <w:t>Todas las explotaciones</w:t>
            </w:r>
          </w:p>
        </w:tc>
      </w:tr>
      <w:tr w:rsidR="00EE1337" w:rsidRPr="00103C06" w:rsidTr="00CB2E22">
        <w:trPr>
          <w:trHeight w:hRule="exact" w:val="2411"/>
          <w:jc w:val="center"/>
        </w:trPr>
        <w:tc>
          <w:tcPr>
            <w:tcW w:w="3145" w:type="dxa"/>
          </w:tcPr>
          <w:p w:rsidR="00EE1337" w:rsidRPr="00A55978" w:rsidRDefault="00EE1337" w:rsidP="008626FF">
            <w:pPr>
              <w:pStyle w:val="Predefinito"/>
              <w:spacing w:after="0" w:line="100" w:lineRule="atLeast"/>
              <w:ind w:right="-108"/>
              <w:jc w:val="both"/>
              <w:rPr>
                <w:rFonts w:ascii="Arial" w:hAnsi="Arial" w:cs="Arial"/>
                <w:sz w:val="17"/>
                <w:szCs w:val="17"/>
                <w:lang w:val="pt-BR"/>
              </w:rPr>
            </w:pPr>
            <w:r w:rsidRPr="00A55978">
              <w:rPr>
                <w:rFonts w:ascii="Arial" w:eastAsia="Times New Roman" w:hAnsi="Arial" w:cs="Arial"/>
                <w:spacing w:val="1"/>
                <w:sz w:val="17"/>
                <w:szCs w:val="17"/>
                <w:lang w:val="pt-BR"/>
              </w:rPr>
              <w:t xml:space="preserve">0502f </w:t>
            </w:r>
            <w:r w:rsidRPr="00A55978">
              <w:rPr>
                <w:rFonts w:ascii="Arial" w:eastAsia="Helvetica" w:hAnsi="Arial" w:cs="Arial"/>
                <w:spacing w:val="1"/>
                <w:sz w:val="17"/>
                <w:szCs w:val="17"/>
                <w:lang w:val="pt-BR"/>
              </w:rPr>
              <w:t>Número de aves de corral</w:t>
            </w:r>
          </w:p>
        </w:tc>
        <w:tc>
          <w:tcPr>
            <w:tcW w:w="3969" w:type="dxa"/>
          </w:tcPr>
          <w:p w:rsidR="00EE1337" w:rsidRPr="00FF2BA8" w:rsidRDefault="00EE1337" w:rsidP="00EE1337">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Explotaciones sin aves de corral</w:t>
            </w:r>
          </w:p>
          <w:p w:rsidR="00EE1337" w:rsidRPr="00A55978" w:rsidRDefault="00EE1337" w:rsidP="00EE1337">
            <w:pPr>
              <w:spacing w:before="9" w:line="180" w:lineRule="exact"/>
              <w:rPr>
                <w:rFonts w:eastAsia="Times New Roman"/>
                <w:sz w:val="17"/>
                <w:szCs w:val="17"/>
                <w:lang w:val="es-CL"/>
              </w:rPr>
            </w:pPr>
            <w:r w:rsidRPr="00A55978">
              <w:rPr>
                <w:rFonts w:eastAsia="Helvetica"/>
                <w:sz w:val="17"/>
                <w:szCs w:val="17"/>
                <w:lang w:val="es-CL"/>
              </w:rPr>
              <w:t>Explotaciones con aves de corral</w:t>
            </w:r>
          </w:p>
          <w:p w:rsidR="00EE1337" w:rsidRPr="00A55978" w:rsidRDefault="00EE1337" w:rsidP="00EE1337">
            <w:pPr>
              <w:pStyle w:val="Predefinito"/>
              <w:spacing w:after="0" w:line="100" w:lineRule="atLeast"/>
              <w:jc w:val="both"/>
              <w:rPr>
                <w:rFonts w:ascii="Arial" w:hAnsi="Arial" w:cs="Arial"/>
                <w:i/>
                <w:sz w:val="17"/>
                <w:szCs w:val="17"/>
                <w:lang w:val="pt-BR"/>
              </w:rPr>
            </w:pPr>
            <w:r>
              <w:rPr>
                <w:rFonts w:ascii="Arial" w:eastAsia="Helvetica" w:hAnsi="Arial" w:cs="Arial"/>
                <w:sz w:val="17"/>
                <w:szCs w:val="17"/>
              </w:rPr>
              <w:t xml:space="preserve">     </w:t>
            </w:r>
            <w:r w:rsidRPr="00A55978">
              <w:rPr>
                <w:rFonts w:ascii="Arial" w:eastAsia="Helvetica" w:hAnsi="Arial" w:cs="Arial"/>
                <w:i/>
                <w:sz w:val="17"/>
                <w:szCs w:val="17"/>
                <w:lang w:val="pt-BR"/>
              </w:rPr>
              <w:t>De 1 a 9 aves de corral</w:t>
            </w:r>
          </w:p>
          <w:p w:rsidR="00EE1337" w:rsidRPr="00A55978" w:rsidRDefault="00EE1337" w:rsidP="00EE1337">
            <w:pPr>
              <w:pStyle w:val="Predefinito"/>
              <w:spacing w:after="0" w:line="100" w:lineRule="atLeast"/>
              <w:jc w:val="both"/>
              <w:rPr>
                <w:rFonts w:ascii="Arial" w:hAnsi="Arial" w:cs="Arial"/>
                <w:sz w:val="17"/>
                <w:szCs w:val="17"/>
                <w:lang w:val="pt-BR"/>
              </w:rPr>
            </w:pPr>
            <w:r w:rsidRPr="00A55978">
              <w:rPr>
                <w:rFonts w:ascii="Arial" w:eastAsia="Helvetica-Oblique" w:hAnsi="Arial" w:cs="Arial"/>
                <w:i/>
                <w:iCs/>
                <w:sz w:val="17"/>
                <w:szCs w:val="17"/>
                <w:lang w:val="pt-BR"/>
              </w:rPr>
              <w:t xml:space="preserve">     De 10 a 49 </w:t>
            </w:r>
            <w:r w:rsidRPr="00A55978">
              <w:rPr>
                <w:rFonts w:ascii="Arial" w:eastAsia="Helvetica" w:hAnsi="Arial" w:cs="Arial"/>
                <w:sz w:val="17"/>
                <w:szCs w:val="17"/>
                <w:lang w:val="pt-BR"/>
              </w:rPr>
              <w:t>aves de corral</w:t>
            </w:r>
          </w:p>
          <w:p w:rsidR="00EE1337" w:rsidRPr="00A55978" w:rsidRDefault="00EE1337" w:rsidP="00EE1337">
            <w:pPr>
              <w:pStyle w:val="Predefinito"/>
              <w:spacing w:after="0" w:line="100" w:lineRule="atLeast"/>
              <w:jc w:val="both"/>
              <w:rPr>
                <w:rFonts w:ascii="Arial" w:hAnsi="Arial" w:cs="Arial"/>
                <w:sz w:val="17"/>
                <w:szCs w:val="17"/>
                <w:lang w:val="pt-BR"/>
              </w:rPr>
            </w:pPr>
            <w:r w:rsidRPr="00A55978">
              <w:rPr>
                <w:rFonts w:ascii="Arial" w:eastAsia="Helvetica-Oblique" w:hAnsi="Arial" w:cs="Arial"/>
                <w:i/>
                <w:iCs/>
                <w:sz w:val="17"/>
                <w:szCs w:val="17"/>
                <w:lang w:val="pt-BR"/>
              </w:rPr>
              <w:t xml:space="preserve">     De 50 a 99 </w:t>
            </w:r>
            <w:r w:rsidRPr="00A55978">
              <w:rPr>
                <w:rFonts w:ascii="Arial" w:eastAsia="Helvetica" w:hAnsi="Arial" w:cs="Arial"/>
                <w:sz w:val="17"/>
                <w:szCs w:val="17"/>
                <w:lang w:val="pt-BR"/>
              </w:rPr>
              <w:t>aves de corral</w:t>
            </w:r>
          </w:p>
          <w:p w:rsidR="00EE1337" w:rsidRPr="00A55978" w:rsidRDefault="00EE1337" w:rsidP="00EE1337">
            <w:pPr>
              <w:pStyle w:val="Predefinito"/>
              <w:spacing w:after="0" w:line="100" w:lineRule="atLeast"/>
              <w:jc w:val="both"/>
              <w:rPr>
                <w:rFonts w:ascii="Arial" w:hAnsi="Arial" w:cs="Arial"/>
                <w:sz w:val="17"/>
                <w:szCs w:val="17"/>
                <w:lang w:val="pt-BR"/>
              </w:rPr>
            </w:pPr>
            <w:r w:rsidRPr="00A55978">
              <w:rPr>
                <w:rFonts w:ascii="Arial" w:eastAsia="Helvetica-Oblique" w:hAnsi="Arial" w:cs="Arial"/>
                <w:i/>
                <w:iCs/>
                <w:sz w:val="17"/>
                <w:szCs w:val="17"/>
                <w:lang w:val="pt-BR"/>
              </w:rPr>
              <w:t xml:space="preserve">     De 100 a 199 </w:t>
            </w:r>
            <w:r w:rsidRPr="00A55978">
              <w:rPr>
                <w:rFonts w:ascii="Arial" w:eastAsia="Helvetica" w:hAnsi="Arial" w:cs="Arial"/>
                <w:sz w:val="17"/>
                <w:szCs w:val="17"/>
                <w:lang w:val="pt-BR"/>
              </w:rPr>
              <w:t>aves de corral</w:t>
            </w:r>
          </w:p>
          <w:p w:rsidR="00EE1337" w:rsidRPr="00A55978" w:rsidRDefault="00EE1337" w:rsidP="00EE1337">
            <w:pPr>
              <w:pStyle w:val="Predefinito"/>
              <w:spacing w:after="0" w:line="100" w:lineRule="atLeast"/>
              <w:jc w:val="both"/>
              <w:rPr>
                <w:rFonts w:ascii="Arial" w:hAnsi="Arial" w:cs="Arial"/>
                <w:sz w:val="17"/>
                <w:szCs w:val="17"/>
                <w:lang w:val="pt-BR"/>
              </w:rPr>
            </w:pPr>
            <w:r w:rsidRPr="00A55978">
              <w:rPr>
                <w:rFonts w:ascii="Arial" w:eastAsia="Helvetica-Oblique" w:hAnsi="Arial" w:cs="Arial"/>
                <w:i/>
                <w:iCs/>
                <w:sz w:val="17"/>
                <w:szCs w:val="17"/>
                <w:lang w:val="pt-BR"/>
              </w:rPr>
              <w:t xml:space="preserve">     De 200 a 499 aves de corral</w:t>
            </w:r>
          </w:p>
          <w:p w:rsidR="00EE1337" w:rsidRPr="00A55978" w:rsidRDefault="00EE1337" w:rsidP="00EE1337">
            <w:pPr>
              <w:pStyle w:val="Predefinito"/>
              <w:spacing w:after="0" w:line="100" w:lineRule="atLeast"/>
              <w:jc w:val="both"/>
              <w:rPr>
                <w:rFonts w:ascii="Arial" w:hAnsi="Arial" w:cs="Arial"/>
                <w:sz w:val="17"/>
                <w:szCs w:val="17"/>
                <w:lang w:val="pt-BR"/>
              </w:rPr>
            </w:pPr>
            <w:r w:rsidRPr="00A55978">
              <w:rPr>
                <w:rFonts w:ascii="Arial" w:eastAsia="Helvetica-Oblique" w:hAnsi="Arial" w:cs="Arial"/>
                <w:i/>
                <w:iCs/>
                <w:sz w:val="17"/>
                <w:szCs w:val="17"/>
                <w:lang w:val="pt-BR"/>
              </w:rPr>
              <w:t xml:space="preserve">     De 500 a 999 aves de corral</w:t>
            </w:r>
          </w:p>
          <w:p w:rsidR="00EE1337" w:rsidRPr="00A55978" w:rsidRDefault="00EE1337" w:rsidP="00EE1337">
            <w:pPr>
              <w:pStyle w:val="Predefinito"/>
              <w:spacing w:after="0" w:line="100" w:lineRule="atLeast"/>
              <w:jc w:val="both"/>
              <w:rPr>
                <w:rFonts w:ascii="Arial" w:hAnsi="Arial" w:cs="Arial"/>
                <w:sz w:val="17"/>
                <w:szCs w:val="17"/>
                <w:lang w:val="pt-BR"/>
              </w:rPr>
            </w:pPr>
            <w:r w:rsidRPr="00A55978">
              <w:rPr>
                <w:rFonts w:ascii="Arial" w:eastAsia="Helvetica-Oblique" w:hAnsi="Arial" w:cs="Arial"/>
                <w:i/>
                <w:iCs/>
                <w:sz w:val="17"/>
                <w:szCs w:val="17"/>
                <w:lang w:val="pt-BR"/>
              </w:rPr>
              <w:t xml:space="preserve">     De 1 000 a 4 999 aves de corral</w:t>
            </w:r>
          </w:p>
          <w:p w:rsidR="00EE1337" w:rsidRPr="00A55978" w:rsidRDefault="00EE1337" w:rsidP="00EE1337">
            <w:pPr>
              <w:pStyle w:val="Predefinito"/>
              <w:spacing w:after="0" w:line="100" w:lineRule="atLeast"/>
              <w:jc w:val="both"/>
              <w:rPr>
                <w:rFonts w:ascii="Arial" w:hAnsi="Arial" w:cs="Arial"/>
                <w:sz w:val="17"/>
                <w:szCs w:val="17"/>
                <w:lang w:val="pt-BR"/>
              </w:rPr>
            </w:pPr>
            <w:r w:rsidRPr="00A55978">
              <w:rPr>
                <w:rFonts w:ascii="Arial" w:eastAsia="Helvetica-Oblique" w:hAnsi="Arial" w:cs="Arial"/>
                <w:i/>
                <w:iCs/>
                <w:sz w:val="17"/>
                <w:szCs w:val="17"/>
                <w:lang w:val="pt-BR"/>
              </w:rPr>
              <w:t xml:space="preserve">     De 5 000 a 9 999 aves de corral</w:t>
            </w:r>
          </w:p>
          <w:p w:rsidR="00EE1337" w:rsidRPr="00A55978" w:rsidRDefault="00EE1337" w:rsidP="00EE1337">
            <w:pPr>
              <w:ind w:left="210" w:right="1418"/>
              <w:rPr>
                <w:rFonts w:eastAsia="Times New Roman"/>
                <w:sz w:val="17"/>
                <w:szCs w:val="17"/>
                <w:lang w:val="es-CL"/>
              </w:rPr>
            </w:pPr>
            <w:r w:rsidRPr="00A55978">
              <w:rPr>
                <w:rFonts w:eastAsia="Helvetica-Oblique"/>
                <w:i/>
                <w:iCs/>
                <w:spacing w:val="1"/>
                <w:sz w:val="17"/>
                <w:szCs w:val="17"/>
                <w:lang w:val="es-CL"/>
              </w:rPr>
              <w:t>De 10 000 aves de corral en adelante</w:t>
            </w:r>
          </w:p>
        </w:tc>
        <w:tc>
          <w:tcPr>
            <w:tcW w:w="2008" w:type="dxa"/>
          </w:tcPr>
          <w:p w:rsidR="00EE1337" w:rsidRPr="00103C06" w:rsidRDefault="00EE1337" w:rsidP="006F5A19">
            <w:pPr>
              <w:spacing w:before="9"/>
              <w:rPr>
                <w:rFonts w:eastAsia="Times New Roman"/>
                <w:sz w:val="17"/>
                <w:szCs w:val="17"/>
                <w:lang w:val="es-ES"/>
              </w:rPr>
            </w:pPr>
            <w:r w:rsidRPr="00A55978">
              <w:rPr>
                <w:rFonts w:eastAsia="Times New Roman"/>
                <w:sz w:val="17"/>
                <w:szCs w:val="17"/>
                <w:lang w:val="es-CL"/>
              </w:rPr>
              <w:t xml:space="preserve">  </w:t>
            </w:r>
            <w:r w:rsidRPr="00103C06">
              <w:rPr>
                <w:rFonts w:eastAsia="Times New Roman"/>
                <w:spacing w:val="1"/>
                <w:sz w:val="17"/>
                <w:szCs w:val="17"/>
                <w:lang w:val="es-ES"/>
              </w:rPr>
              <w:t>Todas las explotaciones</w:t>
            </w:r>
          </w:p>
        </w:tc>
      </w:tr>
      <w:tr w:rsidR="00DA1975" w:rsidRPr="00103C06" w:rsidTr="00CB2E22">
        <w:trPr>
          <w:trHeight w:hRule="exact" w:val="986"/>
          <w:jc w:val="center"/>
        </w:trPr>
        <w:tc>
          <w:tcPr>
            <w:tcW w:w="3145" w:type="dxa"/>
          </w:tcPr>
          <w:p w:rsidR="00DA1975" w:rsidRPr="00FF2BA8" w:rsidRDefault="00DA1975" w:rsidP="008626FF">
            <w:pPr>
              <w:pStyle w:val="Predefinito"/>
              <w:spacing w:after="0" w:line="100" w:lineRule="atLeast"/>
              <w:ind w:right="-113"/>
              <w:jc w:val="both"/>
              <w:rPr>
                <w:rFonts w:ascii="Arial" w:hAnsi="Arial" w:cs="Arial"/>
                <w:sz w:val="17"/>
                <w:szCs w:val="17"/>
              </w:rPr>
            </w:pPr>
            <w:r w:rsidRPr="00FF2BA8">
              <w:rPr>
                <w:rFonts w:ascii="Arial" w:eastAsia="Times New Roman" w:hAnsi="Arial" w:cs="Arial"/>
                <w:sz w:val="17"/>
                <w:szCs w:val="17"/>
              </w:rPr>
              <w:t xml:space="preserve">0503 </w:t>
            </w:r>
            <w:r w:rsidRPr="00FF2BA8">
              <w:rPr>
                <w:rFonts w:ascii="Arial" w:eastAsia="Helvetica" w:hAnsi="Arial" w:cs="Arial"/>
                <w:spacing w:val="1"/>
                <w:sz w:val="17"/>
                <w:szCs w:val="17"/>
              </w:rPr>
              <w:t xml:space="preserve">Número </w:t>
            </w:r>
            <w:r w:rsidRPr="00FF2BA8">
              <w:rPr>
                <w:rFonts w:ascii="Arial" w:eastAsia="Times New Roman" w:hAnsi="Arial" w:cs="Arial"/>
                <w:sz w:val="17"/>
                <w:szCs w:val="17"/>
              </w:rPr>
              <w:t>de hembras reproductoras</w:t>
            </w:r>
          </w:p>
        </w:tc>
        <w:tc>
          <w:tcPr>
            <w:tcW w:w="3969" w:type="dxa"/>
          </w:tcPr>
          <w:p w:rsidR="00DA1975" w:rsidRPr="00FF2BA8" w:rsidRDefault="00DA1975" w:rsidP="00DA1975">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Explotaciones sin ganado</w:t>
            </w:r>
          </w:p>
          <w:p w:rsidR="00DA1975" w:rsidRPr="00FF2BA8" w:rsidRDefault="00DA1975" w:rsidP="00DA1975">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Explotaciones con ganado</w:t>
            </w:r>
          </w:p>
          <w:p w:rsidR="00DA1975" w:rsidRPr="00A55978" w:rsidRDefault="00DA1975" w:rsidP="000F6809">
            <w:pPr>
              <w:spacing w:before="9"/>
              <w:ind w:left="227" w:hanging="227"/>
              <w:rPr>
                <w:rFonts w:eastAsia="Times New Roman"/>
                <w:sz w:val="17"/>
                <w:szCs w:val="17"/>
                <w:lang w:val="es-CL"/>
              </w:rPr>
            </w:pPr>
            <w:r w:rsidRPr="00A55978">
              <w:rPr>
                <w:rFonts w:eastAsia="Times New Roman"/>
                <w:sz w:val="17"/>
                <w:szCs w:val="17"/>
                <w:lang w:val="es-CL"/>
              </w:rPr>
              <w:t xml:space="preserve">     </w:t>
            </w:r>
            <w:r w:rsidRPr="00A55978">
              <w:rPr>
                <w:rFonts w:eastAsia="Helvetica"/>
                <w:sz w:val="17"/>
                <w:szCs w:val="17"/>
                <w:lang w:val="es-CL"/>
              </w:rPr>
              <w:t>Las mismas clases como en el Número de ganado por tipo</w:t>
            </w:r>
            <w:r w:rsidRPr="00A55978">
              <w:rPr>
                <w:rFonts w:eastAsia="Times New Roman"/>
                <w:sz w:val="17"/>
                <w:szCs w:val="17"/>
                <w:lang w:val="es-CL"/>
              </w:rPr>
              <w:t xml:space="preserve"> (0502a</w:t>
            </w:r>
            <w:r w:rsidRPr="00A55978">
              <w:rPr>
                <w:rFonts w:eastAsia="Times New Roman"/>
                <w:sz w:val="17"/>
                <w:szCs w:val="17"/>
                <w:lang w:val="es-CL"/>
              </w:rPr>
              <w:noBreakHyphen/>
              <w:t>f)</w:t>
            </w:r>
          </w:p>
        </w:tc>
        <w:tc>
          <w:tcPr>
            <w:tcW w:w="2008" w:type="dxa"/>
          </w:tcPr>
          <w:p w:rsidR="00DA1975" w:rsidRPr="00103C06" w:rsidRDefault="00DA1975" w:rsidP="006F5A19">
            <w:pPr>
              <w:spacing w:before="9"/>
              <w:ind w:left="102"/>
              <w:rPr>
                <w:rFonts w:eastAsia="Times New Roman"/>
                <w:sz w:val="17"/>
                <w:szCs w:val="17"/>
                <w:lang w:val="es-ES"/>
              </w:rPr>
            </w:pPr>
            <w:r w:rsidRPr="00103C06">
              <w:rPr>
                <w:rFonts w:eastAsia="Times New Roman"/>
                <w:spacing w:val="1"/>
                <w:sz w:val="17"/>
                <w:szCs w:val="17"/>
                <w:lang w:val="es-ES"/>
              </w:rPr>
              <w:t>Todas las explotaciones</w:t>
            </w:r>
          </w:p>
        </w:tc>
      </w:tr>
      <w:tr w:rsidR="00DA1975" w:rsidRPr="00C31018" w:rsidTr="00CB2E22">
        <w:trPr>
          <w:trHeight w:hRule="exact" w:val="1371"/>
          <w:jc w:val="center"/>
        </w:trPr>
        <w:tc>
          <w:tcPr>
            <w:tcW w:w="3145" w:type="dxa"/>
          </w:tcPr>
          <w:p w:rsidR="00DA1975" w:rsidRPr="00FF2BA8" w:rsidRDefault="00DA1975" w:rsidP="008626FF">
            <w:pPr>
              <w:pStyle w:val="Predefinito"/>
              <w:spacing w:after="0" w:line="100" w:lineRule="atLeast"/>
              <w:jc w:val="both"/>
              <w:rPr>
                <w:rFonts w:ascii="Arial" w:hAnsi="Arial" w:cs="Arial"/>
                <w:sz w:val="17"/>
                <w:szCs w:val="17"/>
              </w:rPr>
            </w:pPr>
            <w:r w:rsidRPr="00FF2BA8">
              <w:rPr>
                <w:rFonts w:ascii="Arial" w:eastAsia="Times New Roman" w:hAnsi="Arial" w:cs="Arial"/>
                <w:sz w:val="17"/>
                <w:szCs w:val="17"/>
              </w:rPr>
              <w:t>0601 Utilización de plaguicidas agrícolas</w:t>
            </w:r>
          </w:p>
          <w:p w:rsidR="00DA1975" w:rsidRPr="00FF2BA8" w:rsidRDefault="00DA1975" w:rsidP="008626FF">
            <w:pPr>
              <w:pStyle w:val="Predefinito"/>
              <w:spacing w:before="29" w:after="0"/>
              <w:ind w:left="510" w:right="-113" w:hanging="510"/>
              <w:rPr>
                <w:rFonts w:ascii="Arial" w:hAnsi="Arial" w:cs="Arial"/>
                <w:sz w:val="17"/>
                <w:szCs w:val="17"/>
              </w:rPr>
            </w:pPr>
          </w:p>
        </w:tc>
        <w:tc>
          <w:tcPr>
            <w:tcW w:w="3969" w:type="dxa"/>
          </w:tcPr>
          <w:p w:rsidR="00DA1975" w:rsidRPr="00FF2BA8" w:rsidRDefault="00DA1975" w:rsidP="00DA1975">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Sin utilizar plaguicidas agrícolas</w:t>
            </w:r>
          </w:p>
          <w:p w:rsidR="00DA1975" w:rsidRPr="00A55978" w:rsidRDefault="00DA1975" w:rsidP="00DA1975">
            <w:pPr>
              <w:spacing w:before="9" w:line="180" w:lineRule="exact"/>
              <w:rPr>
                <w:rFonts w:eastAsia="Times New Roman"/>
                <w:sz w:val="17"/>
                <w:szCs w:val="17"/>
                <w:lang w:val="es-CL"/>
              </w:rPr>
            </w:pPr>
            <w:r w:rsidRPr="00A55978">
              <w:rPr>
                <w:rFonts w:eastAsia="Helvetica"/>
                <w:sz w:val="17"/>
                <w:szCs w:val="17"/>
                <w:lang w:val="es-CL"/>
              </w:rPr>
              <w:t>Utilización de plaguicidas agrícolas</w:t>
            </w:r>
            <w:r w:rsidRPr="00A55978">
              <w:rPr>
                <w:rFonts w:eastAsia="Times New Roman"/>
                <w:sz w:val="17"/>
                <w:szCs w:val="17"/>
                <w:lang w:val="es-CL"/>
              </w:rPr>
              <w:t>:</w:t>
            </w:r>
          </w:p>
          <w:p w:rsidR="00DA1975" w:rsidRPr="00FF2BA8" w:rsidRDefault="00DA1975" w:rsidP="00DA1975">
            <w:pPr>
              <w:pStyle w:val="Predefinito"/>
              <w:spacing w:after="0" w:line="100" w:lineRule="atLeast"/>
              <w:jc w:val="both"/>
              <w:rPr>
                <w:rFonts w:ascii="Arial" w:hAnsi="Arial" w:cs="Arial"/>
                <w:i/>
                <w:sz w:val="17"/>
                <w:szCs w:val="17"/>
              </w:rPr>
            </w:pPr>
            <w:r>
              <w:rPr>
                <w:rFonts w:ascii="Arial" w:eastAsia="Helvetica" w:hAnsi="Arial" w:cs="Arial"/>
                <w:i/>
                <w:sz w:val="17"/>
                <w:szCs w:val="17"/>
              </w:rPr>
              <w:t xml:space="preserve">     </w:t>
            </w:r>
            <w:r w:rsidRPr="00FF2BA8">
              <w:rPr>
                <w:rFonts w:ascii="Arial" w:eastAsia="Helvetica" w:hAnsi="Arial" w:cs="Arial"/>
                <w:i/>
                <w:sz w:val="17"/>
                <w:szCs w:val="17"/>
              </w:rPr>
              <w:t>Insecticidas</w:t>
            </w:r>
          </w:p>
          <w:p w:rsidR="00DA1975" w:rsidRPr="00FF2BA8" w:rsidRDefault="00DA1975" w:rsidP="00DA1975">
            <w:pPr>
              <w:pStyle w:val="Predefinito"/>
              <w:spacing w:after="0" w:line="100" w:lineRule="atLeast"/>
              <w:jc w:val="both"/>
              <w:rPr>
                <w:rFonts w:ascii="Arial" w:hAnsi="Arial" w:cs="Arial"/>
                <w:i/>
                <w:sz w:val="17"/>
                <w:szCs w:val="17"/>
              </w:rPr>
            </w:pPr>
            <w:r>
              <w:rPr>
                <w:rFonts w:ascii="Arial" w:eastAsia="Helvetica" w:hAnsi="Arial" w:cs="Arial"/>
                <w:i/>
                <w:sz w:val="17"/>
                <w:szCs w:val="17"/>
              </w:rPr>
              <w:t xml:space="preserve">     </w:t>
            </w:r>
            <w:r w:rsidRPr="00FF2BA8">
              <w:rPr>
                <w:rFonts w:ascii="Arial" w:eastAsia="Helvetica" w:hAnsi="Arial" w:cs="Arial"/>
                <w:i/>
                <w:sz w:val="17"/>
                <w:szCs w:val="17"/>
              </w:rPr>
              <w:t>Herbicidas</w:t>
            </w:r>
          </w:p>
          <w:p w:rsidR="00DA1975" w:rsidRPr="00FF2BA8" w:rsidRDefault="00DA1975" w:rsidP="00DA1975">
            <w:pPr>
              <w:pStyle w:val="Predefinito"/>
              <w:spacing w:after="0" w:line="100" w:lineRule="atLeast"/>
              <w:jc w:val="both"/>
              <w:rPr>
                <w:rFonts w:ascii="Arial" w:hAnsi="Arial" w:cs="Arial"/>
                <w:i/>
                <w:sz w:val="17"/>
                <w:szCs w:val="17"/>
              </w:rPr>
            </w:pPr>
            <w:r>
              <w:rPr>
                <w:rFonts w:ascii="Arial" w:eastAsia="Helvetica" w:hAnsi="Arial" w:cs="Arial"/>
                <w:i/>
                <w:sz w:val="17"/>
                <w:szCs w:val="17"/>
              </w:rPr>
              <w:t xml:space="preserve">     </w:t>
            </w:r>
            <w:r w:rsidRPr="00FF2BA8">
              <w:rPr>
                <w:rFonts w:ascii="Arial" w:eastAsia="Helvetica" w:hAnsi="Arial" w:cs="Arial"/>
                <w:i/>
                <w:sz w:val="17"/>
                <w:szCs w:val="17"/>
              </w:rPr>
              <w:t>Fungicidas</w:t>
            </w:r>
          </w:p>
          <w:p w:rsidR="00DA1975" w:rsidRPr="00FF2BA8" w:rsidRDefault="00DA1975" w:rsidP="00DA1975">
            <w:pPr>
              <w:pStyle w:val="Predefinito"/>
              <w:spacing w:after="0" w:line="100" w:lineRule="atLeast"/>
              <w:jc w:val="both"/>
              <w:rPr>
                <w:rFonts w:ascii="Arial" w:hAnsi="Arial" w:cs="Arial"/>
                <w:i/>
                <w:sz w:val="17"/>
                <w:szCs w:val="17"/>
              </w:rPr>
            </w:pPr>
            <w:r>
              <w:rPr>
                <w:rFonts w:ascii="Arial" w:eastAsia="Helvetica" w:hAnsi="Arial" w:cs="Arial"/>
                <w:i/>
                <w:sz w:val="17"/>
                <w:szCs w:val="17"/>
              </w:rPr>
              <w:t xml:space="preserve">     </w:t>
            </w:r>
            <w:r w:rsidRPr="00FF2BA8">
              <w:rPr>
                <w:rFonts w:ascii="Arial" w:eastAsia="Helvetica" w:hAnsi="Arial" w:cs="Arial"/>
                <w:i/>
                <w:sz w:val="17"/>
                <w:szCs w:val="17"/>
              </w:rPr>
              <w:t>Rodenticidas</w:t>
            </w:r>
          </w:p>
          <w:p w:rsidR="00DA1975" w:rsidRPr="00103C06" w:rsidRDefault="00DA1975" w:rsidP="00DA1975">
            <w:pPr>
              <w:spacing w:before="9" w:line="180" w:lineRule="exact"/>
              <w:ind w:left="96" w:firstLine="115"/>
              <w:rPr>
                <w:rFonts w:eastAsia="Times New Roman"/>
                <w:i/>
                <w:sz w:val="17"/>
                <w:szCs w:val="17"/>
                <w:lang w:val="es-ES" w:eastAsia="en-GB"/>
              </w:rPr>
            </w:pPr>
            <w:r w:rsidRPr="00FF2BA8">
              <w:rPr>
                <w:rFonts w:eastAsia="Helvetica"/>
                <w:i/>
                <w:spacing w:val="1"/>
                <w:sz w:val="17"/>
                <w:szCs w:val="17"/>
              </w:rPr>
              <w:t>Otros</w:t>
            </w:r>
          </w:p>
          <w:p w:rsidR="00DA1975" w:rsidRPr="00103C06" w:rsidRDefault="00DA1975" w:rsidP="006F5A19">
            <w:pPr>
              <w:spacing w:before="6"/>
              <w:ind w:left="244"/>
              <w:rPr>
                <w:rFonts w:eastAsia="Times New Roman"/>
                <w:spacing w:val="1"/>
                <w:sz w:val="17"/>
                <w:szCs w:val="17"/>
                <w:lang w:val="es-ES"/>
              </w:rPr>
            </w:pPr>
          </w:p>
        </w:tc>
        <w:tc>
          <w:tcPr>
            <w:tcW w:w="2008" w:type="dxa"/>
          </w:tcPr>
          <w:p w:rsidR="00DA1975" w:rsidRPr="00A55978" w:rsidRDefault="00DA1975" w:rsidP="006F5A19">
            <w:pPr>
              <w:rPr>
                <w:sz w:val="17"/>
                <w:szCs w:val="17"/>
                <w:lang w:val="es-CL"/>
              </w:rPr>
            </w:pPr>
            <w:r w:rsidRPr="00A55978">
              <w:rPr>
                <w:sz w:val="17"/>
                <w:szCs w:val="17"/>
                <w:lang w:val="es-CL"/>
              </w:rPr>
              <w:t xml:space="preserve">  </w:t>
            </w:r>
            <w:r w:rsidRPr="00A55978">
              <w:rPr>
                <w:rFonts w:eastAsia="Times New Roman"/>
                <w:spacing w:val="1"/>
                <w:sz w:val="17"/>
                <w:szCs w:val="17"/>
                <w:lang w:val="es-CL"/>
              </w:rPr>
              <w:t>Todas las explotaciones</w:t>
            </w:r>
          </w:p>
          <w:p w:rsidR="00DA1975" w:rsidRPr="00A55978" w:rsidRDefault="00DA1975" w:rsidP="006F5A19">
            <w:pPr>
              <w:rPr>
                <w:sz w:val="17"/>
                <w:szCs w:val="17"/>
                <w:lang w:val="es-CL"/>
              </w:rPr>
            </w:pPr>
          </w:p>
          <w:p w:rsidR="00DA1975" w:rsidRPr="00A55978" w:rsidRDefault="00DA1975" w:rsidP="006F5A19">
            <w:pPr>
              <w:spacing w:before="9"/>
              <w:ind w:left="102"/>
              <w:rPr>
                <w:sz w:val="17"/>
                <w:szCs w:val="17"/>
                <w:lang w:val="es-CL"/>
              </w:rPr>
            </w:pPr>
            <w:r w:rsidRPr="00A55978">
              <w:rPr>
                <w:rFonts w:eastAsia="Helvetica"/>
                <w:sz w:val="17"/>
                <w:szCs w:val="17"/>
                <w:lang w:val="es-CL"/>
              </w:rPr>
              <w:t>(Una explotación puede pertenecer a más de una clase</w:t>
            </w:r>
            <w:r w:rsidRPr="00A55978">
              <w:rPr>
                <w:rFonts w:eastAsia="Times New Roman"/>
                <w:spacing w:val="1"/>
                <w:sz w:val="17"/>
                <w:szCs w:val="17"/>
                <w:lang w:val="es-CL"/>
              </w:rPr>
              <w:t>)</w:t>
            </w:r>
          </w:p>
        </w:tc>
      </w:tr>
      <w:tr w:rsidR="00DA1975" w:rsidRPr="00C31018" w:rsidTr="00CB2E22">
        <w:trPr>
          <w:trHeight w:hRule="exact" w:val="1067"/>
          <w:jc w:val="center"/>
        </w:trPr>
        <w:tc>
          <w:tcPr>
            <w:tcW w:w="3145" w:type="dxa"/>
          </w:tcPr>
          <w:p w:rsidR="00DA1975" w:rsidRPr="00FF2BA8" w:rsidRDefault="00DA1975" w:rsidP="008626FF">
            <w:pPr>
              <w:pStyle w:val="Predefinito"/>
              <w:spacing w:after="0" w:line="100" w:lineRule="atLeast"/>
              <w:jc w:val="both"/>
              <w:rPr>
                <w:rFonts w:ascii="Arial" w:hAnsi="Arial" w:cs="Arial"/>
                <w:sz w:val="17"/>
                <w:szCs w:val="17"/>
              </w:rPr>
            </w:pPr>
            <w:r w:rsidRPr="00FF2BA8">
              <w:rPr>
                <w:rFonts w:ascii="Arial" w:hAnsi="Arial" w:cs="Arial"/>
                <w:sz w:val="17"/>
                <w:szCs w:val="17"/>
              </w:rPr>
              <w:t>Tamaño del hogar</w:t>
            </w:r>
          </w:p>
          <w:p w:rsidR="00DA1975" w:rsidRPr="00FF2BA8" w:rsidRDefault="00DA1975" w:rsidP="008626FF">
            <w:pPr>
              <w:pStyle w:val="Predefinito"/>
              <w:tabs>
                <w:tab w:val="left" w:pos="2669"/>
              </w:tabs>
              <w:spacing w:after="0" w:line="100" w:lineRule="atLeast"/>
              <w:ind w:right="-108"/>
              <w:jc w:val="both"/>
              <w:rPr>
                <w:rFonts w:ascii="Arial" w:hAnsi="Arial" w:cs="Arial"/>
                <w:sz w:val="17"/>
                <w:szCs w:val="17"/>
              </w:rPr>
            </w:pPr>
            <w:r w:rsidRPr="00FF2BA8">
              <w:rPr>
                <w:rFonts w:ascii="Arial" w:eastAsia="Arial" w:hAnsi="Arial" w:cs="Arial"/>
                <w:sz w:val="17"/>
                <w:szCs w:val="17"/>
              </w:rPr>
              <w:t>(Del 0801 Tamaño del hogar por sexo y grupos de edad)</w:t>
            </w:r>
          </w:p>
        </w:tc>
        <w:tc>
          <w:tcPr>
            <w:tcW w:w="3969" w:type="dxa"/>
          </w:tcPr>
          <w:p w:rsidR="00DA1975" w:rsidRPr="00FF2BA8" w:rsidRDefault="00DA1975" w:rsidP="008626FF">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1 persona</w:t>
            </w:r>
          </w:p>
          <w:p w:rsidR="00DA1975" w:rsidRPr="00FF2BA8" w:rsidRDefault="00DA1975" w:rsidP="008626FF">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De 2 a 3 personas</w:t>
            </w:r>
          </w:p>
          <w:p w:rsidR="00DA1975" w:rsidRPr="00FF2BA8" w:rsidRDefault="00DA1975" w:rsidP="008626FF">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De 4 a 5 personas</w:t>
            </w:r>
          </w:p>
          <w:p w:rsidR="00DA1975" w:rsidRPr="00FF2BA8" w:rsidRDefault="00DA1975" w:rsidP="008626FF">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De 6 a 9 personas</w:t>
            </w:r>
          </w:p>
          <w:p w:rsidR="00DA1975" w:rsidRPr="00FF2BA8" w:rsidRDefault="00DA1975" w:rsidP="008626FF">
            <w:pPr>
              <w:pStyle w:val="Predefinito"/>
              <w:spacing w:after="0" w:line="100" w:lineRule="atLeast"/>
              <w:jc w:val="both"/>
              <w:rPr>
                <w:rFonts w:ascii="Arial" w:hAnsi="Arial" w:cs="Arial"/>
                <w:sz w:val="17"/>
                <w:szCs w:val="17"/>
              </w:rPr>
            </w:pPr>
            <w:r w:rsidRPr="00FF2BA8">
              <w:rPr>
                <w:rFonts w:ascii="Arial" w:eastAsia="Helvetica" w:hAnsi="Arial" w:cs="Arial"/>
                <w:sz w:val="17"/>
                <w:szCs w:val="17"/>
              </w:rPr>
              <w:t>De 10 personas en adelante</w:t>
            </w:r>
          </w:p>
        </w:tc>
        <w:tc>
          <w:tcPr>
            <w:tcW w:w="2008" w:type="dxa"/>
          </w:tcPr>
          <w:p w:rsidR="00DA1975" w:rsidRPr="00FF2BA8" w:rsidRDefault="00DA1975" w:rsidP="008626FF">
            <w:pPr>
              <w:pStyle w:val="Predefinito"/>
              <w:spacing w:after="0" w:line="100" w:lineRule="atLeast"/>
              <w:ind w:left="102"/>
              <w:jc w:val="both"/>
              <w:rPr>
                <w:rFonts w:ascii="Arial" w:hAnsi="Arial" w:cs="Arial"/>
                <w:sz w:val="17"/>
                <w:szCs w:val="17"/>
              </w:rPr>
            </w:pPr>
            <w:r w:rsidRPr="00FF2BA8">
              <w:rPr>
                <w:rFonts w:ascii="Arial" w:eastAsia="Helvetica" w:hAnsi="Arial" w:cs="Arial"/>
                <w:spacing w:val="1"/>
                <w:sz w:val="17"/>
                <w:szCs w:val="17"/>
              </w:rPr>
              <w:t>Explotaciones en el sector del hogar</w:t>
            </w:r>
          </w:p>
        </w:tc>
      </w:tr>
      <w:tr w:rsidR="00DA1975" w:rsidRPr="00C31018" w:rsidTr="00CB2E22">
        <w:trPr>
          <w:trHeight w:hRule="exact" w:val="1125"/>
          <w:jc w:val="center"/>
        </w:trPr>
        <w:tc>
          <w:tcPr>
            <w:tcW w:w="3145" w:type="dxa"/>
          </w:tcPr>
          <w:p w:rsidR="00DA1975" w:rsidRPr="00D22DBF" w:rsidRDefault="00DA1975" w:rsidP="008626FF">
            <w:pPr>
              <w:pStyle w:val="Predefinito"/>
              <w:spacing w:after="0" w:line="100" w:lineRule="atLeast"/>
              <w:jc w:val="both"/>
              <w:rPr>
                <w:rFonts w:ascii="Arial" w:hAnsi="Arial" w:cs="Arial"/>
                <w:sz w:val="17"/>
                <w:szCs w:val="17"/>
              </w:rPr>
            </w:pPr>
            <w:r w:rsidRPr="00D22DBF">
              <w:rPr>
                <w:rFonts w:ascii="Arial" w:hAnsi="Arial" w:cs="Arial"/>
                <w:sz w:val="17"/>
                <w:szCs w:val="17"/>
              </w:rPr>
              <w:t xml:space="preserve">Número de miembros del hogar para los que el trabajo en la explotación es la actividad principal </w:t>
            </w:r>
          </w:p>
          <w:p w:rsidR="00DA1975" w:rsidRPr="00D22DBF" w:rsidRDefault="00DA1975" w:rsidP="008626FF">
            <w:pPr>
              <w:pStyle w:val="Predefinito"/>
              <w:spacing w:after="0" w:line="100" w:lineRule="atLeast"/>
              <w:ind w:right="-108"/>
              <w:jc w:val="both"/>
              <w:rPr>
                <w:rFonts w:ascii="Arial" w:hAnsi="Arial" w:cs="Arial"/>
                <w:sz w:val="17"/>
                <w:szCs w:val="17"/>
              </w:rPr>
            </w:pPr>
            <w:r w:rsidRPr="00D22DBF">
              <w:rPr>
                <w:rFonts w:ascii="Arial" w:hAnsi="Arial" w:cs="Arial"/>
                <w:spacing w:val="1"/>
                <w:sz w:val="17"/>
                <w:szCs w:val="17"/>
              </w:rPr>
              <w:t>(Del 0901 Determinar si el trabajo en la explotación es la actividad principal)</w:t>
            </w:r>
          </w:p>
        </w:tc>
        <w:tc>
          <w:tcPr>
            <w:tcW w:w="3969" w:type="dxa"/>
          </w:tcPr>
          <w:p w:rsidR="00DA1975" w:rsidRPr="00D22DBF" w:rsidRDefault="00DA1975" w:rsidP="008626FF">
            <w:pPr>
              <w:pStyle w:val="Predefinito"/>
              <w:spacing w:after="0" w:line="100" w:lineRule="atLeast"/>
              <w:jc w:val="both"/>
              <w:rPr>
                <w:rFonts w:ascii="Arial" w:hAnsi="Arial" w:cs="Arial"/>
                <w:sz w:val="17"/>
                <w:szCs w:val="17"/>
              </w:rPr>
            </w:pPr>
            <w:r w:rsidRPr="00D22DBF">
              <w:rPr>
                <w:rFonts w:ascii="Arial" w:eastAsia="Helvetica" w:hAnsi="Arial" w:cs="Arial"/>
                <w:sz w:val="17"/>
                <w:szCs w:val="17"/>
              </w:rPr>
              <w:t>1 persona</w:t>
            </w:r>
          </w:p>
          <w:p w:rsidR="00DA1975" w:rsidRPr="00D22DBF" w:rsidRDefault="00DA1975" w:rsidP="008626FF">
            <w:pPr>
              <w:pStyle w:val="Predefinito"/>
              <w:spacing w:after="0" w:line="100" w:lineRule="atLeast"/>
              <w:jc w:val="both"/>
              <w:rPr>
                <w:rFonts w:ascii="Arial" w:hAnsi="Arial" w:cs="Arial"/>
                <w:sz w:val="17"/>
                <w:szCs w:val="17"/>
              </w:rPr>
            </w:pPr>
            <w:r w:rsidRPr="00D22DBF">
              <w:rPr>
                <w:rFonts w:ascii="Arial" w:eastAsia="Helvetica" w:hAnsi="Arial" w:cs="Arial"/>
                <w:sz w:val="17"/>
                <w:szCs w:val="17"/>
              </w:rPr>
              <w:t>De 2 a 3 personas</w:t>
            </w:r>
          </w:p>
          <w:p w:rsidR="00DA1975" w:rsidRPr="00D22DBF" w:rsidRDefault="00DA1975" w:rsidP="008626FF">
            <w:pPr>
              <w:pStyle w:val="Predefinito"/>
              <w:spacing w:after="0" w:line="100" w:lineRule="atLeast"/>
              <w:jc w:val="both"/>
              <w:rPr>
                <w:rFonts w:ascii="Arial" w:hAnsi="Arial" w:cs="Arial"/>
                <w:sz w:val="17"/>
                <w:szCs w:val="17"/>
              </w:rPr>
            </w:pPr>
            <w:r w:rsidRPr="00D22DBF">
              <w:rPr>
                <w:rFonts w:ascii="Arial" w:eastAsia="Helvetica" w:hAnsi="Arial" w:cs="Arial"/>
                <w:sz w:val="17"/>
                <w:szCs w:val="17"/>
              </w:rPr>
              <w:t>De 4 a 5 personas</w:t>
            </w:r>
          </w:p>
          <w:p w:rsidR="00DA1975" w:rsidRPr="00D22DBF" w:rsidRDefault="00DA1975" w:rsidP="008626FF">
            <w:pPr>
              <w:pStyle w:val="Predefinito"/>
              <w:spacing w:after="0" w:line="100" w:lineRule="atLeast"/>
              <w:jc w:val="both"/>
              <w:rPr>
                <w:rFonts w:ascii="Arial" w:hAnsi="Arial" w:cs="Arial"/>
                <w:sz w:val="17"/>
                <w:szCs w:val="17"/>
              </w:rPr>
            </w:pPr>
            <w:r w:rsidRPr="00D22DBF">
              <w:rPr>
                <w:rFonts w:ascii="Arial" w:eastAsia="Helvetica" w:hAnsi="Arial" w:cs="Arial"/>
                <w:sz w:val="17"/>
                <w:szCs w:val="17"/>
              </w:rPr>
              <w:t>De 6 a 9 personas</w:t>
            </w:r>
          </w:p>
          <w:p w:rsidR="00DA1975" w:rsidRPr="00D22DBF" w:rsidRDefault="00DA1975" w:rsidP="008626FF">
            <w:pPr>
              <w:pStyle w:val="Predefinito"/>
              <w:spacing w:after="0" w:line="100" w:lineRule="atLeast"/>
              <w:jc w:val="both"/>
              <w:rPr>
                <w:rFonts w:ascii="Arial" w:hAnsi="Arial" w:cs="Arial"/>
                <w:sz w:val="17"/>
                <w:szCs w:val="17"/>
              </w:rPr>
            </w:pPr>
            <w:r w:rsidRPr="00D22DBF">
              <w:rPr>
                <w:rFonts w:ascii="Arial" w:eastAsia="Helvetica" w:hAnsi="Arial" w:cs="Arial"/>
                <w:sz w:val="17"/>
                <w:szCs w:val="17"/>
              </w:rPr>
              <w:t>De 10 personas en adelante</w:t>
            </w:r>
          </w:p>
        </w:tc>
        <w:tc>
          <w:tcPr>
            <w:tcW w:w="2008" w:type="dxa"/>
          </w:tcPr>
          <w:p w:rsidR="00DA1975" w:rsidRPr="00D22DBF" w:rsidRDefault="00DA1975" w:rsidP="008626FF">
            <w:pPr>
              <w:pStyle w:val="Predefinito"/>
              <w:spacing w:after="0" w:line="100" w:lineRule="atLeast"/>
              <w:jc w:val="both"/>
              <w:rPr>
                <w:rFonts w:ascii="Arial" w:hAnsi="Arial" w:cs="Arial"/>
                <w:sz w:val="17"/>
                <w:szCs w:val="17"/>
              </w:rPr>
            </w:pPr>
            <w:r w:rsidRPr="00D22DBF">
              <w:rPr>
                <w:rFonts w:ascii="Arial" w:eastAsia="Helvetica" w:hAnsi="Arial" w:cs="Arial"/>
                <w:sz w:val="17"/>
                <w:szCs w:val="17"/>
              </w:rPr>
              <w:t xml:space="preserve">Explotaciones en el sector </w:t>
            </w:r>
            <w:r w:rsidRPr="00D22DBF">
              <w:rPr>
                <w:rFonts w:ascii="Arial" w:eastAsia="Helvetica" w:hAnsi="Arial" w:cs="Arial"/>
                <w:spacing w:val="1"/>
                <w:sz w:val="17"/>
                <w:szCs w:val="17"/>
              </w:rPr>
              <w:t>del hogar</w:t>
            </w:r>
          </w:p>
        </w:tc>
      </w:tr>
      <w:tr w:rsidR="00CB2E22" w:rsidRPr="00C31018" w:rsidTr="000833B2">
        <w:trPr>
          <w:trHeight w:val="2615"/>
          <w:jc w:val="center"/>
        </w:trPr>
        <w:tc>
          <w:tcPr>
            <w:tcW w:w="3145" w:type="dxa"/>
          </w:tcPr>
          <w:p w:rsidR="00CB2E22" w:rsidRPr="00D22DBF" w:rsidRDefault="00CB2E22" w:rsidP="008626FF">
            <w:pPr>
              <w:pStyle w:val="Predefinito"/>
              <w:spacing w:after="0" w:line="100" w:lineRule="atLeast"/>
              <w:jc w:val="both"/>
              <w:rPr>
                <w:rFonts w:ascii="Arial" w:hAnsi="Arial" w:cs="Arial"/>
                <w:sz w:val="17"/>
                <w:szCs w:val="17"/>
              </w:rPr>
            </w:pPr>
            <w:r w:rsidRPr="00D22DBF">
              <w:rPr>
                <w:rFonts w:ascii="Arial" w:hAnsi="Arial" w:cs="Arial"/>
                <w:sz w:val="17"/>
                <w:szCs w:val="17"/>
              </w:rPr>
              <w:t>Tiempo de trabajo en la explotación por miembros del hogar</w:t>
            </w:r>
          </w:p>
          <w:p w:rsidR="00CB2E22" w:rsidRPr="00D22DBF" w:rsidRDefault="00CB2E22" w:rsidP="008626FF">
            <w:pPr>
              <w:pStyle w:val="Predefinito"/>
              <w:keepNext/>
              <w:keepLines/>
              <w:spacing w:after="0" w:line="100" w:lineRule="atLeast"/>
              <w:ind w:right="-108"/>
              <w:jc w:val="both"/>
              <w:rPr>
                <w:rFonts w:ascii="Arial" w:hAnsi="Arial" w:cs="Arial"/>
                <w:sz w:val="17"/>
                <w:szCs w:val="17"/>
              </w:rPr>
            </w:pPr>
            <w:r w:rsidRPr="00D22DBF">
              <w:rPr>
                <w:rFonts w:ascii="Arial" w:eastAsia="Times New Roman" w:hAnsi="Arial" w:cs="Arial"/>
                <w:spacing w:val="1"/>
                <w:sz w:val="17"/>
                <w:szCs w:val="17"/>
                <w:shd w:val="clear" w:color="auto" w:fill="FFFFFF"/>
              </w:rPr>
              <w:t>(Del 0902 Tiempo de trabajo en la explotación)</w:t>
            </w:r>
          </w:p>
          <w:p w:rsidR="00CB2E22" w:rsidRPr="00D22DBF" w:rsidRDefault="00CB2E22" w:rsidP="008626FF">
            <w:pPr>
              <w:pStyle w:val="Predefinito"/>
              <w:spacing w:before="10" w:after="0"/>
              <w:ind w:right="-108"/>
              <w:rPr>
                <w:rFonts w:ascii="Arial" w:hAnsi="Arial" w:cs="Arial"/>
                <w:sz w:val="17"/>
                <w:szCs w:val="17"/>
              </w:rPr>
            </w:pPr>
          </w:p>
        </w:tc>
        <w:tc>
          <w:tcPr>
            <w:tcW w:w="3969" w:type="dxa"/>
          </w:tcPr>
          <w:p w:rsidR="00CB2E22" w:rsidRPr="00A55978" w:rsidRDefault="00CB2E22" w:rsidP="006F5A19">
            <w:pPr>
              <w:spacing w:before="7"/>
              <w:rPr>
                <w:rFonts w:eastAsia="Times New Roman"/>
                <w:i/>
                <w:sz w:val="17"/>
                <w:szCs w:val="17"/>
                <w:lang w:val="es-CL"/>
              </w:rPr>
            </w:pPr>
            <w:r w:rsidRPr="00A55978">
              <w:rPr>
                <w:rFonts w:eastAsia="Times New Roman"/>
                <w:sz w:val="17"/>
                <w:szCs w:val="17"/>
                <w:lang w:val="es-CL"/>
              </w:rPr>
              <w:t>Hombres</w:t>
            </w:r>
          </w:p>
          <w:p w:rsidR="00CB2E22" w:rsidRPr="00D22DBF" w:rsidRDefault="00CB2E22" w:rsidP="00DA1975">
            <w:pPr>
              <w:pStyle w:val="Predefinito"/>
              <w:spacing w:after="0" w:line="100" w:lineRule="atLeast"/>
              <w:jc w:val="both"/>
              <w:rPr>
                <w:rFonts w:ascii="Arial" w:hAnsi="Arial" w:cs="Arial"/>
                <w:sz w:val="17"/>
                <w:szCs w:val="17"/>
              </w:rPr>
            </w:pPr>
            <w:r w:rsidRPr="00A55978">
              <w:rPr>
                <w:rFonts w:eastAsia="Times New Roman"/>
                <w:sz w:val="17"/>
                <w:szCs w:val="17"/>
                <w:lang w:val="es-CL"/>
              </w:rPr>
              <w:t xml:space="preserve">   </w:t>
            </w:r>
            <w:r w:rsidRPr="00D22DBF">
              <w:rPr>
                <w:rFonts w:ascii="Arial" w:eastAsia="Helvetica" w:hAnsi="Arial" w:cs="Arial"/>
                <w:sz w:val="17"/>
                <w:szCs w:val="17"/>
              </w:rPr>
              <w:t>Sin trabajo</w:t>
            </w:r>
          </w:p>
          <w:p w:rsidR="00CB2E22" w:rsidRPr="00D22DBF" w:rsidRDefault="00CB2E22" w:rsidP="00DA1975">
            <w:pPr>
              <w:pStyle w:val="Predefinito"/>
              <w:spacing w:after="0" w:line="100" w:lineRule="atLeast"/>
              <w:jc w:val="both"/>
              <w:rPr>
                <w:rFonts w:ascii="Arial" w:hAnsi="Arial" w:cs="Arial"/>
                <w:sz w:val="17"/>
                <w:szCs w:val="17"/>
              </w:rPr>
            </w:pPr>
            <w:r w:rsidRPr="00D22DBF">
              <w:rPr>
                <w:rFonts w:ascii="Arial" w:eastAsia="Helvetica" w:hAnsi="Arial" w:cs="Arial"/>
                <w:sz w:val="17"/>
                <w:szCs w:val="17"/>
              </w:rPr>
              <w:t xml:space="preserve">  Con trabajo</w:t>
            </w:r>
          </w:p>
          <w:p w:rsidR="00CB2E22" w:rsidRPr="00CB2E22" w:rsidRDefault="00CB2E22" w:rsidP="00DA1975">
            <w:pPr>
              <w:pStyle w:val="Predefinito"/>
              <w:spacing w:after="0" w:line="100" w:lineRule="atLeast"/>
              <w:jc w:val="both"/>
              <w:rPr>
                <w:rFonts w:ascii="Arial" w:hAnsi="Arial" w:cs="Arial"/>
                <w:spacing w:val="-14"/>
                <w:sz w:val="17"/>
                <w:szCs w:val="17"/>
              </w:rPr>
            </w:pPr>
            <w:r>
              <w:rPr>
                <w:rFonts w:ascii="Arial" w:eastAsia="Helvetica" w:hAnsi="Arial" w:cs="Arial"/>
                <w:i/>
                <w:iCs/>
                <w:sz w:val="17"/>
                <w:szCs w:val="17"/>
              </w:rPr>
              <w:t xml:space="preserve">    </w:t>
            </w:r>
            <w:r w:rsidRPr="00CB2E22">
              <w:rPr>
                <w:rFonts w:ascii="Arial" w:eastAsia="Helvetica" w:hAnsi="Arial" w:cs="Arial"/>
                <w:i/>
                <w:iCs/>
                <w:spacing w:val="-14"/>
                <w:sz w:val="17"/>
                <w:szCs w:val="17"/>
              </w:rPr>
              <w:t>Trabajo a tiempo completo durante 1-3 meses del año</w:t>
            </w:r>
          </w:p>
          <w:p w:rsidR="00CB2E22" w:rsidRPr="00CB2E22" w:rsidRDefault="00CB2E22" w:rsidP="00DA1975">
            <w:pPr>
              <w:pStyle w:val="Predefinito"/>
              <w:spacing w:after="0" w:line="100" w:lineRule="atLeast"/>
              <w:jc w:val="both"/>
              <w:rPr>
                <w:rFonts w:ascii="Arial" w:hAnsi="Arial" w:cs="Arial"/>
                <w:spacing w:val="-14"/>
                <w:sz w:val="17"/>
                <w:szCs w:val="17"/>
              </w:rPr>
            </w:pPr>
            <w:r w:rsidRPr="00CB2E22">
              <w:rPr>
                <w:rFonts w:ascii="Arial" w:eastAsia="Helvetica" w:hAnsi="Arial" w:cs="Arial"/>
                <w:i/>
                <w:iCs/>
                <w:spacing w:val="-14"/>
                <w:sz w:val="17"/>
                <w:szCs w:val="17"/>
              </w:rPr>
              <w:t xml:space="preserve">     Trabajo a tiempo completo durante 4-6 meses del año</w:t>
            </w:r>
          </w:p>
          <w:p w:rsidR="00CB2E22" w:rsidRPr="00CB2E22" w:rsidRDefault="00CB2E22" w:rsidP="00DA1975">
            <w:pPr>
              <w:pStyle w:val="Predefinito"/>
              <w:spacing w:after="0" w:line="100" w:lineRule="atLeast"/>
              <w:jc w:val="both"/>
              <w:rPr>
                <w:rFonts w:ascii="Arial" w:hAnsi="Arial" w:cs="Arial"/>
                <w:spacing w:val="-14"/>
                <w:sz w:val="17"/>
                <w:szCs w:val="17"/>
              </w:rPr>
            </w:pPr>
            <w:r w:rsidRPr="00CB2E22">
              <w:rPr>
                <w:rFonts w:ascii="Arial" w:eastAsia="Helvetica" w:hAnsi="Arial" w:cs="Arial"/>
                <w:i/>
                <w:iCs/>
                <w:spacing w:val="-14"/>
                <w:sz w:val="17"/>
                <w:szCs w:val="17"/>
              </w:rPr>
              <w:t xml:space="preserve">    Trabajo a tiempo completo durante 7 meses o más del año</w:t>
            </w:r>
          </w:p>
          <w:p w:rsidR="00CB2E22" w:rsidRPr="00CB2E22" w:rsidRDefault="00CB2E22" w:rsidP="00DA1975">
            <w:pPr>
              <w:pStyle w:val="Predefinito"/>
              <w:spacing w:after="0" w:line="100" w:lineRule="atLeast"/>
              <w:jc w:val="both"/>
              <w:rPr>
                <w:rFonts w:ascii="Arial" w:hAnsi="Arial" w:cs="Arial"/>
                <w:spacing w:val="-14"/>
                <w:sz w:val="17"/>
                <w:szCs w:val="17"/>
              </w:rPr>
            </w:pPr>
            <w:r w:rsidRPr="00CB2E22">
              <w:rPr>
                <w:rFonts w:ascii="Arial" w:eastAsia="Helvetica" w:hAnsi="Arial" w:cs="Arial"/>
                <w:i/>
                <w:iCs/>
                <w:spacing w:val="-14"/>
                <w:sz w:val="17"/>
                <w:szCs w:val="17"/>
              </w:rPr>
              <w:t xml:space="preserve">    Trabajo a tiempo parcial durante 1-3 meses del año</w:t>
            </w:r>
          </w:p>
          <w:p w:rsidR="00CB2E22" w:rsidRPr="00CB2E22" w:rsidRDefault="00CB2E22" w:rsidP="00DA1975">
            <w:pPr>
              <w:pStyle w:val="Predefinito"/>
              <w:spacing w:after="0" w:line="100" w:lineRule="atLeast"/>
              <w:jc w:val="both"/>
              <w:rPr>
                <w:rFonts w:ascii="Arial" w:hAnsi="Arial" w:cs="Arial"/>
                <w:spacing w:val="-14"/>
                <w:sz w:val="17"/>
                <w:szCs w:val="17"/>
              </w:rPr>
            </w:pPr>
            <w:r w:rsidRPr="00CB2E22">
              <w:rPr>
                <w:rFonts w:ascii="Arial" w:eastAsia="Helvetica" w:hAnsi="Arial" w:cs="Arial"/>
                <w:i/>
                <w:iCs/>
                <w:spacing w:val="-14"/>
                <w:sz w:val="17"/>
                <w:szCs w:val="17"/>
              </w:rPr>
              <w:t xml:space="preserve">    Trabajo a tiempo parcial durante 4-6 meses del año</w:t>
            </w:r>
          </w:p>
          <w:p w:rsidR="00CB2E22" w:rsidRPr="00A55978" w:rsidRDefault="00CB2E22" w:rsidP="00DA1975">
            <w:pPr>
              <w:spacing w:before="7"/>
              <w:rPr>
                <w:rFonts w:eastAsia="Helvetica"/>
                <w:i/>
                <w:iCs/>
                <w:spacing w:val="-14"/>
                <w:sz w:val="17"/>
                <w:szCs w:val="17"/>
                <w:lang w:val="es-CL"/>
              </w:rPr>
            </w:pPr>
            <w:r w:rsidRPr="00A55978">
              <w:rPr>
                <w:rFonts w:eastAsia="Helvetica"/>
                <w:i/>
                <w:iCs/>
                <w:spacing w:val="-14"/>
                <w:sz w:val="17"/>
                <w:szCs w:val="17"/>
                <w:lang w:val="es-CL"/>
              </w:rPr>
              <w:t xml:space="preserve">    Trabajo a tiempo parcial durante 7 meses o más del año</w:t>
            </w:r>
          </w:p>
          <w:p w:rsidR="00CB2E22" w:rsidRPr="00103C06" w:rsidRDefault="00CB2E22" w:rsidP="00DA1975">
            <w:pPr>
              <w:spacing w:before="7"/>
              <w:rPr>
                <w:rFonts w:eastAsia="Times New Roman"/>
                <w:i/>
                <w:sz w:val="17"/>
                <w:szCs w:val="17"/>
                <w:lang w:val="es-ES"/>
              </w:rPr>
            </w:pPr>
            <w:r>
              <w:rPr>
                <w:rFonts w:eastAsia="Times New Roman"/>
                <w:sz w:val="17"/>
                <w:szCs w:val="17"/>
                <w:lang w:val="es-ES"/>
              </w:rPr>
              <w:t>Mujeres</w:t>
            </w:r>
          </w:p>
          <w:p w:rsidR="00CB2E22" w:rsidRPr="00CB2E22" w:rsidRDefault="00CB2E22" w:rsidP="006F5A19">
            <w:pPr>
              <w:widowControl/>
              <w:autoSpaceDE/>
              <w:autoSpaceDN/>
              <w:adjustRightInd/>
              <w:spacing w:line="276" w:lineRule="auto"/>
              <w:rPr>
                <w:rFonts w:eastAsia="Times New Roman"/>
                <w:i/>
                <w:sz w:val="17"/>
                <w:szCs w:val="17"/>
                <w:lang w:val="es-ES"/>
              </w:rPr>
            </w:pPr>
            <w:r w:rsidRPr="00103C06">
              <w:rPr>
                <w:i/>
                <w:sz w:val="17"/>
                <w:szCs w:val="17"/>
                <w:lang w:val="es-ES"/>
              </w:rPr>
              <w:t xml:space="preserve">     </w:t>
            </w:r>
            <w:r w:rsidRPr="00A55978">
              <w:rPr>
                <w:rFonts w:eastAsia="Helvetica"/>
                <w:i/>
                <w:sz w:val="17"/>
                <w:szCs w:val="17"/>
                <w:lang w:val="es-CL"/>
              </w:rPr>
              <w:t>Los mismos grupos que para los hombres</w:t>
            </w:r>
          </w:p>
        </w:tc>
        <w:tc>
          <w:tcPr>
            <w:tcW w:w="2008" w:type="dxa"/>
          </w:tcPr>
          <w:p w:rsidR="00CB2E22" w:rsidRPr="00D22DBF" w:rsidRDefault="00CB2E22" w:rsidP="000833B2">
            <w:pPr>
              <w:pStyle w:val="Predefinito"/>
              <w:spacing w:after="0" w:line="100" w:lineRule="atLeast"/>
              <w:jc w:val="both"/>
              <w:rPr>
                <w:rFonts w:ascii="Arial" w:hAnsi="Arial" w:cs="Arial"/>
                <w:sz w:val="17"/>
                <w:szCs w:val="17"/>
              </w:rPr>
            </w:pPr>
            <w:r w:rsidRPr="00D22DBF">
              <w:rPr>
                <w:rFonts w:ascii="Arial" w:eastAsia="Helvetica" w:hAnsi="Arial" w:cs="Arial"/>
                <w:sz w:val="17"/>
                <w:szCs w:val="17"/>
              </w:rPr>
              <w:t>Todos los miembros de</w:t>
            </w:r>
            <w:r w:rsidR="000833B2">
              <w:rPr>
                <w:rFonts w:ascii="Arial" w:eastAsia="Helvetica" w:hAnsi="Arial" w:cs="Arial"/>
                <w:sz w:val="17"/>
                <w:szCs w:val="17"/>
              </w:rPr>
              <w:t>l hogar de</w:t>
            </w:r>
            <w:r w:rsidRPr="00D22DBF">
              <w:rPr>
                <w:rFonts w:ascii="Arial" w:eastAsia="Helvetica" w:hAnsi="Arial" w:cs="Arial"/>
                <w:sz w:val="17"/>
                <w:szCs w:val="17"/>
              </w:rPr>
              <w:t xml:space="preserve"> explotaciones en el sector del hogar </w:t>
            </w:r>
          </w:p>
        </w:tc>
      </w:tr>
      <w:tr w:rsidR="00CB2E22" w:rsidRPr="00C31018" w:rsidTr="00CB2E22">
        <w:trPr>
          <w:trHeight w:val="2544"/>
          <w:jc w:val="center"/>
        </w:trPr>
        <w:tc>
          <w:tcPr>
            <w:tcW w:w="3145" w:type="dxa"/>
          </w:tcPr>
          <w:p w:rsidR="00CB2E22" w:rsidRPr="00D22DBF" w:rsidRDefault="00CB2E22" w:rsidP="008626FF">
            <w:pPr>
              <w:pStyle w:val="Predefinito"/>
              <w:spacing w:after="0" w:line="100" w:lineRule="atLeast"/>
              <w:jc w:val="both"/>
              <w:rPr>
                <w:rFonts w:ascii="Arial" w:hAnsi="Arial" w:cs="Arial"/>
                <w:sz w:val="17"/>
                <w:szCs w:val="17"/>
              </w:rPr>
            </w:pPr>
            <w:r w:rsidRPr="00D22DBF">
              <w:rPr>
                <w:rFonts w:ascii="Arial" w:hAnsi="Arial" w:cs="Arial"/>
                <w:sz w:val="17"/>
                <w:szCs w:val="17"/>
              </w:rPr>
              <w:t>Tiempo de trabajo en la explotación por empleados</w:t>
            </w:r>
          </w:p>
          <w:p w:rsidR="00CB2E22" w:rsidRPr="00D22DBF" w:rsidRDefault="00CB2E22" w:rsidP="008626FF">
            <w:pPr>
              <w:pStyle w:val="Predefinito"/>
              <w:spacing w:after="0" w:line="100" w:lineRule="atLeast"/>
              <w:ind w:right="-108"/>
              <w:jc w:val="both"/>
              <w:rPr>
                <w:rFonts w:ascii="Arial" w:hAnsi="Arial" w:cs="Arial"/>
                <w:sz w:val="17"/>
                <w:szCs w:val="17"/>
              </w:rPr>
            </w:pPr>
            <w:r w:rsidRPr="00D22DBF">
              <w:rPr>
                <w:rFonts w:ascii="Arial" w:eastAsia="Times New Roman" w:hAnsi="Arial" w:cs="Arial"/>
                <w:spacing w:val="1"/>
                <w:sz w:val="17"/>
                <w:szCs w:val="17"/>
                <w:shd w:val="clear" w:color="auto" w:fill="FFFFFF"/>
              </w:rPr>
              <w:t>(Del 0903 Número de empleados y tiempo de trabajo en la explotación por sexo)</w:t>
            </w:r>
          </w:p>
        </w:tc>
        <w:tc>
          <w:tcPr>
            <w:tcW w:w="3969" w:type="dxa"/>
          </w:tcPr>
          <w:p w:rsidR="00CB2E22" w:rsidRPr="00A55978" w:rsidRDefault="00CB2E22" w:rsidP="008626FF">
            <w:pPr>
              <w:spacing w:before="7"/>
              <w:rPr>
                <w:rFonts w:eastAsia="Times New Roman"/>
                <w:i/>
                <w:sz w:val="17"/>
                <w:szCs w:val="17"/>
                <w:lang w:val="es-CL"/>
              </w:rPr>
            </w:pPr>
            <w:r w:rsidRPr="00A55978">
              <w:rPr>
                <w:rFonts w:eastAsia="Times New Roman"/>
                <w:sz w:val="17"/>
                <w:szCs w:val="17"/>
                <w:lang w:val="es-CL"/>
              </w:rPr>
              <w:t>Hombres</w:t>
            </w:r>
          </w:p>
          <w:p w:rsidR="00CB2E22" w:rsidRPr="00D22DBF" w:rsidRDefault="00CB2E22" w:rsidP="008626FF">
            <w:pPr>
              <w:pStyle w:val="Predefinito"/>
              <w:spacing w:after="0" w:line="100" w:lineRule="atLeast"/>
              <w:jc w:val="both"/>
              <w:rPr>
                <w:rFonts w:ascii="Arial" w:hAnsi="Arial" w:cs="Arial"/>
                <w:sz w:val="17"/>
                <w:szCs w:val="17"/>
              </w:rPr>
            </w:pPr>
            <w:r w:rsidRPr="00A55978">
              <w:rPr>
                <w:rFonts w:eastAsia="Times New Roman"/>
                <w:sz w:val="17"/>
                <w:szCs w:val="17"/>
                <w:lang w:val="es-CL"/>
              </w:rPr>
              <w:t xml:space="preserve">   </w:t>
            </w:r>
            <w:r w:rsidRPr="00D22DBF">
              <w:rPr>
                <w:rFonts w:ascii="Arial" w:eastAsia="Helvetica" w:hAnsi="Arial" w:cs="Arial"/>
                <w:sz w:val="17"/>
                <w:szCs w:val="17"/>
              </w:rPr>
              <w:t>Sin trabajo</w:t>
            </w:r>
          </w:p>
          <w:p w:rsidR="00CB2E22" w:rsidRPr="00D22DBF" w:rsidRDefault="00CB2E22" w:rsidP="008626FF">
            <w:pPr>
              <w:pStyle w:val="Predefinito"/>
              <w:spacing w:after="0" w:line="100" w:lineRule="atLeast"/>
              <w:jc w:val="both"/>
              <w:rPr>
                <w:rFonts w:ascii="Arial" w:hAnsi="Arial" w:cs="Arial"/>
                <w:sz w:val="17"/>
                <w:szCs w:val="17"/>
              </w:rPr>
            </w:pPr>
            <w:r w:rsidRPr="00D22DBF">
              <w:rPr>
                <w:rFonts w:ascii="Arial" w:eastAsia="Helvetica" w:hAnsi="Arial" w:cs="Arial"/>
                <w:sz w:val="17"/>
                <w:szCs w:val="17"/>
              </w:rPr>
              <w:t xml:space="preserve">  Con trabajo</w:t>
            </w:r>
          </w:p>
          <w:p w:rsidR="00CB2E22" w:rsidRPr="00CB2E22" w:rsidRDefault="00CB2E22" w:rsidP="008626FF">
            <w:pPr>
              <w:pStyle w:val="Predefinito"/>
              <w:spacing w:after="0" w:line="100" w:lineRule="atLeast"/>
              <w:jc w:val="both"/>
              <w:rPr>
                <w:rFonts w:ascii="Arial" w:hAnsi="Arial" w:cs="Arial"/>
                <w:spacing w:val="-14"/>
                <w:sz w:val="17"/>
                <w:szCs w:val="17"/>
              </w:rPr>
            </w:pPr>
            <w:r>
              <w:rPr>
                <w:rFonts w:ascii="Arial" w:eastAsia="Helvetica" w:hAnsi="Arial" w:cs="Arial"/>
                <w:i/>
                <w:iCs/>
                <w:sz w:val="17"/>
                <w:szCs w:val="17"/>
              </w:rPr>
              <w:t xml:space="preserve">    </w:t>
            </w:r>
            <w:r w:rsidRPr="00CB2E22">
              <w:rPr>
                <w:rFonts w:ascii="Arial" w:eastAsia="Helvetica" w:hAnsi="Arial" w:cs="Arial"/>
                <w:i/>
                <w:iCs/>
                <w:spacing w:val="-14"/>
                <w:sz w:val="17"/>
                <w:szCs w:val="17"/>
              </w:rPr>
              <w:t>Trabajo a tiempo completo durante 1-3 meses del año</w:t>
            </w:r>
          </w:p>
          <w:p w:rsidR="00CB2E22" w:rsidRPr="00CB2E22" w:rsidRDefault="00CB2E22" w:rsidP="008626FF">
            <w:pPr>
              <w:pStyle w:val="Predefinito"/>
              <w:spacing w:after="0" w:line="100" w:lineRule="atLeast"/>
              <w:jc w:val="both"/>
              <w:rPr>
                <w:rFonts w:ascii="Arial" w:hAnsi="Arial" w:cs="Arial"/>
                <w:spacing w:val="-14"/>
                <w:sz w:val="17"/>
                <w:szCs w:val="17"/>
              </w:rPr>
            </w:pPr>
            <w:r w:rsidRPr="00CB2E22">
              <w:rPr>
                <w:rFonts w:ascii="Arial" w:eastAsia="Helvetica" w:hAnsi="Arial" w:cs="Arial"/>
                <w:i/>
                <w:iCs/>
                <w:spacing w:val="-14"/>
                <w:sz w:val="17"/>
                <w:szCs w:val="17"/>
              </w:rPr>
              <w:t xml:space="preserve">     Trabajo a tiempo completo durante 4-6 meses del año</w:t>
            </w:r>
          </w:p>
          <w:p w:rsidR="00CB2E22" w:rsidRPr="00CB2E22" w:rsidRDefault="00CB2E22" w:rsidP="008626FF">
            <w:pPr>
              <w:pStyle w:val="Predefinito"/>
              <w:spacing w:after="0" w:line="100" w:lineRule="atLeast"/>
              <w:jc w:val="both"/>
              <w:rPr>
                <w:rFonts w:ascii="Arial" w:hAnsi="Arial" w:cs="Arial"/>
                <w:spacing w:val="-14"/>
                <w:sz w:val="17"/>
                <w:szCs w:val="17"/>
              </w:rPr>
            </w:pPr>
            <w:r w:rsidRPr="00CB2E22">
              <w:rPr>
                <w:rFonts w:ascii="Arial" w:eastAsia="Helvetica" w:hAnsi="Arial" w:cs="Arial"/>
                <w:i/>
                <w:iCs/>
                <w:spacing w:val="-14"/>
                <w:sz w:val="17"/>
                <w:szCs w:val="17"/>
              </w:rPr>
              <w:t xml:space="preserve">    Trabajo a tiempo completo durante 7 meses o más del año</w:t>
            </w:r>
          </w:p>
          <w:p w:rsidR="00CB2E22" w:rsidRPr="00CB2E22" w:rsidRDefault="00CB2E22" w:rsidP="008626FF">
            <w:pPr>
              <w:pStyle w:val="Predefinito"/>
              <w:spacing w:after="0" w:line="100" w:lineRule="atLeast"/>
              <w:jc w:val="both"/>
              <w:rPr>
                <w:rFonts w:ascii="Arial" w:hAnsi="Arial" w:cs="Arial"/>
                <w:spacing w:val="-14"/>
                <w:sz w:val="17"/>
                <w:szCs w:val="17"/>
              </w:rPr>
            </w:pPr>
            <w:r w:rsidRPr="00CB2E22">
              <w:rPr>
                <w:rFonts w:ascii="Arial" w:eastAsia="Helvetica" w:hAnsi="Arial" w:cs="Arial"/>
                <w:i/>
                <w:iCs/>
                <w:spacing w:val="-14"/>
                <w:sz w:val="17"/>
                <w:szCs w:val="17"/>
              </w:rPr>
              <w:t xml:space="preserve">    Trabajo a tiempo parcial durante 1-3 meses del año</w:t>
            </w:r>
          </w:p>
          <w:p w:rsidR="00CB2E22" w:rsidRPr="00CB2E22" w:rsidRDefault="00CB2E22" w:rsidP="008626FF">
            <w:pPr>
              <w:pStyle w:val="Predefinito"/>
              <w:spacing w:after="0" w:line="100" w:lineRule="atLeast"/>
              <w:jc w:val="both"/>
              <w:rPr>
                <w:rFonts w:ascii="Arial" w:hAnsi="Arial" w:cs="Arial"/>
                <w:spacing w:val="-14"/>
                <w:sz w:val="17"/>
                <w:szCs w:val="17"/>
              </w:rPr>
            </w:pPr>
            <w:r w:rsidRPr="00CB2E22">
              <w:rPr>
                <w:rFonts w:ascii="Arial" w:eastAsia="Helvetica" w:hAnsi="Arial" w:cs="Arial"/>
                <w:i/>
                <w:iCs/>
                <w:spacing w:val="-14"/>
                <w:sz w:val="17"/>
                <w:szCs w:val="17"/>
              </w:rPr>
              <w:t xml:space="preserve">    Trabajo a tiempo parcial durante 4-6 meses del año</w:t>
            </w:r>
          </w:p>
          <w:p w:rsidR="00CB2E22" w:rsidRPr="00A55978" w:rsidRDefault="00CB2E22" w:rsidP="008626FF">
            <w:pPr>
              <w:spacing w:before="7"/>
              <w:rPr>
                <w:rFonts w:eastAsia="Helvetica"/>
                <w:i/>
                <w:iCs/>
                <w:spacing w:val="-14"/>
                <w:sz w:val="17"/>
                <w:szCs w:val="17"/>
                <w:lang w:val="es-CL"/>
              </w:rPr>
            </w:pPr>
            <w:r w:rsidRPr="00A55978">
              <w:rPr>
                <w:rFonts w:eastAsia="Helvetica"/>
                <w:i/>
                <w:iCs/>
                <w:spacing w:val="-14"/>
                <w:sz w:val="17"/>
                <w:szCs w:val="17"/>
                <w:lang w:val="es-CL"/>
              </w:rPr>
              <w:t xml:space="preserve">    Trabajo a tiempo parcial durante 7 meses o más del año</w:t>
            </w:r>
          </w:p>
          <w:p w:rsidR="00CB2E22" w:rsidRPr="00103C06" w:rsidRDefault="00CB2E22" w:rsidP="008626FF">
            <w:pPr>
              <w:spacing w:before="7"/>
              <w:rPr>
                <w:rFonts w:eastAsia="Times New Roman"/>
                <w:i/>
                <w:sz w:val="17"/>
                <w:szCs w:val="17"/>
                <w:lang w:val="es-ES"/>
              </w:rPr>
            </w:pPr>
            <w:r>
              <w:rPr>
                <w:rFonts w:eastAsia="Times New Roman"/>
                <w:sz w:val="17"/>
                <w:szCs w:val="17"/>
                <w:lang w:val="es-ES"/>
              </w:rPr>
              <w:t>Mujeres</w:t>
            </w:r>
          </w:p>
          <w:p w:rsidR="00CB2E22" w:rsidRPr="00CB2E22" w:rsidRDefault="00CB2E22" w:rsidP="008626FF">
            <w:pPr>
              <w:widowControl/>
              <w:autoSpaceDE/>
              <w:autoSpaceDN/>
              <w:adjustRightInd/>
              <w:spacing w:line="276" w:lineRule="auto"/>
              <w:rPr>
                <w:rFonts w:eastAsia="Times New Roman"/>
                <w:i/>
                <w:sz w:val="17"/>
                <w:szCs w:val="17"/>
                <w:lang w:val="es-ES"/>
              </w:rPr>
            </w:pPr>
            <w:r w:rsidRPr="00103C06">
              <w:rPr>
                <w:i/>
                <w:sz w:val="17"/>
                <w:szCs w:val="17"/>
                <w:lang w:val="es-ES"/>
              </w:rPr>
              <w:t xml:space="preserve">     </w:t>
            </w:r>
            <w:r w:rsidRPr="00A55978">
              <w:rPr>
                <w:rFonts w:eastAsia="Helvetica"/>
                <w:i/>
                <w:sz w:val="17"/>
                <w:szCs w:val="17"/>
                <w:lang w:val="es-CL"/>
              </w:rPr>
              <w:t>Los mismos grupos que para los hombres</w:t>
            </w:r>
          </w:p>
        </w:tc>
        <w:tc>
          <w:tcPr>
            <w:tcW w:w="2008" w:type="dxa"/>
          </w:tcPr>
          <w:p w:rsidR="00CB2E22" w:rsidRPr="00D22DBF" w:rsidRDefault="00CB2E22" w:rsidP="008626FF">
            <w:pPr>
              <w:pStyle w:val="Predefinito"/>
              <w:spacing w:after="0" w:line="100" w:lineRule="atLeast"/>
              <w:jc w:val="both"/>
              <w:rPr>
                <w:rFonts w:ascii="Arial" w:hAnsi="Arial" w:cs="Arial"/>
                <w:sz w:val="17"/>
                <w:szCs w:val="17"/>
              </w:rPr>
            </w:pPr>
            <w:r w:rsidRPr="00D22DBF">
              <w:rPr>
                <w:rFonts w:ascii="Arial" w:eastAsia="Helvetica" w:hAnsi="Arial" w:cs="Arial"/>
                <w:sz w:val="17"/>
                <w:szCs w:val="17"/>
              </w:rPr>
              <w:t>Todos los empleados de todas las explotaciones</w:t>
            </w:r>
          </w:p>
        </w:tc>
      </w:tr>
      <w:tr w:rsidR="00CB2E22" w:rsidRPr="00103C06" w:rsidTr="00CB2E22">
        <w:trPr>
          <w:trHeight w:hRule="exact" w:val="423"/>
          <w:jc w:val="center"/>
        </w:trPr>
        <w:tc>
          <w:tcPr>
            <w:tcW w:w="3145" w:type="dxa"/>
          </w:tcPr>
          <w:p w:rsidR="00CB2E22" w:rsidRPr="00D22DBF" w:rsidRDefault="00CB2E22" w:rsidP="008626FF">
            <w:pPr>
              <w:pStyle w:val="Predefinito"/>
              <w:spacing w:after="0" w:line="100" w:lineRule="atLeast"/>
              <w:ind w:right="-113"/>
              <w:jc w:val="both"/>
              <w:rPr>
                <w:rFonts w:ascii="Arial" w:hAnsi="Arial" w:cs="Arial"/>
                <w:sz w:val="17"/>
                <w:szCs w:val="17"/>
              </w:rPr>
            </w:pPr>
            <w:r w:rsidRPr="00D22DBF">
              <w:rPr>
                <w:rFonts w:ascii="Arial" w:eastAsia="Times New Roman" w:hAnsi="Arial" w:cs="Arial"/>
                <w:sz w:val="17"/>
                <w:szCs w:val="17"/>
              </w:rPr>
              <w:t>1201 Existencia de acuicultura en la explotación</w:t>
            </w:r>
          </w:p>
        </w:tc>
        <w:tc>
          <w:tcPr>
            <w:tcW w:w="3969" w:type="dxa"/>
          </w:tcPr>
          <w:p w:rsidR="00CB2E22" w:rsidRPr="00D22DBF" w:rsidRDefault="00CB2E22" w:rsidP="008626FF">
            <w:pPr>
              <w:pStyle w:val="Predefinito"/>
              <w:spacing w:after="0" w:line="100" w:lineRule="atLeast"/>
              <w:jc w:val="both"/>
              <w:rPr>
                <w:rFonts w:ascii="Arial" w:hAnsi="Arial" w:cs="Arial"/>
                <w:sz w:val="17"/>
                <w:szCs w:val="17"/>
              </w:rPr>
            </w:pPr>
            <w:r w:rsidRPr="00D22DBF">
              <w:rPr>
                <w:rFonts w:ascii="Arial" w:eastAsia="Helvetica" w:hAnsi="Arial" w:cs="Arial"/>
                <w:sz w:val="17"/>
                <w:szCs w:val="17"/>
              </w:rPr>
              <w:t>Existencia de acuicultura</w:t>
            </w:r>
          </w:p>
          <w:p w:rsidR="00CB2E22" w:rsidRPr="00D22DBF" w:rsidRDefault="00CB2E22" w:rsidP="008626FF">
            <w:pPr>
              <w:pStyle w:val="Predefinito"/>
              <w:spacing w:after="0" w:line="100" w:lineRule="atLeast"/>
              <w:jc w:val="both"/>
              <w:rPr>
                <w:rFonts w:ascii="Arial" w:hAnsi="Arial" w:cs="Arial"/>
                <w:sz w:val="17"/>
                <w:szCs w:val="17"/>
              </w:rPr>
            </w:pPr>
            <w:r w:rsidRPr="00D22DBF">
              <w:rPr>
                <w:rFonts w:ascii="Arial" w:eastAsia="Helvetica" w:hAnsi="Arial" w:cs="Arial"/>
                <w:sz w:val="17"/>
                <w:szCs w:val="17"/>
              </w:rPr>
              <w:t>Ausencia de acuicultura</w:t>
            </w:r>
          </w:p>
        </w:tc>
        <w:tc>
          <w:tcPr>
            <w:tcW w:w="2008" w:type="dxa"/>
          </w:tcPr>
          <w:p w:rsidR="00CB2E22" w:rsidRPr="00D22DBF" w:rsidRDefault="00CB2E22" w:rsidP="008626FF">
            <w:pPr>
              <w:pStyle w:val="Predefinito"/>
              <w:spacing w:after="0" w:line="100" w:lineRule="atLeast"/>
              <w:ind w:left="101"/>
              <w:jc w:val="both"/>
              <w:rPr>
                <w:rFonts w:ascii="Arial" w:hAnsi="Arial" w:cs="Arial"/>
                <w:sz w:val="17"/>
                <w:szCs w:val="17"/>
              </w:rPr>
            </w:pPr>
            <w:r w:rsidRPr="00D22DBF">
              <w:rPr>
                <w:rFonts w:ascii="Arial" w:eastAsia="Helvetica" w:hAnsi="Arial" w:cs="Arial"/>
                <w:spacing w:val="1"/>
                <w:sz w:val="17"/>
                <w:szCs w:val="17"/>
              </w:rPr>
              <w:t>Todas las explotaciones</w:t>
            </w:r>
          </w:p>
        </w:tc>
      </w:tr>
    </w:tbl>
    <w:p w:rsidR="00AF697B" w:rsidRPr="00103C06" w:rsidRDefault="00AF697B" w:rsidP="00AF697B">
      <w:pPr>
        <w:spacing w:line="200" w:lineRule="exact"/>
        <w:rPr>
          <w:sz w:val="20"/>
          <w:szCs w:val="20"/>
          <w:lang w:val="es-ES"/>
        </w:rPr>
      </w:pPr>
    </w:p>
    <w:p w:rsidR="00AF697B" w:rsidRPr="00103C06" w:rsidRDefault="00AF697B" w:rsidP="00AF697B">
      <w:pPr>
        <w:ind w:right="79"/>
        <w:jc w:val="both"/>
        <w:rPr>
          <w:rFonts w:eastAsia="Times New Roman"/>
          <w:b/>
          <w:i/>
          <w:spacing w:val="-7"/>
          <w:sz w:val="12"/>
          <w:szCs w:val="20"/>
          <w:lang w:val="es-ES"/>
        </w:rPr>
      </w:pPr>
    </w:p>
    <w:p w:rsidR="00AF697B" w:rsidRPr="00103C06" w:rsidRDefault="00B37FB2" w:rsidP="00FE6883">
      <w:pPr>
        <w:ind w:right="79"/>
        <w:jc w:val="both"/>
        <w:rPr>
          <w:rFonts w:eastAsia="Times New Roman"/>
          <w:sz w:val="20"/>
          <w:szCs w:val="20"/>
          <w:lang w:val="es-ES"/>
        </w:rPr>
      </w:pPr>
      <w:r w:rsidRPr="00103C06">
        <w:rPr>
          <w:b/>
          <w:bCs/>
          <w:sz w:val="20"/>
          <w:szCs w:val="20"/>
          <w:lang w:val="es-ES"/>
        </w:rPr>
        <w:t>Principales variables de clasificación</w:t>
      </w:r>
    </w:p>
    <w:p w:rsidR="00AF697B" w:rsidRPr="00103C06" w:rsidRDefault="00AF697B" w:rsidP="00FE6883">
      <w:pPr>
        <w:spacing w:before="18"/>
        <w:ind w:right="79"/>
        <w:rPr>
          <w:sz w:val="20"/>
          <w:szCs w:val="20"/>
          <w:lang w:val="es-ES"/>
        </w:rPr>
      </w:pPr>
    </w:p>
    <w:p w:rsidR="00AF697B" w:rsidRPr="00103C06" w:rsidRDefault="00B37FB2"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bCs/>
          <w:lang w:val="es-ES"/>
        </w:rPr>
        <w:t>Se</w:t>
      </w:r>
      <w:r w:rsidRPr="00103C06">
        <w:rPr>
          <w:b/>
          <w:bCs/>
          <w:lang w:val="es-ES"/>
        </w:rPr>
        <w:t xml:space="preserve"> </w:t>
      </w:r>
      <w:r w:rsidRPr="00103C06">
        <w:rPr>
          <w:lang w:val="es-ES"/>
        </w:rPr>
        <w:t>han identificado nueve variables de clasificación principales para las tabulaciones de los ítems esenciales a la hora de elaborar los informes, que se examinan en los párrafos siguientes. En el Cuadro</w:t>
      </w:r>
      <w:r w:rsidR="002E7E37">
        <w:rPr>
          <w:lang w:val="es-ES"/>
        </w:rPr>
        <w:t xml:space="preserve"> </w:t>
      </w:r>
      <w:r w:rsidRPr="00103C06">
        <w:rPr>
          <w:lang w:val="es-ES"/>
        </w:rPr>
        <w:t>1 se hace referencia a los ítems esenciales. Las clases propuestas son más amplias que en los programas anteriores y responden a la necesidad de establecer comparaciones a escala internacional. Sin embargo, los países pueden presentar clasificaciones más certeras en el marco de los límites de las clases que se ofrecen en estas directrices</w:t>
      </w:r>
      <w:r w:rsidR="00AF697B" w:rsidRPr="00103C06">
        <w:rPr>
          <w:rFonts w:eastAsia="Times New Roman"/>
          <w:w w:val="104"/>
          <w:lang w:val="es-ES"/>
        </w:rPr>
        <w:t>.</w:t>
      </w:r>
    </w:p>
    <w:p w:rsidR="00AF697B" w:rsidRPr="00103C06" w:rsidRDefault="00AF697B" w:rsidP="00FE6883">
      <w:pPr>
        <w:spacing w:before="6"/>
        <w:ind w:right="79"/>
        <w:rPr>
          <w:sz w:val="20"/>
          <w:szCs w:val="20"/>
          <w:lang w:val="es-ES"/>
        </w:rPr>
      </w:pPr>
    </w:p>
    <w:p w:rsidR="00AF697B" w:rsidRPr="00103C06" w:rsidRDefault="00B37FB2"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u w:val="single"/>
          <w:lang w:val="es-ES"/>
        </w:rPr>
        <w:t>Unidad administrativa o zona agroecológica</w:t>
      </w:r>
      <w:r w:rsidRPr="00103C06">
        <w:rPr>
          <w:lang w:val="es-ES"/>
        </w:rPr>
        <w:t xml:space="preserve"> (del Ítem 0101). La subdivisión de los datos del censo en unidades administrativas o zonas agroecológicas es una de las exigencias fundamentales de la tabulación. La ubicación de la explotación define la unidad administrativa o zona agroecológica. En las tabulaciones cruzadas básicas se suelen presentar las variables recolectadas por unidad administrativa o zona  agroecológica</w:t>
      </w:r>
      <w:r w:rsidR="00AF697B" w:rsidRPr="00103C06">
        <w:rPr>
          <w:rFonts w:eastAsia="Times New Roman"/>
          <w:w w:val="104"/>
          <w:lang w:val="es-ES"/>
        </w:rPr>
        <w:t>.</w:t>
      </w:r>
    </w:p>
    <w:p w:rsidR="00AF697B" w:rsidRPr="00103C06" w:rsidRDefault="00AF697B" w:rsidP="00FE6883">
      <w:pPr>
        <w:spacing w:before="6"/>
        <w:ind w:right="79"/>
        <w:rPr>
          <w:sz w:val="20"/>
          <w:szCs w:val="20"/>
          <w:lang w:val="es-ES"/>
        </w:rPr>
      </w:pPr>
    </w:p>
    <w:p w:rsidR="00AF697B" w:rsidRPr="00103C06" w:rsidRDefault="00B37FB2"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eastAsia="Helvetica" w:cs="Helvetica"/>
          <w:u w:val="single"/>
          <w:lang w:val="es-ES"/>
        </w:rPr>
        <w:t>Condición jurídica del productor agropecuario</w:t>
      </w:r>
      <w:r w:rsidRPr="00103C06">
        <w:rPr>
          <w:rFonts w:eastAsia="Helvetica" w:cs="Helvetica"/>
          <w:lang w:val="es-ES"/>
        </w:rPr>
        <w:t xml:space="preserve"> (Ítem 0103). Ofrece la base para realizar un análisis comparativo de las explotaciones administradas por hogares, cooperativas, empresas, </w:t>
      </w:r>
      <w:r w:rsidR="00AF697B" w:rsidRPr="00103C06">
        <w:rPr>
          <w:rFonts w:eastAsia="Times New Roman"/>
          <w:w w:val="104"/>
          <w:lang w:val="es-ES"/>
        </w:rPr>
        <w:t>et</w:t>
      </w:r>
      <w:r w:rsidR="00AF697B" w:rsidRPr="00103C06">
        <w:rPr>
          <w:rFonts w:eastAsia="Times New Roman"/>
          <w:spacing w:val="1"/>
          <w:w w:val="104"/>
          <w:lang w:val="es-ES"/>
        </w:rPr>
        <w:t>c</w:t>
      </w:r>
      <w:r w:rsidR="00AF697B" w:rsidRPr="00103C06">
        <w:rPr>
          <w:rFonts w:eastAsia="Times New Roman"/>
          <w:w w:val="104"/>
          <w:lang w:val="es-ES"/>
        </w:rPr>
        <w:t>.</w:t>
      </w:r>
    </w:p>
    <w:p w:rsidR="00AF697B" w:rsidRPr="00103C06" w:rsidRDefault="00AF697B" w:rsidP="00FE6883">
      <w:pPr>
        <w:spacing w:before="6"/>
        <w:ind w:right="79"/>
        <w:rPr>
          <w:sz w:val="20"/>
          <w:szCs w:val="20"/>
          <w:lang w:val="es-ES"/>
        </w:rPr>
      </w:pPr>
    </w:p>
    <w:p w:rsidR="00AF697B" w:rsidRPr="00103C06" w:rsidRDefault="00507124" w:rsidP="00856A47">
      <w:pPr>
        <w:pStyle w:val="Style1"/>
        <w:numPr>
          <w:ilvl w:val="1"/>
          <w:numId w:val="110"/>
        </w:numPr>
        <w:tabs>
          <w:tab w:val="clear" w:pos="-720"/>
          <w:tab w:val="left" w:pos="709"/>
        </w:tabs>
        <w:spacing w:after="0" w:line="240" w:lineRule="auto"/>
        <w:ind w:left="0" w:firstLine="0"/>
        <w:rPr>
          <w:rFonts w:eastAsia="Times New Roman"/>
          <w:lang w:val="es-ES"/>
        </w:rPr>
      </w:pPr>
      <w:r>
        <w:rPr>
          <w:rFonts w:eastAsia="Helvetica" w:cs="Helvetica"/>
          <w:u w:val="single"/>
          <w:lang w:val="es-ES"/>
        </w:rPr>
        <w:t>Área</w:t>
      </w:r>
      <w:r w:rsidRPr="00103C06">
        <w:rPr>
          <w:rFonts w:eastAsia="Helvetica" w:cs="Helvetica"/>
          <w:u w:val="single"/>
          <w:lang w:val="es-ES"/>
        </w:rPr>
        <w:t xml:space="preserve"> </w:t>
      </w:r>
      <w:r w:rsidR="00B37FB2" w:rsidRPr="00103C06">
        <w:rPr>
          <w:rFonts w:eastAsia="Helvetica" w:cs="Helvetica"/>
          <w:u w:val="single"/>
          <w:lang w:val="es-ES"/>
        </w:rPr>
        <w:t>total de la explotación</w:t>
      </w:r>
      <w:r w:rsidR="00B37FB2" w:rsidRPr="00103C06">
        <w:rPr>
          <w:rFonts w:eastAsia="Helvetica" w:cs="Helvetica"/>
          <w:lang w:val="es-ES"/>
        </w:rPr>
        <w:t xml:space="preserve"> (Ítem 0201). </w:t>
      </w:r>
      <w:r>
        <w:rPr>
          <w:rFonts w:eastAsia="Helvetica" w:cs="Helvetica"/>
          <w:lang w:val="es-ES"/>
        </w:rPr>
        <w:t>El</w:t>
      </w:r>
      <w:r w:rsidRPr="00103C06">
        <w:rPr>
          <w:rFonts w:eastAsia="Helvetica" w:cs="Helvetica"/>
          <w:lang w:val="es-ES"/>
        </w:rPr>
        <w:t xml:space="preserve"> </w:t>
      </w:r>
      <w:r>
        <w:rPr>
          <w:rFonts w:eastAsia="Helvetica" w:cs="Helvetica"/>
          <w:lang w:val="es-ES"/>
        </w:rPr>
        <w:t>área</w:t>
      </w:r>
      <w:r w:rsidRPr="00103C06">
        <w:rPr>
          <w:rFonts w:eastAsia="Helvetica" w:cs="Helvetica"/>
          <w:lang w:val="es-ES"/>
        </w:rPr>
        <w:t xml:space="preserve"> </w:t>
      </w:r>
      <w:r w:rsidR="00B37FB2" w:rsidRPr="00103C06">
        <w:rPr>
          <w:rFonts w:eastAsia="Helvetica" w:cs="Helvetica"/>
          <w:lang w:val="es-ES"/>
        </w:rPr>
        <w:t xml:space="preserve">de la explotación es la variable de clasificación más usada en los cuadros del censo agropecuario, ya que, por lo general, ofrece una medida acertada del tamaño de la explotación, especialmente para las regiones con </w:t>
      </w:r>
      <w:r>
        <w:rPr>
          <w:rFonts w:eastAsia="Helvetica" w:cs="Helvetica"/>
          <w:lang w:val="es-ES"/>
        </w:rPr>
        <w:t>áreas</w:t>
      </w:r>
      <w:r w:rsidRPr="00103C06">
        <w:rPr>
          <w:rFonts w:eastAsia="Helvetica" w:cs="Helvetica"/>
          <w:lang w:val="es-ES"/>
        </w:rPr>
        <w:t xml:space="preserve"> </w:t>
      </w:r>
      <w:r w:rsidR="00B37FB2" w:rsidRPr="00103C06">
        <w:rPr>
          <w:rFonts w:eastAsia="Helvetica" w:cs="Helvetica"/>
          <w:lang w:val="es-ES"/>
        </w:rPr>
        <w:t xml:space="preserve">de tierras homogéneas. No obstante,  puede tener limitaciones como unidad de medida. Puede incluir bosques, </w:t>
      </w:r>
      <w:r w:rsidR="003D528A">
        <w:rPr>
          <w:rFonts w:eastAsia="Helvetica" w:cs="Helvetica"/>
          <w:lang w:val="es-ES"/>
        </w:rPr>
        <w:t>terrenos boscoso</w:t>
      </w:r>
      <w:r w:rsidR="00B37FB2" w:rsidRPr="00103C06">
        <w:rPr>
          <w:rFonts w:eastAsia="Helvetica" w:cs="Helvetica"/>
          <w:lang w:val="es-ES"/>
        </w:rPr>
        <w:t xml:space="preserve">s y otras zonas no utilizadas para fines agropecuarios. Asimismo, en este Ítem no se toma en consideración la calidad de la tierra; por ejemplo, la tierra sin riego en una región árida o semiárida puede ser mucho menos productiva que la tierra regada en cualquier otro lado, y las tierras altas pueden tener una capacidad productiva completamente diferente del mismo tipo de tierras a menor altura. En la medida </w:t>
      </w:r>
      <w:r>
        <w:rPr>
          <w:rFonts w:eastAsia="Helvetica" w:cs="Helvetica"/>
          <w:lang w:val="es-ES"/>
        </w:rPr>
        <w:t>del área</w:t>
      </w:r>
      <w:r w:rsidR="00B37FB2" w:rsidRPr="00103C06">
        <w:rPr>
          <w:rFonts w:eastAsia="Helvetica" w:cs="Helvetica"/>
          <w:lang w:val="es-ES"/>
        </w:rPr>
        <w:t xml:space="preserve"> de la explotación no se tiene en cuenta la intensidad del uso de la tierra, es decir, una porción de tierra puede producir dos o más cultivos por año, mientras que otras porciones pueden producir un cultivo solo cada dos o tres años. Si se utiliza una unidad diferente de las hectáreas, los países deben transform</w:t>
      </w:r>
      <w:r w:rsidR="007F2051">
        <w:rPr>
          <w:rFonts w:eastAsia="Helvetica" w:cs="Helvetica"/>
          <w:lang w:val="es-ES"/>
        </w:rPr>
        <w:t xml:space="preserve">ar todas las </w:t>
      </w:r>
      <w:r>
        <w:rPr>
          <w:rFonts w:eastAsia="Helvetica" w:cs="Helvetica"/>
          <w:lang w:val="es-ES"/>
        </w:rPr>
        <w:t xml:space="preserve">áreas </w:t>
      </w:r>
      <w:r w:rsidR="007F2051">
        <w:rPr>
          <w:rFonts w:eastAsia="Helvetica" w:cs="Helvetica"/>
          <w:lang w:val="es-ES"/>
        </w:rPr>
        <w:t xml:space="preserve">en </w:t>
      </w:r>
      <w:r w:rsidR="00B37FB2" w:rsidRPr="00103C06">
        <w:rPr>
          <w:rFonts w:eastAsia="Helvetica" w:cs="Helvetica"/>
          <w:lang w:val="es-ES"/>
        </w:rPr>
        <w:t>hectáreas, con miras a los fines de tabulación para poder llevar a cabo comparaciones internacionales</w:t>
      </w:r>
      <w:r w:rsidR="00AF697B" w:rsidRPr="00103C06">
        <w:rPr>
          <w:rFonts w:eastAsia="Times New Roman"/>
          <w:w w:val="104"/>
          <w:lang w:val="es-ES"/>
        </w:rPr>
        <w:t>.</w:t>
      </w:r>
    </w:p>
    <w:p w:rsidR="00AF697B" w:rsidRPr="00103C06" w:rsidRDefault="00AF697B" w:rsidP="00FE6883">
      <w:pPr>
        <w:spacing w:before="6"/>
        <w:ind w:right="79"/>
        <w:rPr>
          <w:sz w:val="20"/>
          <w:szCs w:val="20"/>
          <w:lang w:val="es-ES"/>
        </w:rPr>
      </w:pPr>
    </w:p>
    <w:p w:rsidR="00AF697B" w:rsidRPr="00103C06" w:rsidRDefault="00507124" w:rsidP="00856A47">
      <w:pPr>
        <w:pStyle w:val="Style1"/>
        <w:numPr>
          <w:ilvl w:val="1"/>
          <w:numId w:val="110"/>
        </w:numPr>
        <w:tabs>
          <w:tab w:val="clear" w:pos="-720"/>
          <w:tab w:val="left" w:pos="709"/>
        </w:tabs>
        <w:spacing w:after="0" w:line="240" w:lineRule="auto"/>
        <w:ind w:left="0" w:firstLine="0"/>
        <w:rPr>
          <w:rFonts w:eastAsia="Times New Roman"/>
          <w:lang w:val="es-ES"/>
        </w:rPr>
      </w:pPr>
      <w:r>
        <w:rPr>
          <w:rFonts w:eastAsia="Helvetica" w:cs="Helvetica"/>
          <w:u w:val="single"/>
          <w:lang w:val="es-ES"/>
        </w:rPr>
        <w:t>Área</w:t>
      </w:r>
      <w:r w:rsidRPr="00103C06">
        <w:rPr>
          <w:rFonts w:eastAsia="Helvetica" w:cs="Helvetica"/>
          <w:u w:val="single"/>
          <w:lang w:val="es-ES"/>
        </w:rPr>
        <w:t xml:space="preserve"> </w:t>
      </w:r>
      <w:r w:rsidR="00B37FB2" w:rsidRPr="00103C06">
        <w:rPr>
          <w:rFonts w:eastAsia="Helvetica" w:cs="Helvetica"/>
          <w:u w:val="single"/>
          <w:lang w:val="es-ES"/>
        </w:rPr>
        <w:t>de tierra agrícola</w:t>
      </w:r>
      <w:r w:rsidR="00B37FB2" w:rsidRPr="00103C06">
        <w:rPr>
          <w:rFonts w:eastAsia="Helvetica" w:cs="Helvetica"/>
          <w:lang w:val="es-ES"/>
        </w:rPr>
        <w:t xml:space="preserve"> (del Ítem 0202). Puede ser una unidad de medida más adecuada para algunos fines, ya que calcula directamente la tierra usada principalmente para la producción de cultivos y el pastoreo. Otras medidas de la tierra, como </w:t>
      </w:r>
      <w:r>
        <w:rPr>
          <w:rFonts w:eastAsia="Helvetica" w:cs="Helvetica"/>
          <w:lang w:val="es-ES"/>
        </w:rPr>
        <w:t>el área</w:t>
      </w:r>
      <w:r w:rsidR="00B37FB2" w:rsidRPr="00103C06">
        <w:rPr>
          <w:rFonts w:eastAsia="Helvetica" w:cs="Helvetica"/>
          <w:lang w:val="es-ES"/>
        </w:rPr>
        <w:t xml:space="preserve"> de cultivos permanentes, pueden ser también variables de clasificación útiles. Aquí es pertinente el mismo comentario sobre el uso de hectáreas como unidad que en el párrafo anterior</w:t>
      </w:r>
      <w:r w:rsidR="00AF697B" w:rsidRPr="00103C06">
        <w:rPr>
          <w:rFonts w:eastAsia="Times New Roman"/>
          <w:w w:val="104"/>
          <w:lang w:val="es-ES"/>
        </w:rPr>
        <w:t>.</w:t>
      </w:r>
    </w:p>
    <w:p w:rsidR="00AF697B" w:rsidRPr="00103C06" w:rsidRDefault="00AF697B" w:rsidP="00FE6883">
      <w:pPr>
        <w:spacing w:before="6"/>
        <w:ind w:right="79"/>
        <w:rPr>
          <w:sz w:val="20"/>
          <w:szCs w:val="20"/>
          <w:lang w:val="es-ES"/>
        </w:rPr>
      </w:pPr>
    </w:p>
    <w:p w:rsidR="00AF697B" w:rsidRPr="00103C06" w:rsidRDefault="00B37FB2"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eastAsia="Helvetica" w:cs="Helvetica"/>
          <w:u w:val="single"/>
          <w:lang w:val="es-ES"/>
        </w:rPr>
        <w:t>Número de animales (por cada tipo)</w:t>
      </w:r>
      <w:r w:rsidRPr="00103C06">
        <w:rPr>
          <w:rFonts w:eastAsia="Helvetica" w:cs="Helvetica"/>
          <w:lang w:val="es-ES"/>
        </w:rPr>
        <w:t xml:space="preserve"> (Ítems 0502a–0502f). El número de animales de un tipo en particular es una medida adecuada del tamaño de la actividad ganadera en los casos en que existe un tipo predominante de ani</w:t>
      </w:r>
      <w:r w:rsidR="007F2051">
        <w:rPr>
          <w:rFonts w:eastAsia="Helvetica" w:cs="Helvetica"/>
          <w:lang w:val="es-ES"/>
        </w:rPr>
        <w:t>males en el país y su cría es l</w:t>
      </w:r>
      <w:r w:rsidRPr="00103C06">
        <w:rPr>
          <w:rFonts w:eastAsia="Helvetica" w:cs="Helvetica"/>
          <w:lang w:val="es-ES"/>
        </w:rPr>
        <w:t>a actividad principal. Por ejemplo, en un país donde predomina la cría del ganado ovino, puede ser útil clasificar los datos del censo agropecuario de acuerdo con clases basadas en el número de ovejas (por ejemplo, 1–4 cabezas, 5–9 cabezas, etc.). Normalmente, solo es posible clasificar los datos del censo agropecuario con arreglo a tipos determinados de animales, en lugar de hacerlo basándose en todos los animales o agrupaciones de animales, ya que que es difícil agrupar de manera útil grupos de ganado de diferentes tipos. A veces, se pueden utilizar agrupaciones como “animales grandes”, “animales pequeños” y “aves de corral” para describir grupos de vacas/búfalos, ovejas/cabras/cerdos y pollos/patos, respectivamente</w:t>
      </w:r>
      <w:r w:rsidR="00AF697B" w:rsidRPr="00103C06">
        <w:rPr>
          <w:rFonts w:eastAsia="Times New Roman"/>
          <w:w w:val="104"/>
          <w:lang w:val="es-ES"/>
        </w:rPr>
        <w:t>.</w:t>
      </w:r>
    </w:p>
    <w:p w:rsidR="00AF697B" w:rsidRPr="00103C06" w:rsidRDefault="00AF697B" w:rsidP="00FE6883">
      <w:pPr>
        <w:spacing w:before="6"/>
        <w:ind w:right="79"/>
        <w:rPr>
          <w:sz w:val="20"/>
          <w:szCs w:val="20"/>
          <w:lang w:val="es-ES"/>
        </w:rPr>
      </w:pPr>
    </w:p>
    <w:p w:rsidR="00AF697B" w:rsidRPr="00103C06" w:rsidRDefault="00B37FB2"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eastAsia="Helvetica" w:cs="Helvetica"/>
          <w:u w:val="single"/>
          <w:lang w:val="es-ES"/>
        </w:rPr>
        <w:t>Finalidad principal de la producción de la explotación</w:t>
      </w:r>
      <w:r w:rsidRPr="00103C06">
        <w:rPr>
          <w:rFonts w:eastAsia="Helvetica" w:cs="Helvetica"/>
          <w:lang w:val="es-ES"/>
        </w:rPr>
        <w:t xml:space="preserve"> (Ítem 0107). La finalidad de la producción es una medida útil para analizar las explotaciones de acuerdo a su orientación al mercado.</w:t>
      </w:r>
      <w:r w:rsidR="00AF697B" w:rsidRPr="00103C06">
        <w:rPr>
          <w:rFonts w:eastAsia="Times New Roman"/>
          <w:lang w:val="es-ES"/>
        </w:rPr>
        <w:t xml:space="preserve"> </w:t>
      </w:r>
    </w:p>
    <w:p w:rsidR="00AF697B" w:rsidRPr="00103C06" w:rsidRDefault="00AF697B" w:rsidP="00FE6883">
      <w:pPr>
        <w:ind w:right="79"/>
        <w:jc w:val="both"/>
        <w:rPr>
          <w:rFonts w:eastAsia="Times New Roman"/>
          <w:sz w:val="20"/>
          <w:szCs w:val="20"/>
          <w:lang w:val="es-ES"/>
        </w:rPr>
      </w:pPr>
    </w:p>
    <w:p w:rsidR="00AF697B" w:rsidRPr="00103C06" w:rsidRDefault="00B37FB2"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eastAsia="Helvetica" w:cs="Helvetica"/>
          <w:u w:val="single"/>
          <w:lang w:val="es-ES"/>
        </w:rPr>
        <w:t>Tamaño del hogar por sexo y grupos de edad</w:t>
      </w:r>
      <w:r w:rsidRPr="00103C06">
        <w:rPr>
          <w:rFonts w:eastAsia="Helvetica" w:cs="Helvetica"/>
          <w:lang w:val="es-ES"/>
        </w:rPr>
        <w:t xml:space="preserve"> (Ítem 0801). El tamaño del hogar es una variable de clasificación útil para comprender el grado de dependencia de la población rural de la tierra y para evaluar a los miembros del hogar como fuente de mano de obra de la explotación. Para la tabulación del tamaño del hogar, puede que algunos países deseen utilizar escalas de equivalencias, tomando en cuenta las características demográficas de los hogares. Para más información, véase </w:t>
      </w:r>
      <w:r w:rsidRPr="00103C06">
        <w:rPr>
          <w:rFonts w:eastAsia="Helvetica" w:cs="Helvetica"/>
          <w:i/>
          <w:iCs/>
          <w:lang w:val="es-ES"/>
        </w:rPr>
        <w:t>Handbook</w:t>
      </w:r>
      <w:r w:rsidRPr="00103C06">
        <w:rPr>
          <w:rFonts w:eastAsia="Helvetica-Oblique" w:cs="Helvetica-Oblique"/>
          <w:i/>
          <w:iCs/>
          <w:lang w:val="es-ES"/>
        </w:rPr>
        <w:t xml:space="preserve"> on Household Income Statistics</w:t>
      </w:r>
      <w:r w:rsidRPr="00103C06">
        <w:rPr>
          <w:rFonts w:eastAsia="Helvetica" w:cs="Helvetica"/>
          <w:i/>
          <w:iCs/>
          <w:lang w:val="es-ES"/>
        </w:rPr>
        <w:t xml:space="preserve"> </w:t>
      </w:r>
      <w:r w:rsidRPr="00103C06">
        <w:rPr>
          <w:rFonts w:eastAsia="Helvetica" w:cs="Helvetica"/>
          <w:iCs/>
          <w:lang w:val="es-ES"/>
        </w:rPr>
        <w:t>(Manual sobre estadísticas de</w:t>
      </w:r>
      <w:r w:rsidR="00D87A39">
        <w:rPr>
          <w:rFonts w:eastAsia="Helvetica" w:cs="Helvetica"/>
          <w:iCs/>
          <w:lang w:val="es-ES"/>
        </w:rPr>
        <w:t xml:space="preserve"> los ingresos de los hogares, so</w:t>
      </w:r>
      <w:r w:rsidRPr="00103C06">
        <w:rPr>
          <w:rFonts w:eastAsia="Helvetica" w:cs="Helvetica"/>
          <w:iCs/>
          <w:lang w:val="es-ES"/>
        </w:rPr>
        <w:t xml:space="preserve">lo en inglés) </w:t>
      </w:r>
      <w:r w:rsidRPr="00103C06">
        <w:rPr>
          <w:rFonts w:eastAsia="Helvetica" w:cs="Helvetica"/>
          <w:lang w:val="es-ES"/>
        </w:rPr>
        <w:t>(Comisión Económica de las Naciones Unidas para Europa [CEPE] 2011</w:t>
      </w:r>
      <w:r w:rsidR="00AF697B" w:rsidRPr="00103C06">
        <w:rPr>
          <w:rFonts w:eastAsia="Times New Roman"/>
          <w:w w:val="104"/>
          <w:lang w:val="es-ES"/>
        </w:rPr>
        <w:t>)</w:t>
      </w:r>
      <w:r w:rsidRPr="00103C06">
        <w:rPr>
          <w:rFonts w:eastAsia="Times New Roman"/>
          <w:w w:val="104"/>
          <w:lang w:val="es-ES"/>
        </w:rPr>
        <w:t>.</w:t>
      </w:r>
    </w:p>
    <w:p w:rsidR="00AF697B" w:rsidRPr="00103C06" w:rsidRDefault="00AF697B" w:rsidP="00FE6883">
      <w:pPr>
        <w:spacing w:before="5"/>
        <w:ind w:right="79"/>
        <w:rPr>
          <w:sz w:val="20"/>
          <w:szCs w:val="20"/>
          <w:lang w:val="es-ES"/>
        </w:rPr>
      </w:pPr>
    </w:p>
    <w:p w:rsidR="00AF697B" w:rsidRPr="00103C06" w:rsidRDefault="00B37FB2"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eastAsia="Helvetica" w:cs="Helvetica"/>
          <w:u w:val="single"/>
          <w:lang w:val="es-ES"/>
        </w:rPr>
        <w:t>Sexo del productor agropecuario</w:t>
      </w:r>
      <w:r w:rsidRPr="00103C06">
        <w:rPr>
          <w:rFonts w:eastAsia="Helvetica" w:cs="Helvetica"/>
          <w:lang w:val="es-ES"/>
        </w:rPr>
        <w:t xml:space="preserve"> (Ítem 0104). El sexo del productor es una medida útil para analizar la función que cumplen las mujeres en la agricultura. La tabulación del sexo del productor se complica por la existencia de casos en los que los productores son más de una persona</w:t>
      </w:r>
      <w:r w:rsidR="00AF697B" w:rsidRPr="00103C06">
        <w:rPr>
          <w:rFonts w:eastAsia="Times New Roman"/>
          <w:w w:val="104"/>
          <w:lang w:val="es-ES"/>
        </w:rPr>
        <w:t>.</w:t>
      </w:r>
    </w:p>
    <w:p w:rsidR="00AF697B" w:rsidRPr="00103C06" w:rsidRDefault="00AF697B" w:rsidP="00FE6883">
      <w:pPr>
        <w:spacing w:before="6"/>
        <w:ind w:right="79"/>
        <w:rPr>
          <w:sz w:val="20"/>
          <w:szCs w:val="20"/>
          <w:lang w:val="es-ES"/>
        </w:rPr>
      </w:pPr>
    </w:p>
    <w:p w:rsidR="00AF697B" w:rsidRPr="00103C06" w:rsidRDefault="00B37FB2"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eastAsia="Helvetica" w:cs="Helvetica"/>
          <w:u w:val="single"/>
          <w:lang w:val="es-ES"/>
        </w:rPr>
        <w:t>Edad del productor agropecuario</w:t>
      </w:r>
      <w:r w:rsidRPr="00103C06">
        <w:rPr>
          <w:rFonts w:eastAsia="Helvetica" w:cs="Helvetica"/>
          <w:lang w:val="es-ES"/>
        </w:rPr>
        <w:t xml:space="preserve"> (Ítem 0105). Esta variable de clasificación ofrece una forma de hacer comparaciones entre productores jóvenes y ancianos, y estudiar los efectos de la migración de las zonas rurales.</w:t>
      </w:r>
      <w:r w:rsidR="00D87A39">
        <w:rPr>
          <w:rFonts w:eastAsia="Helvetica" w:cs="Helvetica"/>
          <w:lang w:val="es-ES"/>
        </w:rPr>
        <w:t xml:space="preserve"> Esta tabulación debe hacerse so</w:t>
      </w:r>
      <w:r w:rsidRPr="00103C06">
        <w:rPr>
          <w:rFonts w:eastAsia="Helvetica" w:cs="Helvetica"/>
          <w:lang w:val="es-ES"/>
        </w:rPr>
        <w:t>lo para las explotaciones dirigidas por una sola persona</w:t>
      </w:r>
      <w:r w:rsidR="00AF697B" w:rsidRPr="00103C06">
        <w:rPr>
          <w:rFonts w:eastAsia="Times New Roman"/>
          <w:lang w:val="es-ES"/>
        </w:rPr>
        <w:t>.</w:t>
      </w:r>
    </w:p>
    <w:p w:rsidR="00AF697B" w:rsidRPr="00103C06" w:rsidRDefault="00AF697B" w:rsidP="00FE6883">
      <w:pPr>
        <w:pStyle w:val="ListParagraph"/>
        <w:ind w:left="0"/>
        <w:rPr>
          <w:rFonts w:eastAsia="Times New Roman"/>
          <w:sz w:val="20"/>
          <w:szCs w:val="20"/>
          <w:lang w:val="es-ES"/>
        </w:rPr>
      </w:pPr>
    </w:p>
    <w:p w:rsidR="00AF697B" w:rsidRPr="00103C06" w:rsidRDefault="00B37FB2" w:rsidP="00FE6883">
      <w:pPr>
        <w:ind w:right="79"/>
        <w:jc w:val="both"/>
        <w:rPr>
          <w:rFonts w:eastAsia="Times New Roman"/>
          <w:b/>
          <w:i/>
          <w:spacing w:val="-7"/>
          <w:sz w:val="20"/>
          <w:szCs w:val="20"/>
          <w:lang w:val="es-ES"/>
        </w:rPr>
      </w:pPr>
      <w:r w:rsidRPr="00103C06">
        <w:rPr>
          <w:rFonts w:eastAsia="Helvetica" w:cs="Helvetica"/>
          <w:b/>
          <w:bCs/>
          <w:sz w:val="20"/>
          <w:szCs w:val="20"/>
          <w:lang w:val="es-ES"/>
        </w:rPr>
        <w:t>Tiempo de trabajo en la explotación</w:t>
      </w:r>
    </w:p>
    <w:p w:rsidR="00AF697B" w:rsidRPr="00103C06" w:rsidRDefault="00AF697B" w:rsidP="00FE6883">
      <w:pPr>
        <w:ind w:right="79"/>
        <w:jc w:val="both"/>
        <w:rPr>
          <w:rFonts w:eastAsia="Times New Roman"/>
          <w:b/>
          <w:i/>
          <w:spacing w:val="-7"/>
          <w:sz w:val="20"/>
          <w:szCs w:val="20"/>
          <w:lang w:val="es-ES"/>
        </w:rPr>
      </w:pPr>
    </w:p>
    <w:p w:rsidR="00AF697B" w:rsidRPr="00103C06" w:rsidRDefault="00B37FB2"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eastAsia="Helvetica" w:cs="Helvetica"/>
          <w:lang w:val="es-ES"/>
        </w:rPr>
        <w:t>Los datos sobre el tiempo de trabajo a nivel de explotación (Ítems 0902 y 0903) son especialmente útiles para comprender la cantidad de trabajo necesario para los diferentes tipos de explotaciones, por ejemplo, las explotaciones pecuarias o las explotaciones con cultivos temporales. Las clases de tabulación del Cuadro</w:t>
      </w:r>
      <w:r w:rsidR="002E7E37">
        <w:rPr>
          <w:rFonts w:eastAsia="Helvetica" w:cs="Helvetica"/>
          <w:lang w:val="es-ES"/>
        </w:rPr>
        <w:t xml:space="preserve"> </w:t>
      </w:r>
      <w:r w:rsidRPr="00103C06">
        <w:rPr>
          <w:rFonts w:eastAsia="Helvetica" w:cs="Helvetica"/>
          <w:lang w:val="es-ES"/>
        </w:rPr>
        <w:t xml:space="preserve">1 permiten solamente la tabulación del </w:t>
      </w:r>
      <w:r w:rsidRPr="00103C06">
        <w:rPr>
          <w:rFonts w:eastAsia="Helvetica" w:cs="Helvetica"/>
          <w:u w:val="single"/>
          <w:lang w:val="es-ES"/>
        </w:rPr>
        <w:t>número de trabajadores</w:t>
      </w:r>
      <w:r w:rsidRPr="00103C06">
        <w:rPr>
          <w:rFonts w:eastAsia="Helvetica" w:cs="Helvetica"/>
          <w:lang w:val="es-ES"/>
        </w:rPr>
        <w:t xml:space="preserve"> por categorías de tiempo de trabajo. Para presentar informes sobre la mano de obra total de las explotaciones es preciso </w:t>
      </w:r>
      <w:r w:rsidRPr="00103C06">
        <w:rPr>
          <w:rFonts w:eastAsia="Helvetica" w:cs="Helvetica"/>
          <w:u w:val="single"/>
          <w:lang w:val="es-ES"/>
        </w:rPr>
        <w:t>agregar el tiempo total de trabajo</w:t>
      </w:r>
      <w:r w:rsidRPr="00103C06">
        <w:rPr>
          <w:rFonts w:eastAsia="Helvetica" w:cs="Helvetica"/>
          <w:lang w:val="es-ES"/>
        </w:rPr>
        <w:t xml:space="preserve"> de todos los trabajadores de la explotación. Sería necesario convertir las categorías de tiempo de trabajo para los miembros del hogar y los empleados del ítem esencial de datos categóricos a datos continuos (denominados también datos sobre la proporción) con el fin de calcular el tiempo de trabajo total. Hay varios métodos para calcular el tiempo de trabajo a partir de las categorías. La cantidad de tiempo de trabajo de los miembros del hogar y la de los empleados se debería agregar para proporcionar la cantidad total del tiempo de trabajo en la explotación. Algunos países obtienen unidades especiales de tiempo de trabajo, por ejemplo, una unidad que corresponde al trabajo realizado por una persona que trabaja en una explotación agropecuaria a tiempo completo. No obstante, cada país debería decidir la definición de las unidades que se utilizarán de acuerdo a sus necesidades. La tabulación sería la cantidad de tiempo de trabajo agregado (o el número de unidades especiales de tiempo) por varias características, como el sexo de los trabajadores, la situación jurídica y el tamaño de las explotaciones</w:t>
      </w:r>
      <w:r w:rsidR="00AF697B" w:rsidRPr="00103C06">
        <w:rPr>
          <w:rFonts w:eastAsia="Times New Roman"/>
          <w:lang w:val="es-ES"/>
        </w:rPr>
        <w:t>.</w:t>
      </w:r>
    </w:p>
    <w:p w:rsidR="00AF697B" w:rsidRPr="00103C06" w:rsidRDefault="00AF697B" w:rsidP="00FE6883">
      <w:pPr>
        <w:ind w:right="79"/>
        <w:jc w:val="both"/>
        <w:rPr>
          <w:rFonts w:eastAsia="Times New Roman"/>
          <w:b/>
          <w:spacing w:val="-2"/>
          <w:sz w:val="20"/>
          <w:szCs w:val="20"/>
          <w:lang w:val="es-ES"/>
        </w:rPr>
      </w:pPr>
    </w:p>
    <w:p w:rsidR="00AF697B" w:rsidRPr="00103C06" w:rsidRDefault="00B37FB2" w:rsidP="00FE6883">
      <w:pPr>
        <w:ind w:right="79"/>
        <w:jc w:val="both"/>
        <w:rPr>
          <w:rFonts w:eastAsia="Times New Roman"/>
          <w:sz w:val="20"/>
          <w:szCs w:val="20"/>
          <w:lang w:val="es-ES"/>
        </w:rPr>
      </w:pPr>
      <w:r w:rsidRPr="00103C06">
        <w:rPr>
          <w:rFonts w:eastAsia="Helvetica-Bold" w:cs="Helvetica-Bold"/>
          <w:b/>
          <w:bCs/>
          <w:sz w:val="20"/>
          <w:szCs w:val="20"/>
          <w:lang w:val="es-ES"/>
        </w:rPr>
        <w:t>Tabulaciones cruzadas</w:t>
      </w:r>
      <w:r w:rsidRPr="00103C06">
        <w:rPr>
          <w:rFonts w:eastAsia="Helvetica" w:cs="Helvetica"/>
          <w:b/>
          <w:bCs/>
          <w:sz w:val="20"/>
          <w:szCs w:val="20"/>
          <w:lang w:val="es-ES"/>
        </w:rPr>
        <w:t xml:space="preserve"> de los í</w:t>
      </w:r>
      <w:r w:rsidRPr="00103C06">
        <w:rPr>
          <w:rFonts w:eastAsia="Helvetica-Bold" w:cs="Helvetica-Bold"/>
          <w:b/>
          <w:bCs/>
          <w:sz w:val="20"/>
          <w:szCs w:val="20"/>
          <w:lang w:val="es-ES"/>
        </w:rPr>
        <w:t>tems esenciales</w:t>
      </w:r>
    </w:p>
    <w:p w:rsidR="00AF697B" w:rsidRPr="00103C06" w:rsidRDefault="00AF697B" w:rsidP="00FE6883">
      <w:pPr>
        <w:ind w:right="79"/>
        <w:rPr>
          <w:sz w:val="20"/>
          <w:szCs w:val="20"/>
          <w:lang w:val="es-ES"/>
        </w:rPr>
      </w:pPr>
    </w:p>
    <w:p w:rsidR="00AF697B" w:rsidRPr="00103C06" w:rsidRDefault="00B37FB2" w:rsidP="00856A47">
      <w:pPr>
        <w:pStyle w:val="Style1"/>
        <w:numPr>
          <w:ilvl w:val="1"/>
          <w:numId w:val="110"/>
        </w:numPr>
        <w:tabs>
          <w:tab w:val="clear" w:pos="-720"/>
          <w:tab w:val="left" w:pos="709"/>
        </w:tabs>
        <w:spacing w:after="0" w:line="240" w:lineRule="auto"/>
        <w:ind w:left="0" w:firstLine="0"/>
        <w:rPr>
          <w:rFonts w:eastAsia="Times New Roman"/>
          <w:w w:val="104"/>
          <w:lang w:val="es-ES"/>
        </w:rPr>
      </w:pPr>
      <w:r w:rsidRPr="00103C06">
        <w:rPr>
          <w:rFonts w:eastAsia="Helvetica-Bold" w:cs="Helvetica-Bold"/>
          <w:lang w:val="es-ES"/>
        </w:rPr>
        <w:t xml:space="preserve">A partir de </w:t>
      </w:r>
      <w:r w:rsidRPr="00103C06">
        <w:rPr>
          <w:rFonts w:eastAsia="Helvetica" w:cs="Helvetica"/>
          <w:lang w:val="es-ES"/>
        </w:rPr>
        <w:t xml:space="preserve">un censo agropecuario típico se podría elaborar un gran número de cuadros, incluso para un número limitado de ítems. Cada ítem esencial podría presentarse en una tabulación cruzada con respecto a su variable de clasificación principal o incluso diversas variables principales de clasificación al mismo tiempo. Por ejemplo, la existencia de acuicultura podría ser tabulada por unidad administrativa con el fin de analizar la distribución geográfica de la acuicultura, o por </w:t>
      </w:r>
      <w:r w:rsidR="00507124">
        <w:rPr>
          <w:rFonts w:eastAsia="Helvetica" w:cs="Helvetica"/>
          <w:lang w:val="es-ES"/>
        </w:rPr>
        <w:t>área</w:t>
      </w:r>
      <w:r w:rsidR="00507124" w:rsidRPr="00103C06">
        <w:rPr>
          <w:rFonts w:eastAsia="Helvetica" w:cs="Helvetica"/>
          <w:lang w:val="es-ES"/>
        </w:rPr>
        <w:t xml:space="preserve"> </w:t>
      </w:r>
      <w:r w:rsidRPr="00103C06">
        <w:rPr>
          <w:rFonts w:eastAsia="Helvetica" w:cs="Helvetica"/>
          <w:lang w:val="es-ES"/>
        </w:rPr>
        <w:t xml:space="preserve">de la explotación para estudiar la relación entre la acuicultura y </w:t>
      </w:r>
      <w:r w:rsidR="00507124">
        <w:rPr>
          <w:rFonts w:eastAsia="Helvetica" w:cs="Helvetica"/>
          <w:lang w:val="es-ES"/>
        </w:rPr>
        <w:t>el área</w:t>
      </w:r>
      <w:r w:rsidRPr="00103C06">
        <w:rPr>
          <w:rFonts w:eastAsia="Helvetica" w:cs="Helvetica"/>
          <w:lang w:val="es-ES"/>
        </w:rPr>
        <w:t xml:space="preserve"> de la explotación. Otra posibilidad es tabular el ítem sobre existencia de acuicultura por unidad administrativa y </w:t>
      </w:r>
      <w:r w:rsidR="00507124">
        <w:rPr>
          <w:rFonts w:eastAsia="Helvetica" w:cs="Helvetica"/>
          <w:lang w:val="es-ES"/>
        </w:rPr>
        <w:t>área</w:t>
      </w:r>
      <w:r w:rsidR="00507124" w:rsidRPr="00103C06">
        <w:rPr>
          <w:rFonts w:eastAsia="Helvetica" w:cs="Helvetica"/>
          <w:lang w:val="es-ES"/>
        </w:rPr>
        <w:t xml:space="preserve"> </w:t>
      </w:r>
      <w:r w:rsidRPr="00103C06">
        <w:rPr>
          <w:rFonts w:eastAsia="Helvetica" w:cs="Helvetica"/>
          <w:lang w:val="es-ES"/>
        </w:rPr>
        <w:t xml:space="preserve">de la explotación al mismo tiempo, para analizar la relación entre la acuicultura y </w:t>
      </w:r>
      <w:r w:rsidR="00507124">
        <w:rPr>
          <w:rFonts w:eastAsia="Helvetica" w:cs="Helvetica"/>
          <w:lang w:val="es-ES"/>
        </w:rPr>
        <w:t>el área</w:t>
      </w:r>
      <w:r w:rsidRPr="00103C06">
        <w:rPr>
          <w:rFonts w:eastAsia="Helvetica" w:cs="Helvetica"/>
          <w:lang w:val="es-ES"/>
        </w:rPr>
        <w:t xml:space="preserve"> de la explotación en diferentes partes del país. En esta sección se presentan las tabulaciones cruzadas más comunes de los ítems esenciales. No obstante, las variables que pueden presentarse en las</w:t>
      </w:r>
      <w:r w:rsidRPr="00103C06">
        <w:rPr>
          <w:rFonts w:eastAsia="Helvetica" w:cs="Helvetica"/>
          <w:shd w:val="clear" w:color="auto" w:fill="FFFFFF"/>
          <w:lang w:val="es-ES"/>
        </w:rPr>
        <w:t xml:space="preserve"> tabulaciones cruzadas son numerosas y pueden elaborarse otras tabulaciones cruzadas con arreglo a las necesidades nacionales</w:t>
      </w:r>
      <w:r w:rsidR="00AF697B" w:rsidRPr="00103C06">
        <w:rPr>
          <w:rFonts w:eastAsia="Times New Roman"/>
          <w:w w:val="104"/>
          <w:lang w:val="es-ES"/>
        </w:rPr>
        <w:t>.</w:t>
      </w:r>
    </w:p>
    <w:p w:rsidR="00AF697B" w:rsidRPr="00103C06" w:rsidRDefault="00AF697B" w:rsidP="00FE6883">
      <w:pPr>
        <w:spacing w:before="6"/>
        <w:ind w:right="79"/>
        <w:rPr>
          <w:sz w:val="20"/>
          <w:szCs w:val="20"/>
          <w:lang w:val="es-ES"/>
        </w:rPr>
      </w:pPr>
    </w:p>
    <w:p w:rsidR="00AF697B" w:rsidRPr="00103C06" w:rsidRDefault="00B37FB2"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eastAsia="Helvetica" w:cs="Helvetica"/>
          <w:lang w:val="es-ES"/>
        </w:rPr>
        <w:t xml:space="preserve">Para elaborar un cuadro estadístico a partir de un censo agropecuario es preciso contar con insumos técnicos especializados y los países deben disponer de un programa realista de tabulación, que tome en cuenta los recursos disponibles y la importancia de la información de cada cuadro que se publicará en un informe estándar. Por ejemplo, la tabulación </w:t>
      </w:r>
      <w:r w:rsidR="00507124">
        <w:rPr>
          <w:rFonts w:eastAsia="Helvetica" w:cs="Helvetica"/>
          <w:lang w:val="es-ES"/>
        </w:rPr>
        <w:t>del área</w:t>
      </w:r>
      <w:r w:rsidRPr="00103C06">
        <w:rPr>
          <w:rFonts w:eastAsia="Helvetica" w:cs="Helvetica"/>
          <w:lang w:val="es-ES"/>
        </w:rPr>
        <w:t xml:space="preserve"> de la explotación por edad del productor puede ser importante, pero, ¿es necesario tabular el tipo de cultivo permanente por edad del productor? Los países deben tener cuidado al clasificar los datos con excesiva precisión en las tabulaciones cruzadas, porque las casillas de los</w:t>
      </w:r>
      <w:r w:rsidR="007F2051">
        <w:rPr>
          <w:rFonts w:eastAsia="Helvetica" w:cs="Helvetica"/>
          <w:lang w:val="es-ES"/>
        </w:rPr>
        <w:t xml:space="preserve"> cuadros pueden estar basadas so</w:t>
      </w:r>
      <w:r w:rsidRPr="00103C06">
        <w:rPr>
          <w:rFonts w:eastAsia="Helvetica" w:cs="Helvetica"/>
          <w:lang w:val="es-ES"/>
        </w:rPr>
        <w:t>lo en una o dos explotaciones, lo cual puede comprometer la confidencialidad. Esto es fundamental al prese</w:t>
      </w:r>
      <w:r w:rsidR="007F2051">
        <w:rPr>
          <w:rFonts w:eastAsia="Helvetica" w:cs="Helvetica"/>
          <w:lang w:val="es-ES"/>
        </w:rPr>
        <w:t>ntar los datos basados en la W</w:t>
      </w:r>
      <w:r w:rsidRPr="00103C06">
        <w:rPr>
          <w:rFonts w:eastAsia="Helvetica" w:cs="Helvetica"/>
          <w:lang w:val="es-ES"/>
        </w:rPr>
        <w:t>eb, porque si no se toman las debidas precauciones, los usuarios pueden tener acceso a información de carácter personal (véase el párrafo 10.50). Además, si el censo se levanta por muestreo, las estimaciones del censo basadas en pocas muestras de explotaciones presentarán márgenes de error inaceptablemente altos</w:t>
      </w:r>
      <w:r w:rsidR="00AF697B" w:rsidRPr="00103C06">
        <w:rPr>
          <w:rFonts w:eastAsia="Times New Roman"/>
          <w:spacing w:val="1"/>
          <w:w w:val="104"/>
          <w:lang w:val="es-ES"/>
        </w:rPr>
        <w:t>.</w:t>
      </w:r>
    </w:p>
    <w:p w:rsidR="00AF697B" w:rsidRPr="00103C06" w:rsidRDefault="00AF697B" w:rsidP="00FE6883">
      <w:pPr>
        <w:spacing w:before="6"/>
        <w:ind w:right="79"/>
        <w:rPr>
          <w:sz w:val="20"/>
          <w:szCs w:val="20"/>
          <w:lang w:val="es-ES"/>
        </w:rPr>
      </w:pPr>
    </w:p>
    <w:p w:rsidR="00AF697B" w:rsidRPr="00103C06" w:rsidRDefault="002E7E37" w:rsidP="00856A47">
      <w:pPr>
        <w:pStyle w:val="Style1"/>
        <w:numPr>
          <w:ilvl w:val="1"/>
          <w:numId w:val="110"/>
        </w:numPr>
        <w:tabs>
          <w:tab w:val="clear" w:pos="-720"/>
          <w:tab w:val="left" w:pos="709"/>
        </w:tabs>
        <w:spacing w:after="0" w:line="240" w:lineRule="auto"/>
        <w:ind w:left="0" w:firstLine="0"/>
        <w:rPr>
          <w:rFonts w:eastAsia="Times New Roman"/>
          <w:lang w:val="es-ES"/>
        </w:rPr>
      </w:pPr>
      <w:r>
        <w:rPr>
          <w:rFonts w:eastAsia="Helvetica" w:cs="Helvetica"/>
          <w:lang w:val="es-ES"/>
        </w:rPr>
        <w:t xml:space="preserve">En el Cuadro </w:t>
      </w:r>
      <w:r w:rsidR="00B37FB2" w:rsidRPr="00103C06">
        <w:rPr>
          <w:rFonts w:eastAsia="Helvetica" w:cs="Helvetica"/>
          <w:lang w:val="es-ES"/>
        </w:rPr>
        <w:t>2 se resumen las tabulaciones cruzadas más comunes para los ítems esenciales. En las filas de</w:t>
      </w:r>
      <w:r w:rsidR="007F2051">
        <w:rPr>
          <w:rFonts w:eastAsia="Helvetica" w:cs="Helvetica"/>
          <w:lang w:val="es-ES"/>
        </w:rPr>
        <w:t xml:space="preserve">l Cuadro 2 se presentan los </w:t>
      </w:r>
      <w:r w:rsidR="00B37FB2" w:rsidRPr="00103C06">
        <w:rPr>
          <w:rFonts w:eastAsia="Helvetica" w:cs="Helvetica"/>
          <w:lang w:val="es-ES"/>
        </w:rPr>
        <w:t xml:space="preserve">ítems esenciales que se deben tabular en un informe estándar. En las columnas figuran las nueve clasificaciones variables principales que se han enumerado en los párrafos 10.11 – 10.19. Las variables para la clasificación aparecen tanto en las filas como en las columnas. En el cuadro se indica la característica medida en la tabulación cruzada: </w:t>
      </w:r>
      <w:r w:rsidR="00155057">
        <w:rPr>
          <w:rFonts w:eastAsia="Helvetica" w:cs="Helvetica"/>
          <w:lang w:val="es-ES"/>
        </w:rPr>
        <w:t>E</w:t>
      </w:r>
      <w:r w:rsidR="00155057" w:rsidRPr="00103C06">
        <w:rPr>
          <w:rFonts w:eastAsia="Helvetica" w:cs="Helvetica"/>
          <w:lang w:val="es-ES"/>
        </w:rPr>
        <w:t xml:space="preserve"> </w:t>
      </w:r>
      <w:r w:rsidR="00B37FB2" w:rsidRPr="00103C06">
        <w:rPr>
          <w:rFonts w:eastAsia="Helvetica" w:cs="Helvetica"/>
          <w:lang w:val="es-ES"/>
        </w:rPr>
        <w:t xml:space="preserve">= Número de explotaciones; </w:t>
      </w:r>
      <w:r w:rsidR="00507124">
        <w:rPr>
          <w:rFonts w:eastAsia="Helvetica" w:cs="Helvetica"/>
          <w:lang w:val="es-ES"/>
        </w:rPr>
        <w:t>A</w:t>
      </w:r>
      <w:r w:rsidR="00B37FB2" w:rsidRPr="00103C06">
        <w:rPr>
          <w:rFonts w:eastAsia="Helvetica" w:cs="Helvetica"/>
          <w:lang w:val="es-ES"/>
        </w:rPr>
        <w:t xml:space="preserve">= </w:t>
      </w:r>
      <w:r w:rsidR="00507124">
        <w:rPr>
          <w:rFonts w:eastAsia="Helvetica" w:cs="Helvetica"/>
          <w:lang w:val="es-ES"/>
        </w:rPr>
        <w:t>Área</w:t>
      </w:r>
      <w:r w:rsidR="00B37FB2" w:rsidRPr="00103C06">
        <w:rPr>
          <w:rFonts w:eastAsia="Helvetica" w:cs="Helvetica"/>
          <w:lang w:val="es-ES"/>
        </w:rPr>
        <w:t xml:space="preserve">; </w:t>
      </w:r>
      <w:r w:rsidR="00155057">
        <w:rPr>
          <w:rFonts w:eastAsia="Helvetica" w:cs="Helvetica"/>
          <w:lang w:val="es-ES"/>
        </w:rPr>
        <w:t>N</w:t>
      </w:r>
      <w:r w:rsidR="00155057" w:rsidRPr="00103C06">
        <w:rPr>
          <w:rFonts w:eastAsia="Helvetica" w:cs="Helvetica"/>
          <w:lang w:val="es-ES"/>
        </w:rPr>
        <w:t xml:space="preserve"> </w:t>
      </w:r>
      <w:r w:rsidR="00B37FB2" w:rsidRPr="00103C06">
        <w:rPr>
          <w:rFonts w:eastAsia="Helvetica" w:cs="Helvetica"/>
          <w:lang w:val="es-ES"/>
        </w:rPr>
        <w:t>= Número de animales. Obsérvese que los ítems esenciales sobre el tiempo de trabajo en el nivel de explotación (Ítems 0902 y 0903) no se incluyen en las filas del Cuadro</w:t>
      </w:r>
      <w:r w:rsidR="007F2051">
        <w:rPr>
          <w:rFonts w:eastAsia="Helvetica" w:cs="Helvetica"/>
          <w:lang w:val="es-ES"/>
        </w:rPr>
        <w:t> </w:t>
      </w:r>
      <w:r w:rsidR="00B37FB2" w:rsidRPr="00103C06">
        <w:rPr>
          <w:rFonts w:eastAsia="Helvetica" w:cs="Helvetica"/>
          <w:lang w:val="es-ES"/>
        </w:rPr>
        <w:t xml:space="preserve">2, ya que es preciso que se conviertan de datos categóricos a datos continuos (véase el párrafo 10.21). El tiempo de trabajo agregado a nivel de explotación se suele presentar en el cuadro, junto con </w:t>
      </w:r>
      <w:r w:rsidR="00155057">
        <w:rPr>
          <w:rFonts w:eastAsia="Helvetica" w:cs="Helvetica"/>
          <w:lang w:val="es-ES"/>
        </w:rPr>
        <w:t>E</w:t>
      </w:r>
      <w:r w:rsidR="00155057" w:rsidRPr="00103C06">
        <w:rPr>
          <w:rFonts w:eastAsia="Helvetica" w:cs="Helvetica"/>
          <w:lang w:val="es-ES"/>
        </w:rPr>
        <w:t xml:space="preserve"> </w:t>
      </w:r>
      <w:r w:rsidR="00B37FB2" w:rsidRPr="00103C06">
        <w:rPr>
          <w:rFonts w:eastAsia="Helvetica" w:cs="Helvetica"/>
          <w:lang w:val="es-ES"/>
        </w:rPr>
        <w:t xml:space="preserve">(Número de explotaciones), </w:t>
      </w:r>
      <w:r w:rsidR="00155057">
        <w:rPr>
          <w:rFonts w:eastAsia="Helvetica" w:cs="Helvetica"/>
          <w:lang w:val="es-ES"/>
        </w:rPr>
        <w:t>A</w:t>
      </w:r>
      <w:r w:rsidR="00155057" w:rsidRPr="00103C06">
        <w:rPr>
          <w:rFonts w:eastAsia="Helvetica" w:cs="Helvetica"/>
          <w:lang w:val="es-ES"/>
        </w:rPr>
        <w:t xml:space="preserve"> </w:t>
      </w:r>
      <w:r w:rsidR="00B37FB2" w:rsidRPr="00103C06">
        <w:rPr>
          <w:rFonts w:eastAsia="Helvetica" w:cs="Helvetica"/>
          <w:lang w:val="es-ES"/>
        </w:rPr>
        <w:t>(</w:t>
      </w:r>
      <w:r w:rsidR="00155057">
        <w:rPr>
          <w:rFonts w:eastAsia="Helvetica" w:cs="Helvetica"/>
          <w:lang w:val="es-ES"/>
        </w:rPr>
        <w:t>Área</w:t>
      </w:r>
      <w:r w:rsidR="00B37FB2" w:rsidRPr="00103C06">
        <w:rPr>
          <w:rFonts w:eastAsia="Helvetica" w:cs="Helvetica"/>
          <w:lang w:val="es-ES"/>
        </w:rPr>
        <w:t xml:space="preserve">) o </w:t>
      </w:r>
      <w:r w:rsidR="00155057">
        <w:rPr>
          <w:rFonts w:eastAsia="Helvetica" w:cs="Helvetica"/>
          <w:lang w:val="es-ES"/>
        </w:rPr>
        <w:t>N</w:t>
      </w:r>
      <w:r w:rsidR="00155057" w:rsidRPr="00103C06">
        <w:rPr>
          <w:rFonts w:eastAsia="Helvetica" w:cs="Helvetica"/>
          <w:lang w:val="es-ES"/>
        </w:rPr>
        <w:t xml:space="preserve"> </w:t>
      </w:r>
      <w:r w:rsidR="00B37FB2" w:rsidRPr="00103C06">
        <w:rPr>
          <w:rFonts w:eastAsia="Helvetica" w:cs="Helvetica"/>
          <w:lang w:val="es-ES"/>
        </w:rPr>
        <w:t>(Número de animales</w:t>
      </w:r>
      <w:r w:rsidR="00AF697B" w:rsidRPr="00103C06">
        <w:rPr>
          <w:rFonts w:eastAsia="Times New Roman"/>
          <w:spacing w:val="3"/>
          <w:w w:val="104"/>
          <w:lang w:val="es-ES"/>
        </w:rPr>
        <w:t>).</w:t>
      </w:r>
      <w:r w:rsidR="00AF697B" w:rsidRPr="00103C06">
        <w:rPr>
          <w:rFonts w:eastAsia="Times New Roman"/>
          <w:w w:val="104"/>
          <w:lang w:val="es-ES"/>
        </w:rPr>
        <w:t xml:space="preserve"> </w:t>
      </w:r>
    </w:p>
    <w:p w:rsidR="00AF697B" w:rsidRPr="00103C06" w:rsidRDefault="00AF697B" w:rsidP="00FE6883">
      <w:pPr>
        <w:rPr>
          <w:sz w:val="20"/>
          <w:szCs w:val="20"/>
          <w:lang w:val="es-ES"/>
        </w:rPr>
      </w:pPr>
    </w:p>
    <w:p w:rsidR="00AF697B" w:rsidRPr="00103C06" w:rsidRDefault="00B37FB2"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eastAsia="Helvetica" w:cs="Helvetica"/>
          <w:lang w:val="es-ES"/>
        </w:rPr>
        <w:t>El siguiente ejemp</w:t>
      </w:r>
      <w:r w:rsidR="002E7E37">
        <w:rPr>
          <w:rFonts w:eastAsia="Helvetica" w:cs="Helvetica"/>
          <w:lang w:val="es-ES"/>
        </w:rPr>
        <w:t xml:space="preserve">lo muestra el uso del Cuadro </w:t>
      </w:r>
      <w:r w:rsidRPr="00103C06">
        <w:rPr>
          <w:rFonts w:eastAsia="Helvetica" w:cs="Helvetica"/>
          <w:lang w:val="es-ES"/>
        </w:rPr>
        <w:t>2. El Ítem “</w:t>
      </w:r>
      <w:r w:rsidR="00155057">
        <w:rPr>
          <w:rFonts w:eastAsia="Helvetica" w:cs="Helvetica"/>
          <w:lang w:val="es-ES"/>
        </w:rPr>
        <w:t>Área</w:t>
      </w:r>
      <w:r w:rsidR="00155057" w:rsidRPr="00103C06">
        <w:rPr>
          <w:rFonts w:eastAsia="Helvetica" w:cs="Helvetica"/>
          <w:lang w:val="es-ES"/>
        </w:rPr>
        <w:t xml:space="preserve"> </w:t>
      </w:r>
      <w:r w:rsidRPr="00103C06">
        <w:rPr>
          <w:rFonts w:eastAsia="Helvetica" w:cs="Helvetica"/>
          <w:lang w:val="es-ES"/>
        </w:rPr>
        <w:t>total de la explotación” (fila) se muestra con respecto al Ítem “Tamaño del hogar” (columna) con las características “número de explotaciones” y “</w:t>
      </w:r>
      <w:r w:rsidR="00155057">
        <w:rPr>
          <w:rFonts w:eastAsia="Helvetica" w:cs="Helvetica"/>
          <w:lang w:val="es-ES"/>
        </w:rPr>
        <w:t>área</w:t>
      </w:r>
      <w:r w:rsidRPr="00103C06">
        <w:rPr>
          <w:rFonts w:eastAsia="Helvetica" w:cs="Helvetica"/>
          <w:lang w:val="es-ES"/>
        </w:rPr>
        <w:t xml:space="preserve">”. Esto significa que se deben preparar dos cuadros: uno que muestra la cantidad de explotaciones por cada clase de </w:t>
      </w:r>
      <w:r w:rsidR="00155057">
        <w:rPr>
          <w:rFonts w:eastAsia="Helvetica" w:cs="Helvetica"/>
          <w:lang w:val="es-ES"/>
        </w:rPr>
        <w:t>área</w:t>
      </w:r>
      <w:r w:rsidR="00155057" w:rsidRPr="00103C06">
        <w:rPr>
          <w:rFonts w:eastAsia="Helvetica" w:cs="Helvetica"/>
          <w:lang w:val="es-ES"/>
        </w:rPr>
        <w:t xml:space="preserve"> </w:t>
      </w:r>
      <w:r w:rsidRPr="00103C06">
        <w:rPr>
          <w:rFonts w:eastAsia="Helvetica" w:cs="Helvetica"/>
          <w:lang w:val="es-ES"/>
        </w:rPr>
        <w:t xml:space="preserve">de la explotación y tamaño del hogar, como hemos visto en los párrafos 10.14 y 10.18; y el otro que presenta </w:t>
      </w:r>
      <w:r w:rsidR="00155057">
        <w:rPr>
          <w:rFonts w:eastAsia="Helvetica" w:cs="Helvetica"/>
          <w:lang w:val="es-ES"/>
        </w:rPr>
        <w:t>el área</w:t>
      </w:r>
      <w:r w:rsidRPr="00103C06">
        <w:rPr>
          <w:rFonts w:eastAsia="Helvetica" w:cs="Helvetica"/>
          <w:lang w:val="es-ES"/>
        </w:rPr>
        <w:t xml:space="preserve"> de la explotación por cada clase de </w:t>
      </w:r>
      <w:r w:rsidR="00155057">
        <w:rPr>
          <w:rFonts w:eastAsia="Helvetica" w:cs="Helvetica"/>
          <w:lang w:val="es-ES"/>
        </w:rPr>
        <w:t>área</w:t>
      </w:r>
      <w:r w:rsidR="00155057" w:rsidRPr="00103C06">
        <w:rPr>
          <w:rFonts w:eastAsia="Helvetica" w:cs="Helvetica"/>
          <w:lang w:val="es-ES"/>
        </w:rPr>
        <w:t xml:space="preserve"> </w:t>
      </w:r>
      <w:r w:rsidRPr="00103C06">
        <w:rPr>
          <w:rFonts w:eastAsia="Helvetica" w:cs="Helvetica"/>
          <w:lang w:val="es-ES"/>
        </w:rPr>
        <w:t>de la explotación y tamaño del hogar</w:t>
      </w:r>
      <w:r w:rsidR="00AF697B" w:rsidRPr="00103C06">
        <w:rPr>
          <w:rFonts w:eastAsia="Times New Roman"/>
          <w:lang w:val="es-ES"/>
        </w:rPr>
        <w:t>.</w:t>
      </w:r>
    </w:p>
    <w:p w:rsidR="00AF697B" w:rsidRPr="00103C06" w:rsidRDefault="00AF697B" w:rsidP="00FE6883">
      <w:pPr>
        <w:spacing w:before="6"/>
        <w:ind w:right="79"/>
        <w:rPr>
          <w:sz w:val="20"/>
          <w:szCs w:val="20"/>
          <w:lang w:val="es-ES"/>
        </w:rPr>
      </w:pPr>
    </w:p>
    <w:p w:rsidR="00AF697B" w:rsidRPr="00103C06" w:rsidRDefault="00B37FB2"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eastAsia="Helvetica" w:cs="Helvetica"/>
          <w:lang w:val="es-ES"/>
        </w:rPr>
        <w:t>En caso de que se presente la tabulación sobre el “número de hogares”, las casillas del cuadro pueden ser o no mutuamente excluyentes. Un ejemplo de clases mutuamente excluyentes es cuando el número de explotaciones se clasifica por tamaño del hogar; en este caso, cada explotación puede pertenecer únicamente a una clase de tamaño del hogar. Un ejemplo de cuadro con clases que no se excluyen mutuamente es cuando el número de explotaciones se clasifica por el uso de la tierra; en este caso, una determinada explotación puede ser mostrada más de una vez en la clasificación del tipo de uso de la tierra (por ejemplo, una explotación puede tener tierras con cultivos perm</w:t>
      </w:r>
      <w:r w:rsidR="00D30D48">
        <w:rPr>
          <w:rFonts w:eastAsia="Helvetica" w:cs="Helvetica"/>
          <w:lang w:val="es-ES"/>
        </w:rPr>
        <w:t>anentes, así como bosques y otro</w:t>
      </w:r>
      <w:r w:rsidRPr="00103C06">
        <w:rPr>
          <w:rFonts w:eastAsia="Helvetica" w:cs="Helvetica"/>
          <w:lang w:val="es-ES"/>
        </w:rPr>
        <w:t xml:space="preserve">s </w:t>
      </w:r>
      <w:r w:rsidR="00D30D48">
        <w:rPr>
          <w:rFonts w:eastAsia="Helvetica" w:cs="Helvetica"/>
          <w:lang w:val="es-ES"/>
        </w:rPr>
        <w:t>terrenos boscoso</w:t>
      </w:r>
      <w:r w:rsidRPr="00103C06">
        <w:rPr>
          <w:rFonts w:eastAsia="Helvetica" w:cs="Helvetica"/>
          <w:lang w:val="es-ES"/>
        </w:rPr>
        <w:t>s)</w:t>
      </w:r>
      <w:r w:rsidR="00AF697B" w:rsidRPr="00103C06">
        <w:rPr>
          <w:rFonts w:eastAsia="Times New Roman"/>
          <w:w w:val="104"/>
          <w:lang w:val="es-ES"/>
        </w:rPr>
        <w:t>.</w:t>
      </w:r>
    </w:p>
    <w:p w:rsidR="00AF697B" w:rsidRPr="00103C06" w:rsidRDefault="00AF697B" w:rsidP="00FE6883">
      <w:pPr>
        <w:spacing w:before="6"/>
        <w:ind w:right="79"/>
        <w:rPr>
          <w:sz w:val="20"/>
          <w:szCs w:val="20"/>
          <w:lang w:val="es-ES"/>
        </w:rPr>
      </w:pPr>
    </w:p>
    <w:p w:rsidR="00AF697B" w:rsidRPr="00103C06" w:rsidRDefault="00B37FB2" w:rsidP="00856A47">
      <w:pPr>
        <w:pStyle w:val="Style1"/>
        <w:numPr>
          <w:ilvl w:val="1"/>
          <w:numId w:val="110"/>
        </w:numPr>
        <w:tabs>
          <w:tab w:val="clear" w:pos="-720"/>
          <w:tab w:val="left" w:pos="709"/>
        </w:tabs>
        <w:spacing w:after="0" w:line="240" w:lineRule="auto"/>
        <w:ind w:left="0" w:firstLine="0"/>
        <w:rPr>
          <w:rFonts w:eastAsia="Times New Roman"/>
          <w:w w:val="104"/>
          <w:lang w:val="es-ES"/>
        </w:rPr>
      </w:pPr>
      <w:r w:rsidRPr="00103C06">
        <w:rPr>
          <w:rFonts w:eastAsia="Helvetica" w:cs="Helvetica"/>
          <w:lang w:val="es-ES"/>
        </w:rPr>
        <w:t>Teniendo en cuenta que todos los ítems recolectados en el censo deben ser tabulados en al menos un cuadro básico por región administrativa o zona agroecológica, el número de tabulaciones cruzadas adicionales para el informe principal del censo será limitado. Sin embargo, debería considerarse la posibilidad de elaborar informes temáticos complementarios, así como difundir las tabulaciones cruzadas adicionales en la Web. El programa de tabulación del Cuadr</w:t>
      </w:r>
      <w:r w:rsidR="002E7E37">
        <w:rPr>
          <w:rFonts w:eastAsia="Helvetica" w:cs="Helvetica"/>
          <w:lang w:val="es-ES"/>
        </w:rPr>
        <w:t xml:space="preserve">o </w:t>
      </w:r>
      <w:r w:rsidRPr="00103C06">
        <w:rPr>
          <w:rFonts w:eastAsia="Helvetica" w:cs="Helvetica"/>
          <w:lang w:val="es-ES"/>
        </w:rPr>
        <w:t>2 no cumple necesariamente todos las necesidades de datos, ni siquiera de los ítems esenciales. Los países deberían preparar cuadros adicionales en caso necesario</w:t>
      </w:r>
      <w:r w:rsidR="00AF697B" w:rsidRPr="00103C06">
        <w:rPr>
          <w:rFonts w:eastAsia="Times New Roman"/>
          <w:w w:val="104"/>
          <w:lang w:val="es-ES"/>
        </w:rPr>
        <w:t>.</w:t>
      </w:r>
    </w:p>
    <w:p w:rsidR="00AF697B" w:rsidRPr="00103C06" w:rsidRDefault="00AF697B" w:rsidP="00AF697B">
      <w:pPr>
        <w:pStyle w:val="ListParagraph"/>
        <w:rPr>
          <w:rFonts w:eastAsia="Times New Roman"/>
          <w:w w:val="104"/>
          <w:sz w:val="20"/>
          <w:szCs w:val="20"/>
          <w:lang w:val="es-ES"/>
        </w:rPr>
      </w:pPr>
    </w:p>
    <w:p w:rsidR="00AF697B" w:rsidRPr="00103C06" w:rsidRDefault="00AF697B" w:rsidP="00AF697B">
      <w:pPr>
        <w:ind w:right="79"/>
        <w:jc w:val="both"/>
        <w:rPr>
          <w:rFonts w:eastAsia="Times New Roman"/>
          <w:w w:val="104"/>
          <w:sz w:val="20"/>
          <w:szCs w:val="20"/>
          <w:lang w:val="es-ES"/>
        </w:rPr>
      </w:pPr>
    </w:p>
    <w:p w:rsidR="00AF697B" w:rsidRPr="00103C06" w:rsidRDefault="00AF697B" w:rsidP="00CA36A9">
      <w:pPr>
        <w:widowControl/>
        <w:autoSpaceDE/>
        <w:autoSpaceDN/>
        <w:adjustRightInd/>
        <w:jc w:val="center"/>
        <w:rPr>
          <w:rFonts w:eastAsia="Times New Roman"/>
          <w:b/>
          <w:spacing w:val="1"/>
          <w:w w:val="104"/>
          <w:sz w:val="20"/>
          <w:szCs w:val="20"/>
          <w:lang w:val="es-ES"/>
        </w:rPr>
      </w:pPr>
      <w:r w:rsidRPr="00103C06">
        <w:rPr>
          <w:rFonts w:eastAsia="Times New Roman"/>
          <w:b/>
          <w:spacing w:val="1"/>
          <w:sz w:val="20"/>
          <w:szCs w:val="20"/>
          <w:lang w:val="es-ES"/>
        </w:rPr>
        <w:br w:type="page"/>
      </w:r>
      <w:r w:rsidR="002E7E37">
        <w:rPr>
          <w:rFonts w:eastAsia="Helvetica-Bold" w:cs="Helvetica-Bold"/>
          <w:b/>
          <w:bCs/>
          <w:sz w:val="20"/>
          <w:szCs w:val="20"/>
          <w:lang w:val="es-ES"/>
        </w:rPr>
        <w:t xml:space="preserve">Cuadro </w:t>
      </w:r>
      <w:r w:rsidR="00B37FB2" w:rsidRPr="00103C06">
        <w:rPr>
          <w:rFonts w:eastAsia="Helvetica-Bold" w:cs="Helvetica-Bold"/>
          <w:b/>
          <w:bCs/>
          <w:sz w:val="20"/>
          <w:szCs w:val="20"/>
          <w:lang w:val="es-ES"/>
        </w:rPr>
        <w:t>2: Ítems principales del censo agropecuario: tabulaciones cruzadas recomendadas</w:t>
      </w:r>
    </w:p>
    <w:p w:rsidR="00AF697B" w:rsidRPr="00103C06" w:rsidRDefault="00AF697B" w:rsidP="00AF697B">
      <w:pPr>
        <w:ind w:left="929"/>
        <w:rPr>
          <w:rFonts w:eastAsia="Times New Roman"/>
          <w:b/>
          <w:spacing w:val="1"/>
          <w:w w:val="104"/>
          <w:sz w:val="20"/>
          <w:szCs w:val="20"/>
          <w:lang w:val="es-ES"/>
        </w:rPr>
      </w:pP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8"/>
        <w:gridCol w:w="715"/>
        <w:gridCol w:w="567"/>
        <w:gridCol w:w="567"/>
        <w:gridCol w:w="567"/>
        <w:gridCol w:w="567"/>
        <w:gridCol w:w="567"/>
        <w:gridCol w:w="567"/>
        <w:gridCol w:w="567"/>
        <w:gridCol w:w="567"/>
      </w:tblGrid>
      <w:tr w:rsidR="00AF697B" w:rsidRPr="00E97980" w:rsidTr="001B5F67">
        <w:trPr>
          <w:trHeight w:val="238"/>
          <w:tblHeader/>
          <w:jc w:val="center"/>
        </w:trPr>
        <w:tc>
          <w:tcPr>
            <w:tcW w:w="3548" w:type="dxa"/>
            <w:vMerge w:val="restart"/>
            <w:shd w:val="clear" w:color="auto" w:fill="DAEEF3"/>
          </w:tcPr>
          <w:p w:rsidR="00AF697B" w:rsidRPr="00E97980" w:rsidRDefault="00AF697B"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p w:rsidR="00AF697B" w:rsidRPr="00E97980" w:rsidRDefault="000833B2" w:rsidP="006F5A19">
            <w:pPr>
              <w:widowControl/>
              <w:autoSpaceDE/>
              <w:autoSpaceDN/>
              <w:adjustRightInd/>
              <w:rPr>
                <w:rFonts w:eastAsia="Times New Roman"/>
                <w:b/>
                <w:bCs/>
                <w:color w:val="000000"/>
                <w:sz w:val="14"/>
                <w:szCs w:val="14"/>
                <w:lang w:val="es-ES" w:eastAsia="en-US"/>
              </w:rPr>
            </w:pPr>
            <w:r w:rsidRPr="00E97980">
              <w:rPr>
                <w:rFonts w:eastAsia="Times New Roman"/>
                <w:b/>
                <w:bCs/>
                <w:color w:val="000000"/>
                <w:sz w:val="14"/>
                <w:szCs w:val="14"/>
                <w:lang w:val="es-ES" w:eastAsia="en-US"/>
              </w:rPr>
              <w:t>Ítem esencial</w:t>
            </w:r>
          </w:p>
          <w:p w:rsidR="00AF697B" w:rsidRPr="00E97980" w:rsidRDefault="00AF697B" w:rsidP="006F5A19">
            <w:pPr>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251" w:type="dxa"/>
            <w:gridSpan w:val="9"/>
            <w:shd w:val="clear" w:color="auto" w:fill="DAEEF3"/>
          </w:tcPr>
          <w:p w:rsidR="00AF697B" w:rsidRPr="00E97980" w:rsidRDefault="000833B2" w:rsidP="006F5A19">
            <w:pPr>
              <w:widowControl/>
              <w:autoSpaceDE/>
              <w:autoSpaceDN/>
              <w:adjustRightInd/>
              <w:jc w:val="center"/>
              <w:rPr>
                <w:rFonts w:eastAsia="Times New Roman"/>
                <w:b/>
                <w:bCs/>
                <w:color w:val="000000"/>
                <w:sz w:val="14"/>
                <w:szCs w:val="14"/>
                <w:lang w:val="es-ES" w:eastAsia="en-US"/>
              </w:rPr>
            </w:pPr>
            <w:r w:rsidRPr="00E97980">
              <w:rPr>
                <w:rFonts w:eastAsia="Times New Roman"/>
                <w:b/>
                <w:bCs/>
                <w:color w:val="000000"/>
                <w:sz w:val="14"/>
                <w:szCs w:val="14"/>
                <w:lang w:val="es-ES" w:eastAsia="en-US"/>
              </w:rPr>
              <w:t>V</w:t>
            </w:r>
            <w:r w:rsidR="00AF697B" w:rsidRPr="00E97980">
              <w:rPr>
                <w:rFonts w:eastAsia="Times New Roman"/>
                <w:b/>
                <w:bCs/>
                <w:color w:val="000000"/>
                <w:sz w:val="14"/>
                <w:szCs w:val="14"/>
                <w:lang w:val="es-ES" w:eastAsia="en-US"/>
              </w:rPr>
              <w:t>ariable</w:t>
            </w:r>
            <w:r w:rsidRPr="00E97980">
              <w:rPr>
                <w:rFonts w:eastAsia="Times New Roman"/>
                <w:b/>
                <w:bCs/>
                <w:color w:val="000000"/>
                <w:sz w:val="14"/>
                <w:szCs w:val="14"/>
                <w:lang w:val="es-ES" w:eastAsia="en-US"/>
              </w:rPr>
              <w:t xml:space="preserve"> de clasificación principal</w:t>
            </w:r>
          </w:p>
        </w:tc>
      </w:tr>
      <w:tr w:rsidR="00AF697B" w:rsidRPr="00E97980" w:rsidTr="001B5F67">
        <w:trPr>
          <w:trHeight w:val="1986"/>
          <w:tblHeader/>
          <w:jc w:val="center"/>
        </w:trPr>
        <w:tc>
          <w:tcPr>
            <w:tcW w:w="3548" w:type="dxa"/>
            <w:vMerge/>
            <w:shd w:val="clear" w:color="auto" w:fill="DAEEF3"/>
          </w:tcPr>
          <w:p w:rsidR="00AF697B" w:rsidRPr="00E97980" w:rsidRDefault="00AF697B" w:rsidP="006F5A19">
            <w:pPr>
              <w:rPr>
                <w:rFonts w:eastAsia="Times New Roman"/>
                <w:b/>
                <w:bCs/>
                <w:color w:val="000000"/>
                <w:sz w:val="14"/>
                <w:szCs w:val="14"/>
                <w:lang w:val="es-ES" w:eastAsia="en-US"/>
              </w:rPr>
            </w:pPr>
          </w:p>
        </w:tc>
        <w:tc>
          <w:tcPr>
            <w:tcW w:w="715" w:type="dxa"/>
            <w:shd w:val="clear" w:color="auto" w:fill="DAEEF3"/>
            <w:textDirection w:val="btLr"/>
            <w:vAlign w:val="bottom"/>
          </w:tcPr>
          <w:p w:rsidR="00AF697B" w:rsidRPr="00E97980" w:rsidRDefault="00AF697B"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p w:rsidR="00AF697B" w:rsidRPr="00E97980" w:rsidRDefault="000833B2" w:rsidP="000833B2">
            <w:pPr>
              <w:rPr>
                <w:rFonts w:eastAsia="Times New Roman"/>
                <w:color w:val="000000"/>
                <w:sz w:val="14"/>
                <w:szCs w:val="14"/>
                <w:lang w:val="es-ES" w:eastAsia="en-US"/>
              </w:rPr>
            </w:pPr>
            <w:r w:rsidRPr="00E97980">
              <w:rPr>
                <w:rFonts w:eastAsia="Times New Roman"/>
                <w:color w:val="000000"/>
                <w:spacing w:val="1"/>
                <w:sz w:val="14"/>
                <w:szCs w:val="14"/>
                <w:lang w:val="es-ES" w:eastAsia="en-US"/>
              </w:rPr>
              <w:t>Unidad administrativa</w:t>
            </w:r>
            <w:r w:rsidR="00AF697B" w:rsidRPr="00E97980">
              <w:rPr>
                <w:rFonts w:eastAsia="Times New Roman"/>
                <w:color w:val="000000"/>
                <w:spacing w:val="1"/>
                <w:sz w:val="14"/>
                <w:szCs w:val="14"/>
                <w:lang w:val="es-ES" w:eastAsia="en-US"/>
              </w:rPr>
              <w:t xml:space="preserve">/ </w:t>
            </w:r>
            <w:r w:rsidRPr="00E97980">
              <w:rPr>
                <w:rFonts w:eastAsia="Times New Roman"/>
                <w:color w:val="000000"/>
                <w:spacing w:val="1"/>
                <w:sz w:val="14"/>
                <w:szCs w:val="14"/>
                <w:lang w:val="es-ES" w:eastAsia="en-US"/>
              </w:rPr>
              <w:t>zona ecológica</w:t>
            </w:r>
          </w:p>
        </w:tc>
        <w:tc>
          <w:tcPr>
            <w:tcW w:w="567" w:type="dxa"/>
            <w:shd w:val="clear" w:color="auto" w:fill="DAEEF3"/>
            <w:textDirection w:val="btLr"/>
            <w:vAlign w:val="center"/>
          </w:tcPr>
          <w:p w:rsidR="00AF697B" w:rsidRPr="00A55978" w:rsidRDefault="00AF697B" w:rsidP="000833B2">
            <w:pPr>
              <w:widowControl/>
              <w:autoSpaceDE/>
              <w:autoSpaceDN/>
              <w:adjustRightInd/>
              <w:rPr>
                <w:rFonts w:eastAsia="Times New Roman"/>
                <w:color w:val="000000"/>
                <w:sz w:val="14"/>
                <w:szCs w:val="14"/>
                <w:lang w:val="es-CL" w:eastAsia="en-US"/>
              </w:rPr>
            </w:pPr>
            <w:r w:rsidRPr="00A55978">
              <w:rPr>
                <w:rFonts w:eastAsia="Times New Roman"/>
                <w:color w:val="000000"/>
                <w:sz w:val="14"/>
                <w:szCs w:val="14"/>
                <w:lang w:val="es-CL" w:eastAsia="en-US"/>
              </w:rPr>
              <w:t> </w:t>
            </w:r>
            <w:r w:rsidR="000833B2" w:rsidRPr="00A55978">
              <w:rPr>
                <w:rFonts w:eastAsia="Times New Roman"/>
                <w:color w:val="000000"/>
                <w:spacing w:val="1"/>
                <w:sz w:val="14"/>
                <w:szCs w:val="14"/>
                <w:lang w:val="es-CL" w:eastAsia="en-US"/>
              </w:rPr>
              <w:t>Condición jurídica del productor</w:t>
            </w:r>
            <w:r w:rsidRPr="00A55978">
              <w:rPr>
                <w:rFonts w:eastAsia="Times New Roman"/>
                <w:color w:val="000000"/>
                <w:spacing w:val="1"/>
                <w:sz w:val="14"/>
                <w:szCs w:val="14"/>
                <w:lang w:val="es-CL" w:eastAsia="en-US"/>
              </w:rPr>
              <w:t xml:space="preserve"> (T</w:t>
            </w:r>
            <w:r w:rsidR="000833B2" w:rsidRPr="00A55978">
              <w:rPr>
                <w:rFonts w:eastAsia="Times New Roman"/>
                <w:color w:val="000000"/>
                <w:spacing w:val="1"/>
                <w:sz w:val="14"/>
                <w:szCs w:val="14"/>
                <w:lang w:val="es-CL" w:eastAsia="en-US"/>
              </w:rPr>
              <w:t>i</w:t>
            </w:r>
            <w:r w:rsidRPr="00A55978">
              <w:rPr>
                <w:rFonts w:eastAsia="Times New Roman"/>
                <w:color w:val="000000"/>
                <w:spacing w:val="1"/>
                <w:sz w:val="14"/>
                <w:szCs w:val="14"/>
                <w:lang w:val="es-CL" w:eastAsia="en-US"/>
              </w:rPr>
              <w:t>p</w:t>
            </w:r>
            <w:r w:rsidR="000833B2" w:rsidRPr="00A55978">
              <w:rPr>
                <w:rFonts w:eastAsia="Times New Roman"/>
                <w:color w:val="000000"/>
                <w:spacing w:val="1"/>
                <w:sz w:val="14"/>
                <w:szCs w:val="14"/>
                <w:lang w:val="es-CL" w:eastAsia="en-US"/>
              </w:rPr>
              <w:t>o</w:t>
            </w:r>
            <w:r w:rsidRPr="00A55978">
              <w:rPr>
                <w:rFonts w:eastAsia="Times New Roman"/>
                <w:color w:val="000000"/>
                <w:spacing w:val="1"/>
                <w:sz w:val="14"/>
                <w:szCs w:val="14"/>
                <w:lang w:val="es-CL" w:eastAsia="en-US"/>
              </w:rPr>
              <w:t xml:space="preserve"> </w:t>
            </w:r>
            <w:r w:rsidR="000833B2" w:rsidRPr="00A55978">
              <w:rPr>
                <w:rFonts w:eastAsia="Times New Roman"/>
                <w:color w:val="000000"/>
                <w:spacing w:val="1"/>
                <w:sz w:val="14"/>
                <w:szCs w:val="14"/>
                <w:lang w:val="es-CL" w:eastAsia="en-US"/>
              </w:rPr>
              <w:t>de producto</w:t>
            </w:r>
            <w:r w:rsidRPr="00A55978">
              <w:rPr>
                <w:rFonts w:eastAsia="Times New Roman"/>
                <w:color w:val="000000"/>
                <w:spacing w:val="1"/>
                <w:sz w:val="14"/>
                <w:szCs w:val="14"/>
                <w:lang w:val="es-CL" w:eastAsia="en-US"/>
              </w:rPr>
              <w:t>r)</w:t>
            </w:r>
          </w:p>
        </w:tc>
        <w:tc>
          <w:tcPr>
            <w:tcW w:w="567" w:type="dxa"/>
            <w:shd w:val="clear" w:color="auto" w:fill="DAEEF3"/>
            <w:textDirection w:val="btLr"/>
            <w:vAlign w:val="center"/>
          </w:tcPr>
          <w:p w:rsidR="00AF697B" w:rsidRPr="00E97980" w:rsidRDefault="00AF697B" w:rsidP="00155057">
            <w:pPr>
              <w:widowControl/>
              <w:autoSpaceDE/>
              <w:autoSpaceDN/>
              <w:adjustRightInd/>
              <w:rPr>
                <w:rFonts w:eastAsia="Times New Roman"/>
                <w:color w:val="000000"/>
                <w:sz w:val="14"/>
                <w:szCs w:val="14"/>
                <w:lang w:val="es-ES" w:eastAsia="en-US"/>
              </w:rPr>
            </w:pPr>
            <w:r w:rsidRPr="00A55978">
              <w:rPr>
                <w:rFonts w:eastAsia="Times New Roman"/>
                <w:color w:val="000000"/>
                <w:sz w:val="14"/>
                <w:szCs w:val="14"/>
                <w:lang w:val="es-CL" w:eastAsia="en-US"/>
              </w:rPr>
              <w:t> </w:t>
            </w:r>
            <w:r w:rsidR="00155057">
              <w:rPr>
                <w:rFonts w:eastAsia="Times New Roman"/>
                <w:color w:val="000000"/>
                <w:sz w:val="14"/>
                <w:szCs w:val="14"/>
                <w:lang w:val="es-ES" w:eastAsia="en-US"/>
              </w:rPr>
              <w:t xml:space="preserve">Área </w:t>
            </w:r>
            <w:r w:rsidR="00155057" w:rsidRPr="00E97980">
              <w:rPr>
                <w:rFonts w:eastAsia="Times New Roman"/>
                <w:color w:val="000000"/>
                <w:sz w:val="14"/>
                <w:szCs w:val="14"/>
                <w:lang w:val="es-ES" w:eastAsia="en-US"/>
              </w:rPr>
              <w:t xml:space="preserve"> </w:t>
            </w:r>
            <w:r w:rsidR="000833B2" w:rsidRPr="00E97980">
              <w:rPr>
                <w:rFonts w:eastAsia="Times New Roman"/>
                <w:color w:val="000000"/>
                <w:sz w:val="14"/>
                <w:szCs w:val="14"/>
                <w:lang w:val="es-ES" w:eastAsia="en-US"/>
              </w:rPr>
              <w:t>total de la explotación</w:t>
            </w:r>
          </w:p>
        </w:tc>
        <w:tc>
          <w:tcPr>
            <w:tcW w:w="567" w:type="dxa"/>
            <w:shd w:val="clear" w:color="auto" w:fill="DAEEF3"/>
            <w:textDirection w:val="btLr"/>
            <w:vAlign w:val="center"/>
          </w:tcPr>
          <w:p w:rsidR="00AF697B" w:rsidRPr="00E97980" w:rsidRDefault="00AF697B" w:rsidP="00155057">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r w:rsidR="00155057">
              <w:rPr>
                <w:rFonts w:eastAsia="Times New Roman"/>
                <w:color w:val="000000"/>
                <w:spacing w:val="1"/>
                <w:sz w:val="14"/>
                <w:szCs w:val="14"/>
                <w:lang w:val="es-ES" w:eastAsia="en-US"/>
              </w:rPr>
              <w:t>Área</w:t>
            </w:r>
            <w:r w:rsidR="00155057" w:rsidRPr="00E97980">
              <w:rPr>
                <w:rFonts w:eastAsia="Times New Roman"/>
                <w:color w:val="000000"/>
                <w:spacing w:val="1"/>
                <w:sz w:val="14"/>
                <w:szCs w:val="14"/>
                <w:lang w:val="es-ES" w:eastAsia="en-US"/>
              </w:rPr>
              <w:t xml:space="preserve"> </w:t>
            </w:r>
            <w:r w:rsidR="000833B2" w:rsidRPr="00E97980">
              <w:rPr>
                <w:rFonts w:eastAsia="Times New Roman"/>
                <w:color w:val="000000"/>
                <w:spacing w:val="1"/>
                <w:sz w:val="14"/>
                <w:szCs w:val="14"/>
                <w:lang w:val="es-ES" w:eastAsia="en-US"/>
              </w:rPr>
              <w:t>de tierra agrícola</w:t>
            </w:r>
          </w:p>
        </w:tc>
        <w:tc>
          <w:tcPr>
            <w:tcW w:w="567" w:type="dxa"/>
            <w:shd w:val="clear" w:color="auto" w:fill="DAEEF3"/>
            <w:textDirection w:val="btLr"/>
            <w:vAlign w:val="center"/>
          </w:tcPr>
          <w:p w:rsidR="00AF697B" w:rsidRPr="00E97980" w:rsidRDefault="00AF697B" w:rsidP="000833B2">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r w:rsidR="000833B2" w:rsidRPr="00E97980">
              <w:rPr>
                <w:rFonts w:eastAsia="Times New Roman"/>
                <w:color w:val="000000"/>
                <w:sz w:val="14"/>
                <w:szCs w:val="14"/>
                <w:lang w:val="es-ES" w:eastAsia="en-US"/>
              </w:rPr>
              <w:t>Número de animales</w:t>
            </w:r>
          </w:p>
        </w:tc>
        <w:tc>
          <w:tcPr>
            <w:tcW w:w="567" w:type="dxa"/>
            <w:shd w:val="clear" w:color="auto" w:fill="DAEEF3"/>
            <w:textDirection w:val="btLr"/>
            <w:vAlign w:val="center"/>
          </w:tcPr>
          <w:p w:rsidR="00AF697B" w:rsidRPr="00E97980" w:rsidRDefault="00AF697B" w:rsidP="000833B2">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r w:rsidR="000833B2" w:rsidRPr="00E97980">
              <w:rPr>
                <w:rFonts w:eastAsia="Times New Roman"/>
                <w:color w:val="000000"/>
                <w:spacing w:val="1"/>
                <w:sz w:val="14"/>
                <w:szCs w:val="14"/>
                <w:lang w:val="es-ES" w:eastAsia="en-US"/>
              </w:rPr>
              <w:t>Finalidad de la producción</w:t>
            </w:r>
          </w:p>
        </w:tc>
        <w:tc>
          <w:tcPr>
            <w:tcW w:w="567" w:type="dxa"/>
            <w:shd w:val="clear" w:color="auto" w:fill="DAEEF3"/>
            <w:textDirection w:val="btLr"/>
            <w:vAlign w:val="center"/>
          </w:tcPr>
          <w:p w:rsidR="00AF697B" w:rsidRPr="00E97980" w:rsidRDefault="00AF697B" w:rsidP="000833B2">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r w:rsidR="000833B2" w:rsidRPr="00E97980">
              <w:rPr>
                <w:rFonts w:eastAsia="Times New Roman"/>
                <w:color w:val="000000"/>
                <w:sz w:val="14"/>
                <w:szCs w:val="14"/>
                <w:lang w:val="es-ES" w:eastAsia="en-US"/>
              </w:rPr>
              <w:t>Tamaño del hogar</w:t>
            </w:r>
          </w:p>
        </w:tc>
        <w:tc>
          <w:tcPr>
            <w:tcW w:w="567" w:type="dxa"/>
            <w:shd w:val="clear" w:color="auto" w:fill="DAEEF3"/>
            <w:textDirection w:val="btLr"/>
            <w:vAlign w:val="center"/>
          </w:tcPr>
          <w:p w:rsidR="00AF697B" w:rsidRPr="00E97980" w:rsidRDefault="00AF697B" w:rsidP="000833B2">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r w:rsidRPr="00E97980">
              <w:rPr>
                <w:rFonts w:eastAsia="Times New Roman"/>
                <w:color w:val="000000"/>
                <w:spacing w:val="1"/>
                <w:sz w:val="14"/>
                <w:szCs w:val="14"/>
                <w:lang w:val="es-ES" w:eastAsia="en-US"/>
              </w:rPr>
              <w:t>Sex</w:t>
            </w:r>
            <w:r w:rsidR="000833B2" w:rsidRPr="00E97980">
              <w:rPr>
                <w:rFonts w:eastAsia="Times New Roman"/>
                <w:color w:val="000000"/>
                <w:spacing w:val="1"/>
                <w:sz w:val="14"/>
                <w:szCs w:val="14"/>
                <w:lang w:val="es-ES" w:eastAsia="en-US"/>
              </w:rPr>
              <w:t>o</w:t>
            </w:r>
            <w:r w:rsidRPr="00E97980">
              <w:rPr>
                <w:rFonts w:eastAsia="Times New Roman"/>
                <w:color w:val="000000"/>
                <w:spacing w:val="1"/>
                <w:sz w:val="14"/>
                <w:szCs w:val="14"/>
                <w:lang w:val="es-ES" w:eastAsia="en-US"/>
              </w:rPr>
              <w:t xml:space="preserve"> </w:t>
            </w:r>
            <w:r w:rsidR="000833B2" w:rsidRPr="00E97980">
              <w:rPr>
                <w:rFonts w:eastAsia="Times New Roman"/>
                <w:color w:val="000000"/>
                <w:spacing w:val="1"/>
                <w:sz w:val="14"/>
                <w:szCs w:val="14"/>
                <w:lang w:val="es-ES" w:eastAsia="en-US"/>
              </w:rPr>
              <w:t>del producto</w:t>
            </w:r>
            <w:r w:rsidRPr="00E97980">
              <w:rPr>
                <w:rFonts w:eastAsia="Times New Roman"/>
                <w:color w:val="000000"/>
                <w:spacing w:val="1"/>
                <w:sz w:val="14"/>
                <w:szCs w:val="14"/>
                <w:lang w:val="es-ES" w:eastAsia="en-US"/>
              </w:rPr>
              <w:t>r</w:t>
            </w:r>
          </w:p>
        </w:tc>
        <w:tc>
          <w:tcPr>
            <w:tcW w:w="567" w:type="dxa"/>
            <w:shd w:val="clear" w:color="auto" w:fill="DAEEF3"/>
            <w:textDirection w:val="btLr"/>
            <w:vAlign w:val="center"/>
          </w:tcPr>
          <w:p w:rsidR="00AF697B" w:rsidRPr="00E97980" w:rsidRDefault="00AF697B" w:rsidP="000833B2">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r w:rsidR="000833B2" w:rsidRPr="00E97980">
              <w:rPr>
                <w:rFonts w:eastAsia="Times New Roman"/>
                <w:color w:val="000000"/>
                <w:spacing w:val="1"/>
                <w:sz w:val="14"/>
                <w:szCs w:val="14"/>
                <w:lang w:val="es-ES" w:eastAsia="en-US"/>
              </w:rPr>
              <w:t>Edad del producto</w:t>
            </w:r>
            <w:r w:rsidRPr="00E97980">
              <w:rPr>
                <w:rFonts w:eastAsia="Times New Roman"/>
                <w:color w:val="000000"/>
                <w:spacing w:val="1"/>
                <w:sz w:val="14"/>
                <w:szCs w:val="14"/>
                <w:lang w:val="es-ES" w:eastAsia="en-US"/>
              </w:rPr>
              <w:t>r</w:t>
            </w:r>
          </w:p>
        </w:tc>
      </w:tr>
      <w:tr w:rsidR="000833B2" w:rsidRPr="00E97980" w:rsidTr="008626FF">
        <w:trPr>
          <w:trHeight w:val="397"/>
          <w:jc w:val="center"/>
        </w:trPr>
        <w:tc>
          <w:tcPr>
            <w:tcW w:w="3548" w:type="dxa"/>
          </w:tcPr>
          <w:p w:rsidR="000833B2" w:rsidRPr="00E97980" w:rsidRDefault="000833B2" w:rsidP="008626FF">
            <w:pPr>
              <w:pStyle w:val="Predefinito"/>
              <w:rPr>
                <w:rFonts w:ascii="Arial" w:hAnsi="Arial" w:cs="Arial"/>
                <w:sz w:val="14"/>
                <w:szCs w:val="14"/>
              </w:rPr>
            </w:pPr>
            <w:r w:rsidRPr="00A55978">
              <w:rPr>
                <w:rFonts w:ascii="Arial" w:eastAsia="Times New Roman" w:hAnsi="Arial" w:cs="Arial"/>
                <w:sz w:val="14"/>
                <w:szCs w:val="14"/>
                <w:lang w:val="es-CL" w:eastAsia="en-US"/>
              </w:rPr>
              <w:t>0101</w:t>
            </w:r>
            <w:r w:rsidRPr="00A55978">
              <w:rPr>
                <w:rFonts w:ascii="Arial" w:eastAsia="Arial" w:hAnsi="Arial" w:cs="Arial"/>
                <w:sz w:val="14"/>
                <w:szCs w:val="14"/>
                <w:lang w:val="es-CL" w:eastAsia="en-US"/>
              </w:rPr>
              <w:t xml:space="preserve"> </w:t>
            </w:r>
            <w:r w:rsidRPr="00E97980">
              <w:rPr>
                <w:rFonts w:ascii="Arial" w:eastAsia="Tahoma" w:hAnsi="Arial" w:cs="Arial"/>
                <w:sz w:val="14"/>
                <w:szCs w:val="14"/>
              </w:rPr>
              <w:t>Ubicación de la explotación agropecuaria</w:t>
            </w:r>
          </w:p>
        </w:tc>
        <w:tc>
          <w:tcPr>
            <w:tcW w:w="715"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w w:val="99"/>
                <w:sz w:val="14"/>
                <w:szCs w:val="14"/>
                <w:lang w:val="es-ES" w:eastAsia="en-US"/>
              </w:rPr>
              <w:t>..</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r>
      <w:tr w:rsidR="00155057" w:rsidRPr="00E97980" w:rsidTr="008626FF">
        <w:trPr>
          <w:trHeight w:val="397"/>
          <w:jc w:val="center"/>
        </w:trPr>
        <w:tc>
          <w:tcPr>
            <w:tcW w:w="3548" w:type="dxa"/>
          </w:tcPr>
          <w:p w:rsidR="00155057" w:rsidRPr="00E97980" w:rsidRDefault="00155057" w:rsidP="008626FF">
            <w:pPr>
              <w:pStyle w:val="Predefinito"/>
              <w:rPr>
                <w:rFonts w:ascii="Arial" w:hAnsi="Arial" w:cs="Arial"/>
                <w:sz w:val="14"/>
                <w:szCs w:val="14"/>
              </w:rPr>
            </w:pPr>
            <w:r w:rsidRPr="00A55978">
              <w:rPr>
                <w:rFonts w:ascii="Arial" w:eastAsia="Times New Roman" w:hAnsi="Arial" w:cs="Arial"/>
                <w:sz w:val="14"/>
                <w:szCs w:val="14"/>
                <w:lang w:val="es-CL" w:eastAsia="en-US"/>
              </w:rPr>
              <w:t>0103</w:t>
            </w:r>
            <w:r w:rsidRPr="00A55978">
              <w:rPr>
                <w:rFonts w:ascii="Arial" w:eastAsia="Arial" w:hAnsi="Arial" w:cs="Arial"/>
                <w:sz w:val="14"/>
                <w:szCs w:val="14"/>
                <w:lang w:val="es-CL" w:eastAsia="en-US"/>
              </w:rPr>
              <w:t xml:space="preserve"> </w:t>
            </w:r>
            <w:r w:rsidRPr="00A55978">
              <w:rPr>
                <w:rFonts w:ascii="Arial" w:eastAsia="Tahoma" w:hAnsi="Arial" w:cs="Arial"/>
                <w:sz w:val="14"/>
                <w:szCs w:val="14"/>
                <w:lang w:val="es-CL" w:eastAsia="en-US"/>
              </w:rPr>
              <w:t xml:space="preserve">Condición jurídica (tipo de productor) </w:t>
            </w:r>
          </w:p>
        </w:tc>
        <w:tc>
          <w:tcPr>
            <w:tcW w:w="715"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E,A,N</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w w:val="99"/>
                <w:sz w:val="14"/>
                <w:szCs w:val="14"/>
                <w:lang w:val="es-ES" w:eastAsia="en-US"/>
              </w:rPr>
              <w:t>..</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E,N</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r>
      <w:tr w:rsidR="000833B2" w:rsidRPr="00E97980" w:rsidTr="008626FF">
        <w:trPr>
          <w:trHeight w:val="397"/>
          <w:jc w:val="center"/>
        </w:trPr>
        <w:tc>
          <w:tcPr>
            <w:tcW w:w="3548" w:type="dxa"/>
          </w:tcPr>
          <w:p w:rsidR="000833B2" w:rsidRPr="00E97980" w:rsidRDefault="000833B2" w:rsidP="008626FF">
            <w:pPr>
              <w:pStyle w:val="Predefinito"/>
              <w:rPr>
                <w:rFonts w:ascii="Arial" w:hAnsi="Arial" w:cs="Arial"/>
                <w:sz w:val="14"/>
                <w:szCs w:val="14"/>
              </w:rPr>
            </w:pPr>
            <w:r w:rsidRPr="00E97980">
              <w:rPr>
                <w:rFonts w:ascii="Arial" w:eastAsia="Times New Roman" w:hAnsi="Arial" w:cs="Arial"/>
                <w:sz w:val="14"/>
                <w:szCs w:val="14"/>
                <w:lang w:val="en-US" w:eastAsia="en-US"/>
              </w:rPr>
              <w:t>0104</w:t>
            </w:r>
            <w:r w:rsidRPr="00E97980">
              <w:rPr>
                <w:rFonts w:ascii="Arial" w:eastAsia="Arial" w:hAnsi="Arial" w:cs="Arial"/>
                <w:sz w:val="14"/>
                <w:szCs w:val="14"/>
                <w:lang w:val="en-US" w:eastAsia="en-US"/>
              </w:rPr>
              <w:t xml:space="preserve"> </w:t>
            </w:r>
            <w:r w:rsidRPr="00E97980">
              <w:rPr>
                <w:rFonts w:ascii="Arial" w:eastAsia="Tahoma" w:hAnsi="Arial" w:cs="Arial"/>
                <w:sz w:val="14"/>
                <w:szCs w:val="14"/>
              </w:rPr>
              <w:t>Sexo del productor agropecuario</w:t>
            </w:r>
          </w:p>
        </w:tc>
        <w:tc>
          <w:tcPr>
            <w:tcW w:w="715" w:type="dxa"/>
            <w:vAlign w:val="center"/>
          </w:tcPr>
          <w:p w:rsidR="000833B2" w:rsidRPr="00E97980" w:rsidRDefault="00155057" w:rsidP="006F5A19">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w w:val="99"/>
                <w:sz w:val="14"/>
                <w:szCs w:val="14"/>
                <w:lang w:val="es-ES" w:eastAsia="en-US"/>
              </w:rPr>
              <w:t>..</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r>
      <w:tr w:rsidR="000833B2" w:rsidRPr="00E97980" w:rsidTr="008626FF">
        <w:trPr>
          <w:trHeight w:val="397"/>
          <w:jc w:val="center"/>
        </w:trPr>
        <w:tc>
          <w:tcPr>
            <w:tcW w:w="3548" w:type="dxa"/>
          </w:tcPr>
          <w:p w:rsidR="000833B2" w:rsidRPr="00E97980" w:rsidRDefault="000833B2" w:rsidP="008626FF">
            <w:pPr>
              <w:pStyle w:val="Predefinito"/>
              <w:rPr>
                <w:rFonts w:ascii="Arial" w:hAnsi="Arial" w:cs="Arial"/>
                <w:sz w:val="14"/>
                <w:szCs w:val="14"/>
              </w:rPr>
            </w:pPr>
            <w:r w:rsidRPr="00E97980">
              <w:rPr>
                <w:rFonts w:ascii="Arial" w:eastAsia="Times New Roman" w:hAnsi="Arial" w:cs="Arial"/>
                <w:sz w:val="14"/>
                <w:szCs w:val="14"/>
                <w:lang w:val="en-US" w:eastAsia="en-US"/>
              </w:rPr>
              <w:t xml:space="preserve">0105 </w:t>
            </w:r>
            <w:r w:rsidRPr="00E97980">
              <w:rPr>
                <w:rFonts w:ascii="Arial" w:eastAsia="Tahoma" w:hAnsi="Arial" w:cs="Arial"/>
                <w:sz w:val="14"/>
                <w:szCs w:val="14"/>
              </w:rPr>
              <w:t>Edad del productor agropecuario</w:t>
            </w:r>
          </w:p>
        </w:tc>
        <w:tc>
          <w:tcPr>
            <w:tcW w:w="715" w:type="dxa"/>
            <w:vAlign w:val="center"/>
          </w:tcPr>
          <w:p w:rsidR="000833B2" w:rsidRPr="00E97980" w:rsidRDefault="00155057" w:rsidP="006F5A19">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w w:val="99"/>
                <w:sz w:val="14"/>
                <w:szCs w:val="14"/>
                <w:lang w:val="es-ES" w:eastAsia="en-US"/>
              </w:rPr>
              <w:t>..</w:t>
            </w:r>
          </w:p>
        </w:tc>
      </w:tr>
      <w:tr w:rsidR="00155057" w:rsidRPr="00E97980" w:rsidTr="008626FF">
        <w:trPr>
          <w:trHeight w:val="397"/>
          <w:jc w:val="center"/>
        </w:trPr>
        <w:tc>
          <w:tcPr>
            <w:tcW w:w="3548" w:type="dxa"/>
          </w:tcPr>
          <w:p w:rsidR="00155057" w:rsidRPr="00E97980" w:rsidRDefault="00155057" w:rsidP="008626FF">
            <w:pPr>
              <w:pStyle w:val="Predefinito"/>
              <w:rPr>
                <w:rFonts w:ascii="Arial" w:hAnsi="Arial" w:cs="Arial"/>
                <w:sz w:val="14"/>
                <w:szCs w:val="14"/>
              </w:rPr>
            </w:pPr>
            <w:r w:rsidRPr="00A55978">
              <w:rPr>
                <w:rFonts w:ascii="Arial" w:eastAsia="Times New Roman" w:hAnsi="Arial" w:cs="Arial"/>
                <w:sz w:val="14"/>
                <w:szCs w:val="14"/>
                <w:lang w:val="es-CL" w:eastAsia="en-US"/>
              </w:rPr>
              <w:t>0107</w:t>
            </w:r>
            <w:r w:rsidRPr="00A55978">
              <w:rPr>
                <w:rFonts w:ascii="Arial" w:eastAsia="Arial" w:hAnsi="Arial" w:cs="Arial"/>
                <w:sz w:val="14"/>
                <w:szCs w:val="14"/>
                <w:lang w:val="es-CL" w:eastAsia="en-US"/>
              </w:rPr>
              <w:t xml:space="preserve"> </w:t>
            </w:r>
            <w:r w:rsidRPr="00A55978">
              <w:rPr>
                <w:rFonts w:ascii="Arial" w:eastAsia="Tahoma" w:hAnsi="Arial" w:cs="Arial"/>
                <w:sz w:val="14"/>
                <w:szCs w:val="14"/>
                <w:lang w:val="es-CL" w:eastAsia="en-US"/>
              </w:rPr>
              <w:t>Finalidad principal de la producción de la explotación</w:t>
            </w:r>
          </w:p>
        </w:tc>
        <w:tc>
          <w:tcPr>
            <w:tcW w:w="715"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E,A,N</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pacing w:val="1"/>
                <w:w w:val="99"/>
                <w:sz w:val="14"/>
                <w:szCs w:val="14"/>
                <w:lang w:val="es-ES" w:eastAsia="en-US"/>
              </w:rPr>
              <w:t>..</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r>
      <w:tr w:rsidR="000833B2" w:rsidRPr="00E97980" w:rsidTr="008626FF">
        <w:trPr>
          <w:trHeight w:val="397"/>
          <w:jc w:val="center"/>
        </w:trPr>
        <w:tc>
          <w:tcPr>
            <w:tcW w:w="3548" w:type="dxa"/>
          </w:tcPr>
          <w:p w:rsidR="000833B2" w:rsidRPr="00E97980" w:rsidRDefault="000833B2" w:rsidP="008626FF">
            <w:pPr>
              <w:pStyle w:val="Predefinito"/>
              <w:rPr>
                <w:rFonts w:ascii="Arial" w:hAnsi="Arial" w:cs="Arial"/>
                <w:sz w:val="14"/>
                <w:szCs w:val="14"/>
              </w:rPr>
            </w:pPr>
            <w:r w:rsidRPr="00E97980">
              <w:rPr>
                <w:rFonts w:ascii="Arial" w:eastAsia="Times New Roman" w:hAnsi="Arial" w:cs="Arial"/>
                <w:spacing w:val="1"/>
                <w:sz w:val="14"/>
                <w:szCs w:val="14"/>
                <w:lang w:eastAsia="en-US"/>
              </w:rPr>
              <w:t>0108</w:t>
            </w:r>
            <w:r w:rsidRPr="00E97980">
              <w:rPr>
                <w:rFonts w:ascii="Arial" w:eastAsia="Arial" w:hAnsi="Arial" w:cs="Arial"/>
                <w:spacing w:val="1"/>
                <w:sz w:val="14"/>
                <w:szCs w:val="14"/>
                <w:lang w:eastAsia="en-US"/>
              </w:rPr>
              <w:t xml:space="preserve"> </w:t>
            </w:r>
            <w:r w:rsidRPr="00E97980">
              <w:rPr>
                <w:rFonts w:ascii="Arial" w:eastAsia="Tahoma" w:hAnsi="Arial" w:cs="Arial"/>
                <w:sz w:val="14"/>
                <w:szCs w:val="14"/>
                <w:lang w:eastAsia="en-US"/>
              </w:rPr>
              <w:t>Otras actividades económicas del hogar</w:t>
            </w:r>
          </w:p>
        </w:tc>
        <w:tc>
          <w:tcPr>
            <w:tcW w:w="715" w:type="dxa"/>
            <w:vAlign w:val="center"/>
          </w:tcPr>
          <w:p w:rsidR="000833B2" w:rsidRPr="00E97980" w:rsidRDefault="00155057" w:rsidP="006F5A19">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155057" w:rsidP="006F5A19">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155057" w:rsidP="006F5A19">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155057" w:rsidP="006F5A19">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rPr>
                <w:rFonts w:eastAsia="Times New Roman"/>
                <w:color w:val="000000"/>
                <w:sz w:val="14"/>
                <w:szCs w:val="14"/>
                <w:highlight w:val="yellow"/>
                <w:lang w:val="es-ES" w:eastAsia="en-US"/>
              </w:rPr>
            </w:pPr>
          </w:p>
        </w:tc>
      </w:tr>
      <w:tr w:rsidR="00155057" w:rsidRPr="00E97980" w:rsidTr="008626FF">
        <w:trPr>
          <w:trHeight w:val="397"/>
          <w:jc w:val="center"/>
        </w:trPr>
        <w:tc>
          <w:tcPr>
            <w:tcW w:w="3548" w:type="dxa"/>
          </w:tcPr>
          <w:p w:rsidR="00155057" w:rsidRPr="00E97980" w:rsidRDefault="00155057" w:rsidP="00155057">
            <w:pPr>
              <w:pStyle w:val="Predefinito"/>
              <w:rPr>
                <w:rFonts w:ascii="Arial" w:hAnsi="Arial" w:cs="Arial"/>
                <w:sz w:val="14"/>
                <w:szCs w:val="14"/>
              </w:rPr>
            </w:pPr>
            <w:r w:rsidRPr="00E97980">
              <w:rPr>
                <w:rFonts w:ascii="Arial" w:eastAsia="Times New Roman" w:hAnsi="Arial" w:cs="Arial"/>
                <w:spacing w:val="1"/>
                <w:sz w:val="14"/>
                <w:szCs w:val="14"/>
                <w:lang w:eastAsia="en-US"/>
              </w:rPr>
              <w:t>0201</w:t>
            </w:r>
            <w:r w:rsidRPr="00E97980">
              <w:rPr>
                <w:rFonts w:ascii="Arial" w:eastAsia="Arial" w:hAnsi="Arial" w:cs="Arial"/>
                <w:spacing w:val="1"/>
                <w:sz w:val="14"/>
                <w:szCs w:val="14"/>
                <w:lang w:eastAsia="en-US"/>
              </w:rPr>
              <w:t xml:space="preserve"> </w:t>
            </w:r>
            <w:r>
              <w:rPr>
                <w:rFonts w:ascii="Arial" w:eastAsia="Tahoma" w:hAnsi="Arial" w:cs="Arial"/>
                <w:sz w:val="14"/>
                <w:szCs w:val="14"/>
              </w:rPr>
              <w:t>Área</w:t>
            </w:r>
            <w:r w:rsidRPr="00E97980">
              <w:rPr>
                <w:rFonts w:ascii="Arial" w:eastAsia="Tahoma" w:hAnsi="Arial" w:cs="Arial"/>
                <w:sz w:val="14"/>
                <w:szCs w:val="14"/>
              </w:rPr>
              <w:t xml:space="preserve"> total de la explotación</w:t>
            </w:r>
          </w:p>
        </w:tc>
        <w:tc>
          <w:tcPr>
            <w:tcW w:w="715"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w w:val="99"/>
                <w:sz w:val="14"/>
                <w:szCs w:val="14"/>
                <w:lang w:val="es-ES" w:eastAsia="en-US"/>
              </w:rPr>
              <w:t>..</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rPr>
                <w:rFonts w:eastAsia="Times New Roman"/>
                <w:color w:val="000000"/>
                <w:sz w:val="14"/>
                <w:szCs w:val="14"/>
                <w:highlight w:val="yellow"/>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r>
      <w:tr w:rsidR="00155057" w:rsidRPr="00E97980" w:rsidTr="008626FF">
        <w:trPr>
          <w:trHeight w:val="397"/>
          <w:jc w:val="center"/>
        </w:trPr>
        <w:tc>
          <w:tcPr>
            <w:tcW w:w="3548" w:type="dxa"/>
          </w:tcPr>
          <w:p w:rsidR="00155057" w:rsidRPr="00E97980" w:rsidRDefault="00155057" w:rsidP="00155057">
            <w:pPr>
              <w:pStyle w:val="Predefinito"/>
              <w:rPr>
                <w:rFonts w:ascii="Arial" w:hAnsi="Arial" w:cs="Arial"/>
                <w:sz w:val="14"/>
                <w:szCs w:val="14"/>
              </w:rPr>
            </w:pPr>
            <w:r w:rsidRPr="00E97980">
              <w:rPr>
                <w:rFonts w:ascii="Arial" w:eastAsia="Times New Roman" w:hAnsi="Arial" w:cs="Arial"/>
                <w:spacing w:val="1"/>
                <w:sz w:val="14"/>
                <w:szCs w:val="14"/>
                <w:lang w:eastAsia="en-US"/>
              </w:rPr>
              <w:t>0202</w:t>
            </w:r>
            <w:r w:rsidRPr="00E97980">
              <w:rPr>
                <w:rFonts w:ascii="Arial" w:eastAsia="Arial" w:hAnsi="Arial" w:cs="Arial"/>
                <w:spacing w:val="1"/>
                <w:sz w:val="14"/>
                <w:szCs w:val="14"/>
                <w:lang w:eastAsia="en-US"/>
              </w:rPr>
              <w:t xml:space="preserve"> </w:t>
            </w:r>
            <w:r>
              <w:rPr>
                <w:rFonts w:ascii="Arial" w:eastAsia="Tahoma" w:hAnsi="Arial" w:cs="Arial"/>
                <w:sz w:val="14"/>
                <w:szCs w:val="14"/>
              </w:rPr>
              <w:t>Área</w:t>
            </w:r>
            <w:r w:rsidRPr="00E97980">
              <w:rPr>
                <w:rFonts w:ascii="Arial" w:eastAsia="Tahoma" w:hAnsi="Arial" w:cs="Arial"/>
                <w:sz w:val="14"/>
                <w:szCs w:val="14"/>
              </w:rPr>
              <w:t xml:space="preserve"> </w:t>
            </w:r>
            <w:r w:rsidRPr="00E97980">
              <w:rPr>
                <w:rFonts w:ascii="Arial" w:eastAsia="Tahoma" w:hAnsi="Arial" w:cs="Arial"/>
                <w:sz w:val="14"/>
                <w:szCs w:val="14"/>
                <w:lang w:eastAsia="en-US"/>
              </w:rPr>
              <w:t>de la explotación por t</w:t>
            </w:r>
            <w:r w:rsidRPr="00E97980">
              <w:rPr>
                <w:rFonts w:ascii="Arial" w:eastAsia="Tahoma" w:hAnsi="Arial" w:cs="Arial"/>
                <w:sz w:val="14"/>
                <w:szCs w:val="14"/>
              </w:rPr>
              <w:t>ipo de uso de la tierra</w:t>
            </w:r>
          </w:p>
        </w:tc>
        <w:tc>
          <w:tcPr>
            <w:tcW w:w="715"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pacing w:val="1"/>
                <w:w w:val="99"/>
                <w:sz w:val="14"/>
                <w:szCs w:val="14"/>
                <w:lang w:val="es-ES" w:eastAsia="en-US"/>
              </w:rPr>
              <w:t>..</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r>
      <w:tr w:rsidR="00155057" w:rsidRPr="00E97980" w:rsidTr="008626FF">
        <w:trPr>
          <w:trHeight w:val="397"/>
          <w:jc w:val="center"/>
        </w:trPr>
        <w:tc>
          <w:tcPr>
            <w:tcW w:w="3548" w:type="dxa"/>
          </w:tcPr>
          <w:p w:rsidR="00155057" w:rsidRPr="00E97980" w:rsidRDefault="00155057" w:rsidP="00155057">
            <w:pPr>
              <w:pStyle w:val="Predefinito"/>
              <w:rPr>
                <w:rFonts w:ascii="Arial" w:hAnsi="Arial" w:cs="Arial"/>
                <w:sz w:val="14"/>
                <w:szCs w:val="14"/>
              </w:rPr>
            </w:pPr>
            <w:r w:rsidRPr="00E97980">
              <w:rPr>
                <w:rFonts w:ascii="Arial" w:eastAsia="Times New Roman" w:hAnsi="Arial" w:cs="Arial"/>
                <w:spacing w:val="1"/>
                <w:sz w:val="14"/>
                <w:szCs w:val="14"/>
                <w:lang w:eastAsia="en-US"/>
              </w:rPr>
              <w:t>0203</w:t>
            </w:r>
            <w:r w:rsidRPr="00E97980">
              <w:rPr>
                <w:rFonts w:ascii="Arial" w:eastAsia="Arial" w:hAnsi="Arial" w:cs="Arial"/>
                <w:spacing w:val="1"/>
                <w:sz w:val="14"/>
                <w:szCs w:val="14"/>
                <w:lang w:eastAsia="en-US"/>
              </w:rPr>
              <w:t xml:space="preserve"> </w:t>
            </w:r>
            <w:r>
              <w:rPr>
                <w:rFonts w:ascii="Arial" w:eastAsia="Tahoma" w:hAnsi="Arial" w:cs="Arial"/>
                <w:sz w:val="14"/>
                <w:szCs w:val="14"/>
              </w:rPr>
              <w:t>Área</w:t>
            </w:r>
            <w:r w:rsidRPr="00E97980">
              <w:rPr>
                <w:rFonts w:ascii="Arial" w:eastAsia="Tahoma" w:hAnsi="Arial" w:cs="Arial"/>
                <w:sz w:val="14"/>
                <w:szCs w:val="14"/>
              </w:rPr>
              <w:t xml:space="preserve"> </w:t>
            </w:r>
            <w:r w:rsidRPr="00E97980">
              <w:rPr>
                <w:rFonts w:ascii="Arial" w:eastAsia="Tahoma" w:hAnsi="Arial" w:cs="Arial"/>
                <w:sz w:val="14"/>
                <w:szCs w:val="14"/>
                <w:lang w:eastAsia="en-US"/>
              </w:rPr>
              <w:t>de la explotación por t</w:t>
            </w:r>
            <w:r w:rsidRPr="00E97980">
              <w:rPr>
                <w:rFonts w:ascii="Arial" w:eastAsia="Tahoma" w:hAnsi="Arial" w:cs="Arial"/>
                <w:sz w:val="14"/>
                <w:szCs w:val="14"/>
              </w:rPr>
              <w:t>ipos de tenencia de la tierra</w:t>
            </w:r>
          </w:p>
        </w:tc>
        <w:tc>
          <w:tcPr>
            <w:tcW w:w="715"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r>
      <w:tr w:rsidR="00155057" w:rsidRPr="00E97980" w:rsidTr="008626FF">
        <w:trPr>
          <w:trHeight w:val="455"/>
          <w:jc w:val="center"/>
        </w:trPr>
        <w:tc>
          <w:tcPr>
            <w:tcW w:w="3548" w:type="dxa"/>
          </w:tcPr>
          <w:p w:rsidR="00155057" w:rsidRPr="00E97980" w:rsidRDefault="00155057" w:rsidP="00155057">
            <w:pPr>
              <w:pStyle w:val="Predefinito"/>
              <w:rPr>
                <w:rFonts w:ascii="Arial" w:hAnsi="Arial" w:cs="Arial"/>
                <w:sz w:val="14"/>
                <w:szCs w:val="14"/>
              </w:rPr>
            </w:pPr>
            <w:r w:rsidRPr="00E97980">
              <w:rPr>
                <w:rFonts w:ascii="Arial" w:eastAsia="Times New Roman" w:hAnsi="Arial" w:cs="Arial"/>
                <w:spacing w:val="1"/>
                <w:sz w:val="14"/>
                <w:szCs w:val="14"/>
                <w:lang w:eastAsia="en-US"/>
              </w:rPr>
              <w:t>0302</w:t>
            </w:r>
            <w:r w:rsidRPr="00E97980">
              <w:rPr>
                <w:rFonts w:ascii="Arial" w:eastAsia="Arial" w:hAnsi="Arial" w:cs="Arial"/>
                <w:spacing w:val="1"/>
                <w:sz w:val="14"/>
                <w:szCs w:val="14"/>
                <w:lang w:eastAsia="en-US"/>
              </w:rPr>
              <w:t xml:space="preserve"> </w:t>
            </w:r>
            <w:r>
              <w:rPr>
                <w:rFonts w:ascii="Arial" w:eastAsia="Tahoma" w:hAnsi="Arial" w:cs="Arial"/>
                <w:sz w:val="14"/>
                <w:szCs w:val="14"/>
              </w:rPr>
              <w:t>Área</w:t>
            </w:r>
            <w:r w:rsidRPr="00E97980">
              <w:rPr>
                <w:rFonts w:ascii="Arial" w:eastAsia="Tahoma" w:hAnsi="Arial" w:cs="Arial"/>
                <w:sz w:val="14"/>
                <w:szCs w:val="14"/>
              </w:rPr>
              <w:t xml:space="preserve"> </w:t>
            </w:r>
            <w:r w:rsidRPr="00E97980">
              <w:rPr>
                <w:rFonts w:ascii="Arial" w:eastAsia="Tahoma" w:hAnsi="Arial" w:cs="Arial"/>
                <w:sz w:val="14"/>
                <w:szCs w:val="14"/>
                <w:lang w:eastAsia="en-US"/>
              </w:rPr>
              <w:t>de tierra realmente regada:  riego con control total y parcial</w:t>
            </w:r>
          </w:p>
        </w:tc>
        <w:tc>
          <w:tcPr>
            <w:tcW w:w="715"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r>
      <w:tr w:rsidR="00155057" w:rsidRPr="00E97980" w:rsidTr="008626FF">
        <w:trPr>
          <w:trHeight w:val="397"/>
          <w:jc w:val="center"/>
        </w:trPr>
        <w:tc>
          <w:tcPr>
            <w:tcW w:w="3548" w:type="dxa"/>
          </w:tcPr>
          <w:p w:rsidR="00155057" w:rsidRPr="00E97980" w:rsidRDefault="00155057" w:rsidP="00155057">
            <w:pPr>
              <w:pStyle w:val="Predefinito"/>
              <w:rPr>
                <w:rFonts w:ascii="Arial" w:hAnsi="Arial" w:cs="Arial"/>
                <w:sz w:val="14"/>
                <w:szCs w:val="14"/>
              </w:rPr>
            </w:pPr>
            <w:r w:rsidRPr="00E97980">
              <w:rPr>
                <w:rFonts w:ascii="Arial" w:eastAsia="Times New Roman" w:hAnsi="Arial" w:cs="Arial"/>
                <w:spacing w:val="1"/>
                <w:sz w:val="14"/>
                <w:szCs w:val="14"/>
                <w:lang w:eastAsia="en-US"/>
              </w:rPr>
              <w:t>0402</w:t>
            </w:r>
            <w:r w:rsidRPr="00E97980">
              <w:rPr>
                <w:rFonts w:ascii="Arial" w:eastAsia="Arial" w:hAnsi="Arial" w:cs="Arial"/>
                <w:spacing w:val="1"/>
                <w:sz w:val="14"/>
                <w:szCs w:val="14"/>
                <w:lang w:eastAsia="en-US"/>
              </w:rPr>
              <w:t xml:space="preserve"> </w:t>
            </w:r>
            <w:r>
              <w:rPr>
                <w:rFonts w:ascii="Arial" w:eastAsia="Tahoma" w:hAnsi="Arial" w:cs="Arial"/>
                <w:sz w:val="14"/>
                <w:szCs w:val="14"/>
              </w:rPr>
              <w:t>Área</w:t>
            </w:r>
            <w:r w:rsidRPr="00E97980">
              <w:rPr>
                <w:rFonts w:ascii="Arial" w:eastAsia="Tahoma" w:hAnsi="Arial" w:cs="Arial"/>
                <w:sz w:val="14"/>
                <w:szCs w:val="14"/>
              </w:rPr>
              <w:t xml:space="preserve"> de cultivos temporales cosechados</w:t>
            </w:r>
          </w:p>
        </w:tc>
        <w:tc>
          <w:tcPr>
            <w:tcW w:w="715"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r>
      <w:tr w:rsidR="00155057" w:rsidRPr="00E97980" w:rsidTr="008626FF">
        <w:trPr>
          <w:trHeight w:hRule="exact" w:val="656"/>
          <w:jc w:val="center"/>
        </w:trPr>
        <w:tc>
          <w:tcPr>
            <w:tcW w:w="3548" w:type="dxa"/>
          </w:tcPr>
          <w:p w:rsidR="00155057" w:rsidRPr="00E97980" w:rsidRDefault="00155057" w:rsidP="00155057">
            <w:pPr>
              <w:pStyle w:val="Predefinito"/>
              <w:rPr>
                <w:rFonts w:ascii="Arial" w:hAnsi="Arial" w:cs="Arial"/>
                <w:sz w:val="14"/>
                <w:szCs w:val="14"/>
              </w:rPr>
            </w:pPr>
            <w:r w:rsidRPr="00E97980">
              <w:rPr>
                <w:rFonts w:ascii="Arial" w:eastAsia="Times New Roman" w:hAnsi="Arial" w:cs="Arial"/>
                <w:spacing w:val="1"/>
                <w:sz w:val="14"/>
                <w:szCs w:val="14"/>
                <w:lang w:eastAsia="en-US"/>
              </w:rPr>
              <w:t>0406</w:t>
            </w:r>
            <w:r w:rsidRPr="00E97980">
              <w:rPr>
                <w:rFonts w:ascii="Arial" w:eastAsia="Arial" w:hAnsi="Arial" w:cs="Arial"/>
                <w:spacing w:val="1"/>
                <w:sz w:val="14"/>
                <w:szCs w:val="14"/>
                <w:lang w:eastAsia="en-US"/>
              </w:rPr>
              <w:t xml:space="preserve">  </w:t>
            </w:r>
            <w:r>
              <w:rPr>
                <w:rFonts w:ascii="Arial" w:eastAsia="Tahoma" w:hAnsi="Arial" w:cs="Arial"/>
                <w:sz w:val="14"/>
                <w:szCs w:val="14"/>
              </w:rPr>
              <w:t>Área</w:t>
            </w:r>
            <w:r w:rsidRPr="00E97980">
              <w:rPr>
                <w:rFonts w:ascii="Arial" w:eastAsia="Tahoma" w:hAnsi="Arial" w:cs="Arial"/>
                <w:sz w:val="14"/>
                <w:szCs w:val="14"/>
              </w:rPr>
              <w:t xml:space="preserve"> de cultivos permanentes productivos y no productivos en plantaciones compactas</w:t>
            </w:r>
          </w:p>
        </w:tc>
        <w:tc>
          <w:tcPr>
            <w:tcW w:w="715"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r>
      <w:tr w:rsidR="000833B2" w:rsidRPr="00E97980" w:rsidTr="008626FF">
        <w:trPr>
          <w:trHeight w:val="397"/>
          <w:jc w:val="center"/>
        </w:trPr>
        <w:tc>
          <w:tcPr>
            <w:tcW w:w="3548" w:type="dxa"/>
          </w:tcPr>
          <w:p w:rsidR="000833B2" w:rsidRPr="00E97980" w:rsidRDefault="000833B2" w:rsidP="00A56100">
            <w:pPr>
              <w:pStyle w:val="Predefinito"/>
              <w:spacing w:before="29" w:after="0"/>
              <w:ind w:right="-108"/>
              <w:rPr>
                <w:rFonts w:ascii="Arial" w:hAnsi="Arial" w:cs="Arial"/>
                <w:sz w:val="14"/>
                <w:szCs w:val="14"/>
              </w:rPr>
            </w:pPr>
            <w:r w:rsidRPr="00A55978">
              <w:rPr>
                <w:rFonts w:ascii="Arial" w:eastAsia="Tahoma" w:hAnsi="Arial" w:cs="Arial"/>
                <w:sz w:val="14"/>
                <w:szCs w:val="14"/>
                <w:lang w:val="es-CL"/>
              </w:rPr>
              <w:t xml:space="preserve">Existencia de </w:t>
            </w:r>
            <w:r w:rsidR="00A56100">
              <w:rPr>
                <w:rFonts w:ascii="Arial" w:eastAsia="Tahoma" w:hAnsi="Arial" w:cs="Arial"/>
                <w:sz w:val="14"/>
                <w:szCs w:val="14"/>
                <w:lang w:val="es-CL"/>
              </w:rPr>
              <w:t xml:space="preserve">cultivos permananetes </w:t>
            </w:r>
            <w:r w:rsidRPr="00A55978">
              <w:rPr>
                <w:rFonts w:ascii="Arial" w:eastAsia="Tahoma" w:hAnsi="Arial" w:cs="Arial"/>
                <w:sz w:val="14"/>
                <w:szCs w:val="14"/>
                <w:lang w:val="es-CL"/>
              </w:rPr>
              <w:t>árbo</w:t>
            </w:r>
            <w:r w:rsidR="00A56100">
              <w:rPr>
                <w:rFonts w:ascii="Arial" w:eastAsia="Tahoma" w:hAnsi="Arial" w:cs="Arial"/>
                <w:sz w:val="14"/>
                <w:szCs w:val="14"/>
                <w:lang w:val="es-CL"/>
              </w:rPr>
              <w:t>reos</w:t>
            </w:r>
            <w:r w:rsidRPr="00A55978">
              <w:rPr>
                <w:rFonts w:ascii="Arial" w:eastAsia="Tahoma" w:hAnsi="Arial" w:cs="Arial"/>
                <w:sz w:val="14"/>
                <w:szCs w:val="14"/>
                <w:lang w:val="es-CL"/>
              </w:rPr>
              <w:t xml:space="preserve"> en plantaciones </w:t>
            </w:r>
            <w:r w:rsidR="00A56100">
              <w:rPr>
                <w:rFonts w:ascii="Arial" w:eastAsia="Tahoma" w:hAnsi="Arial" w:cs="Arial"/>
                <w:sz w:val="14"/>
                <w:szCs w:val="14"/>
                <w:lang w:val="es-CL"/>
              </w:rPr>
              <w:t xml:space="preserve">esporádicas </w:t>
            </w:r>
            <w:r w:rsidRPr="00A55978">
              <w:rPr>
                <w:rFonts w:ascii="Arial" w:eastAsia="Tahoma" w:hAnsi="Arial" w:cs="Arial"/>
                <w:sz w:val="14"/>
                <w:szCs w:val="14"/>
                <w:lang w:val="es-CL"/>
              </w:rPr>
              <w:t xml:space="preserve">(del 0407 </w:t>
            </w:r>
            <w:r w:rsidR="00A56100">
              <w:rPr>
                <w:rFonts w:ascii="Arial" w:eastAsia="Tahoma" w:hAnsi="Arial" w:cs="Arial"/>
                <w:sz w:val="14"/>
                <w:szCs w:val="14"/>
                <w:lang w:val="es-CL"/>
              </w:rPr>
              <w:t>Candidad de cultivos permananetes arbóreos  en plantaciones esporadicas</w:t>
            </w:r>
            <w:r w:rsidRPr="00A55978">
              <w:rPr>
                <w:rFonts w:ascii="Arial" w:eastAsia="Tahoma" w:hAnsi="Arial" w:cs="Arial"/>
                <w:sz w:val="14"/>
                <w:szCs w:val="14"/>
                <w:lang w:val="es-CL"/>
              </w:rPr>
              <w:t>)</w:t>
            </w:r>
          </w:p>
        </w:tc>
        <w:tc>
          <w:tcPr>
            <w:tcW w:w="715" w:type="dxa"/>
            <w:vAlign w:val="center"/>
          </w:tcPr>
          <w:p w:rsidR="000833B2" w:rsidRPr="00E97980" w:rsidRDefault="00155057" w:rsidP="006F5A19">
            <w:pPr>
              <w:widowControl/>
              <w:autoSpaceDE/>
              <w:autoSpaceDN/>
              <w:adjustRightInd/>
              <w:rPr>
                <w:rFonts w:eastAsia="Times New Roman"/>
                <w:color w:val="000000"/>
                <w:w w:val="99"/>
                <w:sz w:val="14"/>
                <w:szCs w:val="14"/>
                <w:lang w:val="es-ES" w:eastAsia="en-US"/>
              </w:rPr>
            </w:pPr>
            <w:r>
              <w:rPr>
                <w:rFonts w:eastAsia="Times New Roman"/>
                <w:color w:val="000000"/>
                <w:w w:val="99"/>
                <w:sz w:val="14"/>
                <w:szCs w:val="14"/>
                <w:lang w:val="es-ES" w:eastAsia="en-US"/>
              </w:rPr>
              <w:t>E</w:t>
            </w:r>
          </w:p>
        </w:tc>
        <w:tc>
          <w:tcPr>
            <w:tcW w:w="567" w:type="dxa"/>
            <w:vAlign w:val="center"/>
          </w:tcPr>
          <w:p w:rsidR="000833B2" w:rsidRPr="00E97980" w:rsidRDefault="00155057" w:rsidP="006F5A19">
            <w:pPr>
              <w:widowControl/>
              <w:autoSpaceDE/>
              <w:autoSpaceDN/>
              <w:adjustRightInd/>
              <w:rPr>
                <w:rFonts w:eastAsia="Times New Roman"/>
                <w:color w:val="000000"/>
                <w:w w:val="99"/>
                <w:sz w:val="14"/>
                <w:szCs w:val="14"/>
                <w:lang w:val="es-ES" w:eastAsia="en-US"/>
              </w:rPr>
            </w:pPr>
            <w:r>
              <w:rPr>
                <w:rFonts w:eastAsia="Times New Roman"/>
                <w:color w:val="000000"/>
                <w:w w:val="99"/>
                <w:sz w:val="14"/>
                <w:szCs w:val="14"/>
                <w:lang w:val="es-ES" w:eastAsia="en-US"/>
              </w:rPr>
              <w:t>E</w:t>
            </w:r>
          </w:p>
        </w:tc>
        <w:tc>
          <w:tcPr>
            <w:tcW w:w="567" w:type="dxa"/>
            <w:vAlign w:val="center"/>
          </w:tcPr>
          <w:p w:rsidR="000833B2" w:rsidRPr="00E97980" w:rsidRDefault="00155057" w:rsidP="006F5A19">
            <w:pPr>
              <w:widowControl/>
              <w:autoSpaceDE/>
              <w:autoSpaceDN/>
              <w:adjustRightInd/>
              <w:rPr>
                <w:rFonts w:eastAsia="Times New Roman"/>
                <w:color w:val="000000"/>
                <w:w w:val="99"/>
                <w:sz w:val="14"/>
                <w:szCs w:val="14"/>
                <w:lang w:val="es-ES" w:eastAsia="en-US"/>
              </w:rPr>
            </w:pPr>
            <w:r>
              <w:rPr>
                <w:rFonts w:eastAsia="Times New Roman"/>
                <w:color w:val="000000"/>
                <w:w w:val="99"/>
                <w:sz w:val="14"/>
                <w:szCs w:val="14"/>
                <w:lang w:val="es-ES" w:eastAsia="en-US"/>
              </w:rPr>
              <w:t>E</w:t>
            </w:r>
          </w:p>
        </w:tc>
        <w:tc>
          <w:tcPr>
            <w:tcW w:w="567" w:type="dxa"/>
            <w:vAlign w:val="center"/>
          </w:tcPr>
          <w:p w:rsidR="000833B2" w:rsidRPr="00E97980" w:rsidRDefault="00155057" w:rsidP="006F5A19">
            <w:pPr>
              <w:widowControl/>
              <w:autoSpaceDE/>
              <w:autoSpaceDN/>
              <w:adjustRightInd/>
              <w:rPr>
                <w:rFonts w:eastAsia="Times New Roman"/>
                <w:color w:val="000000"/>
                <w:w w:val="99"/>
                <w:sz w:val="14"/>
                <w:szCs w:val="14"/>
                <w:lang w:val="es-ES" w:eastAsia="en-US"/>
              </w:rPr>
            </w:pPr>
            <w:r>
              <w:rPr>
                <w:rFonts w:eastAsia="Times New Roman"/>
                <w:color w:val="000000"/>
                <w:w w:val="99"/>
                <w:sz w:val="14"/>
                <w:szCs w:val="14"/>
                <w:lang w:val="es-ES" w:eastAsia="en-US"/>
              </w:rPr>
              <w:t>E</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p>
        </w:tc>
        <w:tc>
          <w:tcPr>
            <w:tcW w:w="567" w:type="dxa"/>
            <w:vAlign w:val="center"/>
          </w:tcPr>
          <w:p w:rsidR="000833B2" w:rsidRPr="00E97980" w:rsidRDefault="00155057" w:rsidP="006F5A19">
            <w:pPr>
              <w:widowControl/>
              <w:autoSpaceDE/>
              <w:autoSpaceDN/>
              <w:adjustRightInd/>
              <w:rPr>
                <w:rFonts w:eastAsia="Times New Roman"/>
                <w:color w:val="000000"/>
                <w:w w:val="99"/>
                <w:sz w:val="14"/>
                <w:szCs w:val="14"/>
                <w:lang w:val="es-ES" w:eastAsia="en-US"/>
              </w:rPr>
            </w:pPr>
            <w:r>
              <w:rPr>
                <w:rFonts w:eastAsia="Times New Roman"/>
                <w:color w:val="000000"/>
                <w:w w:val="99"/>
                <w:sz w:val="14"/>
                <w:szCs w:val="14"/>
                <w:lang w:val="es-ES" w:eastAsia="en-US"/>
              </w:rPr>
              <w:t>E</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p>
        </w:tc>
      </w:tr>
      <w:tr w:rsidR="00155057" w:rsidRPr="00E97980" w:rsidTr="008626FF">
        <w:trPr>
          <w:trHeight w:val="397"/>
          <w:jc w:val="center"/>
        </w:trPr>
        <w:tc>
          <w:tcPr>
            <w:tcW w:w="3548" w:type="dxa"/>
          </w:tcPr>
          <w:p w:rsidR="00155057" w:rsidRPr="00E97980" w:rsidRDefault="00155057" w:rsidP="008626FF">
            <w:pPr>
              <w:pStyle w:val="Predefinito"/>
              <w:rPr>
                <w:rFonts w:ascii="Arial" w:hAnsi="Arial" w:cs="Arial"/>
                <w:sz w:val="14"/>
                <w:szCs w:val="14"/>
              </w:rPr>
            </w:pPr>
            <w:r w:rsidRPr="00E97980">
              <w:rPr>
                <w:rFonts w:ascii="Arial" w:eastAsia="Times New Roman" w:hAnsi="Arial" w:cs="Arial"/>
                <w:spacing w:val="1"/>
                <w:sz w:val="14"/>
                <w:szCs w:val="14"/>
                <w:lang w:eastAsia="en-US"/>
              </w:rPr>
              <w:t>0411</w:t>
            </w:r>
            <w:r w:rsidRPr="00E97980">
              <w:rPr>
                <w:rFonts w:ascii="Arial" w:eastAsia="Arial" w:hAnsi="Arial" w:cs="Arial"/>
                <w:spacing w:val="1"/>
                <w:sz w:val="14"/>
                <w:szCs w:val="14"/>
                <w:lang w:eastAsia="en-US"/>
              </w:rPr>
              <w:t xml:space="preserve"> </w:t>
            </w:r>
            <w:r w:rsidRPr="00E97980">
              <w:rPr>
                <w:rFonts w:ascii="Arial" w:eastAsia="Tahoma" w:hAnsi="Arial" w:cs="Arial"/>
                <w:sz w:val="14"/>
                <w:szCs w:val="14"/>
              </w:rPr>
              <w:t>Utilización de cada tipo de fertilizante</w:t>
            </w:r>
          </w:p>
        </w:tc>
        <w:tc>
          <w:tcPr>
            <w:tcW w:w="715"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w w:val="99"/>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r>
      <w:tr w:rsidR="00155057" w:rsidRPr="00E97980" w:rsidTr="008626FF">
        <w:trPr>
          <w:trHeight w:val="397"/>
          <w:jc w:val="center"/>
        </w:trPr>
        <w:tc>
          <w:tcPr>
            <w:tcW w:w="3548" w:type="dxa"/>
          </w:tcPr>
          <w:p w:rsidR="00155057" w:rsidRPr="00E97980" w:rsidRDefault="00155057" w:rsidP="008626FF">
            <w:pPr>
              <w:pStyle w:val="Predefinito"/>
              <w:rPr>
                <w:rFonts w:ascii="Arial" w:hAnsi="Arial" w:cs="Arial"/>
                <w:sz w:val="14"/>
                <w:szCs w:val="14"/>
              </w:rPr>
            </w:pPr>
            <w:r w:rsidRPr="00E97980">
              <w:rPr>
                <w:rFonts w:ascii="Arial" w:eastAsia="Times New Roman" w:hAnsi="Arial" w:cs="Arial"/>
                <w:spacing w:val="1"/>
                <w:sz w:val="14"/>
                <w:szCs w:val="14"/>
                <w:lang w:eastAsia="en-US"/>
              </w:rPr>
              <w:t>0501</w:t>
            </w:r>
            <w:r w:rsidRPr="00E97980">
              <w:rPr>
                <w:rFonts w:ascii="Arial" w:eastAsia="Arial" w:hAnsi="Arial" w:cs="Arial"/>
                <w:spacing w:val="1"/>
                <w:sz w:val="14"/>
                <w:szCs w:val="14"/>
                <w:lang w:eastAsia="en-US"/>
              </w:rPr>
              <w:t xml:space="preserve"> </w:t>
            </w:r>
            <w:r w:rsidRPr="00E97980">
              <w:rPr>
                <w:rFonts w:ascii="Arial" w:eastAsia="Tahoma" w:hAnsi="Arial" w:cs="Arial"/>
                <w:sz w:val="14"/>
                <w:szCs w:val="14"/>
              </w:rPr>
              <w:t>Tipo de sistema ganadero</w:t>
            </w:r>
          </w:p>
        </w:tc>
        <w:tc>
          <w:tcPr>
            <w:tcW w:w="715"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E,N</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E,N</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w w:val="99"/>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E,N</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E,N</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E,N</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r>
      <w:tr w:rsidR="00155057" w:rsidRPr="00E97980" w:rsidTr="008626FF">
        <w:trPr>
          <w:trHeight w:val="397"/>
          <w:jc w:val="center"/>
        </w:trPr>
        <w:tc>
          <w:tcPr>
            <w:tcW w:w="3548" w:type="dxa"/>
          </w:tcPr>
          <w:p w:rsidR="00155057" w:rsidRPr="00E97980" w:rsidRDefault="00155057" w:rsidP="008626FF">
            <w:pPr>
              <w:pStyle w:val="Predefinito"/>
              <w:rPr>
                <w:rFonts w:ascii="Arial" w:hAnsi="Arial" w:cs="Arial"/>
                <w:sz w:val="14"/>
                <w:szCs w:val="14"/>
              </w:rPr>
            </w:pPr>
            <w:r w:rsidRPr="00E97980">
              <w:rPr>
                <w:rFonts w:ascii="Arial" w:eastAsia="Times New Roman" w:hAnsi="Arial" w:cs="Arial"/>
                <w:spacing w:val="1"/>
                <w:sz w:val="14"/>
                <w:szCs w:val="14"/>
                <w:lang w:eastAsia="en-US"/>
              </w:rPr>
              <w:t>0502</w:t>
            </w:r>
            <w:r w:rsidRPr="00E97980">
              <w:rPr>
                <w:rFonts w:ascii="Arial" w:eastAsia="Arial" w:hAnsi="Arial" w:cs="Arial"/>
                <w:spacing w:val="1"/>
                <w:sz w:val="14"/>
                <w:szCs w:val="14"/>
                <w:lang w:eastAsia="en-US"/>
              </w:rPr>
              <w:t xml:space="preserve"> </w:t>
            </w:r>
            <w:r w:rsidRPr="00E97980">
              <w:rPr>
                <w:rFonts w:ascii="Arial" w:eastAsia="Tahoma" w:hAnsi="Arial" w:cs="Arial"/>
                <w:sz w:val="14"/>
                <w:szCs w:val="14"/>
              </w:rPr>
              <w:t>Número de animales</w:t>
            </w:r>
          </w:p>
        </w:tc>
        <w:tc>
          <w:tcPr>
            <w:tcW w:w="715"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E,N</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E,N</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E,N</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E,N</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r>
      <w:tr w:rsidR="00155057" w:rsidRPr="00E97980" w:rsidTr="008626FF">
        <w:trPr>
          <w:trHeight w:val="397"/>
          <w:jc w:val="center"/>
        </w:trPr>
        <w:tc>
          <w:tcPr>
            <w:tcW w:w="3548" w:type="dxa"/>
          </w:tcPr>
          <w:p w:rsidR="00155057" w:rsidRPr="00E97980" w:rsidRDefault="00155057" w:rsidP="008626FF">
            <w:pPr>
              <w:pStyle w:val="Predefinito"/>
              <w:rPr>
                <w:rFonts w:ascii="Arial" w:hAnsi="Arial" w:cs="Arial"/>
                <w:sz w:val="14"/>
                <w:szCs w:val="14"/>
              </w:rPr>
            </w:pPr>
            <w:r w:rsidRPr="00E97980">
              <w:rPr>
                <w:rFonts w:ascii="Arial" w:eastAsia="Times New Roman" w:hAnsi="Arial" w:cs="Arial"/>
                <w:sz w:val="14"/>
                <w:szCs w:val="14"/>
                <w:lang w:val="en-US" w:eastAsia="en-US"/>
              </w:rPr>
              <w:t>0503</w:t>
            </w:r>
            <w:r w:rsidRPr="00E97980">
              <w:rPr>
                <w:rFonts w:ascii="Arial" w:eastAsia="Arial" w:hAnsi="Arial" w:cs="Arial"/>
                <w:sz w:val="14"/>
                <w:szCs w:val="14"/>
                <w:lang w:val="en-US" w:eastAsia="en-US"/>
              </w:rPr>
              <w:t xml:space="preserve"> </w:t>
            </w:r>
            <w:r w:rsidRPr="00E97980">
              <w:rPr>
                <w:rFonts w:ascii="Arial" w:eastAsia="Tahoma" w:hAnsi="Arial" w:cs="Arial"/>
                <w:sz w:val="14"/>
                <w:szCs w:val="14"/>
              </w:rPr>
              <w:t>Número de hembras reproductoras</w:t>
            </w:r>
          </w:p>
        </w:tc>
        <w:tc>
          <w:tcPr>
            <w:tcW w:w="715"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E,N</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E,N</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E,N</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E,N</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r>
      <w:tr w:rsidR="00155057" w:rsidRPr="00E97980" w:rsidTr="008626FF">
        <w:trPr>
          <w:trHeight w:val="397"/>
          <w:jc w:val="center"/>
        </w:trPr>
        <w:tc>
          <w:tcPr>
            <w:tcW w:w="3548" w:type="dxa"/>
          </w:tcPr>
          <w:p w:rsidR="00155057" w:rsidRPr="00E97980" w:rsidRDefault="00155057" w:rsidP="008626FF">
            <w:pPr>
              <w:pStyle w:val="Predefinito"/>
              <w:rPr>
                <w:rFonts w:ascii="Arial" w:hAnsi="Arial" w:cs="Arial"/>
                <w:sz w:val="14"/>
                <w:szCs w:val="14"/>
              </w:rPr>
            </w:pPr>
            <w:r w:rsidRPr="00E97980">
              <w:rPr>
                <w:rFonts w:ascii="Arial" w:eastAsia="Times New Roman" w:hAnsi="Arial" w:cs="Arial"/>
                <w:spacing w:val="1"/>
                <w:sz w:val="14"/>
                <w:szCs w:val="14"/>
                <w:lang w:eastAsia="en-US"/>
              </w:rPr>
              <w:t>0601</w:t>
            </w:r>
            <w:r w:rsidRPr="00E97980">
              <w:rPr>
                <w:rFonts w:ascii="Arial" w:eastAsia="Arial" w:hAnsi="Arial" w:cs="Arial"/>
                <w:spacing w:val="1"/>
                <w:sz w:val="14"/>
                <w:szCs w:val="14"/>
                <w:lang w:eastAsia="en-US"/>
              </w:rPr>
              <w:t xml:space="preserve"> </w:t>
            </w:r>
            <w:r w:rsidRPr="00E97980">
              <w:rPr>
                <w:rFonts w:ascii="Arial" w:eastAsia="Tahoma" w:hAnsi="Arial" w:cs="Arial"/>
                <w:sz w:val="14"/>
                <w:szCs w:val="14"/>
                <w:lang w:eastAsia="en-US"/>
              </w:rPr>
              <w:t>Utilización de plaguicidas agrícolas</w:t>
            </w:r>
          </w:p>
        </w:tc>
        <w:tc>
          <w:tcPr>
            <w:tcW w:w="715"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w w:val="99"/>
                <w:sz w:val="14"/>
                <w:szCs w:val="14"/>
                <w:lang w:val="es-ES" w:eastAsia="en-US"/>
              </w:rPr>
              <w:t> </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w w:val="99"/>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r>
      <w:tr w:rsidR="00155057" w:rsidRPr="00E97980" w:rsidTr="008626FF">
        <w:trPr>
          <w:trHeight w:hRule="exact" w:val="696"/>
          <w:jc w:val="center"/>
        </w:trPr>
        <w:tc>
          <w:tcPr>
            <w:tcW w:w="3548" w:type="dxa"/>
          </w:tcPr>
          <w:p w:rsidR="00155057" w:rsidRPr="00E97980" w:rsidRDefault="00155057" w:rsidP="008626FF">
            <w:pPr>
              <w:pStyle w:val="Predefinito"/>
              <w:tabs>
                <w:tab w:val="left" w:pos="2669"/>
              </w:tabs>
              <w:spacing w:before="10" w:after="0"/>
              <w:rPr>
                <w:rFonts w:ascii="Arial" w:hAnsi="Arial" w:cs="Arial"/>
                <w:sz w:val="14"/>
                <w:szCs w:val="14"/>
              </w:rPr>
            </w:pPr>
            <w:r w:rsidRPr="00E97980">
              <w:rPr>
                <w:rFonts w:ascii="Arial" w:eastAsia="Tahoma" w:hAnsi="Arial" w:cs="Arial"/>
                <w:sz w:val="14"/>
                <w:szCs w:val="14"/>
              </w:rPr>
              <w:t xml:space="preserve">Tamaño del hogar (del 0801 tamaño del hogar por sexo y grupos de edad) </w:t>
            </w:r>
          </w:p>
        </w:tc>
        <w:tc>
          <w:tcPr>
            <w:tcW w:w="715"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p>
        </w:tc>
        <w:tc>
          <w:tcPr>
            <w:tcW w:w="567" w:type="dxa"/>
            <w:vAlign w:val="center"/>
          </w:tcPr>
          <w:p w:rsidR="00155057" w:rsidRPr="00E97980" w:rsidRDefault="00155057" w:rsidP="000833B2">
            <w:pPr>
              <w:widowControl/>
              <w:autoSpaceDE/>
              <w:autoSpaceDN/>
              <w:adjustRightInd/>
              <w:rPr>
                <w:rFonts w:eastAsia="Times New Roman"/>
                <w:color w:val="000000"/>
                <w:w w:val="99"/>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6F5A19">
            <w:pPr>
              <w:widowControl/>
              <w:autoSpaceDE/>
              <w:autoSpaceDN/>
              <w:adjustRightInd/>
              <w:rPr>
                <w:rFonts w:eastAsia="Times New Roman"/>
                <w:color w:val="000000"/>
                <w:w w:val="99"/>
                <w:sz w:val="14"/>
                <w:szCs w:val="14"/>
                <w:lang w:val="es-ES" w:eastAsia="en-US"/>
              </w:rPr>
            </w:pPr>
          </w:p>
        </w:tc>
        <w:tc>
          <w:tcPr>
            <w:tcW w:w="567" w:type="dxa"/>
            <w:vAlign w:val="center"/>
          </w:tcPr>
          <w:p w:rsidR="00155057" w:rsidRPr="00E97980" w:rsidRDefault="00155057" w:rsidP="000833B2">
            <w:pPr>
              <w:widowControl/>
              <w:autoSpaceDE/>
              <w:autoSpaceDN/>
              <w:adjustRightInd/>
              <w:rPr>
                <w:rFonts w:eastAsia="Times New Roman"/>
                <w:color w:val="000000"/>
                <w:w w:val="99"/>
                <w:sz w:val="14"/>
                <w:szCs w:val="14"/>
                <w:lang w:val="es-ES" w:eastAsia="en-US"/>
              </w:rPr>
            </w:pPr>
            <w:r>
              <w:rPr>
                <w:rFonts w:eastAsia="Times New Roman"/>
                <w:color w:val="000000"/>
                <w:w w:val="99"/>
                <w:sz w:val="14"/>
                <w:szCs w:val="14"/>
                <w:lang w:val="es-ES" w:eastAsia="en-US"/>
              </w:rPr>
              <w:t>E,N</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p>
        </w:tc>
        <w:tc>
          <w:tcPr>
            <w:tcW w:w="567" w:type="dxa"/>
            <w:vAlign w:val="center"/>
          </w:tcPr>
          <w:p w:rsidR="00155057" w:rsidRPr="00E97980" w:rsidRDefault="00155057" w:rsidP="006F5A19">
            <w:pPr>
              <w:widowControl/>
              <w:autoSpaceDE/>
              <w:autoSpaceDN/>
              <w:adjustRightInd/>
              <w:rPr>
                <w:rFonts w:eastAsia="Times New Roman"/>
                <w:color w:val="000000"/>
                <w:w w:val="99"/>
                <w:sz w:val="14"/>
                <w:szCs w:val="14"/>
                <w:lang w:val="es-ES" w:eastAsia="en-US"/>
              </w:rPr>
            </w:pPr>
          </w:p>
        </w:tc>
        <w:tc>
          <w:tcPr>
            <w:tcW w:w="567" w:type="dxa"/>
            <w:vAlign w:val="center"/>
          </w:tcPr>
          <w:p w:rsidR="00155057" w:rsidRPr="00E97980" w:rsidRDefault="00155057" w:rsidP="006F5A19">
            <w:pPr>
              <w:widowControl/>
              <w:autoSpaceDE/>
              <w:autoSpaceDN/>
              <w:adjustRightInd/>
              <w:rPr>
                <w:rFonts w:eastAsia="Times New Roman"/>
                <w:color w:val="000000"/>
                <w:w w:val="99"/>
                <w:sz w:val="14"/>
                <w:szCs w:val="14"/>
                <w:lang w:val="es-ES" w:eastAsia="en-US"/>
              </w:rPr>
            </w:pP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p>
        </w:tc>
      </w:tr>
      <w:tr w:rsidR="00155057" w:rsidRPr="00E97980" w:rsidTr="008626FF">
        <w:trPr>
          <w:trHeight w:hRule="exact" w:val="936"/>
          <w:jc w:val="center"/>
        </w:trPr>
        <w:tc>
          <w:tcPr>
            <w:tcW w:w="3548" w:type="dxa"/>
          </w:tcPr>
          <w:p w:rsidR="00155057" w:rsidRPr="00E97980" w:rsidRDefault="00155057" w:rsidP="008626FF">
            <w:pPr>
              <w:pStyle w:val="Predefinito"/>
              <w:rPr>
                <w:rFonts w:ascii="Arial" w:hAnsi="Arial" w:cs="Arial"/>
                <w:sz w:val="14"/>
                <w:szCs w:val="14"/>
              </w:rPr>
            </w:pPr>
            <w:r w:rsidRPr="00E97980">
              <w:rPr>
                <w:rFonts w:ascii="Arial" w:eastAsia="Tahoma" w:hAnsi="Arial" w:cs="Arial"/>
                <w:sz w:val="14"/>
                <w:szCs w:val="14"/>
              </w:rPr>
              <w:t>Número de miembros del hogar para los que el trabajo en la explotación es la actividad principal (del 0901 Determinar si el trabajo en la explotación es la actividad principal)</w:t>
            </w:r>
          </w:p>
        </w:tc>
        <w:tc>
          <w:tcPr>
            <w:tcW w:w="715" w:type="dxa"/>
            <w:vAlign w:val="center"/>
          </w:tcPr>
          <w:p w:rsidR="00155057" w:rsidRPr="00E97980" w:rsidRDefault="00155057" w:rsidP="00155057">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w:t>
            </w:r>
            <w:r w:rsidRPr="00E97980">
              <w:rPr>
                <w:rFonts w:eastAsia="Times New Roman"/>
                <w:color w:val="000000"/>
                <w:sz w:val="14"/>
                <w:szCs w:val="14"/>
                <w:lang w:val="es-ES" w:eastAsia="en-US"/>
              </w:rPr>
              <w:t>,</w:t>
            </w:r>
            <w:r>
              <w:rPr>
                <w:rFonts w:eastAsia="Times New Roman"/>
                <w:color w:val="000000"/>
                <w:sz w:val="14"/>
                <w:szCs w:val="14"/>
                <w:lang w:val="es-ES" w:eastAsia="en-US"/>
              </w:rPr>
              <w:t>A</w:t>
            </w:r>
            <w:r w:rsidRPr="00E97980">
              <w:rPr>
                <w:rFonts w:eastAsia="Times New Roman"/>
                <w:color w:val="000000"/>
                <w:sz w:val="14"/>
                <w:szCs w:val="14"/>
                <w:lang w:val="es-ES" w:eastAsia="en-US"/>
              </w:rPr>
              <w:t>,</w:t>
            </w:r>
            <w:r>
              <w:rPr>
                <w:rFonts w:eastAsia="Times New Roman"/>
                <w:color w:val="000000"/>
                <w:sz w:val="14"/>
                <w:szCs w:val="14"/>
                <w:lang w:val="es-ES" w:eastAsia="en-US"/>
              </w:rPr>
              <w:t>N</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155057" w:rsidRPr="00E97980" w:rsidRDefault="00155057" w:rsidP="00155057">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r w:rsidRPr="00E97980">
              <w:rPr>
                <w:rFonts w:eastAsia="Times New Roman"/>
                <w:color w:val="000000"/>
                <w:w w:val="99"/>
                <w:sz w:val="14"/>
                <w:szCs w:val="14"/>
                <w:lang w:val="es-ES" w:eastAsia="en-US"/>
              </w:rPr>
              <w:t>,</w:t>
            </w:r>
            <w:r>
              <w:rPr>
                <w:rFonts w:eastAsia="Times New Roman"/>
                <w:color w:val="000000"/>
                <w:w w:val="99"/>
                <w:sz w:val="14"/>
                <w:szCs w:val="14"/>
                <w:lang w:val="es-ES" w:eastAsia="en-US"/>
              </w:rPr>
              <w:t>A</w:t>
            </w:r>
          </w:p>
        </w:tc>
        <w:tc>
          <w:tcPr>
            <w:tcW w:w="567" w:type="dxa"/>
            <w:vAlign w:val="center"/>
          </w:tcPr>
          <w:p w:rsidR="00155057" w:rsidRPr="00E97980" w:rsidRDefault="00155057" w:rsidP="000833B2">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E,N</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Pr>
                <w:rFonts w:eastAsia="Times New Roman"/>
                <w:color w:val="000000"/>
                <w:sz w:val="14"/>
                <w:szCs w:val="14"/>
                <w:lang w:val="es-ES" w:eastAsia="en-US"/>
              </w:rPr>
              <w:t>E</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w w:val="99"/>
                <w:sz w:val="14"/>
                <w:szCs w:val="14"/>
                <w:lang w:val="es-ES" w:eastAsia="en-US"/>
              </w:rPr>
              <w:t> </w:t>
            </w:r>
          </w:p>
        </w:tc>
        <w:tc>
          <w:tcPr>
            <w:tcW w:w="567" w:type="dxa"/>
            <w:vAlign w:val="center"/>
          </w:tcPr>
          <w:p w:rsidR="00155057" w:rsidRPr="00E97980" w:rsidRDefault="00155057"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r>
      <w:tr w:rsidR="000833B2" w:rsidRPr="00E97980" w:rsidTr="008626FF">
        <w:trPr>
          <w:trHeight w:hRule="exact" w:val="397"/>
          <w:jc w:val="center"/>
        </w:trPr>
        <w:tc>
          <w:tcPr>
            <w:tcW w:w="3548" w:type="dxa"/>
          </w:tcPr>
          <w:p w:rsidR="000833B2" w:rsidRPr="00E97980" w:rsidRDefault="000833B2" w:rsidP="008626FF">
            <w:pPr>
              <w:pStyle w:val="Predefinito"/>
              <w:rPr>
                <w:rFonts w:ascii="Arial" w:hAnsi="Arial" w:cs="Arial"/>
                <w:sz w:val="14"/>
                <w:szCs w:val="14"/>
              </w:rPr>
            </w:pPr>
            <w:r w:rsidRPr="00E97980">
              <w:rPr>
                <w:rFonts w:ascii="Arial" w:eastAsia="Times New Roman" w:hAnsi="Arial" w:cs="Arial"/>
                <w:spacing w:val="1"/>
                <w:sz w:val="14"/>
                <w:szCs w:val="14"/>
                <w:lang w:eastAsia="en-US"/>
              </w:rPr>
              <w:t>1201</w:t>
            </w:r>
            <w:r w:rsidRPr="00E97980">
              <w:rPr>
                <w:rFonts w:ascii="Arial" w:eastAsia="Arial" w:hAnsi="Arial" w:cs="Arial"/>
                <w:spacing w:val="1"/>
                <w:sz w:val="14"/>
                <w:szCs w:val="14"/>
                <w:lang w:eastAsia="en-US"/>
              </w:rPr>
              <w:t xml:space="preserve"> </w:t>
            </w:r>
            <w:r w:rsidRPr="00E97980">
              <w:rPr>
                <w:rFonts w:ascii="Arial" w:eastAsia="Tahoma" w:hAnsi="Arial" w:cs="Arial"/>
                <w:sz w:val="14"/>
                <w:szCs w:val="14"/>
              </w:rPr>
              <w:t xml:space="preserve">Existencia de acuicultura </w:t>
            </w:r>
          </w:p>
        </w:tc>
        <w:tc>
          <w:tcPr>
            <w:tcW w:w="715" w:type="dxa"/>
            <w:vAlign w:val="center"/>
          </w:tcPr>
          <w:p w:rsidR="000833B2" w:rsidRPr="00E97980" w:rsidRDefault="00155057" w:rsidP="006F5A19">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155057" w:rsidP="006F5A19">
            <w:pPr>
              <w:widowControl/>
              <w:autoSpaceDE/>
              <w:autoSpaceDN/>
              <w:adjustRightInd/>
              <w:rPr>
                <w:rFonts w:eastAsia="Times New Roman"/>
                <w:color w:val="000000"/>
                <w:sz w:val="14"/>
                <w:szCs w:val="14"/>
                <w:lang w:val="es-ES" w:eastAsia="en-US"/>
              </w:rPr>
            </w:pPr>
            <w:r>
              <w:rPr>
                <w:rFonts w:eastAsia="Times New Roman"/>
                <w:color w:val="000000"/>
                <w:w w:val="99"/>
                <w:sz w:val="14"/>
                <w:szCs w:val="14"/>
                <w:lang w:val="es-ES" w:eastAsia="en-US"/>
              </w:rPr>
              <w:t>E</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c>
          <w:tcPr>
            <w:tcW w:w="567" w:type="dxa"/>
            <w:vAlign w:val="center"/>
          </w:tcPr>
          <w:p w:rsidR="000833B2" w:rsidRPr="00E97980" w:rsidRDefault="000833B2" w:rsidP="006F5A19">
            <w:pPr>
              <w:widowControl/>
              <w:autoSpaceDE/>
              <w:autoSpaceDN/>
              <w:adjustRightInd/>
              <w:rPr>
                <w:rFonts w:eastAsia="Times New Roman"/>
                <w:color w:val="000000"/>
                <w:sz w:val="14"/>
                <w:szCs w:val="14"/>
                <w:lang w:val="es-ES" w:eastAsia="en-US"/>
              </w:rPr>
            </w:pPr>
            <w:r w:rsidRPr="00E97980">
              <w:rPr>
                <w:rFonts w:eastAsia="Times New Roman"/>
                <w:color w:val="000000"/>
                <w:sz w:val="14"/>
                <w:szCs w:val="14"/>
                <w:lang w:val="es-ES" w:eastAsia="en-US"/>
              </w:rPr>
              <w:t> </w:t>
            </w:r>
          </w:p>
        </w:tc>
      </w:tr>
    </w:tbl>
    <w:p w:rsidR="00AF697B" w:rsidRPr="00DA1CA6" w:rsidRDefault="00155057" w:rsidP="00AF697B">
      <w:pPr>
        <w:spacing w:before="83"/>
        <w:ind w:left="448"/>
        <w:rPr>
          <w:rFonts w:eastAsia="Times New Roman"/>
          <w:spacing w:val="1"/>
          <w:sz w:val="20"/>
          <w:szCs w:val="20"/>
          <w:lang w:val="en-US"/>
        </w:rPr>
      </w:pPr>
      <w:r>
        <w:rPr>
          <w:rFonts w:eastAsia="Times New Roman"/>
          <w:sz w:val="20"/>
          <w:szCs w:val="20"/>
          <w:lang w:val="en-US"/>
        </w:rPr>
        <w:t>E</w:t>
      </w:r>
      <w:r w:rsidRPr="00DA1CA6">
        <w:rPr>
          <w:rFonts w:eastAsia="Times New Roman"/>
          <w:spacing w:val="-1"/>
          <w:sz w:val="20"/>
          <w:szCs w:val="20"/>
          <w:lang w:val="en-US"/>
        </w:rPr>
        <w:t xml:space="preserve"> </w:t>
      </w:r>
      <w:r w:rsidR="00AF697B" w:rsidRPr="00DA1CA6">
        <w:rPr>
          <w:rFonts w:eastAsia="Times New Roman"/>
          <w:sz w:val="20"/>
          <w:szCs w:val="20"/>
          <w:lang w:val="en-US"/>
        </w:rPr>
        <w:t xml:space="preserve">= </w:t>
      </w:r>
      <w:r w:rsidR="000833B2">
        <w:rPr>
          <w:rFonts w:ascii="Tahoma" w:eastAsia="Tahoma" w:hAnsi="Tahoma" w:cs="Tahoma"/>
          <w:sz w:val="16"/>
          <w:szCs w:val="16"/>
        </w:rPr>
        <w:t>Número de explotaciones</w:t>
      </w:r>
      <w:r w:rsidR="00AF697B" w:rsidRPr="00DA1CA6">
        <w:rPr>
          <w:rFonts w:eastAsia="Times New Roman"/>
          <w:sz w:val="20"/>
          <w:szCs w:val="20"/>
          <w:lang w:val="en-US"/>
        </w:rPr>
        <w:t>;</w:t>
      </w:r>
      <w:r w:rsidR="00AF697B" w:rsidRPr="00DA1CA6">
        <w:rPr>
          <w:rFonts w:eastAsia="Times New Roman"/>
          <w:spacing w:val="-6"/>
          <w:sz w:val="20"/>
          <w:szCs w:val="20"/>
          <w:lang w:val="en-US"/>
        </w:rPr>
        <w:t xml:space="preserve"> </w:t>
      </w:r>
      <w:r>
        <w:rPr>
          <w:rFonts w:eastAsia="Times New Roman"/>
          <w:sz w:val="20"/>
          <w:szCs w:val="20"/>
          <w:lang w:val="en-US"/>
        </w:rPr>
        <w:t>A</w:t>
      </w:r>
      <w:r w:rsidRPr="00DA1CA6">
        <w:rPr>
          <w:rFonts w:eastAsia="Times New Roman"/>
          <w:spacing w:val="-1"/>
          <w:sz w:val="20"/>
          <w:szCs w:val="20"/>
          <w:lang w:val="en-US"/>
        </w:rPr>
        <w:t xml:space="preserve"> </w:t>
      </w:r>
      <w:r w:rsidR="00AF697B" w:rsidRPr="00DA1CA6">
        <w:rPr>
          <w:rFonts w:eastAsia="Times New Roman"/>
          <w:sz w:val="20"/>
          <w:szCs w:val="20"/>
          <w:lang w:val="en-US"/>
        </w:rPr>
        <w:t xml:space="preserve">= </w:t>
      </w:r>
      <w:r>
        <w:rPr>
          <w:rFonts w:ascii="Tahoma" w:eastAsia="Tahoma" w:hAnsi="Tahoma" w:cs="Tahoma"/>
          <w:sz w:val="16"/>
          <w:szCs w:val="16"/>
        </w:rPr>
        <w:t>Área</w:t>
      </w:r>
      <w:r w:rsidR="00AF697B" w:rsidRPr="00DA1CA6">
        <w:rPr>
          <w:rFonts w:eastAsia="Times New Roman"/>
          <w:sz w:val="20"/>
          <w:szCs w:val="20"/>
          <w:lang w:val="en-US"/>
        </w:rPr>
        <w:t>;</w:t>
      </w:r>
      <w:r w:rsidR="00AF697B" w:rsidRPr="00DA1CA6">
        <w:rPr>
          <w:rFonts w:eastAsia="Times New Roman"/>
          <w:spacing w:val="-3"/>
          <w:sz w:val="20"/>
          <w:szCs w:val="20"/>
          <w:lang w:val="en-US"/>
        </w:rPr>
        <w:t xml:space="preserve"> </w:t>
      </w:r>
      <w:r>
        <w:rPr>
          <w:rFonts w:eastAsia="Times New Roman"/>
          <w:sz w:val="20"/>
          <w:szCs w:val="20"/>
          <w:lang w:val="en-US"/>
        </w:rPr>
        <w:t>N</w:t>
      </w:r>
      <w:r w:rsidRPr="00DA1CA6">
        <w:rPr>
          <w:rFonts w:eastAsia="Times New Roman"/>
          <w:sz w:val="20"/>
          <w:szCs w:val="20"/>
          <w:lang w:val="en-US"/>
        </w:rPr>
        <w:t xml:space="preserve"> </w:t>
      </w:r>
      <w:r w:rsidR="00AF697B" w:rsidRPr="00DA1CA6">
        <w:rPr>
          <w:rFonts w:eastAsia="Times New Roman"/>
          <w:sz w:val="20"/>
          <w:szCs w:val="20"/>
          <w:lang w:val="en-US"/>
        </w:rPr>
        <w:t xml:space="preserve">= </w:t>
      </w:r>
      <w:r w:rsidR="000833B2">
        <w:rPr>
          <w:rFonts w:ascii="Tahoma" w:eastAsia="Tahoma" w:hAnsi="Tahoma" w:cs="Tahoma"/>
          <w:sz w:val="16"/>
          <w:szCs w:val="16"/>
        </w:rPr>
        <w:t>Número de animales</w:t>
      </w:r>
      <w:r w:rsidR="00AF697B" w:rsidRPr="00DA1CA6">
        <w:rPr>
          <w:rFonts w:eastAsia="Times New Roman"/>
          <w:spacing w:val="1"/>
          <w:sz w:val="20"/>
          <w:szCs w:val="20"/>
          <w:lang w:val="en-US"/>
        </w:rPr>
        <w:t>.</w:t>
      </w:r>
    </w:p>
    <w:p w:rsidR="00AF697B" w:rsidRPr="00DA1CA6" w:rsidRDefault="00AF697B" w:rsidP="00AF697B">
      <w:pPr>
        <w:ind w:right="79"/>
        <w:jc w:val="both"/>
        <w:rPr>
          <w:rFonts w:eastAsia="Times New Roman"/>
          <w:b/>
          <w:spacing w:val="-2"/>
          <w:sz w:val="20"/>
          <w:szCs w:val="20"/>
          <w:lang w:val="en-US"/>
        </w:rPr>
      </w:pPr>
    </w:p>
    <w:p w:rsidR="00AF697B" w:rsidRPr="00DA1CA6" w:rsidRDefault="00AF697B" w:rsidP="00AF697B">
      <w:pPr>
        <w:ind w:right="79"/>
        <w:jc w:val="both"/>
        <w:rPr>
          <w:rFonts w:eastAsia="Times New Roman"/>
          <w:b/>
          <w:spacing w:val="-2"/>
          <w:sz w:val="20"/>
          <w:szCs w:val="20"/>
          <w:lang w:val="en-US"/>
        </w:rPr>
      </w:pPr>
    </w:p>
    <w:p w:rsidR="00AF697B" w:rsidRPr="00103C06" w:rsidRDefault="00AF697B" w:rsidP="00FE6883">
      <w:pPr>
        <w:widowControl/>
        <w:autoSpaceDE/>
        <w:autoSpaceDN/>
        <w:adjustRightInd/>
        <w:rPr>
          <w:rFonts w:eastAsia="Times New Roman"/>
          <w:sz w:val="20"/>
          <w:szCs w:val="20"/>
          <w:lang w:val="es-ES"/>
        </w:rPr>
      </w:pPr>
      <w:r w:rsidRPr="00DA1CA6">
        <w:rPr>
          <w:rFonts w:eastAsia="Times New Roman"/>
          <w:b/>
          <w:spacing w:val="-2"/>
          <w:sz w:val="20"/>
          <w:szCs w:val="20"/>
          <w:lang w:val="en-US"/>
        </w:rPr>
        <w:br w:type="page"/>
      </w:r>
      <w:r w:rsidR="00CA0649" w:rsidRPr="00103C06">
        <w:rPr>
          <w:b/>
          <w:sz w:val="20"/>
          <w:szCs w:val="20"/>
          <w:lang w:val="es-ES"/>
        </w:rPr>
        <w:t>Datos a nivel comunitario</w:t>
      </w:r>
    </w:p>
    <w:p w:rsidR="00AF697B" w:rsidRPr="00103C06" w:rsidRDefault="00AF697B" w:rsidP="00FE6883">
      <w:pPr>
        <w:spacing w:before="19"/>
        <w:ind w:right="79"/>
        <w:rPr>
          <w:sz w:val="20"/>
          <w:szCs w:val="20"/>
          <w:lang w:val="es-ES"/>
        </w:rPr>
      </w:pPr>
    </w:p>
    <w:p w:rsidR="00AF697B" w:rsidRPr="00103C06" w:rsidRDefault="00CA0649"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eastAsia="Helvetica" w:cs="Helvetica"/>
          <w:lang w:val="es-ES"/>
        </w:rPr>
        <w:t xml:space="preserve">Los datos a nivel comunitario en un censo agropecuario pueden tabularse de dos maneras, a saber, una para resumir las características de las comunidades y otra para que se utilicen como variables de clasificación para las </w:t>
      </w:r>
      <w:r w:rsidRPr="00103C06">
        <w:rPr>
          <w:rFonts w:eastAsia="Helvetica" w:cs="Helvetica"/>
          <w:shd w:val="clear" w:color="auto" w:fill="FFFFFF"/>
          <w:lang w:val="es-ES"/>
        </w:rPr>
        <w:t xml:space="preserve">tabulaciones de los datos censales a nivel de explotación. Para este último propósito, es fundamental poder relacionar cada explotación con su comunidad. En muchos países esto no es fácil, porque la misma comunidad puede ser conocida con diferentes nombres o los límites de la comunidad </w:t>
      </w:r>
      <w:r w:rsidR="00D30D48">
        <w:rPr>
          <w:rFonts w:eastAsia="Helvetica" w:cs="Helvetica"/>
          <w:shd w:val="clear" w:color="auto" w:fill="FFFFFF"/>
          <w:lang w:val="es-ES"/>
        </w:rPr>
        <w:t>puede que no esté</w:t>
      </w:r>
      <w:r w:rsidRPr="00103C06">
        <w:rPr>
          <w:rFonts w:eastAsia="Helvetica" w:cs="Helvetica"/>
          <w:shd w:val="clear" w:color="auto" w:fill="FFFFFF"/>
          <w:lang w:val="es-ES"/>
        </w:rPr>
        <w:t>n bien definidos. El trabajo cartográfico preliminar debería definir claramente, para cada distrito censal, la comunidad o las comunidades a las que el distrito censal pertenece. La tabul</w:t>
      </w:r>
      <w:r w:rsidRPr="00103C06">
        <w:rPr>
          <w:rFonts w:eastAsia="Helvetica" w:cs="Helvetica"/>
          <w:lang w:val="es-ES"/>
        </w:rPr>
        <w:t xml:space="preserve">ación cruzada de los datos comunitarios con los datos de la explotación es </w:t>
      </w:r>
      <w:r w:rsidR="00D30D48" w:rsidRPr="00103C06">
        <w:rPr>
          <w:rFonts w:eastAsia="Helvetica" w:cs="Helvetica"/>
          <w:lang w:val="es-ES"/>
        </w:rPr>
        <w:t xml:space="preserve">también </w:t>
      </w:r>
      <w:r w:rsidRPr="00103C06">
        <w:rPr>
          <w:rFonts w:eastAsia="Helvetica" w:cs="Helvetica"/>
          <w:lang w:val="es-ES"/>
        </w:rPr>
        <w:t>muy importante para evaluar la calidad de la información recolectada sobre el terreno. Por ejemplo, si en un cuestionario del censo se evidencia que el productor es miembro de una asociación de agricultores y en la comunidad no hay asociación de agricultores es un punto que deberá ser aclarado, o si aparece que el productor tiene animales que pastan en tierras comunales y no hay tierras de pastoreo comunal en la comunidad, se necesitará una aclaración</w:t>
      </w:r>
      <w:r w:rsidR="00AF697B" w:rsidRPr="00103C06">
        <w:rPr>
          <w:rFonts w:eastAsia="Times New Roman"/>
          <w:w w:val="104"/>
          <w:lang w:val="es-ES"/>
        </w:rPr>
        <w:t>.</w:t>
      </w:r>
    </w:p>
    <w:p w:rsidR="00AF697B" w:rsidRPr="00103C06" w:rsidRDefault="00AF697B" w:rsidP="00FE6883">
      <w:pPr>
        <w:spacing w:before="6"/>
        <w:ind w:right="79"/>
        <w:rPr>
          <w:sz w:val="20"/>
          <w:szCs w:val="20"/>
          <w:lang w:val="es-ES"/>
        </w:rPr>
      </w:pPr>
    </w:p>
    <w:p w:rsidR="00AF697B" w:rsidRPr="00103C06" w:rsidRDefault="000F6FDB" w:rsidP="00856A47">
      <w:pPr>
        <w:pStyle w:val="Style1"/>
        <w:numPr>
          <w:ilvl w:val="1"/>
          <w:numId w:val="110"/>
        </w:numPr>
        <w:tabs>
          <w:tab w:val="clear" w:pos="-720"/>
          <w:tab w:val="left" w:pos="709"/>
        </w:tabs>
        <w:spacing w:after="0" w:line="240" w:lineRule="auto"/>
        <w:ind w:left="0" w:firstLine="0"/>
        <w:rPr>
          <w:rFonts w:eastAsia="Times New Roman"/>
          <w:w w:val="104"/>
          <w:lang w:val="es-ES"/>
        </w:rPr>
      </w:pPr>
      <w:r w:rsidRPr="00103C06">
        <w:rPr>
          <w:rFonts w:eastAsia="Helvetica" w:cs="Helvetica"/>
          <w:lang w:val="es-ES"/>
        </w:rPr>
        <w:t>Es necesario agrupar adecuadamente algunos datos a nivel comunitario con miras a la tabulación que se presentará en un informe estándar. Esto atañe particularmente a los datos sobre el tiempo de desplazamiento, donde las agrupaciones adecuadas (por ejemplo, menos de 1 hora; entre 1 y 2 horas; 2 o más horas, etc.) pueden utilizarse para poner de relieve el grado de facilidad con el que la gente de la comunidad puede acceder a servicios específicos</w:t>
      </w:r>
      <w:r w:rsidR="00AF697B" w:rsidRPr="00103C06">
        <w:rPr>
          <w:rFonts w:eastAsia="Times New Roman"/>
          <w:w w:val="104"/>
          <w:lang w:val="es-ES"/>
        </w:rPr>
        <w:t>.</w:t>
      </w:r>
    </w:p>
    <w:p w:rsidR="00AF697B" w:rsidRPr="00103C06" w:rsidRDefault="00AF697B" w:rsidP="00FE6883">
      <w:pPr>
        <w:spacing w:before="32"/>
        <w:ind w:right="79"/>
        <w:jc w:val="both"/>
        <w:rPr>
          <w:rFonts w:eastAsia="Times New Roman"/>
          <w:b/>
          <w:spacing w:val="-2"/>
          <w:sz w:val="20"/>
          <w:szCs w:val="20"/>
          <w:lang w:val="es-ES"/>
        </w:rPr>
      </w:pPr>
    </w:p>
    <w:p w:rsidR="00AF697B" w:rsidRPr="00103C06" w:rsidRDefault="000F6FDB" w:rsidP="00FE6883">
      <w:pPr>
        <w:spacing w:before="32"/>
        <w:ind w:right="79"/>
        <w:jc w:val="both"/>
        <w:rPr>
          <w:rFonts w:eastAsia="Times New Roman"/>
          <w:b/>
          <w:spacing w:val="-2"/>
          <w:sz w:val="20"/>
          <w:szCs w:val="20"/>
          <w:lang w:val="es-ES"/>
        </w:rPr>
      </w:pPr>
      <w:r w:rsidRPr="00103C06">
        <w:rPr>
          <w:rFonts w:eastAsia="Helvetica-Bold" w:cs="Helvetica-Bold"/>
          <w:b/>
          <w:bCs/>
          <w:sz w:val="20"/>
          <w:szCs w:val="20"/>
          <w:lang w:val="es-ES"/>
        </w:rPr>
        <w:t>Resumen de las características de las comunidades</w:t>
      </w:r>
    </w:p>
    <w:p w:rsidR="00AF697B" w:rsidRPr="00103C06" w:rsidRDefault="00AF697B" w:rsidP="00FE6883">
      <w:pPr>
        <w:ind w:right="79"/>
        <w:jc w:val="both"/>
        <w:rPr>
          <w:rFonts w:eastAsia="Times New Roman" w:cs="Times New Roman"/>
          <w:spacing w:val="-2"/>
          <w:w w:val="104"/>
          <w:sz w:val="20"/>
          <w:szCs w:val="20"/>
          <w:lang w:val="es-ES"/>
        </w:rPr>
      </w:pPr>
    </w:p>
    <w:p w:rsidR="00AF697B" w:rsidRPr="00103C06" w:rsidRDefault="000F6FDB" w:rsidP="00856A47">
      <w:pPr>
        <w:pStyle w:val="Style1"/>
        <w:numPr>
          <w:ilvl w:val="1"/>
          <w:numId w:val="110"/>
        </w:numPr>
        <w:tabs>
          <w:tab w:val="clear" w:pos="-720"/>
          <w:tab w:val="left" w:pos="709"/>
        </w:tabs>
        <w:spacing w:after="0" w:line="240" w:lineRule="auto"/>
        <w:ind w:left="0" w:firstLine="0"/>
        <w:rPr>
          <w:rFonts w:eastAsia="Times New Roman"/>
          <w:w w:val="104"/>
          <w:lang w:val="es-ES"/>
        </w:rPr>
      </w:pPr>
      <w:r w:rsidRPr="00103C06">
        <w:rPr>
          <w:rFonts w:eastAsia="Helvetica" w:cs="Helvetica"/>
          <w:lang w:val="es-ES"/>
        </w:rPr>
        <w:t xml:space="preserve">El principal requisito de tabulación en cualquier informe estándar se refiere a </w:t>
      </w:r>
      <w:r w:rsidR="00D30D48">
        <w:rPr>
          <w:rFonts w:eastAsia="Helvetica" w:cs="Helvetica"/>
          <w:lang w:val="es-ES"/>
        </w:rPr>
        <w:t xml:space="preserve">los </w:t>
      </w:r>
      <w:r w:rsidRPr="00103C06">
        <w:rPr>
          <w:rFonts w:eastAsia="Helvetica" w:cs="Helvetica"/>
          <w:lang w:val="es-ES"/>
        </w:rPr>
        <w:t>datos sobre el número o el porcentaje de comunidades con características comunitarias específicas, como la disponibilidad de electricidad, la escasez de alimentos por temporadas o la exposición a catástrofes naturales. Las tabulaciones se pueden preparar también indicando el número de hogares o el porcentaje de población con algunas características comunitarias</w:t>
      </w:r>
      <w:r w:rsidR="00AF697B" w:rsidRPr="00103C06">
        <w:rPr>
          <w:rFonts w:eastAsia="Times New Roman"/>
          <w:w w:val="104"/>
          <w:lang w:val="es-ES"/>
        </w:rPr>
        <w:t>.</w:t>
      </w:r>
    </w:p>
    <w:p w:rsidR="00AF697B" w:rsidRPr="00103C06" w:rsidRDefault="00AF697B" w:rsidP="00FE6883">
      <w:pPr>
        <w:spacing w:before="6"/>
        <w:ind w:right="79"/>
        <w:rPr>
          <w:sz w:val="20"/>
          <w:szCs w:val="20"/>
          <w:lang w:val="es-ES"/>
        </w:rPr>
      </w:pPr>
    </w:p>
    <w:p w:rsidR="00AF697B" w:rsidRPr="00103C06" w:rsidRDefault="000F6FDB"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eastAsia="Helvetica" w:cs="Helvetica"/>
          <w:lang w:val="es-ES"/>
        </w:rPr>
        <w:t>Las tabulaciones implican principalmente la clasificación de lo</w:t>
      </w:r>
      <w:r w:rsidR="00D30D48">
        <w:rPr>
          <w:rFonts w:eastAsia="Helvetica" w:cs="Helvetica"/>
          <w:lang w:val="es-ES"/>
        </w:rPr>
        <w:t>s</w:t>
      </w:r>
      <w:r w:rsidRPr="00103C06">
        <w:rPr>
          <w:rFonts w:eastAsia="Helvetica" w:cs="Helvetica"/>
          <w:lang w:val="es-ES"/>
        </w:rPr>
        <w:t xml:space="preserve"> datos a nivel comunitario por zonas administrativas o agroecológicas. Otras variables de clasificación pueden ser también útiles, en función de los datos que se hayan recogido</w:t>
      </w:r>
      <w:r w:rsidR="00AF697B" w:rsidRPr="00103C06">
        <w:rPr>
          <w:rFonts w:eastAsia="Times New Roman"/>
          <w:w w:val="104"/>
          <w:lang w:val="es-ES"/>
        </w:rPr>
        <w:t>.</w:t>
      </w:r>
    </w:p>
    <w:p w:rsidR="00AF697B" w:rsidRPr="00103C06" w:rsidRDefault="00AF697B" w:rsidP="00FE6883">
      <w:pPr>
        <w:spacing w:before="3"/>
        <w:ind w:right="79"/>
        <w:rPr>
          <w:sz w:val="20"/>
          <w:szCs w:val="20"/>
          <w:lang w:val="es-ES"/>
        </w:rPr>
      </w:pPr>
    </w:p>
    <w:p w:rsidR="00AF697B" w:rsidRPr="00103C06" w:rsidRDefault="000F6FDB" w:rsidP="00FE6883">
      <w:pPr>
        <w:spacing w:before="32"/>
        <w:ind w:right="79"/>
        <w:jc w:val="both"/>
        <w:rPr>
          <w:rFonts w:eastAsia="Times New Roman"/>
          <w:b/>
          <w:spacing w:val="-2"/>
          <w:sz w:val="20"/>
          <w:szCs w:val="20"/>
          <w:lang w:val="es-ES"/>
        </w:rPr>
      </w:pPr>
      <w:r w:rsidRPr="00103C06">
        <w:rPr>
          <w:rFonts w:eastAsia="Helvetica-Bold" w:cs="Helvetica-Bold"/>
          <w:b/>
          <w:bCs/>
          <w:sz w:val="20"/>
          <w:szCs w:val="20"/>
          <w:lang w:val="es-ES"/>
        </w:rPr>
        <w:t>Datos a nivel comunitario como variables de clasificación para los datos a nivel de la explotación</w:t>
      </w:r>
    </w:p>
    <w:p w:rsidR="00AF697B" w:rsidRPr="00103C06" w:rsidRDefault="00AF697B" w:rsidP="00FE6883">
      <w:pPr>
        <w:spacing w:before="18"/>
        <w:ind w:right="79"/>
        <w:rPr>
          <w:sz w:val="20"/>
          <w:szCs w:val="20"/>
          <w:lang w:val="es-ES"/>
        </w:rPr>
      </w:pPr>
    </w:p>
    <w:p w:rsidR="00AF697B" w:rsidRPr="00103C06" w:rsidRDefault="000F6FDB"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rFonts w:eastAsia="Helvetica-Bold" w:cs="Helvetica-Bold"/>
          <w:lang w:val="es-ES"/>
        </w:rPr>
        <w:t xml:space="preserve">La selección de variables de clasificación a nivel comunitario para la tabulación de los datos al nivel de la explotación dependerá del contenido de la encuesta comunitaria. Los datos más comunes a nivel de la explotación utilizados en dichas tabulaciones son el número y </w:t>
      </w:r>
      <w:r w:rsidR="002A7C16">
        <w:rPr>
          <w:rFonts w:eastAsia="Helvetica-Bold" w:cs="Helvetica-Bold"/>
          <w:lang w:val="es-ES"/>
        </w:rPr>
        <w:t>el área</w:t>
      </w:r>
      <w:r w:rsidRPr="00103C06">
        <w:rPr>
          <w:rFonts w:eastAsia="Helvetica-Bold" w:cs="Helvetica-Bold"/>
          <w:lang w:val="es-ES"/>
        </w:rPr>
        <w:t xml:space="preserve"> de las explotaciones, el número de hogares y la población. Los datos de un censo de población y vivienda reciente pueden presentarse también en tabulaciones cruzadas con los datos de la encuesta comunitaria, si están disponibles en un formato común. Las variables de clasificación típicos a nivel comunitario son las siguientes</w:t>
      </w:r>
      <w:r w:rsidR="00AF697B" w:rsidRPr="00103C06">
        <w:rPr>
          <w:rFonts w:eastAsia="Times New Roman"/>
          <w:lang w:val="es-ES"/>
        </w:rPr>
        <w:t>:</w:t>
      </w:r>
    </w:p>
    <w:p w:rsidR="00AF697B" w:rsidRPr="00103C06" w:rsidRDefault="00AF697B" w:rsidP="00FE6883">
      <w:pPr>
        <w:spacing w:before="3"/>
        <w:ind w:right="79"/>
        <w:rPr>
          <w:sz w:val="20"/>
          <w:szCs w:val="20"/>
          <w:lang w:val="es-ES"/>
        </w:rPr>
      </w:pPr>
    </w:p>
    <w:p w:rsidR="00AF697B" w:rsidRPr="00103C06" w:rsidRDefault="00AF697B" w:rsidP="00FE6883">
      <w:pPr>
        <w:ind w:left="993" w:right="79" w:hanging="284"/>
        <w:jc w:val="both"/>
        <w:rPr>
          <w:rFonts w:eastAsia="Times New Roman"/>
          <w:w w:val="104"/>
          <w:sz w:val="20"/>
          <w:szCs w:val="20"/>
          <w:lang w:val="es-ES"/>
        </w:rPr>
      </w:pPr>
      <w:r w:rsidRPr="00103C06">
        <w:rPr>
          <w:rFonts w:eastAsia="Times New Roman"/>
          <w:sz w:val="20"/>
          <w:szCs w:val="20"/>
          <w:lang w:val="es-ES"/>
        </w:rPr>
        <w:t>–</w:t>
      </w:r>
      <w:r w:rsidRPr="00103C06">
        <w:rPr>
          <w:rFonts w:eastAsia="Times New Roman"/>
          <w:sz w:val="20"/>
          <w:szCs w:val="20"/>
          <w:lang w:val="es-ES"/>
        </w:rPr>
        <w:tab/>
      </w:r>
      <w:r w:rsidR="000F6FDB" w:rsidRPr="00103C06">
        <w:rPr>
          <w:rFonts w:eastAsia="Helvetica" w:cs="Helvetica"/>
          <w:sz w:val="20"/>
          <w:szCs w:val="20"/>
          <w:u w:val="single"/>
          <w:lang w:val="es-ES"/>
        </w:rPr>
        <w:t>Acceso al centro urbano</w:t>
      </w:r>
      <w:r w:rsidR="000F6FDB" w:rsidRPr="00103C06">
        <w:rPr>
          <w:rFonts w:eastAsia="Helvetica" w:cs="Helvetica"/>
          <w:sz w:val="20"/>
          <w:szCs w:val="20"/>
          <w:lang w:val="es-ES"/>
        </w:rPr>
        <w:t>. Este ítem es útil también para analizar las prácticas agropecuarias de la gente que vive en localidades aisladas. El acceso puede definirse por lo que respecta al tiempo de desplazamiento desde la comunidad al centro urbano más cercano o con arreglo a si la</w:t>
      </w:r>
      <w:r w:rsidR="00D30D48">
        <w:rPr>
          <w:rFonts w:eastAsia="Helvetica" w:cs="Helvetica"/>
          <w:sz w:val="20"/>
          <w:szCs w:val="20"/>
          <w:lang w:val="es-ES"/>
        </w:rPr>
        <w:t xml:space="preserve"> comunidad está o no conectada con e</w:t>
      </w:r>
      <w:r w:rsidR="000F6FDB" w:rsidRPr="00103C06">
        <w:rPr>
          <w:rFonts w:eastAsia="Helvetica" w:cs="Helvetica"/>
          <w:sz w:val="20"/>
          <w:szCs w:val="20"/>
          <w:lang w:val="es-ES"/>
        </w:rPr>
        <w:t>l centro urbano por vías de acceso transitables con vehículos a motor durante todo el año</w:t>
      </w:r>
      <w:r w:rsidRPr="00103C06">
        <w:rPr>
          <w:rFonts w:eastAsia="Times New Roman"/>
          <w:w w:val="104"/>
          <w:sz w:val="20"/>
          <w:szCs w:val="20"/>
          <w:lang w:val="es-ES"/>
        </w:rPr>
        <w:t>.</w:t>
      </w:r>
    </w:p>
    <w:p w:rsidR="00AF697B" w:rsidRPr="00103C06" w:rsidRDefault="00AF697B" w:rsidP="00FE6883">
      <w:pPr>
        <w:ind w:left="993" w:right="79" w:hanging="284"/>
        <w:jc w:val="both"/>
        <w:rPr>
          <w:rFonts w:eastAsia="Times New Roman"/>
          <w:sz w:val="20"/>
          <w:szCs w:val="20"/>
          <w:lang w:val="es-ES"/>
        </w:rPr>
      </w:pPr>
      <w:r w:rsidRPr="00103C06">
        <w:rPr>
          <w:rFonts w:eastAsia="Times New Roman"/>
          <w:sz w:val="20"/>
          <w:szCs w:val="20"/>
          <w:lang w:val="es-ES"/>
        </w:rPr>
        <w:t>–</w:t>
      </w:r>
      <w:r w:rsidRPr="00103C06">
        <w:rPr>
          <w:rFonts w:eastAsia="Times New Roman"/>
          <w:sz w:val="20"/>
          <w:szCs w:val="20"/>
          <w:lang w:val="es-ES"/>
        </w:rPr>
        <w:tab/>
      </w:r>
      <w:r w:rsidR="000F6FDB" w:rsidRPr="00103C06">
        <w:rPr>
          <w:rFonts w:eastAsia="Helvetica" w:cs="Helvetica"/>
          <w:sz w:val="20"/>
          <w:szCs w:val="20"/>
          <w:u w:val="single"/>
          <w:lang w:val="es-ES"/>
        </w:rPr>
        <w:t>Riesgo de catástrofes naturales</w:t>
      </w:r>
      <w:r w:rsidR="000F6FDB" w:rsidRPr="00103C06">
        <w:rPr>
          <w:rFonts w:eastAsia="Helvetica" w:cs="Helvetica"/>
          <w:sz w:val="20"/>
          <w:szCs w:val="20"/>
          <w:lang w:val="es-ES"/>
        </w:rPr>
        <w:t>. Este ítem puede utilizarse para estudiar la manera en que los productores adaptan sus prácticas agropecuarias para hacer frente a las catástrofes naturales y sus consecuencias sobre la seguridad alimentaria. A veces, en la clasificación se indica el tipo de catástrofes naturales, como inundaciones o tormentas</w:t>
      </w:r>
      <w:r w:rsidRPr="00103C06">
        <w:rPr>
          <w:rFonts w:eastAsia="Times New Roman"/>
          <w:w w:val="104"/>
          <w:sz w:val="20"/>
          <w:szCs w:val="20"/>
          <w:lang w:val="es-ES"/>
        </w:rPr>
        <w:t>.</w:t>
      </w:r>
    </w:p>
    <w:p w:rsidR="00AF697B" w:rsidRPr="00103C06" w:rsidRDefault="00AF697B" w:rsidP="00FE6883">
      <w:pPr>
        <w:ind w:left="993" w:right="79" w:hanging="284"/>
        <w:jc w:val="both"/>
        <w:rPr>
          <w:rFonts w:eastAsia="Times New Roman"/>
          <w:sz w:val="20"/>
          <w:szCs w:val="20"/>
          <w:lang w:val="es-ES"/>
        </w:rPr>
      </w:pPr>
      <w:r w:rsidRPr="00103C06">
        <w:rPr>
          <w:rFonts w:eastAsia="Times New Roman"/>
          <w:sz w:val="20"/>
          <w:szCs w:val="20"/>
          <w:lang w:val="es-ES"/>
        </w:rPr>
        <w:t>–</w:t>
      </w:r>
      <w:r w:rsidRPr="00103C06">
        <w:rPr>
          <w:rFonts w:eastAsia="Times New Roman"/>
          <w:sz w:val="20"/>
          <w:szCs w:val="20"/>
          <w:lang w:val="es-ES"/>
        </w:rPr>
        <w:tab/>
      </w:r>
      <w:r w:rsidR="000F6FDB" w:rsidRPr="00103C06">
        <w:rPr>
          <w:rFonts w:eastAsia="Helvetica" w:cs="Helvetica"/>
          <w:sz w:val="20"/>
          <w:szCs w:val="20"/>
          <w:u w:val="single"/>
          <w:lang w:val="es-ES"/>
        </w:rPr>
        <w:t>Situación económica</w:t>
      </w:r>
      <w:r w:rsidR="000F6FDB" w:rsidRPr="00103C06">
        <w:rPr>
          <w:rFonts w:eastAsia="Helvetica" w:cs="Helvetica"/>
          <w:sz w:val="20"/>
          <w:szCs w:val="20"/>
          <w:lang w:val="es-ES"/>
        </w:rPr>
        <w:t>. Si este ítem está disponible en la encuesta comunitaria, podría servir para of</w:t>
      </w:r>
      <w:r w:rsidR="00D30D48">
        <w:rPr>
          <w:rFonts w:eastAsia="Helvetica" w:cs="Helvetica"/>
          <w:sz w:val="20"/>
          <w:szCs w:val="20"/>
          <w:lang w:val="es-ES"/>
        </w:rPr>
        <w:t>recer un aspecto de la pobreza en e</w:t>
      </w:r>
      <w:r w:rsidR="000F6FDB" w:rsidRPr="00103C06">
        <w:rPr>
          <w:rFonts w:eastAsia="Helvetica" w:cs="Helvetica"/>
          <w:sz w:val="20"/>
          <w:szCs w:val="20"/>
          <w:lang w:val="es-ES"/>
        </w:rPr>
        <w:t>l análisis de los datos del censo. A veces, “pobre” se divide ulteriormente en grupos de “personas aquejadas por el hambre” y “personas no aquejadas por el hambre”</w:t>
      </w:r>
      <w:r w:rsidRPr="00103C06">
        <w:rPr>
          <w:rFonts w:eastAsia="Times New Roman"/>
          <w:w w:val="104"/>
          <w:sz w:val="20"/>
          <w:szCs w:val="20"/>
          <w:lang w:val="es-ES"/>
        </w:rPr>
        <w:t>.</w:t>
      </w:r>
    </w:p>
    <w:p w:rsidR="00AF697B" w:rsidRPr="00103C06" w:rsidRDefault="00AF697B" w:rsidP="00FE6883">
      <w:pPr>
        <w:ind w:left="993" w:right="79" w:hanging="284"/>
        <w:jc w:val="both"/>
        <w:rPr>
          <w:rFonts w:eastAsia="Times New Roman"/>
          <w:sz w:val="20"/>
          <w:szCs w:val="20"/>
          <w:lang w:val="es-ES"/>
        </w:rPr>
      </w:pPr>
      <w:r w:rsidRPr="00103C06">
        <w:rPr>
          <w:rFonts w:eastAsia="Times New Roman"/>
          <w:sz w:val="20"/>
          <w:szCs w:val="20"/>
          <w:lang w:val="es-ES"/>
        </w:rPr>
        <w:t>–</w:t>
      </w:r>
      <w:r w:rsidRPr="00103C06">
        <w:rPr>
          <w:rFonts w:eastAsia="Times New Roman"/>
          <w:sz w:val="20"/>
          <w:szCs w:val="20"/>
          <w:lang w:val="es-ES"/>
        </w:rPr>
        <w:tab/>
      </w:r>
      <w:r w:rsidR="000F6FDB" w:rsidRPr="00103C06">
        <w:rPr>
          <w:rFonts w:eastAsia="Helvetica" w:cs="Helvetica"/>
          <w:sz w:val="20"/>
          <w:szCs w:val="20"/>
          <w:u w:val="single"/>
          <w:lang w:val="es-ES"/>
        </w:rPr>
        <w:t>Incidencia de escasez de alimentos por temporadas</w:t>
      </w:r>
      <w:r w:rsidR="000F6FDB" w:rsidRPr="00103C06">
        <w:rPr>
          <w:rFonts w:eastAsia="Helvetica" w:cs="Helvetica"/>
          <w:sz w:val="20"/>
          <w:szCs w:val="20"/>
          <w:lang w:val="es-ES"/>
        </w:rPr>
        <w:t>. Se trata de una variable de clasificación útil para analizar los aspectos relacionados con la seguridad alimentaria de las explotaciones agropecuarias</w:t>
      </w:r>
      <w:r w:rsidRPr="00103C06">
        <w:rPr>
          <w:rFonts w:eastAsia="Times New Roman"/>
          <w:w w:val="104"/>
          <w:sz w:val="20"/>
          <w:szCs w:val="20"/>
          <w:lang w:val="es-ES"/>
        </w:rPr>
        <w:t>.</w:t>
      </w:r>
    </w:p>
    <w:p w:rsidR="00AF697B" w:rsidRPr="00103C06" w:rsidRDefault="00AF697B" w:rsidP="00FE6883">
      <w:pPr>
        <w:ind w:left="993" w:right="79" w:hanging="284"/>
        <w:jc w:val="both"/>
        <w:rPr>
          <w:rFonts w:eastAsia="Times New Roman"/>
          <w:w w:val="104"/>
          <w:sz w:val="20"/>
          <w:szCs w:val="20"/>
          <w:lang w:val="es-ES"/>
        </w:rPr>
      </w:pPr>
      <w:r w:rsidRPr="00103C06">
        <w:rPr>
          <w:rFonts w:eastAsia="Times New Roman"/>
          <w:sz w:val="20"/>
          <w:szCs w:val="20"/>
          <w:lang w:val="es-ES"/>
        </w:rPr>
        <w:t>–</w:t>
      </w:r>
      <w:r w:rsidRPr="00103C06">
        <w:rPr>
          <w:rFonts w:eastAsia="Times New Roman"/>
          <w:sz w:val="20"/>
          <w:szCs w:val="20"/>
          <w:lang w:val="es-ES"/>
        </w:rPr>
        <w:tab/>
      </w:r>
      <w:r w:rsidR="000F6FDB" w:rsidRPr="00103C06">
        <w:rPr>
          <w:rFonts w:eastAsia="Helvetica" w:cs="Helvetica"/>
          <w:sz w:val="20"/>
          <w:szCs w:val="20"/>
          <w:u w:val="single"/>
          <w:lang w:val="es-ES"/>
        </w:rPr>
        <w:t>Existencia de mercados periódicos o permanentes de productos agropecuarios</w:t>
      </w:r>
      <w:r w:rsidR="000F6FDB" w:rsidRPr="00103C06">
        <w:rPr>
          <w:rFonts w:eastAsia="Helvetica" w:cs="Helvetica"/>
          <w:sz w:val="20"/>
          <w:szCs w:val="20"/>
          <w:lang w:val="es-ES"/>
        </w:rPr>
        <w:t>. Este ítem puede definirse con arreglo a la existencia o no de un mercado de productos agrícolas en la comunidad o en función del tiempo de desplazamiento desde la comunidad hasta el mercado de productos agropecuarios más cercano. Es útil para analizar las actividades de producción de cultivos y ganaderas en relación con la disponibilidad de mercados</w:t>
      </w:r>
      <w:r w:rsidRPr="00103C06">
        <w:rPr>
          <w:rFonts w:eastAsia="Times New Roman"/>
          <w:w w:val="104"/>
          <w:sz w:val="20"/>
          <w:szCs w:val="20"/>
          <w:lang w:val="es-ES"/>
        </w:rPr>
        <w:t>.</w:t>
      </w:r>
    </w:p>
    <w:p w:rsidR="00AF697B" w:rsidRPr="00103C06" w:rsidRDefault="00AF697B" w:rsidP="00FE6883">
      <w:pPr>
        <w:ind w:left="993" w:right="79" w:hanging="284"/>
        <w:jc w:val="both"/>
        <w:rPr>
          <w:rFonts w:eastAsia="Times New Roman"/>
          <w:sz w:val="20"/>
          <w:szCs w:val="20"/>
          <w:lang w:val="es-ES"/>
        </w:rPr>
      </w:pPr>
      <w:r w:rsidRPr="00103C06">
        <w:rPr>
          <w:rFonts w:eastAsia="Times New Roman"/>
          <w:sz w:val="20"/>
          <w:szCs w:val="20"/>
          <w:lang w:val="es-ES"/>
        </w:rPr>
        <w:t>–</w:t>
      </w:r>
      <w:r w:rsidRPr="00103C06">
        <w:rPr>
          <w:rFonts w:eastAsia="Times New Roman"/>
          <w:sz w:val="20"/>
          <w:szCs w:val="20"/>
          <w:lang w:val="es-ES"/>
        </w:rPr>
        <w:tab/>
      </w:r>
      <w:r w:rsidR="000F6FDB" w:rsidRPr="00103C06">
        <w:rPr>
          <w:rFonts w:eastAsia="Helvetica" w:cs="Helvetica"/>
          <w:sz w:val="20"/>
          <w:szCs w:val="20"/>
          <w:u w:val="single"/>
          <w:lang w:val="es-ES"/>
        </w:rPr>
        <w:t>Acceso a servicios veterinarios</w:t>
      </w:r>
      <w:r w:rsidR="000F6FDB" w:rsidRPr="00103C06">
        <w:rPr>
          <w:rFonts w:eastAsia="Helvetica" w:cs="Helvetica"/>
          <w:sz w:val="20"/>
          <w:szCs w:val="20"/>
          <w:lang w:val="es-ES"/>
        </w:rPr>
        <w:t>. Este ítem puede ser definido según la disponibilidad o inexistencia de servicios veterinarios en la comunidad o sobre la base del tiempo de desplazamiento desde la comunidad hasta el proveedor de servicios veterinarios más cercano. Puede ser una variable de clasificación útil para estudiar los datos sobre el ganado, como el número de animales muertos</w:t>
      </w:r>
      <w:r w:rsidRPr="00103C06">
        <w:rPr>
          <w:rFonts w:eastAsia="Times New Roman"/>
          <w:w w:val="104"/>
          <w:sz w:val="20"/>
          <w:szCs w:val="20"/>
          <w:lang w:val="es-ES"/>
        </w:rPr>
        <w:t>.</w:t>
      </w:r>
    </w:p>
    <w:p w:rsidR="00AF697B" w:rsidRPr="00103C06" w:rsidRDefault="00AF697B" w:rsidP="00FE6883">
      <w:pPr>
        <w:ind w:left="993" w:right="79" w:hanging="284"/>
        <w:jc w:val="both"/>
        <w:rPr>
          <w:rFonts w:eastAsia="Times New Roman"/>
          <w:sz w:val="20"/>
          <w:szCs w:val="20"/>
          <w:lang w:val="es-ES"/>
        </w:rPr>
      </w:pPr>
      <w:r w:rsidRPr="00103C06">
        <w:rPr>
          <w:rFonts w:eastAsia="Times New Roman"/>
          <w:sz w:val="20"/>
          <w:szCs w:val="20"/>
          <w:lang w:val="es-ES"/>
        </w:rPr>
        <w:t>–</w:t>
      </w:r>
      <w:r w:rsidRPr="00103C06">
        <w:rPr>
          <w:rFonts w:eastAsia="Times New Roman"/>
          <w:sz w:val="20"/>
          <w:szCs w:val="20"/>
          <w:lang w:val="es-ES"/>
        </w:rPr>
        <w:tab/>
      </w:r>
      <w:r w:rsidR="000F6FDB" w:rsidRPr="00103C06">
        <w:rPr>
          <w:rFonts w:eastAsia="Helvetica" w:cs="Helvetica"/>
          <w:sz w:val="20"/>
          <w:szCs w:val="20"/>
          <w:u w:val="single"/>
          <w:lang w:val="es-ES"/>
        </w:rPr>
        <w:t>Acceso a centros de comercio de insumos agrícolas</w:t>
      </w:r>
      <w:r w:rsidR="000F6FDB" w:rsidRPr="00103C06">
        <w:rPr>
          <w:rFonts w:eastAsia="Helvetica" w:cs="Helvetica"/>
          <w:sz w:val="20"/>
          <w:szCs w:val="20"/>
          <w:lang w:val="es-ES"/>
        </w:rPr>
        <w:t>. Este se define con arreglo a si hay o no un centro de comercio de insumos agrícolas en la comunidad o sobre la base del tiempo de desplazamiento desde la comunidad hasta el proveedor de insumos más cercano. A veces se facilita el acceso desglosado por cada tipo de insumo. Esta variable de clasificación puede ser útil para examinar las limitaciones para mejorar la productividad agropecuaria como resultado de las dificultades de acceso a los insumos</w:t>
      </w:r>
      <w:r w:rsidRPr="00103C06">
        <w:rPr>
          <w:rFonts w:eastAsia="Times New Roman"/>
          <w:w w:val="104"/>
          <w:sz w:val="20"/>
          <w:szCs w:val="20"/>
          <w:lang w:val="es-ES"/>
        </w:rPr>
        <w:t>.</w:t>
      </w:r>
    </w:p>
    <w:p w:rsidR="00AF697B" w:rsidRPr="00103C06" w:rsidRDefault="00AF697B" w:rsidP="00FE6883">
      <w:pPr>
        <w:ind w:left="993" w:right="79" w:hanging="284"/>
        <w:jc w:val="both"/>
        <w:rPr>
          <w:rFonts w:eastAsia="Times New Roman"/>
          <w:sz w:val="20"/>
          <w:szCs w:val="20"/>
          <w:lang w:val="es-ES"/>
        </w:rPr>
      </w:pPr>
      <w:r w:rsidRPr="00103C06">
        <w:rPr>
          <w:rFonts w:eastAsia="Times New Roman"/>
          <w:sz w:val="20"/>
          <w:szCs w:val="20"/>
          <w:lang w:val="es-ES"/>
        </w:rPr>
        <w:t>–</w:t>
      </w:r>
      <w:r w:rsidRPr="00103C06">
        <w:rPr>
          <w:rFonts w:eastAsia="Times New Roman"/>
          <w:sz w:val="20"/>
          <w:szCs w:val="20"/>
          <w:lang w:val="es-ES"/>
        </w:rPr>
        <w:tab/>
      </w:r>
      <w:r w:rsidR="000F6FDB" w:rsidRPr="00103C06">
        <w:rPr>
          <w:rFonts w:eastAsia="Helvetica" w:cs="Helvetica"/>
          <w:sz w:val="20"/>
          <w:szCs w:val="20"/>
          <w:u w:val="single"/>
          <w:lang w:val="es-ES"/>
        </w:rPr>
        <w:t>Acceso a instituciones de crédito</w:t>
      </w:r>
      <w:r w:rsidR="000F6FDB" w:rsidRPr="00103C06">
        <w:rPr>
          <w:rFonts w:eastAsia="Helvetica" w:cs="Helvetica"/>
          <w:sz w:val="20"/>
          <w:szCs w:val="20"/>
          <w:lang w:val="es-ES"/>
        </w:rPr>
        <w:t>. Se define en función de la existencia o no de bancos rurales en la comunidad o según el tiempo de desplazamiento desde la comunidad hasta el banco rural más cercano. Esta variable de clasificación puede ser especialmente útil en el análisis de los datos sobre créditos en relación con el grado de facilidad para poder el acceder a una línea de crédito</w:t>
      </w:r>
      <w:r w:rsidRPr="00103C06">
        <w:rPr>
          <w:rFonts w:eastAsia="Times New Roman"/>
          <w:sz w:val="20"/>
          <w:szCs w:val="20"/>
          <w:lang w:val="es-ES"/>
        </w:rPr>
        <w:t>.</w:t>
      </w:r>
    </w:p>
    <w:p w:rsidR="00AF697B" w:rsidRPr="00103C06" w:rsidRDefault="00AF697B" w:rsidP="00FE6883">
      <w:pPr>
        <w:ind w:left="993" w:right="79" w:hanging="284"/>
        <w:jc w:val="both"/>
        <w:rPr>
          <w:rFonts w:eastAsia="Times New Roman"/>
          <w:sz w:val="20"/>
          <w:szCs w:val="20"/>
          <w:lang w:val="es-ES"/>
        </w:rPr>
      </w:pPr>
      <w:r w:rsidRPr="00103C06">
        <w:rPr>
          <w:rFonts w:eastAsia="Times New Roman"/>
          <w:sz w:val="20"/>
          <w:szCs w:val="20"/>
          <w:lang w:val="es-ES"/>
        </w:rPr>
        <w:t>–</w:t>
      </w:r>
      <w:r w:rsidRPr="00103C06">
        <w:rPr>
          <w:rFonts w:eastAsia="Times New Roman"/>
          <w:sz w:val="20"/>
          <w:szCs w:val="20"/>
          <w:lang w:val="es-ES"/>
        </w:rPr>
        <w:tab/>
      </w:r>
      <w:r w:rsidR="000F6FDB" w:rsidRPr="00103C06">
        <w:rPr>
          <w:rFonts w:eastAsia="Helvetica" w:cs="Helvetica"/>
          <w:sz w:val="20"/>
          <w:szCs w:val="20"/>
          <w:u w:val="single"/>
          <w:lang w:val="es-ES"/>
        </w:rPr>
        <w:t>Acceso a asociaciones de agricultores</w:t>
      </w:r>
      <w:r w:rsidR="000F6FDB" w:rsidRPr="00103C06">
        <w:rPr>
          <w:rFonts w:eastAsia="Helvetica" w:cs="Helvetica"/>
          <w:sz w:val="20"/>
          <w:szCs w:val="20"/>
          <w:lang w:val="es-ES"/>
        </w:rPr>
        <w:t>. Por lo general, se define en función de la existencia o no de asociaciones de agricultores en la comunidad. A veces, se identifican los diferentes tipos de asociaciones. Este ítem puede ayudar a estudiar los beneficios para los agricultores de tales asociaciones</w:t>
      </w:r>
      <w:r w:rsidRPr="00103C06">
        <w:rPr>
          <w:rFonts w:eastAsia="Times New Roman"/>
          <w:w w:val="104"/>
          <w:sz w:val="20"/>
          <w:szCs w:val="20"/>
          <w:lang w:val="es-ES"/>
        </w:rPr>
        <w:t>.</w:t>
      </w:r>
    </w:p>
    <w:p w:rsidR="00AF697B" w:rsidRPr="00103C06" w:rsidRDefault="00AF697B" w:rsidP="00FE6883">
      <w:pPr>
        <w:ind w:left="993" w:right="79" w:hanging="284"/>
        <w:jc w:val="both"/>
        <w:rPr>
          <w:rFonts w:eastAsia="Times New Roman"/>
          <w:w w:val="104"/>
          <w:sz w:val="20"/>
          <w:szCs w:val="20"/>
          <w:lang w:val="es-ES"/>
        </w:rPr>
      </w:pPr>
      <w:r w:rsidRPr="00103C06">
        <w:rPr>
          <w:rFonts w:eastAsia="Times New Roman"/>
          <w:sz w:val="20"/>
          <w:szCs w:val="20"/>
          <w:lang w:val="es-ES"/>
        </w:rPr>
        <w:t>–</w:t>
      </w:r>
      <w:r w:rsidRPr="00103C06">
        <w:rPr>
          <w:rFonts w:eastAsia="Times New Roman"/>
          <w:sz w:val="20"/>
          <w:szCs w:val="20"/>
          <w:lang w:val="es-ES"/>
        </w:rPr>
        <w:tab/>
      </w:r>
      <w:r w:rsidR="000F6FDB" w:rsidRPr="00103C06">
        <w:rPr>
          <w:rFonts w:eastAsia="Helvetica" w:cs="Helvetica"/>
          <w:sz w:val="20"/>
          <w:szCs w:val="20"/>
          <w:u w:val="single"/>
          <w:lang w:val="es-ES"/>
        </w:rPr>
        <w:t>Existencia de programas específicos de desarrollo</w:t>
      </w:r>
      <w:r w:rsidR="000F6FDB" w:rsidRPr="00103C06">
        <w:rPr>
          <w:rFonts w:eastAsia="Helvetica" w:cs="Helvetica"/>
          <w:sz w:val="20"/>
          <w:szCs w:val="20"/>
          <w:lang w:val="es-ES"/>
        </w:rPr>
        <w:t>. Puede ser una variable de clasificación útil para examinar los beneficios que los agricultores han recabado de tales programas</w:t>
      </w:r>
      <w:r w:rsidRPr="00103C06">
        <w:rPr>
          <w:rFonts w:eastAsia="Times New Roman"/>
          <w:w w:val="104"/>
          <w:sz w:val="20"/>
          <w:szCs w:val="20"/>
          <w:lang w:val="es-ES"/>
        </w:rPr>
        <w:t>.</w:t>
      </w:r>
    </w:p>
    <w:p w:rsidR="00AF697B" w:rsidRPr="00103C06" w:rsidRDefault="00AF697B" w:rsidP="00FE6883">
      <w:pPr>
        <w:tabs>
          <w:tab w:val="left" w:pos="426"/>
        </w:tabs>
        <w:ind w:right="79"/>
        <w:jc w:val="both"/>
        <w:rPr>
          <w:rFonts w:eastAsia="Times New Roman"/>
          <w:sz w:val="20"/>
          <w:szCs w:val="20"/>
          <w:lang w:val="es-ES"/>
        </w:rPr>
      </w:pPr>
    </w:p>
    <w:p w:rsidR="00AF697B" w:rsidRPr="00103C06" w:rsidRDefault="000F6FDB" w:rsidP="00FE6883">
      <w:pPr>
        <w:spacing w:before="24"/>
        <w:ind w:right="79"/>
        <w:jc w:val="both"/>
        <w:rPr>
          <w:b/>
          <w:sz w:val="20"/>
          <w:szCs w:val="20"/>
          <w:lang w:val="es-ES"/>
        </w:rPr>
      </w:pPr>
      <w:r w:rsidRPr="00103C06">
        <w:rPr>
          <w:rFonts w:eastAsia="Helvetica-Bold" w:cs="Helvetica-Bold"/>
          <w:b/>
          <w:bCs/>
          <w:sz w:val="20"/>
          <w:szCs w:val="20"/>
          <w:lang w:val="es-ES"/>
        </w:rPr>
        <w:t>Otras tabulaciones</w:t>
      </w:r>
    </w:p>
    <w:p w:rsidR="00AF697B" w:rsidRPr="00103C06" w:rsidRDefault="00AF697B" w:rsidP="00FE6883">
      <w:pPr>
        <w:spacing w:before="24"/>
        <w:ind w:right="79"/>
        <w:jc w:val="both"/>
        <w:rPr>
          <w:b/>
          <w:sz w:val="20"/>
          <w:szCs w:val="20"/>
          <w:lang w:val="es-ES"/>
        </w:rPr>
      </w:pPr>
    </w:p>
    <w:p w:rsidR="000F6FDB" w:rsidRPr="00103C06" w:rsidRDefault="000F6FDB" w:rsidP="000F6FDB">
      <w:pPr>
        <w:pStyle w:val="Predefinito"/>
        <w:spacing w:after="0" w:line="100" w:lineRule="atLeast"/>
        <w:jc w:val="both"/>
        <w:rPr>
          <w:sz w:val="20"/>
          <w:szCs w:val="20"/>
        </w:rPr>
      </w:pPr>
      <w:r w:rsidRPr="00103C06">
        <w:rPr>
          <w:rFonts w:ascii="Arial" w:eastAsia="Helvetica-Bold" w:hAnsi="Arial" w:cs="Helvetica-Bold"/>
          <w:b/>
          <w:bCs/>
          <w:sz w:val="20"/>
          <w:szCs w:val="20"/>
        </w:rPr>
        <w:t>Acuicultura</w:t>
      </w:r>
    </w:p>
    <w:p w:rsidR="00AF697B" w:rsidRPr="00103C06" w:rsidRDefault="00AF697B" w:rsidP="00FE6883">
      <w:pPr>
        <w:ind w:right="79"/>
        <w:jc w:val="both"/>
        <w:rPr>
          <w:rFonts w:eastAsia="Times New Roman"/>
          <w:w w:val="104"/>
          <w:sz w:val="20"/>
          <w:szCs w:val="20"/>
          <w:lang w:val="es-ES"/>
        </w:rPr>
      </w:pPr>
    </w:p>
    <w:p w:rsidR="00AF697B" w:rsidRPr="00103C06" w:rsidRDefault="000F6FDB" w:rsidP="00856A47">
      <w:pPr>
        <w:pStyle w:val="Style1"/>
        <w:numPr>
          <w:ilvl w:val="1"/>
          <w:numId w:val="110"/>
        </w:numPr>
        <w:tabs>
          <w:tab w:val="clear" w:pos="-720"/>
          <w:tab w:val="left" w:pos="709"/>
        </w:tabs>
        <w:spacing w:after="0" w:line="240" w:lineRule="auto"/>
        <w:ind w:left="0" w:firstLine="0"/>
        <w:rPr>
          <w:rFonts w:eastAsia="Times New Roman"/>
          <w:w w:val="104"/>
          <w:lang w:val="es-ES"/>
        </w:rPr>
      </w:pPr>
      <w:r w:rsidRPr="00103C06">
        <w:rPr>
          <w:lang w:val="es-ES"/>
        </w:rPr>
        <w:t>Al igual que con el censo agropecuario, cada ítem relacionado con la acuicultura debería tabularse en primer lugar por unidad administrativa o zona agroecológica</w:t>
      </w:r>
      <w:r w:rsidR="00AF697B" w:rsidRPr="00103C06">
        <w:rPr>
          <w:rFonts w:eastAsia="Times New Roman"/>
          <w:w w:val="104"/>
          <w:lang w:val="es-ES"/>
        </w:rPr>
        <w:t>.</w:t>
      </w:r>
    </w:p>
    <w:p w:rsidR="00AF697B" w:rsidRPr="00103C06" w:rsidRDefault="00AF697B" w:rsidP="00FE6883">
      <w:pPr>
        <w:ind w:right="79"/>
        <w:jc w:val="both"/>
        <w:rPr>
          <w:rFonts w:eastAsia="Times New Roman"/>
          <w:w w:val="104"/>
          <w:sz w:val="20"/>
          <w:szCs w:val="20"/>
          <w:lang w:val="es-ES"/>
        </w:rPr>
      </w:pPr>
    </w:p>
    <w:p w:rsidR="00AF697B" w:rsidRPr="00103C06" w:rsidRDefault="0057196C" w:rsidP="00856A47">
      <w:pPr>
        <w:pStyle w:val="Style1"/>
        <w:numPr>
          <w:ilvl w:val="1"/>
          <w:numId w:val="110"/>
        </w:numPr>
        <w:tabs>
          <w:tab w:val="clear" w:pos="-720"/>
          <w:tab w:val="left" w:pos="709"/>
        </w:tabs>
        <w:spacing w:after="0" w:line="240" w:lineRule="auto"/>
        <w:ind w:left="0" w:firstLine="0"/>
        <w:rPr>
          <w:rFonts w:eastAsia="Times New Roman"/>
          <w:lang w:val="es-ES"/>
        </w:rPr>
      </w:pPr>
      <w:r w:rsidRPr="00103C06">
        <w:rPr>
          <w:lang w:val="es-ES"/>
        </w:rPr>
        <w:t>Para las tabulaciones sobre la acuicultura se recomiendan siete variables de clasificación, compuestas por seis ítems utilizados para las tabulaciones del censo agropecuario y un ítem específico para la acuicultura. A continuación, se presentan dichas variables junto con el grupo de referencia pertinente</w:t>
      </w:r>
      <w:r w:rsidR="00AF697B" w:rsidRPr="00103C06">
        <w:rPr>
          <w:rFonts w:eastAsia="Times New Roman"/>
          <w:w w:val="104"/>
          <w:lang w:val="es-ES"/>
        </w:rPr>
        <w:t>.</w:t>
      </w:r>
    </w:p>
    <w:p w:rsidR="00AF697B" w:rsidRPr="00103C06" w:rsidRDefault="00AF697B" w:rsidP="00FE6883">
      <w:pPr>
        <w:ind w:right="79"/>
        <w:rPr>
          <w:sz w:val="20"/>
          <w:szCs w:val="20"/>
          <w:lang w:val="es-ES"/>
        </w:rPr>
      </w:pPr>
    </w:p>
    <w:p w:rsidR="00AF697B" w:rsidRPr="00103C06" w:rsidRDefault="00AF697B" w:rsidP="00FE6883">
      <w:pPr>
        <w:ind w:left="993" w:right="79" w:hanging="284"/>
        <w:jc w:val="both"/>
        <w:rPr>
          <w:rFonts w:eastAsia="Times New Roman"/>
          <w:sz w:val="20"/>
          <w:szCs w:val="20"/>
          <w:lang w:val="es-ES"/>
        </w:rPr>
      </w:pPr>
      <w:r w:rsidRPr="00103C06">
        <w:rPr>
          <w:rFonts w:eastAsia="Times New Roman"/>
          <w:sz w:val="20"/>
          <w:szCs w:val="20"/>
          <w:lang w:val="es-ES"/>
        </w:rPr>
        <w:t>–</w:t>
      </w:r>
      <w:r w:rsidRPr="00103C06">
        <w:rPr>
          <w:rFonts w:eastAsia="Times New Roman"/>
          <w:sz w:val="20"/>
          <w:szCs w:val="20"/>
          <w:lang w:val="es-ES"/>
        </w:rPr>
        <w:tab/>
      </w:r>
      <w:r w:rsidR="0057196C" w:rsidRPr="00103C06">
        <w:rPr>
          <w:sz w:val="20"/>
          <w:szCs w:val="20"/>
          <w:u w:val="single"/>
          <w:lang w:val="es-ES"/>
        </w:rPr>
        <w:t>Unidad administrativa o zona agroecológica</w:t>
      </w:r>
      <w:r w:rsidR="0057196C" w:rsidRPr="00103C06">
        <w:rPr>
          <w:sz w:val="20"/>
          <w:szCs w:val="20"/>
          <w:lang w:val="es-ES"/>
        </w:rPr>
        <w:t xml:space="preserve"> (</w:t>
      </w:r>
      <w:r w:rsidR="0057196C" w:rsidRPr="00103C06">
        <w:rPr>
          <w:i/>
          <w:sz w:val="20"/>
          <w:szCs w:val="20"/>
          <w:lang w:val="es-ES"/>
        </w:rPr>
        <w:t>Grupo de referencia: todas las explotaciones acuícolas</w:t>
      </w:r>
      <w:r w:rsidR="0057196C" w:rsidRPr="00103C06">
        <w:rPr>
          <w:sz w:val="20"/>
          <w:szCs w:val="20"/>
          <w:lang w:val="es-ES"/>
        </w:rPr>
        <w:t>): como en los cuadros de la explotación agropecuaria (véase el párrafo 10.12</w:t>
      </w:r>
      <w:r w:rsidRPr="00103C06">
        <w:rPr>
          <w:rFonts w:eastAsia="Times New Roman"/>
          <w:spacing w:val="1"/>
          <w:w w:val="104"/>
          <w:sz w:val="20"/>
          <w:szCs w:val="20"/>
          <w:lang w:val="es-ES"/>
        </w:rPr>
        <w:t>)</w:t>
      </w:r>
      <w:r w:rsidRPr="00103C06">
        <w:rPr>
          <w:rFonts w:eastAsia="Times New Roman"/>
          <w:w w:val="104"/>
          <w:sz w:val="20"/>
          <w:szCs w:val="20"/>
          <w:lang w:val="es-ES"/>
        </w:rPr>
        <w:t>.</w:t>
      </w:r>
    </w:p>
    <w:p w:rsidR="00AF697B" w:rsidRPr="00103C06" w:rsidRDefault="00AF697B" w:rsidP="00FE6883">
      <w:pPr>
        <w:ind w:left="993" w:right="79" w:hanging="284"/>
        <w:jc w:val="both"/>
        <w:rPr>
          <w:rFonts w:eastAsia="Times New Roman"/>
          <w:sz w:val="20"/>
          <w:szCs w:val="20"/>
          <w:lang w:val="es-ES"/>
        </w:rPr>
      </w:pPr>
      <w:r w:rsidRPr="00103C06">
        <w:rPr>
          <w:rFonts w:eastAsia="Times New Roman"/>
          <w:sz w:val="20"/>
          <w:szCs w:val="20"/>
          <w:lang w:val="es-ES"/>
        </w:rPr>
        <w:t>–</w:t>
      </w:r>
      <w:r w:rsidRPr="00103C06">
        <w:rPr>
          <w:rFonts w:eastAsia="Times New Roman"/>
          <w:sz w:val="20"/>
          <w:szCs w:val="20"/>
          <w:lang w:val="es-ES"/>
        </w:rPr>
        <w:tab/>
      </w:r>
      <w:r w:rsidR="0057196C" w:rsidRPr="00103C06">
        <w:rPr>
          <w:rFonts w:eastAsia="Helvetica" w:cs="Helvetica"/>
          <w:sz w:val="20"/>
          <w:szCs w:val="20"/>
          <w:u w:val="single"/>
          <w:lang w:val="es-ES"/>
        </w:rPr>
        <w:t>Condición jurídica del productor</w:t>
      </w:r>
      <w:r w:rsidR="0057196C" w:rsidRPr="00103C06">
        <w:rPr>
          <w:rFonts w:eastAsia="Helvetica" w:cs="Helvetica"/>
          <w:sz w:val="20"/>
          <w:szCs w:val="20"/>
          <w:lang w:val="es-ES"/>
        </w:rPr>
        <w:t xml:space="preserve"> (</w:t>
      </w:r>
      <w:r w:rsidR="0057196C" w:rsidRPr="00103C06">
        <w:rPr>
          <w:rFonts w:eastAsia="Helvetica" w:cs="Helvetica"/>
          <w:i/>
          <w:sz w:val="20"/>
          <w:szCs w:val="20"/>
          <w:lang w:val="es-ES"/>
        </w:rPr>
        <w:t>Grupo de referencia: todas las explotaciones acuícolas</w:t>
      </w:r>
      <w:r w:rsidR="0057196C" w:rsidRPr="00103C06">
        <w:rPr>
          <w:rFonts w:eastAsia="Helvetica" w:cs="Helvetica"/>
          <w:sz w:val="20"/>
          <w:szCs w:val="20"/>
          <w:lang w:val="es-ES"/>
        </w:rPr>
        <w:t>): como en los cuadros de la explotación agropecuaria (véase el párrafo 10.13</w:t>
      </w:r>
      <w:r w:rsidRPr="00103C06">
        <w:rPr>
          <w:rFonts w:eastAsia="Times New Roman"/>
          <w:spacing w:val="1"/>
          <w:w w:val="104"/>
          <w:sz w:val="20"/>
          <w:szCs w:val="20"/>
          <w:lang w:val="es-ES"/>
        </w:rPr>
        <w:t>)</w:t>
      </w:r>
      <w:r w:rsidRPr="00103C06">
        <w:rPr>
          <w:rFonts w:eastAsia="Times New Roman"/>
          <w:w w:val="104"/>
          <w:sz w:val="20"/>
          <w:szCs w:val="20"/>
          <w:lang w:val="es-ES"/>
        </w:rPr>
        <w:t>.</w:t>
      </w:r>
    </w:p>
    <w:p w:rsidR="00AF697B" w:rsidRPr="00103C06" w:rsidRDefault="00AF697B" w:rsidP="00FE6883">
      <w:pPr>
        <w:ind w:left="993" w:right="79" w:hanging="284"/>
        <w:jc w:val="both"/>
        <w:rPr>
          <w:sz w:val="20"/>
          <w:szCs w:val="20"/>
          <w:lang w:val="es-ES"/>
        </w:rPr>
      </w:pPr>
      <w:r w:rsidRPr="00103C06">
        <w:rPr>
          <w:rFonts w:eastAsia="Times New Roman"/>
          <w:sz w:val="20"/>
          <w:szCs w:val="20"/>
          <w:lang w:val="es-ES"/>
        </w:rPr>
        <w:t>–</w:t>
      </w:r>
      <w:r w:rsidRPr="00103C06">
        <w:rPr>
          <w:rFonts w:eastAsia="Times New Roman"/>
          <w:sz w:val="20"/>
          <w:szCs w:val="20"/>
          <w:lang w:val="es-ES"/>
        </w:rPr>
        <w:tab/>
      </w:r>
      <w:r w:rsidR="002A7C16">
        <w:rPr>
          <w:rFonts w:eastAsia="Helvetica" w:cs="Helvetica"/>
          <w:sz w:val="20"/>
          <w:szCs w:val="20"/>
          <w:u w:val="single"/>
          <w:lang w:val="es-ES"/>
        </w:rPr>
        <w:t>Área</w:t>
      </w:r>
      <w:r w:rsidR="002A7C16" w:rsidRPr="00103C06">
        <w:rPr>
          <w:rFonts w:eastAsia="Helvetica" w:cs="Helvetica"/>
          <w:sz w:val="20"/>
          <w:szCs w:val="20"/>
          <w:u w:val="single"/>
          <w:lang w:val="es-ES"/>
        </w:rPr>
        <w:t xml:space="preserve"> </w:t>
      </w:r>
      <w:r w:rsidR="0057196C" w:rsidRPr="00103C06">
        <w:rPr>
          <w:rFonts w:eastAsia="Helvetica" w:cs="Helvetica"/>
          <w:sz w:val="20"/>
          <w:szCs w:val="20"/>
          <w:u w:val="single"/>
          <w:lang w:val="es-ES"/>
        </w:rPr>
        <w:t>de la explotación</w:t>
      </w:r>
      <w:r w:rsidR="0057196C" w:rsidRPr="00103C06">
        <w:rPr>
          <w:rFonts w:eastAsia="Helvetica" w:cs="Helvetica"/>
          <w:sz w:val="20"/>
          <w:szCs w:val="20"/>
          <w:lang w:val="es-ES"/>
        </w:rPr>
        <w:t xml:space="preserve"> (</w:t>
      </w:r>
      <w:r w:rsidR="0057196C" w:rsidRPr="00103C06">
        <w:rPr>
          <w:rFonts w:eastAsia="Helvetica" w:cs="Helvetica"/>
          <w:i/>
          <w:sz w:val="20"/>
          <w:szCs w:val="20"/>
          <w:lang w:val="es-ES"/>
        </w:rPr>
        <w:t>Grupo de referencia: todas las explotaciones acuícolas</w:t>
      </w:r>
      <w:r w:rsidR="0057196C" w:rsidRPr="00103C06">
        <w:rPr>
          <w:rFonts w:eastAsia="Helvetica" w:cs="Helvetica"/>
          <w:sz w:val="20"/>
          <w:szCs w:val="20"/>
          <w:lang w:val="es-ES"/>
        </w:rPr>
        <w:t>): como en los cuadros de la explotación agropecuaria (véase el párrafo 10.14</w:t>
      </w:r>
      <w:r w:rsidRPr="00103C06">
        <w:rPr>
          <w:rFonts w:eastAsia="Times New Roman"/>
          <w:spacing w:val="1"/>
          <w:w w:val="104"/>
          <w:sz w:val="20"/>
          <w:szCs w:val="20"/>
          <w:lang w:val="es-ES"/>
        </w:rPr>
        <w:t>)</w:t>
      </w:r>
      <w:r w:rsidRPr="00103C06">
        <w:rPr>
          <w:rFonts w:eastAsia="Times New Roman"/>
          <w:w w:val="104"/>
          <w:sz w:val="20"/>
          <w:szCs w:val="20"/>
          <w:lang w:val="es-ES"/>
        </w:rPr>
        <w:t>.</w:t>
      </w:r>
    </w:p>
    <w:p w:rsidR="00AF697B" w:rsidRPr="00103C06" w:rsidRDefault="00AF697B" w:rsidP="00FE6883">
      <w:pPr>
        <w:ind w:left="993" w:right="79" w:hanging="284"/>
        <w:jc w:val="both"/>
        <w:rPr>
          <w:rFonts w:eastAsia="Times New Roman"/>
          <w:sz w:val="20"/>
          <w:szCs w:val="20"/>
          <w:lang w:val="es-ES"/>
        </w:rPr>
      </w:pPr>
      <w:r w:rsidRPr="00103C06">
        <w:rPr>
          <w:rFonts w:eastAsia="Times New Roman"/>
          <w:sz w:val="20"/>
          <w:szCs w:val="20"/>
          <w:lang w:val="es-ES"/>
        </w:rPr>
        <w:t>–</w:t>
      </w:r>
      <w:r w:rsidR="00B4684A" w:rsidRPr="00103C06">
        <w:rPr>
          <w:rFonts w:eastAsia="Times New Roman"/>
          <w:sz w:val="20"/>
          <w:szCs w:val="20"/>
          <w:lang w:val="es-ES"/>
        </w:rPr>
        <w:t xml:space="preserve"> </w:t>
      </w:r>
      <w:r w:rsidR="002A7C16">
        <w:rPr>
          <w:rFonts w:eastAsia="Helvetica" w:cs="Helvetica"/>
          <w:sz w:val="20"/>
          <w:szCs w:val="20"/>
          <w:u w:val="single"/>
          <w:lang w:val="es-ES"/>
        </w:rPr>
        <w:t xml:space="preserve">Área </w:t>
      </w:r>
      <w:r w:rsidR="0057196C" w:rsidRPr="00103C06">
        <w:rPr>
          <w:rFonts w:eastAsia="Helvetica" w:cs="Helvetica"/>
          <w:sz w:val="20"/>
          <w:szCs w:val="20"/>
          <w:u w:val="single"/>
          <w:lang w:val="es-ES"/>
        </w:rPr>
        <w:t>destinada a la acuicultura</w:t>
      </w:r>
      <w:r w:rsidR="0057196C" w:rsidRPr="00103C06">
        <w:rPr>
          <w:rFonts w:eastAsia="Helvetica" w:cs="Helvetica"/>
          <w:sz w:val="20"/>
          <w:szCs w:val="20"/>
          <w:lang w:val="es-ES"/>
        </w:rPr>
        <w:t xml:space="preserve"> (</w:t>
      </w:r>
      <w:r w:rsidR="0057196C" w:rsidRPr="00103C06">
        <w:rPr>
          <w:rFonts w:eastAsia="Helvetica" w:cs="Helvetica"/>
          <w:i/>
          <w:sz w:val="20"/>
          <w:szCs w:val="20"/>
          <w:lang w:val="es-ES"/>
        </w:rPr>
        <w:t>Grupo de referencia: todas las explotaciones acuícolas</w:t>
      </w:r>
      <w:r w:rsidR="0057196C" w:rsidRPr="00103C06">
        <w:rPr>
          <w:rFonts w:eastAsia="Helvetica" w:cs="Helvetica"/>
          <w:sz w:val="20"/>
          <w:szCs w:val="20"/>
          <w:lang w:val="es-ES"/>
        </w:rPr>
        <w:t xml:space="preserve">). Se basa en el ítem 1202 (véase el párrafo 8.12.7). Las agrupaciones basadas en </w:t>
      </w:r>
      <w:r w:rsidR="002A7C16">
        <w:rPr>
          <w:rFonts w:eastAsia="Helvetica" w:cs="Helvetica"/>
          <w:sz w:val="20"/>
          <w:szCs w:val="20"/>
          <w:lang w:val="es-ES"/>
        </w:rPr>
        <w:t>el área</w:t>
      </w:r>
      <w:r w:rsidR="0057196C" w:rsidRPr="00103C06">
        <w:rPr>
          <w:rFonts w:eastAsia="Helvetica" w:cs="Helvetica"/>
          <w:sz w:val="20"/>
          <w:szCs w:val="20"/>
          <w:lang w:val="es-ES"/>
        </w:rPr>
        <w:t xml:space="preserve"> deben ser las mismas que para </w:t>
      </w:r>
      <w:r w:rsidR="002A7C16">
        <w:rPr>
          <w:rFonts w:eastAsia="Helvetica" w:cs="Helvetica"/>
          <w:sz w:val="20"/>
          <w:szCs w:val="20"/>
          <w:lang w:val="es-ES"/>
        </w:rPr>
        <w:t>el área</w:t>
      </w:r>
      <w:r w:rsidR="0057196C" w:rsidRPr="00103C06">
        <w:rPr>
          <w:rFonts w:eastAsia="Helvetica" w:cs="Helvetica"/>
          <w:sz w:val="20"/>
          <w:szCs w:val="20"/>
          <w:lang w:val="es-ES"/>
        </w:rPr>
        <w:t xml:space="preserve"> de la explotación (véase el Cuadro 1). Es útil como unidad de medida de las actividades acuícolas</w:t>
      </w:r>
      <w:r w:rsidRPr="00103C06">
        <w:rPr>
          <w:rFonts w:eastAsia="Times New Roman"/>
          <w:w w:val="104"/>
          <w:sz w:val="20"/>
          <w:szCs w:val="20"/>
          <w:lang w:val="es-ES"/>
        </w:rPr>
        <w:t>.</w:t>
      </w:r>
    </w:p>
    <w:p w:rsidR="00AF697B" w:rsidRPr="00103C06" w:rsidRDefault="0057196C" w:rsidP="00856A47">
      <w:pPr>
        <w:pStyle w:val="ListParagraph"/>
        <w:numPr>
          <w:ilvl w:val="0"/>
          <w:numId w:val="107"/>
        </w:numPr>
        <w:ind w:left="993" w:right="79" w:hanging="284"/>
        <w:jc w:val="both"/>
        <w:rPr>
          <w:rFonts w:eastAsia="Times New Roman"/>
          <w:sz w:val="20"/>
          <w:szCs w:val="20"/>
          <w:lang w:val="es-ES"/>
        </w:rPr>
      </w:pPr>
      <w:r w:rsidRPr="00103C06">
        <w:rPr>
          <w:rFonts w:eastAsia="Helvetica" w:cs="Helvetica"/>
          <w:sz w:val="20"/>
          <w:szCs w:val="20"/>
          <w:u w:val="single"/>
          <w:lang w:val="es-ES"/>
        </w:rPr>
        <w:t>Tamaño del hogar</w:t>
      </w:r>
      <w:r w:rsidRPr="00103C06">
        <w:rPr>
          <w:rFonts w:eastAsia="Helvetica" w:cs="Helvetica"/>
          <w:sz w:val="20"/>
          <w:szCs w:val="20"/>
          <w:lang w:val="es-ES"/>
        </w:rPr>
        <w:t xml:space="preserve"> (</w:t>
      </w:r>
      <w:r w:rsidRPr="00103C06">
        <w:rPr>
          <w:rFonts w:eastAsia="Helvetica" w:cs="Helvetica"/>
          <w:i/>
          <w:sz w:val="20"/>
          <w:szCs w:val="20"/>
          <w:lang w:val="es-ES"/>
        </w:rPr>
        <w:t>Grupo de referencia: todas las explotaciones acuícolas en el sector “explotaciones en el sector del hogar” en el Ítem 0103</w:t>
      </w:r>
      <w:r w:rsidRPr="00103C06">
        <w:rPr>
          <w:rFonts w:eastAsia="Helvetica" w:cs="Helvetica"/>
          <w:sz w:val="20"/>
          <w:szCs w:val="20"/>
          <w:lang w:val="es-ES"/>
        </w:rPr>
        <w:t>): como en los cuadros de la explotación agropecuaria (véase el párrafo 10.18</w:t>
      </w:r>
      <w:r w:rsidR="00AF697B" w:rsidRPr="00103C06">
        <w:rPr>
          <w:rFonts w:eastAsia="Times New Roman"/>
          <w:spacing w:val="1"/>
          <w:w w:val="104"/>
          <w:sz w:val="20"/>
          <w:szCs w:val="20"/>
          <w:lang w:val="es-ES"/>
        </w:rPr>
        <w:t>)</w:t>
      </w:r>
      <w:r w:rsidR="00AF697B" w:rsidRPr="00103C06">
        <w:rPr>
          <w:rFonts w:eastAsia="Times New Roman"/>
          <w:w w:val="104"/>
          <w:sz w:val="20"/>
          <w:szCs w:val="20"/>
          <w:lang w:val="es-ES"/>
        </w:rPr>
        <w:t>.</w:t>
      </w:r>
    </w:p>
    <w:p w:rsidR="00AF697B" w:rsidRPr="00103C06" w:rsidRDefault="00AF697B" w:rsidP="00FE6883">
      <w:pPr>
        <w:ind w:left="993" w:right="79" w:hanging="284"/>
        <w:jc w:val="both"/>
        <w:rPr>
          <w:rFonts w:eastAsia="Times New Roman"/>
          <w:sz w:val="20"/>
          <w:szCs w:val="20"/>
          <w:lang w:val="es-ES"/>
        </w:rPr>
      </w:pPr>
      <w:r w:rsidRPr="00103C06">
        <w:rPr>
          <w:rFonts w:eastAsia="Times New Roman"/>
          <w:sz w:val="20"/>
          <w:szCs w:val="20"/>
          <w:lang w:val="es-ES"/>
        </w:rPr>
        <w:t>–</w:t>
      </w:r>
      <w:r w:rsidRPr="00103C06">
        <w:rPr>
          <w:rFonts w:eastAsia="Times New Roman"/>
          <w:sz w:val="20"/>
          <w:szCs w:val="20"/>
          <w:lang w:val="es-ES"/>
        </w:rPr>
        <w:tab/>
      </w:r>
      <w:r w:rsidR="0057196C" w:rsidRPr="00103C06">
        <w:rPr>
          <w:rFonts w:eastAsia="Helvetica" w:cs="Helvetica"/>
          <w:sz w:val="20"/>
          <w:szCs w:val="20"/>
          <w:u w:val="single"/>
          <w:lang w:val="es-ES"/>
        </w:rPr>
        <w:t>Sexo del productor</w:t>
      </w:r>
      <w:r w:rsidR="0057196C" w:rsidRPr="00103C06">
        <w:rPr>
          <w:rFonts w:eastAsia="Helvetica" w:cs="Helvetica"/>
          <w:sz w:val="20"/>
          <w:szCs w:val="20"/>
          <w:lang w:val="es-ES"/>
        </w:rPr>
        <w:t xml:space="preserve"> (</w:t>
      </w:r>
      <w:r w:rsidR="0057196C" w:rsidRPr="00103C06">
        <w:rPr>
          <w:rFonts w:eastAsia="Helvetica" w:cs="Helvetica"/>
          <w:i/>
          <w:sz w:val="20"/>
          <w:szCs w:val="20"/>
          <w:lang w:val="es-ES"/>
        </w:rPr>
        <w:t>Grupo de referencia: todas las explotaciones acuícolas en el sector “explotaciones en el sector del hogar” en el ítem 0103</w:t>
      </w:r>
      <w:r w:rsidR="0057196C" w:rsidRPr="00103C06">
        <w:rPr>
          <w:rFonts w:eastAsia="Helvetica" w:cs="Helvetica"/>
          <w:sz w:val="20"/>
          <w:szCs w:val="20"/>
          <w:lang w:val="es-ES"/>
        </w:rPr>
        <w:t>): como en los cuadros de la explotación agropecuaria (véase el párrafo 10.19</w:t>
      </w:r>
      <w:r w:rsidRPr="00103C06">
        <w:rPr>
          <w:rFonts w:eastAsia="Times New Roman"/>
          <w:spacing w:val="1"/>
          <w:w w:val="104"/>
          <w:sz w:val="20"/>
          <w:szCs w:val="20"/>
          <w:lang w:val="es-ES"/>
        </w:rPr>
        <w:t>)</w:t>
      </w:r>
      <w:r w:rsidRPr="00103C06">
        <w:rPr>
          <w:rFonts w:eastAsia="Times New Roman"/>
          <w:w w:val="104"/>
          <w:sz w:val="20"/>
          <w:szCs w:val="20"/>
          <w:lang w:val="es-ES"/>
        </w:rPr>
        <w:t>.</w:t>
      </w:r>
    </w:p>
    <w:p w:rsidR="00AF697B" w:rsidRPr="00103C06" w:rsidRDefault="00AF697B" w:rsidP="00FE6883">
      <w:pPr>
        <w:ind w:left="993" w:right="79" w:hanging="284"/>
        <w:jc w:val="both"/>
        <w:rPr>
          <w:rFonts w:eastAsia="Times New Roman"/>
          <w:sz w:val="20"/>
          <w:szCs w:val="20"/>
          <w:lang w:val="es-ES"/>
        </w:rPr>
      </w:pPr>
      <w:r w:rsidRPr="00103C06">
        <w:rPr>
          <w:rFonts w:eastAsia="Times New Roman"/>
          <w:sz w:val="20"/>
          <w:szCs w:val="20"/>
          <w:lang w:val="es-ES"/>
        </w:rPr>
        <w:t>–</w:t>
      </w:r>
      <w:r w:rsidRPr="00103C06">
        <w:rPr>
          <w:rFonts w:eastAsia="Times New Roman"/>
          <w:sz w:val="20"/>
          <w:szCs w:val="20"/>
          <w:lang w:val="es-ES"/>
        </w:rPr>
        <w:tab/>
      </w:r>
      <w:r w:rsidR="0057196C" w:rsidRPr="00103C06">
        <w:rPr>
          <w:rFonts w:eastAsia="Helvetica" w:cs="Helvetica"/>
          <w:sz w:val="20"/>
          <w:szCs w:val="20"/>
          <w:u w:val="single"/>
          <w:lang w:val="es-ES"/>
        </w:rPr>
        <w:t>Edad del productor</w:t>
      </w:r>
      <w:r w:rsidR="0057196C" w:rsidRPr="00103C06">
        <w:rPr>
          <w:rFonts w:eastAsia="Helvetica" w:cs="Helvetica"/>
          <w:sz w:val="20"/>
          <w:szCs w:val="20"/>
          <w:lang w:val="es-ES"/>
        </w:rPr>
        <w:t xml:space="preserve"> (</w:t>
      </w:r>
      <w:r w:rsidR="0057196C" w:rsidRPr="00103C06">
        <w:rPr>
          <w:rFonts w:eastAsia="Helvetica" w:cs="Helvetica"/>
          <w:i/>
          <w:sz w:val="20"/>
          <w:szCs w:val="20"/>
          <w:lang w:val="es-ES"/>
        </w:rPr>
        <w:t>Grupo de referencia: todas las explotaciones acuícolas en el sector “explotaciones en el sector del hogar” en el Ítem 0103</w:t>
      </w:r>
      <w:r w:rsidR="0057196C" w:rsidRPr="00103C06">
        <w:rPr>
          <w:rFonts w:eastAsia="Helvetica" w:cs="Helvetica"/>
          <w:sz w:val="20"/>
          <w:szCs w:val="20"/>
          <w:lang w:val="es-ES"/>
        </w:rPr>
        <w:t>): como en los cuadros de la explotación agropecuaria (véase el párrafo 10.20</w:t>
      </w:r>
      <w:r w:rsidRPr="00103C06">
        <w:rPr>
          <w:rFonts w:eastAsia="Times New Roman"/>
          <w:spacing w:val="1"/>
          <w:w w:val="104"/>
          <w:sz w:val="20"/>
          <w:szCs w:val="20"/>
          <w:lang w:val="es-ES"/>
        </w:rPr>
        <w:t>)</w:t>
      </w:r>
      <w:r w:rsidRPr="00103C06">
        <w:rPr>
          <w:rFonts w:eastAsia="Times New Roman"/>
          <w:w w:val="104"/>
          <w:sz w:val="20"/>
          <w:szCs w:val="20"/>
          <w:lang w:val="es-ES"/>
        </w:rPr>
        <w:t>.</w:t>
      </w:r>
    </w:p>
    <w:p w:rsidR="00AF697B" w:rsidRPr="00103C06" w:rsidRDefault="00AF697B" w:rsidP="00FE6883">
      <w:pPr>
        <w:ind w:right="79"/>
        <w:rPr>
          <w:sz w:val="20"/>
          <w:szCs w:val="20"/>
          <w:lang w:val="es-ES"/>
        </w:rPr>
      </w:pPr>
    </w:p>
    <w:p w:rsidR="00AF697B" w:rsidRPr="00103C06" w:rsidRDefault="00695594" w:rsidP="00856A47">
      <w:pPr>
        <w:pStyle w:val="Style1"/>
        <w:numPr>
          <w:ilvl w:val="1"/>
          <w:numId w:val="110"/>
        </w:numPr>
        <w:tabs>
          <w:tab w:val="clear" w:pos="-720"/>
          <w:tab w:val="left" w:pos="709"/>
        </w:tabs>
        <w:spacing w:after="0" w:line="240" w:lineRule="auto"/>
        <w:ind w:left="0" w:firstLine="0"/>
        <w:rPr>
          <w:rFonts w:eastAsia="Times New Roman"/>
          <w:w w:val="104"/>
          <w:lang w:val="es-ES"/>
        </w:rPr>
      </w:pPr>
      <w:r w:rsidRPr="00103C06">
        <w:rPr>
          <w:rFonts w:eastAsia="Helvetica" w:cs="Helvetica"/>
          <w:lang w:val="es-ES"/>
        </w:rPr>
        <w:t>Se puede considerar la posibilidad de elaborar una serie de tabulaciones cruzadas para la acuicultura, tanto con los mismos ítems de la acuicultura como con los ítems de la explotación agropecuaria. Los países deben determinar su propio conjunto prioritario de tabulaciones cruzadas en función de las necesidades de los usuarios</w:t>
      </w:r>
      <w:r w:rsidR="00AF697B" w:rsidRPr="00103C06">
        <w:rPr>
          <w:lang w:val="es-ES"/>
        </w:rPr>
        <w:t>.</w:t>
      </w:r>
    </w:p>
    <w:p w:rsidR="00AF697B" w:rsidRPr="00103C06" w:rsidRDefault="00AF697B" w:rsidP="00FE6883">
      <w:pPr>
        <w:tabs>
          <w:tab w:val="left" w:pos="709"/>
        </w:tabs>
        <w:jc w:val="both"/>
        <w:rPr>
          <w:rFonts w:eastAsia="Times New Roman"/>
          <w:w w:val="104"/>
          <w:lang w:val="es-ES"/>
        </w:rPr>
      </w:pPr>
    </w:p>
    <w:p w:rsidR="00AF697B" w:rsidRPr="00103C06" w:rsidRDefault="00695594" w:rsidP="00856A47">
      <w:pPr>
        <w:pStyle w:val="ListParagraph"/>
        <w:widowControl/>
        <w:numPr>
          <w:ilvl w:val="0"/>
          <w:numId w:val="108"/>
        </w:numPr>
        <w:suppressAutoHyphens/>
        <w:ind w:left="426" w:hanging="426"/>
        <w:rPr>
          <w:rFonts w:eastAsia="Times New Roman"/>
          <w:b/>
          <w:spacing w:val="-2"/>
          <w:w w:val="102"/>
          <w:u w:val="single"/>
          <w:lang w:val="es-ES"/>
        </w:rPr>
      </w:pPr>
      <w:r w:rsidRPr="00103C06">
        <w:rPr>
          <w:rFonts w:eastAsia="Helvetica" w:cs="Helvetica"/>
          <w:b/>
          <w:bCs/>
          <w:sz w:val="20"/>
          <w:szCs w:val="20"/>
          <w:u w:val="single"/>
          <w:lang w:val="es-ES"/>
        </w:rPr>
        <w:t>Difusión y archivo</w:t>
      </w:r>
    </w:p>
    <w:p w:rsidR="00AF697B" w:rsidRPr="00103C06" w:rsidRDefault="00AF697B" w:rsidP="00FE6883">
      <w:pPr>
        <w:jc w:val="both"/>
        <w:rPr>
          <w:rFonts w:eastAsia="MinionPro-Regular"/>
          <w:b/>
          <w:sz w:val="24"/>
          <w:szCs w:val="24"/>
          <w:lang w:val="es-ES"/>
        </w:rPr>
      </w:pPr>
    </w:p>
    <w:p w:rsidR="00AF697B" w:rsidRPr="00103C06" w:rsidRDefault="00695594" w:rsidP="00856A47">
      <w:pPr>
        <w:pStyle w:val="Style1"/>
        <w:numPr>
          <w:ilvl w:val="1"/>
          <w:numId w:val="110"/>
        </w:numPr>
        <w:tabs>
          <w:tab w:val="clear" w:pos="-720"/>
          <w:tab w:val="left" w:pos="709"/>
        </w:tabs>
        <w:spacing w:after="0" w:line="240" w:lineRule="auto"/>
        <w:ind w:left="0" w:firstLine="0"/>
        <w:rPr>
          <w:lang w:val="es-ES"/>
        </w:rPr>
      </w:pPr>
      <w:r w:rsidRPr="00103C06">
        <w:rPr>
          <w:rFonts w:eastAsia="Helvetica" w:cs="Helvetica"/>
          <w:lang w:val="es-ES"/>
        </w:rPr>
        <w:t xml:space="preserve">La difusión y el archivo son las etapas del proceso de censo en las que los datos se ponen a disposición de los usuarios y se asegura su conservación a largo plazo. Responder a las necesidades de los usuarios de datos a través del suministro de datos estructurales sobre la agricultura debería considerarse el objetivo principal del censo, y asegurar el acceso a la más amplia gama de datos posible es un componente importante que debería ser previsto. El uso cada vez mayor de los datos del censo contribuye a garantizar que siga habiendo una gran demanda del censo e insta al apoyo de los censos futuros. El </w:t>
      </w:r>
      <w:r w:rsidR="00D30D48">
        <w:rPr>
          <w:rFonts w:eastAsia="Helvetica" w:cs="Helvetica"/>
          <w:iCs/>
          <w:lang w:val="es-ES"/>
        </w:rPr>
        <w:t>Plan de Acción de Busá</w:t>
      </w:r>
      <w:r w:rsidRPr="00103C06">
        <w:rPr>
          <w:rFonts w:eastAsia="Helvetica" w:cs="Helvetica"/>
          <w:iCs/>
          <w:lang w:val="es-ES"/>
        </w:rPr>
        <w:t>n para las Estadísticas 2011</w:t>
      </w:r>
      <w:r w:rsidRPr="00103C06">
        <w:rPr>
          <w:rFonts w:eastAsia="Helvetica" w:cs="Helvetica"/>
          <w:lang w:val="es-ES"/>
        </w:rPr>
        <w:t xml:space="preserve"> establece, como uno de sus principales objetivos, la promoción del acceso abierto a las estadísticas afirmando que “el público general, además de los encargados de formular políticas y otros interesados, debería tener acceso a estadísticas oportunas y fiables, aumentando así la eficacia de los gobiernos y la confianza pública”, incluyendo medidas para permitir un pleno acceso público a las estadísticas. Para que la difusión y el archivo sean satisfactorios es preciso que se incluyan metadatos apropiados, tanto macrodatos como microdatos</w:t>
      </w:r>
      <w:r w:rsidR="00AF697B" w:rsidRPr="00103C06">
        <w:rPr>
          <w:lang w:val="es-ES"/>
        </w:rPr>
        <w:t xml:space="preserve">. </w:t>
      </w:r>
    </w:p>
    <w:p w:rsidR="00AF697B" w:rsidRPr="00103C06" w:rsidRDefault="00AF697B" w:rsidP="00FE6883">
      <w:pPr>
        <w:pStyle w:val="NoSpacing"/>
        <w:rPr>
          <w:rFonts w:ascii="Arial" w:eastAsia="PMingLiU" w:hAnsi="Arial" w:cs="Arial"/>
          <w:sz w:val="20"/>
          <w:szCs w:val="20"/>
          <w:lang w:val="es-ES" w:eastAsia="zh-TW"/>
        </w:rPr>
      </w:pPr>
    </w:p>
    <w:p w:rsidR="00AF697B" w:rsidRPr="00A55978" w:rsidRDefault="00D31735" w:rsidP="00856A47">
      <w:pPr>
        <w:pStyle w:val="Style1"/>
        <w:numPr>
          <w:ilvl w:val="1"/>
          <w:numId w:val="110"/>
        </w:numPr>
        <w:tabs>
          <w:tab w:val="clear" w:pos="-720"/>
          <w:tab w:val="left" w:pos="709"/>
        </w:tabs>
        <w:spacing w:after="0" w:line="240" w:lineRule="auto"/>
        <w:ind w:left="0" w:firstLine="0"/>
        <w:rPr>
          <w:lang w:val="es-CL"/>
        </w:rPr>
      </w:pPr>
      <w:r w:rsidRPr="00A55978">
        <w:rPr>
          <w:rFonts w:eastAsia="Helvetica" w:cs="Helvetica"/>
          <w:lang w:val="es-CL"/>
        </w:rPr>
        <w:t>Los metadatos proporcionan información acerca de uno o más aspectos de los datos y ayudan a que los usuarios entiendan lo que los datos están midiendo y el modo en que han sido creados. Esta información contribuye a evitar que los usuarios hagan una interpretación errónea de los datos y a promover el uso adecuado. Los metadatos pueden ayudar también a los usuarios a entender la calidad de los datos, aportando información sobre el proceso de recolección de estos. Además de los ítems de metadatos estándar, todos los datos publicados deben ir acompañados de medidas apropiadas de calidad que puedan ayudar a los usuarios a interpretar mejor los resultados del censo. Las medidas de calidad pueden incluirse como parte de los metadatos o en otro lugar, como en un informe técnico</w:t>
      </w:r>
      <w:r w:rsidR="00AF697B" w:rsidRPr="00A55978">
        <w:rPr>
          <w:lang w:val="es-CL"/>
        </w:rPr>
        <w:t xml:space="preserve">. </w:t>
      </w:r>
    </w:p>
    <w:p w:rsidR="00AF697B" w:rsidRPr="00A55978" w:rsidRDefault="00AF697B" w:rsidP="00FE6883">
      <w:pPr>
        <w:widowControl/>
        <w:jc w:val="both"/>
        <w:rPr>
          <w:sz w:val="20"/>
          <w:szCs w:val="20"/>
          <w:lang w:val="es-CL"/>
        </w:rPr>
      </w:pPr>
    </w:p>
    <w:p w:rsidR="00AF697B" w:rsidRPr="00A55978" w:rsidRDefault="00D31735" w:rsidP="00856A47">
      <w:pPr>
        <w:pStyle w:val="Style1"/>
        <w:numPr>
          <w:ilvl w:val="1"/>
          <w:numId w:val="110"/>
        </w:numPr>
        <w:tabs>
          <w:tab w:val="clear" w:pos="-720"/>
          <w:tab w:val="left" w:pos="709"/>
        </w:tabs>
        <w:spacing w:after="0" w:line="240" w:lineRule="auto"/>
        <w:ind w:left="0" w:firstLine="0"/>
        <w:rPr>
          <w:lang w:val="es-CL"/>
        </w:rPr>
      </w:pPr>
      <w:r w:rsidRPr="00A55978">
        <w:rPr>
          <w:rFonts w:eastAsia="Helvetica" w:cs="Helvetica"/>
          <w:lang w:val="es-CL"/>
        </w:rPr>
        <w:t>Existen varias normas y procedimientos para la documentación de metadatos. Estos establecen estructuras apropiadas para los metadatos, así como información sobre las descripciones que deben incluirse en ellos. Una norma ampliamente utilizada es la Iniciativa de Documentación de Datos. Se utilizan también otros estándares como el Intercambio de Datos Estadísticos y Metadatos</w:t>
      </w:r>
      <w:r w:rsidR="00AF697B" w:rsidRPr="00A55978">
        <w:rPr>
          <w:lang w:val="es-CL"/>
        </w:rPr>
        <w:t xml:space="preserve">. </w:t>
      </w:r>
    </w:p>
    <w:p w:rsidR="00AF697B" w:rsidRPr="00A55978" w:rsidRDefault="00AF697B" w:rsidP="00FE6883">
      <w:pPr>
        <w:widowControl/>
        <w:jc w:val="both"/>
        <w:rPr>
          <w:sz w:val="20"/>
          <w:szCs w:val="20"/>
          <w:lang w:val="es-CL"/>
        </w:rPr>
      </w:pPr>
    </w:p>
    <w:p w:rsidR="00AF697B" w:rsidRPr="00A55978" w:rsidRDefault="00D31735" w:rsidP="00856A47">
      <w:pPr>
        <w:pStyle w:val="Style1"/>
        <w:numPr>
          <w:ilvl w:val="1"/>
          <w:numId w:val="110"/>
        </w:numPr>
        <w:tabs>
          <w:tab w:val="clear" w:pos="-720"/>
          <w:tab w:val="left" w:pos="709"/>
        </w:tabs>
        <w:spacing w:after="0" w:line="240" w:lineRule="auto"/>
        <w:ind w:left="0" w:firstLine="0"/>
        <w:rPr>
          <w:lang w:val="es-CL"/>
        </w:rPr>
      </w:pPr>
      <w:r w:rsidRPr="00A55978">
        <w:rPr>
          <w:rFonts w:eastAsia="Helvetica" w:cs="Helvetica"/>
          <w:lang w:val="es-CL"/>
        </w:rPr>
        <w:t>L</w:t>
      </w:r>
      <w:r w:rsidR="004711C2" w:rsidRPr="00A55978">
        <w:rPr>
          <w:rFonts w:eastAsia="Helvetica" w:cs="Helvetica"/>
          <w:lang w:val="es-CL"/>
        </w:rPr>
        <w:t>o ideal sería que l</w:t>
      </w:r>
      <w:r w:rsidRPr="00A55978">
        <w:rPr>
          <w:rFonts w:eastAsia="Helvetica" w:cs="Helvetica"/>
          <w:lang w:val="es-CL"/>
        </w:rPr>
        <w:t>a difusión y el archivo de datos del censo</w:t>
      </w:r>
      <w:r w:rsidR="004711C2" w:rsidRPr="00A55978">
        <w:rPr>
          <w:rFonts w:eastAsia="Helvetica" w:cs="Helvetica"/>
          <w:lang w:val="es-CL"/>
        </w:rPr>
        <w:t xml:space="preserve"> se</w:t>
      </w:r>
      <w:r w:rsidRPr="00A55978">
        <w:rPr>
          <w:rFonts w:eastAsia="Helvetica" w:cs="Helvetica"/>
          <w:lang w:val="es-CL"/>
        </w:rPr>
        <w:t xml:space="preserve"> incorporar</w:t>
      </w:r>
      <w:r w:rsidR="004711C2" w:rsidRPr="00A55978">
        <w:rPr>
          <w:rFonts w:eastAsia="Helvetica" w:cs="Helvetica"/>
          <w:lang w:val="es-CL"/>
        </w:rPr>
        <w:t>an</w:t>
      </w:r>
      <w:r w:rsidRPr="00A55978">
        <w:rPr>
          <w:rFonts w:eastAsia="Helvetica" w:cs="Helvetica"/>
          <w:lang w:val="es-CL"/>
        </w:rPr>
        <w:t xml:space="preserve"> en las prácticas de difusión y archivo de datos de la institución. Se deberían aplicar las políticas de difusión de datos, las prácticas </w:t>
      </w:r>
      <w:r w:rsidRPr="00A55978">
        <w:rPr>
          <w:rFonts w:eastAsia="Helvetica" w:cs="Helvetica"/>
          <w:shd w:val="clear" w:color="auto" w:fill="FFFFFF"/>
          <w:lang w:val="es-CL"/>
        </w:rPr>
        <w:t>de publicación, el sistema de apoyo a</w:t>
      </w:r>
      <w:r w:rsidRPr="00A55978">
        <w:rPr>
          <w:rFonts w:eastAsia="Helvetica" w:cs="Helvetica"/>
          <w:lang w:val="es-CL"/>
        </w:rPr>
        <w:t xml:space="preserve"> los usuarios y los estándares utilizados para la documentación y el archivo de datos de la institución. En caso de que todavía no existan las prácticas, el censo brinda a la institución una oportunidad para establecerlas para todas las encuestas y censos</w:t>
      </w:r>
      <w:r w:rsidR="00AF697B" w:rsidRPr="00A55978">
        <w:rPr>
          <w:lang w:val="es-CL"/>
        </w:rPr>
        <w:t xml:space="preserve">. </w:t>
      </w:r>
    </w:p>
    <w:p w:rsidR="00AF697B" w:rsidRPr="00A55978" w:rsidRDefault="00AF697B" w:rsidP="00FE6883">
      <w:pPr>
        <w:jc w:val="both"/>
        <w:rPr>
          <w:rFonts w:eastAsia="Times New Roman"/>
          <w:color w:val="000000"/>
          <w:sz w:val="20"/>
          <w:szCs w:val="20"/>
          <w:lang w:val="es-CL" w:eastAsia="es-ES"/>
        </w:rPr>
      </w:pPr>
    </w:p>
    <w:p w:rsidR="00AF697B" w:rsidRPr="00103C06" w:rsidRDefault="00D31735" w:rsidP="00FE6883">
      <w:pPr>
        <w:spacing w:before="24"/>
        <w:jc w:val="both"/>
        <w:rPr>
          <w:rFonts w:eastAsia="Times New Roman"/>
          <w:b/>
          <w:spacing w:val="-2"/>
          <w:w w:val="102"/>
          <w:sz w:val="20"/>
          <w:szCs w:val="20"/>
          <w:lang w:val="es-ES"/>
        </w:rPr>
      </w:pPr>
      <w:r w:rsidRPr="00F36242">
        <w:rPr>
          <w:rFonts w:eastAsia="Helvetica" w:cs="Helvetica"/>
          <w:b/>
          <w:bCs/>
          <w:sz w:val="20"/>
          <w:szCs w:val="20"/>
        </w:rPr>
        <w:t>Difusión de los resultados agregados</w:t>
      </w:r>
    </w:p>
    <w:p w:rsidR="00AF697B" w:rsidRPr="00103C06" w:rsidRDefault="00AF697B" w:rsidP="00FE6883">
      <w:pPr>
        <w:spacing w:before="24"/>
        <w:jc w:val="both"/>
        <w:rPr>
          <w:rFonts w:eastAsia="Times New Roman"/>
          <w:b/>
          <w:spacing w:val="-2"/>
          <w:w w:val="102"/>
          <w:sz w:val="20"/>
          <w:szCs w:val="20"/>
          <w:u w:val="single"/>
          <w:lang w:val="es-ES"/>
        </w:rPr>
      </w:pPr>
    </w:p>
    <w:p w:rsidR="00AF697B" w:rsidRPr="00A55978" w:rsidRDefault="00D31735" w:rsidP="00856A47">
      <w:pPr>
        <w:pStyle w:val="Style1"/>
        <w:numPr>
          <w:ilvl w:val="1"/>
          <w:numId w:val="110"/>
        </w:numPr>
        <w:tabs>
          <w:tab w:val="clear" w:pos="-720"/>
          <w:tab w:val="left" w:pos="709"/>
        </w:tabs>
        <w:spacing w:after="0" w:line="240" w:lineRule="auto"/>
        <w:ind w:left="0" w:firstLine="0"/>
        <w:rPr>
          <w:rFonts w:eastAsia="MinionPro-Regular"/>
          <w:lang w:val="es-CL" w:eastAsia="es-ES"/>
        </w:rPr>
      </w:pPr>
      <w:r w:rsidRPr="00A55978">
        <w:rPr>
          <w:rFonts w:eastAsia="Helvetica" w:cs="Helvetica"/>
          <w:lang w:val="es-CL"/>
        </w:rPr>
        <w:t>Un censo no está completo hasta que la información recolectada se ponga a disposición de los posibles usuarios en una forma adecuada a sus necesidades. Los resultados del censo son pertinentes para una amplia gama de usuarios. En los gobiernos, los usuarios son los responsables de formular las políticas a nivel nacional y las autoridades locales que abarcan el crecimiento económico, la seguridad alimentaria, la competitividad industrial, las cuentas nacionales, la protección del medio ambiente, etc. Los usuarios del sector privado incluyen aquellos que deseen construir infraestructuras agrícolas y servicios, los inversores en la agricultura, etc., además de los usuarios de las comunidades académica y de investigación, la sociedad civil y las organizaciones con intereses especiales, como las organizaciones de agricultores, las ONG que trabajan para mejorar la agricultura y las organizaciones internacionales. A la hora de preparar el censo debería elaborarse un plan de difusión estándar, que incluya el desarrollo de sistemas de producción, productos de difusión, la gestión de la publicación</w:t>
      </w:r>
      <w:r w:rsidRPr="00A55978">
        <w:rPr>
          <w:rFonts w:eastAsia="Helvetica" w:cs="Helvetica"/>
          <w:shd w:val="clear" w:color="auto" w:fill="FFFFFF"/>
          <w:lang w:val="es-CL"/>
        </w:rPr>
        <w:t xml:space="preserve"> y la </w:t>
      </w:r>
      <w:r w:rsidRPr="00A55978">
        <w:rPr>
          <w:rFonts w:eastAsia="Helvetica" w:cs="Helvetica"/>
          <w:lang w:val="es-CL"/>
        </w:rPr>
        <w:t>promoción y gestión de la ayuda a los usuarios. Se puede difundir una variedad de productos del censo q</w:t>
      </w:r>
      <w:r w:rsidR="004711C2" w:rsidRPr="00A55978">
        <w:rPr>
          <w:rFonts w:eastAsia="Helvetica" w:cs="Helvetica"/>
          <w:lang w:val="es-CL"/>
        </w:rPr>
        <w:t>ue esté</w:t>
      </w:r>
      <w:r w:rsidRPr="00A55978">
        <w:rPr>
          <w:rFonts w:eastAsia="Helvetica" w:cs="Helvetica"/>
          <w:lang w:val="es-CL"/>
        </w:rPr>
        <w:t>n diseñados para satisfacer las necesidades de un tipo determinado de usuarios. Por ejemplo, los encargados de las políticas del gobierno que utilizan los datos pueden necesitar un análisis de los resultados que comprenda también resúmenes específicos básicos de los cambios clave y de las áreas problemáticas pertinentes para la política agrícola de interés, y que vayan ilustrados con gráficos y análisis apropiados. Por otra parte, se puede dar respuesta a las necesidades de algunos usuarios, como los investigadores, mediante el acceso a la mayor cantidad posible de cuadros con datos detallados en formatos electrónicos. Los investigadores podrán entonces realizar el análisis según sea necesario. Los productos deben incluir tanto productos de uso público como productos específicos para el uso de la agencia interna</w:t>
      </w:r>
      <w:r w:rsidR="00AF697B" w:rsidRPr="00A55978">
        <w:rPr>
          <w:rFonts w:eastAsia="MinionPro-Regular"/>
          <w:lang w:val="es-CL" w:eastAsia="es-ES"/>
        </w:rPr>
        <w:t>.</w:t>
      </w:r>
    </w:p>
    <w:p w:rsidR="00AF697B" w:rsidRPr="00A55978" w:rsidRDefault="00AF697B" w:rsidP="00FE6883">
      <w:pPr>
        <w:pStyle w:val="ListParagraph"/>
        <w:ind w:left="454" w:right="79"/>
        <w:jc w:val="both"/>
        <w:rPr>
          <w:rFonts w:eastAsia="MinionPro-Regular"/>
          <w:sz w:val="20"/>
          <w:szCs w:val="20"/>
          <w:lang w:val="es-CL" w:eastAsia="es-ES"/>
        </w:rPr>
      </w:pPr>
    </w:p>
    <w:p w:rsidR="00AF697B" w:rsidRPr="00A55978" w:rsidRDefault="00D31735" w:rsidP="00856A47">
      <w:pPr>
        <w:pStyle w:val="Style1"/>
        <w:numPr>
          <w:ilvl w:val="1"/>
          <w:numId w:val="110"/>
        </w:numPr>
        <w:tabs>
          <w:tab w:val="clear" w:pos="-720"/>
          <w:tab w:val="left" w:pos="709"/>
        </w:tabs>
        <w:spacing w:after="0" w:line="240" w:lineRule="auto"/>
        <w:ind w:left="0" w:firstLine="0"/>
        <w:rPr>
          <w:rFonts w:eastAsia="MinionPro-Regular"/>
          <w:lang w:val="es-CL" w:eastAsia="es-ES"/>
        </w:rPr>
      </w:pPr>
      <w:r w:rsidRPr="00A55978">
        <w:rPr>
          <w:rFonts w:eastAsia="Helvetica" w:cs="Helvetica"/>
          <w:lang w:val="es-CL"/>
        </w:rPr>
        <w:t>Los productos de difusión comunes consisten en un informe final sobre los resultados principales y un informe resumido de los resultados clave. Para los países que lleven a cabo un enfoque modular deberían ser: un informe sobre el módulo principal e informes para cada uno de los módulos complementarios; un informe para las explotaciones comerciales; un informe sobre la comunidad rural y varios informes temáticos, incluidos informes sobre el género. Además, como parte de la promoción, se puede elaborar un folleto en el que se presenten los principales resultados. El plan de difusión debería incluir también un informe de referencia técnica que contenga los metadatos y la información metodológica y operativa, los cuestionarios y los principales manuales del censo. Debería considerarse la posibilidad de desarrollar un modelo de presentación de informes uniformizado a nivel regional para permitir una fácil comparación y un intercambio de conocimientos entre los países de una región</w:t>
      </w:r>
      <w:r w:rsidR="00AF697B" w:rsidRPr="00A55978">
        <w:rPr>
          <w:rFonts w:eastAsia="MinionPro-Regular"/>
          <w:lang w:val="es-CL" w:eastAsia="es-ES"/>
        </w:rPr>
        <w:t xml:space="preserve">. </w:t>
      </w:r>
    </w:p>
    <w:p w:rsidR="00AF697B" w:rsidRPr="00A55978" w:rsidRDefault="00AF697B" w:rsidP="00FE6883">
      <w:pPr>
        <w:pStyle w:val="ListParagraph"/>
        <w:ind w:left="454" w:right="79"/>
        <w:jc w:val="both"/>
        <w:rPr>
          <w:rFonts w:eastAsia="MinionPro-Regular"/>
          <w:sz w:val="20"/>
          <w:szCs w:val="20"/>
          <w:lang w:val="es-CL" w:eastAsia="es-ES"/>
        </w:rPr>
      </w:pPr>
    </w:p>
    <w:p w:rsidR="00AF697B" w:rsidRPr="00A55978" w:rsidRDefault="00AF697B" w:rsidP="00856A47">
      <w:pPr>
        <w:pStyle w:val="Style1"/>
        <w:numPr>
          <w:ilvl w:val="1"/>
          <w:numId w:val="110"/>
        </w:numPr>
        <w:tabs>
          <w:tab w:val="clear" w:pos="-720"/>
          <w:tab w:val="left" w:pos="709"/>
        </w:tabs>
        <w:spacing w:after="0" w:line="240" w:lineRule="auto"/>
        <w:ind w:left="0" w:firstLine="0"/>
        <w:rPr>
          <w:rFonts w:eastAsia="MinionPro-Regular"/>
          <w:lang w:val="es-CL" w:eastAsia="es-ES"/>
        </w:rPr>
      </w:pPr>
      <w:r w:rsidRPr="00A55978">
        <w:rPr>
          <w:rFonts w:eastAsia="MinionPro-Regular"/>
          <w:lang w:val="es-CL" w:eastAsia="es-ES"/>
        </w:rPr>
        <w:t xml:space="preserve"> </w:t>
      </w:r>
      <w:r w:rsidR="00D31735" w:rsidRPr="00A55978">
        <w:rPr>
          <w:rFonts w:eastAsia="Helvetica" w:cs="Helvetica"/>
          <w:lang w:val="es-CL"/>
        </w:rPr>
        <w:t>Para la difusión se puede utilizar una variedad de medios de comunicación (incluidos los medios impresos, visuales y en línea). Aunque se suelen utilizar las publicaciones impresas, con el fin de responder mejor a las necesidades de datos de los usuarios, los datos deben producirse en forma electrónica para posibilitar un análisis ulterior y una difusión más amplia. Debe alentarse la difusión a través de Internet para permitir un acceso más fácil a los usuarios</w:t>
      </w:r>
      <w:r w:rsidRPr="00A55978">
        <w:rPr>
          <w:rFonts w:eastAsia="MinionPro-Regular"/>
          <w:lang w:val="es-CL" w:eastAsia="es-ES"/>
        </w:rPr>
        <w:t xml:space="preserve">. </w:t>
      </w:r>
    </w:p>
    <w:p w:rsidR="00AF697B" w:rsidRPr="00A55978" w:rsidRDefault="00AF697B" w:rsidP="00FE6883">
      <w:pPr>
        <w:pStyle w:val="ListParagraph"/>
        <w:ind w:left="454" w:right="79"/>
        <w:jc w:val="both"/>
        <w:rPr>
          <w:rFonts w:eastAsia="MinionPro-Regular"/>
          <w:sz w:val="20"/>
          <w:szCs w:val="20"/>
          <w:lang w:val="es-CL" w:eastAsia="es-ES"/>
        </w:rPr>
      </w:pPr>
    </w:p>
    <w:p w:rsidR="00D31735" w:rsidRPr="00A55978" w:rsidRDefault="00D31735" w:rsidP="00D31735">
      <w:pPr>
        <w:pStyle w:val="Style1"/>
        <w:numPr>
          <w:ilvl w:val="1"/>
          <w:numId w:val="110"/>
        </w:numPr>
        <w:tabs>
          <w:tab w:val="clear" w:pos="-720"/>
          <w:tab w:val="left" w:pos="709"/>
        </w:tabs>
        <w:spacing w:after="0" w:line="240" w:lineRule="auto"/>
        <w:ind w:left="0" w:firstLine="0"/>
        <w:rPr>
          <w:rFonts w:eastAsia="MinionPro-Regular"/>
          <w:lang w:val="es-CL" w:eastAsia="es-ES"/>
        </w:rPr>
      </w:pPr>
      <w:r w:rsidRPr="00A55978">
        <w:rPr>
          <w:rFonts w:eastAsia="Helvetica" w:cs="Helvetica"/>
          <w:lang w:val="es-CL"/>
        </w:rPr>
        <w:t>Los resultados pueden ser publicados como informes con miras a una distribución general (informes estándar), como cuadros o permitiendo peticiones específicas de los usuarios de acceso a una base de datos o a una recolección de cuadros. Cuando sea posible generar cuadros específicos para los usuarios, se debe tener cuidado y asegurarse de que los productos obtenidos se han probado desde el punto de vista de la fiabilidad estadística y la confidencialidad. Por lo tanto, se puede establecer un límite sobre los ítems que pueden ser tabulados o sobre los niveles geográficos. Aunque las publicaciones impresas siguen siendo una modalidad común para la difusión de los principales resultados, debe fomentarse una mayor variedad de modalidades, como las tabulaciones o informes en formato electrónico con la distribución en línea, que permitirían aumentar la difusión y el abanico de usos de los datos. El uso de formatos electrónicos crea mayores oportunidades para el uso de los datos y su posterior análisis por los usuarios y, por consiguiente, se recomienda siempre que sea posible</w:t>
      </w:r>
      <w:r w:rsidR="00AF697B" w:rsidRPr="00A55978">
        <w:rPr>
          <w:rFonts w:eastAsia="MinionPro-Regular"/>
          <w:lang w:val="es-CL" w:eastAsia="es-ES"/>
        </w:rPr>
        <w:t>.</w:t>
      </w:r>
    </w:p>
    <w:p w:rsidR="00AF697B" w:rsidRPr="00A55978" w:rsidRDefault="00AF697B" w:rsidP="00FE6883">
      <w:pPr>
        <w:ind w:right="79"/>
        <w:jc w:val="both"/>
        <w:rPr>
          <w:rFonts w:eastAsia="MinionPro-Regular"/>
          <w:sz w:val="20"/>
          <w:szCs w:val="20"/>
          <w:lang w:val="es-CL" w:eastAsia="es-ES"/>
        </w:rPr>
      </w:pPr>
      <w:r w:rsidRPr="00A55978">
        <w:rPr>
          <w:rFonts w:eastAsia="MinionPro-Regular"/>
          <w:sz w:val="20"/>
          <w:szCs w:val="20"/>
          <w:lang w:val="es-CL" w:eastAsia="es-ES"/>
        </w:rPr>
        <w:t xml:space="preserve"> </w:t>
      </w:r>
    </w:p>
    <w:p w:rsidR="00AF697B" w:rsidRPr="00A55978" w:rsidRDefault="00D31735" w:rsidP="00856A47">
      <w:pPr>
        <w:pStyle w:val="Style1"/>
        <w:numPr>
          <w:ilvl w:val="1"/>
          <w:numId w:val="110"/>
        </w:numPr>
        <w:tabs>
          <w:tab w:val="clear" w:pos="-720"/>
          <w:tab w:val="left" w:pos="709"/>
        </w:tabs>
        <w:spacing w:after="0" w:line="240" w:lineRule="auto"/>
        <w:ind w:left="0" w:firstLine="0"/>
        <w:rPr>
          <w:rFonts w:eastAsia="MinionPro-Regular"/>
          <w:lang w:val="es-CL" w:eastAsia="es-ES"/>
        </w:rPr>
      </w:pPr>
      <w:r w:rsidRPr="00A55978">
        <w:rPr>
          <w:rFonts w:eastAsia="Helvetica" w:cs="Helvetica"/>
          <w:lang w:val="es-CL"/>
        </w:rPr>
        <w:t>Se pueden ofrecer también productos de valor añadido, como mapas censales, en formato impreso o digital, que pueden incluirse en el programa de difusión general de un censo agropecuario. Además de preparar mapas para los cuadros e informes del censo, los países deben elaborar un atlas agropecuario. Otras formas de acceso a los mapas son la cartografía y los SIG basados en la Web. Estas tecnologías permiten la construcción de mapas interactivos, de manera que los usuarios pueden generar mapas que se centren en diversos temas del censo, seleccionen áreas geográficas específicas de interés y puedan vincular los mapas, los cuadros, los gráficos y los diagramas para facilitar la interpretación de los datos. Los mapas deben ser producidos en niveles anidados en la geografía administrativa, hasta la unidad administrativa más pequeña que se pu</w:t>
      </w:r>
      <w:r w:rsidRPr="00A55978">
        <w:rPr>
          <w:rFonts w:eastAsia="Helvetica" w:cs="Helvetica"/>
          <w:shd w:val="clear" w:color="auto" w:fill="FFFFFF"/>
          <w:lang w:val="es-CL"/>
        </w:rPr>
        <w:t>eda difundir con se</w:t>
      </w:r>
      <w:r w:rsidRPr="00A55978">
        <w:rPr>
          <w:rFonts w:eastAsia="Helvetica" w:cs="Helvetica"/>
          <w:lang w:val="es-CL"/>
        </w:rPr>
        <w:t>guridad</w:t>
      </w:r>
      <w:r w:rsidR="00AF697B" w:rsidRPr="00A55978">
        <w:rPr>
          <w:rFonts w:eastAsia="MinionPro-Regular"/>
          <w:lang w:val="es-CL" w:eastAsia="es-ES"/>
        </w:rPr>
        <w:t xml:space="preserve">. </w:t>
      </w:r>
    </w:p>
    <w:p w:rsidR="00AF697B" w:rsidRPr="00A55978" w:rsidRDefault="00AF697B" w:rsidP="00FE6883">
      <w:pPr>
        <w:pStyle w:val="ListParagraph"/>
        <w:ind w:left="0"/>
        <w:rPr>
          <w:rFonts w:eastAsia="MinionPro-Regular"/>
          <w:sz w:val="20"/>
          <w:szCs w:val="20"/>
          <w:lang w:val="es-CL" w:eastAsia="es-ES"/>
        </w:rPr>
      </w:pPr>
    </w:p>
    <w:p w:rsidR="00AF697B" w:rsidRPr="00A55978" w:rsidRDefault="00D31735" w:rsidP="00856A47">
      <w:pPr>
        <w:pStyle w:val="Style1"/>
        <w:numPr>
          <w:ilvl w:val="1"/>
          <w:numId w:val="110"/>
        </w:numPr>
        <w:tabs>
          <w:tab w:val="clear" w:pos="-720"/>
          <w:tab w:val="left" w:pos="709"/>
        </w:tabs>
        <w:spacing w:after="0" w:line="240" w:lineRule="auto"/>
        <w:ind w:left="0" w:firstLine="0"/>
        <w:rPr>
          <w:rFonts w:eastAsia="MinionPro-Regular"/>
          <w:lang w:val="es-CL"/>
        </w:rPr>
      </w:pPr>
      <w:r w:rsidRPr="00A55978">
        <w:rPr>
          <w:rFonts w:eastAsia="Helvetica" w:cs="Helvetica"/>
          <w:lang w:val="es-CL"/>
        </w:rPr>
        <w:t xml:space="preserve">La presentación de los resultados del censo debería ser un acontecimiento nacional importante. Se sugiere vivamente que se realice un seminario nacional para difundir los principales resultados del censo, junto con seminarios de difusión regional, con el fin de introducir el censo agropecuario en la agenda nacional a través de la participación de los interesados y de la concienciación pública. Las conferencias de prensa realizadas por las autoridades principales responsables de los resultados del censo son también un buen medio </w:t>
      </w:r>
      <w:r w:rsidR="004711C2" w:rsidRPr="00A55978">
        <w:rPr>
          <w:rFonts w:eastAsia="Helvetica" w:cs="Helvetica"/>
          <w:lang w:val="es-CL"/>
        </w:rPr>
        <w:t>para</w:t>
      </w:r>
      <w:r w:rsidRPr="00A55978">
        <w:rPr>
          <w:rFonts w:eastAsia="Helvetica" w:cs="Helvetica"/>
          <w:lang w:val="es-CL"/>
        </w:rPr>
        <w:t xml:space="preserve"> ampliar la difusión</w:t>
      </w:r>
      <w:r w:rsidR="00AF697B" w:rsidRPr="00A55978">
        <w:rPr>
          <w:rFonts w:eastAsia="MinionPro-Regular"/>
          <w:lang w:val="es-CL"/>
        </w:rPr>
        <w:t xml:space="preserve">. </w:t>
      </w:r>
    </w:p>
    <w:p w:rsidR="00AF697B" w:rsidRPr="00A55978" w:rsidRDefault="00AF697B" w:rsidP="00FE6883">
      <w:pPr>
        <w:pStyle w:val="Style1"/>
        <w:numPr>
          <w:ilvl w:val="0"/>
          <w:numId w:val="0"/>
        </w:numPr>
        <w:tabs>
          <w:tab w:val="clear" w:pos="-720"/>
          <w:tab w:val="left" w:pos="709"/>
        </w:tabs>
        <w:spacing w:after="0" w:line="240" w:lineRule="auto"/>
        <w:rPr>
          <w:rFonts w:eastAsia="MinionPro-Regular"/>
          <w:lang w:val="es-CL"/>
        </w:rPr>
      </w:pPr>
    </w:p>
    <w:p w:rsidR="00AF697B" w:rsidRPr="00A55978" w:rsidRDefault="00D31735" w:rsidP="00856A47">
      <w:pPr>
        <w:pStyle w:val="Style1"/>
        <w:numPr>
          <w:ilvl w:val="1"/>
          <w:numId w:val="110"/>
        </w:numPr>
        <w:tabs>
          <w:tab w:val="clear" w:pos="-720"/>
          <w:tab w:val="left" w:pos="709"/>
        </w:tabs>
        <w:spacing w:after="0" w:line="240" w:lineRule="auto"/>
        <w:ind w:left="0" w:firstLine="0"/>
        <w:rPr>
          <w:rFonts w:eastAsia="MinionPro-Regular"/>
          <w:b/>
          <w:lang w:val="es-CL" w:eastAsia="es-ES"/>
        </w:rPr>
      </w:pPr>
      <w:r w:rsidRPr="00A55978">
        <w:rPr>
          <w:rFonts w:eastAsia="Helvetica" w:cs="Helvetica"/>
          <w:lang w:val="es-CL"/>
        </w:rPr>
        <w:t>Además del suministro de productos estadísticos, la difusión incluye la promoción de los productos de datos y la gestión del apoyo a los usuarios para facilitarles al acceso a los productos del censo y su uso. La gestión de la difusión comporta la planificación de varias actividades, como la preparación y la actualización de las bases de datos de difusión, la elaboración de productos de difusión del censo, la gestión de la difusión, la promoción de productos de difusión del censo y la gestión del apoyo a los usuarios</w:t>
      </w:r>
      <w:r w:rsidR="00AF697B" w:rsidRPr="00A55978">
        <w:rPr>
          <w:rFonts w:eastAsia="MinionPro-Regular"/>
          <w:lang w:val="es-CL"/>
        </w:rPr>
        <w:t xml:space="preserve">. </w:t>
      </w:r>
    </w:p>
    <w:p w:rsidR="00AF697B" w:rsidRPr="00A55978" w:rsidRDefault="00AF697B" w:rsidP="00FE6883">
      <w:pPr>
        <w:widowControl/>
        <w:jc w:val="both"/>
        <w:rPr>
          <w:rFonts w:eastAsia="MinionPro-Regular"/>
          <w:b/>
          <w:sz w:val="20"/>
          <w:szCs w:val="20"/>
          <w:lang w:val="es-CL" w:eastAsia="es-ES"/>
        </w:rPr>
      </w:pPr>
    </w:p>
    <w:p w:rsidR="00AF697B" w:rsidRPr="00103C06" w:rsidRDefault="00D31735" w:rsidP="00FE6883">
      <w:pPr>
        <w:widowControl/>
        <w:jc w:val="both"/>
        <w:rPr>
          <w:rFonts w:eastAsia="MinionPro-Regular"/>
          <w:b/>
          <w:sz w:val="20"/>
          <w:szCs w:val="20"/>
          <w:lang w:val="es-ES" w:eastAsia="es-ES"/>
        </w:rPr>
      </w:pPr>
      <w:r w:rsidRPr="00F36242">
        <w:rPr>
          <w:rFonts w:eastAsia="Helvetica" w:cs="Helvetica"/>
          <w:b/>
          <w:bCs/>
          <w:sz w:val="20"/>
          <w:szCs w:val="20"/>
        </w:rPr>
        <w:t>Acceso seguro a microdatos censales</w:t>
      </w:r>
    </w:p>
    <w:p w:rsidR="00AF697B" w:rsidRPr="00103C06" w:rsidRDefault="00AF697B" w:rsidP="00FE6883">
      <w:pPr>
        <w:widowControl/>
        <w:jc w:val="both"/>
        <w:rPr>
          <w:rFonts w:eastAsia="MinionPro-Regular"/>
          <w:sz w:val="20"/>
          <w:szCs w:val="20"/>
          <w:lang w:val="es-ES" w:eastAsia="es-ES"/>
        </w:rPr>
      </w:pPr>
    </w:p>
    <w:p w:rsidR="00AF697B" w:rsidRPr="00A55978" w:rsidRDefault="00D31735" w:rsidP="00856A47">
      <w:pPr>
        <w:pStyle w:val="Style1"/>
        <w:numPr>
          <w:ilvl w:val="1"/>
          <w:numId w:val="110"/>
        </w:numPr>
        <w:tabs>
          <w:tab w:val="clear" w:pos="-720"/>
          <w:tab w:val="left" w:pos="709"/>
        </w:tabs>
        <w:spacing w:after="0" w:line="240" w:lineRule="auto"/>
        <w:ind w:left="0" w:firstLine="0"/>
        <w:rPr>
          <w:rFonts w:eastAsia="MinionPro-Regular"/>
          <w:lang w:val="es-CL"/>
        </w:rPr>
      </w:pPr>
      <w:r w:rsidRPr="00A55978">
        <w:rPr>
          <w:rFonts w:eastAsia="Helvetica" w:cs="Helvetica"/>
          <w:lang w:val="es-CL"/>
        </w:rPr>
        <w:t xml:space="preserve">Los microdatos son los datos registrados en la unidad de enumeración </w:t>
      </w:r>
      <w:r w:rsidRPr="00A55978">
        <w:rPr>
          <w:rFonts w:eastAsia="Helvetica" w:cs="Arial"/>
          <w:lang w:val="es-CL"/>
        </w:rPr>
        <w:t>—</w:t>
      </w:r>
      <w:r w:rsidRPr="00A55978">
        <w:rPr>
          <w:rFonts w:eastAsia="Helvetica" w:cs="Helvetica"/>
          <w:lang w:val="es-CL"/>
        </w:rPr>
        <w:t>la explotación o el hogar</w:t>
      </w:r>
      <w:r w:rsidRPr="00A55978">
        <w:rPr>
          <w:rFonts w:eastAsia="Helvetica" w:cs="Arial"/>
          <w:lang w:val="es-CL"/>
        </w:rPr>
        <w:t>—</w:t>
      </w:r>
      <w:r w:rsidRPr="00A55978">
        <w:rPr>
          <w:rFonts w:eastAsia="Helvetica" w:cs="Helvetica"/>
          <w:lang w:val="es-CL"/>
        </w:rPr>
        <w:t xml:space="preserve"> cuando se levanta un censo agropecuario. Cada conjunto de información acerca de una unidad representa un registro de microdatos</w:t>
      </w:r>
      <w:r w:rsidR="00AF697B" w:rsidRPr="00A55978">
        <w:rPr>
          <w:rFonts w:eastAsia="MinionPro-Regular"/>
          <w:lang w:val="es-CL"/>
        </w:rPr>
        <w:t xml:space="preserve">. </w:t>
      </w:r>
    </w:p>
    <w:p w:rsidR="00AF697B" w:rsidRPr="00A55978" w:rsidRDefault="00AF697B" w:rsidP="00FE6883">
      <w:pPr>
        <w:pStyle w:val="Style1"/>
        <w:numPr>
          <w:ilvl w:val="0"/>
          <w:numId w:val="0"/>
        </w:numPr>
        <w:tabs>
          <w:tab w:val="clear" w:pos="-720"/>
          <w:tab w:val="left" w:pos="709"/>
        </w:tabs>
        <w:spacing w:after="0" w:line="240" w:lineRule="auto"/>
        <w:rPr>
          <w:rFonts w:eastAsia="MinionPro-Regular"/>
          <w:lang w:val="es-CL"/>
        </w:rPr>
      </w:pPr>
      <w:r w:rsidRPr="00A55978">
        <w:rPr>
          <w:rFonts w:eastAsia="MinionPro-Regular"/>
          <w:lang w:val="es-CL"/>
        </w:rPr>
        <w:t xml:space="preserve"> </w:t>
      </w:r>
    </w:p>
    <w:p w:rsidR="00AF697B" w:rsidRPr="00A55978" w:rsidRDefault="00D31735" w:rsidP="00856A47">
      <w:pPr>
        <w:pStyle w:val="Style1"/>
        <w:numPr>
          <w:ilvl w:val="1"/>
          <w:numId w:val="110"/>
        </w:numPr>
        <w:tabs>
          <w:tab w:val="clear" w:pos="-720"/>
          <w:tab w:val="left" w:pos="709"/>
        </w:tabs>
        <w:spacing w:after="0" w:line="240" w:lineRule="auto"/>
        <w:ind w:left="0" w:firstLine="0"/>
        <w:rPr>
          <w:rFonts w:eastAsia="MinionPro-Regular"/>
          <w:lang w:val="es-CL"/>
        </w:rPr>
      </w:pPr>
      <w:r w:rsidRPr="00A55978">
        <w:rPr>
          <w:rFonts w:eastAsia="Helvetica" w:cs="Helvetica"/>
          <w:lang w:val="es-CL"/>
        </w:rPr>
        <w:t xml:space="preserve">Los microdatos permiten a los usuarios realizar la gama de análisis más amplia que sea posible con los datos agregados. Los posibles usuarios son los trabajadores </w:t>
      </w:r>
      <w:r w:rsidR="004711C2" w:rsidRPr="00A55978">
        <w:rPr>
          <w:rFonts w:eastAsia="Helvetica" w:cs="Helvetica"/>
          <w:lang w:val="es-CL"/>
        </w:rPr>
        <w:t>de</w:t>
      </w:r>
      <w:r w:rsidRPr="00A55978">
        <w:rPr>
          <w:rFonts w:eastAsia="Helvetica" w:cs="Helvetica"/>
          <w:lang w:val="es-CL"/>
        </w:rPr>
        <w:t xml:space="preserve"> los departamentos de investigación y las instituciones académicas gubernamentales, así como los investigadores que trabajan en organizaciones no gubernamentales y organismos internacionales. Para efectuar este trabajo los investigadores necesitan tener acceso a datos estadísticos de buena calidad. Si las organizaciones de estadística tienen esos datos, deben buscar el modo de corresponder a la demanda de los investigadores. De lo contrario, puede haber una tendencia a que los investigadores traten de recolectar sus propios datos a través de estudios y encuestas</w:t>
      </w:r>
      <w:r w:rsidR="00AF697B" w:rsidRPr="00A55978">
        <w:rPr>
          <w:rFonts w:eastAsia="MinionPro-Regular"/>
          <w:lang w:val="es-CL"/>
        </w:rPr>
        <w:t>.</w:t>
      </w:r>
    </w:p>
    <w:p w:rsidR="00AF697B" w:rsidRPr="00A55978" w:rsidRDefault="00AF697B" w:rsidP="00FE6883">
      <w:pPr>
        <w:pStyle w:val="Style1"/>
        <w:numPr>
          <w:ilvl w:val="0"/>
          <w:numId w:val="0"/>
        </w:numPr>
        <w:tabs>
          <w:tab w:val="clear" w:pos="-720"/>
          <w:tab w:val="left" w:pos="709"/>
        </w:tabs>
        <w:spacing w:after="0" w:line="240" w:lineRule="auto"/>
        <w:rPr>
          <w:rFonts w:eastAsia="MinionPro-Regular"/>
          <w:lang w:val="es-CL"/>
        </w:rPr>
      </w:pPr>
    </w:p>
    <w:p w:rsidR="00AF697B" w:rsidRPr="00A55978" w:rsidRDefault="00D31735" w:rsidP="00856A47">
      <w:pPr>
        <w:pStyle w:val="Style1"/>
        <w:numPr>
          <w:ilvl w:val="1"/>
          <w:numId w:val="110"/>
        </w:numPr>
        <w:tabs>
          <w:tab w:val="clear" w:pos="-720"/>
          <w:tab w:val="left" w:pos="709"/>
        </w:tabs>
        <w:spacing w:after="0" w:line="240" w:lineRule="auto"/>
        <w:ind w:left="0" w:firstLine="0"/>
        <w:rPr>
          <w:rFonts w:eastAsia="MinionPro-Regular"/>
          <w:lang w:val="es-CL" w:eastAsia="es-ES"/>
        </w:rPr>
      </w:pPr>
      <w:r w:rsidRPr="00A55978">
        <w:rPr>
          <w:rFonts w:eastAsia="Helvetica" w:cs="Helvetica"/>
          <w:lang w:val="es-CL"/>
        </w:rPr>
        <w:t>Facilitar el acceso a los microdatos requiere que la institución sopese las exigencias de la comunidad de investigación con su requisito legal de mantener la confidencialidad de la información recolectada de los informantes. Con el fin de garantizar el acceso seguro a los microdatos, es preciso tomar en cuenta la privacidad de los informantes y los requisitos de los productores de datos para la confidencialidad. Puede que no siempre sea posible crear un archivo público que puede llevarse a los locales del investigador. En algunos casos, los productores de datos deben proporcionar el acceso del investigador a los microdatos a través de un servicio de mediación. En caso de que no se pueda hacer, entonces las tabulaciones personalizadas pueden ser la única opción que queda para el investigador</w:t>
      </w:r>
      <w:r w:rsidR="00AF697B" w:rsidRPr="00A55978">
        <w:rPr>
          <w:rFonts w:eastAsia="MinionPro-Regular"/>
          <w:lang w:val="es-CL" w:eastAsia="es-ES"/>
        </w:rPr>
        <w:t>.</w:t>
      </w:r>
    </w:p>
    <w:p w:rsidR="00AF697B" w:rsidRPr="00A55978" w:rsidRDefault="00AF697B" w:rsidP="00FE6883">
      <w:pPr>
        <w:ind w:right="79"/>
        <w:jc w:val="both"/>
        <w:rPr>
          <w:rFonts w:eastAsia="MinionPro-Regular"/>
          <w:sz w:val="20"/>
          <w:szCs w:val="20"/>
          <w:lang w:val="es-CL" w:eastAsia="es-ES"/>
        </w:rPr>
      </w:pPr>
    </w:p>
    <w:p w:rsidR="00AF697B" w:rsidRPr="00A55978" w:rsidRDefault="00D31735" w:rsidP="00856A47">
      <w:pPr>
        <w:pStyle w:val="Style1"/>
        <w:numPr>
          <w:ilvl w:val="1"/>
          <w:numId w:val="110"/>
        </w:numPr>
        <w:tabs>
          <w:tab w:val="clear" w:pos="-720"/>
          <w:tab w:val="left" w:pos="709"/>
        </w:tabs>
        <w:spacing w:after="0" w:line="240" w:lineRule="auto"/>
        <w:ind w:left="0" w:firstLine="0"/>
        <w:rPr>
          <w:rFonts w:eastAsia="MinionPro-Regular"/>
          <w:lang w:val="es-CL"/>
        </w:rPr>
      </w:pPr>
      <w:r w:rsidRPr="00A55978">
        <w:rPr>
          <w:rFonts w:eastAsia="Helvetica" w:cs="Helvetica"/>
          <w:lang w:val="es-CL"/>
        </w:rPr>
        <w:t xml:space="preserve">Se puede encontrar una ulterior orientación sobre el suministro de microdatos a los usuarios y las consideraciones que la oficina de estadísticas ha de tener en cuenta en </w:t>
      </w:r>
      <w:r w:rsidRPr="00A55978">
        <w:rPr>
          <w:rFonts w:eastAsia="Helvetica" w:cs="Helvetica"/>
          <w:i/>
          <w:iCs/>
          <w:lang w:val="es-CL"/>
        </w:rPr>
        <w:t xml:space="preserve">Providing Acces to Agricultural Microdata: A Guide </w:t>
      </w:r>
      <w:r w:rsidRPr="00A55978">
        <w:rPr>
          <w:rFonts w:eastAsia="Helvetica" w:cs="Helvetica"/>
          <w:iCs/>
          <w:lang w:val="es-CL"/>
        </w:rPr>
        <w:t>(Guía para facilitar el acceso a los microdatos agropecuarios) (Estrategia Global</w:t>
      </w:r>
      <w:r w:rsidR="004711C2" w:rsidRPr="00A55978">
        <w:rPr>
          <w:rFonts w:eastAsia="Helvetica" w:cs="Helvetica"/>
          <w:iCs/>
          <w:lang w:val="es-CL"/>
        </w:rPr>
        <w:t>,</w:t>
      </w:r>
      <w:r w:rsidRPr="00A55978">
        <w:rPr>
          <w:rFonts w:eastAsia="Helvetica" w:cs="Helvetica"/>
          <w:iCs/>
          <w:lang w:val="es-CL"/>
        </w:rPr>
        <w:t xml:space="preserve"> 2014b</w:t>
      </w:r>
      <w:r w:rsidR="00AF697B" w:rsidRPr="00A55978">
        <w:rPr>
          <w:rFonts w:eastAsia="MinionPro-Regular"/>
          <w:lang w:val="es-CL"/>
        </w:rPr>
        <w:t>).</w:t>
      </w:r>
    </w:p>
    <w:p w:rsidR="00AF697B" w:rsidRPr="00A55978" w:rsidRDefault="00AF697B" w:rsidP="00FE6883">
      <w:pPr>
        <w:pStyle w:val="Style1"/>
        <w:numPr>
          <w:ilvl w:val="0"/>
          <w:numId w:val="0"/>
        </w:numPr>
        <w:tabs>
          <w:tab w:val="clear" w:pos="-720"/>
          <w:tab w:val="left" w:pos="709"/>
        </w:tabs>
        <w:spacing w:after="0" w:line="240" w:lineRule="auto"/>
        <w:rPr>
          <w:rFonts w:eastAsia="MinionPro-Regular"/>
          <w:lang w:val="es-CL"/>
        </w:rPr>
      </w:pPr>
      <w:r w:rsidRPr="00A55978">
        <w:rPr>
          <w:rFonts w:eastAsia="MinionPro-Regular"/>
          <w:lang w:val="es-CL"/>
        </w:rPr>
        <w:t xml:space="preserve"> </w:t>
      </w:r>
    </w:p>
    <w:p w:rsidR="00AF697B" w:rsidRPr="00A55978" w:rsidRDefault="00D31735" w:rsidP="00856A47">
      <w:pPr>
        <w:pStyle w:val="Style1"/>
        <w:numPr>
          <w:ilvl w:val="1"/>
          <w:numId w:val="110"/>
        </w:numPr>
        <w:tabs>
          <w:tab w:val="clear" w:pos="-720"/>
          <w:tab w:val="left" w:pos="709"/>
        </w:tabs>
        <w:spacing w:after="0" w:line="240" w:lineRule="auto"/>
        <w:ind w:left="0" w:firstLine="0"/>
        <w:rPr>
          <w:rFonts w:eastAsia="MinionPro-Regular"/>
          <w:lang w:val="es-CL" w:eastAsia="es-ES"/>
        </w:rPr>
      </w:pPr>
      <w:r w:rsidRPr="00A55978">
        <w:rPr>
          <w:rFonts w:eastAsia="Helvetica" w:cs="Helvetica"/>
          <w:lang w:val="es-CL"/>
        </w:rPr>
        <w:t>Son posibles diferentes métodos de acceso a los microdatos, que ofrecen varias soluciones de compromiso entre el nivel de detalle ofrecido y la protección de la confidencialidad. Otros asuntos que también se deben tener en cuenta son los costos y el nivel de organización necesarios para generar y gestionar los diferentes métodos</w:t>
      </w:r>
      <w:r w:rsidR="00AF697B" w:rsidRPr="00A55978">
        <w:rPr>
          <w:rFonts w:eastAsia="MinionPro-Regular"/>
          <w:lang w:val="es-CL" w:eastAsia="es-ES"/>
        </w:rPr>
        <w:t>.</w:t>
      </w:r>
    </w:p>
    <w:p w:rsidR="00AF697B" w:rsidRPr="00A55978" w:rsidRDefault="00AF697B" w:rsidP="00FE6883">
      <w:pPr>
        <w:ind w:right="79"/>
        <w:jc w:val="both"/>
        <w:rPr>
          <w:rFonts w:eastAsia="MinionPro-Regular"/>
          <w:sz w:val="20"/>
          <w:szCs w:val="20"/>
          <w:lang w:val="es-CL" w:eastAsia="es-ES"/>
        </w:rPr>
      </w:pPr>
    </w:p>
    <w:p w:rsidR="00AF697B" w:rsidRPr="00A55978" w:rsidRDefault="00D31735" w:rsidP="00856A47">
      <w:pPr>
        <w:pStyle w:val="Style1"/>
        <w:numPr>
          <w:ilvl w:val="1"/>
          <w:numId w:val="110"/>
        </w:numPr>
        <w:tabs>
          <w:tab w:val="clear" w:pos="-720"/>
          <w:tab w:val="left" w:pos="709"/>
        </w:tabs>
        <w:spacing w:after="0" w:line="240" w:lineRule="auto"/>
        <w:ind w:left="0" w:firstLine="0"/>
        <w:rPr>
          <w:rFonts w:eastAsia="MinionPro-Regular"/>
          <w:lang w:val="es-CL" w:eastAsia="es-ES"/>
        </w:rPr>
      </w:pPr>
      <w:r w:rsidRPr="00A55978">
        <w:rPr>
          <w:rFonts w:eastAsia="Helvetica" w:cs="Helvetica"/>
          <w:lang w:val="es-CL"/>
        </w:rPr>
        <w:t>Los métodos comunes para el acceso seguro son los siguientes</w:t>
      </w:r>
      <w:r w:rsidR="00AF697B" w:rsidRPr="00A55978">
        <w:rPr>
          <w:rFonts w:eastAsia="MinionPro-Regular"/>
          <w:lang w:val="es-CL" w:eastAsia="es-ES"/>
        </w:rPr>
        <w:t xml:space="preserve">: </w:t>
      </w:r>
    </w:p>
    <w:p w:rsidR="00AF697B" w:rsidRPr="00A55978" w:rsidRDefault="00AF697B" w:rsidP="00FE6883">
      <w:pPr>
        <w:widowControl/>
        <w:jc w:val="both"/>
        <w:rPr>
          <w:rFonts w:eastAsia="MinionPro-Regular"/>
          <w:b/>
          <w:sz w:val="20"/>
          <w:szCs w:val="20"/>
          <w:lang w:val="es-CL" w:eastAsia="es-ES"/>
        </w:rPr>
      </w:pPr>
    </w:p>
    <w:p w:rsidR="00AF697B" w:rsidRPr="00A55978" w:rsidRDefault="00D31735" w:rsidP="00FE6883">
      <w:pPr>
        <w:widowControl/>
        <w:jc w:val="both"/>
        <w:rPr>
          <w:rFonts w:eastAsia="MinionPro-Regular"/>
          <w:sz w:val="20"/>
          <w:szCs w:val="20"/>
          <w:lang w:val="es-CL" w:eastAsia="es-ES"/>
        </w:rPr>
      </w:pPr>
      <w:r w:rsidRPr="00A55978">
        <w:rPr>
          <w:rFonts w:eastAsia="Helvetica" w:cs="Helvetica"/>
          <w:sz w:val="20"/>
          <w:szCs w:val="20"/>
          <w:u w:val="single"/>
          <w:lang w:val="es-CL"/>
        </w:rPr>
        <w:t>Archivos de uso público</w:t>
      </w:r>
      <w:r w:rsidRPr="00A55978">
        <w:rPr>
          <w:rFonts w:eastAsia="Helvetica" w:cs="Helvetica"/>
          <w:sz w:val="20"/>
          <w:szCs w:val="20"/>
          <w:lang w:val="es-CL"/>
        </w:rPr>
        <w:t>: Estos archivos (que pueden ser de una encuesta o una muestra de los registros del censo) se someten a un riguroso proceso de control de divulgación de estadísticas de modo que la posibilidad de identificar a los informantes sea mínima</w:t>
      </w:r>
      <w:r w:rsidR="00AF697B" w:rsidRPr="00A55978">
        <w:rPr>
          <w:rFonts w:eastAsia="MinionPro-Regular"/>
          <w:sz w:val="20"/>
          <w:szCs w:val="20"/>
          <w:lang w:val="es-CL" w:eastAsia="es-ES"/>
        </w:rPr>
        <w:t xml:space="preserve">. </w:t>
      </w:r>
    </w:p>
    <w:p w:rsidR="00AF697B" w:rsidRPr="00A55978" w:rsidRDefault="00AF697B" w:rsidP="00FE6883">
      <w:pPr>
        <w:widowControl/>
        <w:jc w:val="both"/>
        <w:rPr>
          <w:rFonts w:eastAsia="MinionPro-Regular"/>
          <w:b/>
          <w:sz w:val="20"/>
          <w:szCs w:val="20"/>
          <w:lang w:val="es-CL" w:eastAsia="es-ES"/>
        </w:rPr>
      </w:pPr>
    </w:p>
    <w:p w:rsidR="00AF697B" w:rsidRPr="00A55978" w:rsidRDefault="00D31735" w:rsidP="00FE6883">
      <w:pPr>
        <w:widowControl/>
        <w:jc w:val="both"/>
        <w:rPr>
          <w:rFonts w:eastAsia="MinionPro-Regular"/>
          <w:sz w:val="20"/>
          <w:szCs w:val="20"/>
          <w:lang w:val="es-CL" w:eastAsia="es-ES"/>
        </w:rPr>
      </w:pPr>
      <w:r w:rsidRPr="00A55978">
        <w:rPr>
          <w:rFonts w:eastAsia="Helvetica" w:cs="Helvetica"/>
          <w:sz w:val="20"/>
          <w:szCs w:val="20"/>
          <w:u w:val="single"/>
          <w:lang w:val="es-CL"/>
        </w:rPr>
        <w:t>Archivos autorizados</w:t>
      </w:r>
      <w:r w:rsidR="004711C2" w:rsidRPr="00A55978">
        <w:rPr>
          <w:rFonts w:eastAsia="Helvetica" w:cs="Helvetica"/>
          <w:sz w:val="20"/>
          <w:szCs w:val="20"/>
          <w:lang w:val="es-CL"/>
        </w:rPr>
        <w:t>: L</w:t>
      </w:r>
      <w:r w:rsidRPr="00A55978">
        <w:rPr>
          <w:rFonts w:eastAsia="Helvetica" w:cs="Helvetica"/>
          <w:sz w:val="20"/>
          <w:szCs w:val="20"/>
          <w:lang w:val="es-CL"/>
        </w:rPr>
        <w:t>os archivos autorizados son también anónimos, pero con la posibilidad de que se aplique un menor número de procedimientos de control de divulgación estadística. Esto dependerá del tipo de archivo y de las políticas de los productores; por lo tanto, pueden incluir más detalles. Los productores de datos piden a los investigadores que se identifiquen a sí mismos y que expliciten la investigación que están haciendo. Se les pedirá que firmen una licencia que identifica la persona que puede acceder al archivo y las condiciones de uso</w:t>
      </w:r>
      <w:r w:rsidR="00AF697B" w:rsidRPr="00A55978">
        <w:rPr>
          <w:rFonts w:eastAsia="MinionPro-Regular"/>
          <w:sz w:val="20"/>
          <w:szCs w:val="20"/>
          <w:lang w:val="es-CL" w:eastAsia="es-ES"/>
        </w:rPr>
        <w:t>.</w:t>
      </w:r>
    </w:p>
    <w:p w:rsidR="00AF697B" w:rsidRPr="00A55978" w:rsidRDefault="00AF697B" w:rsidP="00FE6883">
      <w:pPr>
        <w:pStyle w:val="NoSpacing"/>
        <w:jc w:val="both"/>
        <w:rPr>
          <w:rFonts w:ascii="Arial" w:eastAsia="MinionPro-Regular" w:hAnsi="Arial" w:cs="Arial"/>
          <w:b/>
          <w:sz w:val="20"/>
          <w:szCs w:val="20"/>
          <w:lang w:val="es-CL"/>
        </w:rPr>
      </w:pPr>
    </w:p>
    <w:p w:rsidR="00AF697B" w:rsidRPr="00A55978" w:rsidRDefault="00D31735" w:rsidP="00FE6883">
      <w:pPr>
        <w:pStyle w:val="NoSpacing"/>
        <w:jc w:val="both"/>
        <w:rPr>
          <w:rFonts w:ascii="Arial" w:eastAsia="MinionPro-Regular" w:hAnsi="Arial" w:cs="Arial"/>
          <w:sz w:val="20"/>
          <w:szCs w:val="20"/>
          <w:lang w:val="es-CL"/>
        </w:rPr>
      </w:pPr>
      <w:r w:rsidRPr="00A55978">
        <w:rPr>
          <w:rFonts w:ascii="Arial" w:eastAsia="Helvetica" w:hAnsi="Arial" w:cs="Helvetica"/>
          <w:sz w:val="20"/>
          <w:szCs w:val="20"/>
          <w:u w:val="single"/>
          <w:lang w:val="es-CL"/>
        </w:rPr>
        <w:t>Medios de acceso a distancia</w:t>
      </w:r>
      <w:r w:rsidRPr="00A55978">
        <w:rPr>
          <w:rFonts w:ascii="Arial" w:eastAsia="Helvetica" w:hAnsi="Arial" w:cs="Helvetica"/>
          <w:sz w:val="20"/>
          <w:szCs w:val="20"/>
          <w:lang w:val="es-CL"/>
        </w:rPr>
        <w:t>: En los medios de acceso a distancia, los productores de datos ofrecen una ventana de servicio a los investigadores mediante la que pueden suministrar el algoritmo que van a utilizar en su análisis. El investigador dispone de un archivo sintético que recoge la estructura y el contenido de los conjuntos de datos reales, lo que le permite desarrollar programas y procedimientos utilizando herramientas estadísticas como SAS, SPSS, STATA o R. Los programas se pueden transmitir al productor de datos, que puede comparar el trabajo con la colección de datos reales y examinar los resultados para la divulgación antes de devolver el resultado al usuario</w:t>
      </w:r>
      <w:r w:rsidR="00AF697B" w:rsidRPr="00A55978">
        <w:rPr>
          <w:rFonts w:ascii="Arial" w:eastAsia="MinionPro-Regular" w:hAnsi="Arial" w:cs="Arial"/>
          <w:sz w:val="20"/>
          <w:szCs w:val="20"/>
          <w:lang w:val="es-CL"/>
        </w:rPr>
        <w:t xml:space="preserve">. </w:t>
      </w:r>
    </w:p>
    <w:p w:rsidR="00AF697B" w:rsidRPr="00A55978" w:rsidRDefault="00AF697B" w:rsidP="00FE6883">
      <w:pPr>
        <w:widowControl/>
        <w:jc w:val="both"/>
        <w:rPr>
          <w:rFonts w:eastAsia="MinionPro-Regular"/>
          <w:b/>
          <w:sz w:val="20"/>
          <w:szCs w:val="20"/>
          <w:lang w:val="es-CL" w:eastAsia="es-ES"/>
        </w:rPr>
      </w:pPr>
    </w:p>
    <w:p w:rsidR="00AF697B" w:rsidRPr="00A55978" w:rsidRDefault="00D31735" w:rsidP="00FE6883">
      <w:pPr>
        <w:widowControl/>
        <w:jc w:val="both"/>
        <w:rPr>
          <w:rFonts w:eastAsia="MinionPro-Regular"/>
          <w:sz w:val="20"/>
          <w:szCs w:val="20"/>
          <w:lang w:val="es-CL" w:eastAsia="es-ES"/>
        </w:rPr>
      </w:pPr>
      <w:r w:rsidRPr="00A55978">
        <w:rPr>
          <w:rFonts w:eastAsia="Helvetica" w:cs="Helvetica"/>
          <w:sz w:val="20"/>
          <w:szCs w:val="20"/>
          <w:u w:val="single"/>
          <w:lang w:val="es-CL"/>
        </w:rPr>
        <w:t>Enclaves de datos</w:t>
      </w:r>
      <w:r w:rsidRPr="00A55978">
        <w:rPr>
          <w:rFonts w:eastAsia="Helvetica" w:cs="Helvetica"/>
          <w:sz w:val="20"/>
          <w:szCs w:val="20"/>
          <w:lang w:val="es-CL"/>
        </w:rPr>
        <w:t>: Un enclave de datos consiste en un centro dentro de las instalaciones de la organización estadística al que los investigadores pueden acceder a fin de realizar su investigación sobre archivos detallados. Estos archivos son los más detallados a los que los investigadores tienen acceso, distintos del archivo maestro. Cabe prever que los usuarios identificarán la parte del conjunto de datos de su interés y solo tendrán a disposición ese subconjunto de datos. Los resultados obtenidos por el investigador han de ser examinados por un miembro del personal de la organización estadística</w:t>
      </w:r>
      <w:r w:rsidRPr="00A55978">
        <w:rPr>
          <w:rFonts w:eastAsia="Helvetica" w:cs="Helvetica"/>
          <w:sz w:val="20"/>
          <w:szCs w:val="20"/>
          <w:shd w:val="clear" w:color="auto" w:fill="FFFFFF"/>
          <w:lang w:val="es-CL"/>
        </w:rPr>
        <w:t xml:space="preserve"> antes de que puedan sacarse de las instalaciones. Los investigadores deben tener objetivos específicos antes de que se les permita realizar la investigación en el enclave de datos</w:t>
      </w:r>
      <w:r w:rsidR="00AF697B" w:rsidRPr="00A55978">
        <w:rPr>
          <w:rFonts w:eastAsia="MinionPro-Regular"/>
          <w:sz w:val="20"/>
          <w:szCs w:val="20"/>
          <w:lang w:val="es-CL" w:eastAsia="es-ES"/>
        </w:rPr>
        <w:t>.</w:t>
      </w:r>
    </w:p>
    <w:p w:rsidR="00AF697B" w:rsidRPr="00A55978" w:rsidRDefault="00AF697B" w:rsidP="00FE6883">
      <w:pPr>
        <w:widowControl/>
        <w:jc w:val="both"/>
        <w:rPr>
          <w:rFonts w:eastAsia="MinionPro-Regular"/>
          <w:b/>
          <w:sz w:val="20"/>
          <w:szCs w:val="20"/>
          <w:lang w:val="es-CL" w:eastAsia="es-ES"/>
        </w:rPr>
      </w:pPr>
    </w:p>
    <w:p w:rsidR="00AF697B" w:rsidRPr="00A55978" w:rsidRDefault="00D31735" w:rsidP="00FE6883">
      <w:pPr>
        <w:widowControl/>
        <w:jc w:val="both"/>
        <w:rPr>
          <w:rFonts w:eastAsia="MinionPro-Regular"/>
          <w:sz w:val="20"/>
          <w:szCs w:val="20"/>
          <w:lang w:val="es-CL" w:eastAsia="es-ES"/>
        </w:rPr>
      </w:pPr>
      <w:r w:rsidRPr="00A55978">
        <w:rPr>
          <w:rFonts w:eastAsia="Helvetica" w:cs="Helvetica"/>
          <w:sz w:val="20"/>
          <w:szCs w:val="20"/>
          <w:u w:val="single"/>
          <w:shd w:val="clear" w:color="auto" w:fill="FFFFFF"/>
          <w:lang w:val="es-CL"/>
        </w:rPr>
        <w:t>Empleado subcontratado:</w:t>
      </w:r>
      <w:r w:rsidR="006D7D74" w:rsidRPr="00A55978">
        <w:rPr>
          <w:rFonts w:eastAsia="Helvetica" w:cs="Helvetica"/>
          <w:sz w:val="20"/>
          <w:szCs w:val="20"/>
          <w:shd w:val="clear" w:color="auto" w:fill="FFFFFF"/>
          <w:lang w:val="es-CL"/>
        </w:rPr>
        <w:t xml:space="preserve"> U</w:t>
      </w:r>
      <w:r w:rsidRPr="00A55978">
        <w:rPr>
          <w:rFonts w:eastAsia="Helvetica" w:cs="Helvetica"/>
          <w:sz w:val="20"/>
          <w:szCs w:val="20"/>
          <w:shd w:val="clear" w:color="auto" w:fill="FFFFFF"/>
          <w:lang w:val="es-CL"/>
        </w:rPr>
        <w:t>n último modelo que se puede tener en cuenta consiste en “contratar” al investigador para que trabaje con la agencia como miembro temporal del personal. En este caso, el investigador estaría sujeto a las mismas disposiciones sobre el secreto y la ética que rigen para los miembros regulares del personal. Por lo general, esto se limita a los proyectos mediante los cuales se presta asistencia al productor de datos para que cumpla los objetivos de su organización y para los que no posee las habilidades necesarias</w:t>
      </w:r>
      <w:r w:rsidR="00AF697B" w:rsidRPr="00A55978">
        <w:rPr>
          <w:rFonts w:eastAsia="MinionPro-Regular"/>
          <w:sz w:val="20"/>
          <w:szCs w:val="20"/>
          <w:lang w:val="es-CL" w:eastAsia="es-ES"/>
        </w:rPr>
        <w:t>.</w:t>
      </w:r>
    </w:p>
    <w:p w:rsidR="00AF697B" w:rsidRPr="00A55978" w:rsidRDefault="00AF697B" w:rsidP="00FE6883">
      <w:pPr>
        <w:widowControl/>
        <w:jc w:val="both"/>
        <w:rPr>
          <w:rFonts w:eastAsia="MinionPro-Regular"/>
          <w:sz w:val="20"/>
          <w:szCs w:val="20"/>
          <w:lang w:val="es-CL" w:eastAsia="es-ES"/>
        </w:rPr>
      </w:pPr>
    </w:p>
    <w:p w:rsidR="00D31735" w:rsidRPr="00F36242" w:rsidRDefault="006D7D74" w:rsidP="00D31735">
      <w:pPr>
        <w:pStyle w:val="Predefinito"/>
        <w:spacing w:after="0" w:line="100" w:lineRule="atLeast"/>
        <w:jc w:val="both"/>
        <w:rPr>
          <w:sz w:val="20"/>
          <w:szCs w:val="20"/>
        </w:rPr>
      </w:pPr>
      <w:r>
        <w:rPr>
          <w:rFonts w:ascii="Arial" w:eastAsia="Helvetica" w:hAnsi="Arial" w:cs="Helvetica"/>
          <w:b/>
          <w:bCs/>
          <w:sz w:val="20"/>
          <w:szCs w:val="20"/>
          <w:shd w:val="clear" w:color="auto" w:fill="FFFFFF"/>
        </w:rPr>
        <w:t>Mantenimiento de a</w:t>
      </w:r>
      <w:r w:rsidR="00D31735" w:rsidRPr="00F36242">
        <w:rPr>
          <w:rFonts w:ascii="Arial" w:eastAsia="Helvetica" w:hAnsi="Arial" w:cs="Helvetica"/>
          <w:b/>
          <w:bCs/>
          <w:sz w:val="20"/>
          <w:szCs w:val="20"/>
          <w:shd w:val="clear" w:color="auto" w:fill="FFFFFF"/>
        </w:rPr>
        <w:t>rchivo</w:t>
      </w:r>
      <w:r>
        <w:rPr>
          <w:rFonts w:ascii="Arial" w:eastAsia="Helvetica" w:hAnsi="Arial" w:cs="Helvetica"/>
          <w:b/>
          <w:bCs/>
          <w:sz w:val="20"/>
          <w:szCs w:val="20"/>
          <w:shd w:val="clear" w:color="auto" w:fill="FFFFFF"/>
        </w:rPr>
        <w:t>s</w:t>
      </w:r>
    </w:p>
    <w:p w:rsidR="00AF697B" w:rsidRPr="00103C06" w:rsidRDefault="00AF697B" w:rsidP="00FE6883">
      <w:pPr>
        <w:spacing w:before="24"/>
        <w:jc w:val="both"/>
        <w:rPr>
          <w:rFonts w:eastAsia="Times New Roman"/>
          <w:b/>
          <w:spacing w:val="-2"/>
          <w:w w:val="102"/>
          <w:sz w:val="20"/>
          <w:szCs w:val="20"/>
          <w:lang w:val="es-ES"/>
        </w:rPr>
      </w:pPr>
    </w:p>
    <w:p w:rsidR="00AF697B" w:rsidRPr="00A55978" w:rsidRDefault="00D31735" w:rsidP="00856A47">
      <w:pPr>
        <w:pStyle w:val="Style1"/>
        <w:numPr>
          <w:ilvl w:val="1"/>
          <w:numId w:val="110"/>
        </w:numPr>
        <w:tabs>
          <w:tab w:val="clear" w:pos="-720"/>
          <w:tab w:val="left" w:pos="709"/>
        </w:tabs>
        <w:spacing w:after="0" w:line="240" w:lineRule="auto"/>
        <w:ind w:left="0" w:firstLine="0"/>
        <w:rPr>
          <w:lang w:val="es-CL"/>
        </w:rPr>
      </w:pPr>
      <w:r w:rsidRPr="00A55978">
        <w:rPr>
          <w:rFonts w:eastAsia="Helvetica" w:cs="Helvetica"/>
          <w:shd w:val="clear" w:color="auto" w:fill="FFFFFF"/>
          <w:lang w:val="es-CL"/>
        </w:rPr>
        <w:t xml:space="preserve">El archivo de datos es una forma de asegurar la conservación a largo plazo de los datos y contribuir a que los usuarios los comprendan e interpreten. Se refiere principalmente a los datos digitales. Los datos digitales pueden ser vulnerables a la obsolescencia de las tecnologías que los sustentan, desde el equipo físico y los programas que se utilizan para almacenar y acceder a los datos hasta los daños físicos que impiden la utilización de las tecnologías y la pérdida debida al paso del tiempo. En esta sección se ofrece un resumen de la justificación para el mantenimiento de un archivo de datos y su proceso. En el </w:t>
      </w:r>
      <w:r w:rsidRPr="00A55978">
        <w:rPr>
          <w:rFonts w:eastAsia="Helvetica" w:cs="Helvetica"/>
          <w:i/>
          <w:iCs/>
          <w:shd w:val="clear" w:color="auto" w:fill="FFFFFF"/>
          <w:lang w:val="es-CL"/>
        </w:rPr>
        <w:t>Working Paper 3: Principles and Good Practices for Preserving Data</w:t>
      </w:r>
      <w:r w:rsidRPr="00A55978">
        <w:rPr>
          <w:rFonts w:eastAsia="Helvetica" w:cs="Helvetica"/>
          <w:shd w:val="clear" w:color="auto" w:fill="FFFFFF"/>
          <w:lang w:val="es-CL"/>
        </w:rPr>
        <w:t xml:space="preserve"> (Documento de trabajo 3: Principios y buenas prácticas para la conservación de datos) de la Red Internacional de Encuestas de Hogares (2009) se ofrecen consideraciones apropiadas sobre las políticas de archivo de datos y cuestiones organizativas y tecnológicas para el establecimiento de un archivo de datos</w:t>
      </w:r>
      <w:r w:rsidR="00AF697B" w:rsidRPr="00A55978">
        <w:rPr>
          <w:lang w:val="es-CL"/>
        </w:rPr>
        <w:t>.</w:t>
      </w:r>
    </w:p>
    <w:p w:rsidR="00AF697B" w:rsidRPr="00A55978" w:rsidRDefault="00AF697B" w:rsidP="00FE6883">
      <w:pPr>
        <w:rPr>
          <w:sz w:val="20"/>
          <w:szCs w:val="20"/>
          <w:lang w:val="es-CL"/>
        </w:rPr>
      </w:pPr>
    </w:p>
    <w:p w:rsidR="00D31735" w:rsidRPr="00A55978" w:rsidRDefault="00D31735" w:rsidP="00D31735">
      <w:pPr>
        <w:pStyle w:val="Style1"/>
        <w:numPr>
          <w:ilvl w:val="1"/>
          <w:numId w:val="110"/>
        </w:numPr>
        <w:tabs>
          <w:tab w:val="clear" w:pos="-720"/>
          <w:tab w:val="left" w:pos="709"/>
        </w:tabs>
        <w:spacing w:after="0" w:line="240" w:lineRule="auto"/>
        <w:ind w:left="0" w:firstLine="0"/>
        <w:rPr>
          <w:lang w:val="es-CL"/>
        </w:rPr>
      </w:pPr>
      <w:r w:rsidRPr="00A55978">
        <w:rPr>
          <w:rFonts w:eastAsia="Helvetica" w:cs="Helvetica"/>
          <w:shd w:val="clear" w:color="auto" w:fill="FFFFFF"/>
          <w:lang w:val="es-CL"/>
        </w:rPr>
        <w:t>Mantener un archivo de datos comporta varios beneficios. Permite al instituto de estadística cumplir los requisitos normativos para la conservación de datos. Ayuda a incrementar la inversión en la recolección de datos del censo, asegurando la disponibilidad de los datos en el futuro  y la plena utilización de los recursos gastados en el censo. Garantiza el acceso continuado de los usuarios a los datos del censo durante largos períodos de tiempo</w:t>
      </w:r>
      <w:r w:rsidR="00AF697B" w:rsidRPr="00A55978">
        <w:rPr>
          <w:lang w:val="es-CL"/>
        </w:rPr>
        <w:t xml:space="preserve">. </w:t>
      </w:r>
    </w:p>
    <w:p w:rsidR="00AF697B" w:rsidRPr="00A55978" w:rsidRDefault="00AF697B" w:rsidP="00FE6883">
      <w:pPr>
        <w:pStyle w:val="ListParagraph"/>
        <w:ind w:left="454" w:right="79"/>
        <w:jc w:val="both"/>
        <w:rPr>
          <w:sz w:val="20"/>
          <w:szCs w:val="20"/>
          <w:lang w:val="es-CL"/>
        </w:rPr>
      </w:pPr>
      <w:r w:rsidRPr="00A55978">
        <w:rPr>
          <w:sz w:val="20"/>
          <w:szCs w:val="20"/>
          <w:lang w:val="es-CL"/>
        </w:rPr>
        <w:t xml:space="preserve"> </w:t>
      </w:r>
    </w:p>
    <w:p w:rsidR="00AF697B" w:rsidRPr="00A55978" w:rsidRDefault="00D31735" w:rsidP="00856A47">
      <w:pPr>
        <w:pStyle w:val="Style1"/>
        <w:numPr>
          <w:ilvl w:val="1"/>
          <w:numId w:val="110"/>
        </w:numPr>
        <w:tabs>
          <w:tab w:val="clear" w:pos="-720"/>
          <w:tab w:val="left" w:pos="709"/>
        </w:tabs>
        <w:spacing w:after="0" w:line="240" w:lineRule="auto"/>
        <w:ind w:left="0" w:firstLine="0"/>
        <w:rPr>
          <w:lang w:val="es-CL"/>
        </w:rPr>
      </w:pPr>
      <w:r w:rsidRPr="00A55978">
        <w:rPr>
          <w:rFonts w:eastAsia="Helvetica" w:cs="Helvetica"/>
          <w:shd w:val="clear" w:color="auto" w:fill="FFFFFF"/>
          <w:lang w:val="es-CL"/>
        </w:rPr>
        <w:t>El archivo de datos implica la identificación explícita de los datos del censo que han de conservarse, el almacenamiento seguro de los datos en un ambiente sostenible con las políticas y los procedimientos adecuados y la garantía de que el archivo de los datos del censo puede estar disponible en el tiempo para los usuarios autorizados. Un archivo de datos del censo debe incluir microdatos brutos y editados y macrodatos, junto con los metadatos correspondientes, productos de difusión y herramientas del censo, como programas computacionales, cuadros de conversión, manuales de supervisión, cuestionarios, cartografía, etc</w:t>
      </w:r>
      <w:r w:rsidR="00AF697B" w:rsidRPr="00A55978">
        <w:rPr>
          <w:rFonts w:eastAsia="MinionPro-Regular"/>
          <w:lang w:val="es-CL"/>
        </w:rPr>
        <w:t xml:space="preserve">. </w:t>
      </w:r>
    </w:p>
    <w:p w:rsidR="00AF697B" w:rsidRPr="00A55978" w:rsidRDefault="00AF697B" w:rsidP="00FE6883">
      <w:pPr>
        <w:pStyle w:val="ListParagraph"/>
        <w:ind w:left="360"/>
        <w:rPr>
          <w:lang w:val="es-CL"/>
        </w:rPr>
      </w:pPr>
    </w:p>
    <w:p w:rsidR="00F979D2" w:rsidRPr="00A55978" w:rsidRDefault="00F979D2" w:rsidP="005B5488">
      <w:pPr>
        <w:widowControl/>
        <w:tabs>
          <w:tab w:val="right" w:pos="9072"/>
        </w:tabs>
        <w:suppressAutoHyphens/>
        <w:spacing w:line="240" w:lineRule="atLeast"/>
        <w:jc w:val="right"/>
        <w:rPr>
          <w:b/>
          <w:spacing w:val="-2"/>
          <w:sz w:val="20"/>
          <w:lang w:val="es-CL"/>
        </w:rPr>
        <w:sectPr w:rsidR="00F979D2" w:rsidRPr="00A55978" w:rsidSect="005E189F">
          <w:headerReference w:type="default" r:id="rId25"/>
          <w:footerReference w:type="default" r:id="rId26"/>
          <w:pgSz w:w="11906" w:h="16838" w:code="9"/>
          <w:pgMar w:top="1418" w:right="1418" w:bottom="1418" w:left="1418" w:header="851" w:footer="680" w:gutter="0"/>
          <w:cols w:space="720"/>
          <w:noEndnote/>
          <w:docGrid w:linePitch="299"/>
        </w:sectPr>
      </w:pPr>
    </w:p>
    <w:p w:rsidR="005E189F" w:rsidRPr="00A55978" w:rsidRDefault="005E189F" w:rsidP="005E189F">
      <w:pPr>
        <w:widowControl/>
        <w:tabs>
          <w:tab w:val="right" w:pos="9072"/>
        </w:tabs>
        <w:suppressAutoHyphens/>
        <w:spacing w:line="240" w:lineRule="atLeast"/>
        <w:rPr>
          <w:b/>
          <w:spacing w:val="-2"/>
          <w:sz w:val="40"/>
          <w:szCs w:val="40"/>
          <w:lang w:val="es-CL"/>
        </w:rPr>
      </w:pPr>
    </w:p>
    <w:p w:rsidR="005E189F" w:rsidRPr="00A55978" w:rsidRDefault="005E189F" w:rsidP="005E189F">
      <w:pPr>
        <w:widowControl/>
        <w:tabs>
          <w:tab w:val="right" w:pos="9072"/>
        </w:tabs>
        <w:suppressAutoHyphens/>
        <w:spacing w:line="240" w:lineRule="atLeast"/>
        <w:rPr>
          <w:b/>
          <w:spacing w:val="-2"/>
          <w:sz w:val="40"/>
          <w:szCs w:val="40"/>
          <w:lang w:val="es-CL"/>
        </w:rPr>
      </w:pPr>
    </w:p>
    <w:p w:rsidR="005E189F" w:rsidRPr="00A55978" w:rsidRDefault="005E189F" w:rsidP="005E189F">
      <w:pPr>
        <w:widowControl/>
        <w:tabs>
          <w:tab w:val="right" w:pos="9072"/>
        </w:tabs>
        <w:suppressAutoHyphens/>
        <w:spacing w:line="240" w:lineRule="atLeast"/>
        <w:rPr>
          <w:b/>
          <w:spacing w:val="-2"/>
          <w:sz w:val="40"/>
          <w:szCs w:val="40"/>
          <w:lang w:val="es-CL"/>
        </w:rPr>
      </w:pPr>
    </w:p>
    <w:p w:rsidR="005E189F" w:rsidRPr="00A55978" w:rsidRDefault="005E189F" w:rsidP="005E189F">
      <w:pPr>
        <w:widowControl/>
        <w:tabs>
          <w:tab w:val="right" w:pos="9072"/>
        </w:tabs>
        <w:suppressAutoHyphens/>
        <w:spacing w:line="240" w:lineRule="atLeast"/>
        <w:rPr>
          <w:b/>
          <w:spacing w:val="-2"/>
          <w:sz w:val="40"/>
          <w:szCs w:val="40"/>
          <w:lang w:val="es-CL"/>
        </w:rPr>
      </w:pPr>
    </w:p>
    <w:p w:rsidR="005E189F" w:rsidRPr="00A55978" w:rsidRDefault="005E189F" w:rsidP="005E189F">
      <w:pPr>
        <w:widowControl/>
        <w:tabs>
          <w:tab w:val="right" w:pos="9072"/>
        </w:tabs>
        <w:suppressAutoHyphens/>
        <w:spacing w:line="240" w:lineRule="atLeast"/>
        <w:rPr>
          <w:b/>
          <w:spacing w:val="-2"/>
          <w:sz w:val="40"/>
          <w:szCs w:val="40"/>
          <w:lang w:val="es-CL"/>
        </w:rPr>
      </w:pPr>
    </w:p>
    <w:p w:rsidR="005E189F" w:rsidRPr="00A55978" w:rsidRDefault="005E189F" w:rsidP="005E189F">
      <w:pPr>
        <w:widowControl/>
        <w:tabs>
          <w:tab w:val="right" w:pos="9072"/>
        </w:tabs>
        <w:suppressAutoHyphens/>
        <w:spacing w:line="240" w:lineRule="atLeast"/>
        <w:rPr>
          <w:b/>
          <w:spacing w:val="-2"/>
          <w:sz w:val="40"/>
          <w:szCs w:val="40"/>
          <w:lang w:val="es-CL"/>
        </w:rPr>
      </w:pPr>
    </w:p>
    <w:p w:rsidR="005E189F" w:rsidRPr="00A55978" w:rsidRDefault="005E189F" w:rsidP="005E189F">
      <w:pPr>
        <w:widowControl/>
        <w:tabs>
          <w:tab w:val="right" w:pos="9072"/>
        </w:tabs>
        <w:suppressAutoHyphens/>
        <w:spacing w:line="240" w:lineRule="atLeast"/>
        <w:rPr>
          <w:b/>
          <w:spacing w:val="-2"/>
          <w:sz w:val="40"/>
          <w:szCs w:val="40"/>
          <w:lang w:val="es-CL"/>
        </w:rPr>
      </w:pPr>
    </w:p>
    <w:p w:rsidR="005E189F" w:rsidRPr="00A55978" w:rsidRDefault="005E189F" w:rsidP="005E189F">
      <w:pPr>
        <w:widowControl/>
        <w:tabs>
          <w:tab w:val="right" w:pos="9072"/>
        </w:tabs>
        <w:suppressAutoHyphens/>
        <w:spacing w:line="240" w:lineRule="atLeast"/>
        <w:rPr>
          <w:b/>
          <w:spacing w:val="-2"/>
          <w:sz w:val="40"/>
          <w:szCs w:val="40"/>
          <w:lang w:val="es-CL"/>
        </w:rPr>
      </w:pPr>
    </w:p>
    <w:p w:rsidR="005E189F" w:rsidRPr="00A55978" w:rsidRDefault="005E189F" w:rsidP="005E189F">
      <w:pPr>
        <w:widowControl/>
        <w:tabs>
          <w:tab w:val="right" w:pos="9072"/>
        </w:tabs>
        <w:suppressAutoHyphens/>
        <w:spacing w:line="240" w:lineRule="atLeast"/>
        <w:rPr>
          <w:b/>
          <w:spacing w:val="-2"/>
          <w:sz w:val="40"/>
          <w:szCs w:val="40"/>
          <w:lang w:val="es-CL"/>
        </w:rPr>
      </w:pPr>
    </w:p>
    <w:p w:rsidR="005E189F" w:rsidRPr="00A55978" w:rsidRDefault="005E189F" w:rsidP="005E189F">
      <w:pPr>
        <w:widowControl/>
        <w:tabs>
          <w:tab w:val="right" w:pos="9072"/>
        </w:tabs>
        <w:suppressAutoHyphens/>
        <w:spacing w:line="240" w:lineRule="atLeast"/>
        <w:rPr>
          <w:b/>
          <w:spacing w:val="-2"/>
          <w:sz w:val="40"/>
          <w:szCs w:val="40"/>
          <w:lang w:val="es-CL"/>
        </w:rPr>
      </w:pPr>
    </w:p>
    <w:p w:rsidR="005E189F" w:rsidRPr="00A55978" w:rsidRDefault="005E189F" w:rsidP="005E189F">
      <w:pPr>
        <w:widowControl/>
        <w:tabs>
          <w:tab w:val="right" w:pos="9072"/>
        </w:tabs>
        <w:suppressAutoHyphens/>
        <w:spacing w:line="240" w:lineRule="atLeast"/>
        <w:rPr>
          <w:b/>
          <w:spacing w:val="-2"/>
          <w:sz w:val="40"/>
          <w:szCs w:val="40"/>
          <w:lang w:val="es-CL"/>
        </w:rPr>
      </w:pPr>
    </w:p>
    <w:p w:rsidR="005E189F" w:rsidRPr="00A55978" w:rsidRDefault="005E189F" w:rsidP="005E189F">
      <w:pPr>
        <w:widowControl/>
        <w:tabs>
          <w:tab w:val="right" w:pos="9072"/>
        </w:tabs>
        <w:suppressAutoHyphens/>
        <w:spacing w:line="240" w:lineRule="atLeast"/>
        <w:rPr>
          <w:b/>
          <w:spacing w:val="-2"/>
          <w:sz w:val="40"/>
          <w:szCs w:val="40"/>
          <w:lang w:val="es-CL"/>
        </w:rPr>
      </w:pPr>
    </w:p>
    <w:p w:rsidR="005E189F" w:rsidRPr="00A55978" w:rsidRDefault="005E189F" w:rsidP="005E189F">
      <w:pPr>
        <w:widowControl/>
        <w:tabs>
          <w:tab w:val="right" w:pos="9072"/>
        </w:tabs>
        <w:suppressAutoHyphens/>
        <w:spacing w:line="240" w:lineRule="atLeast"/>
        <w:rPr>
          <w:b/>
          <w:spacing w:val="-2"/>
          <w:sz w:val="40"/>
          <w:szCs w:val="40"/>
          <w:lang w:val="es-CL"/>
        </w:rPr>
      </w:pPr>
    </w:p>
    <w:p w:rsidR="005E189F" w:rsidRPr="00103C06" w:rsidRDefault="00EA06A6" w:rsidP="00080B86">
      <w:pPr>
        <w:widowControl/>
        <w:tabs>
          <w:tab w:val="left" w:pos="3420"/>
        </w:tabs>
        <w:suppressAutoHyphens/>
        <w:spacing w:line="240" w:lineRule="atLeast"/>
        <w:rPr>
          <w:b/>
          <w:spacing w:val="-2"/>
          <w:sz w:val="40"/>
          <w:szCs w:val="40"/>
          <w:lang w:val="es-ES"/>
        </w:rPr>
      </w:pPr>
      <w:r>
        <w:rPr>
          <w:b/>
          <w:spacing w:val="-2"/>
          <w:sz w:val="40"/>
          <w:szCs w:val="40"/>
          <w:lang w:val="es-ES"/>
        </w:rPr>
        <w:t>ANEXO</w:t>
      </w:r>
      <w:r w:rsidR="005E189F" w:rsidRPr="00103C06">
        <w:rPr>
          <w:b/>
          <w:spacing w:val="-2"/>
          <w:sz w:val="40"/>
          <w:szCs w:val="40"/>
          <w:lang w:val="es-ES"/>
        </w:rPr>
        <w:t>S</w:t>
      </w:r>
      <w:r w:rsidR="00080B86" w:rsidRPr="00103C06">
        <w:rPr>
          <w:b/>
          <w:spacing w:val="-2"/>
          <w:sz w:val="40"/>
          <w:szCs w:val="40"/>
          <w:lang w:val="es-ES"/>
        </w:rPr>
        <w:tab/>
      </w:r>
    </w:p>
    <w:p w:rsidR="005E189F" w:rsidRPr="00103C06" w:rsidRDefault="005E189F" w:rsidP="005E189F">
      <w:pPr>
        <w:widowControl/>
        <w:tabs>
          <w:tab w:val="right" w:pos="9072"/>
        </w:tabs>
        <w:suppressAutoHyphens/>
        <w:spacing w:line="240" w:lineRule="atLeast"/>
        <w:rPr>
          <w:b/>
          <w:spacing w:val="-2"/>
          <w:sz w:val="40"/>
          <w:szCs w:val="40"/>
          <w:lang w:val="es-ES"/>
        </w:rPr>
        <w:sectPr w:rsidR="005E189F" w:rsidRPr="00103C06" w:rsidSect="00874821">
          <w:pgSz w:w="11906" w:h="16838" w:code="9"/>
          <w:pgMar w:top="1418" w:right="1418" w:bottom="1418" w:left="1418" w:header="851" w:footer="851" w:gutter="0"/>
          <w:cols w:space="720"/>
          <w:noEndnote/>
          <w:docGrid w:linePitch="299"/>
        </w:sectPr>
      </w:pPr>
      <w:r w:rsidRPr="00103C06">
        <w:rPr>
          <w:b/>
          <w:spacing w:val="-2"/>
          <w:sz w:val="40"/>
          <w:szCs w:val="40"/>
          <w:lang w:val="es-ES"/>
        </w:rPr>
        <w:t xml:space="preserve"> </w:t>
      </w:r>
    </w:p>
    <w:p w:rsidR="00EA06A6" w:rsidRDefault="00EA06A6" w:rsidP="00EA06A6">
      <w:pPr>
        <w:pStyle w:val="Predefinito"/>
        <w:pageBreakBefore/>
        <w:spacing w:after="0" w:line="100" w:lineRule="atLeast"/>
        <w:jc w:val="right"/>
      </w:pPr>
      <w:r>
        <w:rPr>
          <w:rFonts w:ascii="Arial" w:eastAsia="Helvetica" w:hAnsi="Arial" w:cs="Helvetica"/>
          <w:b/>
          <w:bCs/>
          <w:sz w:val="20"/>
          <w:szCs w:val="20"/>
          <w:shd w:val="clear" w:color="auto" w:fill="FFFFFF"/>
        </w:rPr>
        <w:t>ANEXO 1</w:t>
      </w:r>
    </w:p>
    <w:p w:rsidR="005B5488" w:rsidRPr="00103C06" w:rsidRDefault="005B5488" w:rsidP="005B5488">
      <w:pPr>
        <w:widowControl/>
        <w:tabs>
          <w:tab w:val="left" w:pos="-1440"/>
          <w:tab w:val="left" w:pos="-720"/>
        </w:tabs>
        <w:suppressAutoHyphens/>
        <w:spacing w:line="240" w:lineRule="atLeast"/>
        <w:jc w:val="both"/>
        <w:rPr>
          <w:b/>
          <w:spacing w:val="-2"/>
          <w:sz w:val="20"/>
          <w:lang w:val="es-ES"/>
        </w:rPr>
      </w:pPr>
    </w:p>
    <w:p w:rsidR="005B5488" w:rsidRPr="00103C06" w:rsidRDefault="005B5488" w:rsidP="005B5488">
      <w:pPr>
        <w:widowControl/>
        <w:tabs>
          <w:tab w:val="center" w:pos="4536"/>
        </w:tabs>
        <w:suppressAutoHyphens/>
        <w:spacing w:line="240" w:lineRule="atLeast"/>
        <w:jc w:val="center"/>
        <w:rPr>
          <w:b/>
          <w:spacing w:val="-3"/>
          <w:sz w:val="24"/>
          <w:lang w:val="es-ES"/>
        </w:rPr>
      </w:pPr>
    </w:p>
    <w:p w:rsidR="00EA06A6" w:rsidRDefault="00EA06A6" w:rsidP="00EA06A6">
      <w:pPr>
        <w:pStyle w:val="Predefinito"/>
        <w:spacing w:after="0" w:line="100" w:lineRule="atLeast"/>
        <w:jc w:val="center"/>
      </w:pPr>
      <w:r>
        <w:rPr>
          <w:rFonts w:ascii="Arial" w:eastAsia="Helvetica-Bold" w:hAnsi="Arial" w:cs="Helvetica-Bold"/>
          <w:b/>
          <w:bCs/>
          <w:shd w:val="clear" w:color="auto" w:fill="FFFFFF"/>
        </w:rPr>
        <w:t xml:space="preserve">EL CENSO AGROPECUARIO DENTRO DEL MARCO DEL </w:t>
      </w:r>
      <w:r>
        <w:rPr>
          <w:rFonts w:ascii="Arial" w:eastAsia="Helvetica-Bold" w:hAnsi="Arial" w:cs="Helvetica-Bold"/>
          <w:b/>
          <w:bCs/>
        </w:rPr>
        <w:t>SISTEMA DE CUENTAS NACIONALES (SCN)</w:t>
      </w:r>
    </w:p>
    <w:p w:rsidR="005B5488" w:rsidRPr="00103C06" w:rsidRDefault="005B5488" w:rsidP="005B5488">
      <w:pPr>
        <w:widowControl/>
        <w:tabs>
          <w:tab w:val="left" w:pos="-1440"/>
          <w:tab w:val="left" w:pos="-720"/>
        </w:tabs>
        <w:suppressAutoHyphens/>
        <w:spacing w:line="240" w:lineRule="atLeast"/>
        <w:jc w:val="both"/>
        <w:rPr>
          <w:spacing w:val="-2"/>
          <w:sz w:val="20"/>
          <w:lang w:val="es-ES"/>
        </w:rPr>
      </w:pPr>
    </w:p>
    <w:p w:rsidR="00EA06A6" w:rsidRDefault="00EA06A6" w:rsidP="00EA06A6">
      <w:pPr>
        <w:pStyle w:val="Predefinito"/>
        <w:spacing w:after="0" w:line="100" w:lineRule="atLeast"/>
        <w:jc w:val="both"/>
      </w:pPr>
      <w:r>
        <w:rPr>
          <w:rFonts w:ascii="Arial" w:eastAsia="Helvetica-Bold" w:hAnsi="Arial" w:cs="Helvetica-Bold"/>
          <w:b/>
          <w:bCs/>
        </w:rPr>
        <w:t>El marco del SCN/CIIU</w:t>
      </w:r>
    </w:p>
    <w:p w:rsidR="005B5488" w:rsidRPr="00103C06" w:rsidRDefault="005B5488"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pacing w:val="-2"/>
          <w:sz w:val="20"/>
          <w:lang w:val="es-ES"/>
        </w:rPr>
      </w:pPr>
    </w:p>
    <w:p w:rsidR="00AB5B87" w:rsidRDefault="00AB5B87" w:rsidP="00AB5B87">
      <w:pPr>
        <w:pStyle w:val="Predefinito"/>
        <w:spacing w:after="0" w:line="100" w:lineRule="atLeast"/>
        <w:jc w:val="both"/>
      </w:pPr>
      <w:r>
        <w:rPr>
          <w:rFonts w:ascii="Arial" w:eastAsia="Helvetica" w:hAnsi="Arial" w:cs="Helvetica"/>
          <w:sz w:val="20"/>
          <w:szCs w:val="20"/>
        </w:rPr>
        <w:t>El SCN ofrece un marco estándar de cuentas nacionales para presentar informes sobre estadísticas de ingresos y productos nacionales. Las Naciones Unidas han presentado estándares internacionales para los conceptos, las definiciones y las clasificaciones (</w:t>
      </w:r>
      <w:r>
        <w:rPr>
          <w:rFonts w:ascii="Arial" w:eastAsia="Helvetica" w:hAnsi="Arial" w:cs="Helvetica"/>
          <w:sz w:val="20"/>
          <w:szCs w:val="20"/>
          <w:shd w:val="clear" w:color="auto" w:fill="FFFFFF"/>
        </w:rPr>
        <w:t xml:space="preserve">CE </w:t>
      </w:r>
      <w:r>
        <w:rPr>
          <w:rFonts w:ascii="Arial" w:eastAsia="Helvetica-Oblique" w:hAnsi="Arial" w:cs="Helvetica-Oblique"/>
          <w:i/>
          <w:iCs/>
          <w:sz w:val="20"/>
          <w:szCs w:val="20"/>
        </w:rPr>
        <w:t>et al</w:t>
      </w:r>
      <w:r>
        <w:rPr>
          <w:rFonts w:ascii="Arial" w:eastAsia="Helvetica" w:hAnsi="Arial" w:cs="Helvetica"/>
          <w:sz w:val="20"/>
          <w:szCs w:val="20"/>
        </w:rPr>
        <w:t>, 2009). La FAO ha publicado un sistema específico (FAO, 1996b) que abarca  el sector de la agricultura y la alimentación como complemento al SCN.</w:t>
      </w:r>
    </w:p>
    <w:p w:rsidR="005B5488" w:rsidRPr="00103C06" w:rsidRDefault="005B5488"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pacing w:val="-2"/>
          <w:sz w:val="20"/>
          <w:lang w:val="es-ES"/>
        </w:rPr>
      </w:pPr>
    </w:p>
    <w:p w:rsidR="005B5488" w:rsidRPr="000700F9" w:rsidRDefault="000700F9" w:rsidP="005B5488">
      <w:pPr>
        <w:widowControl/>
        <w:tabs>
          <w:tab w:val="left" w:pos="-720"/>
          <w:tab w:val="left" w:pos="0"/>
          <w:tab w:val="left" w:pos="720"/>
          <w:tab w:val="left" w:pos="878"/>
          <w:tab w:val="left" w:pos="1159"/>
          <w:tab w:val="left" w:pos="1739"/>
          <w:tab w:val="left" w:pos="2059"/>
          <w:tab w:val="left" w:pos="3600"/>
        </w:tabs>
        <w:suppressAutoHyphens/>
        <w:spacing w:after="120" w:line="240" w:lineRule="atLeast"/>
        <w:jc w:val="both"/>
        <w:rPr>
          <w:spacing w:val="-2"/>
          <w:sz w:val="20"/>
          <w:lang w:val="es-ES_tradnl"/>
        </w:rPr>
      </w:pPr>
      <w:r w:rsidRPr="000700F9">
        <w:rPr>
          <w:rFonts w:eastAsia="Helvetica" w:cs="Helvetica"/>
          <w:sz w:val="20"/>
          <w:szCs w:val="20"/>
          <w:lang w:val="es-ES_tradnl"/>
        </w:rPr>
        <w:t>El SCN define dos tipos principales de unidades de producción económica, a saber: la empresa y el establecimiento:</w:t>
      </w:r>
      <w:r w:rsidR="005B5488" w:rsidRPr="000700F9">
        <w:rPr>
          <w:spacing w:val="-2"/>
          <w:sz w:val="20"/>
          <w:lang w:val="es-ES_tradnl"/>
        </w:rPr>
        <w:t xml:space="preserve"> </w:t>
      </w:r>
    </w:p>
    <w:p w:rsidR="005B5488" w:rsidRPr="00103C06" w:rsidRDefault="000700F9" w:rsidP="00856A47">
      <w:pPr>
        <w:widowControl/>
        <w:numPr>
          <w:ilvl w:val="0"/>
          <w:numId w:val="30"/>
        </w:numPr>
        <w:tabs>
          <w:tab w:val="clear" w:pos="720"/>
          <w:tab w:val="left" w:pos="-720"/>
        </w:tabs>
        <w:suppressAutoHyphens/>
        <w:spacing w:line="240" w:lineRule="atLeast"/>
        <w:ind w:left="993" w:hanging="284"/>
        <w:jc w:val="both"/>
        <w:rPr>
          <w:spacing w:val="-2"/>
          <w:sz w:val="20"/>
          <w:lang w:val="es-ES"/>
        </w:rPr>
      </w:pPr>
      <w:r w:rsidRPr="000700F9">
        <w:rPr>
          <w:rFonts w:eastAsia="Helvetica" w:cs="Helvetica"/>
          <w:sz w:val="20"/>
          <w:szCs w:val="20"/>
          <w:lang w:val="es-ES_tradnl"/>
        </w:rPr>
        <w:t xml:space="preserve">Una </w:t>
      </w:r>
      <w:r w:rsidRPr="000700F9">
        <w:rPr>
          <w:rFonts w:eastAsia="Helvetica" w:cs="Helvetica"/>
          <w:sz w:val="20"/>
          <w:szCs w:val="20"/>
          <w:u w:val="single"/>
          <w:lang w:val="es-ES_tradnl"/>
        </w:rPr>
        <w:t>empresa</w:t>
      </w:r>
      <w:r w:rsidRPr="000700F9">
        <w:rPr>
          <w:rFonts w:eastAsia="Helvetica" w:cs="Helvetica"/>
          <w:sz w:val="20"/>
          <w:szCs w:val="20"/>
          <w:lang w:val="es-ES_tradnl"/>
        </w:rPr>
        <w:t xml:space="preserve"> es una unidad de producción económica, bajo gerencia única, que dirige y administra </w:t>
      </w:r>
      <w:r w:rsidR="008626FF">
        <w:rPr>
          <w:rFonts w:eastAsia="Helvetica" w:cs="Helvetica"/>
          <w:sz w:val="20"/>
          <w:szCs w:val="20"/>
          <w:lang w:val="es-ES_tradnl"/>
        </w:rPr>
        <w:t xml:space="preserve">de manera </w:t>
      </w:r>
      <w:r w:rsidRPr="000700F9">
        <w:rPr>
          <w:rFonts w:eastAsia="Helvetica" w:cs="Helvetica"/>
          <w:sz w:val="20"/>
          <w:szCs w:val="20"/>
          <w:lang w:val="es-ES_tradnl"/>
        </w:rPr>
        <w:t>independiente todas las funciones necesarias para desarrollar las actividades de producción. Una empresa puede dedicarse a más de un tipo de actividad y puede llevar a cabo sus actividades en más de una ubicación. Las empresas pueden ser corporaciones, instituciones gubernamentales u otras unidades, también los hogares.</w:t>
      </w:r>
      <w:r w:rsidR="005B5488" w:rsidRPr="00103C06">
        <w:rPr>
          <w:spacing w:val="-2"/>
          <w:sz w:val="20"/>
          <w:lang w:val="es-ES"/>
        </w:rPr>
        <w:t xml:space="preserve"> </w:t>
      </w:r>
    </w:p>
    <w:p w:rsidR="005B5488" w:rsidRPr="00103C06" w:rsidRDefault="004A76CC" w:rsidP="00856A47">
      <w:pPr>
        <w:widowControl/>
        <w:numPr>
          <w:ilvl w:val="0"/>
          <w:numId w:val="30"/>
        </w:numPr>
        <w:tabs>
          <w:tab w:val="clear" w:pos="720"/>
          <w:tab w:val="left" w:pos="-720"/>
        </w:tabs>
        <w:suppressAutoHyphens/>
        <w:spacing w:line="240" w:lineRule="atLeast"/>
        <w:ind w:left="993" w:hanging="284"/>
        <w:jc w:val="both"/>
        <w:rPr>
          <w:spacing w:val="-2"/>
          <w:sz w:val="20"/>
          <w:lang w:val="es-ES"/>
        </w:rPr>
      </w:pPr>
      <w:r w:rsidRPr="004A76CC">
        <w:rPr>
          <w:rFonts w:eastAsia="Helvetica" w:cs="Helvetica"/>
          <w:sz w:val="20"/>
          <w:szCs w:val="20"/>
          <w:lang w:val="es-ES_tradnl"/>
        </w:rPr>
        <w:t xml:space="preserve">Un </w:t>
      </w:r>
      <w:r w:rsidRPr="004A76CC">
        <w:rPr>
          <w:rFonts w:eastAsia="Helvetica" w:cs="Helvetica"/>
          <w:sz w:val="20"/>
          <w:szCs w:val="20"/>
          <w:u w:val="single"/>
          <w:lang w:val="es-ES_tradnl"/>
        </w:rPr>
        <w:t>establecimiento</w:t>
      </w:r>
      <w:r w:rsidRPr="004A76CC">
        <w:rPr>
          <w:rFonts w:eastAsia="Helvetica" w:cs="Helvetica"/>
          <w:sz w:val="20"/>
          <w:szCs w:val="20"/>
          <w:lang w:val="es-ES_tradnl"/>
        </w:rPr>
        <w:t xml:space="preserve"> es una empresa o parte de una empresa situada en una ubicación determinada y que se dedica principalmente a un solo tipo de actividad de producción. Cualquier actividad secundaria debe ser en pequeña escala. Una empresa que se dedica a la plantación de cultivos y a su elaboración en una escala importante se considera como dos establecimientos que corresponden a los dos tipos de actividades.</w:t>
      </w:r>
      <w:r w:rsidR="005B5488" w:rsidRPr="00103C06">
        <w:rPr>
          <w:spacing w:val="-2"/>
          <w:sz w:val="20"/>
          <w:lang w:val="es-ES"/>
        </w:rPr>
        <w:t xml:space="preserve"> </w:t>
      </w:r>
    </w:p>
    <w:p w:rsidR="005B5488" w:rsidRPr="000700F9" w:rsidRDefault="005B5488" w:rsidP="005B5488">
      <w:pPr>
        <w:widowControl/>
        <w:tabs>
          <w:tab w:val="left" w:pos="-720"/>
          <w:tab w:val="left" w:pos="1134"/>
          <w:tab w:val="left" w:pos="1701"/>
          <w:tab w:val="left" w:pos="1739"/>
          <w:tab w:val="left" w:pos="2059"/>
          <w:tab w:val="left" w:pos="3600"/>
        </w:tabs>
        <w:suppressAutoHyphens/>
        <w:spacing w:line="240" w:lineRule="atLeast"/>
        <w:jc w:val="both"/>
        <w:rPr>
          <w:spacing w:val="-2"/>
          <w:sz w:val="20"/>
          <w:lang w:val="es-ES_tradnl"/>
        </w:rPr>
      </w:pPr>
    </w:p>
    <w:p w:rsidR="005B5488" w:rsidRPr="00103C06" w:rsidRDefault="004A76CC" w:rsidP="005B5488">
      <w:pPr>
        <w:widowControl/>
        <w:tabs>
          <w:tab w:val="left" w:pos="-720"/>
          <w:tab w:val="left" w:pos="0"/>
          <w:tab w:val="left" w:pos="720"/>
          <w:tab w:val="left" w:pos="878"/>
          <w:tab w:val="left" w:pos="1159"/>
          <w:tab w:val="left" w:pos="1739"/>
          <w:tab w:val="left" w:pos="2059"/>
          <w:tab w:val="left" w:pos="3600"/>
        </w:tabs>
        <w:suppressAutoHyphens/>
        <w:jc w:val="both"/>
        <w:rPr>
          <w:spacing w:val="-2"/>
          <w:sz w:val="20"/>
          <w:lang w:val="es-ES"/>
        </w:rPr>
      </w:pPr>
      <w:r w:rsidRPr="004A76CC">
        <w:rPr>
          <w:rFonts w:eastAsia="Helvetica" w:cs="Helvetica"/>
          <w:sz w:val="20"/>
          <w:szCs w:val="20"/>
          <w:lang w:val="es-ES_tradnl"/>
        </w:rPr>
        <w:t xml:space="preserve">Con el fin de agrupar las unidades que realizan actividades similares, los establecimientos están adscritos a </w:t>
      </w:r>
      <w:r w:rsidRPr="004A76CC">
        <w:rPr>
          <w:rFonts w:eastAsia="Helvetica" w:cs="Helvetica"/>
          <w:sz w:val="20"/>
          <w:szCs w:val="20"/>
          <w:u w:val="single"/>
          <w:lang w:val="es-ES_tradnl"/>
        </w:rPr>
        <w:t>industrias</w:t>
      </w:r>
      <w:r w:rsidRPr="004A76CC">
        <w:rPr>
          <w:rFonts w:eastAsia="Helvetica" w:cs="Helvetica"/>
          <w:sz w:val="20"/>
          <w:szCs w:val="20"/>
          <w:lang w:val="es-ES_tradnl"/>
        </w:rPr>
        <w:t>. En la CIIU, publicada por las Naciones Unidas, se presentan las directrices internacionales para definir las industrias. La versión actual de la CIIU es la Revisión 4 (Naciones Unidas, 2008).</w:t>
      </w:r>
      <w:r w:rsidR="005B5488" w:rsidRPr="00103C06">
        <w:rPr>
          <w:spacing w:val="-2"/>
          <w:sz w:val="20"/>
          <w:lang w:val="es-ES"/>
        </w:rPr>
        <w:t xml:space="preserve"> </w:t>
      </w:r>
    </w:p>
    <w:p w:rsidR="005B5488" w:rsidRPr="00103C06" w:rsidRDefault="005B5488" w:rsidP="005B5488">
      <w:pPr>
        <w:widowControl/>
        <w:tabs>
          <w:tab w:val="left" w:pos="-720"/>
          <w:tab w:val="left" w:pos="0"/>
          <w:tab w:val="left" w:pos="720"/>
          <w:tab w:val="left" w:pos="878"/>
          <w:tab w:val="left" w:pos="1159"/>
          <w:tab w:val="left" w:pos="1739"/>
          <w:tab w:val="left" w:pos="2059"/>
          <w:tab w:val="left" w:pos="3600"/>
        </w:tabs>
        <w:suppressAutoHyphens/>
        <w:jc w:val="both"/>
        <w:rPr>
          <w:spacing w:val="-2"/>
          <w:sz w:val="20"/>
          <w:lang w:val="es-ES"/>
        </w:rPr>
      </w:pPr>
    </w:p>
    <w:p w:rsidR="005B5488" w:rsidRPr="00103C06" w:rsidRDefault="004A76CC" w:rsidP="005B5488">
      <w:pPr>
        <w:widowControl/>
        <w:tabs>
          <w:tab w:val="left" w:pos="-720"/>
          <w:tab w:val="left" w:pos="0"/>
          <w:tab w:val="left" w:pos="720"/>
          <w:tab w:val="left" w:pos="878"/>
          <w:tab w:val="left" w:pos="1159"/>
          <w:tab w:val="left" w:pos="1739"/>
          <w:tab w:val="left" w:pos="2059"/>
          <w:tab w:val="left" w:pos="3600"/>
        </w:tabs>
        <w:suppressAutoHyphens/>
        <w:spacing w:after="240"/>
        <w:jc w:val="both"/>
        <w:rPr>
          <w:spacing w:val="-2"/>
          <w:sz w:val="20"/>
          <w:lang w:val="es-ES"/>
        </w:rPr>
      </w:pPr>
      <w:r w:rsidRPr="004A76CC">
        <w:rPr>
          <w:rFonts w:eastAsia="Helvetica" w:cs="Helvetica"/>
          <w:sz w:val="20"/>
          <w:szCs w:val="20"/>
          <w:lang w:val="es-ES_tradnl"/>
        </w:rPr>
        <w:t>La CIIU (Revisión 4) ofrece una clasificación jerárquica de las actividades. Por lo tanto, el primer nivel (Sección A: Agricultura, ganadería, silvicultura y pesca) se divide en tres subdivisiones: 01) Agricultura, ganadería, caza y actividades de servicios conexas; 02) Silvicultura y extracción de madera; y 03) Pesca y acuicultura. Estas divisiones, a su vez, se subdividen en grupos y clases correspondientes a actividades más específicas, como la siembra de cultivos y la cría de animales.</w:t>
      </w:r>
      <w:r w:rsidR="005B5488" w:rsidRPr="00103C06">
        <w:rPr>
          <w:spacing w:val="-2"/>
          <w:sz w:val="20"/>
          <w:lang w:val="es-ES"/>
        </w:rPr>
        <w:t xml:space="preserve"> </w:t>
      </w:r>
    </w:p>
    <w:p w:rsidR="005B5488" w:rsidRPr="00103C06" w:rsidRDefault="00FA6AF2"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b/>
          <w:spacing w:val="-2"/>
          <w:sz w:val="24"/>
          <w:lang w:val="es-ES"/>
        </w:rPr>
      </w:pPr>
      <w:r w:rsidRPr="00B53AA3">
        <w:rPr>
          <w:rFonts w:eastAsia="Helvetica-Bold" w:cs="Helvetica-Bold"/>
          <w:b/>
          <w:bCs/>
          <w:lang w:val="es-ES_tradnl"/>
        </w:rPr>
        <w:t>Alcance del censo agropecuario</w:t>
      </w:r>
    </w:p>
    <w:p w:rsidR="005B5488" w:rsidRPr="00103C06" w:rsidRDefault="005B5488" w:rsidP="005B5488">
      <w:pPr>
        <w:widowControl/>
        <w:tabs>
          <w:tab w:val="left" w:pos="-720"/>
          <w:tab w:val="left" w:pos="0"/>
          <w:tab w:val="left" w:pos="720"/>
          <w:tab w:val="left" w:pos="878"/>
          <w:tab w:val="left" w:pos="1159"/>
          <w:tab w:val="left" w:pos="1739"/>
          <w:tab w:val="left" w:pos="2059"/>
          <w:tab w:val="left" w:pos="3600"/>
        </w:tabs>
        <w:suppressAutoHyphens/>
        <w:jc w:val="both"/>
        <w:rPr>
          <w:spacing w:val="-2"/>
          <w:sz w:val="20"/>
          <w:lang w:val="es-ES"/>
        </w:rPr>
      </w:pPr>
    </w:p>
    <w:p w:rsidR="005B5488" w:rsidRPr="00103C06" w:rsidRDefault="00B53AA3" w:rsidP="005B5488">
      <w:pPr>
        <w:widowControl/>
        <w:tabs>
          <w:tab w:val="left" w:pos="-720"/>
          <w:tab w:val="left" w:pos="0"/>
          <w:tab w:val="left" w:pos="720"/>
          <w:tab w:val="left" w:pos="878"/>
          <w:tab w:val="left" w:pos="1159"/>
          <w:tab w:val="left" w:pos="1739"/>
          <w:tab w:val="left" w:pos="2059"/>
          <w:tab w:val="left" w:pos="3600"/>
        </w:tabs>
        <w:suppressAutoHyphens/>
        <w:spacing w:after="120"/>
        <w:jc w:val="both"/>
        <w:rPr>
          <w:spacing w:val="-2"/>
          <w:sz w:val="20"/>
          <w:lang w:val="es-ES"/>
        </w:rPr>
      </w:pPr>
      <w:r w:rsidRPr="00B53AA3">
        <w:rPr>
          <w:rFonts w:eastAsia="Helvetica" w:cs="Helvetica"/>
          <w:sz w:val="20"/>
          <w:szCs w:val="20"/>
          <w:lang w:val="es-ES_tradnl"/>
        </w:rPr>
        <w:t xml:space="preserve">El objetivo del censo agropecuario es abarcar todos los establecimientos que se dedican a </w:t>
      </w:r>
      <w:r w:rsidRPr="00B53AA3">
        <w:rPr>
          <w:rFonts w:eastAsia="Helvetica" w:cs="Helvetica"/>
          <w:sz w:val="20"/>
          <w:szCs w:val="20"/>
          <w:u w:val="single"/>
          <w:lang w:val="es-ES_tradnl"/>
        </w:rPr>
        <w:t>actividades de producción agropecuaria</w:t>
      </w:r>
      <w:r w:rsidRPr="00B53AA3">
        <w:rPr>
          <w:rFonts w:eastAsia="Helvetica" w:cs="Helvetica"/>
          <w:sz w:val="20"/>
          <w:szCs w:val="20"/>
          <w:lang w:val="es-ES_tradnl"/>
        </w:rPr>
        <w:t xml:space="preserve">. Normalmente, esto se limita a las unidades que producen </w:t>
      </w:r>
      <w:r w:rsidRPr="00B53AA3">
        <w:rPr>
          <w:rFonts w:eastAsia="Helvetica" w:cs="Helvetica"/>
          <w:sz w:val="20"/>
          <w:szCs w:val="20"/>
          <w:u w:val="single"/>
          <w:lang w:val="es-ES_tradnl"/>
        </w:rPr>
        <w:t>bienes agropecuarios</w:t>
      </w:r>
      <w:r w:rsidRPr="00B53AA3">
        <w:rPr>
          <w:rFonts w:eastAsia="Helvetica" w:cs="Helvetica"/>
          <w:sz w:val="20"/>
          <w:szCs w:val="20"/>
          <w:lang w:val="es-ES_tradnl"/>
        </w:rPr>
        <w:t>, esto es, cultivos y ganado. Esto corresponde a los siguientes grupos de la CIIU (Revisión 4):</w:t>
      </w:r>
      <w:r w:rsidR="005B5488" w:rsidRPr="00103C06">
        <w:rPr>
          <w:spacing w:val="-2"/>
          <w:sz w:val="20"/>
          <w:lang w:val="es-ES"/>
        </w:rPr>
        <w:t xml:space="preserve"> </w:t>
      </w:r>
    </w:p>
    <w:p w:rsidR="005B5488" w:rsidRPr="00103C06" w:rsidRDefault="00B53AA3" w:rsidP="00856A47">
      <w:pPr>
        <w:widowControl/>
        <w:numPr>
          <w:ilvl w:val="0"/>
          <w:numId w:val="29"/>
        </w:numPr>
        <w:tabs>
          <w:tab w:val="clear" w:pos="720"/>
          <w:tab w:val="left" w:pos="-720"/>
          <w:tab w:val="left" w:pos="0"/>
          <w:tab w:val="left" w:pos="993"/>
          <w:tab w:val="left" w:pos="1560"/>
          <w:tab w:val="left" w:pos="1739"/>
          <w:tab w:val="left" w:pos="2059"/>
          <w:tab w:val="left" w:pos="3600"/>
        </w:tabs>
        <w:suppressAutoHyphens/>
        <w:ind w:left="1117" w:hanging="397"/>
        <w:jc w:val="both"/>
        <w:rPr>
          <w:spacing w:val="-2"/>
          <w:sz w:val="20"/>
          <w:lang w:val="es-ES"/>
        </w:rPr>
      </w:pPr>
      <w:r w:rsidRPr="00B53AA3">
        <w:rPr>
          <w:rFonts w:eastAsia="Helvetica" w:cs="Helvetica"/>
          <w:sz w:val="20"/>
          <w:szCs w:val="20"/>
          <w:lang w:val="es-ES_tradnl"/>
        </w:rPr>
        <w:t>Grupo 011: Cultivo de plantas no perennes</w:t>
      </w:r>
    </w:p>
    <w:p w:rsidR="005B5488" w:rsidRPr="00103C06" w:rsidRDefault="00B53AA3" w:rsidP="00856A47">
      <w:pPr>
        <w:widowControl/>
        <w:numPr>
          <w:ilvl w:val="0"/>
          <w:numId w:val="29"/>
        </w:numPr>
        <w:tabs>
          <w:tab w:val="clear" w:pos="720"/>
          <w:tab w:val="left" w:pos="-720"/>
          <w:tab w:val="left" w:pos="0"/>
          <w:tab w:val="left" w:pos="993"/>
          <w:tab w:val="left" w:pos="1560"/>
          <w:tab w:val="left" w:pos="1739"/>
          <w:tab w:val="left" w:pos="2059"/>
          <w:tab w:val="left" w:pos="3600"/>
        </w:tabs>
        <w:suppressAutoHyphens/>
        <w:ind w:left="1117" w:hanging="397"/>
        <w:jc w:val="both"/>
        <w:rPr>
          <w:spacing w:val="-2"/>
          <w:sz w:val="20"/>
          <w:lang w:val="es-ES"/>
        </w:rPr>
      </w:pPr>
      <w:r>
        <w:rPr>
          <w:rFonts w:eastAsia="Helvetica" w:cs="Helvetica"/>
          <w:sz w:val="20"/>
          <w:szCs w:val="20"/>
        </w:rPr>
        <w:t>Grupo 012: Cultivo de plantas perennes</w:t>
      </w:r>
    </w:p>
    <w:p w:rsidR="005B5488" w:rsidRPr="00103C06" w:rsidRDefault="00B53AA3" w:rsidP="00856A47">
      <w:pPr>
        <w:widowControl/>
        <w:numPr>
          <w:ilvl w:val="0"/>
          <w:numId w:val="29"/>
        </w:numPr>
        <w:tabs>
          <w:tab w:val="clear" w:pos="720"/>
          <w:tab w:val="left" w:pos="-720"/>
          <w:tab w:val="left" w:pos="0"/>
          <w:tab w:val="left" w:pos="993"/>
          <w:tab w:val="left" w:pos="1560"/>
          <w:tab w:val="left" w:pos="1739"/>
          <w:tab w:val="left" w:pos="2059"/>
          <w:tab w:val="left" w:pos="3600"/>
        </w:tabs>
        <w:suppressAutoHyphens/>
        <w:ind w:left="1117" w:hanging="397"/>
        <w:jc w:val="both"/>
        <w:rPr>
          <w:spacing w:val="-2"/>
          <w:sz w:val="20"/>
          <w:lang w:val="es-ES"/>
        </w:rPr>
      </w:pPr>
      <w:r>
        <w:rPr>
          <w:rFonts w:eastAsia="Helvetica" w:cs="Helvetica"/>
          <w:sz w:val="20"/>
          <w:szCs w:val="20"/>
        </w:rPr>
        <w:t xml:space="preserve">Grupo 013: </w:t>
      </w:r>
      <w:r>
        <w:rPr>
          <w:rFonts w:eastAsia="Helvetica" w:cs="Helvetica"/>
          <w:sz w:val="20"/>
          <w:szCs w:val="20"/>
          <w:shd w:val="clear" w:color="auto" w:fill="FFFFFF"/>
        </w:rPr>
        <w:t>Propagación</w:t>
      </w:r>
      <w:r>
        <w:rPr>
          <w:rFonts w:eastAsia="Helvetica" w:cs="Helvetica"/>
          <w:sz w:val="20"/>
          <w:szCs w:val="20"/>
        </w:rPr>
        <w:t xml:space="preserve"> de plantas</w:t>
      </w:r>
      <w:r w:rsidR="005B5488" w:rsidRPr="00103C06">
        <w:rPr>
          <w:spacing w:val="-2"/>
          <w:sz w:val="20"/>
          <w:lang w:val="es-ES"/>
        </w:rPr>
        <w:t xml:space="preserve"> </w:t>
      </w:r>
    </w:p>
    <w:p w:rsidR="005B5488" w:rsidRPr="00103C06" w:rsidRDefault="00B53AA3" w:rsidP="00856A47">
      <w:pPr>
        <w:widowControl/>
        <w:numPr>
          <w:ilvl w:val="0"/>
          <w:numId w:val="29"/>
        </w:numPr>
        <w:tabs>
          <w:tab w:val="clear" w:pos="720"/>
          <w:tab w:val="left" w:pos="-720"/>
          <w:tab w:val="left" w:pos="0"/>
          <w:tab w:val="left" w:pos="993"/>
          <w:tab w:val="left" w:pos="1560"/>
          <w:tab w:val="left" w:pos="1739"/>
          <w:tab w:val="left" w:pos="2059"/>
          <w:tab w:val="left" w:pos="3600"/>
        </w:tabs>
        <w:suppressAutoHyphens/>
        <w:ind w:left="1117" w:hanging="397"/>
        <w:jc w:val="both"/>
        <w:rPr>
          <w:spacing w:val="-2"/>
          <w:sz w:val="20"/>
          <w:lang w:val="es-ES"/>
        </w:rPr>
      </w:pPr>
      <w:r>
        <w:rPr>
          <w:rFonts w:eastAsia="Helvetica" w:cs="Helvetica"/>
          <w:sz w:val="20"/>
          <w:szCs w:val="20"/>
        </w:rPr>
        <w:t>Grupo 014: Ganadería</w:t>
      </w:r>
    </w:p>
    <w:p w:rsidR="005B5488" w:rsidRPr="00103C06" w:rsidRDefault="00B53AA3" w:rsidP="00856A47">
      <w:pPr>
        <w:widowControl/>
        <w:numPr>
          <w:ilvl w:val="0"/>
          <w:numId w:val="29"/>
        </w:numPr>
        <w:tabs>
          <w:tab w:val="clear" w:pos="720"/>
          <w:tab w:val="left" w:pos="-720"/>
          <w:tab w:val="left" w:pos="0"/>
          <w:tab w:val="left" w:pos="993"/>
          <w:tab w:val="left" w:pos="1560"/>
          <w:tab w:val="left" w:pos="1739"/>
          <w:tab w:val="left" w:pos="2059"/>
          <w:tab w:val="left" w:pos="3600"/>
        </w:tabs>
        <w:suppressAutoHyphens/>
        <w:ind w:left="1117" w:hanging="397"/>
        <w:jc w:val="both"/>
        <w:rPr>
          <w:spacing w:val="-2"/>
          <w:sz w:val="20"/>
          <w:lang w:val="es-ES"/>
        </w:rPr>
      </w:pPr>
      <w:r>
        <w:rPr>
          <w:rFonts w:eastAsia="Helvetica" w:cs="Helvetica"/>
          <w:sz w:val="20"/>
          <w:szCs w:val="20"/>
        </w:rPr>
        <w:t>Grupo 015: Explotación mixta</w:t>
      </w:r>
      <w:r w:rsidR="005B5488" w:rsidRPr="00103C06">
        <w:rPr>
          <w:spacing w:val="-2"/>
          <w:sz w:val="20"/>
          <w:lang w:val="es-ES"/>
        </w:rPr>
        <w:t xml:space="preserve"> </w:t>
      </w:r>
    </w:p>
    <w:p w:rsidR="005B5488" w:rsidRPr="00103C06" w:rsidRDefault="005B5488" w:rsidP="005B5488">
      <w:pPr>
        <w:widowControl/>
        <w:tabs>
          <w:tab w:val="left" w:pos="-720"/>
          <w:tab w:val="left" w:pos="0"/>
          <w:tab w:val="left" w:pos="1134"/>
          <w:tab w:val="left" w:pos="1560"/>
          <w:tab w:val="left" w:pos="1739"/>
          <w:tab w:val="left" w:pos="2059"/>
          <w:tab w:val="left" w:pos="3600"/>
        </w:tabs>
        <w:suppressAutoHyphens/>
        <w:ind w:left="1117"/>
        <w:jc w:val="both"/>
        <w:rPr>
          <w:spacing w:val="-2"/>
          <w:sz w:val="20"/>
          <w:lang w:val="es-ES"/>
        </w:rPr>
      </w:pPr>
    </w:p>
    <w:p w:rsidR="005B5488" w:rsidRPr="00103C06" w:rsidRDefault="00B53AA3" w:rsidP="005B5488">
      <w:pPr>
        <w:widowControl/>
        <w:tabs>
          <w:tab w:val="left" w:pos="-720"/>
          <w:tab w:val="left" w:pos="0"/>
          <w:tab w:val="left" w:pos="878"/>
          <w:tab w:val="left" w:pos="1159"/>
          <w:tab w:val="left" w:pos="1739"/>
          <w:tab w:val="left" w:pos="2059"/>
          <w:tab w:val="left" w:pos="3600"/>
        </w:tabs>
        <w:suppressAutoHyphens/>
        <w:spacing w:line="240" w:lineRule="atLeast"/>
        <w:jc w:val="both"/>
        <w:rPr>
          <w:spacing w:val="-2"/>
          <w:sz w:val="20"/>
          <w:lang w:val="es-ES"/>
        </w:rPr>
      </w:pPr>
      <w:r w:rsidRPr="00B53AA3">
        <w:rPr>
          <w:rFonts w:eastAsia="Helvetica" w:cs="Helvetica"/>
          <w:sz w:val="20"/>
          <w:szCs w:val="20"/>
          <w:lang w:val="es-ES_tradnl"/>
        </w:rPr>
        <w:t xml:space="preserve">En el marco de los principios del SCN, otro tipo de unidades se dedica también a las actividades de producción agropecuaria, esto es, las unidades de producción de </w:t>
      </w:r>
      <w:r w:rsidRPr="00B53AA3">
        <w:rPr>
          <w:rFonts w:eastAsia="Helvetica" w:cs="Helvetica"/>
          <w:sz w:val="20"/>
          <w:szCs w:val="20"/>
          <w:u w:val="single"/>
          <w:lang w:val="es-ES_tradnl"/>
        </w:rPr>
        <w:t>servicios agropecuarios</w:t>
      </w:r>
      <w:r w:rsidRPr="00B53AA3">
        <w:rPr>
          <w:rFonts w:eastAsia="Helvetica" w:cs="Helvetica"/>
          <w:sz w:val="20"/>
          <w:szCs w:val="20"/>
          <w:lang w:val="es-ES_tradnl"/>
        </w:rPr>
        <w:t xml:space="preserve">. </w:t>
      </w:r>
      <w:r>
        <w:rPr>
          <w:rFonts w:eastAsia="Helvetica" w:cs="Helvetica"/>
          <w:sz w:val="20"/>
          <w:szCs w:val="20"/>
        </w:rPr>
        <w:t>Estas se definen en la CIIU (Revisión 4) como:</w:t>
      </w:r>
      <w:r w:rsidR="005B5488" w:rsidRPr="00103C06">
        <w:rPr>
          <w:spacing w:val="-2"/>
          <w:sz w:val="20"/>
          <w:lang w:val="es-ES"/>
        </w:rPr>
        <w:t xml:space="preserve"> </w:t>
      </w:r>
    </w:p>
    <w:p w:rsidR="005B5488" w:rsidRPr="00103C06" w:rsidRDefault="005B5488" w:rsidP="005B5488">
      <w:pPr>
        <w:widowControl/>
        <w:tabs>
          <w:tab w:val="left" w:pos="-720"/>
          <w:tab w:val="left" w:pos="0"/>
          <w:tab w:val="left" w:pos="878"/>
          <w:tab w:val="left" w:pos="1159"/>
          <w:tab w:val="left" w:pos="1739"/>
          <w:tab w:val="left" w:pos="2059"/>
          <w:tab w:val="left" w:pos="3600"/>
        </w:tabs>
        <w:suppressAutoHyphens/>
        <w:spacing w:line="240" w:lineRule="atLeast"/>
        <w:jc w:val="both"/>
        <w:rPr>
          <w:spacing w:val="-2"/>
          <w:sz w:val="20"/>
          <w:lang w:val="es-ES"/>
        </w:rPr>
      </w:pPr>
    </w:p>
    <w:p w:rsidR="005B5488" w:rsidRPr="00103C06" w:rsidRDefault="00B53AA3" w:rsidP="00856A47">
      <w:pPr>
        <w:widowControl/>
        <w:numPr>
          <w:ilvl w:val="1"/>
          <w:numId w:val="29"/>
        </w:numPr>
        <w:tabs>
          <w:tab w:val="clear" w:pos="1440"/>
          <w:tab w:val="left" w:pos="-720"/>
          <w:tab w:val="left" w:pos="0"/>
          <w:tab w:val="left" w:pos="993"/>
          <w:tab w:val="left" w:pos="1159"/>
          <w:tab w:val="num" w:pos="1276"/>
          <w:tab w:val="left" w:pos="1739"/>
          <w:tab w:val="left" w:pos="2059"/>
          <w:tab w:val="left" w:pos="3600"/>
        </w:tabs>
        <w:suppressAutoHyphens/>
        <w:spacing w:after="120" w:line="240" w:lineRule="atLeast"/>
        <w:ind w:hanging="731"/>
        <w:jc w:val="both"/>
        <w:rPr>
          <w:spacing w:val="-2"/>
          <w:sz w:val="20"/>
          <w:lang w:val="es-ES"/>
        </w:rPr>
      </w:pPr>
      <w:r w:rsidRPr="00B53AA3">
        <w:rPr>
          <w:rFonts w:eastAsia="Helvetica" w:cs="Helvetica"/>
          <w:sz w:val="20"/>
          <w:szCs w:val="20"/>
          <w:lang w:val="es-ES_tradnl"/>
        </w:rPr>
        <w:t>Grupo 016: Actividades de apoyo a la agricultura y la ganadería y actividades poscosecha.</w:t>
      </w:r>
      <w:r w:rsidR="005B5488" w:rsidRPr="00103C06">
        <w:rPr>
          <w:spacing w:val="-2"/>
          <w:sz w:val="20"/>
          <w:lang w:val="es-ES"/>
        </w:rPr>
        <w:t xml:space="preserve"> </w:t>
      </w:r>
    </w:p>
    <w:p w:rsidR="005B5488" w:rsidRPr="00103C06" w:rsidRDefault="00B53AA3" w:rsidP="005B5488">
      <w:pPr>
        <w:widowControl/>
        <w:tabs>
          <w:tab w:val="left" w:pos="-720"/>
          <w:tab w:val="left" w:pos="0"/>
          <w:tab w:val="left" w:pos="1159"/>
          <w:tab w:val="left" w:pos="1560"/>
          <w:tab w:val="left" w:pos="1739"/>
          <w:tab w:val="left" w:pos="2059"/>
          <w:tab w:val="left" w:pos="3600"/>
        </w:tabs>
        <w:suppressAutoHyphens/>
        <w:spacing w:after="240"/>
        <w:jc w:val="both"/>
        <w:rPr>
          <w:spacing w:val="-2"/>
          <w:sz w:val="20"/>
          <w:szCs w:val="20"/>
          <w:lang w:val="es-ES"/>
        </w:rPr>
      </w:pPr>
      <w:r w:rsidRPr="00B53AA3">
        <w:rPr>
          <w:rFonts w:eastAsia="Helvetica" w:cs="Helvetica"/>
          <w:sz w:val="20"/>
          <w:szCs w:val="20"/>
          <w:lang w:val="es-ES_tradnl"/>
        </w:rPr>
        <w:t>Este grupo incluye actividades casuales de producción agrícola y actividades similares a la agricultura que no se emprenden con fines de producción (en el sentido de productos agrícolas de cosecha), que se realizan por retribución o bajo contrato. Se incluyen también las actividades agrícolas posteriores a la cosecha, destinadas a la preparación de productos agrícolas para el mercado primario. Estas actividades de servicios están cobrando cada vez mayor importancia, pero generalmente no se incluyen en el alcance del censo agropecuario.</w:t>
      </w:r>
      <w:r w:rsidR="005B5488" w:rsidRPr="00103C06">
        <w:rPr>
          <w:spacing w:val="-2"/>
          <w:sz w:val="20"/>
          <w:szCs w:val="20"/>
          <w:lang w:val="es-ES"/>
        </w:rPr>
        <w:t xml:space="preserve"> </w:t>
      </w:r>
    </w:p>
    <w:p w:rsidR="005B5488" w:rsidRPr="00103C06" w:rsidRDefault="00B730E9" w:rsidP="005B5488">
      <w:pPr>
        <w:widowControl/>
        <w:tabs>
          <w:tab w:val="left" w:pos="-720"/>
          <w:tab w:val="left" w:pos="0"/>
          <w:tab w:val="left" w:pos="1159"/>
          <w:tab w:val="left" w:pos="1560"/>
          <w:tab w:val="left" w:pos="1739"/>
          <w:tab w:val="left" w:pos="2059"/>
          <w:tab w:val="left" w:pos="3600"/>
        </w:tabs>
        <w:suppressAutoHyphens/>
        <w:spacing w:after="240"/>
        <w:jc w:val="both"/>
        <w:rPr>
          <w:b/>
          <w:spacing w:val="-2"/>
          <w:sz w:val="24"/>
          <w:lang w:val="es-ES"/>
        </w:rPr>
      </w:pPr>
      <w:r w:rsidRPr="00B730E9">
        <w:rPr>
          <w:rFonts w:eastAsia="Helvetica-Bold" w:cs="Helvetica-Bold"/>
          <w:b/>
          <w:bCs/>
          <w:lang w:val="es-ES_tradnl"/>
        </w:rPr>
        <w:t xml:space="preserve">La explotación </w:t>
      </w:r>
      <w:r w:rsidR="008626FF">
        <w:rPr>
          <w:rFonts w:eastAsia="Helvetica-Bold" w:cs="Helvetica-Bold"/>
          <w:b/>
          <w:bCs/>
          <w:lang w:val="es-ES_tradnl"/>
        </w:rPr>
        <w:t>agropecuaria</w:t>
      </w:r>
      <w:r w:rsidRPr="00B730E9">
        <w:rPr>
          <w:rFonts w:eastAsia="Helvetica-Bold" w:cs="Helvetica-Bold"/>
          <w:b/>
          <w:bCs/>
          <w:lang w:val="es-ES_tradnl"/>
        </w:rPr>
        <w:t xml:space="preserve"> como establecimiento</w:t>
      </w:r>
    </w:p>
    <w:p w:rsidR="005B5488" w:rsidRPr="00B730E9" w:rsidRDefault="00B730E9"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pacing w:val="-2"/>
          <w:sz w:val="20"/>
          <w:lang w:val="es-ES_tradnl"/>
        </w:rPr>
      </w:pPr>
      <w:r w:rsidRPr="00B730E9">
        <w:rPr>
          <w:rFonts w:eastAsia="Helvetica" w:cs="Helvetica"/>
          <w:sz w:val="20"/>
          <w:szCs w:val="20"/>
          <w:lang w:val="es-ES_tradnl"/>
        </w:rPr>
        <w:t>En el marco del SCN, un establecimiento en la industria agropecuaria (Grupos 011, 012, 013, 014 y 015</w:t>
      </w:r>
      <w:r w:rsidR="008626FF">
        <w:rPr>
          <w:rFonts w:eastAsia="Helvetica" w:cs="Helvetica"/>
          <w:sz w:val="20"/>
          <w:szCs w:val="20"/>
          <w:lang w:val="es-ES_tradnl"/>
        </w:rPr>
        <w:t> d</w:t>
      </w:r>
      <w:r w:rsidRPr="00B730E9">
        <w:rPr>
          <w:rFonts w:eastAsia="Helvetica" w:cs="Helvetica"/>
          <w:sz w:val="20"/>
          <w:szCs w:val="20"/>
          <w:lang w:val="es-ES_tradnl"/>
        </w:rPr>
        <w:t>e la CII</w:t>
      </w:r>
      <w:r w:rsidR="008626FF">
        <w:rPr>
          <w:rFonts w:eastAsia="Helvetica" w:cs="Helvetica"/>
          <w:sz w:val="20"/>
          <w:szCs w:val="20"/>
          <w:lang w:val="es-ES_tradnl"/>
        </w:rPr>
        <w:t>U) es aque</w:t>
      </w:r>
      <w:r w:rsidRPr="00B730E9">
        <w:rPr>
          <w:rFonts w:eastAsia="Helvetica" w:cs="Helvetica"/>
          <w:sz w:val="20"/>
          <w:szCs w:val="20"/>
          <w:lang w:val="es-ES_tradnl"/>
        </w:rPr>
        <w:t>l cuya actividad principal se incluye en uno de los grupos de la CIIU mencionados. Dicho establecimiento puede dedicarse a una segunda actividad no relacionada con la agricultura. Asimismo, un establecimiento en una industria no agropecuaria puede tener una actividad secundaria en la agricultura. Por lo tanto, los establecimientos de los cinco grupos de la CIIU no ofrecen una plena cobertura de todas las actividades de producción agropecuaria.</w:t>
      </w:r>
    </w:p>
    <w:p w:rsidR="005B5488" w:rsidRPr="00103C06" w:rsidRDefault="005B5488"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pacing w:val="-2"/>
          <w:sz w:val="20"/>
          <w:lang w:val="es-ES"/>
        </w:rPr>
      </w:pPr>
    </w:p>
    <w:p w:rsidR="005B5488" w:rsidRPr="00103C06" w:rsidRDefault="00B730E9"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pacing w:val="-2"/>
          <w:sz w:val="20"/>
          <w:lang w:val="es-ES"/>
        </w:rPr>
      </w:pPr>
      <w:r w:rsidRPr="00B730E9">
        <w:rPr>
          <w:rFonts w:eastAsia="Helvetica" w:cs="Helvetica"/>
          <w:sz w:val="20"/>
          <w:szCs w:val="20"/>
          <w:lang w:val="es-ES_tradnl"/>
        </w:rPr>
        <w:t xml:space="preserve">Una </w:t>
      </w:r>
      <w:r w:rsidRPr="00B730E9">
        <w:rPr>
          <w:rFonts w:eastAsia="Helvetica" w:cs="Helvetica"/>
          <w:sz w:val="20"/>
          <w:szCs w:val="20"/>
          <w:u w:val="single"/>
          <w:lang w:val="es-ES_tradnl"/>
        </w:rPr>
        <w:t>explotación agropecuaria</w:t>
      </w:r>
      <w:r w:rsidRPr="00B730E9">
        <w:rPr>
          <w:rFonts w:eastAsia="Helvetica" w:cs="Helvetica"/>
          <w:sz w:val="20"/>
          <w:szCs w:val="20"/>
          <w:lang w:val="es-ES_tradnl"/>
        </w:rPr>
        <w:t xml:space="preserve"> es una unidad económica de producción </w:t>
      </w:r>
      <w:r w:rsidR="008626FF">
        <w:rPr>
          <w:rFonts w:eastAsia="Helvetica" w:cs="Helvetica"/>
          <w:sz w:val="20"/>
          <w:szCs w:val="20"/>
          <w:lang w:val="es-ES_tradnl"/>
        </w:rPr>
        <w:t>agropecuaria</w:t>
      </w:r>
      <w:r w:rsidRPr="00B730E9">
        <w:rPr>
          <w:rFonts w:eastAsia="Helvetica" w:cs="Helvetica"/>
          <w:sz w:val="20"/>
          <w:szCs w:val="20"/>
          <w:lang w:val="es-ES_tradnl"/>
        </w:rPr>
        <w:t xml:space="preserve"> bajo una gerencia única. Si su principal actividad de producción económica es la producción </w:t>
      </w:r>
      <w:r w:rsidR="008626FF">
        <w:rPr>
          <w:rFonts w:eastAsia="Helvetica" w:cs="Helvetica"/>
          <w:sz w:val="20"/>
          <w:szCs w:val="20"/>
          <w:lang w:val="es-ES_tradnl"/>
        </w:rPr>
        <w:t>agropecuaria</w:t>
      </w:r>
      <w:r w:rsidRPr="00B730E9">
        <w:rPr>
          <w:rFonts w:eastAsia="Helvetica" w:cs="Helvetica"/>
          <w:sz w:val="20"/>
          <w:szCs w:val="20"/>
          <w:lang w:val="es-ES_tradnl"/>
        </w:rPr>
        <w:t xml:space="preserve">, la explotación es un establecimiento de la industria </w:t>
      </w:r>
      <w:r w:rsidR="008626FF">
        <w:rPr>
          <w:rFonts w:eastAsia="Helvetica" w:cs="Helvetica"/>
          <w:sz w:val="20"/>
          <w:szCs w:val="20"/>
          <w:lang w:val="es-ES_tradnl"/>
        </w:rPr>
        <w:t>agropecuaria</w:t>
      </w:r>
      <w:r w:rsidRPr="00B730E9">
        <w:rPr>
          <w:rFonts w:eastAsia="Helvetica" w:cs="Helvetica"/>
          <w:sz w:val="20"/>
          <w:szCs w:val="20"/>
          <w:lang w:val="es-ES_tradnl"/>
        </w:rPr>
        <w:t xml:space="preserve">. No obstante, la unidad no se considera la misma si la actividad de producción </w:t>
      </w:r>
      <w:r w:rsidR="008626FF">
        <w:rPr>
          <w:rFonts w:eastAsia="Helvetica" w:cs="Helvetica"/>
          <w:sz w:val="20"/>
          <w:szCs w:val="20"/>
          <w:lang w:val="es-ES_tradnl"/>
        </w:rPr>
        <w:t>agropecuaria</w:t>
      </w:r>
      <w:r w:rsidRPr="00B730E9">
        <w:rPr>
          <w:rFonts w:eastAsia="Helvetica" w:cs="Helvetica"/>
          <w:sz w:val="20"/>
          <w:szCs w:val="20"/>
          <w:lang w:val="es-ES_tradnl"/>
        </w:rPr>
        <w:t xml:space="preserve"> de la explotación es una actividad secundaria de un establecimiento no </w:t>
      </w:r>
      <w:r w:rsidR="008626FF">
        <w:rPr>
          <w:rFonts w:eastAsia="Helvetica" w:cs="Helvetica"/>
          <w:sz w:val="20"/>
          <w:szCs w:val="20"/>
          <w:lang w:val="es-ES_tradnl"/>
        </w:rPr>
        <w:t>agropecuario</w:t>
      </w:r>
      <w:r w:rsidRPr="00B730E9">
        <w:rPr>
          <w:rFonts w:eastAsia="Helvetica" w:cs="Helvetica"/>
          <w:sz w:val="20"/>
          <w:szCs w:val="20"/>
          <w:lang w:val="es-ES_tradnl"/>
        </w:rPr>
        <w:t xml:space="preserve">. En este caso, la explotación </w:t>
      </w:r>
      <w:r w:rsidR="008626FF">
        <w:rPr>
          <w:rFonts w:eastAsia="Helvetica" w:cs="Helvetica"/>
          <w:sz w:val="20"/>
          <w:szCs w:val="20"/>
          <w:lang w:val="es-ES_tradnl"/>
        </w:rPr>
        <w:t>agropecuaria</w:t>
      </w:r>
      <w:r w:rsidRPr="00B730E9">
        <w:rPr>
          <w:rFonts w:eastAsia="Helvetica" w:cs="Helvetica"/>
          <w:sz w:val="20"/>
          <w:szCs w:val="20"/>
          <w:lang w:val="es-ES_tradnl"/>
        </w:rPr>
        <w:t xml:space="preserve"> puede considerarse como una unidad similar a un establecimiento en la industria </w:t>
      </w:r>
      <w:r w:rsidR="008626FF">
        <w:rPr>
          <w:rFonts w:eastAsia="Helvetica" w:cs="Helvetica"/>
          <w:sz w:val="20"/>
          <w:szCs w:val="20"/>
          <w:lang w:val="es-ES_tradnl"/>
        </w:rPr>
        <w:t>agropecuaria</w:t>
      </w:r>
      <w:r w:rsidRPr="00B730E9">
        <w:rPr>
          <w:rFonts w:eastAsia="Helvetica" w:cs="Helvetica"/>
          <w:sz w:val="20"/>
          <w:szCs w:val="20"/>
          <w:lang w:val="es-ES_tradnl"/>
        </w:rPr>
        <w:t>. Para los fines del censo agropecuario, la explotación se trata como equivalente a la unidad del establecimiento en el marco del SCN.</w:t>
      </w:r>
      <w:r w:rsidR="005B5488" w:rsidRPr="00103C06">
        <w:rPr>
          <w:spacing w:val="-2"/>
          <w:sz w:val="20"/>
          <w:lang w:val="es-ES"/>
        </w:rPr>
        <w:t xml:space="preserve"> </w:t>
      </w:r>
    </w:p>
    <w:p w:rsidR="005B5488" w:rsidRPr="00103C06" w:rsidRDefault="005B5488"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pacing w:val="-2"/>
          <w:sz w:val="20"/>
          <w:lang w:val="es-ES"/>
        </w:rPr>
      </w:pPr>
    </w:p>
    <w:p w:rsidR="005B5488" w:rsidRPr="00103C06" w:rsidRDefault="00B730E9" w:rsidP="005B5488">
      <w:pPr>
        <w:widowControl/>
        <w:tabs>
          <w:tab w:val="left" w:pos="-720"/>
          <w:tab w:val="left" w:pos="0"/>
          <w:tab w:val="left" w:pos="720"/>
          <w:tab w:val="left" w:pos="878"/>
          <w:tab w:val="left" w:pos="1159"/>
          <w:tab w:val="left" w:pos="1739"/>
          <w:tab w:val="left" w:pos="2059"/>
          <w:tab w:val="left" w:pos="3600"/>
        </w:tabs>
        <w:suppressAutoHyphens/>
        <w:spacing w:after="120" w:line="240" w:lineRule="atLeast"/>
        <w:jc w:val="both"/>
        <w:rPr>
          <w:sz w:val="20"/>
          <w:lang w:val="es-ES"/>
        </w:rPr>
      </w:pPr>
      <w:r w:rsidRPr="00B730E9">
        <w:rPr>
          <w:rFonts w:eastAsia="Helvetica" w:cs="Helvetica"/>
          <w:sz w:val="20"/>
          <w:szCs w:val="20"/>
          <w:lang w:val="es-ES_tradnl"/>
        </w:rPr>
        <w:t xml:space="preserve">La mayor parte de las actividades de producción agropecuaria se llevan a cabo en los hogares. Para el sector del hogar, la empresa es la unidad de gestión de la producción agropecuaria en el hogar, y la explotación (establecimiento) es la unidad de producción agropecuaria dentro de la unidad de gestión. </w:t>
      </w:r>
      <w:r>
        <w:rPr>
          <w:rFonts w:eastAsia="Helvetica" w:cs="Helvetica"/>
          <w:sz w:val="20"/>
          <w:szCs w:val="20"/>
        </w:rPr>
        <w:t>De modo que:</w:t>
      </w:r>
      <w:r w:rsidR="005B5488" w:rsidRPr="00103C06">
        <w:rPr>
          <w:sz w:val="20"/>
          <w:lang w:val="es-ES"/>
        </w:rPr>
        <w:t xml:space="preserve"> </w:t>
      </w:r>
    </w:p>
    <w:p w:rsidR="005B5488" w:rsidRPr="00103C06" w:rsidRDefault="008626FF" w:rsidP="00856A47">
      <w:pPr>
        <w:widowControl/>
        <w:numPr>
          <w:ilvl w:val="0"/>
          <w:numId w:val="31"/>
        </w:numPr>
        <w:tabs>
          <w:tab w:val="clear" w:pos="720"/>
        </w:tabs>
        <w:suppressAutoHyphens/>
        <w:spacing w:line="240" w:lineRule="atLeast"/>
        <w:ind w:left="993" w:hanging="273"/>
        <w:jc w:val="both"/>
        <w:rPr>
          <w:spacing w:val="-2"/>
          <w:sz w:val="20"/>
          <w:lang w:val="es-ES"/>
        </w:rPr>
      </w:pPr>
      <w:r>
        <w:rPr>
          <w:rFonts w:eastAsia="Helvetica" w:cs="Helvetica"/>
          <w:sz w:val="20"/>
          <w:szCs w:val="20"/>
          <w:lang w:val="es-ES_tradnl"/>
        </w:rPr>
        <w:t>Existe so</w:t>
      </w:r>
      <w:r w:rsidR="00B730E9" w:rsidRPr="00B730E9">
        <w:rPr>
          <w:rFonts w:eastAsia="Helvetica" w:cs="Helvetica"/>
          <w:sz w:val="20"/>
          <w:szCs w:val="20"/>
          <w:lang w:val="es-ES_tradnl"/>
        </w:rPr>
        <w:t>lo una unidad de gestión en el hogar y, por tanto, el hogar mismo es la empresa.</w:t>
      </w:r>
    </w:p>
    <w:p w:rsidR="005B5488" w:rsidRPr="00103C06" w:rsidRDefault="008626FF" w:rsidP="00856A47">
      <w:pPr>
        <w:widowControl/>
        <w:numPr>
          <w:ilvl w:val="0"/>
          <w:numId w:val="31"/>
        </w:numPr>
        <w:tabs>
          <w:tab w:val="clear" w:pos="720"/>
        </w:tabs>
        <w:suppressAutoHyphens/>
        <w:spacing w:line="240" w:lineRule="atLeast"/>
        <w:ind w:left="993" w:hanging="273"/>
        <w:jc w:val="both"/>
        <w:rPr>
          <w:spacing w:val="-2"/>
          <w:sz w:val="20"/>
          <w:lang w:val="es-ES"/>
        </w:rPr>
      </w:pPr>
      <w:r>
        <w:rPr>
          <w:rFonts w:eastAsia="Helvetica" w:cs="Helvetica"/>
          <w:sz w:val="20"/>
          <w:szCs w:val="20"/>
          <w:lang w:val="es-ES_tradnl"/>
        </w:rPr>
        <w:t>Existe so</w:t>
      </w:r>
      <w:r w:rsidR="00B730E9" w:rsidRPr="00B730E9">
        <w:rPr>
          <w:rFonts w:eastAsia="Helvetica" w:cs="Helvetica"/>
          <w:sz w:val="20"/>
          <w:szCs w:val="20"/>
          <w:lang w:val="es-ES_tradnl"/>
        </w:rPr>
        <w:t>lo un establecimiento de producción agropecuaria en el hogar y, por lo tanto, la explotación agropecuaria es equivalente a las actividades de producción agropecuaria del hogar.</w:t>
      </w:r>
      <w:r w:rsidR="005B5488" w:rsidRPr="00103C06">
        <w:rPr>
          <w:spacing w:val="-2"/>
          <w:sz w:val="20"/>
          <w:lang w:val="es-ES"/>
        </w:rPr>
        <w:t xml:space="preserve"> </w:t>
      </w:r>
    </w:p>
    <w:p w:rsidR="005B5488" w:rsidRPr="00103C06" w:rsidRDefault="005B5488" w:rsidP="00F8371F">
      <w:pPr>
        <w:widowControl/>
        <w:tabs>
          <w:tab w:val="left" w:pos="-720"/>
          <w:tab w:val="left" w:pos="0"/>
          <w:tab w:val="left" w:pos="720"/>
          <w:tab w:val="left" w:pos="878"/>
          <w:tab w:val="left" w:pos="1134"/>
          <w:tab w:val="left" w:pos="2059"/>
          <w:tab w:val="left" w:pos="3600"/>
        </w:tabs>
        <w:suppressAutoHyphens/>
        <w:spacing w:line="240" w:lineRule="atLeast"/>
        <w:jc w:val="both"/>
        <w:rPr>
          <w:spacing w:val="-2"/>
          <w:sz w:val="20"/>
          <w:lang w:val="es-ES"/>
        </w:rPr>
      </w:pPr>
    </w:p>
    <w:p w:rsidR="005B5488" w:rsidRPr="00B730E9" w:rsidRDefault="00B730E9" w:rsidP="00F8371F">
      <w:pPr>
        <w:pStyle w:val="BodyText"/>
        <w:tabs>
          <w:tab w:val="left" w:pos="1134"/>
        </w:tabs>
        <w:rPr>
          <w:sz w:val="20"/>
          <w:lang w:val="es-ES_tradnl"/>
        </w:rPr>
      </w:pPr>
      <w:r w:rsidRPr="00B730E9">
        <w:rPr>
          <w:rFonts w:eastAsia="Helvetica" w:cs="Helvetica"/>
          <w:sz w:val="20"/>
          <w:szCs w:val="20"/>
          <w:lang w:val="es-ES_tradnl"/>
        </w:rPr>
        <w:t>Sin embargo, hay algunos casos especiales:</w:t>
      </w:r>
    </w:p>
    <w:p w:rsidR="005B5488" w:rsidRPr="00103C06" w:rsidRDefault="00B730E9" w:rsidP="00856A47">
      <w:pPr>
        <w:widowControl/>
        <w:numPr>
          <w:ilvl w:val="0"/>
          <w:numId w:val="29"/>
        </w:numPr>
        <w:tabs>
          <w:tab w:val="clear" w:pos="720"/>
          <w:tab w:val="left" w:pos="-720"/>
          <w:tab w:val="left" w:pos="0"/>
        </w:tabs>
        <w:suppressAutoHyphens/>
        <w:ind w:left="993" w:hanging="273"/>
        <w:jc w:val="both"/>
        <w:rPr>
          <w:spacing w:val="-2"/>
          <w:sz w:val="20"/>
          <w:lang w:val="es-ES"/>
        </w:rPr>
      </w:pPr>
      <w:r w:rsidRPr="00B730E9">
        <w:rPr>
          <w:rFonts w:eastAsia="Helvetica" w:cs="Helvetica"/>
          <w:sz w:val="20"/>
          <w:szCs w:val="20"/>
          <w:lang w:val="es-ES_tradnl"/>
        </w:rPr>
        <w:t>Si dos unidades familiares en un hogar administran actividades de producción agropecuaria independientemente, cada una corresponde a una empresa (porque son unidades cuya administración agropecuaria es independiente). Cada unidad familiar (empresa) contiene una unidad de explotación agropecuaria (establecimiento).</w:t>
      </w:r>
      <w:r w:rsidR="005B5488" w:rsidRPr="00103C06">
        <w:rPr>
          <w:spacing w:val="-2"/>
          <w:sz w:val="20"/>
          <w:lang w:val="es-ES"/>
        </w:rPr>
        <w:t xml:space="preserve"> </w:t>
      </w:r>
    </w:p>
    <w:p w:rsidR="005B5488" w:rsidRPr="00103C06" w:rsidRDefault="00B730E9" w:rsidP="00856A47">
      <w:pPr>
        <w:widowControl/>
        <w:numPr>
          <w:ilvl w:val="0"/>
          <w:numId w:val="29"/>
        </w:numPr>
        <w:tabs>
          <w:tab w:val="clear" w:pos="720"/>
        </w:tabs>
        <w:suppressAutoHyphens/>
        <w:ind w:left="993" w:hanging="273"/>
        <w:jc w:val="both"/>
        <w:rPr>
          <w:spacing w:val="-2"/>
          <w:sz w:val="20"/>
          <w:lang w:val="es-ES"/>
        </w:rPr>
      </w:pPr>
      <w:r w:rsidRPr="00B730E9">
        <w:rPr>
          <w:rFonts w:eastAsia="Helvetica" w:cs="Helvetica"/>
          <w:sz w:val="20"/>
          <w:szCs w:val="20"/>
          <w:lang w:val="es-ES_tradnl"/>
        </w:rPr>
        <w:t>Si un hogar desarrolla actividades de producción agropecuaria tanto por cuenta propia como conjuntamente con otros hogares existen dos unidades separadas de gestión asociadas al hogar, el cual, por lo tanto, corresponde a dos empresas. Cada unidad empresarial contiene una unidad de explotación agropecuaria (establecimiento).</w:t>
      </w:r>
      <w:r w:rsidR="005B5488" w:rsidRPr="00103C06">
        <w:rPr>
          <w:spacing w:val="-2"/>
          <w:sz w:val="20"/>
          <w:lang w:val="es-ES"/>
        </w:rPr>
        <w:t xml:space="preserve"> </w:t>
      </w:r>
    </w:p>
    <w:p w:rsidR="005B5488" w:rsidRPr="00103C06" w:rsidRDefault="005B5488" w:rsidP="005B5488">
      <w:pPr>
        <w:widowControl/>
        <w:tabs>
          <w:tab w:val="left" w:pos="-720"/>
          <w:tab w:val="left" w:pos="0"/>
          <w:tab w:val="left" w:pos="1134"/>
          <w:tab w:val="left" w:pos="1560"/>
          <w:tab w:val="left" w:pos="1739"/>
          <w:tab w:val="left" w:pos="2059"/>
          <w:tab w:val="left" w:pos="3600"/>
        </w:tabs>
        <w:suppressAutoHyphens/>
        <w:jc w:val="both"/>
        <w:rPr>
          <w:spacing w:val="-2"/>
          <w:sz w:val="20"/>
          <w:lang w:val="es-ES"/>
        </w:rPr>
      </w:pPr>
    </w:p>
    <w:p w:rsidR="005B5488" w:rsidRPr="00103C06" w:rsidRDefault="00B730E9" w:rsidP="005B5488">
      <w:pPr>
        <w:widowControl/>
        <w:tabs>
          <w:tab w:val="left" w:pos="-720"/>
          <w:tab w:val="left" w:pos="0"/>
          <w:tab w:val="left" w:pos="709"/>
          <w:tab w:val="left" w:pos="1560"/>
          <w:tab w:val="left" w:pos="1739"/>
          <w:tab w:val="left" w:pos="2059"/>
          <w:tab w:val="left" w:pos="3600"/>
        </w:tabs>
        <w:suppressAutoHyphens/>
        <w:jc w:val="both"/>
        <w:rPr>
          <w:spacing w:val="-2"/>
          <w:sz w:val="20"/>
          <w:lang w:val="es-ES"/>
        </w:rPr>
      </w:pPr>
      <w:r w:rsidRPr="00B730E9">
        <w:rPr>
          <w:rFonts w:eastAsia="Helvetica" w:cs="Helvetica"/>
          <w:sz w:val="20"/>
          <w:szCs w:val="20"/>
          <w:lang w:val="es-ES_tradnl"/>
        </w:rPr>
        <w:t xml:space="preserve">En términos del SCN, una explotación agropecuaria en el sector del hogar, como unidad establecimiento, consiste en las actividades de producción agropecuaria de la unidad empresa del hogar, más cualquier actividad secundaria en pequeña escala. Cualquier actividad económica importante en la unidad empresarial del hogar que no esté comprendida en los cinco grupos de la CIIU abarcados por el censo agropecuario se considera actividades de otros establecimientos. De esta forma, un hogar que desarrolla actividades forestales importantes al mismo nivel que su principal actividad </w:t>
      </w:r>
      <w:r w:rsidR="008626FF">
        <w:rPr>
          <w:rFonts w:eastAsia="Helvetica" w:cs="Helvetica"/>
          <w:sz w:val="20"/>
          <w:szCs w:val="20"/>
          <w:lang w:val="es-ES_tradnl"/>
        </w:rPr>
        <w:t>agropecuaria</w:t>
      </w:r>
      <w:r w:rsidRPr="00B730E9">
        <w:rPr>
          <w:rFonts w:eastAsia="Helvetica" w:cs="Helvetica"/>
          <w:sz w:val="20"/>
          <w:szCs w:val="20"/>
          <w:lang w:val="es-ES_tradnl"/>
        </w:rPr>
        <w:t xml:space="preserve"> consta de dos unidades de establecimiento, a saber: un establecimiento </w:t>
      </w:r>
      <w:r w:rsidR="008626FF">
        <w:rPr>
          <w:rFonts w:eastAsia="Helvetica" w:cs="Helvetica"/>
          <w:sz w:val="20"/>
          <w:szCs w:val="20"/>
          <w:lang w:val="es-ES_tradnl"/>
        </w:rPr>
        <w:t>agropecuario</w:t>
      </w:r>
      <w:r w:rsidRPr="00B730E9">
        <w:rPr>
          <w:rFonts w:eastAsia="Helvetica" w:cs="Helvetica"/>
          <w:sz w:val="20"/>
          <w:szCs w:val="20"/>
          <w:lang w:val="es-ES_tradnl"/>
        </w:rPr>
        <w:t xml:space="preserve"> y un establecimiento forestal. Por consiguiente, los datos sobre los bosques recolectados en el censo agropecuario no se relacionan, desde un punto de vista técnico, con la explotación agropecuaria como tal, sino con la unidad empresarial de la cual la explotación forma parte. Esto ayuda a aclarar la interpretación de los datos no agropecuarios recolectados en el censo agropecuario; en otras palabras, el censo agropecuario recolecta dos tipos de datos: i) datos sobre la explotación relacionados con la agricultura y ii) otros datos sobre la unidad del hogar (empresa).</w:t>
      </w:r>
      <w:r w:rsidR="005B5488" w:rsidRPr="00103C06">
        <w:rPr>
          <w:spacing w:val="-2"/>
          <w:sz w:val="20"/>
          <w:lang w:val="es-ES"/>
        </w:rPr>
        <w:t xml:space="preserve"> </w:t>
      </w:r>
    </w:p>
    <w:p w:rsidR="005B5488" w:rsidRPr="00103C06" w:rsidRDefault="005B5488" w:rsidP="005B5488">
      <w:pPr>
        <w:widowControl/>
        <w:tabs>
          <w:tab w:val="left" w:pos="-720"/>
          <w:tab w:val="left" w:pos="0"/>
          <w:tab w:val="left" w:pos="1134"/>
          <w:tab w:val="left" w:pos="1560"/>
          <w:tab w:val="left" w:pos="1739"/>
          <w:tab w:val="left" w:pos="2059"/>
          <w:tab w:val="left" w:pos="3600"/>
        </w:tabs>
        <w:suppressAutoHyphens/>
        <w:jc w:val="both"/>
        <w:rPr>
          <w:spacing w:val="-2"/>
          <w:sz w:val="20"/>
          <w:lang w:val="es-ES"/>
        </w:rPr>
      </w:pPr>
    </w:p>
    <w:p w:rsidR="005B5488" w:rsidRPr="00B739CE" w:rsidRDefault="00B739CE"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pacing w:val="-2"/>
          <w:sz w:val="20"/>
          <w:lang w:val="es-ES_tradnl"/>
        </w:rPr>
      </w:pPr>
      <w:r w:rsidRPr="00B739CE">
        <w:rPr>
          <w:rFonts w:eastAsia="Helvetica" w:cs="Helvetica"/>
          <w:sz w:val="20"/>
          <w:szCs w:val="20"/>
          <w:lang w:val="es-ES_tradnl"/>
        </w:rPr>
        <w:t xml:space="preserve">Un problema al vincular las unidades de la explotación agropecuaria con la unidad del establecimiento es el concepto de "ubicación determinada" en la definición de establecimiento. La tierra trabajada por una explotación agropecuaria bajo gerencia única está formada, por lo general, por más de una parcela. Por definición, cada parcela se encuentra generalmente en una ubicación diferente (una parcela es un trozo de tierra, con un solo régimen de tenencia de tierras, completamente rodeada por otras tierras no pertenecientes a la explotación). Por consiguiente, en principio, podría considerarse que cada parcela de tierra corresponde a un establecimiento. En el SCN hay más flexibilidad en la interpretación de una ubicación determinada; para las explotaciones agropecuarias, puede ser interpretada </w:t>
      </w:r>
      <w:r w:rsidR="008626FF">
        <w:rPr>
          <w:rFonts w:eastAsia="Helvetica" w:cs="Helvetica"/>
          <w:sz w:val="20"/>
          <w:szCs w:val="20"/>
          <w:lang w:val="es-ES_tradnl"/>
        </w:rPr>
        <w:t xml:space="preserve">en un sentido </w:t>
      </w:r>
      <w:r w:rsidRPr="00B739CE">
        <w:rPr>
          <w:rFonts w:eastAsia="Helvetica" w:cs="Helvetica"/>
          <w:sz w:val="20"/>
          <w:szCs w:val="20"/>
          <w:lang w:val="es-ES_tradnl"/>
        </w:rPr>
        <w:t>más ampli</w:t>
      </w:r>
      <w:r w:rsidR="008626FF">
        <w:rPr>
          <w:rFonts w:eastAsia="Helvetica" w:cs="Helvetica"/>
          <w:sz w:val="20"/>
          <w:szCs w:val="20"/>
          <w:lang w:val="es-ES_tradnl"/>
        </w:rPr>
        <w:t>o</w:t>
      </w:r>
      <w:r w:rsidRPr="00B739CE">
        <w:rPr>
          <w:rFonts w:eastAsia="Helvetica" w:cs="Helvetica"/>
          <w:sz w:val="20"/>
          <w:szCs w:val="20"/>
          <w:lang w:val="es-ES_tradnl"/>
        </w:rPr>
        <w:t xml:space="preserve"> como la cobertura de las actividades al interno de unidades administrativas específicas, como los distritos o las provincias. La definición de explotación agropecuaria se refiere a las parcelas que comparten los mismos insumos (por ejemplo, la mano de obra) lo que limita el grado de dispersión geográfica de la tierra en una sola explotación y es coherente con el concepto de establecimiento del SCN.</w:t>
      </w:r>
    </w:p>
    <w:p w:rsidR="005B5488" w:rsidRPr="00103C06" w:rsidRDefault="005B5488"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pacing w:val="-2"/>
          <w:sz w:val="20"/>
          <w:lang w:val="es-ES"/>
        </w:rPr>
      </w:pPr>
    </w:p>
    <w:p w:rsidR="003430A2" w:rsidRPr="00103C06" w:rsidRDefault="003430A2"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b/>
          <w:spacing w:val="-2"/>
          <w:sz w:val="20"/>
          <w:lang w:val="es-ES"/>
        </w:rPr>
      </w:pPr>
    </w:p>
    <w:p w:rsidR="005B5488" w:rsidRPr="00B739CE" w:rsidRDefault="00B739CE"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pacing w:val="-2"/>
          <w:sz w:val="20"/>
          <w:szCs w:val="20"/>
          <w:lang w:val="es-ES"/>
        </w:rPr>
      </w:pPr>
      <w:r w:rsidRPr="00B739CE">
        <w:rPr>
          <w:rFonts w:eastAsia="Helvetica-Bold" w:cs="Helvetica-Bold"/>
          <w:b/>
          <w:bCs/>
          <w:sz w:val="20"/>
          <w:szCs w:val="20"/>
          <w:lang w:val="es-ES_tradnl"/>
        </w:rPr>
        <w:t>Acuicultura</w:t>
      </w:r>
    </w:p>
    <w:p w:rsidR="005B5488" w:rsidRPr="00103C06" w:rsidRDefault="005B5488"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pacing w:val="-2"/>
          <w:sz w:val="20"/>
          <w:lang w:val="es-ES"/>
        </w:rPr>
      </w:pPr>
    </w:p>
    <w:p w:rsidR="005B5488" w:rsidRPr="00103C06" w:rsidRDefault="00B739CE"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pacing w:val="-2"/>
          <w:sz w:val="20"/>
          <w:lang w:val="es-ES"/>
        </w:rPr>
      </w:pPr>
      <w:r w:rsidRPr="00B739CE">
        <w:rPr>
          <w:rFonts w:eastAsia="Helvetica" w:cs="Helvetica"/>
          <w:sz w:val="20"/>
          <w:szCs w:val="20"/>
          <w:lang w:val="es-ES_tradnl"/>
        </w:rPr>
        <w:t xml:space="preserve">Los datos acuícolas recolectados en el censo agropecuario se refieren a las actividades acuícolas desarrolladas en asociación con las actividades de producción de la explotación agropecuaria, usando los mismos insumos. En términos del SCN, las actividades agrícolas y acuícolas se ubican en diferentes divisiones de la CIIU y, en teoría, ambas actividades deberían ser consideradas como unidades de establecimiento diferentes, aunque estén estrechamente relacionadas. No obstante, si la actividad acuícola </w:t>
      </w:r>
      <w:r w:rsidR="008626FF">
        <w:rPr>
          <w:rFonts w:eastAsia="Helvetica" w:cs="Helvetica"/>
          <w:sz w:val="20"/>
          <w:szCs w:val="20"/>
          <w:lang w:val="es-ES_tradnl"/>
        </w:rPr>
        <w:t>se desarrolla</w:t>
      </w:r>
      <w:r w:rsidRPr="00B739CE">
        <w:rPr>
          <w:rFonts w:eastAsia="Helvetica" w:cs="Helvetica"/>
          <w:sz w:val="20"/>
          <w:szCs w:val="20"/>
          <w:lang w:val="es-ES_tradnl"/>
        </w:rPr>
        <w:t xml:space="preserve"> en pequeña escala </w:t>
      </w:r>
      <w:r w:rsidR="008626FF">
        <w:rPr>
          <w:rFonts w:eastAsia="Helvetica" w:cs="Helvetica"/>
          <w:sz w:val="20"/>
          <w:szCs w:val="20"/>
          <w:lang w:val="es-ES_tradnl"/>
        </w:rPr>
        <w:t xml:space="preserve">en </w:t>
      </w:r>
      <w:r w:rsidRPr="00B739CE">
        <w:rPr>
          <w:rFonts w:eastAsia="Helvetica" w:cs="Helvetica"/>
          <w:sz w:val="20"/>
          <w:szCs w:val="20"/>
          <w:lang w:val="es-ES_tradnl"/>
        </w:rPr>
        <w:t>compara</w:t>
      </w:r>
      <w:r w:rsidR="008626FF">
        <w:rPr>
          <w:rFonts w:eastAsia="Helvetica" w:cs="Helvetica"/>
          <w:sz w:val="20"/>
          <w:szCs w:val="20"/>
          <w:lang w:val="es-ES_tradnl"/>
        </w:rPr>
        <w:t>ción</w:t>
      </w:r>
      <w:r w:rsidRPr="00B739CE">
        <w:rPr>
          <w:rFonts w:eastAsia="Helvetica" w:cs="Helvetica"/>
          <w:sz w:val="20"/>
          <w:szCs w:val="20"/>
          <w:lang w:val="es-ES_tradnl"/>
        </w:rPr>
        <w:t xml:space="preserve"> con la actividad </w:t>
      </w:r>
      <w:r w:rsidR="008626FF" w:rsidRPr="00B739CE">
        <w:rPr>
          <w:rFonts w:eastAsia="Helvetica" w:cs="Helvetica"/>
          <w:sz w:val="20"/>
          <w:szCs w:val="20"/>
          <w:lang w:val="es-ES_tradnl"/>
        </w:rPr>
        <w:t xml:space="preserve">principal </w:t>
      </w:r>
      <w:r w:rsidRPr="00B739CE">
        <w:rPr>
          <w:rFonts w:eastAsia="Helvetica" w:cs="Helvetica"/>
          <w:sz w:val="20"/>
          <w:szCs w:val="20"/>
          <w:lang w:val="es-ES_tradnl"/>
        </w:rPr>
        <w:t xml:space="preserve">de producción agrícola de la explotación, puede ser considerada como actividad secundaria de la explotación </w:t>
      </w:r>
      <w:r w:rsidR="008626FF">
        <w:rPr>
          <w:rFonts w:eastAsia="Helvetica" w:cs="Helvetica"/>
          <w:sz w:val="20"/>
          <w:szCs w:val="20"/>
          <w:lang w:val="es-ES_tradnl"/>
        </w:rPr>
        <w:t>agropecuaria</w:t>
      </w:r>
      <w:r w:rsidRPr="00B739CE">
        <w:rPr>
          <w:rFonts w:eastAsia="Helvetica" w:cs="Helvetica"/>
          <w:sz w:val="20"/>
          <w:szCs w:val="20"/>
          <w:lang w:val="es-ES_tradnl"/>
        </w:rPr>
        <w:t xml:space="preserve">, como parte de la industria </w:t>
      </w:r>
      <w:r w:rsidR="008626FF">
        <w:rPr>
          <w:rFonts w:eastAsia="Helvetica" w:cs="Helvetica"/>
          <w:sz w:val="20"/>
          <w:szCs w:val="20"/>
          <w:lang w:val="es-ES_tradnl"/>
        </w:rPr>
        <w:t>agropecuaria</w:t>
      </w:r>
      <w:r w:rsidRPr="00B739CE">
        <w:rPr>
          <w:rFonts w:eastAsia="Helvetica" w:cs="Helvetica"/>
          <w:sz w:val="20"/>
          <w:szCs w:val="20"/>
          <w:lang w:val="es-ES_tradnl"/>
        </w:rPr>
        <w:t>.</w:t>
      </w:r>
      <w:r w:rsidR="005B5488" w:rsidRPr="00103C06">
        <w:rPr>
          <w:spacing w:val="-2"/>
          <w:sz w:val="20"/>
          <w:lang w:val="es-ES"/>
        </w:rPr>
        <w:t xml:space="preserve"> </w:t>
      </w:r>
    </w:p>
    <w:p w:rsidR="005B5488" w:rsidRPr="00103C06" w:rsidRDefault="005B5488"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pacing w:val="-2"/>
          <w:sz w:val="20"/>
          <w:lang w:val="es-ES"/>
        </w:rPr>
      </w:pPr>
    </w:p>
    <w:p w:rsidR="005B5488" w:rsidRPr="00B739CE" w:rsidRDefault="00B739CE" w:rsidP="00ED7820">
      <w:pPr>
        <w:widowControl/>
        <w:tabs>
          <w:tab w:val="left" w:pos="-720"/>
          <w:tab w:val="left" w:pos="0"/>
          <w:tab w:val="left" w:pos="720"/>
          <w:tab w:val="left" w:pos="878"/>
          <w:tab w:val="left" w:pos="1159"/>
          <w:tab w:val="left" w:pos="1739"/>
          <w:tab w:val="left" w:pos="2059"/>
          <w:tab w:val="left" w:pos="3600"/>
        </w:tabs>
        <w:suppressAutoHyphens/>
        <w:jc w:val="both"/>
        <w:rPr>
          <w:spacing w:val="-2"/>
          <w:sz w:val="20"/>
          <w:lang w:val="es-ES_tradnl"/>
        </w:rPr>
      </w:pPr>
      <w:r w:rsidRPr="00B739CE">
        <w:rPr>
          <w:rFonts w:eastAsia="Helvetica" w:cs="Helvetica"/>
          <w:sz w:val="20"/>
          <w:szCs w:val="20"/>
          <w:lang w:val="es-ES_tradnl"/>
        </w:rPr>
        <w:t>Un censo acuícola abarca las actividades de producción acuícola definidas por la CIIU (Revisión 4) como:</w:t>
      </w:r>
    </w:p>
    <w:p w:rsidR="00ED7820" w:rsidRPr="00103C06" w:rsidRDefault="00ED7820" w:rsidP="00ED7820">
      <w:pPr>
        <w:widowControl/>
        <w:tabs>
          <w:tab w:val="left" w:pos="-720"/>
          <w:tab w:val="left" w:pos="0"/>
          <w:tab w:val="left" w:pos="720"/>
          <w:tab w:val="left" w:pos="878"/>
          <w:tab w:val="left" w:pos="1159"/>
          <w:tab w:val="left" w:pos="1739"/>
          <w:tab w:val="left" w:pos="2059"/>
          <w:tab w:val="left" w:pos="3600"/>
        </w:tabs>
        <w:suppressAutoHyphens/>
        <w:jc w:val="both"/>
        <w:rPr>
          <w:spacing w:val="-2"/>
          <w:sz w:val="20"/>
          <w:lang w:val="es-ES"/>
        </w:rPr>
      </w:pPr>
    </w:p>
    <w:p w:rsidR="005B5488" w:rsidRPr="00103C06" w:rsidRDefault="00B739CE" w:rsidP="00856A47">
      <w:pPr>
        <w:widowControl/>
        <w:numPr>
          <w:ilvl w:val="0"/>
          <w:numId w:val="29"/>
        </w:numPr>
        <w:tabs>
          <w:tab w:val="clear" w:pos="720"/>
          <w:tab w:val="left" w:pos="-720"/>
          <w:tab w:val="left" w:pos="0"/>
          <w:tab w:val="left" w:pos="993"/>
          <w:tab w:val="left" w:pos="1560"/>
          <w:tab w:val="left" w:pos="1739"/>
          <w:tab w:val="left" w:pos="2059"/>
          <w:tab w:val="left" w:pos="3600"/>
        </w:tabs>
        <w:suppressAutoHyphens/>
        <w:ind w:left="1117" w:hanging="397"/>
        <w:jc w:val="both"/>
        <w:rPr>
          <w:spacing w:val="-2"/>
          <w:sz w:val="20"/>
          <w:lang w:val="es-ES"/>
        </w:rPr>
      </w:pPr>
      <w:r>
        <w:rPr>
          <w:rFonts w:eastAsia="Symbol" w:cs="Symbol"/>
          <w:sz w:val="20"/>
          <w:szCs w:val="20"/>
        </w:rPr>
        <w:t>Grupo</w:t>
      </w:r>
      <w:r>
        <w:rPr>
          <w:rFonts w:eastAsia="Helvetica" w:cs="Helvetica"/>
          <w:sz w:val="20"/>
          <w:szCs w:val="20"/>
        </w:rPr>
        <w:t xml:space="preserve"> 032: Acuicultura.</w:t>
      </w:r>
    </w:p>
    <w:p w:rsidR="00ED7820" w:rsidRPr="00103C06" w:rsidRDefault="00ED7820" w:rsidP="00ED7820">
      <w:pPr>
        <w:widowControl/>
        <w:tabs>
          <w:tab w:val="left" w:pos="-720"/>
          <w:tab w:val="left" w:pos="0"/>
          <w:tab w:val="left" w:pos="993"/>
          <w:tab w:val="left" w:pos="1560"/>
          <w:tab w:val="left" w:pos="1739"/>
          <w:tab w:val="left" w:pos="2059"/>
          <w:tab w:val="left" w:pos="3600"/>
        </w:tabs>
        <w:suppressAutoHyphens/>
        <w:ind w:left="1117"/>
        <w:jc w:val="both"/>
        <w:rPr>
          <w:spacing w:val="-2"/>
          <w:sz w:val="20"/>
          <w:lang w:val="es-ES"/>
        </w:rPr>
      </w:pPr>
    </w:p>
    <w:p w:rsidR="005B5488" w:rsidRPr="00103C06" w:rsidRDefault="00B739CE"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z w:val="20"/>
          <w:lang w:val="es-ES"/>
        </w:rPr>
      </w:pPr>
      <w:r w:rsidRPr="00B739CE">
        <w:rPr>
          <w:rFonts w:eastAsia="Helvetica" w:cs="Helvetica"/>
          <w:sz w:val="20"/>
          <w:szCs w:val="20"/>
          <w:lang w:val="es-ES_tradnl"/>
        </w:rPr>
        <w:t xml:space="preserve">La unidad estadística para un censo acuícola es la </w:t>
      </w:r>
      <w:r w:rsidRPr="00B739CE">
        <w:rPr>
          <w:rFonts w:eastAsia="Helvetica" w:cs="Helvetica"/>
          <w:sz w:val="20"/>
          <w:szCs w:val="20"/>
          <w:u w:val="single"/>
          <w:lang w:val="es-ES_tradnl"/>
        </w:rPr>
        <w:t>explotación acuícola</w:t>
      </w:r>
      <w:r w:rsidRPr="00B739CE">
        <w:rPr>
          <w:rFonts w:eastAsia="Helvetica" w:cs="Helvetica"/>
          <w:sz w:val="20"/>
          <w:szCs w:val="20"/>
          <w:lang w:val="es-ES_tradnl"/>
        </w:rPr>
        <w:t xml:space="preserve">, definida como unidad económica de producción acuícola bajo gerencia única. Según el SCN, una explotación acuícola es un establecimiento en la industria acuícola; es decir, en el Grupo 032 de la CIIU (Revisión 4). Es análogo al concepto de explotación </w:t>
      </w:r>
      <w:r w:rsidR="008626FF">
        <w:rPr>
          <w:rFonts w:eastAsia="Helvetica" w:cs="Helvetica"/>
          <w:sz w:val="20"/>
          <w:szCs w:val="20"/>
          <w:lang w:val="es-ES_tradnl"/>
        </w:rPr>
        <w:t>agropecuaria</w:t>
      </w:r>
      <w:r w:rsidRPr="00B739CE">
        <w:rPr>
          <w:rFonts w:eastAsia="Helvetica" w:cs="Helvetica"/>
          <w:sz w:val="20"/>
          <w:szCs w:val="20"/>
          <w:lang w:val="es-ES_tradnl"/>
        </w:rPr>
        <w:t xml:space="preserve"> en la industria </w:t>
      </w:r>
      <w:r w:rsidR="008626FF">
        <w:rPr>
          <w:rFonts w:eastAsia="Helvetica" w:cs="Helvetica"/>
          <w:sz w:val="20"/>
          <w:szCs w:val="20"/>
          <w:lang w:val="es-ES_tradnl"/>
        </w:rPr>
        <w:t>agropecuaria</w:t>
      </w:r>
      <w:r w:rsidRPr="00B739CE">
        <w:rPr>
          <w:rFonts w:eastAsia="Helvetica" w:cs="Helvetica"/>
          <w:sz w:val="20"/>
          <w:szCs w:val="20"/>
          <w:lang w:val="es-ES_tradnl"/>
        </w:rPr>
        <w:t>.</w:t>
      </w:r>
      <w:r w:rsidR="005B5488" w:rsidRPr="00103C06">
        <w:rPr>
          <w:sz w:val="20"/>
          <w:lang w:val="es-ES"/>
        </w:rPr>
        <w:t xml:space="preserve"> </w:t>
      </w:r>
    </w:p>
    <w:p w:rsidR="005B5488" w:rsidRPr="00103C06" w:rsidRDefault="005B5488"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z w:val="20"/>
          <w:lang w:val="es-ES"/>
        </w:rPr>
      </w:pPr>
    </w:p>
    <w:p w:rsidR="005B5488" w:rsidRPr="00B739CE" w:rsidRDefault="00B739CE"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z w:val="20"/>
          <w:lang w:val="es-ES_tradnl"/>
        </w:rPr>
      </w:pPr>
      <w:r w:rsidRPr="00B739CE">
        <w:rPr>
          <w:rFonts w:eastAsia="Helvetica" w:cs="Helvetica"/>
          <w:sz w:val="20"/>
          <w:szCs w:val="20"/>
          <w:lang w:val="es-ES_tradnl"/>
        </w:rPr>
        <w:t xml:space="preserve">Desde un punto de vista conceptual, el censo agropecuario y el censo acuícola son censos separados de industrias diferentes. Sin embargo, pueden ser combinados con frecuencia en un mismo sistema de enumeración de campo como parte de un </w:t>
      </w:r>
      <w:r w:rsidRPr="00B739CE">
        <w:rPr>
          <w:rFonts w:eastAsia="Helvetica" w:cs="Helvetica"/>
          <w:sz w:val="20"/>
          <w:szCs w:val="20"/>
          <w:u w:val="single"/>
          <w:lang w:val="es-ES_tradnl"/>
        </w:rPr>
        <w:t>censo agropecuario y acuícola</w:t>
      </w:r>
      <w:r w:rsidRPr="00B739CE">
        <w:rPr>
          <w:rFonts w:eastAsia="Helvetica" w:cs="Helvetica"/>
          <w:sz w:val="20"/>
          <w:szCs w:val="20"/>
          <w:lang w:val="es-ES_tradnl"/>
        </w:rPr>
        <w:t>.</w:t>
      </w:r>
    </w:p>
    <w:p w:rsidR="005B5488" w:rsidRPr="00103C06" w:rsidRDefault="005B5488"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pacing w:val="-2"/>
          <w:sz w:val="20"/>
          <w:lang w:val="es-ES"/>
        </w:rPr>
      </w:pPr>
    </w:p>
    <w:p w:rsidR="005B5488" w:rsidRPr="00103C06" w:rsidRDefault="00B739CE"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pacing w:val="-2"/>
          <w:sz w:val="16"/>
          <w:lang w:val="es-ES"/>
        </w:rPr>
      </w:pPr>
      <w:r w:rsidRPr="00B739CE">
        <w:rPr>
          <w:rFonts w:eastAsia="Helvetica-Bold" w:cs="Helvetica-Bold"/>
          <w:b/>
          <w:bCs/>
          <w:sz w:val="20"/>
          <w:szCs w:val="20"/>
          <w:lang w:val="es-ES_tradnl"/>
        </w:rPr>
        <w:t>Otras actividades económicas (Ítem 0108)</w:t>
      </w:r>
      <w:r w:rsidR="005B5488" w:rsidRPr="00103C06">
        <w:rPr>
          <w:b/>
          <w:spacing w:val="-2"/>
          <w:sz w:val="20"/>
          <w:lang w:val="es-ES"/>
        </w:rPr>
        <w:t xml:space="preserve"> </w:t>
      </w:r>
    </w:p>
    <w:p w:rsidR="005B5488" w:rsidRPr="00103C06" w:rsidRDefault="005B5488" w:rsidP="005B5488">
      <w:pPr>
        <w:widowControl/>
        <w:tabs>
          <w:tab w:val="left" w:pos="-720"/>
          <w:tab w:val="left" w:pos="0"/>
          <w:tab w:val="left" w:pos="720"/>
          <w:tab w:val="left" w:pos="878"/>
          <w:tab w:val="left" w:pos="1159"/>
          <w:tab w:val="left" w:pos="1739"/>
          <w:tab w:val="left" w:pos="2059"/>
          <w:tab w:val="left" w:pos="3600"/>
        </w:tabs>
        <w:suppressAutoHyphens/>
        <w:spacing w:line="240" w:lineRule="atLeast"/>
        <w:jc w:val="both"/>
        <w:rPr>
          <w:spacing w:val="-2"/>
          <w:sz w:val="20"/>
          <w:lang w:val="es-ES"/>
        </w:rPr>
      </w:pPr>
    </w:p>
    <w:p w:rsidR="005B5488" w:rsidRPr="00103C06" w:rsidRDefault="00B739CE" w:rsidP="005B5488">
      <w:pPr>
        <w:tabs>
          <w:tab w:val="left" w:pos="-720"/>
          <w:tab w:val="left" w:pos="720"/>
          <w:tab w:val="left" w:pos="878"/>
          <w:tab w:val="left" w:pos="1418"/>
          <w:tab w:val="left" w:pos="1739"/>
          <w:tab w:val="left" w:pos="2059"/>
          <w:tab w:val="left" w:pos="3600"/>
        </w:tabs>
        <w:suppressAutoHyphens/>
        <w:spacing w:line="240" w:lineRule="atLeast"/>
        <w:jc w:val="both"/>
        <w:rPr>
          <w:spacing w:val="-2"/>
          <w:sz w:val="20"/>
          <w:lang w:val="es-ES"/>
        </w:rPr>
      </w:pPr>
      <w:r w:rsidRPr="00B739CE">
        <w:rPr>
          <w:rFonts w:eastAsia="Helvetica" w:cs="Helvetica"/>
          <w:sz w:val="20"/>
          <w:szCs w:val="20"/>
          <w:lang w:val="es-ES_tradnl"/>
        </w:rPr>
        <w:t>El Ítem 0108 en el listado de los ítems relativos a las actividades, distintas de la producción agropecuaria en la explotación, realizadas por la empresa de la cual la explotación forma parte. De acuerdo con los principios del SCN, cada tipo de actividad económica en una ubicación determinada se desarrolla por un establecimiento separado. Por lo tanto, en caso de que el hogar se dedique también a la recolección de productos forestales y a la gestión de una tienda, estas dos actividades son establecimientos. Un hogar puede también participar en actividades de producción agrícola fuera de la explotación; por ejemplo, si hay dos explotaciones en un hogar o si el hogar está comprometido en un acuerdo de asociación.</w:t>
      </w:r>
      <w:r w:rsidR="005B5488" w:rsidRPr="00103C06">
        <w:rPr>
          <w:spacing w:val="-2"/>
          <w:sz w:val="20"/>
          <w:lang w:val="es-ES"/>
        </w:rPr>
        <w:t xml:space="preserve"> </w:t>
      </w:r>
    </w:p>
    <w:p w:rsidR="005B5488" w:rsidRPr="00103C06" w:rsidRDefault="005B5488" w:rsidP="005B5488">
      <w:pPr>
        <w:tabs>
          <w:tab w:val="left" w:pos="-720"/>
          <w:tab w:val="left" w:pos="720"/>
          <w:tab w:val="left" w:pos="878"/>
          <w:tab w:val="left" w:pos="1418"/>
          <w:tab w:val="left" w:pos="1739"/>
          <w:tab w:val="left" w:pos="2059"/>
          <w:tab w:val="left" w:pos="3600"/>
        </w:tabs>
        <w:suppressAutoHyphens/>
        <w:spacing w:line="240" w:lineRule="atLeast"/>
        <w:jc w:val="both"/>
        <w:rPr>
          <w:spacing w:val="-2"/>
          <w:sz w:val="20"/>
          <w:lang w:val="es-ES"/>
        </w:rPr>
      </w:pPr>
    </w:p>
    <w:p w:rsidR="005B5488" w:rsidRPr="00103C06" w:rsidRDefault="00B739CE" w:rsidP="0009222D">
      <w:pPr>
        <w:pStyle w:val="BodyText"/>
        <w:tabs>
          <w:tab w:val="left" w:pos="1418"/>
        </w:tabs>
        <w:spacing w:after="0"/>
        <w:rPr>
          <w:sz w:val="20"/>
          <w:szCs w:val="20"/>
          <w:lang w:val="es-ES"/>
        </w:rPr>
      </w:pPr>
      <w:r w:rsidRPr="00B739CE">
        <w:rPr>
          <w:rFonts w:eastAsia="Helvetica" w:cs="Helvetica"/>
          <w:sz w:val="20"/>
          <w:szCs w:val="20"/>
          <w:lang w:val="es-ES_tradnl"/>
        </w:rPr>
        <w:t>Todas las actividades están clasificadas de conformidad con la CIIU (Revisión 4) de la siguiente manera:</w:t>
      </w:r>
      <w:r w:rsidR="005B5488" w:rsidRPr="00103C06">
        <w:rPr>
          <w:sz w:val="20"/>
          <w:szCs w:val="20"/>
          <w:lang w:val="es-ES"/>
        </w:rPr>
        <w:t xml:space="preserve"> </w:t>
      </w:r>
    </w:p>
    <w:p w:rsidR="0009222D" w:rsidRPr="00103C06" w:rsidRDefault="0009222D" w:rsidP="0009222D">
      <w:pPr>
        <w:pStyle w:val="BodyText"/>
        <w:tabs>
          <w:tab w:val="left" w:pos="1418"/>
        </w:tabs>
        <w:spacing w:after="0"/>
        <w:rPr>
          <w:lang w:val="es-ES"/>
        </w:rPr>
      </w:pPr>
    </w:p>
    <w:p w:rsidR="005B5488" w:rsidRPr="00103C06" w:rsidRDefault="00B739CE" w:rsidP="00856A47">
      <w:pPr>
        <w:numPr>
          <w:ilvl w:val="0"/>
          <w:numId w:val="32"/>
        </w:numPr>
        <w:tabs>
          <w:tab w:val="clear" w:pos="720"/>
          <w:tab w:val="left" w:pos="-720"/>
        </w:tabs>
        <w:suppressAutoHyphens/>
        <w:ind w:left="993" w:hanging="284"/>
        <w:jc w:val="both"/>
        <w:rPr>
          <w:spacing w:val="-2"/>
          <w:sz w:val="20"/>
          <w:lang w:val="es-ES"/>
        </w:rPr>
      </w:pPr>
      <w:r w:rsidRPr="00B739CE">
        <w:rPr>
          <w:rFonts w:eastAsia="Helvetica" w:cs="Helvetica"/>
          <w:sz w:val="20"/>
          <w:szCs w:val="20"/>
          <w:lang w:val="es-ES_tradnl"/>
        </w:rPr>
        <w:t>Otras actividades de producción agrícola: Grupos 011–015  de la CIIU.</w:t>
      </w:r>
    </w:p>
    <w:p w:rsidR="005B5488" w:rsidRPr="00103C06" w:rsidRDefault="00B739CE" w:rsidP="00856A47">
      <w:pPr>
        <w:numPr>
          <w:ilvl w:val="0"/>
          <w:numId w:val="32"/>
        </w:numPr>
        <w:tabs>
          <w:tab w:val="clear" w:pos="720"/>
          <w:tab w:val="left" w:pos="-720"/>
        </w:tabs>
        <w:suppressAutoHyphens/>
        <w:ind w:left="993" w:hanging="284"/>
        <w:jc w:val="both"/>
        <w:rPr>
          <w:spacing w:val="-2"/>
          <w:sz w:val="20"/>
          <w:lang w:val="es-ES"/>
        </w:rPr>
      </w:pPr>
      <w:r w:rsidRPr="00B739CE">
        <w:rPr>
          <w:rFonts w:eastAsia="Helvetica" w:cs="Helvetica"/>
          <w:sz w:val="20"/>
          <w:szCs w:val="20"/>
          <w:lang w:val="es-ES_tradnl"/>
        </w:rPr>
        <w:t>Actividades de apoyo a la agricultura, la ganadería y actividades poscosecha: Grupo 016 de la CIIU.</w:t>
      </w:r>
      <w:r w:rsidR="005B5488" w:rsidRPr="00103C06">
        <w:rPr>
          <w:spacing w:val="-2"/>
          <w:sz w:val="20"/>
          <w:lang w:val="es-ES"/>
        </w:rPr>
        <w:t xml:space="preserve"> </w:t>
      </w:r>
    </w:p>
    <w:p w:rsidR="005B5488" w:rsidRPr="00103C06" w:rsidRDefault="00B739CE" w:rsidP="00856A47">
      <w:pPr>
        <w:numPr>
          <w:ilvl w:val="0"/>
          <w:numId w:val="32"/>
        </w:numPr>
        <w:tabs>
          <w:tab w:val="clear" w:pos="720"/>
          <w:tab w:val="left" w:pos="-720"/>
        </w:tabs>
        <w:suppressAutoHyphens/>
        <w:ind w:left="993" w:hanging="284"/>
        <w:jc w:val="both"/>
        <w:rPr>
          <w:spacing w:val="-2"/>
          <w:sz w:val="20"/>
          <w:lang w:val="es-ES"/>
        </w:rPr>
      </w:pPr>
      <w:r w:rsidRPr="00B739CE">
        <w:rPr>
          <w:rFonts w:eastAsia="Helvetica" w:cs="Helvetica"/>
          <w:sz w:val="20"/>
          <w:szCs w:val="20"/>
          <w:lang w:val="es-ES_tradnl"/>
        </w:rPr>
        <w:t>Caza ordinaria y mediante trampas y actividades de servicio conexas: Grupo 017 de la CIIU. Este grupo junto a los Servicios Agrícolas (Grupo 016 de la CIIU) abarca el resto de la División 01 de la CIIU (Agricultura, ganadería, caza y actividades de servicio conexas), no incluido en el alcance del censo agropecuario.</w:t>
      </w:r>
      <w:r w:rsidR="005B5488" w:rsidRPr="00103C06">
        <w:rPr>
          <w:spacing w:val="-2"/>
          <w:sz w:val="20"/>
          <w:lang w:val="es-ES"/>
        </w:rPr>
        <w:t xml:space="preserve"> </w:t>
      </w:r>
    </w:p>
    <w:p w:rsidR="005B5488" w:rsidRPr="00103C06" w:rsidRDefault="00C845C0" w:rsidP="00856A47">
      <w:pPr>
        <w:numPr>
          <w:ilvl w:val="0"/>
          <w:numId w:val="32"/>
        </w:numPr>
        <w:tabs>
          <w:tab w:val="clear" w:pos="720"/>
          <w:tab w:val="left" w:pos="-720"/>
        </w:tabs>
        <w:suppressAutoHyphens/>
        <w:ind w:left="993" w:hanging="284"/>
        <w:jc w:val="both"/>
        <w:rPr>
          <w:spacing w:val="-2"/>
          <w:sz w:val="20"/>
          <w:lang w:val="es-ES"/>
        </w:rPr>
      </w:pPr>
      <w:r w:rsidRPr="00C845C0">
        <w:rPr>
          <w:rFonts w:eastAsia="Helvetica" w:cs="Helvetica"/>
          <w:sz w:val="20"/>
          <w:szCs w:val="20"/>
          <w:lang w:val="es-ES_tradnl"/>
        </w:rPr>
        <w:t>Silvicultura y extracción de madera: División 02 de la CIIU.</w:t>
      </w:r>
    </w:p>
    <w:p w:rsidR="005B5488" w:rsidRPr="00103C06" w:rsidRDefault="00C845C0" w:rsidP="00856A47">
      <w:pPr>
        <w:numPr>
          <w:ilvl w:val="0"/>
          <w:numId w:val="32"/>
        </w:numPr>
        <w:tabs>
          <w:tab w:val="clear" w:pos="720"/>
          <w:tab w:val="left" w:pos="-720"/>
        </w:tabs>
        <w:suppressAutoHyphens/>
        <w:ind w:left="993" w:hanging="284"/>
        <w:jc w:val="both"/>
        <w:rPr>
          <w:spacing w:val="-2"/>
          <w:sz w:val="20"/>
          <w:lang w:val="es-ES"/>
        </w:rPr>
      </w:pPr>
      <w:r w:rsidRPr="00C845C0">
        <w:rPr>
          <w:rFonts w:eastAsia="Helvetica" w:cs="Helvetica"/>
          <w:sz w:val="20"/>
          <w:szCs w:val="20"/>
          <w:lang w:val="es-ES_tradnl"/>
        </w:rPr>
        <w:t>Pesca y acuicultura: División 03 de la CIIU.</w:t>
      </w:r>
      <w:r w:rsidR="005B5488" w:rsidRPr="00103C06">
        <w:rPr>
          <w:spacing w:val="-2"/>
          <w:sz w:val="20"/>
          <w:lang w:val="es-ES"/>
        </w:rPr>
        <w:t xml:space="preserve"> </w:t>
      </w:r>
    </w:p>
    <w:p w:rsidR="005B5488" w:rsidRPr="00103C06" w:rsidRDefault="00C845C0" w:rsidP="00856A47">
      <w:pPr>
        <w:numPr>
          <w:ilvl w:val="0"/>
          <w:numId w:val="32"/>
        </w:numPr>
        <w:tabs>
          <w:tab w:val="clear" w:pos="720"/>
          <w:tab w:val="left" w:pos="-720"/>
        </w:tabs>
        <w:suppressAutoHyphens/>
        <w:ind w:left="993" w:hanging="284"/>
        <w:jc w:val="both"/>
        <w:rPr>
          <w:spacing w:val="-2"/>
          <w:sz w:val="20"/>
          <w:lang w:val="es-ES"/>
        </w:rPr>
      </w:pPr>
      <w:r w:rsidRPr="00C845C0">
        <w:rPr>
          <w:rFonts w:eastAsia="Helvetica" w:cs="Helvetica"/>
          <w:sz w:val="20"/>
          <w:szCs w:val="20"/>
          <w:lang w:val="es-ES_tradnl"/>
        </w:rPr>
        <w:t>Industrias manufactureras: Divisiones 10-33 de la CIIU.</w:t>
      </w:r>
    </w:p>
    <w:p w:rsidR="005B5488" w:rsidRPr="00103C06" w:rsidRDefault="00C845C0" w:rsidP="00856A47">
      <w:pPr>
        <w:numPr>
          <w:ilvl w:val="0"/>
          <w:numId w:val="32"/>
        </w:numPr>
        <w:tabs>
          <w:tab w:val="clear" w:pos="720"/>
          <w:tab w:val="left" w:pos="-720"/>
        </w:tabs>
        <w:suppressAutoHyphens/>
        <w:ind w:left="993" w:hanging="284"/>
        <w:jc w:val="both"/>
        <w:rPr>
          <w:spacing w:val="-2"/>
          <w:sz w:val="20"/>
          <w:lang w:val="es-ES"/>
        </w:rPr>
      </w:pPr>
      <w:r w:rsidRPr="00C845C0">
        <w:rPr>
          <w:rFonts w:eastAsia="Helvetica" w:cs="Helvetica"/>
          <w:sz w:val="20"/>
          <w:szCs w:val="20"/>
          <w:lang w:val="es-ES_tradnl"/>
        </w:rPr>
        <w:t>Comercio al por mayor y al por menor; reparación de vehículos automotores y motocicletas : Divisiones 45-47 de la CIIU.</w:t>
      </w:r>
    </w:p>
    <w:p w:rsidR="005B5488" w:rsidRPr="00103C06" w:rsidRDefault="00C845C0" w:rsidP="00856A47">
      <w:pPr>
        <w:numPr>
          <w:ilvl w:val="0"/>
          <w:numId w:val="32"/>
        </w:numPr>
        <w:tabs>
          <w:tab w:val="clear" w:pos="720"/>
          <w:tab w:val="left" w:pos="-720"/>
        </w:tabs>
        <w:suppressAutoHyphens/>
        <w:ind w:left="993" w:hanging="284"/>
        <w:jc w:val="both"/>
        <w:rPr>
          <w:spacing w:val="-2"/>
          <w:sz w:val="20"/>
          <w:lang w:val="es-ES"/>
        </w:rPr>
      </w:pPr>
      <w:r w:rsidRPr="00C845C0">
        <w:rPr>
          <w:rFonts w:eastAsia="Helvetica" w:cs="Helvetica"/>
          <w:sz w:val="20"/>
          <w:szCs w:val="20"/>
          <w:lang w:val="es-ES_tradnl"/>
        </w:rPr>
        <w:t>Actividades de alojamiento y de servicios de comidas: Divisiones 55-56 de la CIIU.</w:t>
      </w:r>
    </w:p>
    <w:p w:rsidR="005B5488" w:rsidRPr="00103C06" w:rsidRDefault="00C845C0" w:rsidP="00856A47">
      <w:pPr>
        <w:numPr>
          <w:ilvl w:val="0"/>
          <w:numId w:val="32"/>
        </w:numPr>
        <w:tabs>
          <w:tab w:val="clear" w:pos="720"/>
          <w:tab w:val="left" w:pos="-720"/>
        </w:tabs>
        <w:suppressAutoHyphens/>
        <w:ind w:left="993" w:hanging="284"/>
        <w:jc w:val="both"/>
        <w:rPr>
          <w:spacing w:val="-2"/>
          <w:sz w:val="20"/>
          <w:lang w:val="es-ES"/>
        </w:rPr>
      </w:pPr>
      <w:r w:rsidRPr="00C845C0">
        <w:rPr>
          <w:rFonts w:eastAsia="Helvetica" w:cs="Helvetica"/>
          <w:sz w:val="20"/>
          <w:szCs w:val="20"/>
          <w:lang w:val="es-ES_tradnl"/>
        </w:rPr>
        <w:t>Otras: todas las clases de la CIIU no clasificadas entre las precedentes.</w:t>
      </w:r>
    </w:p>
    <w:p w:rsidR="005B5488" w:rsidRPr="00103C06" w:rsidRDefault="005B5488" w:rsidP="005B5488">
      <w:pPr>
        <w:tabs>
          <w:tab w:val="left" w:pos="-720"/>
          <w:tab w:val="left" w:pos="1134"/>
        </w:tabs>
        <w:suppressAutoHyphens/>
        <w:jc w:val="both"/>
        <w:rPr>
          <w:spacing w:val="-2"/>
          <w:sz w:val="20"/>
          <w:lang w:val="es-ES"/>
        </w:rPr>
      </w:pPr>
    </w:p>
    <w:p w:rsidR="005B5488" w:rsidRPr="00103C06" w:rsidRDefault="005B5488" w:rsidP="0009657F">
      <w:pPr>
        <w:widowControl/>
        <w:autoSpaceDE/>
        <w:autoSpaceDN/>
        <w:adjustRightInd/>
        <w:jc w:val="both"/>
        <w:rPr>
          <w:rStyle w:val="TechInit"/>
          <w:spacing w:val="-2"/>
          <w:sz w:val="20"/>
          <w:lang w:val="es-ES"/>
        </w:rPr>
        <w:sectPr w:rsidR="005B5488" w:rsidRPr="00103C06" w:rsidSect="00874821">
          <w:pgSz w:w="11906" w:h="16838" w:code="9"/>
          <w:pgMar w:top="1418" w:right="1418" w:bottom="1418" w:left="1418" w:header="851" w:footer="680" w:gutter="0"/>
          <w:cols w:space="720"/>
          <w:noEndnote/>
          <w:docGrid w:linePitch="299"/>
        </w:sectPr>
      </w:pPr>
    </w:p>
    <w:p w:rsidR="005B5488" w:rsidRPr="00103C06" w:rsidRDefault="00A32AE0" w:rsidP="005B5488">
      <w:pPr>
        <w:widowControl/>
        <w:tabs>
          <w:tab w:val="right" w:pos="9072"/>
        </w:tabs>
        <w:suppressAutoHyphens/>
        <w:spacing w:line="240" w:lineRule="atLeast"/>
        <w:jc w:val="right"/>
        <w:rPr>
          <w:b/>
          <w:spacing w:val="-2"/>
          <w:sz w:val="20"/>
          <w:lang w:val="es-ES"/>
        </w:rPr>
      </w:pPr>
      <w:r>
        <w:rPr>
          <w:b/>
          <w:spacing w:val="-2"/>
          <w:sz w:val="20"/>
          <w:lang w:val="es-ES"/>
        </w:rPr>
        <w:t>AN</w:t>
      </w:r>
      <w:r w:rsidR="005B5488" w:rsidRPr="00103C06">
        <w:rPr>
          <w:b/>
          <w:spacing w:val="-2"/>
          <w:sz w:val="20"/>
          <w:lang w:val="es-ES"/>
        </w:rPr>
        <w:t>EX</w:t>
      </w:r>
      <w:r>
        <w:rPr>
          <w:b/>
          <w:spacing w:val="-2"/>
          <w:sz w:val="20"/>
          <w:lang w:val="es-ES"/>
        </w:rPr>
        <w:t>O</w:t>
      </w:r>
      <w:r w:rsidR="005B5488" w:rsidRPr="00103C06">
        <w:rPr>
          <w:b/>
          <w:spacing w:val="-2"/>
          <w:sz w:val="20"/>
          <w:lang w:val="es-ES"/>
        </w:rPr>
        <w:t xml:space="preserve"> 2</w:t>
      </w:r>
    </w:p>
    <w:p w:rsidR="005B5488" w:rsidRPr="00103C06" w:rsidRDefault="005B5488" w:rsidP="005B5488">
      <w:pPr>
        <w:widowControl/>
        <w:tabs>
          <w:tab w:val="left" w:pos="-1440"/>
          <w:tab w:val="left" w:pos="-720"/>
        </w:tabs>
        <w:suppressAutoHyphens/>
        <w:spacing w:line="240" w:lineRule="atLeast"/>
        <w:jc w:val="both"/>
        <w:rPr>
          <w:b/>
          <w:spacing w:val="-2"/>
          <w:sz w:val="20"/>
          <w:lang w:val="es-ES"/>
        </w:rPr>
      </w:pPr>
    </w:p>
    <w:p w:rsidR="000852CB" w:rsidRPr="00103C06" w:rsidRDefault="000852CB" w:rsidP="005B5488">
      <w:pPr>
        <w:widowControl/>
        <w:tabs>
          <w:tab w:val="center" w:pos="4536"/>
        </w:tabs>
        <w:suppressAutoHyphens/>
        <w:spacing w:line="240" w:lineRule="atLeast"/>
        <w:jc w:val="center"/>
        <w:rPr>
          <w:b/>
          <w:spacing w:val="-2"/>
          <w:sz w:val="24"/>
          <w:szCs w:val="24"/>
          <w:lang w:val="es-ES"/>
        </w:rPr>
      </w:pPr>
    </w:p>
    <w:p w:rsidR="00D17FE6" w:rsidRPr="00D17FE6" w:rsidRDefault="00D17FE6" w:rsidP="00D17FE6">
      <w:pPr>
        <w:jc w:val="center"/>
        <w:rPr>
          <w:rFonts w:ascii="Times New Roman" w:hAnsi="Times New Roman" w:cs="Times New Roman"/>
          <w:b/>
          <w:sz w:val="24"/>
          <w:szCs w:val="24"/>
          <w:lang w:val="es-ES_tradnl" w:eastAsia="it-IT"/>
        </w:rPr>
      </w:pPr>
      <w:r w:rsidRPr="00D17FE6">
        <w:rPr>
          <w:rFonts w:eastAsia="Helvetica-Bold" w:cs="Helvetica-Bold"/>
          <w:b/>
          <w:bCs/>
          <w:sz w:val="24"/>
          <w:szCs w:val="24"/>
          <w:lang w:val="es-ES_tradnl"/>
        </w:rPr>
        <w:t>CLASIFICACIÓN INDUSTRIAL INTERNACIONAL UNIFORME DE TODAS LAS ACTIVIDADES ECONÓMICAS (CIIU</w:t>
      </w:r>
      <w:r w:rsidRPr="00D17FE6">
        <w:rPr>
          <w:rStyle w:val="Richiamodinota"/>
          <w:b/>
          <w:sz w:val="24"/>
          <w:szCs w:val="24"/>
        </w:rPr>
        <w:footnoteReference w:id="3"/>
      </w:r>
      <w:r w:rsidRPr="00D17FE6">
        <w:rPr>
          <w:rFonts w:eastAsia="Helvetica-Bold" w:cs="Helvetica-Bold"/>
          <w:b/>
          <w:bCs/>
          <w:sz w:val="24"/>
          <w:szCs w:val="24"/>
          <w:lang w:val="es-ES_tradnl"/>
        </w:rPr>
        <w:t>): ALCANCE DEL CENSO AGROPECUARIO</w:t>
      </w:r>
    </w:p>
    <w:p w:rsidR="005B5488" w:rsidRPr="00D17FE6" w:rsidRDefault="005B5488" w:rsidP="005B5488">
      <w:pPr>
        <w:widowControl/>
        <w:tabs>
          <w:tab w:val="center" w:pos="4536"/>
        </w:tabs>
        <w:suppressAutoHyphens/>
        <w:spacing w:line="240" w:lineRule="atLeast"/>
        <w:jc w:val="center"/>
        <w:rPr>
          <w:spacing w:val="-2"/>
          <w:sz w:val="24"/>
          <w:szCs w:val="24"/>
          <w:lang w:val="es-ES_tradnl"/>
        </w:rPr>
      </w:pPr>
    </w:p>
    <w:p w:rsidR="005B5488" w:rsidRPr="00103C06" w:rsidRDefault="005B5488" w:rsidP="005B5488">
      <w:pPr>
        <w:widowControl/>
        <w:tabs>
          <w:tab w:val="left" w:pos="-1440"/>
          <w:tab w:val="left" w:pos="-720"/>
        </w:tabs>
        <w:suppressAutoHyphens/>
        <w:spacing w:line="240" w:lineRule="atLeast"/>
        <w:jc w:val="both"/>
        <w:rPr>
          <w:spacing w:val="-2"/>
          <w:sz w:val="20"/>
          <w:lang w:val="es-ES"/>
        </w:rPr>
      </w:pPr>
    </w:p>
    <w:p w:rsidR="005B5488" w:rsidRPr="00D9706E" w:rsidRDefault="00D9706E" w:rsidP="005B5488">
      <w:pPr>
        <w:widowControl/>
        <w:tabs>
          <w:tab w:val="left" w:pos="-1440"/>
          <w:tab w:val="left" w:pos="-720"/>
          <w:tab w:val="left" w:pos="0"/>
        </w:tabs>
        <w:suppressAutoHyphens/>
        <w:spacing w:line="240" w:lineRule="atLeast"/>
        <w:ind w:left="720" w:hanging="720"/>
        <w:jc w:val="both"/>
        <w:rPr>
          <w:b/>
          <w:spacing w:val="-2"/>
          <w:sz w:val="20"/>
          <w:szCs w:val="20"/>
          <w:lang w:val="es-ES_tradnl"/>
        </w:rPr>
      </w:pPr>
      <w:r w:rsidRPr="00D9706E">
        <w:rPr>
          <w:rFonts w:eastAsia="Helvetica-Bold" w:cs="Helvetica-Bold"/>
          <w:b/>
          <w:bCs/>
          <w:sz w:val="20"/>
          <w:szCs w:val="20"/>
          <w:lang w:val="es-ES_tradnl"/>
        </w:rPr>
        <w:t>Grupo 011 de la CIIU: Cultivo de plantas no perennes</w:t>
      </w:r>
    </w:p>
    <w:p w:rsidR="005B5488" w:rsidRPr="00D9706E" w:rsidRDefault="005B5488" w:rsidP="005B5488">
      <w:pPr>
        <w:widowControl/>
        <w:tabs>
          <w:tab w:val="left" w:pos="-1440"/>
          <w:tab w:val="left" w:pos="-720"/>
          <w:tab w:val="left" w:pos="0"/>
        </w:tabs>
        <w:suppressAutoHyphens/>
        <w:spacing w:line="240" w:lineRule="atLeast"/>
        <w:ind w:left="720" w:hanging="720"/>
        <w:jc w:val="both"/>
        <w:rPr>
          <w:b/>
          <w:spacing w:val="-2"/>
          <w:sz w:val="20"/>
          <w:szCs w:val="20"/>
          <w:lang w:val="es-ES_tradnl"/>
        </w:rPr>
      </w:pPr>
    </w:p>
    <w:p w:rsidR="005B5488" w:rsidRPr="00103C06" w:rsidRDefault="00D9706E" w:rsidP="00D711F4">
      <w:pPr>
        <w:pStyle w:val="BodyText"/>
        <w:spacing w:after="0"/>
        <w:rPr>
          <w:sz w:val="20"/>
          <w:szCs w:val="20"/>
          <w:lang w:val="es-ES"/>
        </w:rPr>
      </w:pPr>
      <w:r w:rsidRPr="00D9706E">
        <w:rPr>
          <w:rFonts w:eastAsia="Helvetica" w:cs="Helvetica"/>
          <w:sz w:val="20"/>
          <w:szCs w:val="20"/>
          <w:lang w:val="es-ES_tradnl"/>
        </w:rPr>
        <w:t>Este grupo comprende la actividad del cultivo de plantas no perennes, es decir, plantas que no duran más de dos temporadas de cultivo. Se incluye el cultivo para la producción de semillas. Consiste en siete clases CIIU:</w:t>
      </w:r>
      <w:r w:rsidR="005B5488" w:rsidRPr="00103C06">
        <w:rPr>
          <w:sz w:val="20"/>
          <w:szCs w:val="20"/>
          <w:lang w:val="es-ES"/>
        </w:rPr>
        <w:t xml:space="preserve"> </w:t>
      </w:r>
    </w:p>
    <w:p w:rsidR="00D711F4" w:rsidRPr="00103C06" w:rsidRDefault="00D711F4" w:rsidP="00D711F4">
      <w:pPr>
        <w:pStyle w:val="BodyText"/>
        <w:spacing w:after="0"/>
        <w:rPr>
          <w:sz w:val="20"/>
          <w:szCs w:val="20"/>
          <w:lang w:val="es-ES"/>
        </w:rPr>
      </w:pP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u w:val="single"/>
        </w:rPr>
        <w:t>Clase 0111: Cultivo de cereales (excepto arroz), legumbres y semillas oleaginosas</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u w:val="single"/>
        </w:rPr>
        <w:t>Clase 0112: Cultivo de arroz</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u w:val="single"/>
        </w:rPr>
        <w:t>Clase 0113: Cultivo de hortalizas y melones, raíces y tubérculos</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u w:val="single"/>
        </w:rPr>
        <w:t>Clase 0114: Cultivo de caña de azúcar</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u w:val="single"/>
        </w:rPr>
        <w:t>Clase 0115: Cultivo de tabaco</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u w:val="single"/>
        </w:rPr>
        <w:t>Clase 0116: Cultivo de fibras</w:t>
      </w:r>
    </w:p>
    <w:p w:rsidR="005B5488" w:rsidRPr="00103C06" w:rsidRDefault="00D9706E" w:rsidP="00856A47">
      <w:pPr>
        <w:widowControl/>
        <w:numPr>
          <w:ilvl w:val="0"/>
          <w:numId w:val="33"/>
        </w:numPr>
        <w:tabs>
          <w:tab w:val="left" w:pos="-1440"/>
          <w:tab w:val="left" w:pos="-720"/>
          <w:tab w:val="left" w:pos="0"/>
        </w:tabs>
        <w:suppressAutoHyphens/>
        <w:spacing w:line="240" w:lineRule="atLeast"/>
        <w:jc w:val="both"/>
        <w:rPr>
          <w:spacing w:val="-2"/>
          <w:sz w:val="20"/>
          <w:szCs w:val="20"/>
          <w:u w:val="single"/>
          <w:lang w:val="es-ES"/>
        </w:rPr>
      </w:pPr>
      <w:r w:rsidRPr="00D9706E">
        <w:rPr>
          <w:rFonts w:eastAsia="Helvetica" w:cs="Helvetica"/>
          <w:sz w:val="20"/>
          <w:szCs w:val="20"/>
          <w:u w:val="single"/>
          <w:lang w:val="es-ES_tradnl"/>
        </w:rPr>
        <w:t>Clase 0119: Cultivo de otras plantas no perennes</w:t>
      </w:r>
      <w:r w:rsidR="005B5488" w:rsidRPr="00103C06">
        <w:rPr>
          <w:spacing w:val="-2"/>
          <w:sz w:val="20"/>
          <w:szCs w:val="20"/>
          <w:u w:val="single"/>
          <w:lang w:val="es-ES"/>
        </w:rPr>
        <w:t xml:space="preserve"> </w:t>
      </w:r>
    </w:p>
    <w:p w:rsidR="005B5488" w:rsidRPr="00103C06" w:rsidRDefault="005B5488" w:rsidP="005B5488">
      <w:pPr>
        <w:widowControl/>
        <w:tabs>
          <w:tab w:val="left" w:pos="-1440"/>
          <w:tab w:val="left" w:pos="-720"/>
          <w:tab w:val="left" w:pos="0"/>
        </w:tabs>
        <w:suppressAutoHyphens/>
        <w:spacing w:line="240" w:lineRule="atLeast"/>
        <w:ind w:left="720"/>
        <w:jc w:val="both"/>
        <w:rPr>
          <w:spacing w:val="-2"/>
          <w:sz w:val="20"/>
          <w:szCs w:val="20"/>
          <w:u w:val="single"/>
          <w:lang w:val="es-ES"/>
        </w:rPr>
      </w:pPr>
    </w:p>
    <w:p w:rsidR="005B5488" w:rsidRPr="00103C06" w:rsidRDefault="00D9706E" w:rsidP="005B5488">
      <w:pPr>
        <w:widowControl/>
        <w:tabs>
          <w:tab w:val="left" w:pos="-1440"/>
          <w:tab w:val="left" w:pos="-720"/>
          <w:tab w:val="left" w:pos="0"/>
        </w:tabs>
        <w:suppressAutoHyphens/>
        <w:spacing w:line="240" w:lineRule="atLeast"/>
        <w:jc w:val="both"/>
        <w:rPr>
          <w:sz w:val="20"/>
          <w:szCs w:val="20"/>
          <w:lang w:val="es-ES"/>
        </w:rPr>
      </w:pPr>
      <w:r>
        <w:rPr>
          <w:rFonts w:eastAsia="Helvetica" w:cs="Helvetica"/>
          <w:sz w:val="20"/>
          <w:szCs w:val="20"/>
        </w:rPr>
        <w:t>Se incluyen lo siguientes:</w:t>
      </w:r>
      <w:r w:rsidR="005B5488" w:rsidRPr="00103C06">
        <w:rPr>
          <w:sz w:val="20"/>
          <w:szCs w:val="20"/>
          <w:lang w:val="es-ES"/>
        </w:rPr>
        <w:t xml:space="preserve"> </w:t>
      </w:r>
    </w:p>
    <w:p w:rsidR="00D711F4" w:rsidRPr="00103C06" w:rsidRDefault="00D711F4" w:rsidP="005B5488">
      <w:pPr>
        <w:widowControl/>
        <w:tabs>
          <w:tab w:val="left" w:pos="-1440"/>
          <w:tab w:val="left" w:pos="-720"/>
          <w:tab w:val="left" w:pos="0"/>
        </w:tabs>
        <w:suppressAutoHyphens/>
        <w:spacing w:line="240" w:lineRule="atLeast"/>
        <w:jc w:val="both"/>
        <w:rPr>
          <w:spacing w:val="-2"/>
          <w:sz w:val="20"/>
          <w:szCs w:val="20"/>
          <w:u w:val="single"/>
          <w:lang w:val="es-ES"/>
        </w:rPr>
      </w:pP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cereales como  trigo, maíz en grano, sorgo, cebada, centeno, avena, mijo, otros cereales no clasificados en otra parte (n.c.p.)</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legumbres como  frijoles, habas, garbanzos, arvejas, lentejas, altramuces, guisantes, gandules, otras legumbres</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semillas oleaginosas como soja, maní, semillas de ricino, semillas de lino, semillas de mostaza, semillas de níger, colza, semilla de cártamo, ajonjolí (sésamo), semillas de girasol, otras semillas oleaginosas</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arroz (incluido el cultivo ecológico y el cultivo modificado genéticamente)</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hortalizas de hoja/tallo como alcachofas, espárragos, coles, coliflor y brócoli, lechuga y achicoria, espinaca, otras verduras de hoja o tallo</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hortalizas frutales como pepinos y pepinillos, berenjenas, tomates, sandías, melones, cantalupos, y otras hortalizas frutales</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raíces, bulbos o tubérculos como zanahorias, nabos, ajo, cebollas (incluidos chalotes), puerros y otras hortalizas aliáceas, otras hortalizas de raíz, bulbo o tuberosas</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setas (hongos) y trufas</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semillas de hortalizas, excepto la semillas de remolacha</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la remolacha azucarera</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otras hortalizas</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raíces y tubérculos como papas, batatas, yuca, ñame, otras raíces y tubérculos</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caña de azúcar</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tabaco no elaborado</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algodón</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yute, kenaf y otras plantas de fibras textiles blandas</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lino y cáñamo</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sisal y otras plantas de fibras textiles del género agave</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abacá, ramio y otras plantas de fibras textiles vegetales</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otras plantas de fibra</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nabos, remolachas forrajeras, raíces forrajeras, trébol, alfalfa, esparceta, maíz y otras gramíneas, coles forrajeras y productos forrajeros similares</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semillas de remolacha (excluidas las semillas de remolacha azucarera) y semillas de plantas forrajeras</w:t>
      </w: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flores, incluyendo el cultivo de flores de tallo y capullos de flores</w:t>
      </w:r>
    </w:p>
    <w:p w:rsidR="005B5488" w:rsidRPr="00103C06" w:rsidRDefault="00D9706E" w:rsidP="00856A47">
      <w:pPr>
        <w:widowControl/>
        <w:numPr>
          <w:ilvl w:val="0"/>
          <w:numId w:val="33"/>
        </w:numPr>
        <w:tabs>
          <w:tab w:val="left" w:pos="-1440"/>
          <w:tab w:val="left" w:pos="-720"/>
          <w:tab w:val="left" w:pos="0"/>
        </w:tabs>
        <w:suppressAutoHyphens/>
        <w:jc w:val="both"/>
        <w:rPr>
          <w:spacing w:val="-2"/>
          <w:sz w:val="20"/>
          <w:szCs w:val="20"/>
          <w:lang w:val="es-ES"/>
        </w:rPr>
      </w:pPr>
      <w:r>
        <w:rPr>
          <w:rFonts w:eastAsia="Helvetica" w:cs="Helvetica"/>
          <w:sz w:val="20"/>
          <w:szCs w:val="20"/>
        </w:rPr>
        <w:t>Producción de semillas de flores</w:t>
      </w:r>
    </w:p>
    <w:p w:rsidR="005B5488" w:rsidRPr="00103C06" w:rsidRDefault="005B5488" w:rsidP="005B5488">
      <w:pPr>
        <w:widowControl/>
        <w:tabs>
          <w:tab w:val="left" w:pos="-1440"/>
          <w:tab w:val="left" w:pos="-720"/>
        </w:tabs>
        <w:suppressAutoHyphens/>
        <w:spacing w:line="240" w:lineRule="atLeast"/>
        <w:jc w:val="both"/>
        <w:rPr>
          <w:spacing w:val="-2"/>
          <w:sz w:val="20"/>
          <w:szCs w:val="20"/>
          <w:lang w:val="es-ES"/>
        </w:rPr>
      </w:pPr>
    </w:p>
    <w:p w:rsidR="005B5488" w:rsidRPr="00103C06" w:rsidRDefault="00D9706E" w:rsidP="00D711F4">
      <w:pPr>
        <w:pStyle w:val="BodyText"/>
        <w:spacing w:after="0"/>
        <w:rPr>
          <w:sz w:val="20"/>
          <w:szCs w:val="20"/>
          <w:lang w:val="es-ES"/>
        </w:rPr>
      </w:pPr>
      <w:r>
        <w:rPr>
          <w:rFonts w:eastAsia="Helvetica" w:cs="Helvetica"/>
          <w:sz w:val="20"/>
          <w:szCs w:val="20"/>
        </w:rPr>
        <w:t>Se excluyen los siguientes:</w:t>
      </w:r>
      <w:r w:rsidR="005B5488" w:rsidRPr="00103C06">
        <w:rPr>
          <w:sz w:val="20"/>
          <w:szCs w:val="20"/>
          <w:lang w:val="es-ES"/>
        </w:rPr>
        <w:t xml:space="preserve"> </w:t>
      </w:r>
    </w:p>
    <w:p w:rsidR="00D711F4" w:rsidRPr="00103C06" w:rsidRDefault="00D711F4" w:rsidP="00D711F4">
      <w:pPr>
        <w:pStyle w:val="BodyText"/>
        <w:spacing w:after="0"/>
        <w:rPr>
          <w:sz w:val="20"/>
          <w:szCs w:val="20"/>
          <w:lang w:val="es-ES"/>
        </w:rPr>
      </w:pPr>
    </w:p>
    <w:p w:rsidR="00D9706E" w:rsidRDefault="00D9706E" w:rsidP="00856A47">
      <w:pPr>
        <w:pStyle w:val="Predefinito"/>
        <w:numPr>
          <w:ilvl w:val="0"/>
          <w:numId w:val="33"/>
        </w:numPr>
        <w:spacing w:after="0" w:line="100" w:lineRule="atLeast"/>
        <w:jc w:val="both"/>
      </w:pPr>
      <w:r>
        <w:rPr>
          <w:rFonts w:ascii="Arial" w:eastAsia="Helvetica" w:hAnsi="Arial" w:cs="Helvetica"/>
          <w:sz w:val="20"/>
          <w:szCs w:val="20"/>
        </w:rPr>
        <w:t>Producción de micelios, véase 0130</w:t>
      </w:r>
    </w:p>
    <w:p w:rsidR="005B5488" w:rsidRPr="00103C06" w:rsidRDefault="00D9706E" w:rsidP="00856A47">
      <w:pPr>
        <w:widowControl/>
        <w:numPr>
          <w:ilvl w:val="0"/>
          <w:numId w:val="33"/>
        </w:numPr>
        <w:tabs>
          <w:tab w:val="left" w:pos="-1440"/>
          <w:tab w:val="left" w:pos="-720"/>
          <w:tab w:val="left" w:pos="0"/>
        </w:tabs>
        <w:suppressAutoHyphens/>
        <w:spacing w:line="240" w:lineRule="atLeast"/>
        <w:jc w:val="both"/>
        <w:rPr>
          <w:spacing w:val="-2"/>
          <w:sz w:val="20"/>
          <w:szCs w:val="20"/>
          <w:lang w:val="es-ES"/>
        </w:rPr>
      </w:pPr>
      <w:r w:rsidRPr="00D9706E">
        <w:rPr>
          <w:rFonts w:eastAsia="Helvetica" w:cs="Helvetica"/>
          <w:sz w:val="20"/>
          <w:szCs w:val="20"/>
          <w:lang w:val="es-ES_tradnl"/>
        </w:rPr>
        <w:t>Producción de especias no perennes, plantas aromáticas, medicinales y farmacéuticas, véase 0128.</w:t>
      </w:r>
      <w:r w:rsidR="005B5488" w:rsidRPr="00103C06">
        <w:rPr>
          <w:spacing w:val="-2"/>
          <w:sz w:val="20"/>
          <w:szCs w:val="20"/>
          <w:lang w:val="es-ES"/>
        </w:rPr>
        <w:t xml:space="preserve"> </w:t>
      </w:r>
    </w:p>
    <w:p w:rsidR="005B5488" w:rsidRPr="00103C06" w:rsidRDefault="005B5488" w:rsidP="005B5488">
      <w:pPr>
        <w:widowControl/>
        <w:tabs>
          <w:tab w:val="left" w:pos="-1440"/>
          <w:tab w:val="left" w:pos="-720"/>
          <w:tab w:val="left" w:pos="0"/>
        </w:tabs>
        <w:suppressAutoHyphens/>
        <w:spacing w:line="240" w:lineRule="atLeast"/>
        <w:ind w:left="720"/>
        <w:jc w:val="both"/>
        <w:rPr>
          <w:spacing w:val="-2"/>
          <w:sz w:val="20"/>
          <w:szCs w:val="20"/>
          <w:u w:val="single"/>
          <w:lang w:val="es-ES"/>
        </w:rPr>
      </w:pPr>
    </w:p>
    <w:p w:rsidR="005B5488" w:rsidRPr="00D74CDC" w:rsidRDefault="00D74CDC" w:rsidP="005B5488">
      <w:pPr>
        <w:widowControl/>
        <w:tabs>
          <w:tab w:val="left" w:pos="-1440"/>
          <w:tab w:val="left" w:pos="-720"/>
        </w:tabs>
        <w:suppressAutoHyphens/>
        <w:spacing w:line="240" w:lineRule="atLeast"/>
        <w:jc w:val="both"/>
        <w:rPr>
          <w:b/>
          <w:spacing w:val="-2"/>
          <w:sz w:val="20"/>
          <w:szCs w:val="20"/>
          <w:lang w:val="es-ES_tradnl"/>
        </w:rPr>
      </w:pPr>
      <w:r w:rsidRPr="00D74CDC">
        <w:rPr>
          <w:rFonts w:eastAsia="Helvetica-Bold" w:cs="Helvetica-Bold"/>
          <w:b/>
          <w:bCs/>
          <w:sz w:val="20"/>
          <w:szCs w:val="20"/>
          <w:lang w:val="es-ES_tradnl"/>
        </w:rPr>
        <w:t>Grupo 012 de la CIIU: Cultivo de plantas perennes</w:t>
      </w:r>
    </w:p>
    <w:p w:rsidR="005B5488" w:rsidRPr="00103C06" w:rsidRDefault="005B5488" w:rsidP="005B5488">
      <w:pPr>
        <w:widowControl/>
        <w:tabs>
          <w:tab w:val="left" w:pos="-1440"/>
          <w:tab w:val="left" w:pos="-720"/>
        </w:tabs>
        <w:suppressAutoHyphens/>
        <w:spacing w:line="240" w:lineRule="atLeast"/>
        <w:jc w:val="both"/>
        <w:rPr>
          <w:spacing w:val="-2"/>
          <w:sz w:val="20"/>
          <w:szCs w:val="20"/>
          <w:lang w:val="es-ES"/>
        </w:rPr>
      </w:pPr>
    </w:p>
    <w:p w:rsidR="005B5488" w:rsidRPr="00103C06" w:rsidRDefault="00D74CDC" w:rsidP="005B5488">
      <w:pPr>
        <w:pStyle w:val="BodyText"/>
        <w:rPr>
          <w:sz w:val="20"/>
          <w:szCs w:val="20"/>
          <w:lang w:val="es-ES"/>
        </w:rPr>
      </w:pPr>
      <w:r w:rsidRPr="00D74CDC">
        <w:rPr>
          <w:rFonts w:eastAsia="Helvetica" w:cs="Helvetica"/>
          <w:sz w:val="20"/>
          <w:szCs w:val="20"/>
          <w:lang w:val="es-ES_tradnl"/>
        </w:rPr>
        <w:t>Este grupo comprende la actividad del cultivo de plantas perennes, es decir, plantas que duran más de dos temporadas de cultivo, ya sea porque mueren después de cada temporada o porque crecen de continuo. Se incluye el cultivo para la producción de semillas. Está formado por nueve clases:</w:t>
      </w:r>
      <w:r w:rsidR="005B5488" w:rsidRPr="00103C06">
        <w:rPr>
          <w:sz w:val="20"/>
          <w:szCs w:val="20"/>
          <w:lang w:val="es-ES"/>
        </w:rPr>
        <w:t xml:space="preserve"> </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u w:val="single"/>
        </w:rPr>
        <w:t>Clase 0121: Cultivo de uva</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u w:val="single"/>
        </w:rPr>
        <w:t>Clase 0122: Cultivo de fruta tropicales y subtropicales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u w:val="single"/>
        </w:rPr>
        <w:t>Clase 0123: Cultivo de cítricos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u w:val="single"/>
        </w:rPr>
        <w:t>Clase 0124: Cultivo de frutas de pepita y de hueso</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u w:val="single"/>
        </w:rPr>
        <w:t>Clase 0125: Cultivo de otros árboles y arbustos frutales y frutos secos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u w:val="single"/>
        </w:rPr>
        <w:t>Clase 0126: Cultivo de frutos oleaginosos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u w:val="single"/>
        </w:rPr>
        <w:t>Clase 0127: Cultivo para bebidas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u w:val="single"/>
        </w:rPr>
        <w:t>Clase 0128: Cultivo de especias, plantas aromáticas, medicinales y farmacéuticas</w:t>
      </w:r>
    </w:p>
    <w:p w:rsidR="005B5488" w:rsidRPr="00103C06" w:rsidRDefault="00D74CDC" w:rsidP="00856A47">
      <w:pPr>
        <w:widowControl/>
        <w:numPr>
          <w:ilvl w:val="0"/>
          <w:numId w:val="33"/>
        </w:numPr>
        <w:tabs>
          <w:tab w:val="left" w:pos="-1440"/>
          <w:tab w:val="left" w:pos="-720"/>
          <w:tab w:val="left" w:pos="0"/>
        </w:tabs>
        <w:suppressAutoHyphens/>
        <w:spacing w:line="240" w:lineRule="atLeast"/>
        <w:jc w:val="both"/>
        <w:rPr>
          <w:spacing w:val="-2"/>
          <w:sz w:val="20"/>
          <w:szCs w:val="20"/>
          <w:u w:val="single"/>
          <w:lang w:val="es-ES"/>
        </w:rPr>
      </w:pPr>
      <w:r w:rsidRPr="00D74CDC">
        <w:rPr>
          <w:rFonts w:eastAsia="Helvetica" w:cs="Helvetica"/>
          <w:sz w:val="20"/>
          <w:szCs w:val="20"/>
          <w:u w:val="single"/>
          <w:lang w:val="es-ES_tradnl"/>
        </w:rPr>
        <w:t>Clase 0129: Cultivo de otras plantas perennes</w:t>
      </w:r>
    </w:p>
    <w:p w:rsidR="005B5488" w:rsidRPr="00103C06" w:rsidRDefault="005B5488" w:rsidP="005B5488">
      <w:pPr>
        <w:widowControl/>
        <w:tabs>
          <w:tab w:val="left" w:pos="-1440"/>
          <w:tab w:val="left" w:pos="-720"/>
          <w:tab w:val="left" w:pos="0"/>
        </w:tabs>
        <w:suppressAutoHyphens/>
        <w:spacing w:line="240" w:lineRule="atLeast"/>
        <w:ind w:left="720"/>
        <w:jc w:val="both"/>
        <w:rPr>
          <w:spacing w:val="-2"/>
          <w:sz w:val="20"/>
          <w:szCs w:val="20"/>
          <w:u w:val="single"/>
          <w:lang w:val="es-ES"/>
        </w:rPr>
      </w:pPr>
    </w:p>
    <w:p w:rsidR="005B5488" w:rsidRPr="00103C06" w:rsidRDefault="00D74CDC" w:rsidP="005B5488">
      <w:pPr>
        <w:pStyle w:val="BodyText"/>
        <w:rPr>
          <w:sz w:val="20"/>
          <w:szCs w:val="20"/>
          <w:lang w:val="es-ES"/>
        </w:rPr>
      </w:pPr>
      <w:r>
        <w:rPr>
          <w:rFonts w:eastAsia="Helvetica" w:cs="Helvetica"/>
          <w:sz w:val="20"/>
          <w:szCs w:val="20"/>
        </w:rPr>
        <w:t>Se incluyen los siguientes:</w:t>
      </w:r>
    </w:p>
    <w:p w:rsidR="00D74CDC" w:rsidRDefault="00D74CDC" w:rsidP="00856A47">
      <w:pPr>
        <w:pStyle w:val="Predefinito"/>
        <w:numPr>
          <w:ilvl w:val="0"/>
          <w:numId w:val="33"/>
        </w:numPr>
        <w:spacing w:after="0" w:line="100" w:lineRule="atLeast"/>
        <w:jc w:val="both"/>
      </w:pPr>
      <w:bookmarkStart w:id="89" w:name="__DdeLink__1945_476021586"/>
      <w:r>
        <w:rPr>
          <w:rFonts w:ascii="Arial" w:eastAsia="Helvetica" w:hAnsi="Arial" w:cs="Helvetica"/>
          <w:sz w:val="20"/>
          <w:szCs w:val="20"/>
        </w:rPr>
        <w:t>Producción</w:t>
      </w:r>
      <w:bookmarkEnd w:id="89"/>
      <w:r>
        <w:rPr>
          <w:rFonts w:ascii="Arial" w:eastAsia="Helvetica" w:hAnsi="Arial" w:cs="Helvetica"/>
          <w:sz w:val="20"/>
          <w:szCs w:val="20"/>
        </w:rPr>
        <w:t xml:space="preserve"> de uvas de vino y de mesa en los viñedos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frutas tropicales y subtropicales: aguacates, bananos y plátanos, dátiles, higos, mangos, papayas, piñas, otras frutas tropicales y subtropicales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cítricos: toronjas y pomelos, limones y limas, naranjas, tangerinas, clementinas, mandarinas y otros  cítricos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frutas de pepita y de hueso: manzanas, albaricoques, cerezas y guindas, melocotones y nectarinas, peras y membrillos, ciruelas y endrinas, otras  frutas de pepita y de hueso</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bayas: arándanos, grosellas, pasas de Corinto, grosellas, kiwis, frambuesas, fresas, otras bayas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semillas de frutas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frutos secos comestibles: almendras, anacardos, castañas, avellanas, pistachos, nueces, otros frutos secos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otras frutas de árboles y arbustos: algarrobas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frutos oleaginosos: cocos, aceitunas, aceite de palma, otros frutos oleaginosos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cultivo para bebidas: café, té, yerba mate, cacao, otros cultivos para bebidas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especias perennes y no perennes y aromáticas: pimienta, chiles y pimientos (</w:t>
      </w:r>
      <w:r w:rsidRPr="00FF682D">
        <w:rPr>
          <w:rFonts w:ascii="Arial" w:eastAsia="Helvetica" w:hAnsi="Arial" w:cs="Helvetica"/>
          <w:i/>
          <w:sz w:val="20"/>
          <w:szCs w:val="20"/>
        </w:rPr>
        <w:t>capsicum</w:t>
      </w:r>
      <w:r>
        <w:rPr>
          <w:rFonts w:ascii="Arial" w:eastAsia="Helvetica" w:hAnsi="Arial" w:cs="Helvetica"/>
          <w:sz w:val="20"/>
          <w:szCs w:val="20"/>
        </w:rPr>
        <w:t>), nuez moscada, ma</w:t>
      </w:r>
      <w:r w:rsidR="00FF682D">
        <w:rPr>
          <w:rFonts w:ascii="Arial" w:eastAsia="Helvetica" w:hAnsi="Arial" w:cs="Helvetica"/>
          <w:sz w:val="20"/>
          <w:szCs w:val="20"/>
        </w:rPr>
        <w:t>cis y cardamomo, anís, badiana e</w:t>
      </w:r>
      <w:r>
        <w:rPr>
          <w:rFonts w:ascii="Arial" w:eastAsia="Helvetica" w:hAnsi="Arial" w:cs="Helvetica"/>
          <w:sz w:val="20"/>
          <w:szCs w:val="20"/>
        </w:rPr>
        <w:t xml:space="preserve"> hinojo, canela, clavo, jengibre, vainilla, lúpulo, otras especias y cultivos aromáticos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drogas y narcóticos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plantas utilizadas principalmente en perfumería, medicina o para insecticidas, parasiticidas o similares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árboles de caucho</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árboles de Navidad</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árboles para la extracción de savia</w:t>
      </w:r>
    </w:p>
    <w:p w:rsidR="005B5488" w:rsidRPr="00103C06" w:rsidRDefault="00D74CDC" w:rsidP="00856A47">
      <w:pPr>
        <w:widowControl/>
        <w:numPr>
          <w:ilvl w:val="0"/>
          <w:numId w:val="33"/>
        </w:numPr>
        <w:autoSpaceDE/>
        <w:autoSpaceDN/>
        <w:adjustRightInd/>
        <w:rPr>
          <w:spacing w:val="-2"/>
          <w:sz w:val="20"/>
          <w:szCs w:val="20"/>
          <w:lang w:val="es-ES"/>
        </w:rPr>
      </w:pPr>
      <w:r w:rsidRPr="00D74CDC">
        <w:rPr>
          <w:rFonts w:eastAsia="Helvetica" w:cs="Helvetica"/>
          <w:sz w:val="20"/>
          <w:szCs w:val="20"/>
          <w:lang w:val="es-ES_tradnl"/>
        </w:rPr>
        <w:t>Producción de materias vegetales de un tipo utilizado principalmente en cestería</w:t>
      </w:r>
    </w:p>
    <w:p w:rsidR="005B5488" w:rsidRPr="00103C06" w:rsidRDefault="005B5488" w:rsidP="005B5488">
      <w:pPr>
        <w:widowControl/>
        <w:autoSpaceDE/>
        <w:autoSpaceDN/>
        <w:adjustRightInd/>
        <w:ind w:left="1070"/>
        <w:rPr>
          <w:spacing w:val="-2"/>
          <w:sz w:val="20"/>
          <w:szCs w:val="20"/>
          <w:lang w:val="es-ES"/>
        </w:rPr>
      </w:pPr>
    </w:p>
    <w:p w:rsidR="005B5488" w:rsidRPr="00103C06" w:rsidRDefault="00D74CDC" w:rsidP="005B5488">
      <w:pPr>
        <w:pStyle w:val="BodyText"/>
        <w:rPr>
          <w:sz w:val="20"/>
          <w:szCs w:val="20"/>
          <w:lang w:val="es-ES"/>
        </w:rPr>
      </w:pPr>
      <w:r>
        <w:rPr>
          <w:rFonts w:eastAsia="Helvetica" w:cs="Helvetica"/>
          <w:sz w:val="20"/>
          <w:szCs w:val="20"/>
        </w:rPr>
        <w:t>Se excluyen los siguientes:</w:t>
      </w:r>
      <w:r w:rsidR="005B5488" w:rsidRPr="00103C06">
        <w:rPr>
          <w:sz w:val="20"/>
          <w:szCs w:val="20"/>
          <w:lang w:val="es-ES"/>
        </w:rPr>
        <w:t xml:space="preserve"> </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Elaboración de vino, véase 1102</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soya, maní y otras semillas oleaginosas, véase 0111</w:t>
      </w:r>
    </w:p>
    <w:p w:rsidR="005B5488" w:rsidRPr="00103C06" w:rsidRDefault="00D74CDC" w:rsidP="00856A47">
      <w:pPr>
        <w:widowControl/>
        <w:numPr>
          <w:ilvl w:val="0"/>
          <w:numId w:val="33"/>
        </w:numPr>
        <w:autoSpaceDE/>
        <w:autoSpaceDN/>
        <w:adjustRightInd/>
        <w:rPr>
          <w:spacing w:val="-2"/>
          <w:sz w:val="20"/>
          <w:szCs w:val="20"/>
          <w:lang w:val="es-ES"/>
        </w:rPr>
      </w:pPr>
      <w:r w:rsidRPr="00D74CDC">
        <w:rPr>
          <w:rFonts w:eastAsia="Helvetica" w:cs="Helvetica"/>
          <w:sz w:val="20"/>
          <w:szCs w:val="20"/>
          <w:lang w:val="es-ES_tradnl"/>
        </w:rPr>
        <w:t>Recolección de árboles de savia o goma en estado silvestre.</w:t>
      </w:r>
    </w:p>
    <w:p w:rsidR="00FF682D" w:rsidRDefault="00FF682D" w:rsidP="00277498">
      <w:pPr>
        <w:widowControl/>
        <w:autoSpaceDE/>
        <w:autoSpaceDN/>
        <w:adjustRightInd/>
        <w:rPr>
          <w:rFonts w:eastAsia="Helvetica-Bold" w:cs="Helvetica-Bold"/>
          <w:b/>
          <w:bCs/>
          <w:sz w:val="20"/>
          <w:szCs w:val="20"/>
          <w:lang w:val="es-ES_tradnl"/>
        </w:rPr>
      </w:pPr>
    </w:p>
    <w:p w:rsidR="005B5488" w:rsidRPr="00103C06" w:rsidRDefault="00D74CDC" w:rsidP="00277498">
      <w:pPr>
        <w:widowControl/>
        <w:autoSpaceDE/>
        <w:autoSpaceDN/>
        <w:adjustRightInd/>
        <w:rPr>
          <w:b/>
          <w:spacing w:val="-2"/>
          <w:sz w:val="20"/>
          <w:szCs w:val="20"/>
          <w:lang w:val="es-ES"/>
        </w:rPr>
      </w:pPr>
      <w:r w:rsidRPr="00D74CDC">
        <w:rPr>
          <w:rFonts w:eastAsia="Helvetica-Bold" w:cs="Helvetica-Bold"/>
          <w:b/>
          <w:bCs/>
          <w:sz w:val="20"/>
          <w:szCs w:val="20"/>
          <w:lang w:val="es-ES_tradnl"/>
        </w:rPr>
        <w:t>Grupo 013 de la CIIU: Propagación de plantas</w:t>
      </w:r>
      <w:r w:rsidR="005B5488" w:rsidRPr="00103C06">
        <w:rPr>
          <w:b/>
          <w:spacing w:val="-2"/>
          <w:sz w:val="20"/>
          <w:szCs w:val="20"/>
          <w:lang w:val="es-ES"/>
        </w:rPr>
        <w:t xml:space="preserve"> </w:t>
      </w:r>
    </w:p>
    <w:p w:rsidR="005B5488" w:rsidRPr="00103C06" w:rsidRDefault="005B5488" w:rsidP="005B5488">
      <w:pPr>
        <w:widowControl/>
        <w:tabs>
          <w:tab w:val="left" w:pos="-1440"/>
          <w:tab w:val="left" w:pos="-720"/>
          <w:tab w:val="left" w:pos="0"/>
          <w:tab w:val="left" w:pos="720"/>
          <w:tab w:val="left" w:pos="1080"/>
          <w:tab w:val="left" w:pos="2160"/>
        </w:tabs>
        <w:suppressAutoHyphens/>
        <w:spacing w:line="240" w:lineRule="atLeast"/>
        <w:jc w:val="both"/>
        <w:rPr>
          <w:b/>
          <w:spacing w:val="-2"/>
          <w:sz w:val="20"/>
          <w:szCs w:val="20"/>
          <w:lang w:val="es-ES"/>
        </w:rPr>
      </w:pPr>
    </w:p>
    <w:p w:rsidR="005B5488" w:rsidRPr="00103C06" w:rsidRDefault="00D74CDC" w:rsidP="005B5488">
      <w:pPr>
        <w:widowControl/>
        <w:tabs>
          <w:tab w:val="left" w:pos="-1440"/>
          <w:tab w:val="left" w:pos="-720"/>
          <w:tab w:val="left" w:pos="0"/>
          <w:tab w:val="left" w:pos="720"/>
          <w:tab w:val="left" w:pos="1080"/>
          <w:tab w:val="left" w:pos="2160"/>
        </w:tabs>
        <w:suppressAutoHyphens/>
        <w:spacing w:line="240" w:lineRule="atLeast"/>
        <w:jc w:val="both"/>
        <w:rPr>
          <w:sz w:val="20"/>
          <w:szCs w:val="20"/>
          <w:lang w:val="es-ES"/>
        </w:rPr>
      </w:pPr>
      <w:r w:rsidRPr="00D74CDC">
        <w:rPr>
          <w:rFonts w:eastAsia="Helvetica" w:cs="Helvetica"/>
          <w:sz w:val="20"/>
          <w:szCs w:val="20"/>
          <w:lang w:val="es-ES_tradnl"/>
        </w:rPr>
        <w:t xml:space="preserve">Este grupo incluye la producción de todos los materiales vegetales, como esquejes, retoños y plántulas para la propagación directa de plantas o para crear reservas de plantas en los que se injerta un vástago seleccionado para su eventual siembra para producir cultivos. </w:t>
      </w:r>
      <w:r>
        <w:rPr>
          <w:rFonts w:eastAsia="Helvetica" w:cs="Helvetica"/>
          <w:sz w:val="20"/>
          <w:szCs w:val="20"/>
        </w:rPr>
        <w:t>Se compone de la siguiente clase:</w:t>
      </w:r>
      <w:r w:rsidR="005B5488" w:rsidRPr="00103C06">
        <w:rPr>
          <w:sz w:val="20"/>
          <w:szCs w:val="20"/>
          <w:lang w:val="es-ES"/>
        </w:rPr>
        <w:t xml:space="preserve"> </w:t>
      </w:r>
    </w:p>
    <w:p w:rsidR="005B5488" w:rsidRPr="00103C06" w:rsidRDefault="005B5488" w:rsidP="005B5488">
      <w:pPr>
        <w:widowControl/>
        <w:tabs>
          <w:tab w:val="left" w:pos="-1440"/>
          <w:tab w:val="left" w:pos="-720"/>
          <w:tab w:val="left" w:pos="0"/>
          <w:tab w:val="left" w:pos="720"/>
          <w:tab w:val="left" w:pos="1080"/>
          <w:tab w:val="left" w:pos="2160"/>
        </w:tabs>
        <w:suppressAutoHyphens/>
        <w:spacing w:line="240" w:lineRule="atLeast"/>
        <w:jc w:val="both"/>
        <w:rPr>
          <w:sz w:val="20"/>
          <w:szCs w:val="20"/>
          <w:lang w:val="es-ES"/>
        </w:rPr>
      </w:pPr>
    </w:p>
    <w:p w:rsidR="005B5488" w:rsidRPr="00103C06" w:rsidRDefault="00D74CDC" w:rsidP="00856A47">
      <w:pPr>
        <w:widowControl/>
        <w:numPr>
          <w:ilvl w:val="0"/>
          <w:numId w:val="34"/>
        </w:numPr>
        <w:tabs>
          <w:tab w:val="left" w:pos="-1440"/>
          <w:tab w:val="left" w:pos="-720"/>
          <w:tab w:val="left" w:pos="0"/>
          <w:tab w:val="left" w:pos="720"/>
        </w:tabs>
        <w:suppressAutoHyphens/>
        <w:spacing w:line="240" w:lineRule="atLeast"/>
        <w:ind w:left="993" w:hanging="273"/>
        <w:jc w:val="both"/>
        <w:rPr>
          <w:spacing w:val="-2"/>
          <w:sz w:val="20"/>
          <w:szCs w:val="20"/>
          <w:lang w:val="es-ES"/>
        </w:rPr>
      </w:pPr>
      <w:r>
        <w:rPr>
          <w:rFonts w:eastAsia="Helvetica" w:cs="Helvetica"/>
          <w:sz w:val="20"/>
          <w:szCs w:val="20"/>
          <w:u w:val="single"/>
        </w:rPr>
        <w:t>Grupo 0130: Propagación de plantas</w:t>
      </w:r>
    </w:p>
    <w:p w:rsidR="005B5488" w:rsidRPr="00103C06" w:rsidRDefault="005B5488" w:rsidP="005B5488">
      <w:pPr>
        <w:widowControl/>
        <w:tabs>
          <w:tab w:val="left" w:pos="-1440"/>
          <w:tab w:val="left" w:pos="-720"/>
          <w:tab w:val="left" w:pos="0"/>
          <w:tab w:val="left" w:pos="720"/>
          <w:tab w:val="left" w:pos="1080"/>
          <w:tab w:val="left" w:pos="2160"/>
        </w:tabs>
        <w:suppressAutoHyphens/>
        <w:spacing w:line="240" w:lineRule="atLeast"/>
        <w:jc w:val="both"/>
        <w:rPr>
          <w:spacing w:val="-2"/>
          <w:sz w:val="20"/>
          <w:szCs w:val="20"/>
          <w:lang w:val="es-ES"/>
        </w:rPr>
      </w:pPr>
    </w:p>
    <w:p w:rsidR="005B5488" w:rsidRPr="00103C06" w:rsidRDefault="00D74CDC" w:rsidP="005B5488">
      <w:pPr>
        <w:pStyle w:val="BodyText"/>
        <w:rPr>
          <w:sz w:val="20"/>
          <w:szCs w:val="20"/>
          <w:lang w:val="es-ES"/>
        </w:rPr>
      </w:pPr>
      <w:r>
        <w:rPr>
          <w:rFonts w:eastAsia="Helvetica" w:cs="Helvetica"/>
          <w:sz w:val="20"/>
          <w:szCs w:val="20"/>
        </w:rPr>
        <w:t>Se incluyen lo siguientes: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plantas para la siembra</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plantas con fines ornamentales, inclu</w:t>
      </w:r>
      <w:r w:rsidR="00FF682D">
        <w:rPr>
          <w:rFonts w:ascii="Arial" w:eastAsia="Helvetica" w:hAnsi="Arial" w:cs="Helvetica"/>
          <w:sz w:val="20"/>
          <w:szCs w:val="20"/>
        </w:rPr>
        <w:t>i</w:t>
      </w:r>
      <w:r>
        <w:rPr>
          <w:rFonts w:ascii="Arial" w:eastAsia="Helvetica" w:hAnsi="Arial" w:cs="Helvetica"/>
          <w:sz w:val="20"/>
          <w:szCs w:val="20"/>
        </w:rPr>
        <w:t xml:space="preserve">do </w:t>
      </w:r>
      <w:r w:rsidR="00FF682D">
        <w:rPr>
          <w:rFonts w:ascii="Arial" w:eastAsia="Helvetica" w:hAnsi="Arial" w:cs="Helvetica"/>
          <w:sz w:val="20"/>
          <w:szCs w:val="20"/>
        </w:rPr>
        <w:t xml:space="preserve">el </w:t>
      </w:r>
      <w:r>
        <w:rPr>
          <w:rFonts w:ascii="Arial" w:eastAsia="Helvetica" w:hAnsi="Arial" w:cs="Helvetica"/>
          <w:sz w:val="20"/>
          <w:szCs w:val="20"/>
        </w:rPr>
        <w:t>césped para el tra</w:t>
      </w:r>
      <w:r w:rsidR="00FF682D">
        <w:rPr>
          <w:rFonts w:ascii="Arial" w:eastAsia="Helvetica" w:hAnsi="Arial" w:cs="Helvetica"/>
          <w:sz w:val="20"/>
          <w:szCs w:val="20"/>
        </w:rPr>
        <w:t>n</w:t>
      </w:r>
      <w:r>
        <w:rPr>
          <w:rFonts w:ascii="Arial" w:eastAsia="Helvetica" w:hAnsi="Arial" w:cs="Helvetica"/>
          <w:sz w:val="20"/>
          <w:szCs w:val="20"/>
        </w:rPr>
        <w:t>splante</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 xml:space="preserve">Producción de plantas vivas para bulbos, tubérculos y raíces, esquejes y </w:t>
      </w:r>
      <w:r>
        <w:rPr>
          <w:rFonts w:ascii="Arial" w:eastAsia="Helvetica" w:hAnsi="Arial" w:cs="Helvetica"/>
          <w:sz w:val="20"/>
          <w:szCs w:val="20"/>
          <w:shd w:val="clear" w:color="auto" w:fill="FFFFFF"/>
        </w:rPr>
        <w:t>bulbillos</w:t>
      </w:r>
      <w:r>
        <w:rPr>
          <w:rFonts w:ascii="Arial" w:eastAsia="Helvetica" w:hAnsi="Arial" w:cs="Helvetica"/>
          <w:sz w:val="20"/>
          <w:szCs w:val="20"/>
        </w:rPr>
        <w:t>, micelios</w:t>
      </w:r>
    </w:p>
    <w:p w:rsidR="005B5488" w:rsidRPr="00103C06" w:rsidRDefault="00D74CDC" w:rsidP="00856A47">
      <w:pPr>
        <w:widowControl/>
        <w:numPr>
          <w:ilvl w:val="0"/>
          <w:numId w:val="33"/>
        </w:numPr>
        <w:autoSpaceDE/>
        <w:autoSpaceDN/>
        <w:adjustRightInd/>
        <w:rPr>
          <w:spacing w:val="-2"/>
          <w:sz w:val="20"/>
          <w:szCs w:val="20"/>
          <w:lang w:val="es-ES"/>
        </w:rPr>
      </w:pPr>
      <w:r w:rsidRPr="00D74CDC">
        <w:rPr>
          <w:rFonts w:eastAsia="Helvetica" w:cs="Helvetica"/>
          <w:sz w:val="20"/>
          <w:szCs w:val="20"/>
          <w:lang w:val="es-ES_tradnl"/>
        </w:rPr>
        <w:t>Operaciones de viveros, excepto viveros forestales</w:t>
      </w:r>
    </w:p>
    <w:p w:rsidR="005B5488" w:rsidRPr="00103C06" w:rsidRDefault="005B5488" w:rsidP="005B5488">
      <w:pPr>
        <w:widowControl/>
        <w:tabs>
          <w:tab w:val="left" w:pos="-1440"/>
          <w:tab w:val="left" w:pos="-720"/>
          <w:tab w:val="left" w:pos="0"/>
          <w:tab w:val="left" w:pos="720"/>
          <w:tab w:val="left" w:pos="1080"/>
          <w:tab w:val="left" w:pos="2160"/>
        </w:tabs>
        <w:suppressAutoHyphens/>
        <w:spacing w:line="240" w:lineRule="atLeast"/>
        <w:ind w:left="1080" w:hanging="1080"/>
        <w:jc w:val="both"/>
        <w:rPr>
          <w:spacing w:val="-2"/>
          <w:sz w:val="20"/>
          <w:szCs w:val="20"/>
          <w:lang w:val="es-ES"/>
        </w:rPr>
      </w:pPr>
    </w:p>
    <w:p w:rsidR="005B5488" w:rsidRPr="00103C06" w:rsidRDefault="00D74CDC" w:rsidP="005B5488">
      <w:pPr>
        <w:widowControl/>
        <w:tabs>
          <w:tab w:val="left" w:pos="-1440"/>
          <w:tab w:val="left" w:pos="-720"/>
          <w:tab w:val="left" w:pos="0"/>
          <w:tab w:val="left" w:pos="720"/>
          <w:tab w:val="left" w:pos="1080"/>
          <w:tab w:val="left" w:pos="2160"/>
        </w:tabs>
        <w:suppressAutoHyphens/>
        <w:spacing w:line="240" w:lineRule="atLeast"/>
        <w:ind w:left="1080" w:hanging="1080"/>
        <w:jc w:val="both"/>
        <w:rPr>
          <w:spacing w:val="-2"/>
          <w:sz w:val="20"/>
          <w:szCs w:val="20"/>
          <w:lang w:val="es-ES"/>
        </w:rPr>
      </w:pPr>
      <w:r>
        <w:rPr>
          <w:rFonts w:eastAsia="Helvetica" w:cs="Helvetica"/>
          <w:sz w:val="20"/>
          <w:szCs w:val="20"/>
        </w:rPr>
        <w:t>Se excluyen los siguientes:</w:t>
      </w:r>
    </w:p>
    <w:p w:rsidR="005B5488" w:rsidRPr="00103C06" w:rsidRDefault="005B5488" w:rsidP="005B5488">
      <w:pPr>
        <w:widowControl/>
        <w:tabs>
          <w:tab w:val="left" w:pos="-1440"/>
          <w:tab w:val="left" w:pos="-720"/>
          <w:tab w:val="left" w:pos="0"/>
          <w:tab w:val="left" w:pos="720"/>
          <w:tab w:val="left" w:pos="1080"/>
          <w:tab w:val="left" w:pos="2160"/>
        </w:tabs>
        <w:suppressAutoHyphens/>
        <w:spacing w:line="240" w:lineRule="atLeast"/>
        <w:ind w:left="1080" w:hanging="1080"/>
        <w:jc w:val="both"/>
        <w:rPr>
          <w:spacing w:val="-2"/>
          <w:sz w:val="20"/>
          <w:szCs w:val="20"/>
          <w:lang w:val="es-ES"/>
        </w:rPr>
      </w:pP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plantas para la producción de semillas, véase 011 y 012</w:t>
      </w:r>
    </w:p>
    <w:p w:rsidR="005B5488" w:rsidRPr="00103C06" w:rsidRDefault="00D74CDC" w:rsidP="00856A47">
      <w:pPr>
        <w:widowControl/>
        <w:numPr>
          <w:ilvl w:val="0"/>
          <w:numId w:val="33"/>
        </w:numPr>
        <w:autoSpaceDE/>
        <w:autoSpaceDN/>
        <w:adjustRightInd/>
        <w:rPr>
          <w:spacing w:val="-2"/>
          <w:sz w:val="20"/>
          <w:szCs w:val="20"/>
          <w:lang w:val="es-ES"/>
        </w:rPr>
      </w:pPr>
      <w:r w:rsidRPr="00D74CDC">
        <w:rPr>
          <w:rFonts w:eastAsia="Helvetica" w:cs="Helvetica"/>
          <w:sz w:val="20"/>
          <w:szCs w:val="20"/>
          <w:lang w:val="es-ES_tradnl"/>
        </w:rPr>
        <w:t>Operaciones de viveros forestales, véase 0210</w:t>
      </w:r>
    </w:p>
    <w:p w:rsidR="005B5488" w:rsidRPr="00103C06" w:rsidRDefault="005B5488" w:rsidP="005B5488">
      <w:pPr>
        <w:widowControl/>
        <w:tabs>
          <w:tab w:val="left" w:pos="-1440"/>
          <w:tab w:val="left" w:pos="-720"/>
          <w:tab w:val="left" w:pos="0"/>
          <w:tab w:val="left" w:pos="720"/>
          <w:tab w:val="left" w:pos="1080"/>
          <w:tab w:val="left" w:pos="2160"/>
        </w:tabs>
        <w:suppressAutoHyphens/>
        <w:spacing w:line="240" w:lineRule="atLeast"/>
        <w:ind w:left="1080" w:hanging="1080"/>
        <w:jc w:val="both"/>
        <w:rPr>
          <w:spacing w:val="-2"/>
          <w:sz w:val="20"/>
          <w:szCs w:val="20"/>
          <w:lang w:val="es-ES"/>
        </w:rPr>
      </w:pPr>
    </w:p>
    <w:p w:rsidR="005B5488" w:rsidRPr="00103C06" w:rsidRDefault="00D74CDC" w:rsidP="005B5488">
      <w:pPr>
        <w:widowControl/>
        <w:tabs>
          <w:tab w:val="left" w:pos="-1440"/>
          <w:tab w:val="left" w:pos="-720"/>
        </w:tabs>
        <w:suppressAutoHyphens/>
        <w:spacing w:line="240" w:lineRule="atLeast"/>
        <w:jc w:val="both"/>
        <w:rPr>
          <w:b/>
          <w:spacing w:val="-2"/>
          <w:sz w:val="20"/>
          <w:szCs w:val="20"/>
          <w:lang w:val="es-ES"/>
        </w:rPr>
      </w:pPr>
      <w:r w:rsidRPr="00D74CDC">
        <w:rPr>
          <w:rFonts w:eastAsia="Helvetica" w:cs="Helvetica"/>
          <w:b/>
          <w:bCs/>
          <w:sz w:val="20"/>
          <w:szCs w:val="20"/>
          <w:lang w:val="es-ES_tradnl"/>
        </w:rPr>
        <w:t>Grupo 014 de la CIIU: Ganadería</w:t>
      </w:r>
      <w:r w:rsidR="005B5488" w:rsidRPr="00103C06">
        <w:rPr>
          <w:b/>
          <w:spacing w:val="-2"/>
          <w:sz w:val="20"/>
          <w:szCs w:val="20"/>
          <w:lang w:val="es-ES"/>
        </w:rPr>
        <w:t xml:space="preserve"> </w:t>
      </w:r>
    </w:p>
    <w:p w:rsidR="005B5488" w:rsidRPr="00103C06" w:rsidRDefault="005B5488" w:rsidP="005B5488">
      <w:pPr>
        <w:widowControl/>
        <w:tabs>
          <w:tab w:val="left" w:pos="-1440"/>
          <w:tab w:val="left" w:pos="-720"/>
        </w:tabs>
        <w:suppressAutoHyphens/>
        <w:spacing w:line="240" w:lineRule="atLeast"/>
        <w:jc w:val="both"/>
        <w:rPr>
          <w:b/>
          <w:spacing w:val="-2"/>
          <w:sz w:val="20"/>
          <w:szCs w:val="20"/>
          <w:lang w:val="es-ES"/>
        </w:rPr>
      </w:pPr>
    </w:p>
    <w:p w:rsidR="005B5488" w:rsidRPr="00103C06" w:rsidRDefault="00D74CDC" w:rsidP="005B5488">
      <w:pPr>
        <w:widowControl/>
        <w:tabs>
          <w:tab w:val="left" w:pos="-1440"/>
          <w:tab w:val="left" w:pos="-720"/>
          <w:tab w:val="left" w:pos="0"/>
          <w:tab w:val="left" w:pos="720"/>
          <w:tab w:val="left" w:pos="2160"/>
        </w:tabs>
        <w:suppressAutoHyphens/>
        <w:spacing w:line="240" w:lineRule="atLeast"/>
        <w:jc w:val="both"/>
        <w:rPr>
          <w:sz w:val="20"/>
          <w:szCs w:val="20"/>
          <w:lang w:val="es-ES"/>
        </w:rPr>
      </w:pPr>
      <w:r w:rsidRPr="00D74CDC">
        <w:rPr>
          <w:rFonts w:eastAsia="Helvetica" w:cs="Helvetica"/>
          <w:sz w:val="20"/>
          <w:szCs w:val="20"/>
          <w:lang w:val="es-ES_tradnl"/>
        </w:rPr>
        <w:t xml:space="preserve">Este grupo incluye la ganadería (cría) y la reproducción de todos los animales, excepto los animales acuáticos. </w:t>
      </w:r>
      <w:r>
        <w:rPr>
          <w:rFonts w:eastAsia="Helvetica" w:cs="Helvetica"/>
          <w:sz w:val="20"/>
          <w:szCs w:val="20"/>
        </w:rPr>
        <w:t>Consta de ocho clases:</w:t>
      </w:r>
    </w:p>
    <w:p w:rsidR="005B5488" w:rsidRPr="00103C06" w:rsidRDefault="005B5488" w:rsidP="00D711F4">
      <w:pPr>
        <w:widowControl/>
        <w:tabs>
          <w:tab w:val="left" w:pos="-1440"/>
          <w:tab w:val="left" w:pos="-720"/>
          <w:tab w:val="left" w:pos="0"/>
          <w:tab w:val="left" w:pos="720"/>
          <w:tab w:val="left" w:pos="2160"/>
        </w:tabs>
        <w:suppressAutoHyphens/>
        <w:jc w:val="both"/>
        <w:rPr>
          <w:sz w:val="20"/>
          <w:szCs w:val="20"/>
          <w:lang w:val="es-ES"/>
        </w:rPr>
      </w:pP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u w:val="single"/>
        </w:rPr>
        <w:t>Clase 0141: Cría de ganado bovino y búfalos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u w:val="single"/>
        </w:rPr>
        <w:t>Clase 0142: Cría de caballos y otros equinos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u w:val="single"/>
        </w:rPr>
        <w:t>Clase 0143: Cría de del camello y camélidos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u w:val="single"/>
        </w:rPr>
        <w:t>Clase 0144:  Explotación de ganado ovino y caprino</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u w:val="single"/>
        </w:rPr>
        <w:t>Clase 0145: Cría de porcinas/cerdos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u w:val="single"/>
        </w:rPr>
        <w:t>Clase 0146: Cría de aves de corral</w:t>
      </w:r>
    </w:p>
    <w:p w:rsidR="005B5488" w:rsidRPr="00103C06" w:rsidRDefault="00D74CDC" w:rsidP="00856A47">
      <w:pPr>
        <w:widowControl/>
        <w:numPr>
          <w:ilvl w:val="0"/>
          <w:numId w:val="33"/>
        </w:numPr>
        <w:tabs>
          <w:tab w:val="left" w:pos="-1440"/>
          <w:tab w:val="left" w:pos="-720"/>
          <w:tab w:val="left" w:pos="0"/>
        </w:tabs>
        <w:suppressAutoHyphens/>
        <w:jc w:val="both"/>
        <w:rPr>
          <w:spacing w:val="-2"/>
          <w:sz w:val="20"/>
          <w:szCs w:val="20"/>
          <w:u w:val="single"/>
          <w:lang w:val="es-ES"/>
        </w:rPr>
      </w:pPr>
      <w:r>
        <w:rPr>
          <w:rFonts w:eastAsia="Helvetica" w:cs="Helvetica"/>
          <w:sz w:val="20"/>
          <w:szCs w:val="20"/>
          <w:u w:val="single"/>
        </w:rPr>
        <w:t>Clase 0149: Cría de otros animales</w:t>
      </w:r>
      <w:r w:rsidR="005B5488" w:rsidRPr="00103C06">
        <w:rPr>
          <w:spacing w:val="-2"/>
          <w:sz w:val="20"/>
          <w:szCs w:val="20"/>
          <w:u w:val="single"/>
          <w:lang w:val="es-ES"/>
        </w:rPr>
        <w:t xml:space="preserve"> </w:t>
      </w:r>
    </w:p>
    <w:p w:rsidR="005B5488" w:rsidRPr="00103C06" w:rsidRDefault="005B5488" w:rsidP="00D711F4">
      <w:pPr>
        <w:widowControl/>
        <w:tabs>
          <w:tab w:val="left" w:pos="-1440"/>
          <w:tab w:val="left" w:pos="-720"/>
          <w:tab w:val="left" w:pos="0"/>
        </w:tabs>
        <w:suppressAutoHyphens/>
        <w:jc w:val="both"/>
        <w:rPr>
          <w:spacing w:val="-2"/>
          <w:sz w:val="20"/>
          <w:szCs w:val="20"/>
          <w:u w:val="single"/>
          <w:lang w:val="es-ES"/>
        </w:rPr>
      </w:pPr>
    </w:p>
    <w:p w:rsidR="005B5488" w:rsidRPr="00103C06" w:rsidRDefault="00D74CDC" w:rsidP="00D711F4">
      <w:pPr>
        <w:widowControl/>
        <w:tabs>
          <w:tab w:val="left" w:pos="-1440"/>
          <w:tab w:val="left" w:pos="-720"/>
          <w:tab w:val="left" w:pos="0"/>
        </w:tabs>
        <w:suppressAutoHyphens/>
        <w:jc w:val="both"/>
        <w:rPr>
          <w:spacing w:val="-2"/>
          <w:sz w:val="20"/>
          <w:szCs w:val="20"/>
          <w:lang w:val="es-ES"/>
        </w:rPr>
      </w:pPr>
      <w:r>
        <w:rPr>
          <w:rFonts w:eastAsia="Helvetica" w:cs="Helvetica"/>
          <w:sz w:val="20"/>
          <w:szCs w:val="20"/>
        </w:rPr>
        <w:t>Se incluyen los siguientes:</w:t>
      </w:r>
    </w:p>
    <w:p w:rsidR="005B5488" w:rsidRPr="00103C06" w:rsidRDefault="005B5488" w:rsidP="00D711F4">
      <w:pPr>
        <w:widowControl/>
        <w:tabs>
          <w:tab w:val="left" w:pos="-1440"/>
          <w:tab w:val="left" w:pos="-720"/>
          <w:tab w:val="left" w:pos="0"/>
        </w:tabs>
        <w:suppressAutoHyphens/>
        <w:jc w:val="both"/>
        <w:rPr>
          <w:spacing w:val="-2"/>
          <w:sz w:val="20"/>
          <w:szCs w:val="20"/>
          <w:lang w:val="es-ES"/>
        </w:rPr>
      </w:pP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Cría y reproducción de ganado bovino y búfalos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leche cruda de vacas o búfalas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semen bovino</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Cría y reproducción de caballos (incluyendo los caballos de carreras), burros, asnales o mulares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Cría y reproducción de camellos (dromedarios) y camélidos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Cría y reproducción de ganado ovino y caprino</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leche cruda de oveja o cabra</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lana en bruto</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Cría y reproducción de la especie porcina (cerdos)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 xml:space="preserve">Cría y reproducción de aves de corral: aves de la especie </w:t>
      </w:r>
      <w:r>
        <w:rPr>
          <w:rFonts w:ascii="Arial" w:eastAsia="Helvetica" w:hAnsi="Arial" w:cs="Helvetica"/>
          <w:i/>
          <w:sz w:val="20"/>
          <w:szCs w:val="20"/>
        </w:rPr>
        <w:t>Gallus domesticus</w:t>
      </w:r>
      <w:r>
        <w:rPr>
          <w:rFonts w:ascii="Arial" w:eastAsia="Helvetica" w:hAnsi="Arial" w:cs="Helvetica"/>
          <w:sz w:val="20"/>
          <w:szCs w:val="20"/>
        </w:rPr>
        <w:t xml:space="preserve"> (pollos y capones), patos, gansos, pavos y pintadas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huevos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Explotación de criaderos de aves de corral</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 xml:space="preserve">Cría y reproducción de animales semidomesticados u otros en vivo: avestruces y emúes, otras aves (excepto aves de corral), insectos, conejos y otros animales de piel </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pieles de peletería, de reptiles y aves en granjas de pieles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Operaciones de granjas de lombrices, moluscos terrestres, granjas de caracoles, etc.</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Cría de gusanos de seda, producción de capullos de seda</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Apicultura y producción de miel y cera de abejas</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Cría y reproducción de animales de compañía (excepto los peces):</w:t>
      </w:r>
      <w:r w:rsidR="00FF682D">
        <w:rPr>
          <w:rFonts w:ascii="Arial" w:eastAsia="Helvetica" w:hAnsi="Arial" w:cs="Helvetica"/>
          <w:sz w:val="20"/>
          <w:szCs w:val="20"/>
        </w:rPr>
        <w:t xml:space="preserve"> gatos y perros, aves como periquit</w:t>
      </w:r>
      <w:r>
        <w:rPr>
          <w:rFonts w:ascii="Arial" w:eastAsia="Helvetica" w:hAnsi="Arial" w:cs="Helvetica"/>
          <w:sz w:val="20"/>
          <w:szCs w:val="20"/>
        </w:rPr>
        <w:t xml:space="preserve">os, hámsters, etc. </w:t>
      </w:r>
    </w:p>
    <w:p w:rsidR="005B5488" w:rsidRPr="00103C06" w:rsidRDefault="00D74CDC" w:rsidP="00856A47">
      <w:pPr>
        <w:widowControl/>
        <w:numPr>
          <w:ilvl w:val="0"/>
          <w:numId w:val="33"/>
        </w:numPr>
        <w:tabs>
          <w:tab w:val="left" w:pos="-1440"/>
          <w:tab w:val="left" w:pos="-720"/>
          <w:tab w:val="left" w:pos="0"/>
        </w:tabs>
        <w:suppressAutoHyphens/>
        <w:jc w:val="both"/>
        <w:rPr>
          <w:spacing w:val="-2"/>
          <w:sz w:val="20"/>
          <w:szCs w:val="20"/>
          <w:lang w:val="es-ES"/>
        </w:rPr>
      </w:pPr>
      <w:r>
        <w:rPr>
          <w:rFonts w:eastAsia="Helvetica" w:cs="Helvetica"/>
          <w:sz w:val="20"/>
          <w:szCs w:val="20"/>
        </w:rPr>
        <w:t>Cría de otros animales</w:t>
      </w:r>
    </w:p>
    <w:p w:rsidR="005B5488" w:rsidRPr="00103C06" w:rsidRDefault="005B5488" w:rsidP="00D711F4">
      <w:pPr>
        <w:widowControl/>
        <w:tabs>
          <w:tab w:val="left" w:pos="-1440"/>
          <w:tab w:val="left" w:pos="-720"/>
          <w:tab w:val="left" w:pos="0"/>
        </w:tabs>
        <w:suppressAutoHyphens/>
        <w:ind w:left="720"/>
        <w:jc w:val="both"/>
        <w:rPr>
          <w:spacing w:val="-2"/>
          <w:sz w:val="20"/>
          <w:szCs w:val="20"/>
          <w:lang w:val="es-ES"/>
        </w:rPr>
      </w:pPr>
    </w:p>
    <w:p w:rsidR="005B5488" w:rsidRPr="00103C06" w:rsidRDefault="00D74CDC" w:rsidP="00D711F4">
      <w:pPr>
        <w:widowControl/>
        <w:tabs>
          <w:tab w:val="left" w:pos="-1440"/>
          <w:tab w:val="left" w:pos="-720"/>
          <w:tab w:val="left" w:pos="0"/>
        </w:tabs>
        <w:suppressAutoHyphens/>
        <w:jc w:val="both"/>
        <w:rPr>
          <w:spacing w:val="-2"/>
          <w:sz w:val="20"/>
          <w:szCs w:val="20"/>
          <w:lang w:val="es-ES"/>
        </w:rPr>
      </w:pPr>
      <w:r>
        <w:rPr>
          <w:rFonts w:eastAsia="Helvetica" w:cs="Helvetica"/>
          <w:sz w:val="20"/>
          <w:szCs w:val="20"/>
        </w:rPr>
        <w:t>Se excluyen los siguientes:</w:t>
      </w:r>
    </w:p>
    <w:p w:rsidR="005B5488" w:rsidRPr="00103C06" w:rsidRDefault="005B5488" w:rsidP="00D711F4">
      <w:pPr>
        <w:widowControl/>
        <w:tabs>
          <w:tab w:val="left" w:pos="-1440"/>
          <w:tab w:val="left" w:pos="-720"/>
          <w:tab w:val="left" w:pos="0"/>
        </w:tabs>
        <w:suppressAutoHyphens/>
        <w:jc w:val="both"/>
        <w:rPr>
          <w:spacing w:val="-2"/>
          <w:sz w:val="20"/>
          <w:szCs w:val="20"/>
          <w:lang w:val="es-ES"/>
        </w:rPr>
      </w:pP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Elaboración de productos lácteos, véase 1050</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Servicios de apoyo para criadores, como los servicios de semental, véase 0162</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Protección y cuidado de animales de granja, véase 0162</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cueros y pieles de los mataderos, véase 1010</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Operaciones de animales de carrera y equitación, véase 9319</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Esquila de ovejas por comisión o contrato, véase 0162</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lana cruda, véase 1010</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plumas o plumones, véase 1010</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Producción de cueros y pieles de la caza de animales silvestres, véase 0170</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Operaciones de granjas de ranas, cocodrilos, gusanos marinos, véase 0321, 0322</w:t>
      </w: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Operaciones de granja piscícola, véase 0321, 0322</w:t>
      </w:r>
    </w:p>
    <w:p w:rsidR="005B5488" w:rsidRPr="00103C06" w:rsidRDefault="00D74CDC" w:rsidP="00856A47">
      <w:pPr>
        <w:widowControl/>
        <w:numPr>
          <w:ilvl w:val="0"/>
          <w:numId w:val="33"/>
        </w:numPr>
        <w:tabs>
          <w:tab w:val="left" w:pos="-1440"/>
          <w:tab w:val="left" w:pos="-720"/>
          <w:tab w:val="left" w:pos="0"/>
        </w:tabs>
        <w:suppressAutoHyphens/>
        <w:jc w:val="both"/>
        <w:rPr>
          <w:spacing w:val="-2"/>
          <w:sz w:val="20"/>
          <w:szCs w:val="20"/>
          <w:lang w:val="es-ES"/>
        </w:rPr>
      </w:pPr>
      <w:r w:rsidRPr="00D74CDC">
        <w:rPr>
          <w:rFonts w:eastAsia="Helvetica" w:cs="Helvetica"/>
          <w:sz w:val="20"/>
          <w:szCs w:val="20"/>
          <w:lang w:val="es-ES_tradnl"/>
        </w:rPr>
        <w:t>Adiestramiento de animales de compañía, véase 9609</w:t>
      </w:r>
    </w:p>
    <w:p w:rsidR="005B5488" w:rsidRPr="00103C06" w:rsidRDefault="005B5488" w:rsidP="005B5488">
      <w:pPr>
        <w:widowControl/>
        <w:tabs>
          <w:tab w:val="left" w:pos="-1440"/>
          <w:tab w:val="left" w:pos="-720"/>
          <w:tab w:val="left" w:pos="0"/>
        </w:tabs>
        <w:suppressAutoHyphens/>
        <w:spacing w:line="240" w:lineRule="atLeast"/>
        <w:ind w:left="720"/>
        <w:jc w:val="both"/>
        <w:rPr>
          <w:spacing w:val="-2"/>
          <w:sz w:val="20"/>
          <w:szCs w:val="20"/>
          <w:u w:val="single"/>
          <w:lang w:val="es-ES"/>
        </w:rPr>
      </w:pPr>
    </w:p>
    <w:p w:rsidR="005B5488" w:rsidRPr="00D74CDC" w:rsidRDefault="00D74CDC" w:rsidP="005B5488">
      <w:pPr>
        <w:widowControl/>
        <w:tabs>
          <w:tab w:val="left" w:pos="-1440"/>
          <w:tab w:val="left" w:pos="-720"/>
        </w:tabs>
        <w:suppressAutoHyphens/>
        <w:spacing w:line="240" w:lineRule="atLeast"/>
        <w:jc w:val="both"/>
        <w:rPr>
          <w:b/>
          <w:spacing w:val="-2"/>
          <w:sz w:val="20"/>
          <w:szCs w:val="20"/>
          <w:lang w:val="es-ES_tradnl"/>
        </w:rPr>
      </w:pPr>
      <w:r w:rsidRPr="00D74CDC">
        <w:rPr>
          <w:rFonts w:eastAsia="Helvetica" w:cs="Helvetica"/>
          <w:b/>
          <w:bCs/>
          <w:sz w:val="20"/>
          <w:szCs w:val="20"/>
          <w:lang w:val="es-ES_tradnl"/>
        </w:rPr>
        <w:t>Grupo 015 de la CIIU: Explotación mixta</w:t>
      </w:r>
    </w:p>
    <w:p w:rsidR="005B5488" w:rsidRPr="00103C06" w:rsidRDefault="005B5488" w:rsidP="005B5488">
      <w:pPr>
        <w:widowControl/>
        <w:tabs>
          <w:tab w:val="left" w:pos="-1440"/>
          <w:tab w:val="left" w:pos="-720"/>
        </w:tabs>
        <w:suppressAutoHyphens/>
        <w:spacing w:line="240" w:lineRule="atLeast"/>
        <w:jc w:val="both"/>
        <w:rPr>
          <w:b/>
          <w:spacing w:val="-2"/>
          <w:sz w:val="20"/>
          <w:szCs w:val="20"/>
          <w:lang w:val="es-ES"/>
        </w:rPr>
      </w:pPr>
    </w:p>
    <w:p w:rsidR="005B5488" w:rsidRPr="00103C06" w:rsidRDefault="00D74CDC" w:rsidP="005B5488">
      <w:pPr>
        <w:widowControl/>
        <w:tabs>
          <w:tab w:val="left" w:pos="-1440"/>
          <w:tab w:val="left" w:pos="-720"/>
          <w:tab w:val="left" w:pos="0"/>
        </w:tabs>
        <w:suppressAutoHyphens/>
        <w:spacing w:line="240" w:lineRule="atLeast"/>
        <w:jc w:val="both"/>
        <w:rPr>
          <w:spacing w:val="-2"/>
          <w:sz w:val="20"/>
          <w:szCs w:val="20"/>
          <w:lang w:val="es-ES"/>
        </w:rPr>
      </w:pPr>
      <w:r w:rsidRPr="00D74CDC">
        <w:rPr>
          <w:rFonts w:eastAsia="Helvetica" w:cs="Helvetica"/>
          <w:sz w:val="20"/>
          <w:szCs w:val="20"/>
          <w:lang w:val="es-ES_tradnl"/>
        </w:rPr>
        <w:t xml:space="preserve">Este grupo incluye la producción combinada de cultivos y animales sin una producción especializada. El tamaño general del funcionamiento de la explotación no es un factor determinante. En el caso en que la producción de cultivos o animales en una determinada unidad sea superior al 66 por ciento de los márgenes brutos estándar, la actividad combinada no debe incluirse en este Grupo, sino en el que se refiere al cultivo o la cría de animales. </w:t>
      </w:r>
      <w:r>
        <w:rPr>
          <w:rFonts w:eastAsia="Helvetica" w:cs="Helvetica"/>
          <w:sz w:val="20"/>
          <w:szCs w:val="20"/>
        </w:rPr>
        <w:t>Este grupo se compone de la siguiente clase:</w:t>
      </w:r>
    </w:p>
    <w:p w:rsidR="005B5488" w:rsidRPr="00103C06" w:rsidRDefault="005B5488" w:rsidP="00D711F4">
      <w:pPr>
        <w:widowControl/>
        <w:tabs>
          <w:tab w:val="left" w:pos="-1440"/>
          <w:tab w:val="left" w:pos="-720"/>
          <w:tab w:val="left" w:pos="0"/>
        </w:tabs>
        <w:suppressAutoHyphens/>
        <w:jc w:val="both"/>
        <w:rPr>
          <w:spacing w:val="-2"/>
          <w:sz w:val="20"/>
          <w:szCs w:val="20"/>
          <w:u w:val="single"/>
          <w:lang w:val="es-ES"/>
        </w:rPr>
      </w:pPr>
    </w:p>
    <w:p w:rsidR="005B5488" w:rsidRPr="00103C06" w:rsidRDefault="00D74CDC" w:rsidP="00856A47">
      <w:pPr>
        <w:widowControl/>
        <w:numPr>
          <w:ilvl w:val="0"/>
          <w:numId w:val="33"/>
        </w:numPr>
        <w:tabs>
          <w:tab w:val="clear" w:pos="1070"/>
          <w:tab w:val="left" w:pos="-1440"/>
          <w:tab w:val="left" w:pos="-720"/>
          <w:tab w:val="left" w:pos="0"/>
        </w:tabs>
        <w:suppressAutoHyphens/>
        <w:ind w:left="993" w:hanging="273"/>
        <w:jc w:val="both"/>
        <w:rPr>
          <w:spacing w:val="-2"/>
          <w:sz w:val="20"/>
          <w:szCs w:val="20"/>
          <w:u w:val="single"/>
          <w:lang w:val="es-ES"/>
        </w:rPr>
      </w:pPr>
      <w:r>
        <w:rPr>
          <w:rFonts w:eastAsia="Helvetica" w:cs="Helvetica"/>
          <w:sz w:val="20"/>
          <w:szCs w:val="20"/>
          <w:u w:val="single"/>
        </w:rPr>
        <w:t>Clase 0150: Explotación mixta</w:t>
      </w:r>
      <w:r w:rsidR="005B5488" w:rsidRPr="00103C06">
        <w:rPr>
          <w:spacing w:val="-2"/>
          <w:sz w:val="20"/>
          <w:szCs w:val="20"/>
          <w:u w:val="single"/>
          <w:lang w:val="es-ES"/>
        </w:rPr>
        <w:t xml:space="preserve"> </w:t>
      </w:r>
    </w:p>
    <w:p w:rsidR="005B5488" w:rsidRPr="00103C06" w:rsidRDefault="005B5488" w:rsidP="00D711F4">
      <w:pPr>
        <w:widowControl/>
        <w:tabs>
          <w:tab w:val="left" w:pos="-1440"/>
          <w:tab w:val="left" w:pos="-720"/>
          <w:tab w:val="left" w:pos="0"/>
        </w:tabs>
        <w:suppressAutoHyphens/>
        <w:jc w:val="both"/>
        <w:rPr>
          <w:sz w:val="20"/>
          <w:szCs w:val="20"/>
          <w:lang w:val="es-ES"/>
        </w:rPr>
      </w:pPr>
    </w:p>
    <w:p w:rsidR="005B5488" w:rsidRPr="00103C06" w:rsidRDefault="00D74CDC" w:rsidP="00D711F4">
      <w:pPr>
        <w:widowControl/>
        <w:autoSpaceDE/>
        <w:autoSpaceDN/>
        <w:adjustRightInd/>
        <w:rPr>
          <w:spacing w:val="-2"/>
          <w:sz w:val="20"/>
          <w:szCs w:val="20"/>
          <w:lang w:val="es-ES"/>
        </w:rPr>
      </w:pPr>
      <w:r>
        <w:rPr>
          <w:rFonts w:eastAsia="Helvetica" w:cs="Helvetica"/>
          <w:sz w:val="20"/>
          <w:szCs w:val="20"/>
        </w:rPr>
        <w:t>Se incluyen los siguientes:</w:t>
      </w:r>
    </w:p>
    <w:p w:rsidR="000852CB" w:rsidRPr="00103C06" w:rsidRDefault="000852CB" w:rsidP="00D711F4">
      <w:pPr>
        <w:widowControl/>
        <w:autoSpaceDE/>
        <w:autoSpaceDN/>
        <w:adjustRightInd/>
        <w:rPr>
          <w:spacing w:val="-2"/>
          <w:sz w:val="20"/>
          <w:szCs w:val="20"/>
          <w:lang w:val="es-ES"/>
        </w:rPr>
      </w:pPr>
    </w:p>
    <w:p w:rsidR="00D74CDC" w:rsidRDefault="00D74CDC" w:rsidP="00856A47">
      <w:pPr>
        <w:pStyle w:val="Predefinito"/>
        <w:numPr>
          <w:ilvl w:val="0"/>
          <w:numId w:val="33"/>
        </w:numPr>
        <w:spacing w:after="0" w:line="100" w:lineRule="atLeast"/>
        <w:jc w:val="both"/>
      </w:pPr>
      <w:r>
        <w:rPr>
          <w:rFonts w:ascii="Arial" w:eastAsia="Helvetica" w:hAnsi="Arial" w:cs="Helvetica"/>
          <w:sz w:val="20"/>
          <w:szCs w:val="20"/>
        </w:rPr>
        <w:t>Explotación mixta de cultivos, véanse los Grupos 011 y 012</w:t>
      </w:r>
    </w:p>
    <w:p w:rsidR="005B5488" w:rsidRPr="00103C06" w:rsidRDefault="00D74CDC" w:rsidP="00856A47">
      <w:pPr>
        <w:widowControl/>
        <w:numPr>
          <w:ilvl w:val="0"/>
          <w:numId w:val="33"/>
        </w:numPr>
        <w:tabs>
          <w:tab w:val="left" w:pos="-1440"/>
          <w:tab w:val="left" w:pos="-720"/>
          <w:tab w:val="left" w:pos="0"/>
        </w:tabs>
        <w:suppressAutoHyphens/>
        <w:jc w:val="both"/>
        <w:rPr>
          <w:spacing w:val="-2"/>
          <w:sz w:val="20"/>
          <w:szCs w:val="20"/>
          <w:lang w:val="es-ES"/>
        </w:rPr>
      </w:pPr>
      <w:r w:rsidRPr="00D74CDC">
        <w:rPr>
          <w:rFonts w:eastAsia="Helvetica" w:cs="Helvetica"/>
          <w:sz w:val="20"/>
          <w:szCs w:val="20"/>
          <w:lang w:val="es-ES_tradnl"/>
        </w:rPr>
        <w:t>Explotación mixta de animales, véase el Grupo 014</w:t>
      </w:r>
    </w:p>
    <w:p w:rsidR="005B5488" w:rsidRPr="00103C06" w:rsidRDefault="005B5488" w:rsidP="005B5488">
      <w:pPr>
        <w:widowControl/>
        <w:tabs>
          <w:tab w:val="left" w:pos="-1440"/>
          <w:tab w:val="left" w:pos="-720"/>
          <w:tab w:val="left" w:pos="0"/>
        </w:tabs>
        <w:suppressAutoHyphens/>
        <w:spacing w:line="240" w:lineRule="atLeast"/>
        <w:jc w:val="both"/>
        <w:rPr>
          <w:spacing w:val="-2"/>
          <w:sz w:val="20"/>
          <w:szCs w:val="20"/>
          <w:u w:val="single"/>
          <w:lang w:val="es-ES"/>
        </w:rPr>
      </w:pPr>
    </w:p>
    <w:p w:rsidR="005B5488" w:rsidRPr="00103C06" w:rsidRDefault="005B5488" w:rsidP="005B5488">
      <w:pPr>
        <w:widowControl/>
        <w:tabs>
          <w:tab w:val="left" w:pos="-1440"/>
          <w:tab w:val="left" w:pos="-720"/>
          <w:tab w:val="left" w:pos="0"/>
        </w:tabs>
        <w:suppressAutoHyphens/>
        <w:spacing w:line="240" w:lineRule="atLeast"/>
        <w:jc w:val="both"/>
        <w:rPr>
          <w:spacing w:val="-2"/>
          <w:sz w:val="20"/>
          <w:szCs w:val="20"/>
          <w:u w:val="single"/>
          <w:lang w:val="es-ES"/>
        </w:rPr>
        <w:sectPr w:rsidR="005B5488" w:rsidRPr="00103C06" w:rsidSect="00874821">
          <w:pgSz w:w="11906" w:h="16838" w:code="9"/>
          <w:pgMar w:top="1418" w:right="1418" w:bottom="1418" w:left="1418" w:header="851" w:footer="851" w:gutter="0"/>
          <w:cols w:space="720"/>
          <w:noEndnote/>
          <w:docGrid w:linePitch="299"/>
        </w:sectPr>
      </w:pPr>
    </w:p>
    <w:p w:rsidR="005B5488" w:rsidRPr="00103C06" w:rsidRDefault="00714B3B" w:rsidP="005B5488">
      <w:pPr>
        <w:widowControl/>
        <w:tabs>
          <w:tab w:val="right" w:pos="9072"/>
        </w:tabs>
        <w:suppressAutoHyphens/>
        <w:spacing w:line="240" w:lineRule="atLeast"/>
        <w:jc w:val="right"/>
        <w:rPr>
          <w:b/>
          <w:spacing w:val="-2"/>
          <w:sz w:val="20"/>
          <w:lang w:val="es-ES"/>
        </w:rPr>
      </w:pPr>
      <w:r>
        <w:rPr>
          <w:b/>
          <w:spacing w:val="-2"/>
          <w:sz w:val="20"/>
          <w:lang w:val="es-ES"/>
        </w:rPr>
        <w:t>AN</w:t>
      </w:r>
      <w:r w:rsidR="005B5488" w:rsidRPr="00103C06">
        <w:rPr>
          <w:b/>
          <w:spacing w:val="-2"/>
          <w:sz w:val="20"/>
          <w:lang w:val="es-ES"/>
        </w:rPr>
        <w:t>EX</w:t>
      </w:r>
      <w:r>
        <w:rPr>
          <w:b/>
          <w:spacing w:val="-2"/>
          <w:sz w:val="20"/>
          <w:lang w:val="es-ES"/>
        </w:rPr>
        <w:t>O</w:t>
      </w:r>
      <w:r w:rsidR="005B5488" w:rsidRPr="00103C06">
        <w:rPr>
          <w:b/>
          <w:spacing w:val="-2"/>
          <w:sz w:val="20"/>
          <w:lang w:val="es-ES"/>
        </w:rPr>
        <w:t xml:space="preserve"> 3</w:t>
      </w:r>
    </w:p>
    <w:p w:rsidR="005B5488" w:rsidRPr="00103C06" w:rsidRDefault="005B5488" w:rsidP="005B5488">
      <w:pPr>
        <w:widowControl/>
        <w:tabs>
          <w:tab w:val="left" w:pos="-1440"/>
          <w:tab w:val="left" w:pos="-720"/>
        </w:tabs>
        <w:suppressAutoHyphens/>
        <w:spacing w:line="240" w:lineRule="atLeast"/>
        <w:jc w:val="both"/>
        <w:rPr>
          <w:b/>
          <w:spacing w:val="-2"/>
          <w:sz w:val="20"/>
          <w:lang w:val="es-ES"/>
        </w:rPr>
      </w:pPr>
    </w:p>
    <w:p w:rsidR="000852CB" w:rsidRPr="00103C06" w:rsidRDefault="000852CB" w:rsidP="005B5488">
      <w:pPr>
        <w:widowControl/>
        <w:tabs>
          <w:tab w:val="center" w:pos="4536"/>
        </w:tabs>
        <w:suppressAutoHyphens/>
        <w:spacing w:line="240" w:lineRule="atLeast"/>
        <w:jc w:val="center"/>
        <w:rPr>
          <w:b/>
          <w:spacing w:val="-2"/>
          <w:sz w:val="24"/>
          <w:szCs w:val="24"/>
          <w:lang w:val="es-ES"/>
        </w:rPr>
      </w:pPr>
    </w:p>
    <w:p w:rsidR="00714B3B" w:rsidRPr="00714B3B" w:rsidRDefault="00714B3B" w:rsidP="00714B3B">
      <w:pPr>
        <w:jc w:val="center"/>
        <w:rPr>
          <w:rFonts w:ascii="Times New Roman" w:hAnsi="Times New Roman" w:cs="Times New Roman"/>
          <w:sz w:val="24"/>
          <w:szCs w:val="24"/>
          <w:lang w:val="es-ES_tradnl" w:eastAsia="it-IT"/>
        </w:rPr>
      </w:pPr>
      <w:r w:rsidRPr="00714B3B">
        <w:rPr>
          <w:rFonts w:eastAsia="Helvetica-Bold" w:cs="Helvetica-Bold"/>
          <w:b/>
          <w:bCs/>
          <w:sz w:val="24"/>
          <w:szCs w:val="24"/>
          <w:lang w:val="es-ES_tradnl"/>
        </w:rPr>
        <w:t>CLASIFICACIÓN INDUSTRIAL INTERNACIONAL UNIFORME DE TODAS LAS ACTIVIDADES ECONÓMICAS (CIIU</w:t>
      </w:r>
      <w:r w:rsidRPr="00714B3B">
        <w:rPr>
          <w:rStyle w:val="Richiamodinota"/>
          <w:sz w:val="24"/>
          <w:szCs w:val="24"/>
        </w:rPr>
        <w:footnoteReference w:id="4"/>
      </w:r>
      <w:r w:rsidRPr="00714B3B">
        <w:rPr>
          <w:rFonts w:eastAsia="Helvetica-Bold" w:cs="Helvetica-Bold"/>
          <w:b/>
          <w:bCs/>
          <w:sz w:val="24"/>
          <w:szCs w:val="24"/>
          <w:lang w:val="es-ES_tradnl"/>
        </w:rPr>
        <w:t>):</w:t>
      </w:r>
      <w:r w:rsidRPr="00714B3B">
        <w:rPr>
          <w:rFonts w:eastAsia="Helvetica" w:cs="Helvetica"/>
          <w:sz w:val="24"/>
          <w:szCs w:val="24"/>
          <w:lang w:val="es-ES_tradnl"/>
        </w:rPr>
        <w:t xml:space="preserve"> </w:t>
      </w:r>
      <w:r w:rsidRPr="00714B3B">
        <w:rPr>
          <w:rFonts w:eastAsia="Helvetica" w:cs="Helvetica"/>
          <w:b/>
          <w:bCs/>
          <w:sz w:val="24"/>
          <w:szCs w:val="24"/>
          <w:lang w:val="es-ES_tradnl"/>
        </w:rPr>
        <w:t>ACUICULTURA</w:t>
      </w:r>
    </w:p>
    <w:p w:rsidR="005B5488" w:rsidRPr="00714B3B" w:rsidRDefault="005B5488" w:rsidP="005B5488">
      <w:pPr>
        <w:widowControl/>
        <w:tabs>
          <w:tab w:val="center" w:pos="4536"/>
        </w:tabs>
        <w:suppressAutoHyphens/>
        <w:spacing w:line="240" w:lineRule="atLeast"/>
        <w:jc w:val="center"/>
        <w:rPr>
          <w:spacing w:val="-2"/>
          <w:sz w:val="24"/>
          <w:szCs w:val="24"/>
          <w:lang w:val="es-ES_tradnl"/>
        </w:rPr>
      </w:pPr>
    </w:p>
    <w:p w:rsidR="005B5488" w:rsidRPr="00103C06" w:rsidRDefault="005B5488" w:rsidP="005B5488">
      <w:pPr>
        <w:widowControl/>
        <w:tabs>
          <w:tab w:val="left" w:pos="-1440"/>
          <w:tab w:val="left" w:pos="-720"/>
        </w:tabs>
        <w:suppressAutoHyphens/>
        <w:spacing w:line="240" w:lineRule="atLeast"/>
        <w:jc w:val="both"/>
        <w:rPr>
          <w:b/>
          <w:spacing w:val="-2"/>
          <w:sz w:val="24"/>
          <w:szCs w:val="24"/>
          <w:lang w:val="es-ES"/>
        </w:rPr>
      </w:pPr>
    </w:p>
    <w:p w:rsidR="005B5488" w:rsidRPr="00103C06" w:rsidRDefault="00714B3B" w:rsidP="005B5488">
      <w:pPr>
        <w:widowControl/>
        <w:tabs>
          <w:tab w:val="left" w:pos="-1440"/>
          <w:tab w:val="left" w:pos="-720"/>
        </w:tabs>
        <w:suppressAutoHyphens/>
        <w:spacing w:line="240" w:lineRule="atLeast"/>
        <w:jc w:val="both"/>
        <w:rPr>
          <w:spacing w:val="-2"/>
          <w:sz w:val="20"/>
          <w:szCs w:val="20"/>
          <w:lang w:val="es-ES"/>
        </w:rPr>
      </w:pPr>
      <w:r w:rsidRPr="00714B3B">
        <w:rPr>
          <w:rFonts w:eastAsia="Helvetica" w:cs="Helvetica"/>
          <w:sz w:val="20"/>
          <w:szCs w:val="20"/>
          <w:lang w:val="es-ES_tradnl"/>
        </w:rPr>
        <w:t>Este anexo es pertinente para el CAM 2020 si se incluye algún módulo de acuicultura en el censo agropecuario o si se levantan conjuntamente los censos agropecuario y acuícola.</w:t>
      </w:r>
      <w:r w:rsidR="005B5488" w:rsidRPr="00103C06">
        <w:rPr>
          <w:spacing w:val="-2"/>
          <w:sz w:val="20"/>
          <w:szCs w:val="20"/>
          <w:lang w:val="es-ES"/>
        </w:rPr>
        <w:t xml:space="preserve"> </w:t>
      </w:r>
    </w:p>
    <w:p w:rsidR="005B5488" w:rsidRPr="00103C06" w:rsidRDefault="005B5488" w:rsidP="005B5488">
      <w:pPr>
        <w:widowControl/>
        <w:tabs>
          <w:tab w:val="left" w:pos="-1440"/>
          <w:tab w:val="left" w:pos="-720"/>
        </w:tabs>
        <w:suppressAutoHyphens/>
        <w:spacing w:line="240" w:lineRule="atLeast"/>
        <w:jc w:val="both"/>
        <w:rPr>
          <w:spacing w:val="-2"/>
          <w:sz w:val="20"/>
          <w:szCs w:val="20"/>
          <w:lang w:val="es-ES"/>
        </w:rPr>
      </w:pPr>
    </w:p>
    <w:p w:rsidR="005B5488" w:rsidRPr="00103C06" w:rsidRDefault="00714B3B" w:rsidP="005B5488">
      <w:pPr>
        <w:widowControl/>
        <w:tabs>
          <w:tab w:val="left" w:pos="-1440"/>
          <w:tab w:val="left" w:pos="-720"/>
        </w:tabs>
        <w:suppressAutoHyphens/>
        <w:spacing w:line="240" w:lineRule="atLeast"/>
        <w:jc w:val="both"/>
        <w:rPr>
          <w:b/>
          <w:spacing w:val="-2"/>
          <w:sz w:val="20"/>
          <w:szCs w:val="20"/>
          <w:lang w:val="es-ES"/>
        </w:rPr>
      </w:pPr>
      <w:r w:rsidRPr="00714B3B">
        <w:rPr>
          <w:rFonts w:eastAsia="Helvetica" w:cs="Helvetica"/>
          <w:b/>
          <w:sz w:val="20"/>
          <w:szCs w:val="20"/>
          <w:lang w:val="es-ES_tradnl"/>
        </w:rPr>
        <w:t>Grupo 032 de la CIIU: Acuicultura</w:t>
      </w:r>
      <w:r w:rsidR="005B5488" w:rsidRPr="00103C06">
        <w:rPr>
          <w:b/>
          <w:spacing w:val="-2"/>
          <w:sz w:val="20"/>
          <w:szCs w:val="20"/>
          <w:lang w:val="es-ES"/>
        </w:rPr>
        <w:t xml:space="preserve"> </w:t>
      </w:r>
    </w:p>
    <w:p w:rsidR="005B5488" w:rsidRPr="00103C06" w:rsidRDefault="005B5488" w:rsidP="005B5488">
      <w:pPr>
        <w:widowControl/>
        <w:tabs>
          <w:tab w:val="left" w:pos="-1440"/>
          <w:tab w:val="left" w:pos="-720"/>
          <w:tab w:val="left" w:pos="0"/>
          <w:tab w:val="left" w:pos="720"/>
          <w:tab w:val="left" w:pos="1080"/>
          <w:tab w:val="left" w:pos="2160"/>
        </w:tabs>
        <w:suppressAutoHyphens/>
        <w:spacing w:line="240" w:lineRule="atLeast"/>
        <w:jc w:val="both"/>
        <w:rPr>
          <w:spacing w:val="-2"/>
          <w:sz w:val="20"/>
          <w:szCs w:val="20"/>
          <w:lang w:val="es-ES"/>
        </w:rPr>
      </w:pPr>
    </w:p>
    <w:p w:rsidR="005B5488" w:rsidRPr="00714B3B" w:rsidRDefault="00714B3B" w:rsidP="005B5488">
      <w:pPr>
        <w:widowControl/>
        <w:tabs>
          <w:tab w:val="left" w:pos="-1440"/>
          <w:tab w:val="left" w:pos="-720"/>
          <w:tab w:val="left" w:pos="0"/>
        </w:tabs>
        <w:suppressAutoHyphens/>
        <w:spacing w:line="240" w:lineRule="atLeast"/>
        <w:jc w:val="both"/>
        <w:rPr>
          <w:spacing w:val="-2"/>
          <w:sz w:val="20"/>
          <w:szCs w:val="20"/>
          <w:lang w:val="es-ES_tradnl"/>
        </w:rPr>
      </w:pPr>
      <w:r w:rsidRPr="00714B3B">
        <w:rPr>
          <w:rFonts w:eastAsia="Helvetica" w:cs="Helvetica"/>
          <w:sz w:val="20"/>
          <w:szCs w:val="20"/>
          <w:lang w:val="es-ES_tradnl"/>
        </w:rPr>
        <w:t>Este grupo incluye la acuicultura (o la piscicultura), es decir, el proceso de producción que implica el cultivo o la cría (incluida la cosecha) de organismos acuáticos (peces, moluscos, crustáceos, plantas, cocodrilos, caimanes y anfibios) utilizando técnicas para aumentar la producción de los organismos en cuestión más allá de la capacidad natural del medio ambiente (por ejemplo, repoblaciones periódicas, alimentación y protección contra predadores).</w:t>
      </w:r>
    </w:p>
    <w:p w:rsidR="005B5488" w:rsidRPr="00103C06" w:rsidRDefault="005B5488" w:rsidP="005B5488">
      <w:pPr>
        <w:widowControl/>
        <w:tabs>
          <w:tab w:val="left" w:pos="-1440"/>
          <w:tab w:val="left" w:pos="-720"/>
          <w:tab w:val="left" w:pos="0"/>
        </w:tabs>
        <w:suppressAutoHyphens/>
        <w:spacing w:line="240" w:lineRule="atLeast"/>
        <w:jc w:val="both"/>
        <w:rPr>
          <w:spacing w:val="-2"/>
          <w:sz w:val="20"/>
          <w:szCs w:val="20"/>
          <w:lang w:val="es-ES"/>
        </w:rPr>
      </w:pPr>
    </w:p>
    <w:p w:rsidR="00714B3B" w:rsidRDefault="00714B3B" w:rsidP="00714B3B">
      <w:pPr>
        <w:pStyle w:val="Predefinito"/>
        <w:spacing w:after="0" w:line="100" w:lineRule="atLeast"/>
        <w:jc w:val="both"/>
      </w:pPr>
      <w:r>
        <w:rPr>
          <w:rFonts w:ascii="Arial" w:eastAsia="Helvetica" w:hAnsi="Arial" w:cs="Helvetica"/>
          <w:sz w:val="20"/>
          <w:szCs w:val="20"/>
        </w:rPr>
        <w:t xml:space="preserve">El cultivo o la cría se refiere a la crianza de los organismos anteriores en su fase juvenil o adulta en condiciones de cautividad. Además, la acuicultura incluye también la propiedad individual, corporativa o estatal de los distintos organismos en todas las fases desde la cría o cultivo hasta la cosecha. </w:t>
      </w:r>
    </w:p>
    <w:p w:rsidR="005B5488" w:rsidRPr="00714B3B" w:rsidRDefault="00714B3B" w:rsidP="00714B3B">
      <w:pPr>
        <w:pStyle w:val="BodyText"/>
        <w:tabs>
          <w:tab w:val="left" w:pos="1080"/>
          <w:tab w:val="left" w:pos="2160"/>
        </w:tabs>
        <w:rPr>
          <w:sz w:val="20"/>
          <w:szCs w:val="20"/>
          <w:lang w:val="es-ES_tradnl"/>
        </w:rPr>
      </w:pPr>
      <w:r w:rsidRPr="00714B3B">
        <w:rPr>
          <w:rFonts w:eastAsia="Helvetica" w:cs="Helvetica"/>
          <w:sz w:val="20"/>
          <w:szCs w:val="20"/>
          <w:lang w:val="es-ES_tradnl"/>
        </w:rPr>
        <w:t>Consta de la siguientes clases de la CIIU:</w:t>
      </w:r>
    </w:p>
    <w:p w:rsidR="00714B3B" w:rsidRDefault="00714B3B" w:rsidP="00856A47">
      <w:pPr>
        <w:pStyle w:val="Predefinito"/>
        <w:numPr>
          <w:ilvl w:val="0"/>
          <w:numId w:val="33"/>
        </w:numPr>
        <w:spacing w:after="0" w:line="100" w:lineRule="atLeast"/>
        <w:jc w:val="both"/>
      </w:pPr>
      <w:r>
        <w:rPr>
          <w:rFonts w:ascii="Arial" w:eastAsia="Helvetica" w:hAnsi="Arial" w:cs="Helvetica"/>
          <w:sz w:val="20"/>
          <w:szCs w:val="20"/>
          <w:u w:val="single"/>
        </w:rPr>
        <w:t>Clase 0321: Acuicultura marina</w:t>
      </w:r>
    </w:p>
    <w:p w:rsidR="005B5488" w:rsidRPr="00103C06" w:rsidRDefault="00714B3B" w:rsidP="00856A47">
      <w:pPr>
        <w:widowControl/>
        <w:numPr>
          <w:ilvl w:val="0"/>
          <w:numId w:val="33"/>
        </w:numPr>
        <w:tabs>
          <w:tab w:val="left" w:pos="-1440"/>
          <w:tab w:val="left" w:pos="-720"/>
          <w:tab w:val="left" w:pos="0"/>
        </w:tabs>
        <w:suppressAutoHyphens/>
        <w:spacing w:line="240" w:lineRule="atLeast"/>
        <w:jc w:val="both"/>
        <w:rPr>
          <w:spacing w:val="-2"/>
          <w:sz w:val="20"/>
          <w:szCs w:val="20"/>
          <w:u w:val="single"/>
          <w:lang w:val="es-ES"/>
        </w:rPr>
      </w:pPr>
      <w:r>
        <w:rPr>
          <w:rFonts w:eastAsia="Helvetica" w:cs="Helvetica"/>
          <w:sz w:val="20"/>
          <w:szCs w:val="20"/>
          <w:u w:val="single"/>
        </w:rPr>
        <w:t>Clase 0322: Acuicultura de agua dulce</w:t>
      </w:r>
      <w:r w:rsidR="005B5488" w:rsidRPr="00103C06">
        <w:rPr>
          <w:spacing w:val="-2"/>
          <w:sz w:val="20"/>
          <w:szCs w:val="20"/>
          <w:u w:val="single"/>
          <w:lang w:val="es-ES"/>
        </w:rPr>
        <w:t xml:space="preserve"> </w:t>
      </w:r>
    </w:p>
    <w:p w:rsidR="005B5488" w:rsidRPr="00103C06" w:rsidRDefault="005B5488" w:rsidP="005B5488">
      <w:pPr>
        <w:pStyle w:val="BodyText"/>
        <w:tabs>
          <w:tab w:val="left" w:pos="1080"/>
          <w:tab w:val="left" w:pos="2160"/>
        </w:tabs>
        <w:spacing w:after="0"/>
        <w:ind w:left="720"/>
        <w:rPr>
          <w:sz w:val="20"/>
          <w:szCs w:val="20"/>
          <w:lang w:val="es-ES"/>
        </w:rPr>
      </w:pPr>
    </w:p>
    <w:p w:rsidR="005B5488" w:rsidRPr="00103C06" w:rsidRDefault="00714B3B" w:rsidP="005B5488">
      <w:pPr>
        <w:pStyle w:val="BodyText"/>
        <w:spacing w:after="0"/>
        <w:rPr>
          <w:sz w:val="20"/>
          <w:szCs w:val="20"/>
          <w:lang w:val="es-ES"/>
        </w:rPr>
      </w:pPr>
      <w:r>
        <w:rPr>
          <w:rFonts w:eastAsia="Helvetica" w:cs="Helvetica"/>
          <w:sz w:val="20"/>
          <w:szCs w:val="20"/>
        </w:rPr>
        <w:t>Se incluyen los siguientes:</w:t>
      </w:r>
    </w:p>
    <w:p w:rsidR="005B5488" w:rsidRPr="00103C06" w:rsidRDefault="005B5488" w:rsidP="005B5488">
      <w:pPr>
        <w:pStyle w:val="BodyText"/>
        <w:spacing w:after="0"/>
        <w:rPr>
          <w:sz w:val="20"/>
          <w:szCs w:val="20"/>
          <w:lang w:val="es-ES"/>
        </w:rPr>
      </w:pPr>
    </w:p>
    <w:p w:rsidR="00714B3B" w:rsidRDefault="00714B3B" w:rsidP="00856A47">
      <w:pPr>
        <w:pStyle w:val="Predefinito"/>
        <w:numPr>
          <w:ilvl w:val="0"/>
          <w:numId w:val="35"/>
        </w:numPr>
        <w:spacing w:after="0" w:line="100" w:lineRule="atLeast"/>
        <w:jc w:val="both"/>
      </w:pPr>
      <w:r>
        <w:rPr>
          <w:rFonts w:ascii="Arial" w:eastAsia="Helvetica" w:hAnsi="Arial" w:cs="Helvetica"/>
          <w:sz w:val="20"/>
          <w:szCs w:val="20"/>
        </w:rPr>
        <w:t>Cría de peces en agua de mar, incluida la cría de peces marinos ornamentales;</w:t>
      </w:r>
    </w:p>
    <w:p w:rsidR="00714B3B" w:rsidRDefault="00714B3B" w:rsidP="00856A47">
      <w:pPr>
        <w:pStyle w:val="Predefinito"/>
        <w:numPr>
          <w:ilvl w:val="0"/>
          <w:numId w:val="35"/>
        </w:numPr>
        <w:spacing w:after="0" w:line="100" w:lineRule="atLeast"/>
        <w:jc w:val="both"/>
      </w:pPr>
      <w:r>
        <w:rPr>
          <w:rFonts w:ascii="Arial" w:eastAsia="Helvetica" w:hAnsi="Arial" w:cs="Helvetica"/>
          <w:sz w:val="20"/>
          <w:szCs w:val="20"/>
        </w:rPr>
        <w:t>Cría de peces en aguas dulces, incluida la cría de peces ornamentales de agua dulce;</w:t>
      </w:r>
    </w:p>
    <w:p w:rsidR="00714B3B" w:rsidRDefault="00714B3B" w:rsidP="00856A47">
      <w:pPr>
        <w:pStyle w:val="Predefinito"/>
        <w:numPr>
          <w:ilvl w:val="0"/>
          <w:numId w:val="35"/>
        </w:numPr>
        <w:spacing w:after="0" w:line="100" w:lineRule="atLeast"/>
        <w:jc w:val="both"/>
      </w:pPr>
      <w:r>
        <w:rPr>
          <w:rFonts w:ascii="Arial" w:eastAsia="Helvetica" w:hAnsi="Arial" w:cs="Helvetica"/>
          <w:sz w:val="20"/>
          <w:szCs w:val="20"/>
        </w:rPr>
        <w:t>Producción de larvas de bivalvos (ostras, mejillones, etc.), bogavantes, camarones en estado poslarval, alevines y jaramugos</w:t>
      </w:r>
    </w:p>
    <w:p w:rsidR="00714B3B" w:rsidRDefault="00714B3B" w:rsidP="00856A47">
      <w:pPr>
        <w:pStyle w:val="Predefinito"/>
        <w:numPr>
          <w:ilvl w:val="0"/>
          <w:numId w:val="35"/>
        </w:numPr>
        <w:spacing w:after="0" w:line="100" w:lineRule="atLeast"/>
        <w:jc w:val="both"/>
      </w:pPr>
      <w:r>
        <w:rPr>
          <w:rFonts w:ascii="Arial" w:eastAsia="Helvetica" w:hAnsi="Arial" w:cs="Helvetica"/>
          <w:sz w:val="20"/>
          <w:szCs w:val="20"/>
        </w:rPr>
        <w:t xml:space="preserve">Cultivo de </w:t>
      </w:r>
      <w:r w:rsidRPr="00714B3B">
        <w:rPr>
          <w:rFonts w:ascii="Arial" w:eastAsia="Helvetica" w:hAnsi="Arial" w:cs="Helvetica"/>
          <w:sz w:val="20"/>
          <w:szCs w:val="20"/>
        </w:rPr>
        <w:t>laver</w:t>
      </w:r>
      <w:r>
        <w:rPr>
          <w:rFonts w:ascii="Arial" w:eastAsia="Helvetica" w:hAnsi="Arial" w:cs="Helvetica"/>
          <w:sz w:val="20"/>
          <w:szCs w:val="20"/>
        </w:rPr>
        <w:t xml:space="preserve"> y otras algas comestibles</w:t>
      </w:r>
    </w:p>
    <w:p w:rsidR="00714B3B" w:rsidRDefault="00714B3B" w:rsidP="00856A47">
      <w:pPr>
        <w:pStyle w:val="Predefinito"/>
        <w:numPr>
          <w:ilvl w:val="0"/>
          <w:numId w:val="35"/>
        </w:numPr>
        <w:spacing w:after="0" w:line="100" w:lineRule="atLeast"/>
        <w:jc w:val="both"/>
      </w:pPr>
      <w:r>
        <w:rPr>
          <w:rFonts w:ascii="Arial" w:eastAsia="Helvetica" w:hAnsi="Arial" w:cs="Helvetica"/>
          <w:sz w:val="20"/>
          <w:szCs w:val="20"/>
        </w:rPr>
        <w:t>Cría de crustáceos, bivalvos, otros moluscos y otros animales acuáticos en agua de mar</w:t>
      </w:r>
    </w:p>
    <w:p w:rsidR="00714B3B" w:rsidRDefault="00714B3B" w:rsidP="00856A47">
      <w:pPr>
        <w:pStyle w:val="Predefinito"/>
        <w:numPr>
          <w:ilvl w:val="0"/>
          <w:numId w:val="35"/>
        </w:numPr>
        <w:spacing w:after="0" w:line="100" w:lineRule="atLeast"/>
        <w:jc w:val="both"/>
      </w:pPr>
      <w:r>
        <w:rPr>
          <w:rFonts w:ascii="Arial" w:eastAsia="Helvetica" w:hAnsi="Arial" w:cs="Helvetica"/>
          <w:sz w:val="20"/>
          <w:szCs w:val="20"/>
        </w:rPr>
        <w:t>Actividades de acuicultura en aguas salobres</w:t>
      </w:r>
    </w:p>
    <w:p w:rsidR="00714B3B" w:rsidRDefault="00714B3B" w:rsidP="00856A47">
      <w:pPr>
        <w:pStyle w:val="Predefinito"/>
        <w:numPr>
          <w:ilvl w:val="0"/>
          <w:numId w:val="35"/>
        </w:numPr>
        <w:spacing w:after="0" w:line="100" w:lineRule="atLeast"/>
        <w:jc w:val="both"/>
      </w:pPr>
      <w:r>
        <w:rPr>
          <w:rFonts w:ascii="Arial" w:eastAsia="Helvetica" w:hAnsi="Arial" w:cs="Helvetica"/>
          <w:sz w:val="20"/>
          <w:szCs w:val="20"/>
        </w:rPr>
        <w:t>Actividades de acuicultura en tanques o depósitos llenos de agua salada</w:t>
      </w:r>
    </w:p>
    <w:p w:rsidR="00714B3B" w:rsidRDefault="00714B3B" w:rsidP="00856A47">
      <w:pPr>
        <w:pStyle w:val="Predefinito"/>
        <w:numPr>
          <w:ilvl w:val="0"/>
          <w:numId w:val="35"/>
        </w:numPr>
        <w:spacing w:after="0" w:line="100" w:lineRule="atLeast"/>
        <w:jc w:val="both"/>
      </w:pPr>
      <w:r>
        <w:rPr>
          <w:rFonts w:ascii="Arial" w:eastAsia="Helvetica" w:hAnsi="Arial" w:cs="Helvetica"/>
          <w:sz w:val="20"/>
          <w:szCs w:val="20"/>
        </w:rPr>
        <w:t>Explotación de criaderos de peces (marinos)</w:t>
      </w:r>
    </w:p>
    <w:p w:rsidR="00714B3B" w:rsidRDefault="00714B3B" w:rsidP="00856A47">
      <w:pPr>
        <w:pStyle w:val="Predefinito"/>
        <w:numPr>
          <w:ilvl w:val="0"/>
          <w:numId w:val="35"/>
        </w:numPr>
        <w:spacing w:after="0" w:line="100" w:lineRule="atLeast"/>
        <w:jc w:val="both"/>
      </w:pPr>
      <w:r>
        <w:rPr>
          <w:rFonts w:ascii="Arial" w:eastAsia="Helvetica" w:hAnsi="Arial" w:cs="Helvetica"/>
          <w:sz w:val="20"/>
          <w:szCs w:val="20"/>
        </w:rPr>
        <w:t>Explotación de criaderos de peces (agua dulce)</w:t>
      </w:r>
    </w:p>
    <w:p w:rsidR="00714B3B" w:rsidRDefault="00714B3B" w:rsidP="00856A47">
      <w:pPr>
        <w:pStyle w:val="Predefinito"/>
        <w:numPr>
          <w:ilvl w:val="0"/>
          <w:numId w:val="35"/>
        </w:numPr>
        <w:spacing w:after="0" w:line="100" w:lineRule="atLeast"/>
        <w:jc w:val="both"/>
      </w:pPr>
      <w:r>
        <w:rPr>
          <w:rFonts w:ascii="Arial" w:eastAsia="Helvetica" w:hAnsi="Arial" w:cs="Helvetica"/>
          <w:sz w:val="20"/>
          <w:szCs w:val="20"/>
        </w:rPr>
        <w:t>Explotación de criaderos de gusanos marinos</w:t>
      </w:r>
    </w:p>
    <w:p w:rsidR="00714B3B" w:rsidRDefault="00714B3B" w:rsidP="00856A47">
      <w:pPr>
        <w:pStyle w:val="Predefinito"/>
        <w:numPr>
          <w:ilvl w:val="0"/>
          <w:numId w:val="35"/>
        </w:numPr>
        <w:spacing w:after="0" w:line="100" w:lineRule="atLeast"/>
        <w:jc w:val="both"/>
      </w:pPr>
      <w:r>
        <w:rPr>
          <w:rFonts w:ascii="Arial" w:eastAsia="Helvetica" w:hAnsi="Arial" w:cs="Helvetica"/>
          <w:sz w:val="20"/>
          <w:szCs w:val="20"/>
        </w:rPr>
        <w:t>Cría de crustáceos y bivalvos de agua dulce, otros moluscos y otros animales acuáticos</w:t>
      </w:r>
    </w:p>
    <w:p w:rsidR="005B5488" w:rsidRPr="00103C06" w:rsidRDefault="00714B3B" w:rsidP="00856A47">
      <w:pPr>
        <w:widowControl/>
        <w:numPr>
          <w:ilvl w:val="0"/>
          <w:numId w:val="35"/>
        </w:numPr>
        <w:autoSpaceDE/>
        <w:autoSpaceDN/>
        <w:adjustRightInd/>
        <w:rPr>
          <w:spacing w:val="-2"/>
          <w:sz w:val="20"/>
          <w:szCs w:val="20"/>
          <w:lang w:val="es-ES"/>
        </w:rPr>
      </w:pPr>
      <w:r>
        <w:rPr>
          <w:rFonts w:eastAsia="Helvetica" w:cs="Helvetica"/>
          <w:sz w:val="20"/>
          <w:szCs w:val="20"/>
        </w:rPr>
        <w:t>Cría de ranas</w:t>
      </w:r>
      <w:r w:rsidR="005B5488" w:rsidRPr="00103C06">
        <w:rPr>
          <w:spacing w:val="-2"/>
          <w:sz w:val="20"/>
          <w:szCs w:val="20"/>
          <w:lang w:val="es-ES"/>
        </w:rPr>
        <w:t xml:space="preserve"> </w:t>
      </w:r>
    </w:p>
    <w:p w:rsidR="005B5488" w:rsidRPr="00103C06" w:rsidRDefault="005B5488" w:rsidP="005B5488">
      <w:pPr>
        <w:widowControl/>
        <w:tabs>
          <w:tab w:val="left" w:pos="-1440"/>
          <w:tab w:val="left" w:pos="-720"/>
          <w:tab w:val="left" w:pos="0"/>
          <w:tab w:val="left" w:pos="720"/>
          <w:tab w:val="left" w:pos="1080"/>
          <w:tab w:val="left" w:pos="2160"/>
        </w:tabs>
        <w:suppressAutoHyphens/>
        <w:spacing w:line="240" w:lineRule="atLeast"/>
        <w:jc w:val="both"/>
        <w:rPr>
          <w:sz w:val="20"/>
          <w:szCs w:val="20"/>
          <w:lang w:val="es-ES"/>
        </w:rPr>
      </w:pPr>
    </w:p>
    <w:p w:rsidR="005B5488" w:rsidRPr="00103C06" w:rsidRDefault="00714B3B" w:rsidP="005B5488">
      <w:pPr>
        <w:pStyle w:val="BodyText"/>
        <w:tabs>
          <w:tab w:val="left" w:pos="1080"/>
          <w:tab w:val="left" w:pos="2160"/>
        </w:tabs>
        <w:spacing w:after="0"/>
        <w:rPr>
          <w:sz w:val="20"/>
          <w:szCs w:val="20"/>
          <w:lang w:val="es-ES"/>
        </w:rPr>
      </w:pPr>
      <w:r>
        <w:rPr>
          <w:rFonts w:eastAsia="Helvetica" w:cs="Helvetica"/>
          <w:sz w:val="20"/>
          <w:szCs w:val="20"/>
        </w:rPr>
        <w:t>Se excluyen las siguientes:</w:t>
      </w:r>
    </w:p>
    <w:p w:rsidR="005B5488" w:rsidRPr="00103C06" w:rsidRDefault="005B5488" w:rsidP="005B5488">
      <w:pPr>
        <w:pStyle w:val="BodyText"/>
        <w:tabs>
          <w:tab w:val="left" w:pos="1080"/>
          <w:tab w:val="left" w:pos="2160"/>
        </w:tabs>
        <w:spacing w:after="0"/>
        <w:rPr>
          <w:sz w:val="20"/>
          <w:szCs w:val="20"/>
          <w:lang w:val="es-ES"/>
        </w:rPr>
      </w:pPr>
    </w:p>
    <w:p w:rsidR="005B5488" w:rsidRPr="00103C06" w:rsidRDefault="00714B3B" w:rsidP="00856A47">
      <w:pPr>
        <w:widowControl/>
        <w:numPr>
          <w:ilvl w:val="0"/>
          <w:numId w:val="35"/>
        </w:numPr>
        <w:tabs>
          <w:tab w:val="clear" w:pos="1080"/>
        </w:tabs>
        <w:autoSpaceDE/>
        <w:autoSpaceDN/>
        <w:adjustRightInd/>
        <w:ind w:left="993" w:hanging="284"/>
        <w:rPr>
          <w:sz w:val="20"/>
          <w:szCs w:val="20"/>
          <w:lang w:val="es-ES"/>
        </w:rPr>
      </w:pPr>
      <w:r w:rsidRPr="00714B3B">
        <w:rPr>
          <w:rFonts w:eastAsia="Helvetica" w:cs="Helvetica"/>
          <w:sz w:val="20"/>
          <w:szCs w:val="20"/>
          <w:lang w:val="es-ES_tradnl"/>
        </w:rPr>
        <w:t>Actividades de gestión de reserva de pesca deportiva, véase 9319</w:t>
      </w:r>
      <w:r w:rsidR="00B869E8" w:rsidRPr="00103C06">
        <w:rPr>
          <w:sz w:val="20"/>
          <w:szCs w:val="20"/>
          <w:lang w:val="es-ES"/>
        </w:rPr>
        <w:t xml:space="preserve"> </w:t>
      </w:r>
    </w:p>
    <w:p w:rsidR="005B5488" w:rsidRPr="00103C06" w:rsidRDefault="005B5488" w:rsidP="005B5488">
      <w:pPr>
        <w:widowControl/>
        <w:tabs>
          <w:tab w:val="left" w:pos="-1440"/>
          <w:tab w:val="left" w:pos="-720"/>
          <w:tab w:val="left" w:pos="0"/>
        </w:tabs>
        <w:suppressAutoHyphens/>
        <w:spacing w:line="240" w:lineRule="atLeast"/>
        <w:jc w:val="both"/>
        <w:rPr>
          <w:spacing w:val="-2"/>
          <w:sz w:val="20"/>
          <w:szCs w:val="20"/>
          <w:u w:val="single"/>
          <w:lang w:val="es-ES"/>
        </w:rPr>
      </w:pPr>
    </w:p>
    <w:p w:rsidR="005B5488" w:rsidRPr="00103C06" w:rsidRDefault="005B5488" w:rsidP="005B5488">
      <w:pPr>
        <w:widowControl/>
        <w:tabs>
          <w:tab w:val="left" w:pos="-1440"/>
          <w:tab w:val="left" w:pos="-720"/>
        </w:tabs>
        <w:suppressAutoHyphens/>
        <w:spacing w:line="240" w:lineRule="atLeast"/>
        <w:jc w:val="both"/>
        <w:rPr>
          <w:b/>
          <w:spacing w:val="-2"/>
          <w:sz w:val="20"/>
          <w:szCs w:val="20"/>
          <w:lang w:val="es-ES"/>
        </w:rPr>
        <w:sectPr w:rsidR="005B5488" w:rsidRPr="00103C06" w:rsidSect="00874821">
          <w:pgSz w:w="11906" w:h="16838" w:code="9"/>
          <w:pgMar w:top="1418" w:right="1418" w:bottom="1418" w:left="1418" w:header="851" w:footer="851" w:gutter="0"/>
          <w:cols w:space="720"/>
          <w:noEndnote/>
          <w:docGrid w:linePitch="299"/>
        </w:sectPr>
      </w:pPr>
    </w:p>
    <w:p w:rsidR="005B5488" w:rsidRPr="00103C06" w:rsidRDefault="00714B3B" w:rsidP="005B5488">
      <w:pPr>
        <w:widowControl/>
        <w:tabs>
          <w:tab w:val="right" w:pos="9072"/>
        </w:tabs>
        <w:suppressAutoHyphens/>
        <w:spacing w:line="240" w:lineRule="atLeast"/>
        <w:jc w:val="right"/>
        <w:rPr>
          <w:spacing w:val="-2"/>
          <w:sz w:val="20"/>
          <w:lang w:val="es-ES"/>
        </w:rPr>
      </w:pPr>
      <w:r>
        <w:rPr>
          <w:b/>
          <w:spacing w:val="-2"/>
          <w:sz w:val="20"/>
          <w:lang w:val="es-ES"/>
        </w:rPr>
        <w:t>AN</w:t>
      </w:r>
      <w:r w:rsidR="005B5488" w:rsidRPr="00103C06">
        <w:rPr>
          <w:b/>
          <w:spacing w:val="-2"/>
          <w:sz w:val="20"/>
          <w:lang w:val="es-ES"/>
        </w:rPr>
        <w:t>EX</w:t>
      </w:r>
      <w:r>
        <w:rPr>
          <w:b/>
          <w:spacing w:val="-2"/>
          <w:sz w:val="20"/>
          <w:lang w:val="es-ES"/>
        </w:rPr>
        <w:t>O</w:t>
      </w:r>
      <w:r w:rsidR="005B5488" w:rsidRPr="00103C06">
        <w:rPr>
          <w:b/>
          <w:spacing w:val="-2"/>
          <w:sz w:val="20"/>
          <w:lang w:val="es-ES"/>
        </w:rPr>
        <w:t xml:space="preserve"> 4</w:t>
      </w:r>
    </w:p>
    <w:p w:rsidR="005B5488" w:rsidRPr="00103C06" w:rsidRDefault="005B5488" w:rsidP="005B5488">
      <w:pPr>
        <w:widowControl/>
        <w:tabs>
          <w:tab w:val="left" w:pos="-1417"/>
          <w:tab w:val="left" w:pos="-697"/>
        </w:tabs>
        <w:suppressAutoHyphens/>
        <w:spacing w:line="240" w:lineRule="atLeast"/>
        <w:jc w:val="both"/>
        <w:rPr>
          <w:spacing w:val="-2"/>
          <w:sz w:val="20"/>
          <w:lang w:val="es-ES"/>
        </w:rPr>
      </w:pPr>
    </w:p>
    <w:p w:rsidR="000852CB" w:rsidRPr="00103C06" w:rsidRDefault="005B5488" w:rsidP="005B5488">
      <w:pPr>
        <w:widowControl/>
        <w:tabs>
          <w:tab w:val="center" w:pos="4536"/>
        </w:tabs>
        <w:suppressAutoHyphens/>
        <w:spacing w:line="240" w:lineRule="atLeast"/>
        <w:jc w:val="both"/>
        <w:rPr>
          <w:b/>
          <w:spacing w:val="-3"/>
          <w:sz w:val="24"/>
          <w:lang w:val="es-ES"/>
        </w:rPr>
      </w:pPr>
      <w:r w:rsidRPr="00103C06">
        <w:rPr>
          <w:b/>
          <w:spacing w:val="-3"/>
          <w:sz w:val="24"/>
          <w:lang w:val="es-ES"/>
        </w:rPr>
        <w:tab/>
      </w:r>
    </w:p>
    <w:p w:rsidR="005B5488" w:rsidRPr="00714B3B" w:rsidRDefault="00714B3B" w:rsidP="000852CB">
      <w:pPr>
        <w:widowControl/>
        <w:tabs>
          <w:tab w:val="center" w:pos="4536"/>
        </w:tabs>
        <w:suppressAutoHyphens/>
        <w:spacing w:line="240" w:lineRule="atLeast"/>
        <w:jc w:val="center"/>
        <w:rPr>
          <w:spacing w:val="-2"/>
          <w:sz w:val="24"/>
          <w:szCs w:val="24"/>
          <w:lang w:val="es-ES"/>
        </w:rPr>
      </w:pPr>
      <w:r w:rsidRPr="00714B3B">
        <w:rPr>
          <w:rFonts w:eastAsia="Helvetica-Bold" w:cs="Helvetica-Bold"/>
          <w:b/>
          <w:bCs/>
          <w:sz w:val="24"/>
          <w:szCs w:val="24"/>
          <w:lang w:val="es-ES_tradnl"/>
        </w:rPr>
        <w:t>CLASIFICACIÓN DE LOS CULTIVOS</w:t>
      </w:r>
    </w:p>
    <w:p w:rsidR="005B5488" w:rsidRPr="00103C06" w:rsidRDefault="005B5488" w:rsidP="005B5488">
      <w:pPr>
        <w:widowControl/>
        <w:tabs>
          <w:tab w:val="left" w:pos="-1417"/>
          <w:tab w:val="left" w:pos="-697"/>
        </w:tabs>
        <w:suppressAutoHyphens/>
        <w:spacing w:line="240" w:lineRule="atLeast"/>
        <w:jc w:val="both"/>
        <w:rPr>
          <w:spacing w:val="-2"/>
          <w:sz w:val="20"/>
          <w:lang w:val="es-ES"/>
        </w:rPr>
      </w:pPr>
    </w:p>
    <w:p w:rsidR="005B5488" w:rsidRPr="00103C06" w:rsidRDefault="00714B3B" w:rsidP="005B5488">
      <w:pPr>
        <w:pStyle w:val="Style3"/>
        <w:numPr>
          <w:ilvl w:val="0"/>
          <w:numId w:val="0"/>
        </w:numPr>
        <w:jc w:val="both"/>
        <w:rPr>
          <w:sz w:val="20"/>
          <w:szCs w:val="20"/>
          <w:lang w:val="es-ES"/>
        </w:rPr>
      </w:pPr>
      <w:r w:rsidRPr="00714B3B">
        <w:rPr>
          <w:rFonts w:eastAsia="Helvetica" w:cs="Helvetica"/>
          <w:sz w:val="20"/>
          <w:szCs w:val="20"/>
          <w:lang w:val="es-ES_tradnl"/>
        </w:rPr>
        <w:t>La Clasificación Indicativa de los Cultivos (CIC 1.0) desarrollada para el CAM 2010 ha sido revisada para el Programa del CAM 2020 del censo agropecuario, y se ofrece al final de este Anexo como Versión 1.1.</w:t>
      </w:r>
      <w:r w:rsidR="005B5488" w:rsidRPr="00103C06">
        <w:rPr>
          <w:sz w:val="20"/>
          <w:szCs w:val="20"/>
          <w:lang w:val="es-ES"/>
        </w:rPr>
        <w:t xml:space="preserve"> </w:t>
      </w:r>
    </w:p>
    <w:p w:rsidR="005B5488" w:rsidRPr="00103C06" w:rsidRDefault="005B5488" w:rsidP="005B5488">
      <w:pPr>
        <w:pStyle w:val="Style3"/>
        <w:numPr>
          <w:ilvl w:val="0"/>
          <w:numId w:val="0"/>
        </w:numPr>
        <w:jc w:val="both"/>
        <w:rPr>
          <w:sz w:val="20"/>
          <w:szCs w:val="20"/>
          <w:lang w:val="es-ES"/>
        </w:rPr>
      </w:pPr>
    </w:p>
    <w:p w:rsidR="005B5488" w:rsidRPr="00714B3B" w:rsidRDefault="00714B3B" w:rsidP="005B5488">
      <w:pPr>
        <w:pStyle w:val="Style3"/>
        <w:numPr>
          <w:ilvl w:val="0"/>
          <w:numId w:val="0"/>
        </w:numPr>
        <w:jc w:val="both"/>
        <w:rPr>
          <w:sz w:val="20"/>
          <w:szCs w:val="20"/>
          <w:lang w:val="es-ES_tradnl"/>
        </w:rPr>
      </w:pPr>
      <w:r w:rsidRPr="00714B3B">
        <w:rPr>
          <w:rFonts w:eastAsia="Helvetica" w:cs="Helvetica"/>
          <w:sz w:val="20"/>
          <w:szCs w:val="20"/>
          <w:lang w:val="es-ES_tradnl"/>
        </w:rPr>
        <w:t xml:space="preserve">La CIC utilizada en el Programa del censo agropecuario 2010 contenía varios elementos relacionados con los cultivos, como el ciclo de crecimiento (temporal/permanente), el </w:t>
      </w:r>
      <w:r w:rsidRPr="00714B3B">
        <w:rPr>
          <w:rFonts w:eastAsia="Helvetica" w:cs="Helvetica"/>
          <w:sz w:val="20"/>
          <w:szCs w:val="20"/>
          <w:shd w:val="clear" w:color="auto" w:fill="FFFFFF"/>
          <w:lang w:val="es-ES_tradnl"/>
        </w:rPr>
        <w:t>género</w:t>
      </w:r>
      <w:r w:rsidRPr="00714B3B">
        <w:rPr>
          <w:rFonts w:eastAsia="Helvetica" w:cs="Helvetica"/>
          <w:sz w:val="20"/>
          <w:szCs w:val="20"/>
          <w:lang w:val="es-ES_tradnl"/>
        </w:rPr>
        <w:t xml:space="preserve"> del cultivo y las especies (se puede describir cada cultivo) y el tipo de producto (facilitado en la estructura de la CCP Versión 2.1).</w:t>
      </w:r>
    </w:p>
    <w:p w:rsidR="00773CD3" w:rsidRPr="00103C06" w:rsidRDefault="00773CD3" w:rsidP="005B5488">
      <w:pPr>
        <w:pStyle w:val="Style3"/>
        <w:numPr>
          <w:ilvl w:val="0"/>
          <w:numId w:val="0"/>
        </w:numPr>
        <w:jc w:val="both"/>
        <w:rPr>
          <w:sz w:val="20"/>
          <w:szCs w:val="20"/>
          <w:lang w:val="es-ES"/>
        </w:rPr>
      </w:pPr>
    </w:p>
    <w:p w:rsidR="005B5488" w:rsidRPr="00714B3B" w:rsidRDefault="00714B3B" w:rsidP="005B5488">
      <w:pPr>
        <w:pStyle w:val="Style3"/>
        <w:numPr>
          <w:ilvl w:val="0"/>
          <w:numId w:val="0"/>
        </w:numPr>
        <w:jc w:val="both"/>
        <w:rPr>
          <w:sz w:val="20"/>
          <w:szCs w:val="20"/>
          <w:lang w:val="es-ES_tradnl"/>
        </w:rPr>
      </w:pPr>
      <w:r w:rsidRPr="00714B3B">
        <w:rPr>
          <w:rFonts w:eastAsia="Helvetica" w:cs="Helvetica"/>
          <w:sz w:val="20"/>
          <w:szCs w:val="20"/>
          <w:lang w:val="es-ES_tradnl"/>
        </w:rPr>
        <w:t>La CIC ha sido revisada basándose en la CCP Versión 2.1 (Naciones Unidas, 2015a) en la que se clasifican los bienes y servicios en categorías basadas en la naturaleza del producto y la industria de origen. Los productos agrícolas se clasifican principalmente en función del tipo de cultivo. La CCP, a su vez, se basa en el Sistema Armonizado de Designación y Codificación de Mercancías de la Organización Mundial de Aduanas</w:t>
      </w:r>
      <w:r w:rsidR="00FF682D">
        <w:rPr>
          <w:rFonts w:eastAsia="Helvetica" w:cs="Helvetica"/>
          <w:sz w:val="20"/>
          <w:szCs w:val="20"/>
          <w:lang w:val="es-ES_tradnl"/>
        </w:rPr>
        <w:t xml:space="preserve"> (SA)</w:t>
      </w:r>
      <w:r w:rsidRPr="00714B3B">
        <w:rPr>
          <w:rFonts w:eastAsia="Helvetica" w:cs="Helvetica"/>
          <w:sz w:val="20"/>
          <w:szCs w:val="20"/>
          <w:lang w:val="es-ES_tradnl"/>
        </w:rPr>
        <w:t>. La CCP es también ampliamente compatible con la CIIU, ya que la industria de origen se relaciona con la CIIU. La CIC es además coherente con la clasificación de productos básicos de la base de datos en línea FAOSTAT de la FAO.</w:t>
      </w:r>
    </w:p>
    <w:p w:rsidR="005B5488" w:rsidRPr="00103C06" w:rsidRDefault="005B5488" w:rsidP="005B5488">
      <w:pPr>
        <w:pStyle w:val="Style3"/>
        <w:numPr>
          <w:ilvl w:val="0"/>
          <w:numId w:val="0"/>
        </w:numPr>
        <w:jc w:val="both"/>
        <w:rPr>
          <w:sz w:val="20"/>
          <w:szCs w:val="20"/>
          <w:lang w:val="es-ES"/>
        </w:rPr>
      </w:pPr>
    </w:p>
    <w:p w:rsidR="005B5488" w:rsidRPr="00103C06" w:rsidRDefault="00714B3B" w:rsidP="005B5488">
      <w:pPr>
        <w:pStyle w:val="Style3"/>
        <w:numPr>
          <w:ilvl w:val="0"/>
          <w:numId w:val="0"/>
        </w:numPr>
        <w:jc w:val="both"/>
        <w:rPr>
          <w:sz w:val="20"/>
          <w:szCs w:val="20"/>
          <w:lang w:val="es-ES"/>
        </w:rPr>
      </w:pPr>
      <w:r w:rsidRPr="00714B3B">
        <w:rPr>
          <w:rFonts w:eastAsia="Helvetica" w:cs="Helvetica"/>
          <w:sz w:val="20"/>
          <w:szCs w:val="20"/>
          <w:lang w:val="es-ES_tradnl"/>
        </w:rPr>
        <w:t xml:space="preserve">Desde un punto de vista estadístico, la clasificación de los cultivos debería estar estrechamente relacionada con la clasificación del producto, y, en alguna medida, con la clasificación de la actividad económica (CIIU). La clasificación del cultivo se refiere a los cultivos que se plantan, mientras que la clasificación del producto se refiere al producto o a los productos obtenidos de ese cultivo. Por lo tanto, “mostaza” es un </w:t>
      </w:r>
      <w:r w:rsidRPr="00714B3B">
        <w:rPr>
          <w:rFonts w:eastAsia="Helvetica" w:cs="Helvetica"/>
          <w:sz w:val="20"/>
          <w:szCs w:val="20"/>
          <w:u w:val="single"/>
          <w:lang w:val="es-ES_tradnl"/>
        </w:rPr>
        <w:t>cultivo</w:t>
      </w:r>
      <w:r w:rsidRPr="00714B3B">
        <w:rPr>
          <w:rFonts w:eastAsia="Helvetica" w:cs="Helvetica"/>
          <w:sz w:val="20"/>
          <w:szCs w:val="20"/>
          <w:lang w:val="es-ES_tradnl"/>
        </w:rPr>
        <w:t xml:space="preserve"> de semilla oleaginosa, mientras que “semilla de mostaza” es el </w:t>
      </w:r>
      <w:r w:rsidRPr="00714B3B">
        <w:rPr>
          <w:rFonts w:eastAsia="Helvetica" w:cs="Helvetica"/>
          <w:sz w:val="20"/>
          <w:szCs w:val="20"/>
          <w:u w:val="single"/>
          <w:lang w:val="es-ES_tradnl"/>
        </w:rPr>
        <w:t>producto</w:t>
      </w:r>
      <w:r w:rsidRPr="00714B3B">
        <w:rPr>
          <w:rFonts w:eastAsia="Helvetica" w:cs="Helvetica"/>
          <w:sz w:val="20"/>
          <w:szCs w:val="20"/>
          <w:lang w:val="es-ES_tradnl"/>
        </w:rPr>
        <w:t xml:space="preserve"> oleaginoso. No siempre existe una correspondencia unívoca entre un cultivo y un producto. El mismo cultivo puede producir dos productos, por ejemplo, el algodón puede producir fibras y semillas de algodón.</w:t>
      </w:r>
      <w:r w:rsidR="005B5488" w:rsidRPr="00103C06">
        <w:rPr>
          <w:sz w:val="20"/>
          <w:szCs w:val="20"/>
          <w:lang w:val="es-ES"/>
        </w:rPr>
        <w:t xml:space="preserve"> </w:t>
      </w:r>
    </w:p>
    <w:p w:rsidR="005B5488" w:rsidRPr="00103C06" w:rsidRDefault="005B5488" w:rsidP="005B5488">
      <w:pPr>
        <w:pStyle w:val="Style3"/>
        <w:numPr>
          <w:ilvl w:val="0"/>
          <w:numId w:val="0"/>
        </w:numPr>
        <w:jc w:val="both"/>
        <w:rPr>
          <w:sz w:val="20"/>
          <w:szCs w:val="20"/>
          <w:lang w:val="es-ES"/>
        </w:rPr>
      </w:pPr>
    </w:p>
    <w:p w:rsidR="005B5488" w:rsidRPr="00103C06" w:rsidRDefault="00714B3B" w:rsidP="005B5488">
      <w:pPr>
        <w:pStyle w:val="Style3"/>
        <w:numPr>
          <w:ilvl w:val="0"/>
          <w:numId w:val="0"/>
        </w:numPr>
        <w:jc w:val="both"/>
        <w:rPr>
          <w:sz w:val="20"/>
          <w:szCs w:val="20"/>
          <w:lang w:val="es-ES"/>
        </w:rPr>
      </w:pPr>
      <w:r w:rsidRPr="00714B3B">
        <w:rPr>
          <w:rFonts w:eastAsia="Helvetica" w:cs="Helvetica"/>
          <w:sz w:val="20"/>
          <w:szCs w:val="20"/>
          <w:lang w:val="es-ES_tradnl"/>
        </w:rPr>
        <w:t xml:space="preserve">La versión actual de la CCP (Versión 2.1) está en proceso de revisión. La CIC se basa en el borrador revisado de la CCP, al cual la FAO ha contribuido. La CIC Versión 1.1 clasifica los cultivos en categorías basadas en tres elementos fundamentales: </w:t>
      </w:r>
      <w:r w:rsidR="005B5488" w:rsidRPr="00103C06">
        <w:rPr>
          <w:sz w:val="20"/>
          <w:szCs w:val="20"/>
          <w:lang w:val="es-ES"/>
        </w:rPr>
        <w:t xml:space="preserve"> </w:t>
      </w:r>
    </w:p>
    <w:p w:rsidR="005B5488" w:rsidRPr="00103C06" w:rsidRDefault="005B5488" w:rsidP="005B5488">
      <w:pPr>
        <w:pStyle w:val="Style3"/>
        <w:numPr>
          <w:ilvl w:val="0"/>
          <w:numId w:val="0"/>
        </w:numPr>
        <w:jc w:val="both"/>
        <w:rPr>
          <w:sz w:val="20"/>
          <w:szCs w:val="20"/>
          <w:lang w:val="es-ES"/>
        </w:rPr>
      </w:pPr>
    </w:p>
    <w:p w:rsidR="005B5488" w:rsidRPr="00103C06" w:rsidRDefault="00714B3B" w:rsidP="00043DCF">
      <w:pPr>
        <w:pStyle w:val="Style3"/>
        <w:widowControl/>
        <w:tabs>
          <w:tab w:val="clear" w:pos="720"/>
        </w:tabs>
        <w:autoSpaceDE/>
        <w:autoSpaceDN/>
        <w:adjustRightInd/>
        <w:ind w:left="993" w:hanging="284"/>
        <w:jc w:val="both"/>
        <w:rPr>
          <w:sz w:val="20"/>
          <w:szCs w:val="20"/>
          <w:lang w:val="es-ES"/>
        </w:rPr>
      </w:pPr>
      <w:r w:rsidRPr="00714B3B">
        <w:rPr>
          <w:rFonts w:eastAsia="Helvetica" w:cs="Helvetica"/>
          <w:sz w:val="20"/>
          <w:szCs w:val="20"/>
          <w:u w:val="single"/>
          <w:lang w:val="es-ES_tradnl"/>
        </w:rPr>
        <w:t>El tipo de producto</w:t>
      </w:r>
      <w:r w:rsidRPr="00714B3B">
        <w:rPr>
          <w:rFonts w:eastAsia="Helvetica" w:cs="Helvetica"/>
          <w:sz w:val="20"/>
          <w:szCs w:val="20"/>
          <w:lang w:val="es-ES_tradnl"/>
        </w:rPr>
        <w:t>. El tipo de producto se facilita en la estructura de la CCP, especialmente en el nivel de grupo o de clase. Así, en la CIC Versión 1.1, los cultivos se dividen primero en grupos tales como cereales, hortalizas, frutas, etc. y cada grupo se subdivide, a su vez, por tipo de cultivo, como hortalizas de hoja /tallo, hortalizas que dan fruto, etc.</w:t>
      </w:r>
      <w:r w:rsidR="005B5488" w:rsidRPr="00103C06">
        <w:rPr>
          <w:sz w:val="20"/>
          <w:szCs w:val="20"/>
          <w:lang w:val="es-ES"/>
        </w:rPr>
        <w:t xml:space="preserve"> </w:t>
      </w:r>
    </w:p>
    <w:p w:rsidR="005B5488" w:rsidRPr="00103C06" w:rsidRDefault="00714B3B" w:rsidP="00043DCF">
      <w:pPr>
        <w:pStyle w:val="Style3"/>
        <w:widowControl/>
        <w:tabs>
          <w:tab w:val="clear" w:pos="720"/>
        </w:tabs>
        <w:autoSpaceDE/>
        <w:autoSpaceDN/>
        <w:adjustRightInd/>
        <w:ind w:left="993" w:hanging="284"/>
        <w:jc w:val="both"/>
        <w:rPr>
          <w:sz w:val="20"/>
          <w:szCs w:val="20"/>
          <w:lang w:val="es-ES"/>
        </w:rPr>
      </w:pPr>
      <w:r w:rsidRPr="00714B3B">
        <w:rPr>
          <w:rFonts w:eastAsia="Helvetica" w:cs="Helvetica"/>
          <w:sz w:val="20"/>
          <w:szCs w:val="20"/>
          <w:u w:val="single"/>
          <w:lang w:val="es-ES_tradnl"/>
        </w:rPr>
        <w:t>El género o la especie del cultivo</w:t>
      </w:r>
      <w:r w:rsidRPr="00714B3B">
        <w:rPr>
          <w:rFonts w:eastAsia="Helvetica" w:cs="Helvetica"/>
          <w:sz w:val="20"/>
          <w:szCs w:val="20"/>
          <w:lang w:val="es-ES_tradnl"/>
        </w:rPr>
        <w:t xml:space="preserve">. Al nivel más bajo de la clasificación, cada cultivo puede ser descrito por su nombre </w:t>
      </w:r>
      <w:r w:rsidR="00237B75">
        <w:rPr>
          <w:rFonts w:eastAsia="Helvetica" w:cs="Helvetica"/>
          <w:sz w:val="20"/>
          <w:szCs w:val="20"/>
          <w:lang w:val="es-ES_tradnl"/>
        </w:rPr>
        <w:t>botánico</w:t>
      </w:r>
      <w:r w:rsidRPr="00714B3B">
        <w:rPr>
          <w:rFonts w:eastAsia="Helvetica" w:cs="Helvetica"/>
          <w:sz w:val="20"/>
          <w:szCs w:val="20"/>
          <w:lang w:val="es-ES_tradnl"/>
        </w:rPr>
        <w:t>; así, “lentejas” (Clase 7.05) se identifica como la especie “</w:t>
      </w:r>
      <w:r w:rsidRPr="00714B3B">
        <w:rPr>
          <w:rFonts w:eastAsia="Helvetica-Oblique" w:cs="Helvetica-Oblique"/>
          <w:i/>
          <w:iCs/>
          <w:sz w:val="20"/>
          <w:szCs w:val="20"/>
          <w:lang w:val="es-ES_tradnl"/>
        </w:rPr>
        <w:t>Lens Esculenta</w:t>
      </w:r>
      <w:r w:rsidRPr="00714B3B">
        <w:rPr>
          <w:rFonts w:eastAsia="Helvetica" w:cs="Helvetica"/>
          <w:sz w:val="20"/>
          <w:szCs w:val="20"/>
          <w:lang w:val="es-ES_tradnl"/>
        </w:rPr>
        <w:t xml:space="preserve">”. Sin embargo, </w:t>
      </w:r>
      <w:r w:rsidR="00237B75">
        <w:rPr>
          <w:rFonts w:eastAsia="Helvetica" w:cs="Helvetica"/>
          <w:sz w:val="20"/>
          <w:szCs w:val="20"/>
          <w:lang w:val="es-ES_tradnl"/>
        </w:rPr>
        <w:t>hay que señalar</w:t>
      </w:r>
      <w:r w:rsidRPr="00714B3B">
        <w:rPr>
          <w:rFonts w:eastAsia="Helvetica" w:cs="Helvetica"/>
          <w:sz w:val="20"/>
          <w:szCs w:val="20"/>
          <w:lang w:val="es-ES_tradnl"/>
        </w:rPr>
        <w:t xml:space="preserve"> que el CIC no es una clasificación botánica, ya que los grupos se basan más en la utilización agrícola del cultivo que en las semejanzas botánicas entre cultivos. Por ello, el “cultivo de semillas oleaginosas y frutos oleaginosos” (Grupo 4) es una agrupación de cultivos de muchos tipos botánicos diferentes que generan el mismo tipo de producto: aceite.</w:t>
      </w:r>
      <w:r w:rsidR="005B5488" w:rsidRPr="00103C06">
        <w:rPr>
          <w:sz w:val="20"/>
          <w:szCs w:val="20"/>
          <w:lang w:val="es-ES"/>
        </w:rPr>
        <w:t xml:space="preserve"> </w:t>
      </w:r>
    </w:p>
    <w:p w:rsidR="005B5488" w:rsidRPr="00103C06" w:rsidRDefault="00714B3B" w:rsidP="00043DCF">
      <w:pPr>
        <w:pStyle w:val="Style3"/>
        <w:widowControl/>
        <w:tabs>
          <w:tab w:val="clear" w:pos="720"/>
        </w:tabs>
        <w:autoSpaceDE/>
        <w:autoSpaceDN/>
        <w:adjustRightInd/>
        <w:ind w:left="993" w:hanging="284"/>
        <w:jc w:val="both"/>
        <w:rPr>
          <w:sz w:val="20"/>
          <w:szCs w:val="20"/>
          <w:lang w:val="es-ES"/>
        </w:rPr>
      </w:pPr>
      <w:r w:rsidRPr="00714B3B">
        <w:rPr>
          <w:rFonts w:eastAsia="Helvetica" w:cs="Helvetica"/>
          <w:sz w:val="20"/>
          <w:szCs w:val="20"/>
          <w:u w:val="single"/>
          <w:lang w:val="es-ES_tradnl"/>
        </w:rPr>
        <w:t>El carácter temporal o permanente del cultivo</w:t>
      </w:r>
      <w:r w:rsidRPr="00714B3B">
        <w:rPr>
          <w:rFonts w:eastAsia="Helvetica" w:cs="Helvetica"/>
          <w:sz w:val="20"/>
          <w:szCs w:val="20"/>
          <w:lang w:val="es-ES_tradnl"/>
        </w:rPr>
        <w:t xml:space="preserve">. La CCP no siempre permite la separación </w:t>
      </w:r>
      <w:r w:rsidR="00237B75">
        <w:rPr>
          <w:rFonts w:eastAsia="Helvetica" w:cs="Helvetica"/>
          <w:sz w:val="20"/>
          <w:szCs w:val="20"/>
          <w:lang w:val="es-ES_tradnl"/>
        </w:rPr>
        <w:t xml:space="preserve">entre temporal y permanente, ya </w:t>
      </w:r>
      <w:r w:rsidRPr="00714B3B">
        <w:rPr>
          <w:rFonts w:eastAsia="Helvetica" w:cs="Helvetica"/>
          <w:sz w:val="20"/>
          <w:szCs w:val="20"/>
          <w:lang w:val="es-ES_tradnl"/>
        </w:rPr>
        <w:t>que no es importante en la clasificación de un producto. Sin embargo, esta distinción es fundamental para la clasificación de un cultivo. Por este motivo, algunas clases de la CCP se dividen en subclases temporales y permanentes. En la CIC Versión 1.1</w:t>
      </w:r>
      <w:r w:rsidR="00237B75">
        <w:rPr>
          <w:rFonts w:eastAsia="Helvetica" w:cs="Helvetica"/>
          <w:sz w:val="20"/>
          <w:szCs w:val="20"/>
          <w:lang w:val="es-ES_tradnl"/>
        </w:rPr>
        <w:t xml:space="preserve"> </w:t>
      </w:r>
      <w:r w:rsidRPr="00714B3B">
        <w:rPr>
          <w:rFonts w:eastAsia="Helvetica" w:cs="Helvetica"/>
          <w:sz w:val="20"/>
          <w:szCs w:val="20"/>
          <w:lang w:val="es-ES_tradnl"/>
        </w:rPr>
        <w:t>se ofrece un código separado para indicar si el cultivo es temporal o permanente.</w:t>
      </w:r>
      <w:r w:rsidR="005B5488" w:rsidRPr="00103C06">
        <w:rPr>
          <w:sz w:val="20"/>
          <w:szCs w:val="20"/>
          <w:lang w:val="es-ES"/>
        </w:rPr>
        <w:t xml:space="preserve"> </w:t>
      </w:r>
    </w:p>
    <w:p w:rsidR="005B5488" w:rsidRPr="00103C06" w:rsidRDefault="005B5488" w:rsidP="005B5488">
      <w:pPr>
        <w:pStyle w:val="Style3"/>
        <w:numPr>
          <w:ilvl w:val="0"/>
          <w:numId w:val="0"/>
        </w:numPr>
        <w:jc w:val="both"/>
        <w:rPr>
          <w:sz w:val="20"/>
          <w:szCs w:val="20"/>
          <w:lang w:val="es-ES"/>
        </w:rPr>
      </w:pPr>
    </w:p>
    <w:p w:rsidR="005B5488" w:rsidRPr="00103C06" w:rsidRDefault="00714B3B" w:rsidP="005B5488">
      <w:pPr>
        <w:pStyle w:val="Style3"/>
        <w:numPr>
          <w:ilvl w:val="0"/>
          <w:numId w:val="0"/>
        </w:numPr>
        <w:jc w:val="both"/>
        <w:rPr>
          <w:sz w:val="20"/>
          <w:szCs w:val="20"/>
          <w:lang w:val="es-ES"/>
        </w:rPr>
      </w:pPr>
      <w:r w:rsidRPr="00714B3B">
        <w:rPr>
          <w:rFonts w:eastAsia="Helvetica" w:cs="Helvetica"/>
          <w:sz w:val="20"/>
          <w:szCs w:val="20"/>
          <w:shd w:val="clear" w:color="auto" w:fill="FFFFFF"/>
          <w:lang w:val="es-ES_tradnl"/>
        </w:rPr>
        <w:t>Cabe destacar como principio general que en la CIC un tipo determinado de cultivo se clasifica solo una vez en la clasificación, independientemente de su utilización.</w:t>
      </w:r>
      <w:r w:rsidR="005B5488" w:rsidRPr="00103C06">
        <w:rPr>
          <w:sz w:val="20"/>
          <w:szCs w:val="20"/>
          <w:lang w:val="es-ES"/>
        </w:rPr>
        <w:t xml:space="preserve"> </w:t>
      </w:r>
    </w:p>
    <w:p w:rsidR="005B5488" w:rsidRPr="00103C06" w:rsidRDefault="005B5488" w:rsidP="005B5488">
      <w:pPr>
        <w:pStyle w:val="Style3"/>
        <w:numPr>
          <w:ilvl w:val="0"/>
          <w:numId w:val="0"/>
        </w:numPr>
        <w:jc w:val="both"/>
        <w:rPr>
          <w:sz w:val="20"/>
          <w:szCs w:val="20"/>
          <w:lang w:val="es-ES"/>
        </w:rPr>
      </w:pPr>
    </w:p>
    <w:p w:rsidR="005B5488" w:rsidRPr="00103C06" w:rsidRDefault="00714B3B" w:rsidP="005B5488">
      <w:pPr>
        <w:pStyle w:val="Style3"/>
        <w:numPr>
          <w:ilvl w:val="0"/>
          <w:numId w:val="0"/>
        </w:numPr>
        <w:jc w:val="both"/>
        <w:rPr>
          <w:sz w:val="20"/>
          <w:szCs w:val="20"/>
          <w:lang w:val="es-ES"/>
        </w:rPr>
      </w:pPr>
      <w:r w:rsidRPr="00714B3B">
        <w:rPr>
          <w:rFonts w:eastAsia="Helvetica" w:cs="Helvetica"/>
          <w:sz w:val="20"/>
          <w:szCs w:val="20"/>
          <w:shd w:val="clear" w:color="auto" w:fill="FFFFFF"/>
          <w:lang w:val="es-ES_tradnl"/>
        </w:rPr>
        <w:t xml:space="preserve">Si un país desea identificar de manera separada los diferentes usos de un cultivo </w:t>
      </w:r>
      <w:r w:rsidRPr="00714B3B">
        <w:rPr>
          <w:rFonts w:eastAsia="Helvetica"/>
          <w:sz w:val="20"/>
          <w:szCs w:val="20"/>
          <w:shd w:val="clear" w:color="auto" w:fill="FFFFFF"/>
          <w:lang w:val="es-ES_tradnl"/>
        </w:rPr>
        <w:t>—</w:t>
      </w:r>
      <w:r w:rsidRPr="00714B3B">
        <w:rPr>
          <w:rFonts w:eastAsia="Helvetica" w:cs="Helvetica"/>
          <w:sz w:val="20"/>
          <w:szCs w:val="20"/>
          <w:shd w:val="clear" w:color="auto" w:fill="FFFFFF"/>
          <w:lang w:val="es-ES_tradnl"/>
        </w:rPr>
        <w:t>por ejemplo, alimento o forraje, fresco o seco, frutas o aceite e industrial o no industrial</w:t>
      </w:r>
      <w:r w:rsidRPr="00714B3B">
        <w:rPr>
          <w:rFonts w:eastAsia="Helvetica"/>
          <w:sz w:val="20"/>
          <w:szCs w:val="20"/>
          <w:shd w:val="clear" w:color="auto" w:fill="FFFFFF"/>
          <w:lang w:val="es-ES_tradnl"/>
        </w:rPr>
        <w:t>—</w:t>
      </w:r>
      <w:r w:rsidRPr="00714B3B">
        <w:rPr>
          <w:rFonts w:eastAsia="Helvetica" w:cs="Helvetica"/>
          <w:sz w:val="20"/>
          <w:szCs w:val="20"/>
          <w:shd w:val="clear" w:color="auto" w:fill="FFFFFF"/>
          <w:lang w:val="es-ES_tradnl"/>
        </w:rPr>
        <w:t xml:space="preserve">  tiene dos opciones:</w:t>
      </w:r>
      <w:r w:rsidR="005B5488" w:rsidRPr="00103C06">
        <w:rPr>
          <w:sz w:val="20"/>
          <w:szCs w:val="20"/>
          <w:lang w:val="es-ES"/>
        </w:rPr>
        <w:t xml:space="preserve"> </w:t>
      </w:r>
    </w:p>
    <w:p w:rsidR="005B5488" w:rsidRPr="00103C06" w:rsidRDefault="005B5488" w:rsidP="005B5488">
      <w:pPr>
        <w:pStyle w:val="Style3"/>
        <w:numPr>
          <w:ilvl w:val="0"/>
          <w:numId w:val="0"/>
        </w:numPr>
        <w:jc w:val="both"/>
        <w:rPr>
          <w:sz w:val="20"/>
          <w:szCs w:val="20"/>
          <w:lang w:val="es-ES"/>
        </w:rPr>
      </w:pPr>
    </w:p>
    <w:p w:rsidR="00714B3B" w:rsidRDefault="00714B3B" w:rsidP="00856A47">
      <w:pPr>
        <w:pStyle w:val="Predefinito"/>
        <w:numPr>
          <w:ilvl w:val="0"/>
          <w:numId w:val="37"/>
        </w:numPr>
        <w:spacing w:after="0" w:line="100" w:lineRule="atLeast"/>
        <w:jc w:val="both"/>
      </w:pPr>
      <w:r>
        <w:rPr>
          <w:rFonts w:ascii="Arial" w:eastAsia="Helvetica" w:hAnsi="Arial" w:cs="Helvetica"/>
          <w:sz w:val="20"/>
          <w:szCs w:val="20"/>
        </w:rPr>
        <w:t>Subdividir aún más el cultivo en la clasificación, según sea necesario. De este modo, la Subclase 2.02.04 puede ser dividida, a su vez, en 2.03.05.01 (calabaza para alimento) y 2.03.05.02 (calabaza para forraje). Si los datos sobre cultivos forrajeros son necesarios en el censo agropecuario, se puede agrupar el código correspondiente del cultivo.</w:t>
      </w:r>
    </w:p>
    <w:p w:rsidR="005B5488" w:rsidRPr="00103C06" w:rsidRDefault="00714B3B" w:rsidP="00856A47">
      <w:pPr>
        <w:pStyle w:val="Style3"/>
        <w:widowControl/>
        <w:numPr>
          <w:ilvl w:val="0"/>
          <w:numId w:val="37"/>
        </w:numPr>
        <w:autoSpaceDE/>
        <w:autoSpaceDN/>
        <w:adjustRightInd/>
        <w:jc w:val="both"/>
        <w:rPr>
          <w:sz w:val="20"/>
          <w:szCs w:val="20"/>
          <w:lang w:val="es-ES"/>
        </w:rPr>
      </w:pPr>
      <w:r w:rsidRPr="00714B3B">
        <w:rPr>
          <w:rFonts w:eastAsia="Helvetica" w:cs="Helvetica"/>
          <w:sz w:val="20"/>
          <w:szCs w:val="20"/>
          <w:lang w:val="es-ES_tradnl"/>
        </w:rPr>
        <w:t>Incluir un ítem en el censo agropecuario sobre la utilización final del cultivo.</w:t>
      </w:r>
      <w:r w:rsidR="005B5488" w:rsidRPr="00103C06">
        <w:rPr>
          <w:sz w:val="20"/>
          <w:szCs w:val="20"/>
          <w:lang w:val="es-ES"/>
        </w:rPr>
        <w:t xml:space="preserve"> </w:t>
      </w:r>
    </w:p>
    <w:p w:rsidR="000852CB" w:rsidRPr="00103C06" w:rsidRDefault="000852CB" w:rsidP="005B5488">
      <w:pPr>
        <w:pStyle w:val="Style3"/>
        <w:numPr>
          <w:ilvl w:val="0"/>
          <w:numId w:val="0"/>
        </w:numPr>
        <w:jc w:val="both"/>
        <w:rPr>
          <w:sz w:val="20"/>
          <w:szCs w:val="20"/>
          <w:lang w:val="es-ES"/>
        </w:rPr>
      </w:pPr>
    </w:p>
    <w:p w:rsidR="005B5488" w:rsidRPr="00714B3B" w:rsidRDefault="00714B3B" w:rsidP="005B5488">
      <w:pPr>
        <w:pStyle w:val="Style3"/>
        <w:numPr>
          <w:ilvl w:val="0"/>
          <w:numId w:val="0"/>
        </w:numPr>
        <w:jc w:val="both"/>
        <w:rPr>
          <w:sz w:val="20"/>
          <w:lang w:val="es-ES_tradnl"/>
        </w:rPr>
      </w:pPr>
      <w:r w:rsidRPr="00714B3B">
        <w:rPr>
          <w:rFonts w:eastAsia="Helvetica" w:cs="Helvetica"/>
          <w:sz w:val="20"/>
          <w:szCs w:val="20"/>
          <w:lang w:val="es-ES_tradnl"/>
        </w:rPr>
        <w:t>Los siguientes ejemplos muestran el modo de manejar los cultivos con múltiples usos al elaborar una clasificación de cultivos basándose en la CIC Versión 1.1:</w:t>
      </w:r>
    </w:p>
    <w:p w:rsidR="00714B3B" w:rsidRDefault="00714B3B" w:rsidP="00856A47">
      <w:pPr>
        <w:pStyle w:val="Predefinito"/>
        <w:numPr>
          <w:ilvl w:val="0"/>
          <w:numId w:val="36"/>
        </w:numPr>
        <w:spacing w:after="0" w:line="100" w:lineRule="atLeast"/>
        <w:jc w:val="both"/>
      </w:pPr>
      <w:r>
        <w:rPr>
          <w:rFonts w:ascii="Arial" w:eastAsia="Helvetica" w:hAnsi="Arial" w:cs="Helvetica"/>
          <w:sz w:val="20"/>
          <w:szCs w:val="20"/>
        </w:rPr>
        <w:t>Todos los cultivos de cereales y hortalizas pueden ser asignados a los Grupos 1 o 2, sin tomar en cuenta si son utilizados para alimento o piensos. Nótese que la Clase 9.01 (Hierbas y otros cultivos para forraje) se refiere a los cultivos cuya utilización final es únicamente como forraje.</w:t>
      </w:r>
    </w:p>
    <w:p w:rsidR="00714B3B" w:rsidRDefault="00714B3B" w:rsidP="00856A47">
      <w:pPr>
        <w:pStyle w:val="Predefinito"/>
        <w:numPr>
          <w:ilvl w:val="0"/>
          <w:numId w:val="36"/>
        </w:numPr>
        <w:spacing w:after="0" w:line="100" w:lineRule="atLeast"/>
        <w:jc w:val="both"/>
      </w:pPr>
      <w:r>
        <w:rPr>
          <w:rFonts w:ascii="Arial" w:eastAsia="Helvetica" w:hAnsi="Arial" w:cs="Helvetica"/>
          <w:sz w:val="20"/>
          <w:szCs w:val="20"/>
        </w:rPr>
        <w:t>El mismo principio puede servir para los cultivos azucareros. El maíz puede ser designado como cultivo de cereales (Clase 1.02), aunque se utilice como cultivo azucarero. Nótese que el Grupo 8 (Cultivos azucareros) se refiere a la remolacha, la caña de azúcar y otros cultivos específicos.</w:t>
      </w:r>
    </w:p>
    <w:p w:rsidR="00714B3B" w:rsidRDefault="00714B3B" w:rsidP="00856A47">
      <w:pPr>
        <w:pStyle w:val="Predefinito"/>
        <w:numPr>
          <w:ilvl w:val="0"/>
          <w:numId w:val="36"/>
        </w:numPr>
        <w:spacing w:after="0" w:line="100" w:lineRule="atLeast"/>
        <w:jc w:val="both"/>
      </w:pPr>
      <w:r>
        <w:rPr>
          <w:rFonts w:ascii="Arial" w:eastAsia="Helvetica" w:hAnsi="Arial" w:cs="Helvetica"/>
          <w:sz w:val="20"/>
          <w:szCs w:val="20"/>
        </w:rPr>
        <w:t>Los cultivos como el coco, que se plantan como cultivos frutales y también como cultivos oleaginosos, pueden ser clasificados de acuerdo a su utilización primaria en el país. En la CIC Versión 1.1 han sido clasificados como cultivo oleaginoso (Subclase 4.04.01).</w:t>
      </w:r>
    </w:p>
    <w:p w:rsidR="005B5488" w:rsidRPr="00103C06" w:rsidRDefault="00714B3B" w:rsidP="00856A47">
      <w:pPr>
        <w:pStyle w:val="Style3"/>
        <w:widowControl/>
        <w:numPr>
          <w:ilvl w:val="0"/>
          <w:numId w:val="36"/>
        </w:numPr>
        <w:autoSpaceDE/>
        <w:autoSpaceDN/>
        <w:adjustRightInd/>
        <w:jc w:val="both"/>
        <w:rPr>
          <w:sz w:val="20"/>
          <w:lang w:val="es-ES"/>
        </w:rPr>
      </w:pPr>
      <w:r w:rsidRPr="00714B3B">
        <w:rPr>
          <w:rFonts w:eastAsia="Helvetica" w:cs="Helvetica"/>
          <w:sz w:val="20"/>
          <w:szCs w:val="20"/>
          <w:lang w:val="es-ES_tradnl"/>
        </w:rPr>
        <w:t xml:space="preserve">Surgen problemas cuando el mismo cultivo físico se utiliza para recolectar dos productos, por ejemplo, el algodón que produce fibras y semillas para aceite. Tales cultivos deben aparecer solamente una vez en los datos </w:t>
      </w:r>
      <w:r w:rsidR="002A7C16">
        <w:rPr>
          <w:rFonts w:eastAsia="Helvetica" w:cs="Helvetica"/>
          <w:sz w:val="20"/>
          <w:szCs w:val="20"/>
          <w:lang w:val="es-ES_tradnl"/>
        </w:rPr>
        <w:t>del área</w:t>
      </w:r>
      <w:r w:rsidRPr="00714B3B">
        <w:rPr>
          <w:rFonts w:eastAsia="Helvetica" w:cs="Helvetica"/>
          <w:sz w:val="20"/>
          <w:szCs w:val="20"/>
          <w:lang w:val="es-ES_tradnl"/>
        </w:rPr>
        <w:t xml:space="preserve"> cosechada (</w:t>
      </w:r>
      <w:r w:rsidR="002A7C16">
        <w:rPr>
          <w:rFonts w:eastAsia="Helvetica" w:cs="Helvetica"/>
          <w:sz w:val="20"/>
          <w:szCs w:val="20"/>
          <w:lang w:val="es-ES_tradnl"/>
        </w:rPr>
        <w:t>el área</w:t>
      </w:r>
      <w:r w:rsidRPr="00714B3B">
        <w:rPr>
          <w:rFonts w:eastAsia="Helvetica" w:cs="Helvetica"/>
          <w:sz w:val="20"/>
          <w:szCs w:val="20"/>
          <w:lang w:val="es-ES_tradnl"/>
        </w:rPr>
        <w:t xml:space="preserve"> cosechada se refiere a</w:t>
      </w:r>
      <w:r w:rsidR="0054514D">
        <w:rPr>
          <w:rFonts w:eastAsia="Helvetica" w:cs="Helvetica"/>
          <w:sz w:val="20"/>
          <w:szCs w:val="20"/>
          <w:lang w:val="es-ES_tradnl"/>
        </w:rPr>
        <w:t xml:space="preserve"> </w:t>
      </w:r>
      <w:r w:rsidRPr="00714B3B">
        <w:rPr>
          <w:rFonts w:eastAsia="Helvetica" w:cs="Helvetica"/>
          <w:sz w:val="20"/>
          <w:szCs w:val="20"/>
          <w:lang w:val="es-ES_tradnl"/>
        </w:rPr>
        <w:t>l</w:t>
      </w:r>
      <w:r w:rsidR="0054514D">
        <w:rPr>
          <w:rFonts w:eastAsia="Helvetica" w:cs="Helvetica"/>
          <w:sz w:val="20"/>
          <w:szCs w:val="20"/>
          <w:lang w:val="es-ES_tradnl"/>
        </w:rPr>
        <w:t>a</w:t>
      </w:r>
      <w:r w:rsidRPr="00714B3B">
        <w:rPr>
          <w:rFonts w:eastAsia="Helvetica" w:cs="Helvetica"/>
          <w:sz w:val="20"/>
          <w:szCs w:val="20"/>
          <w:lang w:val="es-ES_tradnl"/>
        </w:rPr>
        <w:t xml:space="preserve"> </w:t>
      </w:r>
      <w:r w:rsidR="0054514D">
        <w:rPr>
          <w:rFonts w:eastAsia="Helvetica" w:cs="Helvetica"/>
          <w:sz w:val="20"/>
          <w:szCs w:val="20"/>
          <w:lang w:val="es-ES_tradnl"/>
        </w:rPr>
        <w:t>superficie</w:t>
      </w:r>
      <w:r w:rsidR="0054514D" w:rsidRPr="00714B3B">
        <w:rPr>
          <w:rFonts w:eastAsia="Helvetica" w:cs="Helvetica"/>
          <w:sz w:val="20"/>
          <w:szCs w:val="20"/>
          <w:lang w:val="es-ES_tradnl"/>
        </w:rPr>
        <w:t xml:space="preserve"> </w:t>
      </w:r>
      <w:r w:rsidRPr="00714B3B">
        <w:rPr>
          <w:rFonts w:eastAsia="Helvetica" w:cs="Helvetica"/>
          <w:sz w:val="20"/>
          <w:szCs w:val="20"/>
          <w:lang w:val="es-ES_tradnl"/>
        </w:rPr>
        <w:t xml:space="preserve">del cultivo principal cosechado, véase el párrafo </w:t>
      </w:r>
      <w:r w:rsidR="00AD3620">
        <w:rPr>
          <w:rFonts w:eastAsia="Helvetica" w:cs="Helvetica"/>
          <w:sz w:val="20"/>
          <w:szCs w:val="20"/>
          <w:lang w:val="es-ES_tradnl"/>
        </w:rPr>
        <w:t>8.4.</w:t>
      </w:r>
      <w:r w:rsidRPr="00714B3B">
        <w:rPr>
          <w:rFonts w:eastAsia="Helvetica" w:cs="Helvetica"/>
          <w:sz w:val="20"/>
          <w:szCs w:val="20"/>
          <w:lang w:val="es-ES_tradnl"/>
        </w:rPr>
        <w:t>11), pero podrían tener una utilización secundaria en los datos sobre la producción. El cultivo debe ser clasificado de acuerdo con su utilización primaria en el país. Por ejemplo, en la CIC Versión 1.1, el algodón ha sido definido como plantas textiles (Orden 9.02.01.01).</w:t>
      </w:r>
      <w:r w:rsidR="005B5488" w:rsidRPr="00103C06">
        <w:rPr>
          <w:sz w:val="20"/>
          <w:lang w:val="es-ES"/>
        </w:rPr>
        <w:t xml:space="preserve"> </w:t>
      </w:r>
    </w:p>
    <w:p w:rsidR="005B5488" w:rsidRPr="00103C06" w:rsidRDefault="005B5488" w:rsidP="005B5488">
      <w:pPr>
        <w:pStyle w:val="Style3"/>
        <w:numPr>
          <w:ilvl w:val="0"/>
          <w:numId w:val="0"/>
        </w:numPr>
        <w:ind w:left="1138"/>
        <w:jc w:val="both"/>
        <w:rPr>
          <w:sz w:val="20"/>
          <w:lang w:val="es-ES"/>
        </w:rPr>
      </w:pPr>
    </w:p>
    <w:p w:rsidR="005B5488" w:rsidRPr="00714B3B" w:rsidRDefault="00714B3B" w:rsidP="005B5488">
      <w:pPr>
        <w:pStyle w:val="Style3"/>
        <w:numPr>
          <w:ilvl w:val="0"/>
          <w:numId w:val="0"/>
        </w:numPr>
        <w:jc w:val="both"/>
        <w:rPr>
          <w:sz w:val="20"/>
          <w:lang w:val="es-ES_tradnl"/>
        </w:rPr>
      </w:pPr>
      <w:r w:rsidRPr="00714B3B">
        <w:rPr>
          <w:rFonts w:eastAsia="Helvetica" w:cs="Helvetica"/>
          <w:sz w:val="20"/>
          <w:szCs w:val="20"/>
          <w:lang w:val="es-ES_tradnl"/>
        </w:rPr>
        <w:t>La CIC ofrece solamente una estructura general para la clasificación de cultivos. Por lo que respecta a los grupos del 1</w:t>
      </w:r>
      <w:r w:rsidR="00237B75">
        <w:rPr>
          <w:rFonts w:eastAsia="Helvetica" w:cs="Helvetica"/>
          <w:sz w:val="20"/>
          <w:szCs w:val="20"/>
          <w:lang w:val="es-ES_tradnl"/>
        </w:rPr>
        <w:t xml:space="preserve"> </w:t>
      </w:r>
      <w:r w:rsidRPr="00714B3B">
        <w:rPr>
          <w:rFonts w:eastAsia="Helvetica" w:cs="Helvetica"/>
          <w:sz w:val="20"/>
          <w:szCs w:val="20"/>
          <w:lang w:val="es-ES_tradnl"/>
        </w:rPr>
        <w:t>al 8, la CIC es coherente con la CCP en el nivel de grupo y, en general, en el nivel de clase. En el nivel de subclase, las dos clasificaciones son similares.</w:t>
      </w:r>
    </w:p>
    <w:p w:rsidR="005B5488" w:rsidRPr="00103C06" w:rsidRDefault="005B5488" w:rsidP="005B5488">
      <w:pPr>
        <w:pStyle w:val="Style3"/>
        <w:numPr>
          <w:ilvl w:val="0"/>
          <w:numId w:val="0"/>
        </w:numPr>
        <w:jc w:val="both"/>
        <w:rPr>
          <w:sz w:val="20"/>
          <w:lang w:val="es-ES"/>
        </w:rPr>
      </w:pPr>
    </w:p>
    <w:p w:rsidR="005B5488" w:rsidRPr="00103C06" w:rsidRDefault="00714B3B" w:rsidP="005B5488">
      <w:pPr>
        <w:pStyle w:val="Style3"/>
        <w:numPr>
          <w:ilvl w:val="0"/>
          <w:numId w:val="0"/>
        </w:numPr>
        <w:jc w:val="both"/>
        <w:rPr>
          <w:sz w:val="20"/>
          <w:lang w:val="es-ES"/>
        </w:rPr>
      </w:pPr>
      <w:r w:rsidRPr="00714B3B">
        <w:rPr>
          <w:rFonts w:eastAsia="Helvetica" w:cs="Helvetica"/>
          <w:sz w:val="20"/>
          <w:szCs w:val="20"/>
          <w:lang w:val="es-ES_tradnl"/>
        </w:rPr>
        <w:t>Para ayudar a los países a utilizar la CIC, en el Anexo 5 se ofrece un listado de los cultivos con sus nombres científicos y códigos.</w:t>
      </w:r>
      <w:r w:rsidR="005B5488" w:rsidRPr="00103C06">
        <w:rPr>
          <w:sz w:val="20"/>
          <w:lang w:val="es-ES"/>
        </w:rPr>
        <w:t xml:space="preserve"> </w:t>
      </w:r>
    </w:p>
    <w:p w:rsidR="005B5488" w:rsidRPr="00103C06" w:rsidRDefault="005B5488" w:rsidP="005B5488">
      <w:pPr>
        <w:pStyle w:val="Style3"/>
        <w:numPr>
          <w:ilvl w:val="0"/>
          <w:numId w:val="0"/>
        </w:numPr>
        <w:jc w:val="both"/>
        <w:rPr>
          <w:sz w:val="20"/>
          <w:lang w:val="es-ES"/>
        </w:rPr>
      </w:pPr>
    </w:p>
    <w:p w:rsidR="005B5488" w:rsidRPr="00714B3B" w:rsidRDefault="00237B75" w:rsidP="005B5488">
      <w:pPr>
        <w:pStyle w:val="Style3"/>
        <w:numPr>
          <w:ilvl w:val="0"/>
          <w:numId w:val="0"/>
        </w:numPr>
        <w:jc w:val="both"/>
        <w:rPr>
          <w:sz w:val="20"/>
          <w:lang w:val="es-ES_tradnl"/>
        </w:rPr>
      </w:pPr>
      <w:r>
        <w:rPr>
          <w:rFonts w:eastAsia="Helvetica" w:cs="Helvetica"/>
          <w:sz w:val="20"/>
          <w:szCs w:val="20"/>
          <w:lang w:val="es-ES_tradnl"/>
        </w:rPr>
        <w:t>Hay que señalar</w:t>
      </w:r>
      <w:r w:rsidR="00714B3B" w:rsidRPr="00714B3B">
        <w:rPr>
          <w:rFonts w:eastAsia="Helvetica" w:cs="Helvetica"/>
          <w:sz w:val="20"/>
          <w:szCs w:val="20"/>
          <w:lang w:val="es-ES_tradnl"/>
        </w:rPr>
        <w:t xml:space="preserve"> que los diferentes niveles de la CIC </w:t>
      </w:r>
      <w:r w:rsidR="00714B3B" w:rsidRPr="00714B3B">
        <w:rPr>
          <w:rFonts w:eastAsia="Helvetica"/>
          <w:sz w:val="20"/>
          <w:szCs w:val="20"/>
          <w:lang w:val="es-ES_tradnl"/>
        </w:rPr>
        <w:t>—</w:t>
      </w:r>
      <w:r w:rsidR="00714B3B" w:rsidRPr="00714B3B">
        <w:rPr>
          <w:rFonts w:eastAsia="Helvetica" w:cs="Helvetica"/>
          <w:sz w:val="20"/>
          <w:szCs w:val="20"/>
          <w:lang w:val="es-ES_tradnl"/>
        </w:rPr>
        <w:t>grupos, clases, subclases y órdenes</w:t>
      </w:r>
      <w:r w:rsidR="00714B3B" w:rsidRPr="00714B3B">
        <w:rPr>
          <w:rFonts w:eastAsia="Helvetica"/>
          <w:sz w:val="20"/>
          <w:szCs w:val="20"/>
          <w:lang w:val="es-ES_tradnl"/>
        </w:rPr>
        <w:t>—</w:t>
      </w:r>
      <w:r w:rsidR="00714B3B" w:rsidRPr="00714B3B">
        <w:rPr>
          <w:rFonts w:eastAsia="Helvetica" w:cs="Helvetica"/>
          <w:sz w:val="20"/>
          <w:szCs w:val="20"/>
          <w:lang w:val="es-ES_tradnl"/>
        </w:rPr>
        <w:t xml:space="preserve"> no se refieren, en ningún modo, al mismo término utilizado en la jerarquía de la clasificación taxonómica.</w:t>
      </w:r>
    </w:p>
    <w:p w:rsidR="005B5488" w:rsidRPr="00103C06" w:rsidRDefault="005B5488" w:rsidP="005B5488">
      <w:pPr>
        <w:pStyle w:val="Style3"/>
        <w:numPr>
          <w:ilvl w:val="0"/>
          <w:numId w:val="0"/>
        </w:numPr>
        <w:jc w:val="both"/>
        <w:rPr>
          <w:sz w:val="20"/>
          <w:lang w:val="es-ES"/>
        </w:rPr>
      </w:pPr>
    </w:p>
    <w:p w:rsidR="005B5488" w:rsidRPr="00103C06" w:rsidRDefault="00714B3B" w:rsidP="005B5488">
      <w:pPr>
        <w:pStyle w:val="Style3"/>
        <w:numPr>
          <w:ilvl w:val="0"/>
          <w:numId w:val="0"/>
        </w:numPr>
        <w:jc w:val="both"/>
        <w:rPr>
          <w:sz w:val="20"/>
          <w:lang w:val="es-ES"/>
        </w:rPr>
      </w:pPr>
      <w:r w:rsidRPr="00714B3B">
        <w:rPr>
          <w:rFonts w:eastAsia="Helvetica" w:cs="Helvetica"/>
          <w:sz w:val="20"/>
          <w:szCs w:val="20"/>
          <w:lang w:val="es-ES_tradnl"/>
        </w:rPr>
        <w:t>Al igual que en los programas anteriores, es preciso que los países adapten la clasificación de los cultivos a sus condiciones nacionales. No todos los cultivos son aplicables a todos los países. Los países pueden deseear identificar de manera separa</w:t>
      </w:r>
      <w:r w:rsidR="00237B75">
        <w:rPr>
          <w:rFonts w:eastAsia="Helvetica" w:cs="Helvetica"/>
          <w:sz w:val="20"/>
          <w:szCs w:val="20"/>
          <w:lang w:val="es-ES_tradnl"/>
        </w:rPr>
        <w:t>da</w:t>
      </w:r>
      <w:r w:rsidRPr="00714B3B">
        <w:rPr>
          <w:rFonts w:eastAsia="Helvetica" w:cs="Helvetica"/>
          <w:sz w:val="20"/>
          <w:szCs w:val="20"/>
          <w:lang w:val="es-ES_tradnl"/>
        </w:rPr>
        <w:t xml:space="preserve"> cultivos que no aparecen en la CIC o mostrar cultivos de manera más detallada a la que se ofrece en la CIC. En particular, tal vez los países deseen ofrecer mayores detalles de los cultivos nacionales importantes; por ejemplo, un país productor de arroz tal vez quiera mostrar clasificaciones del arroz por variedad, temporada y tipos de tierras.</w:t>
      </w:r>
      <w:r w:rsidR="005B5488" w:rsidRPr="00103C06">
        <w:rPr>
          <w:sz w:val="20"/>
          <w:lang w:val="es-ES"/>
        </w:rPr>
        <w:t xml:space="preserve"> </w:t>
      </w:r>
    </w:p>
    <w:p w:rsidR="005B5488" w:rsidRPr="00103C06" w:rsidRDefault="005B5488" w:rsidP="005B5488">
      <w:pPr>
        <w:pStyle w:val="Style3"/>
        <w:numPr>
          <w:ilvl w:val="0"/>
          <w:numId w:val="0"/>
        </w:numPr>
        <w:jc w:val="both"/>
        <w:rPr>
          <w:sz w:val="20"/>
          <w:lang w:val="es-ES"/>
        </w:rPr>
      </w:pPr>
    </w:p>
    <w:p w:rsidR="005B5488" w:rsidRPr="00103C06" w:rsidRDefault="005B5488" w:rsidP="005B5488">
      <w:pPr>
        <w:pStyle w:val="Style3"/>
        <w:numPr>
          <w:ilvl w:val="0"/>
          <w:numId w:val="0"/>
        </w:numPr>
        <w:jc w:val="both"/>
        <w:rPr>
          <w:sz w:val="20"/>
          <w:lang w:val="es-ES"/>
        </w:rPr>
      </w:pPr>
    </w:p>
    <w:p w:rsidR="005B5488" w:rsidRPr="00103C06" w:rsidRDefault="005B5488" w:rsidP="005B5488">
      <w:pPr>
        <w:pStyle w:val="Style3"/>
        <w:numPr>
          <w:ilvl w:val="0"/>
          <w:numId w:val="0"/>
        </w:numPr>
        <w:jc w:val="both"/>
        <w:rPr>
          <w:sz w:val="20"/>
          <w:lang w:val="es-ES"/>
        </w:rPr>
      </w:pPr>
    </w:p>
    <w:p w:rsidR="005B5488" w:rsidRPr="00103C06" w:rsidRDefault="005B5488" w:rsidP="005B5488">
      <w:pPr>
        <w:pStyle w:val="Style3"/>
        <w:numPr>
          <w:ilvl w:val="0"/>
          <w:numId w:val="0"/>
        </w:numPr>
        <w:jc w:val="both"/>
        <w:rPr>
          <w:sz w:val="20"/>
          <w:lang w:val="es-ES"/>
        </w:rPr>
      </w:pPr>
    </w:p>
    <w:p w:rsidR="005B5488" w:rsidRPr="00103C06" w:rsidRDefault="005B5488" w:rsidP="005B5488">
      <w:pPr>
        <w:pStyle w:val="Style3"/>
        <w:numPr>
          <w:ilvl w:val="0"/>
          <w:numId w:val="0"/>
        </w:numPr>
        <w:jc w:val="both"/>
        <w:rPr>
          <w:sz w:val="20"/>
          <w:lang w:val="es-ES"/>
        </w:rPr>
      </w:pPr>
    </w:p>
    <w:p w:rsidR="005B5488" w:rsidRPr="00103C06" w:rsidRDefault="005B5488" w:rsidP="005B5488">
      <w:pPr>
        <w:pStyle w:val="Style3"/>
        <w:numPr>
          <w:ilvl w:val="0"/>
          <w:numId w:val="0"/>
        </w:numPr>
        <w:jc w:val="both"/>
        <w:rPr>
          <w:sz w:val="20"/>
          <w:lang w:val="es-ES"/>
        </w:rPr>
      </w:pPr>
    </w:p>
    <w:p w:rsidR="005B5488" w:rsidRPr="00103C06" w:rsidRDefault="005B5488" w:rsidP="005B5488">
      <w:pPr>
        <w:pStyle w:val="Style3"/>
        <w:numPr>
          <w:ilvl w:val="0"/>
          <w:numId w:val="0"/>
        </w:numPr>
        <w:jc w:val="both"/>
        <w:rPr>
          <w:sz w:val="20"/>
          <w:lang w:val="es-ES"/>
        </w:rPr>
      </w:pPr>
    </w:p>
    <w:p w:rsidR="005B5488" w:rsidRPr="00103C06" w:rsidRDefault="005B5488" w:rsidP="005B5488">
      <w:pPr>
        <w:pStyle w:val="Style3"/>
        <w:numPr>
          <w:ilvl w:val="0"/>
          <w:numId w:val="0"/>
        </w:numPr>
        <w:jc w:val="both"/>
        <w:rPr>
          <w:sz w:val="20"/>
          <w:lang w:val="es-ES"/>
        </w:rPr>
      </w:pPr>
    </w:p>
    <w:p w:rsidR="005B5488" w:rsidRPr="00103C06" w:rsidRDefault="005B5488" w:rsidP="005B5488">
      <w:pPr>
        <w:pStyle w:val="Style3"/>
        <w:numPr>
          <w:ilvl w:val="0"/>
          <w:numId w:val="0"/>
        </w:numPr>
        <w:jc w:val="both"/>
        <w:rPr>
          <w:sz w:val="20"/>
          <w:lang w:val="es-ES"/>
        </w:rPr>
      </w:pPr>
    </w:p>
    <w:p w:rsidR="005B5488" w:rsidRPr="00103C06" w:rsidRDefault="005B5488" w:rsidP="005B5488">
      <w:pPr>
        <w:pStyle w:val="Style3"/>
        <w:numPr>
          <w:ilvl w:val="0"/>
          <w:numId w:val="0"/>
        </w:numPr>
        <w:jc w:val="both"/>
        <w:rPr>
          <w:sz w:val="20"/>
          <w:lang w:val="es-ES"/>
        </w:rPr>
      </w:pPr>
    </w:p>
    <w:p w:rsidR="005B5488" w:rsidRPr="00103C06" w:rsidRDefault="005B5488" w:rsidP="005B5488">
      <w:pPr>
        <w:pStyle w:val="Style3"/>
        <w:numPr>
          <w:ilvl w:val="0"/>
          <w:numId w:val="0"/>
        </w:numPr>
        <w:jc w:val="both"/>
        <w:rPr>
          <w:sz w:val="20"/>
          <w:lang w:val="es-ES"/>
        </w:rPr>
      </w:pPr>
    </w:p>
    <w:p w:rsidR="005B5488" w:rsidRPr="00103C06" w:rsidRDefault="005B5488" w:rsidP="005B5488">
      <w:pPr>
        <w:pStyle w:val="Style3"/>
        <w:numPr>
          <w:ilvl w:val="0"/>
          <w:numId w:val="0"/>
        </w:numPr>
        <w:jc w:val="both"/>
        <w:rPr>
          <w:sz w:val="20"/>
          <w:lang w:val="es-ES"/>
        </w:rPr>
      </w:pPr>
    </w:p>
    <w:p w:rsidR="008C7801" w:rsidRPr="00103C06" w:rsidRDefault="008C7801">
      <w:pPr>
        <w:widowControl/>
        <w:autoSpaceDE/>
        <w:autoSpaceDN/>
        <w:adjustRightInd/>
        <w:rPr>
          <w:sz w:val="20"/>
          <w:lang w:val="es-ES"/>
        </w:rPr>
      </w:pPr>
      <w:r w:rsidRPr="00103C06">
        <w:rPr>
          <w:sz w:val="20"/>
          <w:lang w:val="es-ES"/>
        </w:rPr>
        <w:br w:type="page"/>
      </w:r>
    </w:p>
    <w:p w:rsidR="005B5488" w:rsidRPr="006F0F21" w:rsidRDefault="006F0F21" w:rsidP="005B5488">
      <w:pPr>
        <w:widowControl/>
        <w:tabs>
          <w:tab w:val="left" w:pos="-1417"/>
          <w:tab w:val="left" w:pos="-720"/>
        </w:tabs>
        <w:suppressAutoHyphens/>
        <w:spacing w:line="240" w:lineRule="atLeast"/>
        <w:jc w:val="center"/>
        <w:rPr>
          <w:b/>
          <w:spacing w:val="-2"/>
          <w:sz w:val="24"/>
          <w:szCs w:val="24"/>
          <w:lang w:val="es-ES_tradnl"/>
        </w:rPr>
      </w:pPr>
      <w:r w:rsidRPr="006F0F21">
        <w:rPr>
          <w:rFonts w:eastAsia="Helvetica-Bold" w:cs="Helvetica-Bold"/>
          <w:b/>
          <w:bCs/>
          <w:sz w:val="24"/>
          <w:szCs w:val="24"/>
          <w:lang w:val="es-ES_tradnl"/>
        </w:rPr>
        <w:t>Clasificación Indicativa de los Cultivos Versión 1.1 (CIC)</w:t>
      </w:r>
    </w:p>
    <w:p w:rsidR="005B5488" w:rsidRPr="00103C06" w:rsidRDefault="005B5488" w:rsidP="005B5488">
      <w:pPr>
        <w:tabs>
          <w:tab w:val="left" w:pos="5130"/>
        </w:tabs>
        <w:jc w:val="center"/>
        <w:rPr>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702"/>
        <w:gridCol w:w="981"/>
        <w:gridCol w:w="841"/>
        <w:gridCol w:w="574"/>
        <w:gridCol w:w="15"/>
        <w:gridCol w:w="4472"/>
        <w:gridCol w:w="11"/>
        <w:gridCol w:w="971"/>
      </w:tblGrid>
      <w:tr w:rsidR="005B5488" w:rsidRPr="00103C06" w:rsidTr="006F0F21">
        <w:trPr>
          <w:trHeight w:hRule="exact" w:val="454"/>
          <w:tblHeader/>
          <w:jc w:val="center"/>
        </w:trPr>
        <w:tc>
          <w:tcPr>
            <w:tcW w:w="387" w:type="pct"/>
            <w:shd w:val="clear" w:color="auto" w:fill="DAEEF3"/>
            <w:vAlign w:val="center"/>
          </w:tcPr>
          <w:p w:rsidR="005B5488" w:rsidRPr="006F0F21" w:rsidRDefault="006F0F21" w:rsidP="0031263E">
            <w:pPr>
              <w:jc w:val="center"/>
              <w:rPr>
                <w:b/>
                <w:sz w:val="16"/>
                <w:szCs w:val="16"/>
                <w:lang w:val="es-ES"/>
              </w:rPr>
            </w:pPr>
            <w:r w:rsidRPr="006F0F21">
              <w:rPr>
                <w:rFonts w:eastAsia="Helvetica-Bold" w:cs="Helvetica-Bold"/>
                <w:b/>
                <w:bCs/>
                <w:sz w:val="16"/>
                <w:szCs w:val="16"/>
              </w:rPr>
              <w:t>Grupo</w:t>
            </w:r>
          </w:p>
        </w:tc>
        <w:tc>
          <w:tcPr>
            <w:tcW w:w="378" w:type="pct"/>
            <w:shd w:val="clear" w:color="auto" w:fill="DAEEF3"/>
            <w:vAlign w:val="center"/>
          </w:tcPr>
          <w:p w:rsidR="005B5488" w:rsidRPr="00103C06" w:rsidRDefault="006F0F21" w:rsidP="0031263E">
            <w:pPr>
              <w:jc w:val="center"/>
              <w:rPr>
                <w:b/>
                <w:sz w:val="16"/>
                <w:szCs w:val="16"/>
                <w:lang w:val="es-ES"/>
              </w:rPr>
            </w:pPr>
            <w:r>
              <w:rPr>
                <w:b/>
                <w:sz w:val="16"/>
                <w:szCs w:val="16"/>
                <w:lang w:val="es-ES"/>
              </w:rPr>
              <w:t>Clase</w:t>
            </w:r>
          </w:p>
        </w:tc>
        <w:tc>
          <w:tcPr>
            <w:tcW w:w="528" w:type="pct"/>
            <w:shd w:val="clear" w:color="auto" w:fill="DAEEF3"/>
            <w:vAlign w:val="center"/>
          </w:tcPr>
          <w:p w:rsidR="005B5488" w:rsidRPr="00103C06" w:rsidRDefault="005B5488" w:rsidP="006F0F21">
            <w:pPr>
              <w:jc w:val="center"/>
              <w:rPr>
                <w:b/>
                <w:sz w:val="16"/>
                <w:szCs w:val="16"/>
                <w:lang w:val="es-ES"/>
              </w:rPr>
            </w:pPr>
            <w:r w:rsidRPr="00103C06">
              <w:rPr>
                <w:b/>
                <w:sz w:val="16"/>
                <w:szCs w:val="16"/>
                <w:lang w:val="es-ES"/>
              </w:rPr>
              <w:t>Sub</w:t>
            </w:r>
            <w:r w:rsidR="006F0F21">
              <w:rPr>
                <w:b/>
                <w:sz w:val="16"/>
                <w:szCs w:val="16"/>
                <w:lang w:val="es-ES"/>
              </w:rPr>
              <w:t>clase</w:t>
            </w:r>
          </w:p>
        </w:tc>
        <w:tc>
          <w:tcPr>
            <w:tcW w:w="453" w:type="pct"/>
            <w:shd w:val="clear" w:color="auto" w:fill="DAEEF3"/>
            <w:vAlign w:val="center"/>
          </w:tcPr>
          <w:p w:rsidR="005B5488" w:rsidRPr="00103C06" w:rsidRDefault="005B5488" w:rsidP="006F0F21">
            <w:pPr>
              <w:jc w:val="center"/>
              <w:rPr>
                <w:b/>
                <w:sz w:val="16"/>
                <w:szCs w:val="16"/>
                <w:lang w:val="es-ES"/>
              </w:rPr>
            </w:pPr>
            <w:r w:rsidRPr="00103C06">
              <w:rPr>
                <w:b/>
                <w:sz w:val="16"/>
                <w:szCs w:val="16"/>
                <w:lang w:val="es-ES"/>
              </w:rPr>
              <w:t>Orde</w:t>
            </w:r>
            <w:r w:rsidR="006F0F21">
              <w:rPr>
                <w:b/>
                <w:sz w:val="16"/>
                <w:szCs w:val="16"/>
                <w:lang w:val="es-ES"/>
              </w:rPr>
              <w:t>n</w:t>
            </w:r>
          </w:p>
        </w:tc>
        <w:tc>
          <w:tcPr>
            <w:tcW w:w="2725" w:type="pct"/>
            <w:gridSpan w:val="3"/>
            <w:shd w:val="clear" w:color="auto" w:fill="DAEEF3"/>
            <w:vAlign w:val="center"/>
          </w:tcPr>
          <w:p w:rsidR="005B5488" w:rsidRPr="00103C06" w:rsidRDefault="00505988" w:rsidP="0031263E">
            <w:pPr>
              <w:rPr>
                <w:b/>
                <w:sz w:val="16"/>
                <w:szCs w:val="16"/>
                <w:highlight w:val="yellow"/>
                <w:lang w:val="es-ES"/>
              </w:rPr>
            </w:pPr>
            <w:r w:rsidRPr="006F0F21">
              <w:rPr>
                <w:b/>
                <w:sz w:val="16"/>
                <w:szCs w:val="16"/>
                <w:lang w:val="es-ES"/>
              </w:rPr>
              <w:t>Descriptor</w:t>
            </w:r>
          </w:p>
        </w:tc>
        <w:tc>
          <w:tcPr>
            <w:tcW w:w="529" w:type="pct"/>
            <w:gridSpan w:val="2"/>
            <w:shd w:val="clear" w:color="auto" w:fill="DAEEF3"/>
            <w:vAlign w:val="center"/>
          </w:tcPr>
          <w:p w:rsidR="005B5488" w:rsidRPr="00103C06" w:rsidRDefault="006F0F21" w:rsidP="006F0F21">
            <w:pPr>
              <w:jc w:val="center"/>
              <w:rPr>
                <w:b/>
                <w:sz w:val="16"/>
                <w:szCs w:val="16"/>
                <w:lang w:val="es-ES"/>
              </w:rPr>
            </w:pPr>
            <w:r>
              <w:rPr>
                <w:b/>
                <w:sz w:val="16"/>
                <w:szCs w:val="16"/>
                <w:lang w:val="es-ES"/>
              </w:rPr>
              <w:t>Tipo de cultivo</w:t>
            </w:r>
            <w:r w:rsidR="005B5488" w:rsidRPr="00103C06">
              <w:rPr>
                <w:b/>
                <w:sz w:val="16"/>
                <w:szCs w:val="16"/>
                <w:vertAlign w:val="superscript"/>
                <w:lang w:val="es-ES"/>
              </w:rPr>
              <w: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b/>
                <w:sz w:val="18"/>
                <w:lang w:val="es-ES"/>
              </w:rPr>
            </w:pPr>
            <w:r w:rsidRPr="00103C06">
              <w:rPr>
                <w:b/>
                <w:sz w:val="18"/>
                <w:lang w:val="es-ES"/>
              </w:rPr>
              <w:t>1</w:t>
            </w: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b/>
                <w:sz w:val="18"/>
                <w:lang w:val="es-ES"/>
              </w:rPr>
            </w:pPr>
          </w:p>
        </w:tc>
        <w:tc>
          <w:tcPr>
            <w:tcW w:w="453" w:type="pct"/>
            <w:vAlign w:val="center"/>
          </w:tcPr>
          <w:p w:rsidR="005B5488" w:rsidRPr="00103C06" w:rsidRDefault="005B5488" w:rsidP="0031263E">
            <w:pPr>
              <w:jc w:val="center"/>
              <w:rPr>
                <w:b/>
                <w:sz w:val="18"/>
                <w:lang w:val="es-ES"/>
              </w:rPr>
            </w:pPr>
          </w:p>
        </w:tc>
        <w:tc>
          <w:tcPr>
            <w:tcW w:w="2725" w:type="pct"/>
            <w:gridSpan w:val="3"/>
            <w:vAlign w:val="center"/>
          </w:tcPr>
          <w:p w:rsidR="005B5488" w:rsidRPr="00103C06" w:rsidRDefault="005B5488" w:rsidP="0031263E">
            <w:pPr>
              <w:rPr>
                <w:b/>
                <w:sz w:val="18"/>
                <w:lang w:val="es-ES"/>
              </w:rPr>
            </w:pPr>
            <w:r w:rsidRPr="00103C06">
              <w:rPr>
                <w:b/>
                <w:sz w:val="18"/>
                <w:lang w:val="es-ES"/>
              </w:rPr>
              <w:t>Cereal</w:t>
            </w:r>
            <w:r w:rsidR="006F0F21">
              <w:rPr>
                <w:b/>
                <w:sz w:val="18"/>
                <w:lang w:val="es-ES"/>
              </w:rPr>
              <w:t>e</w:t>
            </w:r>
            <w:r w:rsidRPr="00103C06">
              <w:rPr>
                <w:b/>
                <w:sz w:val="18"/>
                <w:lang w:val="es-ES"/>
              </w:rPr>
              <w:t>s</w:t>
            </w:r>
          </w:p>
        </w:tc>
        <w:tc>
          <w:tcPr>
            <w:tcW w:w="529" w:type="pct"/>
            <w:gridSpan w:val="2"/>
            <w:vAlign w:val="center"/>
          </w:tcPr>
          <w:p w:rsidR="005B5488" w:rsidRPr="00103C06" w:rsidRDefault="005B5488" w:rsidP="0031263E">
            <w:pPr>
              <w:jc w:val="center"/>
              <w:rPr>
                <w:b/>
                <w:sz w:val="18"/>
                <w:lang w:val="es-ES"/>
              </w:rPr>
            </w:pPr>
            <w:r w:rsidRPr="00103C06">
              <w:rPr>
                <w:b/>
                <w:sz w:val="18"/>
                <w:lang w:val="es-ES"/>
              </w:rPr>
              <w:t>T</w:t>
            </w:r>
          </w:p>
        </w:tc>
      </w:tr>
      <w:tr w:rsidR="006F0F21" w:rsidRPr="00103C06" w:rsidTr="006F0F21">
        <w:trPr>
          <w:trHeight w:hRule="exact" w:val="227"/>
          <w:jc w:val="center"/>
        </w:trPr>
        <w:tc>
          <w:tcPr>
            <w:tcW w:w="387" w:type="pct"/>
            <w:vAlign w:val="center"/>
          </w:tcPr>
          <w:p w:rsidR="006F0F21" w:rsidRPr="00103C06" w:rsidRDefault="006F0F21" w:rsidP="0031263E">
            <w:pPr>
              <w:jc w:val="center"/>
              <w:rPr>
                <w:sz w:val="18"/>
                <w:lang w:val="es-ES"/>
              </w:rPr>
            </w:pPr>
          </w:p>
        </w:tc>
        <w:tc>
          <w:tcPr>
            <w:tcW w:w="378" w:type="pct"/>
            <w:vAlign w:val="center"/>
          </w:tcPr>
          <w:p w:rsidR="006F0F21" w:rsidRPr="00103C06" w:rsidRDefault="006F0F21" w:rsidP="0031263E">
            <w:pPr>
              <w:jc w:val="center"/>
              <w:rPr>
                <w:sz w:val="18"/>
                <w:lang w:val="es-ES"/>
              </w:rPr>
            </w:pPr>
            <w:r w:rsidRPr="00103C06">
              <w:rPr>
                <w:sz w:val="18"/>
                <w:lang w:val="es-ES"/>
              </w:rPr>
              <w:t>1.01</w:t>
            </w:r>
          </w:p>
        </w:tc>
        <w:tc>
          <w:tcPr>
            <w:tcW w:w="528" w:type="pct"/>
            <w:vAlign w:val="center"/>
          </w:tcPr>
          <w:p w:rsidR="006F0F21" w:rsidRPr="00103C06" w:rsidRDefault="006F0F21" w:rsidP="0031263E">
            <w:pPr>
              <w:jc w:val="center"/>
              <w:rPr>
                <w:sz w:val="18"/>
                <w:lang w:val="es-ES"/>
              </w:rPr>
            </w:pPr>
          </w:p>
        </w:tc>
        <w:tc>
          <w:tcPr>
            <w:tcW w:w="453" w:type="pct"/>
            <w:vAlign w:val="center"/>
          </w:tcPr>
          <w:p w:rsidR="006F0F21" w:rsidRPr="00103C06" w:rsidRDefault="006F0F21" w:rsidP="0031263E">
            <w:pPr>
              <w:jc w:val="center"/>
              <w:rPr>
                <w:sz w:val="18"/>
                <w:lang w:val="es-ES"/>
              </w:rPr>
            </w:pPr>
          </w:p>
        </w:tc>
        <w:tc>
          <w:tcPr>
            <w:tcW w:w="2725" w:type="pct"/>
            <w:gridSpan w:val="3"/>
          </w:tcPr>
          <w:p w:rsidR="006F0F21" w:rsidRDefault="006F0F21">
            <w:pPr>
              <w:pStyle w:val="Contenutotabella"/>
            </w:pPr>
            <w:r>
              <w:rPr>
                <w:rFonts w:ascii="Arial" w:eastAsia="Helvetica" w:hAnsi="Arial" w:cs="Helvetica"/>
                <w:sz w:val="18"/>
                <w:szCs w:val="18"/>
              </w:rPr>
              <w:t>Trigo</w:t>
            </w:r>
          </w:p>
        </w:tc>
        <w:tc>
          <w:tcPr>
            <w:tcW w:w="529" w:type="pct"/>
            <w:gridSpan w:val="2"/>
            <w:vAlign w:val="center"/>
          </w:tcPr>
          <w:p w:rsidR="006F0F21" w:rsidRPr="00103C06" w:rsidRDefault="006F0F21" w:rsidP="0031263E">
            <w:pPr>
              <w:jc w:val="center"/>
              <w:rPr>
                <w:sz w:val="18"/>
                <w:lang w:val="es-ES"/>
              </w:rPr>
            </w:pPr>
            <w:r w:rsidRPr="00103C06">
              <w:rPr>
                <w:sz w:val="18"/>
                <w:lang w:val="es-ES"/>
              </w:rPr>
              <w:t>T</w:t>
            </w:r>
          </w:p>
        </w:tc>
      </w:tr>
      <w:tr w:rsidR="006F0F21" w:rsidRPr="00103C06" w:rsidTr="006F0F21">
        <w:trPr>
          <w:trHeight w:hRule="exact" w:val="227"/>
          <w:jc w:val="center"/>
        </w:trPr>
        <w:tc>
          <w:tcPr>
            <w:tcW w:w="387" w:type="pct"/>
            <w:vAlign w:val="center"/>
          </w:tcPr>
          <w:p w:rsidR="006F0F21" w:rsidRPr="00103C06" w:rsidRDefault="006F0F21" w:rsidP="0031263E">
            <w:pPr>
              <w:jc w:val="center"/>
              <w:rPr>
                <w:sz w:val="18"/>
                <w:lang w:val="es-ES"/>
              </w:rPr>
            </w:pPr>
          </w:p>
        </w:tc>
        <w:tc>
          <w:tcPr>
            <w:tcW w:w="378" w:type="pct"/>
            <w:vAlign w:val="center"/>
          </w:tcPr>
          <w:p w:rsidR="006F0F21" w:rsidRPr="00103C06" w:rsidRDefault="006F0F21" w:rsidP="0031263E">
            <w:pPr>
              <w:jc w:val="center"/>
              <w:rPr>
                <w:sz w:val="18"/>
                <w:lang w:val="es-ES"/>
              </w:rPr>
            </w:pPr>
            <w:r w:rsidRPr="00103C06">
              <w:rPr>
                <w:sz w:val="18"/>
                <w:lang w:val="es-ES"/>
              </w:rPr>
              <w:t>1.02</w:t>
            </w:r>
          </w:p>
        </w:tc>
        <w:tc>
          <w:tcPr>
            <w:tcW w:w="528" w:type="pct"/>
            <w:vAlign w:val="center"/>
          </w:tcPr>
          <w:p w:rsidR="006F0F21" w:rsidRPr="00103C06" w:rsidRDefault="006F0F21" w:rsidP="0031263E">
            <w:pPr>
              <w:jc w:val="center"/>
              <w:rPr>
                <w:sz w:val="18"/>
                <w:lang w:val="es-ES"/>
              </w:rPr>
            </w:pPr>
          </w:p>
        </w:tc>
        <w:tc>
          <w:tcPr>
            <w:tcW w:w="453" w:type="pct"/>
            <w:vAlign w:val="center"/>
          </w:tcPr>
          <w:p w:rsidR="006F0F21" w:rsidRPr="00103C06" w:rsidRDefault="006F0F21" w:rsidP="0031263E">
            <w:pPr>
              <w:jc w:val="center"/>
              <w:rPr>
                <w:sz w:val="18"/>
                <w:lang w:val="es-ES"/>
              </w:rPr>
            </w:pPr>
          </w:p>
        </w:tc>
        <w:tc>
          <w:tcPr>
            <w:tcW w:w="2725" w:type="pct"/>
            <w:gridSpan w:val="3"/>
          </w:tcPr>
          <w:p w:rsidR="006F0F21" w:rsidRDefault="006F0F21">
            <w:pPr>
              <w:pStyle w:val="Contenutotabella"/>
            </w:pPr>
            <w:r>
              <w:rPr>
                <w:rFonts w:ascii="Arial" w:eastAsia="Helvetica" w:hAnsi="Arial" w:cs="Helvetica"/>
                <w:sz w:val="18"/>
                <w:szCs w:val="18"/>
              </w:rPr>
              <w:t>Maíz</w:t>
            </w:r>
          </w:p>
        </w:tc>
        <w:tc>
          <w:tcPr>
            <w:tcW w:w="529" w:type="pct"/>
            <w:gridSpan w:val="2"/>
            <w:vAlign w:val="center"/>
          </w:tcPr>
          <w:p w:rsidR="006F0F21" w:rsidRPr="00103C06" w:rsidRDefault="006F0F21" w:rsidP="0031263E">
            <w:pPr>
              <w:jc w:val="center"/>
              <w:rPr>
                <w:sz w:val="18"/>
                <w:lang w:val="es-ES"/>
              </w:rPr>
            </w:pPr>
            <w:r w:rsidRPr="00103C06">
              <w:rPr>
                <w:sz w:val="18"/>
                <w:lang w:val="es-ES"/>
              </w:rPr>
              <w:t>T</w:t>
            </w:r>
          </w:p>
        </w:tc>
      </w:tr>
      <w:tr w:rsidR="006F0F21" w:rsidRPr="00103C06" w:rsidTr="006F0F21">
        <w:trPr>
          <w:trHeight w:hRule="exact" w:val="227"/>
          <w:jc w:val="center"/>
        </w:trPr>
        <w:tc>
          <w:tcPr>
            <w:tcW w:w="387" w:type="pct"/>
            <w:vAlign w:val="center"/>
          </w:tcPr>
          <w:p w:rsidR="006F0F21" w:rsidRPr="00103C06" w:rsidRDefault="006F0F21" w:rsidP="0031263E">
            <w:pPr>
              <w:jc w:val="center"/>
              <w:rPr>
                <w:sz w:val="18"/>
                <w:lang w:val="es-ES"/>
              </w:rPr>
            </w:pPr>
          </w:p>
        </w:tc>
        <w:tc>
          <w:tcPr>
            <w:tcW w:w="378" w:type="pct"/>
            <w:vAlign w:val="center"/>
          </w:tcPr>
          <w:p w:rsidR="006F0F21" w:rsidRPr="00103C06" w:rsidRDefault="006F0F21" w:rsidP="0031263E">
            <w:pPr>
              <w:jc w:val="center"/>
              <w:rPr>
                <w:sz w:val="18"/>
                <w:lang w:val="es-ES"/>
              </w:rPr>
            </w:pPr>
            <w:r w:rsidRPr="00103C06">
              <w:rPr>
                <w:sz w:val="18"/>
                <w:lang w:val="es-ES"/>
              </w:rPr>
              <w:t>1.03</w:t>
            </w:r>
          </w:p>
        </w:tc>
        <w:tc>
          <w:tcPr>
            <w:tcW w:w="528" w:type="pct"/>
            <w:vAlign w:val="center"/>
          </w:tcPr>
          <w:p w:rsidR="006F0F21" w:rsidRPr="00103C06" w:rsidRDefault="006F0F21" w:rsidP="0031263E">
            <w:pPr>
              <w:jc w:val="center"/>
              <w:rPr>
                <w:sz w:val="18"/>
                <w:lang w:val="es-ES"/>
              </w:rPr>
            </w:pPr>
          </w:p>
        </w:tc>
        <w:tc>
          <w:tcPr>
            <w:tcW w:w="453" w:type="pct"/>
            <w:vAlign w:val="center"/>
          </w:tcPr>
          <w:p w:rsidR="006F0F21" w:rsidRPr="00103C06" w:rsidRDefault="006F0F21" w:rsidP="0031263E">
            <w:pPr>
              <w:jc w:val="center"/>
              <w:rPr>
                <w:sz w:val="18"/>
                <w:lang w:val="es-ES"/>
              </w:rPr>
            </w:pPr>
          </w:p>
        </w:tc>
        <w:tc>
          <w:tcPr>
            <w:tcW w:w="2725" w:type="pct"/>
            <w:gridSpan w:val="3"/>
          </w:tcPr>
          <w:p w:rsidR="006F0F21" w:rsidRDefault="006F0F21">
            <w:pPr>
              <w:pStyle w:val="Contenutotabella"/>
            </w:pPr>
            <w:r>
              <w:rPr>
                <w:rFonts w:ascii="Arial" w:eastAsia="Helvetica" w:hAnsi="Arial" w:cs="Helvetica"/>
                <w:sz w:val="18"/>
                <w:szCs w:val="18"/>
              </w:rPr>
              <w:t>Arroz</w:t>
            </w:r>
          </w:p>
        </w:tc>
        <w:tc>
          <w:tcPr>
            <w:tcW w:w="529" w:type="pct"/>
            <w:gridSpan w:val="2"/>
            <w:vAlign w:val="center"/>
          </w:tcPr>
          <w:p w:rsidR="006F0F21" w:rsidRPr="00103C06" w:rsidRDefault="006F0F21" w:rsidP="0031263E">
            <w:pPr>
              <w:jc w:val="center"/>
              <w:rPr>
                <w:sz w:val="18"/>
                <w:lang w:val="es-ES"/>
              </w:rPr>
            </w:pPr>
            <w:r w:rsidRPr="00103C06">
              <w:rPr>
                <w:b/>
                <w:sz w:val="18"/>
                <w:lang w:val="es-ES"/>
              </w:rPr>
              <w:t>T</w:t>
            </w:r>
          </w:p>
        </w:tc>
      </w:tr>
      <w:tr w:rsidR="006F0F21" w:rsidRPr="00103C06" w:rsidTr="006F0F21">
        <w:trPr>
          <w:trHeight w:hRule="exact" w:val="227"/>
          <w:jc w:val="center"/>
        </w:trPr>
        <w:tc>
          <w:tcPr>
            <w:tcW w:w="387" w:type="pct"/>
            <w:vAlign w:val="center"/>
          </w:tcPr>
          <w:p w:rsidR="006F0F21" w:rsidRPr="00103C06" w:rsidRDefault="006F0F21" w:rsidP="0031263E">
            <w:pPr>
              <w:jc w:val="center"/>
              <w:rPr>
                <w:sz w:val="18"/>
                <w:lang w:val="es-ES"/>
              </w:rPr>
            </w:pPr>
          </w:p>
        </w:tc>
        <w:tc>
          <w:tcPr>
            <w:tcW w:w="378" w:type="pct"/>
            <w:vAlign w:val="center"/>
          </w:tcPr>
          <w:p w:rsidR="006F0F21" w:rsidRPr="00103C06" w:rsidRDefault="006F0F21" w:rsidP="0031263E">
            <w:pPr>
              <w:jc w:val="center"/>
              <w:rPr>
                <w:sz w:val="18"/>
                <w:lang w:val="es-ES"/>
              </w:rPr>
            </w:pPr>
            <w:r w:rsidRPr="00103C06">
              <w:rPr>
                <w:sz w:val="18"/>
                <w:lang w:val="es-ES"/>
              </w:rPr>
              <w:t>1.04</w:t>
            </w:r>
          </w:p>
        </w:tc>
        <w:tc>
          <w:tcPr>
            <w:tcW w:w="528" w:type="pct"/>
            <w:vAlign w:val="center"/>
          </w:tcPr>
          <w:p w:rsidR="006F0F21" w:rsidRPr="00103C06" w:rsidRDefault="006F0F21" w:rsidP="0031263E">
            <w:pPr>
              <w:jc w:val="center"/>
              <w:rPr>
                <w:sz w:val="18"/>
                <w:lang w:val="es-ES"/>
              </w:rPr>
            </w:pPr>
          </w:p>
        </w:tc>
        <w:tc>
          <w:tcPr>
            <w:tcW w:w="453" w:type="pct"/>
            <w:vAlign w:val="center"/>
          </w:tcPr>
          <w:p w:rsidR="006F0F21" w:rsidRPr="00103C06" w:rsidRDefault="006F0F21" w:rsidP="0031263E">
            <w:pPr>
              <w:jc w:val="center"/>
              <w:rPr>
                <w:sz w:val="18"/>
                <w:lang w:val="es-ES"/>
              </w:rPr>
            </w:pPr>
          </w:p>
        </w:tc>
        <w:tc>
          <w:tcPr>
            <w:tcW w:w="2725" w:type="pct"/>
            <w:gridSpan w:val="3"/>
          </w:tcPr>
          <w:p w:rsidR="006F0F21" w:rsidRDefault="006F0F21">
            <w:pPr>
              <w:pStyle w:val="Contenutotabella"/>
            </w:pPr>
            <w:r>
              <w:rPr>
                <w:rFonts w:ascii="Arial" w:eastAsia="Helvetica" w:hAnsi="Arial" w:cs="Helvetica"/>
                <w:sz w:val="18"/>
                <w:szCs w:val="18"/>
              </w:rPr>
              <w:t>Sorgo</w:t>
            </w:r>
          </w:p>
        </w:tc>
        <w:tc>
          <w:tcPr>
            <w:tcW w:w="529" w:type="pct"/>
            <w:gridSpan w:val="2"/>
            <w:vAlign w:val="center"/>
          </w:tcPr>
          <w:p w:rsidR="006F0F21" w:rsidRPr="00103C06" w:rsidRDefault="006F0F21" w:rsidP="0031263E">
            <w:pPr>
              <w:jc w:val="center"/>
              <w:rPr>
                <w:sz w:val="18"/>
                <w:lang w:val="es-ES"/>
              </w:rPr>
            </w:pPr>
            <w:r w:rsidRPr="00103C06">
              <w:rPr>
                <w:sz w:val="18"/>
                <w:lang w:val="es-ES"/>
              </w:rPr>
              <w:t>T</w:t>
            </w:r>
          </w:p>
        </w:tc>
      </w:tr>
      <w:tr w:rsidR="006F0F21" w:rsidRPr="00103C06" w:rsidTr="006F0F21">
        <w:trPr>
          <w:trHeight w:hRule="exact" w:val="227"/>
          <w:jc w:val="center"/>
        </w:trPr>
        <w:tc>
          <w:tcPr>
            <w:tcW w:w="387" w:type="pct"/>
            <w:vAlign w:val="center"/>
          </w:tcPr>
          <w:p w:rsidR="006F0F21" w:rsidRPr="00103C06" w:rsidRDefault="006F0F21" w:rsidP="0031263E">
            <w:pPr>
              <w:jc w:val="center"/>
              <w:rPr>
                <w:sz w:val="18"/>
                <w:lang w:val="es-ES"/>
              </w:rPr>
            </w:pPr>
          </w:p>
        </w:tc>
        <w:tc>
          <w:tcPr>
            <w:tcW w:w="378" w:type="pct"/>
            <w:vAlign w:val="center"/>
          </w:tcPr>
          <w:p w:rsidR="006F0F21" w:rsidRPr="00103C06" w:rsidRDefault="006F0F21" w:rsidP="0031263E">
            <w:pPr>
              <w:jc w:val="center"/>
              <w:rPr>
                <w:sz w:val="18"/>
                <w:lang w:val="es-ES"/>
              </w:rPr>
            </w:pPr>
            <w:r w:rsidRPr="00103C06">
              <w:rPr>
                <w:sz w:val="18"/>
                <w:lang w:val="es-ES"/>
              </w:rPr>
              <w:t>1.05</w:t>
            </w:r>
          </w:p>
        </w:tc>
        <w:tc>
          <w:tcPr>
            <w:tcW w:w="528" w:type="pct"/>
            <w:vAlign w:val="center"/>
          </w:tcPr>
          <w:p w:rsidR="006F0F21" w:rsidRPr="00103C06" w:rsidRDefault="006F0F21" w:rsidP="0031263E">
            <w:pPr>
              <w:jc w:val="center"/>
              <w:rPr>
                <w:sz w:val="18"/>
                <w:lang w:val="es-ES"/>
              </w:rPr>
            </w:pPr>
          </w:p>
        </w:tc>
        <w:tc>
          <w:tcPr>
            <w:tcW w:w="453" w:type="pct"/>
            <w:vAlign w:val="center"/>
          </w:tcPr>
          <w:p w:rsidR="006F0F21" w:rsidRPr="00103C06" w:rsidRDefault="006F0F21" w:rsidP="0031263E">
            <w:pPr>
              <w:jc w:val="center"/>
              <w:rPr>
                <w:sz w:val="18"/>
                <w:lang w:val="es-ES"/>
              </w:rPr>
            </w:pPr>
          </w:p>
        </w:tc>
        <w:tc>
          <w:tcPr>
            <w:tcW w:w="2725" w:type="pct"/>
            <w:gridSpan w:val="3"/>
          </w:tcPr>
          <w:p w:rsidR="006F0F21" w:rsidRDefault="006F0F21">
            <w:pPr>
              <w:pStyle w:val="Contenutotabella"/>
            </w:pPr>
            <w:r>
              <w:rPr>
                <w:rFonts w:ascii="Arial" w:eastAsia="Helvetica" w:hAnsi="Arial" w:cs="Helvetica"/>
                <w:sz w:val="18"/>
                <w:szCs w:val="18"/>
              </w:rPr>
              <w:t>Cebada</w:t>
            </w:r>
          </w:p>
        </w:tc>
        <w:tc>
          <w:tcPr>
            <w:tcW w:w="529" w:type="pct"/>
            <w:gridSpan w:val="2"/>
            <w:vAlign w:val="center"/>
          </w:tcPr>
          <w:p w:rsidR="006F0F21" w:rsidRPr="00103C06" w:rsidRDefault="006F0F21" w:rsidP="0031263E">
            <w:pPr>
              <w:jc w:val="center"/>
              <w:rPr>
                <w:sz w:val="18"/>
                <w:lang w:val="es-ES"/>
              </w:rPr>
            </w:pPr>
            <w:r w:rsidRPr="00103C06">
              <w:rPr>
                <w:sz w:val="18"/>
                <w:lang w:val="es-ES"/>
              </w:rPr>
              <w:t>T</w:t>
            </w:r>
          </w:p>
        </w:tc>
      </w:tr>
      <w:tr w:rsidR="006F0F21" w:rsidRPr="00103C06" w:rsidTr="006F0F21">
        <w:trPr>
          <w:trHeight w:hRule="exact" w:val="227"/>
          <w:jc w:val="center"/>
        </w:trPr>
        <w:tc>
          <w:tcPr>
            <w:tcW w:w="387" w:type="pct"/>
            <w:vAlign w:val="center"/>
          </w:tcPr>
          <w:p w:rsidR="006F0F21" w:rsidRPr="00103C06" w:rsidRDefault="006F0F21" w:rsidP="0031263E">
            <w:pPr>
              <w:jc w:val="center"/>
              <w:rPr>
                <w:sz w:val="18"/>
                <w:lang w:val="es-ES"/>
              </w:rPr>
            </w:pPr>
          </w:p>
        </w:tc>
        <w:tc>
          <w:tcPr>
            <w:tcW w:w="378" w:type="pct"/>
            <w:vAlign w:val="center"/>
          </w:tcPr>
          <w:p w:rsidR="006F0F21" w:rsidRPr="00103C06" w:rsidRDefault="006F0F21" w:rsidP="0031263E">
            <w:pPr>
              <w:jc w:val="center"/>
              <w:rPr>
                <w:sz w:val="18"/>
                <w:lang w:val="es-ES"/>
              </w:rPr>
            </w:pPr>
            <w:r w:rsidRPr="00103C06">
              <w:rPr>
                <w:sz w:val="18"/>
                <w:lang w:val="es-ES"/>
              </w:rPr>
              <w:t>1.06</w:t>
            </w:r>
          </w:p>
        </w:tc>
        <w:tc>
          <w:tcPr>
            <w:tcW w:w="528" w:type="pct"/>
            <w:vAlign w:val="center"/>
          </w:tcPr>
          <w:p w:rsidR="006F0F21" w:rsidRPr="00103C06" w:rsidRDefault="006F0F21" w:rsidP="0031263E">
            <w:pPr>
              <w:jc w:val="center"/>
              <w:rPr>
                <w:sz w:val="18"/>
                <w:lang w:val="es-ES"/>
              </w:rPr>
            </w:pPr>
          </w:p>
        </w:tc>
        <w:tc>
          <w:tcPr>
            <w:tcW w:w="453" w:type="pct"/>
            <w:vAlign w:val="center"/>
          </w:tcPr>
          <w:p w:rsidR="006F0F21" w:rsidRPr="00103C06" w:rsidRDefault="006F0F21" w:rsidP="0031263E">
            <w:pPr>
              <w:jc w:val="center"/>
              <w:rPr>
                <w:sz w:val="18"/>
                <w:lang w:val="es-ES"/>
              </w:rPr>
            </w:pPr>
          </w:p>
        </w:tc>
        <w:tc>
          <w:tcPr>
            <w:tcW w:w="2725" w:type="pct"/>
            <w:gridSpan w:val="3"/>
          </w:tcPr>
          <w:p w:rsidR="006F0F21" w:rsidRDefault="006F0F21">
            <w:pPr>
              <w:pStyle w:val="Contenutotabella"/>
            </w:pPr>
            <w:r>
              <w:rPr>
                <w:rFonts w:ascii="Arial" w:eastAsia="Helvetica" w:hAnsi="Arial" w:cs="Helvetica"/>
                <w:sz w:val="18"/>
                <w:szCs w:val="18"/>
              </w:rPr>
              <w:t>Centeno</w:t>
            </w:r>
          </w:p>
        </w:tc>
        <w:tc>
          <w:tcPr>
            <w:tcW w:w="529" w:type="pct"/>
            <w:gridSpan w:val="2"/>
            <w:vAlign w:val="center"/>
          </w:tcPr>
          <w:p w:rsidR="006F0F21" w:rsidRPr="00103C06" w:rsidRDefault="006F0F21" w:rsidP="0031263E">
            <w:pPr>
              <w:jc w:val="center"/>
              <w:rPr>
                <w:sz w:val="18"/>
                <w:lang w:val="es-ES"/>
              </w:rPr>
            </w:pPr>
            <w:r w:rsidRPr="00103C06">
              <w:rPr>
                <w:b/>
                <w:sz w:val="18"/>
                <w:lang w:val="es-ES"/>
              </w:rPr>
              <w:t>T</w:t>
            </w:r>
          </w:p>
        </w:tc>
      </w:tr>
      <w:tr w:rsidR="006F0F21" w:rsidRPr="00103C06" w:rsidTr="006F0F21">
        <w:trPr>
          <w:trHeight w:hRule="exact" w:val="227"/>
          <w:jc w:val="center"/>
        </w:trPr>
        <w:tc>
          <w:tcPr>
            <w:tcW w:w="387" w:type="pct"/>
            <w:vAlign w:val="center"/>
          </w:tcPr>
          <w:p w:rsidR="006F0F21" w:rsidRPr="00103C06" w:rsidRDefault="006F0F21" w:rsidP="0031263E">
            <w:pPr>
              <w:jc w:val="center"/>
              <w:rPr>
                <w:sz w:val="18"/>
                <w:lang w:val="es-ES"/>
              </w:rPr>
            </w:pPr>
          </w:p>
        </w:tc>
        <w:tc>
          <w:tcPr>
            <w:tcW w:w="378" w:type="pct"/>
            <w:vAlign w:val="center"/>
          </w:tcPr>
          <w:p w:rsidR="006F0F21" w:rsidRPr="00103C06" w:rsidRDefault="006F0F21" w:rsidP="0031263E">
            <w:pPr>
              <w:jc w:val="center"/>
              <w:rPr>
                <w:sz w:val="18"/>
                <w:lang w:val="es-ES"/>
              </w:rPr>
            </w:pPr>
            <w:r w:rsidRPr="00103C06">
              <w:rPr>
                <w:sz w:val="18"/>
                <w:lang w:val="es-ES"/>
              </w:rPr>
              <w:t>1.07</w:t>
            </w:r>
          </w:p>
        </w:tc>
        <w:tc>
          <w:tcPr>
            <w:tcW w:w="528" w:type="pct"/>
            <w:vAlign w:val="center"/>
          </w:tcPr>
          <w:p w:rsidR="006F0F21" w:rsidRPr="00103C06" w:rsidRDefault="006F0F21" w:rsidP="0031263E">
            <w:pPr>
              <w:jc w:val="center"/>
              <w:rPr>
                <w:sz w:val="18"/>
                <w:lang w:val="es-ES"/>
              </w:rPr>
            </w:pPr>
          </w:p>
        </w:tc>
        <w:tc>
          <w:tcPr>
            <w:tcW w:w="453" w:type="pct"/>
            <w:vAlign w:val="center"/>
          </w:tcPr>
          <w:p w:rsidR="006F0F21" w:rsidRPr="00103C06" w:rsidRDefault="006F0F21" w:rsidP="0031263E">
            <w:pPr>
              <w:jc w:val="center"/>
              <w:rPr>
                <w:sz w:val="18"/>
                <w:lang w:val="es-ES"/>
              </w:rPr>
            </w:pPr>
          </w:p>
        </w:tc>
        <w:tc>
          <w:tcPr>
            <w:tcW w:w="2725" w:type="pct"/>
            <w:gridSpan w:val="3"/>
          </w:tcPr>
          <w:p w:rsidR="006F0F21" w:rsidRDefault="006F0F21">
            <w:pPr>
              <w:pStyle w:val="Contenutotabella"/>
            </w:pPr>
            <w:r>
              <w:rPr>
                <w:rFonts w:ascii="Arial" w:eastAsia="Helvetica" w:hAnsi="Arial" w:cs="Helvetica"/>
                <w:sz w:val="18"/>
                <w:szCs w:val="18"/>
              </w:rPr>
              <w:t>Avena</w:t>
            </w:r>
          </w:p>
        </w:tc>
        <w:tc>
          <w:tcPr>
            <w:tcW w:w="529" w:type="pct"/>
            <w:gridSpan w:val="2"/>
            <w:vAlign w:val="center"/>
          </w:tcPr>
          <w:p w:rsidR="006F0F21" w:rsidRPr="00103C06" w:rsidRDefault="006F0F21" w:rsidP="0031263E">
            <w:pPr>
              <w:jc w:val="center"/>
              <w:rPr>
                <w:sz w:val="18"/>
                <w:lang w:val="es-ES"/>
              </w:rPr>
            </w:pPr>
            <w:r w:rsidRPr="00103C06">
              <w:rPr>
                <w:sz w:val="18"/>
                <w:lang w:val="es-ES"/>
              </w:rPr>
              <w:t>T</w:t>
            </w:r>
          </w:p>
        </w:tc>
      </w:tr>
      <w:tr w:rsidR="006F0F21" w:rsidRPr="00103C06" w:rsidTr="006F0F21">
        <w:trPr>
          <w:trHeight w:hRule="exact" w:val="227"/>
          <w:jc w:val="center"/>
        </w:trPr>
        <w:tc>
          <w:tcPr>
            <w:tcW w:w="387" w:type="pct"/>
            <w:vAlign w:val="center"/>
          </w:tcPr>
          <w:p w:rsidR="006F0F21" w:rsidRPr="00103C06" w:rsidRDefault="006F0F21" w:rsidP="0031263E">
            <w:pPr>
              <w:jc w:val="center"/>
              <w:rPr>
                <w:sz w:val="18"/>
                <w:lang w:val="es-ES"/>
              </w:rPr>
            </w:pPr>
          </w:p>
        </w:tc>
        <w:tc>
          <w:tcPr>
            <w:tcW w:w="378" w:type="pct"/>
            <w:vAlign w:val="center"/>
          </w:tcPr>
          <w:p w:rsidR="006F0F21" w:rsidRPr="00103C06" w:rsidRDefault="006F0F21" w:rsidP="0031263E">
            <w:pPr>
              <w:jc w:val="center"/>
              <w:rPr>
                <w:sz w:val="18"/>
                <w:lang w:val="es-ES"/>
              </w:rPr>
            </w:pPr>
            <w:r w:rsidRPr="00103C06">
              <w:rPr>
                <w:sz w:val="18"/>
                <w:lang w:val="es-ES"/>
              </w:rPr>
              <w:t>1.08</w:t>
            </w:r>
          </w:p>
        </w:tc>
        <w:tc>
          <w:tcPr>
            <w:tcW w:w="528" w:type="pct"/>
            <w:vAlign w:val="center"/>
          </w:tcPr>
          <w:p w:rsidR="006F0F21" w:rsidRPr="00103C06" w:rsidRDefault="006F0F21" w:rsidP="0031263E">
            <w:pPr>
              <w:jc w:val="center"/>
              <w:rPr>
                <w:sz w:val="18"/>
                <w:lang w:val="es-ES"/>
              </w:rPr>
            </w:pPr>
          </w:p>
        </w:tc>
        <w:tc>
          <w:tcPr>
            <w:tcW w:w="453" w:type="pct"/>
            <w:vAlign w:val="center"/>
          </w:tcPr>
          <w:p w:rsidR="006F0F21" w:rsidRPr="00103C06" w:rsidRDefault="006F0F21" w:rsidP="0031263E">
            <w:pPr>
              <w:jc w:val="center"/>
              <w:rPr>
                <w:sz w:val="18"/>
                <w:lang w:val="es-ES"/>
              </w:rPr>
            </w:pPr>
          </w:p>
        </w:tc>
        <w:tc>
          <w:tcPr>
            <w:tcW w:w="2725" w:type="pct"/>
            <w:gridSpan w:val="3"/>
          </w:tcPr>
          <w:p w:rsidR="006F0F21" w:rsidRDefault="006F0F21">
            <w:pPr>
              <w:pStyle w:val="Contenutotabella"/>
            </w:pPr>
            <w:r>
              <w:rPr>
                <w:rFonts w:ascii="Arial" w:eastAsia="Helvetica" w:hAnsi="Arial" w:cs="Helvetica"/>
                <w:sz w:val="18"/>
                <w:szCs w:val="18"/>
              </w:rPr>
              <w:t>Mijo</w:t>
            </w:r>
          </w:p>
        </w:tc>
        <w:tc>
          <w:tcPr>
            <w:tcW w:w="529" w:type="pct"/>
            <w:gridSpan w:val="2"/>
            <w:vAlign w:val="center"/>
          </w:tcPr>
          <w:p w:rsidR="006F0F21" w:rsidRPr="00103C06" w:rsidRDefault="006F0F21" w:rsidP="0031263E">
            <w:pPr>
              <w:jc w:val="center"/>
              <w:rPr>
                <w:sz w:val="18"/>
                <w:lang w:val="es-ES"/>
              </w:rPr>
            </w:pPr>
            <w:r w:rsidRPr="00103C06">
              <w:rPr>
                <w:sz w:val="18"/>
                <w:lang w:val="es-ES"/>
              </w:rPr>
              <w:t>T</w:t>
            </w:r>
          </w:p>
        </w:tc>
      </w:tr>
      <w:tr w:rsidR="006F0F21" w:rsidRPr="00103C06" w:rsidTr="006F0F21">
        <w:trPr>
          <w:trHeight w:hRule="exact" w:val="227"/>
          <w:jc w:val="center"/>
        </w:trPr>
        <w:tc>
          <w:tcPr>
            <w:tcW w:w="387" w:type="pct"/>
            <w:vAlign w:val="center"/>
          </w:tcPr>
          <w:p w:rsidR="006F0F21" w:rsidRPr="00103C06" w:rsidRDefault="006F0F21" w:rsidP="0031263E">
            <w:pPr>
              <w:jc w:val="center"/>
              <w:rPr>
                <w:sz w:val="18"/>
                <w:lang w:val="es-ES"/>
              </w:rPr>
            </w:pPr>
          </w:p>
        </w:tc>
        <w:tc>
          <w:tcPr>
            <w:tcW w:w="378" w:type="pct"/>
            <w:vAlign w:val="center"/>
          </w:tcPr>
          <w:p w:rsidR="006F0F21" w:rsidRPr="00103C06" w:rsidRDefault="006F0F21" w:rsidP="0031263E">
            <w:pPr>
              <w:jc w:val="center"/>
              <w:rPr>
                <w:sz w:val="18"/>
                <w:lang w:val="es-ES"/>
              </w:rPr>
            </w:pPr>
            <w:r w:rsidRPr="00103C06">
              <w:rPr>
                <w:sz w:val="18"/>
                <w:lang w:val="es-ES"/>
              </w:rPr>
              <w:t>1.09</w:t>
            </w:r>
          </w:p>
        </w:tc>
        <w:tc>
          <w:tcPr>
            <w:tcW w:w="528" w:type="pct"/>
            <w:vAlign w:val="center"/>
          </w:tcPr>
          <w:p w:rsidR="006F0F21" w:rsidRPr="00103C06" w:rsidRDefault="006F0F21" w:rsidP="0031263E">
            <w:pPr>
              <w:jc w:val="center"/>
              <w:rPr>
                <w:sz w:val="18"/>
                <w:lang w:val="es-ES"/>
              </w:rPr>
            </w:pPr>
          </w:p>
        </w:tc>
        <w:tc>
          <w:tcPr>
            <w:tcW w:w="453" w:type="pct"/>
            <w:vAlign w:val="center"/>
          </w:tcPr>
          <w:p w:rsidR="006F0F21" w:rsidRPr="00103C06" w:rsidRDefault="006F0F21" w:rsidP="0031263E">
            <w:pPr>
              <w:jc w:val="center"/>
              <w:rPr>
                <w:sz w:val="18"/>
                <w:lang w:val="es-ES"/>
              </w:rPr>
            </w:pPr>
          </w:p>
        </w:tc>
        <w:tc>
          <w:tcPr>
            <w:tcW w:w="2725" w:type="pct"/>
            <w:gridSpan w:val="3"/>
          </w:tcPr>
          <w:p w:rsidR="006F0F21" w:rsidRDefault="006F0F21">
            <w:pPr>
              <w:pStyle w:val="Contenutotabella"/>
            </w:pPr>
            <w:r>
              <w:rPr>
                <w:rFonts w:ascii="Arial" w:eastAsia="Helvetica-Bold" w:hAnsi="Arial" w:cs="Helvetica-Bold"/>
                <w:sz w:val="18"/>
                <w:szCs w:val="18"/>
                <w:shd w:val="clear" w:color="auto" w:fill="FFFFFF"/>
              </w:rPr>
              <w:t>Triticale</w:t>
            </w:r>
          </w:p>
        </w:tc>
        <w:tc>
          <w:tcPr>
            <w:tcW w:w="529" w:type="pct"/>
            <w:gridSpan w:val="2"/>
            <w:vAlign w:val="center"/>
          </w:tcPr>
          <w:p w:rsidR="006F0F21" w:rsidRPr="00103C06" w:rsidRDefault="006F0F21" w:rsidP="0031263E">
            <w:pPr>
              <w:jc w:val="center"/>
              <w:rPr>
                <w:sz w:val="18"/>
                <w:lang w:val="es-ES"/>
              </w:rPr>
            </w:pPr>
            <w:r w:rsidRPr="00103C06">
              <w:rPr>
                <w:b/>
                <w:sz w:val="18"/>
                <w:lang w:val="es-ES"/>
              </w:rPr>
              <w:t>T</w:t>
            </w:r>
          </w:p>
        </w:tc>
      </w:tr>
      <w:tr w:rsidR="006F0F21" w:rsidRPr="00103C06" w:rsidTr="006F0F21">
        <w:trPr>
          <w:trHeight w:hRule="exact" w:val="227"/>
          <w:jc w:val="center"/>
        </w:trPr>
        <w:tc>
          <w:tcPr>
            <w:tcW w:w="387" w:type="pct"/>
            <w:vAlign w:val="center"/>
          </w:tcPr>
          <w:p w:rsidR="006F0F21" w:rsidRPr="00103C06" w:rsidRDefault="006F0F21" w:rsidP="0031263E">
            <w:pPr>
              <w:jc w:val="center"/>
              <w:rPr>
                <w:sz w:val="18"/>
                <w:lang w:val="es-ES"/>
              </w:rPr>
            </w:pPr>
          </w:p>
        </w:tc>
        <w:tc>
          <w:tcPr>
            <w:tcW w:w="378" w:type="pct"/>
            <w:vAlign w:val="center"/>
          </w:tcPr>
          <w:p w:rsidR="006F0F21" w:rsidRPr="00103C06" w:rsidRDefault="006F0F21" w:rsidP="0031263E">
            <w:pPr>
              <w:jc w:val="center"/>
              <w:rPr>
                <w:sz w:val="18"/>
                <w:lang w:val="es-ES"/>
              </w:rPr>
            </w:pPr>
            <w:r w:rsidRPr="00103C06">
              <w:rPr>
                <w:sz w:val="18"/>
                <w:lang w:val="es-ES"/>
              </w:rPr>
              <w:t>1.10</w:t>
            </w:r>
          </w:p>
        </w:tc>
        <w:tc>
          <w:tcPr>
            <w:tcW w:w="528" w:type="pct"/>
            <w:vAlign w:val="center"/>
          </w:tcPr>
          <w:p w:rsidR="006F0F21" w:rsidRPr="00103C06" w:rsidRDefault="006F0F21" w:rsidP="0031263E">
            <w:pPr>
              <w:jc w:val="center"/>
              <w:rPr>
                <w:sz w:val="18"/>
                <w:lang w:val="es-ES"/>
              </w:rPr>
            </w:pPr>
          </w:p>
        </w:tc>
        <w:tc>
          <w:tcPr>
            <w:tcW w:w="453" w:type="pct"/>
            <w:vAlign w:val="center"/>
          </w:tcPr>
          <w:p w:rsidR="006F0F21" w:rsidRPr="00103C06" w:rsidRDefault="006F0F21" w:rsidP="0031263E">
            <w:pPr>
              <w:jc w:val="center"/>
              <w:rPr>
                <w:sz w:val="18"/>
                <w:lang w:val="es-ES"/>
              </w:rPr>
            </w:pPr>
          </w:p>
        </w:tc>
        <w:tc>
          <w:tcPr>
            <w:tcW w:w="2725" w:type="pct"/>
            <w:gridSpan w:val="3"/>
          </w:tcPr>
          <w:p w:rsidR="006F0F21" w:rsidRDefault="006F0F21">
            <w:pPr>
              <w:pStyle w:val="Contenutotabella"/>
            </w:pPr>
            <w:r>
              <w:rPr>
                <w:rFonts w:ascii="Arial" w:eastAsia="Helvetica-Bold" w:hAnsi="Arial" w:cs="Helvetica-Bold"/>
                <w:sz w:val="18"/>
                <w:szCs w:val="18"/>
              </w:rPr>
              <w:t>Trigo sarraceno</w:t>
            </w:r>
          </w:p>
        </w:tc>
        <w:tc>
          <w:tcPr>
            <w:tcW w:w="529" w:type="pct"/>
            <w:gridSpan w:val="2"/>
            <w:vAlign w:val="center"/>
          </w:tcPr>
          <w:p w:rsidR="006F0F21" w:rsidRPr="00103C06" w:rsidRDefault="006F0F21" w:rsidP="0031263E">
            <w:pPr>
              <w:jc w:val="center"/>
              <w:rPr>
                <w:sz w:val="18"/>
                <w:lang w:val="es-ES"/>
              </w:rPr>
            </w:pPr>
            <w:r w:rsidRPr="00103C06">
              <w:rPr>
                <w:sz w:val="18"/>
                <w:lang w:val="es-ES"/>
              </w:rPr>
              <w:t>T</w:t>
            </w:r>
          </w:p>
        </w:tc>
      </w:tr>
      <w:tr w:rsidR="006F0F21" w:rsidRPr="00103C06" w:rsidTr="006F0F21">
        <w:trPr>
          <w:trHeight w:hRule="exact" w:val="227"/>
          <w:jc w:val="center"/>
        </w:trPr>
        <w:tc>
          <w:tcPr>
            <w:tcW w:w="387" w:type="pct"/>
            <w:vAlign w:val="center"/>
          </w:tcPr>
          <w:p w:rsidR="006F0F21" w:rsidRPr="00103C06" w:rsidRDefault="006F0F21" w:rsidP="0031263E">
            <w:pPr>
              <w:jc w:val="center"/>
              <w:rPr>
                <w:sz w:val="18"/>
                <w:lang w:val="es-ES"/>
              </w:rPr>
            </w:pPr>
          </w:p>
        </w:tc>
        <w:tc>
          <w:tcPr>
            <w:tcW w:w="378" w:type="pct"/>
            <w:vAlign w:val="center"/>
          </w:tcPr>
          <w:p w:rsidR="006F0F21" w:rsidRPr="00103C06" w:rsidRDefault="006F0F21" w:rsidP="0031263E">
            <w:pPr>
              <w:jc w:val="center"/>
              <w:rPr>
                <w:sz w:val="18"/>
                <w:lang w:val="es-ES"/>
              </w:rPr>
            </w:pPr>
            <w:r w:rsidRPr="00103C06">
              <w:rPr>
                <w:sz w:val="18"/>
                <w:lang w:val="es-ES"/>
              </w:rPr>
              <w:t>1.11</w:t>
            </w:r>
          </w:p>
        </w:tc>
        <w:tc>
          <w:tcPr>
            <w:tcW w:w="528" w:type="pct"/>
            <w:vAlign w:val="center"/>
          </w:tcPr>
          <w:p w:rsidR="006F0F21" w:rsidRPr="00103C06" w:rsidRDefault="006F0F21" w:rsidP="0031263E">
            <w:pPr>
              <w:jc w:val="center"/>
              <w:rPr>
                <w:sz w:val="18"/>
                <w:lang w:val="es-ES"/>
              </w:rPr>
            </w:pPr>
          </w:p>
        </w:tc>
        <w:tc>
          <w:tcPr>
            <w:tcW w:w="453" w:type="pct"/>
            <w:vAlign w:val="center"/>
          </w:tcPr>
          <w:p w:rsidR="006F0F21" w:rsidRPr="00103C06" w:rsidRDefault="006F0F21" w:rsidP="0031263E">
            <w:pPr>
              <w:jc w:val="center"/>
              <w:rPr>
                <w:sz w:val="18"/>
                <w:lang w:val="es-ES"/>
              </w:rPr>
            </w:pPr>
          </w:p>
        </w:tc>
        <w:tc>
          <w:tcPr>
            <w:tcW w:w="2725" w:type="pct"/>
            <w:gridSpan w:val="3"/>
          </w:tcPr>
          <w:p w:rsidR="006F0F21" w:rsidRDefault="006F0F21">
            <w:pPr>
              <w:pStyle w:val="Contenutotabella"/>
            </w:pPr>
            <w:r>
              <w:rPr>
                <w:rFonts w:ascii="Arial" w:eastAsia="Helvetica-Bold" w:hAnsi="Arial" w:cs="Helvetica-Bold"/>
                <w:sz w:val="18"/>
                <w:szCs w:val="18"/>
              </w:rPr>
              <w:t>Digitaria</w:t>
            </w:r>
          </w:p>
        </w:tc>
        <w:tc>
          <w:tcPr>
            <w:tcW w:w="529" w:type="pct"/>
            <w:gridSpan w:val="2"/>
            <w:vAlign w:val="center"/>
          </w:tcPr>
          <w:p w:rsidR="006F0F21" w:rsidRPr="00103C06" w:rsidRDefault="006F0F21" w:rsidP="0031263E">
            <w:pPr>
              <w:jc w:val="center"/>
              <w:rPr>
                <w:sz w:val="18"/>
                <w:lang w:val="es-ES"/>
              </w:rPr>
            </w:pPr>
            <w:r w:rsidRPr="00103C06">
              <w:rPr>
                <w:sz w:val="18"/>
                <w:lang w:val="es-ES"/>
              </w:rPr>
              <w:t>T</w:t>
            </w:r>
          </w:p>
        </w:tc>
      </w:tr>
      <w:tr w:rsidR="006F0F21" w:rsidRPr="00103C06" w:rsidTr="006F0F21">
        <w:trPr>
          <w:trHeight w:hRule="exact" w:val="227"/>
          <w:jc w:val="center"/>
        </w:trPr>
        <w:tc>
          <w:tcPr>
            <w:tcW w:w="387" w:type="pct"/>
            <w:vAlign w:val="center"/>
          </w:tcPr>
          <w:p w:rsidR="006F0F21" w:rsidRPr="00103C06" w:rsidRDefault="006F0F21" w:rsidP="0031263E">
            <w:pPr>
              <w:jc w:val="center"/>
              <w:rPr>
                <w:sz w:val="18"/>
                <w:lang w:val="es-ES"/>
              </w:rPr>
            </w:pPr>
          </w:p>
        </w:tc>
        <w:tc>
          <w:tcPr>
            <w:tcW w:w="378" w:type="pct"/>
            <w:vAlign w:val="center"/>
          </w:tcPr>
          <w:p w:rsidR="006F0F21" w:rsidRPr="00103C06" w:rsidRDefault="006F0F21" w:rsidP="0031263E">
            <w:pPr>
              <w:jc w:val="center"/>
              <w:rPr>
                <w:sz w:val="18"/>
                <w:lang w:val="es-ES"/>
              </w:rPr>
            </w:pPr>
            <w:r w:rsidRPr="00103C06">
              <w:rPr>
                <w:sz w:val="18"/>
                <w:lang w:val="es-ES"/>
              </w:rPr>
              <w:t>1.12</w:t>
            </w:r>
          </w:p>
        </w:tc>
        <w:tc>
          <w:tcPr>
            <w:tcW w:w="528" w:type="pct"/>
            <w:vAlign w:val="center"/>
          </w:tcPr>
          <w:p w:rsidR="006F0F21" w:rsidRPr="00103C06" w:rsidRDefault="006F0F21" w:rsidP="0031263E">
            <w:pPr>
              <w:jc w:val="center"/>
              <w:rPr>
                <w:sz w:val="18"/>
                <w:lang w:val="es-ES"/>
              </w:rPr>
            </w:pPr>
          </w:p>
        </w:tc>
        <w:tc>
          <w:tcPr>
            <w:tcW w:w="453" w:type="pct"/>
            <w:vAlign w:val="center"/>
          </w:tcPr>
          <w:p w:rsidR="006F0F21" w:rsidRPr="00103C06" w:rsidRDefault="006F0F21" w:rsidP="0031263E">
            <w:pPr>
              <w:jc w:val="center"/>
              <w:rPr>
                <w:sz w:val="18"/>
                <w:lang w:val="es-ES"/>
              </w:rPr>
            </w:pPr>
          </w:p>
        </w:tc>
        <w:tc>
          <w:tcPr>
            <w:tcW w:w="2725" w:type="pct"/>
            <w:gridSpan w:val="3"/>
          </w:tcPr>
          <w:p w:rsidR="006F0F21" w:rsidRDefault="006F0F21">
            <w:pPr>
              <w:pStyle w:val="Contenutotabella"/>
            </w:pPr>
            <w:r>
              <w:rPr>
                <w:rFonts w:ascii="Arial" w:eastAsia="Helvetica-Bold" w:hAnsi="Arial" w:cs="Helvetica-Bold"/>
                <w:sz w:val="18"/>
                <w:szCs w:val="18"/>
                <w:shd w:val="clear" w:color="auto" w:fill="FFFFFF"/>
              </w:rPr>
              <w:t>Quinua</w:t>
            </w:r>
          </w:p>
        </w:tc>
        <w:tc>
          <w:tcPr>
            <w:tcW w:w="529" w:type="pct"/>
            <w:gridSpan w:val="2"/>
            <w:vAlign w:val="center"/>
          </w:tcPr>
          <w:p w:rsidR="006F0F21" w:rsidRPr="00103C06" w:rsidRDefault="006F0F21" w:rsidP="0031263E">
            <w:pPr>
              <w:jc w:val="center"/>
              <w:rPr>
                <w:sz w:val="18"/>
                <w:lang w:val="es-ES"/>
              </w:rPr>
            </w:pPr>
            <w:r w:rsidRPr="00103C06">
              <w:rPr>
                <w:b/>
                <w:sz w:val="18"/>
                <w:lang w:val="es-ES"/>
              </w:rPr>
              <w:t>T</w:t>
            </w:r>
          </w:p>
        </w:tc>
      </w:tr>
      <w:tr w:rsidR="006F0F21" w:rsidRPr="00103C06" w:rsidTr="006F0F21">
        <w:trPr>
          <w:trHeight w:hRule="exact" w:val="227"/>
          <w:jc w:val="center"/>
        </w:trPr>
        <w:tc>
          <w:tcPr>
            <w:tcW w:w="387" w:type="pct"/>
            <w:vAlign w:val="center"/>
          </w:tcPr>
          <w:p w:rsidR="006F0F21" w:rsidRPr="00103C06" w:rsidRDefault="006F0F21" w:rsidP="0031263E">
            <w:pPr>
              <w:jc w:val="center"/>
              <w:rPr>
                <w:sz w:val="18"/>
                <w:lang w:val="es-ES"/>
              </w:rPr>
            </w:pPr>
          </w:p>
        </w:tc>
        <w:tc>
          <w:tcPr>
            <w:tcW w:w="378" w:type="pct"/>
            <w:vAlign w:val="center"/>
          </w:tcPr>
          <w:p w:rsidR="006F0F21" w:rsidRPr="00103C06" w:rsidRDefault="006F0F21" w:rsidP="0031263E">
            <w:pPr>
              <w:jc w:val="center"/>
              <w:rPr>
                <w:sz w:val="18"/>
                <w:lang w:val="es-ES"/>
              </w:rPr>
            </w:pPr>
            <w:r w:rsidRPr="00103C06">
              <w:rPr>
                <w:sz w:val="18"/>
                <w:lang w:val="es-ES"/>
              </w:rPr>
              <w:t>1.13</w:t>
            </w:r>
          </w:p>
        </w:tc>
        <w:tc>
          <w:tcPr>
            <w:tcW w:w="528" w:type="pct"/>
            <w:vAlign w:val="center"/>
          </w:tcPr>
          <w:p w:rsidR="006F0F21" w:rsidRPr="00103C06" w:rsidRDefault="006F0F21" w:rsidP="0031263E">
            <w:pPr>
              <w:jc w:val="center"/>
              <w:rPr>
                <w:sz w:val="18"/>
                <w:lang w:val="es-ES"/>
              </w:rPr>
            </w:pPr>
          </w:p>
        </w:tc>
        <w:tc>
          <w:tcPr>
            <w:tcW w:w="453" w:type="pct"/>
            <w:vAlign w:val="center"/>
          </w:tcPr>
          <w:p w:rsidR="006F0F21" w:rsidRPr="00103C06" w:rsidRDefault="006F0F21" w:rsidP="0031263E">
            <w:pPr>
              <w:jc w:val="center"/>
              <w:rPr>
                <w:sz w:val="18"/>
                <w:lang w:val="es-ES"/>
              </w:rPr>
            </w:pPr>
          </w:p>
        </w:tc>
        <w:tc>
          <w:tcPr>
            <w:tcW w:w="2725" w:type="pct"/>
            <w:gridSpan w:val="3"/>
          </w:tcPr>
          <w:p w:rsidR="006F0F21" w:rsidRDefault="006F0F21">
            <w:pPr>
              <w:pStyle w:val="Contenutotabella"/>
            </w:pPr>
            <w:r>
              <w:rPr>
                <w:rFonts w:ascii="Arial" w:eastAsia="Helvetica-Bold" w:hAnsi="Arial" w:cs="Helvetica-Bold"/>
                <w:sz w:val="18"/>
                <w:szCs w:val="18"/>
              </w:rPr>
              <w:t>Alpiste</w:t>
            </w:r>
          </w:p>
        </w:tc>
        <w:tc>
          <w:tcPr>
            <w:tcW w:w="529" w:type="pct"/>
            <w:gridSpan w:val="2"/>
            <w:vAlign w:val="center"/>
          </w:tcPr>
          <w:p w:rsidR="006F0F21" w:rsidRPr="00103C06" w:rsidRDefault="006F0F21" w:rsidP="0031263E">
            <w:pPr>
              <w:jc w:val="center"/>
              <w:rPr>
                <w:sz w:val="18"/>
                <w:lang w:val="es-ES"/>
              </w:rPr>
            </w:pPr>
            <w:r w:rsidRPr="00103C06">
              <w:rPr>
                <w:sz w:val="18"/>
                <w:lang w:val="es-ES"/>
              </w:rPr>
              <w:t>T</w:t>
            </w:r>
          </w:p>
        </w:tc>
      </w:tr>
      <w:tr w:rsidR="006F0F21" w:rsidRPr="00103C06" w:rsidTr="006F0F21">
        <w:trPr>
          <w:trHeight w:hRule="exact" w:val="227"/>
          <w:jc w:val="center"/>
        </w:trPr>
        <w:tc>
          <w:tcPr>
            <w:tcW w:w="387" w:type="pct"/>
            <w:vAlign w:val="center"/>
          </w:tcPr>
          <w:p w:rsidR="006F0F21" w:rsidRPr="00103C06" w:rsidRDefault="006F0F21" w:rsidP="0031263E">
            <w:pPr>
              <w:jc w:val="center"/>
              <w:rPr>
                <w:sz w:val="18"/>
                <w:lang w:val="es-ES"/>
              </w:rPr>
            </w:pPr>
          </w:p>
        </w:tc>
        <w:tc>
          <w:tcPr>
            <w:tcW w:w="378" w:type="pct"/>
            <w:vAlign w:val="center"/>
          </w:tcPr>
          <w:p w:rsidR="006F0F21" w:rsidRPr="00103C06" w:rsidRDefault="006F0F21" w:rsidP="0031263E">
            <w:pPr>
              <w:jc w:val="center"/>
              <w:rPr>
                <w:sz w:val="18"/>
                <w:lang w:val="es-ES"/>
              </w:rPr>
            </w:pPr>
            <w:r w:rsidRPr="00103C06">
              <w:rPr>
                <w:sz w:val="18"/>
                <w:lang w:val="es-ES"/>
              </w:rPr>
              <w:t>1.14</w:t>
            </w:r>
          </w:p>
        </w:tc>
        <w:tc>
          <w:tcPr>
            <w:tcW w:w="528" w:type="pct"/>
            <w:vAlign w:val="center"/>
          </w:tcPr>
          <w:p w:rsidR="006F0F21" w:rsidRPr="00103C06" w:rsidRDefault="006F0F21" w:rsidP="0031263E">
            <w:pPr>
              <w:jc w:val="center"/>
              <w:rPr>
                <w:sz w:val="18"/>
                <w:lang w:val="es-ES"/>
              </w:rPr>
            </w:pPr>
          </w:p>
        </w:tc>
        <w:tc>
          <w:tcPr>
            <w:tcW w:w="453" w:type="pct"/>
            <w:vAlign w:val="center"/>
          </w:tcPr>
          <w:p w:rsidR="006F0F21" w:rsidRPr="00103C06" w:rsidRDefault="006F0F21" w:rsidP="0031263E">
            <w:pPr>
              <w:jc w:val="center"/>
              <w:rPr>
                <w:sz w:val="18"/>
                <w:lang w:val="es-ES"/>
              </w:rPr>
            </w:pPr>
          </w:p>
        </w:tc>
        <w:tc>
          <w:tcPr>
            <w:tcW w:w="2725" w:type="pct"/>
            <w:gridSpan w:val="3"/>
          </w:tcPr>
          <w:p w:rsidR="006F0F21" w:rsidRDefault="006F0F21">
            <w:pPr>
              <w:pStyle w:val="Contenutotabella"/>
            </w:pPr>
            <w:r>
              <w:rPr>
                <w:rFonts w:ascii="Arial" w:eastAsia="Helvetica-Bold" w:hAnsi="Arial" w:cs="Helvetica-Bold"/>
                <w:sz w:val="18"/>
                <w:szCs w:val="18"/>
              </w:rPr>
              <w:t>Cereales mixtos</w:t>
            </w:r>
          </w:p>
        </w:tc>
        <w:tc>
          <w:tcPr>
            <w:tcW w:w="529" w:type="pct"/>
            <w:gridSpan w:val="2"/>
            <w:vAlign w:val="center"/>
          </w:tcPr>
          <w:p w:rsidR="006F0F21" w:rsidRPr="00103C06" w:rsidRDefault="006F0F21" w:rsidP="0031263E">
            <w:pPr>
              <w:jc w:val="center"/>
              <w:rPr>
                <w:sz w:val="18"/>
                <w:lang w:val="es-ES"/>
              </w:rPr>
            </w:pPr>
            <w:r w:rsidRPr="00103C06">
              <w:rPr>
                <w:sz w:val="18"/>
                <w:lang w:val="es-ES"/>
              </w:rPr>
              <w:t>T</w:t>
            </w:r>
          </w:p>
        </w:tc>
      </w:tr>
      <w:tr w:rsidR="006F0F21" w:rsidRPr="00103C06" w:rsidTr="006F0F21">
        <w:trPr>
          <w:trHeight w:hRule="exact" w:val="227"/>
          <w:jc w:val="center"/>
        </w:trPr>
        <w:tc>
          <w:tcPr>
            <w:tcW w:w="387" w:type="pct"/>
            <w:vAlign w:val="center"/>
          </w:tcPr>
          <w:p w:rsidR="006F0F21" w:rsidRPr="00103C06" w:rsidRDefault="006F0F21" w:rsidP="0031263E">
            <w:pPr>
              <w:jc w:val="center"/>
              <w:rPr>
                <w:sz w:val="18"/>
                <w:lang w:val="es-ES"/>
              </w:rPr>
            </w:pPr>
          </w:p>
        </w:tc>
        <w:tc>
          <w:tcPr>
            <w:tcW w:w="378" w:type="pct"/>
            <w:vAlign w:val="center"/>
          </w:tcPr>
          <w:p w:rsidR="006F0F21" w:rsidRPr="00103C06" w:rsidRDefault="006F0F21" w:rsidP="0031263E">
            <w:pPr>
              <w:jc w:val="center"/>
              <w:rPr>
                <w:sz w:val="18"/>
                <w:lang w:val="es-ES"/>
              </w:rPr>
            </w:pPr>
            <w:r w:rsidRPr="00103C06">
              <w:rPr>
                <w:sz w:val="18"/>
                <w:lang w:val="es-ES"/>
              </w:rPr>
              <w:t>1.90</w:t>
            </w:r>
          </w:p>
        </w:tc>
        <w:tc>
          <w:tcPr>
            <w:tcW w:w="528" w:type="pct"/>
            <w:vAlign w:val="center"/>
          </w:tcPr>
          <w:p w:rsidR="006F0F21" w:rsidRPr="00103C06" w:rsidRDefault="006F0F21" w:rsidP="0031263E">
            <w:pPr>
              <w:jc w:val="center"/>
              <w:rPr>
                <w:sz w:val="18"/>
                <w:lang w:val="es-ES"/>
              </w:rPr>
            </w:pPr>
          </w:p>
        </w:tc>
        <w:tc>
          <w:tcPr>
            <w:tcW w:w="453" w:type="pct"/>
            <w:vAlign w:val="center"/>
          </w:tcPr>
          <w:p w:rsidR="006F0F21" w:rsidRPr="00103C06" w:rsidRDefault="006F0F21" w:rsidP="0031263E">
            <w:pPr>
              <w:jc w:val="center"/>
              <w:rPr>
                <w:sz w:val="18"/>
                <w:lang w:val="es-ES"/>
              </w:rPr>
            </w:pPr>
          </w:p>
        </w:tc>
        <w:tc>
          <w:tcPr>
            <w:tcW w:w="2725" w:type="pct"/>
            <w:gridSpan w:val="3"/>
          </w:tcPr>
          <w:p w:rsidR="006F0F21" w:rsidRDefault="006F0F21">
            <w:pPr>
              <w:pStyle w:val="Contenutotabella"/>
            </w:pPr>
            <w:r>
              <w:rPr>
                <w:rFonts w:ascii="Arial" w:eastAsia="Helvetica" w:hAnsi="Arial" w:cs="Helvetica"/>
                <w:sz w:val="18"/>
                <w:szCs w:val="18"/>
              </w:rPr>
              <w:t>Otros cereales, n.c.p.</w:t>
            </w:r>
          </w:p>
        </w:tc>
        <w:tc>
          <w:tcPr>
            <w:tcW w:w="529" w:type="pct"/>
            <w:gridSpan w:val="2"/>
            <w:vAlign w:val="center"/>
          </w:tcPr>
          <w:p w:rsidR="006F0F21" w:rsidRPr="00103C06" w:rsidRDefault="006F0F21"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b/>
                <w:sz w:val="18"/>
                <w:lang w:val="es-ES"/>
              </w:rPr>
            </w:pPr>
            <w:r w:rsidRPr="00103C06">
              <w:rPr>
                <w:b/>
                <w:sz w:val="18"/>
                <w:lang w:val="es-ES"/>
              </w:rPr>
              <w:t>2</w:t>
            </w: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b/>
                <w:sz w:val="18"/>
                <w:lang w:val="es-ES"/>
              </w:rPr>
            </w:pPr>
          </w:p>
        </w:tc>
        <w:tc>
          <w:tcPr>
            <w:tcW w:w="453" w:type="pct"/>
            <w:vAlign w:val="center"/>
          </w:tcPr>
          <w:p w:rsidR="005B5488" w:rsidRPr="00103C06" w:rsidRDefault="005B5488" w:rsidP="0031263E">
            <w:pPr>
              <w:jc w:val="center"/>
              <w:rPr>
                <w:b/>
                <w:sz w:val="18"/>
                <w:lang w:val="es-ES"/>
              </w:rPr>
            </w:pPr>
          </w:p>
        </w:tc>
        <w:tc>
          <w:tcPr>
            <w:tcW w:w="2725" w:type="pct"/>
            <w:gridSpan w:val="3"/>
            <w:vAlign w:val="center"/>
          </w:tcPr>
          <w:p w:rsidR="005B5488" w:rsidRPr="00103C06" w:rsidRDefault="006F0F21" w:rsidP="0031263E">
            <w:pPr>
              <w:rPr>
                <w:b/>
                <w:sz w:val="18"/>
                <w:lang w:val="es-ES"/>
              </w:rPr>
            </w:pPr>
            <w:r>
              <w:rPr>
                <w:rFonts w:eastAsia="Helvetica-Bold" w:cs="Helvetica-Bold"/>
                <w:b/>
                <w:bCs/>
                <w:sz w:val="18"/>
                <w:szCs w:val="18"/>
              </w:rPr>
              <w:t>Hortalizas y melones</w:t>
            </w:r>
          </w:p>
        </w:tc>
        <w:tc>
          <w:tcPr>
            <w:tcW w:w="529" w:type="pct"/>
            <w:gridSpan w:val="2"/>
            <w:vAlign w:val="center"/>
          </w:tcPr>
          <w:p w:rsidR="005B5488" w:rsidRPr="00103C06" w:rsidRDefault="005B5488" w:rsidP="0031263E">
            <w:pPr>
              <w:jc w:val="center"/>
              <w:rPr>
                <w:b/>
                <w:sz w:val="18"/>
                <w:lang w:val="es-ES"/>
              </w:rPr>
            </w:pPr>
            <w:r w:rsidRPr="00103C06">
              <w:rPr>
                <w:b/>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r w:rsidRPr="00103C06">
              <w:rPr>
                <w:b/>
                <w:sz w:val="18"/>
                <w:lang w:val="es-ES"/>
              </w:rPr>
              <w:t>2.01</w:t>
            </w:r>
          </w:p>
        </w:tc>
        <w:tc>
          <w:tcPr>
            <w:tcW w:w="528" w:type="pct"/>
            <w:vAlign w:val="center"/>
          </w:tcPr>
          <w:p w:rsidR="005B5488" w:rsidRPr="00103C06" w:rsidRDefault="005B5488" w:rsidP="0031263E">
            <w:pPr>
              <w:jc w:val="center"/>
              <w:rPr>
                <w:sz w:val="18"/>
                <w:lang w:val="es-ES"/>
              </w:rPr>
            </w:pPr>
          </w:p>
        </w:tc>
        <w:tc>
          <w:tcPr>
            <w:tcW w:w="453" w:type="pct"/>
            <w:vAlign w:val="center"/>
          </w:tcPr>
          <w:p w:rsidR="005B5488" w:rsidRPr="00103C06" w:rsidRDefault="005B5488" w:rsidP="0031263E">
            <w:pPr>
              <w:jc w:val="center"/>
              <w:rPr>
                <w:sz w:val="18"/>
                <w:lang w:val="es-ES"/>
              </w:rPr>
            </w:pPr>
          </w:p>
        </w:tc>
        <w:tc>
          <w:tcPr>
            <w:tcW w:w="2725" w:type="pct"/>
            <w:gridSpan w:val="3"/>
            <w:vAlign w:val="center"/>
          </w:tcPr>
          <w:p w:rsidR="005B5488" w:rsidRPr="006F0F21" w:rsidRDefault="006F0F21" w:rsidP="0031263E">
            <w:pPr>
              <w:rPr>
                <w:sz w:val="18"/>
                <w:lang w:val="es-ES_tradnl"/>
              </w:rPr>
            </w:pPr>
            <w:r w:rsidRPr="006F0F21">
              <w:rPr>
                <w:rFonts w:eastAsia="Helvetica" w:cs="Helvetica"/>
                <w:sz w:val="18"/>
                <w:szCs w:val="18"/>
                <w:lang w:val="es-ES_tradnl"/>
              </w:rPr>
              <w:t>Hortalizas de hoja o de tallo</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2.01.01</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6F0F21" w:rsidP="0031263E">
            <w:pPr>
              <w:ind w:hanging="108"/>
              <w:rPr>
                <w:i/>
                <w:sz w:val="18"/>
                <w:lang w:val="es-ES"/>
              </w:rPr>
            </w:pPr>
            <w:r>
              <w:rPr>
                <w:rFonts w:eastAsia="Helvetica-Oblique" w:cs="Helvetica-Oblique"/>
                <w:i/>
                <w:iCs/>
                <w:sz w:val="18"/>
                <w:szCs w:val="18"/>
              </w:rPr>
              <w:t>Alcachofa</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2.01.02</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6F0F21" w:rsidP="0031263E">
            <w:pPr>
              <w:ind w:hanging="108"/>
              <w:rPr>
                <w:i/>
                <w:sz w:val="18"/>
                <w:lang w:val="es-ES"/>
              </w:rPr>
            </w:pPr>
            <w:r>
              <w:rPr>
                <w:rFonts w:eastAsia="Helvetica-Oblique" w:cs="Helvetica-Oblique"/>
                <w:i/>
                <w:iCs/>
                <w:sz w:val="18"/>
                <w:szCs w:val="18"/>
              </w:rPr>
              <w:t>Espárragos</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2.01.03</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6F0F21" w:rsidP="0031263E">
            <w:pPr>
              <w:ind w:hanging="108"/>
              <w:rPr>
                <w:i/>
                <w:sz w:val="18"/>
                <w:lang w:val="es-ES"/>
              </w:rPr>
            </w:pPr>
            <w:r>
              <w:rPr>
                <w:rFonts w:eastAsia="Helvetica-Oblique" w:cs="Helvetica-Oblique"/>
                <w:i/>
                <w:iCs/>
                <w:sz w:val="18"/>
                <w:szCs w:val="18"/>
              </w:rPr>
              <w:t>Repollo</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2.01.04</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6F0F21" w:rsidP="00E638E8">
            <w:pPr>
              <w:ind w:hanging="108"/>
              <w:rPr>
                <w:i/>
                <w:sz w:val="18"/>
                <w:lang w:val="es-ES"/>
              </w:rPr>
            </w:pPr>
            <w:r>
              <w:rPr>
                <w:rFonts w:eastAsia="Helvetica-Oblique" w:cs="Helvetica-Oblique"/>
                <w:i/>
                <w:iCs/>
                <w:sz w:val="18"/>
                <w:szCs w:val="18"/>
              </w:rPr>
              <w:t>Coliflor y brócoli</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2.01.05</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6F0F21" w:rsidP="0031263E">
            <w:pPr>
              <w:ind w:hanging="108"/>
              <w:rPr>
                <w:i/>
                <w:sz w:val="18"/>
                <w:lang w:val="es-ES"/>
              </w:rPr>
            </w:pPr>
            <w:r>
              <w:rPr>
                <w:rFonts w:eastAsia="Helvetica-Oblique" w:cs="Helvetica-Oblique"/>
                <w:i/>
                <w:iCs/>
                <w:sz w:val="18"/>
                <w:szCs w:val="18"/>
              </w:rPr>
              <w:t>Lechuga</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2.01.06</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6F0F21" w:rsidP="0031263E">
            <w:pPr>
              <w:ind w:hanging="108"/>
              <w:rPr>
                <w:i/>
                <w:sz w:val="18"/>
                <w:lang w:val="es-ES"/>
              </w:rPr>
            </w:pPr>
            <w:r>
              <w:rPr>
                <w:rFonts w:eastAsia="Helvetica-Oblique" w:cs="Helvetica-Oblique"/>
                <w:i/>
                <w:iCs/>
                <w:sz w:val="18"/>
                <w:szCs w:val="18"/>
              </w:rPr>
              <w:t>Espinaca</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2.01.07</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2B48EA" w:rsidRDefault="005B5488" w:rsidP="0031263E">
            <w:pPr>
              <w:rPr>
                <w:i/>
                <w:sz w:val="18"/>
                <w:highlight w:val="yellow"/>
                <w:lang w:val="es-ES"/>
              </w:rPr>
            </w:pPr>
            <w:r w:rsidRPr="002B48EA">
              <w:rPr>
                <w:i/>
                <w:sz w:val="18"/>
                <w:highlight w:val="yellow"/>
                <w:lang w:val="es-ES"/>
              </w:rPr>
              <w:t> </w:t>
            </w:r>
          </w:p>
        </w:tc>
        <w:tc>
          <w:tcPr>
            <w:tcW w:w="2416" w:type="pct"/>
            <w:gridSpan w:val="2"/>
            <w:vAlign w:val="center"/>
          </w:tcPr>
          <w:p w:rsidR="005B5488" w:rsidRPr="005E6206" w:rsidRDefault="002B48EA" w:rsidP="0031263E">
            <w:pPr>
              <w:ind w:hanging="108"/>
              <w:rPr>
                <w:i/>
                <w:sz w:val="18"/>
                <w:lang w:val="es-ES"/>
              </w:rPr>
            </w:pPr>
            <w:r w:rsidRPr="005E6206">
              <w:rPr>
                <w:rFonts w:eastAsia="Helvetica-Oblique" w:cs="Helvetica-Oblique"/>
                <w:i/>
                <w:iCs/>
                <w:sz w:val="18"/>
                <w:szCs w:val="18"/>
              </w:rPr>
              <w:t xml:space="preserve">Chicoria </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2.01.90</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5E6206" w:rsidRDefault="006F0F21" w:rsidP="0031263E">
            <w:pPr>
              <w:ind w:hanging="108"/>
              <w:rPr>
                <w:i/>
                <w:sz w:val="18"/>
                <w:lang w:val="es-ES_tradnl"/>
              </w:rPr>
            </w:pPr>
            <w:r w:rsidRPr="005E6206">
              <w:rPr>
                <w:rFonts w:eastAsia="Helvetica-Oblique" w:cs="Helvetica-Oblique"/>
                <w:i/>
                <w:iCs/>
                <w:sz w:val="18"/>
                <w:szCs w:val="18"/>
                <w:lang w:val="es-ES_tradnl"/>
              </w:rPr>
              <w:t>Otras hortalizas de hoja o de tallo, n.c.p.</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r w:rsidRPr="00103C06">
              <w:rPr>
                <w:b/>
                <w:sz w:val="18"/>
                <w:lang w:val="es-ES"/>
              </w:rPr>
              <w:t>2.02</w:t>
            </w:r>
          </w:p>
        </w:tc>
        <w:tc>
          <w:tcPr>
            <w:tcW w:w="528" w:type="pct"/>
            <w:vAlign w:val="center"/>
          </w:tcPr>
          <w:p w:rsidR="005B5488" w:rsidRPr="00103C06" w:rsidRDefault="005B5488" w:rsidP="0031263E">
            <w:pPr>
              <w:jc w:val="center"/>
              <w:rPr>
                <w:sz w:val="18"/>
                <w:lang w:val="es-ES"/>
              </w:rPr>
            </w:pPr>
          </w:p>
        </w:tc>
        <w:tc>
          <w:tcPr>
            <w:tcW w:w="453" w:type="pct"/>
            <w:vAlign w:val="center"/>
          </w:tcPr>
          <w:p w:rsidR="005B5488" w:rsidRPr="00103C06" w:rsidRDefault="005B5488" w:rsidP="0031263E">
            <w:pPr>
              <w:jc w:val="center"/>
              <w:rPr>
                <w:sz w:val="18"/>
                <w:lang w:val="es-ES"/>
              </w:rPr>
            </w:pPr>
          </w:p>
        </w:tc>
        <w:tc>
          <w:tcPr>
            <w:tcW w:w="2725" w:type="pct"/>
            <w:gridSpan w:val="3"/>
            <w:vAlign w:val="center"/>
          </w:tcPr>
          <w:p w:rsidR="005B5488" w:rsidRPr="00103C06" w:rsidRDefault="006F0F21" w:rsidP="0031263E">
            <w:pPr>
              <w:rPr>
                <w:sz w:val="18"/>
                <w:lang w:val="es-ES"/>
              </w:rPr>
            </w:pPr>
            <w:r>
              <w:rPr>
                <w:rFonts w:eastAsia="Helvetica" w:cs="Helvetica"/>
                <w:sz w:val="18"/>
                <w:szCs w:val="18"/>
              </w:rPr>
              <w:t>Hortalizas productoras de frutos</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2.02.01</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6F0F21" w:rsidP="0031263E">
            <w:pPr>
              <w:ind w:hanging="108"/>
              <w:rPr>
                <w:i/>
                <w:sz w:val="18"/>
                <w:lang w:val="es-ES"/>
              </w:rPr>
            </w:pPr>
            <w:r>
              <w:rPr>
                <w:rFonts w:eastAsia="Helvetica-Oblique" w:cs="Helvetica-Oblique"/>
                <w:i/>
                <w:iCs/>
                <w:sz w:val="18"/>
                <w:szCs w:val="18"/>
              </w:rPr>
              <w:t>Pepinos</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2.02.02</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6F0F21" w:rsidP="0031263E">
            <w:pPr>
              <w:ind w:hanging="108"/>
              <w:rPr>
                <w:i/>
                <w:sz w:val="18"/>
                <w:lang w:val="es-ES"/>
              </w:rPr>
            </w:pPr>
            <w:r>
              <w:rPr>
                <w:rFonts w:eastAsia="Helvetica-Oblique" w:cs="Helvetica-Oblique"/>
                <w:i/>
                <w:iCs/>
                <w:sz w:val="18"/>
                <w:szCs w:val="18"/>
              </w:rPr>
              <w:t>Berenjenas</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2.02.03</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6F0F21" w:rsidP="0031263E">
            <w:pPr>
              <w:ind w:hanging="108"/>
              <w:rPr>
                <w:i/>
                <w:sz w:val="18"/>
                <w:lang w:val="es-ES"/>
              </w:rPr>
            </w:pPr>
            <w:r>
              <w:rPr>
                <w:i/>
                <w:sz w:val="18"/>
                <w:lang w:val="es-ES"/>
              </w:rPr>
              <w:t>Tomat</w:t>
            </w:r>
            <w:r w:rsidR="005B5488" w:rsidRPr="00103C06">
              <w:rPr>
                <w:i/>
                <w:sz w:val="18"/>
                <w:lang w:val="es-ES"/>
              </w:rPr>
              <w:t>es</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2.02.04</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6F0F21" w:rsidP="0031263E">
            <w:pPr>
              <w:ind w:hanging="108"/>
              <w:rPr>
                <w:i/>
                <w:sz w:val="18"/>
                <w:lang w:val="es-ES"/>
              </w:rPr>
            </w:pPr>
            <w:r>
              <w:rPr>
                <w:rFonts w:eastAsia="Helvetica-Oblique" w:cs="Helvetica-Oblique"/>
                <w:i/>
                <w:iCs/>
                <w:sz w:val="18"/>
                <w:szCs w:val="18"/>
              </w:rPr>
              <w:t>Calabaza, zapallos y calabacines</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2.02.05</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p>
        </w:tc>
        <w:tc>
          <w:tcPr>
            <w:tcW w:w="2416" w:type="pct"/>
            <w:gridSpan w:val="2"/>
            <w:vAlign w:val="center"/>
          </w:tcPr>
          <w:p w:rsidR="005B5488" w:rsidRPr="00103C06" w:rsidRDefault="006F0F21" w:rsidP="0031263E">
            <w:pPr>
              <w:ind w:hanging="108"/>
              <w:rPr>
                <w:i/>
                <w:sz w:val="18"/>
                <w:lang w:val="es-ES"/>
              </w:rPr>
            </w:pPr>
            <w:r>
              <w:rPr>
                <w:rFonts w:ascii="Helvetica" w:eastAsia="Helvetica" w:hAnsi="Helvetica" w:cs="Helvetica"/>
                <w:i/>
                <w:iCs/>
                <w:sz w:val="18"/>
                <w:szCs w:val="18"/>
              </w:rPr>
              <w:t>Quimbombó</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2.02.90</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6F0F21" w:rsidRDefault="006F0F21" w:rsidP="0031263E">
            <w:pPr>
              <w:ind w:hanging="108"/>
              <w:rPr>
                <w:i/>
                <w:sz w:val="18"/>
                <w:lang w:val="es-ES_tradnl"/>
              </w:rPr>
            </w:pPr>
            <w:r w:rsidRPr="006F0F21">
              <w:rPr>
                <w:rFonts w:eastAsia="Helvetica-Oblique" w:cs="Helvetica-Oblique"/>
                <w:i/>
                <w:iCs/>
                <w:sz w:val="18"/>
                <w:szCs w:val="18"/>
                <w:lang w:val="es-ES_tradnl"/>
              </w:rPr>
              <w:t xml:space="preserve">Otras </w:t>
            </w:r>
            <w:r w:rsidRPr="006F0F21">
              <w:rPr>
                <w:rFonts w:eastAsia="Helvetica" w:cs="Helvetica"/>
                <w:i/>
                <w:iCs/>
                <w:sz w:val="18"/>
                <w:szCs w:val="18"/>
                <w:lang w:val="es-ES_tradnl"/>
              </w:rPr>
              <w:t>hortalizas productoras de frutos</w:t>
            </w:r>
            <w:r w:rsidRPr="006F0F21">
              <w:rPr>
                <w:rFonts w:eastAsia="Helvetica-Oblique" w:cs="Helvetica-Oblique"/>
                <w:i/>
                <w:iCs/>
                <w:sz w:val="18"/>
                <w:szCs w:val="18"/>
                <w:lang w:val="es-ES_tradnl"/>
              </w:rPr>
              <w:t>, n.c.p.</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r w:rsidRPr="00103C06">
              <w:rPr>
                <w:b/>
                <w:sz w:val="18"/>
                <w:lang w:val="es-ES"/>
              </w:rPr>
              <w:t>2.03</w:t>
            </w:r>
          </w:p>
        </w:tc>
        <w:tc>
          <w:tcPr>
            <w:tcW w:w="528" w:type="pct"/>
            <w:vAlign w:val="center"/>
          </w:tcPr>
          <w:p w:rsidR="005B5488" w:rsidRPr="00103C06" w:rsidRDefault="005B5488" w:rsidP="0031263E">
            <w:pPr>
              <w:jc w:val="center"/>
              <w:rPr>
                <w:sz w:val="18"/>
                <w:lang w:val="es-ES"/>
              </w:rPr>
            </w:pPr>
          </w:p>
        </w:tc>
        <w:tc>
          <w:tcPr>
            <w:tcW w:w="453" w:type="pct"/>
            <w:vAlign w:val="center"/>
          </w:tcPr>
          <w:p w:rsidR="005B5488" w:rsidRPr="00103C06" w:rsidRDefault="005B5488" w:rsidP="0031263E">
            <w:pPr>
              <w:jc w:val="center"/>
              <w:rPr>
                <w:sz w:val="18"/>
                <w:lang w:val="es-ES"/>
              </w:rPr>
            </w:pPr>
          </w:p>
        </w:tc>
        <w:tc>
          <w:tcPr>
            <w:tcW w:w="2725" w:type="pct"/>
            <w:gridSpan w:val="3"/>
            <w:vAlign w:val="center"/>
          </w:tcPr>
          <w:p w:rsidR="005B5488" w:rsidRPr="00953CE4" w:rsidRDefault="00953CE4" w:rsidP="0031263E">
            <w:pPr>
              <w:rPr>
                <w:sz w:val="18"/>
                <w:lang w:val="es-ES_tradnl"/>
              </w:rPr>
            </w:pPr>
            <w:r w:rsidRPr="00953CE4">
              <w:rPr>
                <w:rFonts w:eastAsia="Helvetica" w:cs="Helvetica"/>
                <w:sz w:val="18"/>
                <w:szCs w:val="18"/>
                <w:lang w:val="es-ES_tradnl"/>
              </w:rPr>
              <w:t>Raíces, bulbos y tubérculos comestibles</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2.03.01</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953CE4" w:rsidP="0031263E">
            <w:pPr>
              <w:ind w:hanging="108"/>
              <w:rPr>
                <w:i/>
                <w:sz w:val="18"/>
                <w:lang w:val="es-ES"/>
              </w:rPr>
            </w:pPr>
            <w:r>
              <w:rPr>
                <w:rFonts w:eastAsia="Helvetica-Oblique" w:cs="Helvetica-Oblique"/>
                <w:i/>
                <w:iCs/>
                <w:sz w:val="18"/>
                <w:szCs w:val="18"/>
              </w:rPr>
              <w:t>Zanahorias</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2.03.02</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953CE4" w:rsidP="0031263E">
            <w:pPr>
              <w:ind w:hanging="108"/>
              <w:rPr>
                <w:i/>
                <w:sz w:val="18"/>
                <w:lang w:val="es-ES"/>
              </w:rPr>
            </w:pPr>
            <w:r>
              <w:rPr>
                <w:rFonts w:eastAsia="Helvetica-Oblique" w:cs="Helvetica-Oblique"/>
                <w:i/>
                <w:iCs/>
                <w:sz w:val="18"/>
                <w:szCs w:val="18"/>
              </w:rPr>
              <w:t>Rábanos</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2.03.03</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953CE4" w:rsidP="0031263E">
            <w:pPr>
              <w:ind w:hanging="108"/>
              <w:rPr>
                <w:i/>
                <w:sz w:val="18"/>
                <w:lang w:val="es-ES"/>
              </w:rPr>
            </w:pPr>
            <w:r>
              <w:rPr>
                <w:rFonts w:eastAsia="Helvetica-Oblique" w:cs="Helvetica-Oblique"/>
                <w:i/>
                <w:iCs/>
                <w:sz w:val="18"/>
                <w:szCs w:val="18"/>
              </w:rPr>
              <w:t>Ajo</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2.03.04</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953CE4" w:rsidP="002B48EA">
            <w:pPr>
              <w:ind w:hanging="108"/>
              <w:rPr>
                <w:i/>
                <w:sz w:val="18"/>
                <w:lang w:val="es-ES"/>
              </w:rPr>
            </w:pPr>
            <w:r w:rsidRPr="005E6206">
              <w:rPr>
                <w:rFonts w:eastAsia="Helvetica-Oblique" w:cs="Helvetica-Oblique"/>
                <w:i/>
                <w:iCs/>
                <w:sz w:val="18"/>
                <w:szCs w:val="18"/>
              </w:rPr>
              <w:t>Cebollas (</w:t>
            </w:r>
            <w:r w:rsidR="002B48EA" w:rsidRPr="005E6206">
              <w:rPr>
                <w:rFonts w:eastAsia="Helvetica-Oblique" w:cs="Helvetica-Oblique"/>
                <w:i/>
                <w:iCs/>
                <w:sz w:val="18"/>
                <w:szCs w:val="18"/>
              </w:rPr>
              <w:t xml:space="preserve"> inc.</w:t>
            </w:r>
            <w:r w:rsidRPr="005E6206">
              <w:rPr>
                <w:rFonts w:eastAsia="Helvetica-Oblique" w:cs="Helvetica-Oblique"/>
                <w:i/>
                <w:iCs/>
                <w:sz w:val="18"/>
                <w:szCs w:val="18"/>
              </w:rPr>
              <w:t>chalotes)</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2.03.05</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953CE4" w:rsidRDefault="00953CE4" w:rsidP="00E638E8">
            <w:pPr>
              <w:ind w:hanging="108"/>
              <w:rPr>
                <w:i/>
                <w:sz w:val="18"/>
                <w:lang w:val="es-ES_tradnl"/>
              </w:rPr>
            </w:pPr>
            <w:r w:rsidRPr="00953CE4">
              <w:rPr>
                <w:rFonts w:eastAsia="Helvetica-Oblique" w:cs="Helvetica-Oblique"/>
                <w:i/>
                <w:iCs/>
                <w:sz w:val="18"/>
                <w:szCs w:val="18"/>
                <w:lang w:val="es-ES_tradnl"/>
              </w:rPr>
              <w:t>Puerros y otras hortalizas liliáceas</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2.03.90</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953CE4" w:rsidRDefault="00953CE4" w:rsidP="0031263E">
            <w:pPr>
              <w:ind w:hanging="108"/>
              <w:rPr>
                <w:i/>
                <w:sz w:val="18"/>
                <w:lang w:val="es-ES_tradnl"/>
              </w:rPr>
            </w:pPr>
            <w:r w:rsidRPr="00953CE4">
              <w:rPr>
                <w:rFonts w:eastAsia="Helvetica-Oblique" w:cs="Helvetica-Oblique"/>
                <w:i/>
                <w:iCs/>
                <w:sz w:val="18"/>
                <w:szCs w:val="18"/>
                <w:lang w:val="es-ES_tradnl"/>
              </w:rPr>
              <w:t>Otras raíces, bulbos o tubérculos comestibles, n.c.p.</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953CE4" w:rsidRPr="00103C06" w:rsidTr="001C57A6">
        <w:trPr>
          <w:trHeight w:hRule="exact" w:val="227"/>
          <w:jc w:val="center"/>
        </w:trPr>
        <w:tc>
          <w:tcPr>
            <w:tcW w:w="387" w:type="pct"/>
            <w:vAlign w:val="center"/>
          </w:tcPr>
          <w:p w:rsidR="00953CE4" w:rsidRPr="00103C06" w:rsidRDefault="00953CE4" w:rsidP="0031263E">
            <w:pPr>
              <w:jc w:val="center"/>
              <w:rPr>
                <w:sz w:val="18"/>
                <w:lang w:val="es-ES"/>
              </w:rPr>
            </w:pPr>
          </w:p>
        </w:tc>
        <w:tc>
          <w:tcPr>
            <w:tcW w:w="378" w:type="pct"/>
            <w:vAlign w:val="center"/>
          </w:tcPr>
          <w:p w:rsidR="00953CE4" w:rsidRPr="00103C06" w:rsidRDefault="00953CE4" w:rsidP="0031263E">
            <w:pPr>
              <w:jc w:val="center"/>
              <w:rPr>
                <w:b/>
                <w:sz w:val="18"/>
                <w:lang w:val="es-ES"/>
              </w:rPr>
            </w:pPr>
            <w:r w:rsidRPr="00103C06">
              <w:rPr>
                <w:b/>
                <w:sz w:val="18"/>
                <w:lang w:val="es-ES"/>
              </w:rPr>
              <w:t>2.04</w:t>
            </w:r>
          </w:p>
        </w:tc>
        <w:tc>
          <w:tcPr>
            <w:tcW w:w="528" w:type="pct"/>
            <w:vAlign w:val="center"/>
          </w:tcPr>
          <w:p w:rsidR="00953CE4" w:rsidRPr="00103C06" w:rsidRDefault="00953CE4" w:rsidP="0031263E">
            <w:pPr>
              <w:jc w:val="center"/>
              <w:rPr>
                <w:sz w:val="18"/>
                <w:lang w:val="es-ES"/>
              </w:rPr>
            </w:pPr>
          </w:p>
        </w:tc>
        <w:tc>
          <w:tcPr>
            <w:tcW w:w="453" w:type="pct"/>
            <w:vAlign w:val="center"/>
          </w:tcPr>
          <w:p w:rsidR="00953CE4" w:rsidRPr="00103C06" w:rsidRDefault="00953CE4" w:rsidP="0031263E">
            <w:pPr>
              <w:jc w:val="center"/>
              <w:rPr>
                <w:sz w:val="18"/>
                <w:lang w:val="es-ES"/>
              </w:rPr>
            </w:pPr>
          </w:p>
        </w:tc>
        <w:tc>
          <w:tcPr>
            <w:tcW w:w="2725" w:type="pct"/>
            <w:gridSpan w:val="3"/>
          </w:tcPr>
          <w:p w:rsidR="00953CE4" w:rsidRPr="004426BA" w:rsidRDefault="002B48EA">
            <w:pPr>
              <w:pStyle w:val="Contenutotabella"/>
            </w:pPr>
            <w:r w:rsidRPr="004426BA">
              <w:rPr>
                <w:rFonts w:ascii="Arial" w:eastAsia="Helvetica" w:hAnsi="Arial" w:cs="Helvetica"/>
                <w:sz w:val="18"/>
                <w:szCs w:val="18"/>
              </w:rPr>
              <w:t xml:space="preserve">Setas </w:t>
            </w:r>
            <w:r w:rsidR="00953CE4" w:rsidRPr="004426BA">
              <w:rPr>
                <w:rFonts w:ascii="Arial" w:eastAsia="Helvetica" w:hAnsi="Arial" w:cs="Helvetica"/>
                <w:sz w:val="18"/>
                <w:szCs w:val="18"/>
              </w:rPr>
              <w:t>y trufas</w:t>
            </w:r>
          </w:p>
        </w:tc>
        <w:tc>
          <w:tcPr>
            <w:tcW w:w="529" w:type="pct"/>
            <w:gridSpan w:val="2"/>
            <w:vAlign w:val="center"/>
          </w:tcPr>
          <w:p w:rsidR="00953CE4" w:rsidRPr="00103C06" w:rsidRDefault="00953CE4" w:rsidP="0031263E">
            <w:pPr>
              <w:jc w:val="center"/>
              <w:rPr>
                <w:sz w:val="18"/>
                <w:lang w:val="es-ES"/>
              </w:rPr>
            </w:pPr>
            <w:r w:rsidRPr="00103C06">
              <w:rPr>
                <w:sz w:val="18"/>
                <w:lang w:val="es-ES"/>
              </w:rPr>
              <w:t>T</w:t>
            </w:r>
          </w:p>
        </w:tc>
      </w:tr>
      <w:tr w:rsidR="00953CE4" w:rsidRPr="00103C06" w:rsidTr="001C57A6">
        <w:trPr>
          <w:trHeight w:hRule="exact" w:val="227"/>
          <w:jc w:val="center"/>
        </w:trPr>
        <w:tc>
          <w:tcPr>
            <w:tcW w:w="387" w:type="pct"/>
            <w:vAlign w:val="center"/>
          </w:tcPr>
          <w:p w:rsidR="00953CE4" w:rsidRPr="00103C06" w:rsidRDefault="00953CE4" w:rsidP="0031263E">
            <w:pPr>
              <w:jc w:val="center"/>
              <w:rPr>
                <w:sz w:val="18"/>
                <w:lang w:val="es-ES"/>
              </w:rPr>
            </w:pPr>
          </w:p>
        </w:tc>
        <w:tc>
          <w:tcPr>
            <w:tcW w:w="378" w:type="pct"/>
            <w:vAlign w:val="center"/>
          </w:tcPr>
          <w:p w:rsidR="00953CE4" w:rsidRPr="00103C06" w:rsidRDefault="00953CE4" w:rsidP="0031263E">
            <w:pPr>
              <w:jc w:val="center"/>
              <w:rPr>
                <w:b/>
                <w:sz w:val="18"/>
                <w:lang w:val="es-ES"/>
              </w:rPr>
            </w:pPr>
            <w:r w:rsidRPr="00103C06">
              <w:rPr>
                <w:b/>
                <w:sz w:val="18"/>
                <w:lang w:val="es-ES"/>
              </w:rPr>
              <w:t>2.05</w:t>
            </w:r>
          </w:p>
        </w:tc>
        <w:tc>
          <w:tcPr>
            <w:tcW w:w="528" w:type="pct"/>
            <w:vAlign w:val="center"/>
          </w:tcPr>
          <w:p w:rsidR="00953CE4" w:rsidRPr="00103C06" w:rsidRDefault="00953CE4" w:rsidP="0031263E">
            <w:pPr>
              <w:jc w:val="center"/>
              <w:rPr>
                <w:sz w:val="18"/>
                <w:lang w:val="es-ES"/>
              </w:rPr>
            </w:pPr>
          </w:p>
        </w:tc>
        <w:tc>
          <w:tcPr>
            <w:tcW w:w="453" w:type="pct"/>
            <w:vAlign w:val="center"/>
          </w:tcPr>
          <w:p w:rsidR="00953CE4" w:rsidRPr="00103C06" w:rsidRDefault="00953CE4" w:rsidP="0031263E">
            <w:pPr>
              <w:jc w:val="center"/>
              <w:rPr>
                <w:sz w:val="18"/>
                <w:lang w:val="es-ES"/>
              </w:rPr>
            </w:pPr>
          </w:p>
        </w:tc>
        <w:tc>
          <w:tcPr>
            <w:tcW w:w="2725" w:type="pct"/>
            <w:gridSpan w:val="3"/>
          </w:tcPr>
          <w:p w:rsidR="00953CE4" w:rsidRPr="004426BA" w:rsidRDefault="00953CE4">
            <w:pPr>
              <w:pStyle w:val="Contenutotabella"/>
            </w:pPr>
            <w:r w:rsidRPr="004426BA">
              <w:rPr>
                <w:rFonts w:ascii="Arial" w:eastAsia="Helvetica" w:hAnsi="Arial" w:cs="Helvetica"/>
                <w:sz w:val="18"/>
                <w:szCs w:val="18"/>
              </w:rPr>
              <w:t>Melones</w:t>
            </w:r>
          </w:p>
        </w:tc>
        <w:tc>
          <w:tcPr>
            <w:tcW w:w="529" w:type="pct"/>
            <w:gridSpan w:val="2"/>
            <w:vAlign w:val="center"/>
          </w:tcPr>
          <w:p w:rsidR="00953CE4" w:rsidRPr="00103C06" w:rsidRDefault="00953CE4" w:rsidP="0031263E">
            <w:pPr>
              <w:jc w:val="center"/>
              <w:rPr>
                <w:sz w:val="18"/>
                <w:lang w:val="es-ES"/>
              </w:rPr>
            </w:pPr>
            <w:r w:rsidRPr="00103C06">
              <w:rPr>
                <w:sz w:val="18"/>
                <w:lang w:val="es-ES"/>
              </w:rPr>
              <w:t>T</w:t>
            </w:r>
          </w:p>
        </w:tc>
      </w:tr>
      <w:tr w:rsidR="00953CE4" w:rsidRPr="00103C06" w:rsidTr="001C57A6">
        <w:trPr>
          <w:trHeight w:hRule="exact" w:val="227"/>
          <w:jc w:val="center"/>
        </w:trPr>
        <w:tc>
          <w:tcPr>
            <w:tcW w:w="387" w:type="pct"/>
            <w:vAlign w:val="center"/>
          </w:tcPr>
          <w:p w:rsidR="00953CE4" w:rsidRPr="00103C06" w:rsidRDefault="00953CE4" w:rsidP="0031263E">
            <w:pPr>
              <w:jc w:val="center"/>
              <w:rPr>
                <w:sz w:val="18"/>
                <w:lang w:val="es-ES"/>
              </w:rPr>
            </w:pPr>
          </w:p>
        </w:tc>
        <w:tc>
          <w:tcPr>
            <w:tcW w:w="378" w:type="pct"/>
            <w:vAlign w:val="center"/>
          </w:tcPr>
          <w:p w:rsidR="00953CE4" w:rsidRPr="00103C06" w:rsidRDefault="00953CE4" w:rsidP="0031263E">
            <w:pPr>
              <w:jc w:val="center"/>
              <w:rPr>
                <w:b/>
                <w:sz w:val="18"/>
                <w:lang w:val="es-ES"/>
              </w:rPr>
            </w:pPr>
          </w:p>
        </w:tc>
        <w:tc>
          <w:tcPr>
            <w:tcW w:w="528" w:type="pct"/>
            <w:vAlign w:val="center"/>
          </w:tcPr>
          <w:p w:rsidR="00953CE4" w:rsidRPr="00103C06" w:rsidRDefault="00953CE4" w:rsidP="0031263E">
            <w:pPr>
              <w:jc w:val="center"/>
              <w:rPr>
                <w:i/>
                <w:sz w:val="18"/>
                <w:lang w:val="es-ES"/>
              </w:rPr>
            </w:pPr>
            <w:r w:rsidRPr="00103C06">
              <w:rPr>
                <w:i/>
                <w:sz w:val="18"/>
                <w:lang w:val="es-ES"/>
              </w:rPr>
              <w:t>2.05.01</w:t>
            </w:r>
          </w:p>
        </w:tc>
        <w:tc>
          <w:tcPr>
            <w:tcW w:w="453" w:type="pct"/>
            <w:vAlign w:val="center"/>
          </w:tcPr>
          <w:p w:rsidR="00953CE4" w:rsidRPr="00103C06" w:rsidRDefault="00953CE4" w:rsidP="0031263E">
            <w:pPr>
              <w:jc w:val="center"/>
              <w:rPr>
                <w:sz w:val="18"/>
                <w:lang w:val="es-ES"/>
              </w:rPr>
            </w:pPr>
          </w:p>
        </w:tc>
        <w:tc>
          <w:tcPr>
            <w:tcW w:w="309" w:type="pct"/>
            <w:vAlign w:val="center"/>
          </w:tcPr>
          <w:p w:rsidR="00953CE4" w:rsidRPr="00103C06" w:rsidDel="009E157D" w:rsidRDefault="00953CE4" w:rsidP="0031263E">
            <w:pPr>
              <w:rPr>
                <w:sz w:val="18"/>
                <w:lang w:val="es-ES"/>
              </w:rPr>
            </w:pPr>
          </w:p>
        </w:tc>
        <w:tc>
          <w:tcPr>
            <w:tcW w:w="2416" w:type="pct"/>
            <w:gridSpan w:val="2"/>
          </w:tcPr>
          <w:p w:rsidR="00953CE4" w:rsidRDefault="00953CE4">
            <w:pPr>
              <w:pStyle w:val="Contenutotabella"/>
            </w:pPr>
            <w:r>
              <w:rPr>
                <w:rFonts w:ascii="Arial" w:eastAsia="Helvetica-Oblique" w:hAnsi="Arial" w:cs="Helvetica-Oblique"/>
                <w:i/>
                <w:iCs/>
                <w:sz w:val="18"/>
                <w:szCs w:val="18"/>
              </w:rPr>
              <w:t>Sandías</w:t>
            </w:r>
          </w:p>
        </w:tc>
        <w:tc>
          <w:tcPr>
            <w:tcW w:w="529" w:type="pct"/>
            <w:gridSpan w:val="2"/>
            <w:vAlign w:val="center"/>
          </w:tcPr>
          <w:p w:rsidR="00953CE4" w:rsidRPr="00103C06" w:rsidRDefault="00953CE4" w:rsidP="0031263E">
            <w:pPr>
              <w:jc w:val="center"/>
              <w:rPr>
                <w:sz w:val="18"/>
                <w:lang w:val="es-ES"/>
              </w:rPr>
            </w:pPr>
            <w:r w:rsidRPr="00103C06">
              <w:rPr>
                <w:sz w:val="18"/>
                <w:lang w:val="es-ES"/>
              </w:rPr>
              <w:t>T</w:t>
            </w:r>
          </w:p>
        </w:tc>
      </w:tr>
      <w:tr w:rsidR="00953CE4" w:rsidRPr="00103C06" w:rsidTr="001C57A6">
        <w:trPr>
          <w:trHeight w:hRule="exact" w:val="227"/>
          <w:jc w:val="center"/>
        </w:trPr>
        <w:tc>
          <w:tcPr>
            <w:tcW w:w="387" w:type="pct"/>
            <w:vAlign w:val="center"/>
          </w:tcPr>
          <w:p w:rsidR="00953CE4" w:rsidRPr="00103C06" w:rsidRDefault="00953CE4" w:rsidP="0031263E">
            <w:pPr>
              <w:jc w:val="center"/>
              <w:rPr>
                <w:sz w:val="18"/>
                <w:lang w:val="es-ES"/>
              </w:rPr>
            </w:pPr>
          </w:p>
        </w:tc>
        <w:tc>
          <w:tcPr>
            <w:tcW w:w="378" w:type="pct"/>
            <w:vAlign w:val="center"/>
          </w:tcPr>
          <w:p w:rsidR="00953CE4" w:rsidRPr="00103C06" w:rsidRDefault="00953CE4" w:rsidP="0031263E">
            <w:pPr>
              <w:jc w:val="center"/>
              <w:rPr>
                <w:b/>
                <w:sz w:val="18"/>
                <w:lang w:val="es-ES"/>
              </w:rPr>
            </w:pPr>
          </w:p>
        </w:tc>
        <w:tc>
          <w:tcPr>
            <w:tcW w:w="528" w:type="pct"/>
            <w:vAlign w:val="center"/>
          </w:tcPr>
          <w:p w:rsidR="00953CE4" w:rsidRPr="00103C06" w:rsidRDefault="00953CE4" w:rsidP="0031263E">
            <w:pPr>
              <w:jc w:val="center"/>
              <w:rPr>
                <w:i/>
                <w:sz w:val="18"/>
                <w:lang w:val="es-ES"/>
              </w:rPr>
            </w:pPr>
            <w:r w:rsidRPr="00103C06">
              <w:rPr>
                <w:i/>
                <w:sz w:val="18"/>
                <w:lang w:val="es-ES"/>
              </w:rPr>
              <w:t>2.05.02</w:t>
            </w:r>
          </w:p>
        </w:tc>
        <w:tc>
          <w:tcPr>
            <w:tcW w:w="453" w:type="pct"/>
            <w:vAlign w:val="center"/>
          </w:tcPr>
          <w:p w:rsidR="00953CE4" w:rsidRPr="00103C06" w:rsidRDefault="00953CE4" w:rsidP="0031263E">
            <w:pPr>
              <w:jc w:val="center"/>
              <w:rPr>
                <w:sz w:val="18"/>
                <w:lang w:val="es-ES"/>
              </w:rPr>
            </w:pPr>
          </w:p>
        </w:tc>
        <w:tc>
          <w:tcPr>
            <w:tcW w:w="309" w:type="pct"/>
            <w:vAlign w:val="center"/>
          </w:tcPr>
          <w:p w:rsidR="00953CE4" w:rsidRPr="00103C06" w:rsidDel="009E157D" w:rsidRDefault="00953CE4" w:rsidP="0031263E">
            <w:pPr>
              <w:rPr>
                <w:sz w:val="18"/>
                <w:lang w:val="es-ES"/>
              </w:rPr>
            </w:pPr>
          </w:p>
        </w:tc>
        <w:tc>
          <w:tcPr>
            <w:tcW w:w="2416" w:type="pct"/>
            <w:gridSpan w:val="2"/>
          </w:tcPr>
          <w:p w:rsidR="00953CE4" w:rsidRDefault="00953CE4">
            <w:pPr>
              <w:pStyle w:val="Contenutotabella"/>
            </w:pPr>
            <w:r>
              <w:rPr>
                <w:rFonts w:ascii="Arial" w:eastAsia="Helvetica-Oblique" w:hAnsi="Arial" w:cs="Helvetica-Oblique"/>
                <w:i/>
                <w:iCs/>
                <w:sz w:val="18"/>
                <w:szCs w:val="18"/>
              </w:rPr>
              <w:t>Cantalupos y otros melones</w:t>
            </w:r>
          </w:p>
        </w:tc>
        <w:tc>
          <w:tcPr>
            <w:tcW w:w="529" w:type="pct"/>
            <w:gridSpan w:val="2"/>
            <w:vAlign w:val="center"/>
          </w:tcPr>
          <w:p w:rsidR="00953CE4" w:rsidRPr="00103C06" w:rsidRDefault="00953CE4" w:rsidP="0031263E">
            <w:pPr>
              <w:jc w:val="center"/>
              <w:rPr>
                <w:sz w:val="18"/>
                <w:lang w:val="es-ES"/>
              </w:rPr>
            </w:pPr>
            <w:r w:rsidRPr="00103C06">
              <w:rPr>
                <w:sz w:val="18"/>
                <w:lang w:val="es-ES"/>
              </w:rPr>
              <w:t>T</w:t>
            </w:r>
          </w:p>
        </w:tc>
      </w:tr>
      <w:tr w:rsidR="00953CE4" w:rsidRPr="00103C06" w:rsidTr="001C57A6">
        <w:trPr>
          <w:trHeight w:hRule="exact" w:val="227"/>
          <w:jc w:val="center"/>
        </w:trPr>
        <w:tc>
          <w:tcPr>
            <w:tcW w:w="387" w:type="pct"/>
            <w:vAlign w:val="center"/>
          </w:tcPr>
          <w:p w:rsidR="00953CE4" w:rsidRPr="00103C06" w:rsidRDefault="00953CE4" w:rsidP="0031263E">
            <w:pPr>
              <w:jc w:val="center"/>
              <w:rPr>
                <w:sz w:val="18"/>
                <w:lang w:val="es-ES"/>
              </w:rPr>
            </w:pPr>
          </w:p>
        </w:tc>
        <w:tc>
          <w:tcPr>
            <w:tcW w:w="378" w:type="pct"/>
            <w:vAlign w:val="center"/>
          </w:tcPr>
          <w:p w:rsidR="00953CE4" w:rsidRPr="00103C06" w:rsidRDefault="00953CE4" w:rsidP="0031263E">
            <w:pPr>
              <w:jc w:val="center"/>
              <w:rPr>
                <w:b/>
                <w:sz w:val="18"/>
                <w:lang w:val="es-ES"/>
              </w:rPr>
            </w:pPr>
            <w:r w:rsidRPr="00103C06">
              <w:rPr>
                <w:b/>
                <w:sz w:val="18"/>
                <w:lang w:val="es-ES"/>
              </w:rPr>
              <w:t>2.90</w:t>
            </w:r>
          </w:p>
        </w:tc>
        <w:tc>
          <w:tcPr>
            <w:tcW w:w="528" w:type="pct"/>
            <w:vAlign w:val="center"/>
          </w:tcPr>
          <w:p w:rsidR="00953CE4" w:rsidRPr="00103C06" w:rsidRDefault="00953CE4" w:rsidP="0031263E">
            <w:pPr>
              <w:jc w:val="center"/>
              <w:rPr>
                <w:sz w:val="18"/>
                <w:lang w:val="es-ES"/>
              </w:rPr>
            </w:pPr>
          </w:p>
        </w:tc>
        <w:tc>
          <w:tcPr>
            <w:tcW w:w="453" w:type="pct"/>
            <w:vAlign w:val="center"/>
          </w:tcPr>
          <w:p w:rsidR="00953CE4" w:rsidRPr="00103C06" w:rsidRDefault="00953CE4" w:rsidP="0031263E">
            <w:pPr>
              <w:jc w:val="center"/>
              <w:rPr>
                <w:sz w:val="18"/>
                <w:lang w:val="es-ES"/>
              </w:rPr>
            </w:pPr>
          </w:p>
        </w:tc>
        <w:tc>
          <w:tcPr>
            <w:tcW w:w="2725" w:type="pct"/>
            <w:gridSpan w:val="3"/>
          </w:tcPr>
          <w:p w:rsidR="00953CE4" w:rsidRDefault="00953CE4">
            <w:pPr>
              <w:pStyle w:val="Contenutotabella"/>
            </w:pPr>
            <w:r>
              <w:rPr>
                <w:rFonts w:ascii="Arial" w:eastAsia="Helvetica" w:hAnsi="Arial" w:cs="Helvetica"/>
                <w:sz w:val="18"/>
                <w:szCs w:val="18"/>
              </w:rPr>
              <w:t>Otras hortalizas, n.c.p.</w:t>
            </w:r>
          </w:p>
        </w:tc>
        <w:tc>
          <w:tcPr>
            <w:tcW w:w="529" w:type="pct"/>
            <w:gridSpan w:val="2"/>
            <w:vAlign w:val="center"/>
          </w:tcPr>
          <w:p w:rsidR="00953CE4" w:rsidRPr="00103C06" w:rsidRDefault="00953CE4" w:rsidP="0031263E">
            <w:pPr>
              <w:jc w:val="center"/>
              <w:rPr>
                <w:sz w:val="18"/>
                <w:lang w:val="es-ES"/>
              </w:rPr>
            </w:pPr>
            <w:r w:rsidRPr="00103C06">
              <w:rPr>
                <w:sz w:val="18"/>
                <w:lang w:val="es-ES"/>
              </w:rPr>
              <w:t>T</w:t>
            </w:r>
          </w:p>
        </w:tc>
      </w:tr>
      <w:tr w:rsidR="00953CE4" w:rsidRPr="00103C06" w:rsidTr="001C57A6">
        <w:trPr>
          <w:trHeight w:hRule="exact" w:val="227"/>
          <w:jc w:val="center"/>
        </w:trPr>
        <w:tc>
          <w:tcPr>
            <w:tcW w:w="387" w:type="pct"/>
            <w:vAlign w:val="center"/>
          </w:tcPr>
          <w:p w:rsidR="00953CE4" w:rsidRPr="00103C06" w:rsidRDefault="00953CE4" w:rsidP="0031263E">
            <w:pPr>
              <w:jc w:val="center"/>
              <w:rPr>
                <w:b/>
                <w:sz w:val="18"/>
                <w:lang w:val="es-ES"/>
              </w:rPr>
            </w:pPr>
            <w:r w:rsidRPr="00103C06">
              <w:rPr>
                <w:b/>
                <w:sz w:val="18"/>
                <w:lang w:val="es-ES"/>
              </w:rPr>
              <w:t>3</w:t>
            </w:r>
          </w:p>
          <w:p w:rsidR="00953CE4" w:rsidRPr="00103C06" w:rsidRDefault="00953CE4" w:rsidP="0031263E">
            <w:pPr>
              <w:jc w:val="center"/>
              <w:rPr>
                <w:b/>
                <w:sz w:val="18"/>
                <w:lang w:val="es-ES"/>
              </w:rPr>
            </w:pPr>
          </w:p>
        </w:tc>
        <w:tc>
          <w:tcPr>
            <w:tcW w:w="378" w:type="pct"/>
            <w:vAlign w:val="center"/>
          </w:tcPr>
          <w:p w:rsidR="00953CE4" w:rsidRPr="00103C06" w:rsidRDefault="00953CE4" w:rsidP="0031263E">
            <w:pPr>
              <w:jc w:val="center"/>
              <w:rPr>
                <w:b/>
                <w:sz w:val="18"/>
                <w:lang w:val="es-ES"/>
              </w:rPr>
            </w:pPr>
          </w:p>
        </w:tc>
        <w:tc>
          <w:tcPr>
            <w:tcW w:w="528" w:type="pct"/>
            <w:vAlign w:val="center"/>
          </w:tcPr>
          <w:p w:rsidR="00953CE4" w:rsidRPr="00103C06" w:rsidRDefault="00953CE4" w:rsidP="0031263E">
            <w:pPr>
              <w:jc w:val="center"/>
              <w:rPr>
                <w:b/>
                <w:sz w:val="18"/>
                <w:lang w:val="es-ES"/>
              </w:rPr>
            </w:pPr>
          </w:p>
        </w:tc>
        <w:tc>
          <w:tcPr>
            <w:tcW w:w="453" w:type="pct"/>
            <w:vAlign w:val="center"/>
          </w:tcPr>
          <w:p w:rsidR="00953CE4" w:rsidRPr="00103C06" w:rsidRDefault="00953CE4" w:rsidP="0031263E">
            <w:pPr>
              <w:jc w:val="center"/>
              <w:rPr>
                <w:b/>
                <w:sz w:val="18"/>
                <w:lang w:val="es-ES"/>
              </w:rPr>
            </w:pPr>
          </w:p>
        </w:tc>
        <w:tc>
          <w:tcPr>
            <w:tcW w:w="2725" w:type="pct"/>
            <w:gridSpan w:val="3"/>
          </w:tcPr>
          <w:p w:rsidR="00953CE4" w:rsidRDefault="00953CE4">
            <w:pPr>
              <w:pStyle w:val="Contenutotabella"/>
            </w:pPr>
            <w:r>
              <w:rPr>
                <w:rFonts w:ascii="Arial" w:eastAsia="Helvetica-Bold" w:hAnsi="Arial" w:cs="Helvetica-Bold"/>
                <w:b/>
                <w:bCs/>
                <w:sz w:val="18"/>
                <w:szCs w:val="18"/>
              </w:rPr>
              <w:t>Frutas y nueces</w:t>
            </w:r>
          </w:p>
        </w:tc>
        <w:tc>
          <w:tcPr>
            <w:tcW w:w="529" w:type="pct"/>
            <w:gridSpan w:val="2"/>
            <w:vAlign w:val="center"/>
          </w:tcPr>
          <w:p w:rsidR="00953CE4" w:rsidRPr="00103C06" w:rsidRDefault="00953CE4" w:rsidP="0031263E">
            <w:pPr>
              <w:jc w:val="center"/>
              <w:rPr>
                <w:b/>
                <w:sz w:val="18"/>
                <w:lang w:val="es-ES"/>
              </w:rPr>
            </w:pPr>
            <w:r w:rsidRPr="00103C06">
              <w:rPr>
                <w:b/>
                <w:sz w:val="18"/>
                <w:lang w:val="es-ES"/>
              </w:rPr>
              <w:t>P</w:t>
            </w:r>
          </w:p>
        </w:tc>
      </w:tr>
      <w:tr w:rsidR="00953CE4" w:rsidRPr="00103C06" w:rsidTr="001C57A6">
        <w:trPr>
          <w:trHeight w:hRule="exact" w:val="227"/>
          <w:jc w:val="center"/>
        </w:trPr>
        <w:tc>
          <w:tcPr>
            <w:tcW w:w="387" w:type="pct"/>
            <w:vAlign w:val="center"/>
          </w:tcPr>
          <w:p w:rsidR="00953CE4" w:rsidRPr="00103C06" w:rsidRDefault="00953CE4" w:rsidP="0031263E">
            <w:pPr>
              <w:jc w:val="center"/>
              <w:rPr>
                <w:sz w:val="18"/>
                <w:lang w:val="es-ES"/>
              </w:rPr>
            </w:pPr>
          </w:p>
        </w:tc>
        <w:tc>
          <w:tcPr>
            <w:tcW w:w="378" w:type="pct"/>
            <w:vAlign w:val="center"/>
          </w:tcPr>
          <w:p w:rsidR="00953CE4" w:rsidRPr="00103C06" w:rsidRDefault="00953CE4" w:rsidP="0031263E">
            <w:pPr>
              <w:jc w:val="center"/>
              <w:rPr>
                <w:b/>
                <w:sz w:val="18"/>
                <w:lang w:val="es-ES"/>
              </w:rPr>
            </w:pPr>
            <w:r w:rsidRPr="00103C06">
              <w:rPr>
                <w:b/>
                <w:sz w:val="18"/>
                <w:lang w:val="es-ES"/>
              </w:rPr>
              <w:t>3.01</w:t>
            </w:r>
          </w:p>
        </w:tc>
        <w:tc>
          <w:tcPr>
            <w:tcW w:w="528" w:type="pct"/>
            <w:vAlign w:val="center"/>
          </w:tcPr>
          <w:p w:rsidR="00953CE4" w:rsidRPr="00103C06" w:rsidRDefault="00953CE4" w:rsidP="0031263E">
            <w:pPr>
              <w:jc w:val="center"/>
              <w:rPr>
                <w:sz w:val="18"/>
                <w:lang w:val="es-ES"/>
              </w:rPr>
            </w:pPr>
          </w:p>
        </w:tc>
        <w:tc>
          <w:tcPr>
            <w:tcW w:w="453" w:type="pct"/>
            <w:vAlign w:val="center"/>
          </w:tcPr>
          <w:p w:rsidR="00953CE4" w:rsidRPr="00103C06" w:rsidRDefault="00953CE4" w:rsidP="0031263E">
            <w:pPr>
              <w:jc w:val="center"/>
              <w:rPr>
                <w:sz w:val="18"/>
                <w:lang w:val="es-ES"/>
              </w:rPr>
            </w:pPr>
          </w:p>
        </w:tc>
        <w:tc>
          <w:tcPr>
            <w:tcW w:w="2725" w:type="pct"/>
            <w:gridSpan w:val="3"/>
          </w:tcPr>
          <w:p w:rsidR="00953CE4" w:rsidRDefault="00953CE4">
            <w:pPr>
              <w:pStyle w:val="Contenutotabella"/>
            </w:pPr>
            <w:r>
              <w:rPr>
                <w:rFonts w:ascii="Arial" w:eastAsia="Helvetica" w:hAnsi="Arial" w:cs="Helvetica"/>
                <w:sz w:val="18"/>
                <w:szCs w:val="18"/>
              </w:rPr>
              <w:t>Frutas tropicales y subtropicales</w:t>
            </w:r>
          </w:p>
        </w:tc>
        <w:tc>
          <w:tcPr>
            <w:tcW w:w="529" w:type="pct"/>
            <w:gridSpan w:val="2"/>
            <w:vAlign w:val="center"/>
          </w:tcPr>
          <w:p w:rsidR="00953CE4" w:rsidRPr="00103C06" w:rsidRDefault="00953CE4"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3.01.01</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953CE4" w:rsidP="0031263E">
            <w:pPr>
              <w:ind w:left="-527" w:firstLine="419"/>
              <w:rPr>
                <w:i/>
                <w:sz w:val="18"/>
                <w:lang w:val="es-ES"/>
              </w:rPr>
            </w:pPr>
            <w:r>
              <w:rPr>
                <w:rFonts w:eastAsia="Helvetica-Oblique" w:cs="Helvetica-Oblique"/>
                <w:i/>
                <w:iCs/>
                <w:sz w:val="18"/>
                <w:szCs w:val="18"/>
              </w:rPr>
              <w:t>Aguacates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3.01.02</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5B5488" w:rsidP="0031263E">
            <w:pPr>
              <w:ind w:left="-527" w:firstLine="419"/>
              <w:rPr>
                <w:i/>
                <w:sz w:val="18"/>
                <w:lang w:val="es-ES"/>
              </w:rPr>
            </w:pPr>
            <w:r w:rsidRPr="00103C06">
              <w:rPr>
                <w:i/>
                <w:sz w:val="18"/>
                <w:lang w:val="es-ES"/>
              </w:rPr>
              <w:t xml:space="preserve">Bananas </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3.01.03</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p>
        </w:tc>
        <w:tc>
          <w:tcPr>
            <w:tcW w:w="2416" w:type="pct"/>
            <w:gridSpan w:val="2"/>
            <w:vAlign w:val="center"/>
          </w:tcPr>
          <w:p w:rsidR="005B5488" w:rsidRPr="00103C06" w:rsidRDefault="00953CE4" w:rsidP="00953CE4">
            <w:pPr>
              <w:ind w:left="-527" w:firstLine="419"/>
              <w:rPr>
                <w:i/>
                <w:sz w:val="18"/>
                <w:lang w:val="es-ES"/>
              </w:rPr>
            </w:pPr>
            <w:r>
              <w:rPr>
                <w:rFonts w:eastAsia="Helvetica-Oblique" w:cs="Helvetica-Oblique"/>
                <w:i/>
                <w:iCs/>
                <w:sz w:val="18"/>
                <w:szCs w:val="18"/>
              </w:rPr>
              <w:t>Plátanos</w:t>
            </w:r>
            <w:r w:rsidR="005B5488" w:rsidRPr="00103C06">
              <w:rPr>
                <w:i/>
                <w:sz w:val="18"/>
                <w:lang w:val="es-ES"/>
              </w:rPr>
              <w:t xml:space="preserve"> </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3.01.04</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953CE4" w:rsidP="0031263E">
            <w:pPr>
              <w:ind w:left="-527" w:firstLine="419"/>
              <w:rPr>
                <w:i/>
                <w:sz w:val="18"/>
                <w:lang w:val="es-ES"/>
              </w:rPr>
            </w:pPr>
            <w:r>
              <w:rPr>
                <w:rFonts w:eastAsia="Helvetica-Oblique" w:cs="Helvetica-Oblique"/>
                <w:i/>
                <w:iCs/>
                <w:sz w:val="18"/>
                <w:szCs w:val="18"/>
              </w:rPr>
              <w:t>Dátiles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3.01.05</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953CE4" w:rsidP="0031263E">
            <w:pPr>
              <w:ind w:left="-527" w:firstLine="419"/>
              <w:rPr>
                <w:i/>
                <w:sz w:val="18"/>
                <w:lang w:val="es-ES"/>
              </w:rPr>
            </w:pPr>
            <w:r>
              <w:rPr>
                <w:rFonts w:eastAsia="Helvetica-Oblique" w:cs="Helvetica-Oblique"/>
                <w:i/>
                <w:iCs/>
                <w:sz w:val="18"/>
                <w:szCs w:val="18"/>
              </w:rPr>
              <w:t>Higos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302"/>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3.01.06</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953CE4" w:rsidP="0031263E">
            <w:pPr>
              <w:ind w:left="-527" w:firstLine="419"/>
              <w:rPr>
                <w:i/>
                <w:sz w:val="18"/>
                <w:lang w:val="es-ES"/>
              </w:rPr>
            </w:pPr>
            <w:r>
              <w:rPr>
                <w:rFonts w:eastAsia="Helvetica-Oblique" w:cs="Helvetica-Oblique"/>
                <w:i/>
                <w:iCs/>
                <w:sz w:val="18"/>
                <w:szCs w:val="18"/>
              </w:rPr>
              <w:t>Mangos, guayabas y mangostanes</w:t>
            </w:r>
            <w:r w:rsidR="005B5488" w:rsidRPr="00103C06">
              <w:rPr>
                <w:i/>
                <w:sz w:val="18"/>
                <w:lang w:val="es-ES"/>
              </w:rPr>
              <w:t xml:space="preserve"> </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3.01.07</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5B5488" w:rsidP="0031263E">
            <w:pPr>
              <w:ind w:left="-527" w:firstLine="419"/>
              <w:rPr>
                <w:i/>
                <w:sz w:val="18"/>
                <w:lang w:val="es-ES"/>
              </w:rPr>
            </w:pPr>
            <w:r w:rsidRPr="00103C06">
              <w:rPr>
                <w:i/>
                <w:sz w:val="18"/>
                <w:lang w:val="es-ES"/>
              </w:rPr>
              <w:t>Papayas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3.01.08</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51557" w:rsidRDefault="00953CE4" w:rsidP="00151557">
            <w:pPr>
              <w:ind w:left="-527" w:firstLine="419"/>
              <w:rPr>
                <w:i/>
                <w:sz w:val="18"/>
                <w:szCs w:val="18"/>
                <w:lang w:val="es-ES"/>
              </w:rPr>
            </w:pPr>
            <w:r w:rsidRPr="00151557">
              <w:rPr>
                <w:i/>
                <w:sz w:val="18"/>
                <w:szCs w:val="18"/>
                <w:lang w:val="es-ES"/>
              </w:rPr>
              <w:t>P</w:t>
            </w:r>
            <w:r w:rsidR="00151557">
              <w:rPr>
                <w:i/>
                <w:sz w:val="18"/>
                <w:szCs w:val="18"/>
                <w:lang w:val="es-ES"/>
              </w:rPr>
              <w:t>i</w:t>
            </w:r>
            <w:r w:rsidRPr="00151557">
              <w:rPr>
                <w:rFonts w:eastAsia="Helvetica" w:cs="Helvetica"/>
                <w:i/>
                <w:sz w:val="18"/>
                <w:szCs w:val="18"/>
                <w:shd w:val="clear" w:color="auto" w:fill="FFFFFF"/>
              </w:rPr>
              <w:t>ña</w:t>
            </w:r>
            <w:r w:rsidR="00151557" w:rsidRPr="00151557">
              <w:rPr>
                <w:rFonts w:eastAsia="Helvetica" w:cs="Helvetica"/>
                <w:i/>
                <w:sz w:val="18"/>
                <w:szCs w:val="18"/>
                <w:shd w:val="clear" w:color="auto" w:fill="FFFFFF"/>
              </w:rPr>
              <w:t>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3.01.90</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953CE4" w:rsidRDefault="00953CE4" w:rsidP="0031263E">
            <w:pPr>
              <w:ind w:left="-527" w:firstLine="419"/>
              <w:rPr>
                <w:i/>
                <w:sz w:val="18"/>
                <w:lang w:val="es-ES_tradnl"/>
              </w:rPr>
            </w:pPr>
            <w:r w:rsidRPr="00953CE4">
              <w:rPr>
                <w:rFonts w:eastAsia="Helvetica-Oblique" w:cs="Helvetica-Oblique"/>
                <w:i/>
                <w:iCs/>
                <w:sz w:val="18"/>
                <w:szCs w:val="18"/>
                <w:lang w:val="es-ES_tradnl"/>
              </w:rPr>
              <w:t>Otras frutas tropicales y subtropicales, n.c.p.</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r w:rsidRPr="00103C06">
              <w:rPr>
                <w:b/>
                <w:sz w:val="18"/>
                <w:lang w:val="es-ES"/>
              </w:rPr>
              <w:t>3.02</w:t>
            </w:r>
          </w:p>
        </w:tc>
        <w:tc>
          <w:tcPr>
            <w:tcW w:w="528" w:type="pct"/>
            <w:vAlign w:val="center"/>
          </w:tcPr>
          <w:p w:rsidR="005B5488" w:rsidRPr="00103C06" w:rsidRDefault="005B5488" w:rsidP="0031263E">
            <w:pPr>
              <w:jc w:val="center"/>
              <w:rPr>
                <w:sz w:val="18"/>
                <w:lang w:val="es-ES"/>
              </w:rPr>
            </w:pPr>
          </w:p>
        </w:tc>
        <w:tc>
          <w:tcPr>
            <w:tcW w:w="453" w:type="pct"/>
            <w:vAlign w:val="center"/>
          </w:tcPr>
          <w:p w:rsidR="005B5488" w:rsidRPr="00103C06" w:rsidRDefault="005B5488" w:rsidP="0031263E">
            <w:pPr>
              <w:jc w:val="center"/>
              <w:rPr>
                <w:sz w:val="18"/>
                <w:lang w:val="es-ES"/>
              </w:rPr>
            </w:pPr>
          </w:p>
        </w:tc>
        <w:tc>
          <w:tcPr>
            <w:tcW w:w="2725" w:type="pct"/>
            <w:gridSpan w:val="3"/>
            <w:vAlign w:val="center"/>
          </w:tcPr>
          <w:p w:rsidR="005B5488" w:rsidRPr="00103C06" w:rsidRDefault="00151557" w:rsidP="0031263E">
            <w:pPr>
              <w:rPr>
                <w:sz w:val="18"/>
                <w:lang w:val="es-ES"/>
              </w:rPr>
            </w:pPr>
            <w:r>
              <w:rPr>
                <w:rFonts w:eastAsia="Helvetica" w:cs="Helvetica"/>
                <w:sz w:val="18"/>
                <w:szCs w:val="18"/>
              </w:rPr>
              <w:t>Cítricos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3.02.01</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151557" w:rsidP="00535538">
            <w:pPr>
              <w:ind w:hanging="108"/>
              <w:rPr>
                <w:i/>
                <w:sz w:val="18"/>
                <w:lang w:val="es-ES"/>
              </w:rPr>
            </w:pPr>
            <w:r>
              <w:rPr>
                <w:rFonts w:eastAsia="Helvetica-Oblique" w:cs="Helvetica-Oblique"/>
                <w:i/>
                <w:iCs/>
                <w:sz w:val="18"/>
                <w:szCs w:val="18"/>
              </w:rPr>
              <w:t>Toronjas y pomelos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3.02.02</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151557" w:rsidP="0031263E">
            <w:pPr>
              <w:ind w:hanging="108"/>
              <w:rPr>
                <w:i/>
                <w:sz w:val="18"/>
                <w:lang w:val="es-ES"/>
              </w:rPr>
            </w:pPr>
            <w:r>
              <w:rPr>
                <w:rFonts w:eastAsia="Helvetica-Oblique" w:cs="Helvetica-Oblique"/>
                <w:i/>
                <w:iCs/>
                <w:sz w:val="18"/>
                <w:szCs w:val="18"/>
              </w:rPr>
              <w:t>Limones y limas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3.02.03</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151557" w:rsidP="0031263E">
            <w:pPr>
              <w:ind w:hanging="108"/>
              <w:rPr>
                <w:i/>
                <w:sz w:val="18"/>
                <w:lang w:val="es-ES"/>
              </w:rPr>
            </w:pPr>
            <w:r>
              <w:rPr>
                <w:rFonts w:eastAsia="Helvetica-Oblique" w:cs="Helvetica-Oblique"/>
                <w:i/>
                <w:iCs/>
                <w:sz w:val="18"/>
                <w:szCs w:val="18"/>
              </w:rPr>
              <w:t>Naranjas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3.02.04</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151557" w:rsidP="0031263E">
            <w:pPr>
              <w:ind w:hanging="108"/>
              <w:rPr>
                <w:i/>
                <w:sz w:val="18"/>
                <w:lang w:val="es-ES"/>
              </w:rPr>
            </w:pPr>
            <w:r>
              <w:rPr>
                <w:rFonts w:eastAsia="Helvetica-Oblique" w:cs="Helvetica-Oblique"/>
                <w:i/>
                <w:iCs/>
                <w:sz w:val="18"/>
                <w:szCs w:val="18"/>
              </w:rPr>
              <w:t>Tangerinas, mandarinas, clementinas</w:t>
            </w:r>
            <w:r w:rsidR="005B5488" w:rsidRPr="00103C06">
              <w:rPr>
                <w:i/>
                <w:sz w:val="18"/>
                <w:lang w:val="es-ES"/>
              </w:rPr>
              <w:t xml:space="preserve"> </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3.02.90</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51557" w:rsidRDefault="00151557" w:rsidP="0031263E">
            <w:pPr>
              <w:ind w:hanging="108"/>
              <w:rPr>
                <w:i/>
                <w:sz w:val="18"/>
                <w:lang w:val="es-ES_tradnl"/>
              </w:rPr>
            </w:pPr>
            <w:r w:rsidRPr="00151557">
              <w:rPr>
                <w:rFonts w:eastAsia="Helvetica-Oblique" w:cs="Helvetica-Oblique"/>
                <w:i/>
                <w:iCs/>
                <w:sz w:val="18"/>
                <w:szCs w:val="18"/>
                <w:lang w:val="es-ES_tradnl"/>
              </w:rPr>
              <w:t>Otros cítricos, n.c.p.</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151557" w:rsidRPr="00103C06" w:rsidTr="001C57A6">
        <w:trPr>
          <w:trHeight w:hRule="exact" w:val="227"/>
          <w:jc w:val="center"/>
        </w:trPr>
        <w:tc>
          <w:tcPr>
            <w:tcW w:w="387" w:type="pct"/>
            <w:vAlign w:val="center"/>
          </w:tcPr>
          <w:p w:rsidR="00151557" w:rsidRPr="00103C06" w:rsidRDefault="00151557" w:rsidP="0031263E">
            <w:pPr>
              <w:jc w:val="center"/>
              <w:rPr>
                <w:sz w:val="18"/>
                <w:lang w:val="es-ES"/>
              </w:rPr>
            </w:pPr>
          </w:p>
        </w:tc>
        <w:tc>
          <w:tcPr>
            <w:tcW w:w="378" w:type="pct"/>
            <w:vAlign w:val="center"/>
          </w:tcPr>
          <w:p w:rsidR="00151557" w:rsidRPr="00103C06" w:rsidRDefault="00151557" w:rsidP="0031263E">
            <w:pPr>
              <w:jc w:val="center"/>
              <w:rPr>
                <w:b/>
                <w:sz w:val="18"/>
                <w:lang w:val="es-ES"/>
              </w:rPr>
            </w:pPr>
            <w:r w:rsidRPr="00103C06">
              <w:rPr>
                <w:b/>
                <w:sz w:val="18"/>
                <w:lang w:val="es-ES"/>
              </w:rPr>
              <w:t>3.03</w:t>
            </w:r>
          </w:p>
        </w:tc>
        <w:tc>
          <w:tcPr>
            <w:tcW w:w="528" w:type="pct"/>
            <w:vAlign w:val="center"/>
          </w:tcPr>
          <w:p w:rsidR="00151557" w:rsidRPr="00103C06" w:rsidRDefault="00151557" w:rsidP="0031263E">
            <w:pPr>
              <w:jc w:val="center"/>
              <w:rPr>
                <w:sz w:val="18"/>
                <w:lang w:val="es-ES"/>
              </w:rPr>
            </w:pPr>
          </w:p>
        </w:tc>
        <w:tc>
          <w:tcPr>
            <w:tcW w:w="453" w:type="pct"/>
            <w:vAlign w:val="center"/>
          </w:tcPr>
          <w:p w:rsidR="00151557" w:rsidRPr="00103C06" w:rsidRDefault="00151557" w:rsidP="0031263E">
            <w:pPr>
              <w:jc w:val="center"/>
              <w:rPr>
                <w:sz w:val="18"/>
                <w:lang w:val="es-ES"/>
              </w:rPr>
            </w:pPr>
          </w:p>
        </w:tc>
        <w:tc>
          <w:tcPr>
            <w:tcW w:w="2725" w:type="pct"/>
            <w:gridSpan w:val="3"/>
          </w:tcPr>
          <w:p w:rsidR="00151557" w:rsidRDefault="00151557">
            <w:pPr>
              <w:pStyle w:val="Contenutotabella"/>
            </w:pPr>
            <w:r>
              <w:rPr>
                <w:rFonts w:ascii="Arial" w:eastAsia="Helvetica" w:hAnsi="Arial" w:cs="Helvetica"/>
                <w:sz w:val="18"/>
                <w:szCs w:val="18"/>
              </w:rPr>
              <w:t>Uvas</w:t>
            </w:r>
          </w:p>
        </w:tc>
        <w:tc>
          <w:tcPr>
            <w:tcW w:w="529" w:type="pct"/>
            <w:gridSpan w:val="2"/>
            <w:vAlign w:val="center"/>
          </w:tcPr>
          <w:p w:rsidR="00151557" w:rsidRPr="00103C06" w:rsidRDefault="00151557" w:rsidP="0031263E">
            <w:pPr>
              <w:jc w:val="center"/>
              <w:rPr>
                <w:sz w:val="18"/>
                <w:lang w:val="es-ES"/>
              </w:rPr>
            </w:pPr>
            <w:r w:rsidRPr="00103C06">
              <w:rPr>
                <w:sz w:val="18"/>
                <w:lang w:val="es-ES"/>
              </w:rPr>
              <w:t>P</w:t>
            </w:r>
          </w:p>
        </w:tc>
      </w:tr>
      <w:tr w:rsidR="00151557" w:rsidRPr="00103C06" w:rsidTr="001C57A6">
        <w:trPr>
          <w:trHeight w:hRule="exact" w:val="227"/>
          <w:jc w:val="center"/>
        </w:trPr>
        <w:tc>
          <w:tcPr>
            <w:tcW w:w="387" w:type="pct"/>
            <w:vAlign w:val="center"/>
          </w:tcPr>
          <w:p w:rsidR="00151557" w:rsidRPr="00103C06" w:rsidRDefault="00151557" w:rsidP="0031263E">
            <w:pPr>
              <w:jc w:val="center"/>
              <w:rPr>
                <w:sz w:val="18"/>
                <w:lang w:val="es-ES"/>
              </w:rPr>
            </w:pPr>
          </w:p>
        </w:tc>
        <w:tc>
          <w:tcPr>
            <w:tcW w:w="378" w:type="pct"/>
            <w:vAlign w:val="center"/>
          </w:tcPr>
          <w:p w:rsidR="00151557" w:rsidRPr="00103C06" w:rsidRDefault="00151557" w:rsidP="0031263E">
            <w:pPr>
              <w:jc w:val="center"/>
              <w:rPr>
                <w:b/>
                <w:sz w:val="18"/>
                <w:lang w:val="es-ES"/>
              </w:rPr>
            </w:pPr>
            <w:r w:rsidRPr="00103C06">
              <w:rPr>
                <w:b/>
                <w:sz w:val="18"/>
                <w:lang w:val="es-ES"/>
              </w:rPr>
              <w:t>3.04</w:t>
            </w:r>
          </w:p>
        </w:tc>
        <w:tc>
          <w:tcPr>
            <w:tcW w:w="528" w:type="pct"/>
            <w:vAlign w:val="center"/>
          </w:tcPr>
          <w:p w:rsidR="00151557" w:rsidRPr="00103C06" w:rsidRDefault="00151557" w:rsidP="0031263E">
            <w:pPr>
              <w:jc w:val="center"/>
              <w:rPr>
                <w:sz w:val="18"/>
                <w:lang w:val="es-ES"/>
              </w:rPr>
            </w:pPr>
          </w:p>
        </w:tc>
        <w:tc>
          <w:tcPr>
            <w:tcW w:w="453" w:type="pct"/>
            <w:vAlign w:val="center"/>
          </w:tcPr>
          <w:p w:rsidR="00151557" w:rsidRPr="00103C06" w:rsidRDefault="00151557" w:rsidP="0031263E">
            <w:pPr>
              <w:jc w:val="center"/>
              <w:rPr>
                <w:sz w:val="18"/>
                <w:lang w:val="es-ES"/>
              </w:rPr>
            </w:pPr>
          </w:p>
        </w:tc>
        <w:tc>
          <w:tcPr>
            <w:tcW w:w="2725" w:type="pct"/>
            <w:gridSpan w:val="3"/>
          </w:tcPr>
          <w:p w:rsidR="00151557" w:rsidRDefault="00151557">
            <w:pPr>
              <w:pStyle w:val="Contenutotabella"/>
            </w:pPr>
            <w:r>
              <w:rPr>
                <w:rFonts w:ascii="Arial" w:eastAsia="Helvetica" w:hAnsi="Arial" w:cs="Helvetica"/>
                <w:sz w:val="18"/>
                <w:szCs w:val="18"/>
              </w:rPr>
              <w:t>Bayas</w:t>
            </w:r>
          </w:p>
        </w:tc>
        <w:tc>
          <w:tcPr>
            <w:tcW w:w="529" w:type="pct"/>
            <w:gridSpan w:val="2"/>
            <w:vAlign w:val="center"/>
          </w:tcPr>
          <w:p w:rsidR="00151557" w:rsidRPr="00103C06" w:rsidRDefault="00151557"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3.04.01</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151557" w:rsidP="0031263E">
            <w:pPr>
              <w:ind w:hanging="108"/>
              <w:rPr>
                <w:i/>
                <w:sz w:val="18"/>
                <w:lang w:val="es-ES"/>
              </w:rPr>
            </w:pPr>
            <w:r>
              <w:rPr>
                <w:rFonts w:eastAsia="Helvetica-Oblique" w:cs="Helvetica-Oblique"/>
                <w:i/>
                <w:iCs/>
                <w:sz w:val="18"/>
                <w:szCs w:val="18"/>
              </w:rPr>
              <w:t>Grosellas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3.04.02</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151557" w:rsidP="0031263E">
            <w:pPr>
              <w:ind w:hanging="108"/>
              <w:rPr>
                <w:i/>
                <w:sz w:val="18"/>
                <w:lang w:val="es-ES"/>
              </w:rPr>
            </w:pPr>
            <w:r>
              <w:rPr>
                <w:rFonts w:eastAsia="Helvetica-Oblique" w:cs="Helvetica-Oblique"/>
                <w:i/>
                <w:iCs/>
                <w:sz w:val="18"/>
                <w:szCs w:val="18"/>
              </w:rPr>
              <w:t>Uvas espinosas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3.04.03</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5B5488" w:rsidP="00151557">
            <w:pPr>
              <w:ind w:hanging="108"/>
              <w:rPr>
                <w:i/>
                <w:sz w:val="18"/>
                <w:lang w:val="es-ES"/>
              </w:rPr>
            </w:pPr>
            <w:r w:rsidRPr="00103C06">
              <w:rPr>
                <w:i/>
                <w:sz w:val="18"/>
                <w:lang w:val="es-ES"/>
              </w:rPr>
              <w:t xml:space="preserve">Kiwi </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3.04.04</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151557" w:rsidP="0031263E">
            <w:pPr>
              <w:ind w:hanging="108"/>
              <w:rPr>
                <w:i/>
                <w:sz w:val="18"/>
                <w:lang w:val="es-ES"/>
              </w:rPr>
            </w:pPr>
            <w:r>
              <w:rPr>
                <w:rFonts w:eastAsia="Helvetica-Oblique" w:cs="Helvetica-Oblique"/>
                <w:i/>
                <w:iCs/>
                <w:sz w:val="18"/>
                <w:szCs w:val="18"/>
              </w:rPr>
              <w:t>Frambuesas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3.04.05</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151557" w:rsidP="0031263E">
            <w:pPr>
              <w:ind w:hanging="108"/>
              <w:rPr>
                <w:i/>
                <w:sz w:val="18"/>
                <w:lang w:val="es-ES"/>
              </w:rPr>
            </w:pPr>
            <w:r>
              <w:rPr>
                <w:rFonts w:eastAsia="Helvetica-Oblique" w:cs="Helvetica-Oblique"/>
                <w:i/>
                <w:iCs/>
                <w:sz w:val="18"/>
                <w:szCs w:val="18"/>
              </w:rPr>
              <w:t>Fresas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3.04.06</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p>
        </w:tc>
        <w:tc>
          <w:tcPr>
            <w:tcW w:w="2408" w:type="pct"/>
            <w:vAlign w:val="center"/>
          </w:tcPr>
          <w:p w:rsidR="005B5488" w:rsidRPr="00103C06" w:rsidRDefault="00151557" w:rsidP="0031263E">
            <w:pPr>
              <w:ind w:hanging="108"/>
              <w:rPr>
                <w:i/>
                <w:sz w:val="18"/>
                <w:lang w:val="es-ES"/>
              </w:rPr>
            </w:pPr>
            <w:r>
              <w:rPr>
                <w:rFonts w:eastAsia="Helvetica-Oblique" w:cs="Helvetica-Oblique"/>
                <w:i/>
                <w:iCs/>
                <w:sz w:val="18"/>
                <w:szCs w:val="18"/>
              </w:rPr>
              <w:t>Arándanos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3.04.07</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p>
        </w:tc>
        <w:tc>
          <w:tcPr>
            <w:tcW w:w="2408" w:type="pct"/>
            <w:vAlign w:val="center"/>
          </w:tcPr>
          <w:p w:rsidR="005B5488" w:rsidRPr="00103C06" w:rsidRDefault="00151557" w:rsidP="0031263E">
            <w:pPr>
              <w:ind w:hanging="108"/>
              <w:rPr>
                <w:i/>
                <w:sz w:val="18"/>
                <w:lang w:val="es-ES"/>
              </w:rPr>
            </w:pPr>
            <w:r>
              <w:rPr>
                <w:rFonts w:eastAsia="Helvetica-Oblique" w:cs="Helvetica-Oblique"/>
                <w:i/>
                <w:iCs/>
                <w:sz w:val="18"/>
                <w:szCs w:val="18"/>
              </w:rPr>
              <w:t>Arándanos agrios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3.04.90</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51557" w:rsidRDefault="00151557" w:rsidP="0031263E">
            <w:pPr>
              <w:ind w:hanging="108"/>
              <w:rPr>
                <w:i/>
                <w:sz w:val="18"/>
                <w:lang w:val="es-ES_tradnl"/>
              </w:rPr>
            </w:pPr>
            <w:r w:rsidRPr="00151557">
              <w:rPr>
                <w:rFonts w:eastAsia="Helvetica-Oblique" w:cs="Helvetica-Oblique"/>
                <w:i/>
                <w:iCs/>
                <w:sz w:val="18"/>
                <w:szCs w:val="18"/>
                <w:lang w:val="es-ES_tradnl"/>
              </w:rPr>
              <w:t>Otras bayas, n.c.p.</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r w:rsidRPr="00103C06">
              <w:rPr>
                <w:b/>
                <w:sz w:val="18"/>
                <w:lang w:val="es-ES"/>
              </w:rPr>
              <w:t>3.05</w:t>
            </w:r>
          </w:p>
        </w:tc>
        <w:tc>
          <w:tcPr>
            <w:tcW w:w="528" w:type="pct"/>
            <w:vAlign w:val="center"/>
          </w:tcPr>
          <w:p w:rsidR="005B5488" w:rsidRPr="00103C06" w:rsidRDefault="005B5488" w:rsidP="0031263E">
            <w:pPr>
              <w:jc w:val="center"/>
              <w:rPr>
                <w:sz w:val="18"/>
                <w:lang w:val="es-ES"/>
              </w:rPr>
            </w:pPr>
          </w:p>
        </w:tc>
        <w:tc>
          <w:tcPr>
            <w:tcW w:w="453" w:type="pct"/>
            <w:vAlign w:val="center"/>
          </w:tcPr>
          <w:p w:rsidR="005B5488" w:rsidRPr="00103C06" w:rsidRDefault="005B5488" w:rsidP="0031263E">
            <w:pPr>
              <w:jc w:val="center"/>
              <w:rPr>
                <w:sz w:val="18"/>
                <w:lang w:val="es-ES"/>
              </w:rPr>
            </w:pPr>
          </w:p>
        </w:tc>
        <w:tc>
          <w:tcPr>
            <w:tcW w:w="2725" w:type="pct"/>
            <w:gridSpan w:val="3"/>
            <w:vAlign w:val="center"/>
          </w:tcPr>
          <w:p w:rsidR="005B5488" w:rsidRPr="00151557" w:rsidRDefault="00151557" w:rsidP="0031263E">
            <w:pPr>
              <w:rPr>
                <w:sz w:val="18"/>
                <w:lang w:val="es-ES_tradnl"/>
              </w:rPr>
            </w:pPr>
            <w:r w:rsidRPr="00151557">
              <w:rPr>
                <w:rFonts w:eastAsia="Helvetica" w:cs="Helvetica"/>
                <w:sz w:val="18"/>
                <w:szCs w:val="18"/>
                <w:lang w:val="es-ES_tradnl"/>
              </w:rPr>
              <w:t>Frutos carnosos de semilla y de hueso</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3.05.01</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151557" w:rsidP="0031263E">
            <w:pPr>
              <w:ind w:hanging="108"/>
              <w:rPr>
                <w:i/>
                <w:sz w:val="18"/>
                <w:lang w:val="es-ES"/>
              </w:rPr>
            </w:pPr>
            <w:r>
              <w:rPr>
                <w:rFonts w:eastAsia="Helvetica-Oblique" w:cs="Helvetica-Oblique"/>
                <w:i/>
                <w:iCs/>
                <w:sz w:val="18"/>
                <w:szCs w:val="18"/>
              </w:rPr>
              <w:t>Manzanas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3.05.02</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151557" w:rsidP="0031263E">
            <w:pPr>
              <w:ind w:hanging="108"/>
              <w:rPr>
                <w:i/>
                <w:sz w:val="18"/>
                <w:lang w:val="es-ES"/>
              </w:rPr>
            </w:pPr>
            <w:r>
              <w:rPr>
                <w:rFonts w:eastAsia="Helvetica-Oblique" w:cs="Helvetica-Oblique"/>
                <w:i/>
                <w:iCs/>
                <w:sz w:val="18"/>
                <w:szCs w:val="18"/>
              </w:rPr>
              <w:t>Albaricoques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3.05.03</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A85B15" w:rsidRDefault="005B5488" w:rsidP="0031263E">
            <w:pPr>
              <w:rPr>
                <w:i/>
                <w:sz w:val="18"/>
                <w:lang w:val="es-ES"/>
              </w:rPr>
            </w:pPr>
            <w:r w:rsidRPr="00A85B15">
              <w:rPr>
                <w:i/>
                <w:sz w:val="18"/>
                <w:lang w:val="es-ES"/>
              </w:rPr>
              <w:t> </w:t>
            </w:r>
          </w:p>
        </w:tc>
        <w:tc>
          <w:tcPr>
            <w:tcW w:w="2408" w:type="pct"/>
            <w:vAlign w:val="center"/>
          </w:tcPr>
          <w:p w:rsidR="005B5488" w:rsidRPr="00A85B15" w:rsidRDefault="00151557" w:rsidP="002B48EA">
            <w:pPr>
              <w:ind w:hanging="108"/>
              <w:rPr>
                <w:i/>
                <w:sz w:val="18"/>
                <w:lang w:val="es-ES"/>
              </w:rPr>
            </w:pPr>
            <w:r w:rsidRPr="00A85B15">
              <w:rPr>
                <w:rFonts w:eastAsia="Helvetica-Oblique" w:cs="Helvetica-Oblique"/>
                <w:i/>
                <w:iCs/>
                <w:sz w:val="18"/>
                <w:szCs w:val="18"/>
              </w:rPr>
              <w:t xml:space="preserve">Cerezas y </w:t>
            </w:r>
            <w:r w:rsidR="00580303" w:rsidRPr="00A85B15">
              <w:rPr>
                <w:rFonts w:eastAsia="Helvetica-Oblique" w:cs="Helvetica-Oblique"/>
                <w:i/>
                <w:iCs/>
                <w:sz w:val="18"/>
                <w:szCs w:val="18"/>
              </w:rPr>
              <w:t xml:space="preserve"> cerezas </w:t>
            </w:r>
            <w:r w:rsidR="002B48EA" w:rsidRPr="00A85B15">
              <w:rPr>
                <w:rFonts w:eastAsia="Helvetica-Oblique" w:cs="Helvetica-Oblique"/>
                <w:i/>
                <w:iCs/>
                <w:sz w:val="18"/>
                <w:szCs w:val="18"/>
              </w:rPr>
              <w:t>agrias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3.05.05</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151557" w:rsidP="00535538">
            <w:pPr>
              <w:ind w:hanging="108"/>
              <w:rPr>
                <w:i/>
                <w:sz w:val="18"/>
                <w:lang w:val="es-ES"/>
              </w:rPr>
            </w:pPr>
            <w:r>
              <w:rPr>
                <w:rFonts w:eastAsia="Helvetica-Oblique" w:cs="Helvetica-Oblique"/>
                <w:i/>
                <w:iCs/>
                <w:sz w:val="18"/>
                <w:szCs w:val="18"/>
              </w:rPr>
              <w:t>Duraznos y nectarinas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3.05.06</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151557" w:rsidP="00535538">
            <w:pPr>
              <w:ind w:hanging="108"/>
              <w:rPr>
                <w:i/>
                <w:sz w:val="18"/>
                <w:lang w:val="es-ES"/>
              </w:rPr>
            </w:pPr>
            <w:r>
              <w:rPr>
                <w:rFonts w:eastAsia="Helvetica-Oblique" w:cs="Helvetica-Oblique"/>
                <w:i/>
                <w:iCs/>
                <w:sz w:val="18"/>
                <w:szCs w:val="18"/>
              </w:rPr>
              <w:t>Peras y membrillos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3.05.08</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151557" w:rsidP="0031263E">
            <w:pPr>
              <w:ind w:hanging="108"/>
              <w:rPr>
                <w:i/>
                <w:sz w:val="18"/>
                <w:lang w:val="es-ES"/>
              </w:rPr>
            </w:pPr>
            <w:r>
              <w:rPr>
                <w:rFonts w:eastAsia="Helvetica-Oblique" w:cs="Helvetica-Oblique"/>
                <w:i/>
                <w:iCs/>
                <w:sz w:val="18"/>
                <w:szCs w:val="18"/>
              </w:rPr>
              <w:t>Ciruelas y endrinas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3.05.90</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51557" w:rsidRDefault="00151557" w:rsidP="0031263E">
            <w:pPr>
              <w:ind w:hanging="108"/>
              <w:rPr>
                <w:i/>
                <w:sz w:val="18"/>
                <w:lang w:val="es-ES_tradnl"/>
              </w:rPr>
            </w:pPr>
            <w:r w:rsidRPr="00151557">
              <w:rPr>
                <w:rFonts w:eastAsia="Helvetica-Oblique" w:cs="Helvetica-Oblique"/>
                <w:i/>
                <w:iCs/>
                <w:sz w:val="18"/>
                <w:szCs w:val="18"/>
                <w:lang w:val="es-ES_tradnl"/>
              </w:rPr>
              <w:t>Otros pomos y frutas de huesos, n.c.p.</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r w:rsidRPr="00103C06">
              <w:rPr>
                <w:b/>
                <w:sz w:val="18"/>
                <w:lang w:val="es-ES"/>
              </w:rPr>
              <w:t>3.06</w:t>
            </w:r>
          </w:p>
        </w:tc>
        <w:tc>
          <w:tcPr>
            <w:tcW w:w="528" w:type="pct"/>
            <w:vAlign w:val="center"/>
          </w:tcPr>
          <w:p w:rsidR="005B5488" w:rsidRPr="00103C06" w:rsidRDefault="005B5488" w:rsidP="0031263E">
            <w:pPr>
              <w:jc w:val="center"/>
              <w:rPr>
                <w:sz w:val="18"/>
                <w:lang w:val="es-ES"/>
              </w:rPr>
            </w:pPr>
          </w:p>
        </w:tc>
        <w:tc>
          <w:tcPr>
            <w:tcW w:w="453" w:type="pct"/>
            <w:vAlign w:val="center"/>
          </w:tcPr>
          <w:p w:rsidR="005B5488" w:rsidRPr="00103C06" w:rsidRDefault="005B5488" w:rsidP="0031263E">
            <w:pPr>
              <w:jc w:val="center"/>
              <w:rPr>
                <w:sz w:val="18"/>
                <w:lang w:val="es-ES"/>
              </w:rPr>
            </w:pPr>
          </w:p>
        </w:tc>
        <w:tc>
          <w:tcPr>
            <w:tcW w:w="2725" w:type="pct"/>
            <w:gridSpan w:val="3"/>
            <w:vAlign w:val="center"/>
          </w:tcPr>
          <w:p w:rsidR="005B5488" w:rsidRPr="00103C06" w:rsidRDefault="00B21B27" w:rsidP="0031263E">
            <w:pPr>
              <w:rPr>
                <w:sz w:val="18"/>
                <w:lang w:val="es-ES"/>
              </w:rPr>
            </w:pPr>
            <w:r>
              <w:rPr>
                <w:rFonts w:eastAsia="Helvetica" w:cs="Helvetica"/>
                <w:sz w:val="18"/>
                <w:szCs w:val="18"/>
              </w:rPr>
              <w:t>Nueces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5C6554">
        <w:trPr>
          <w:trHeight w:hRule="exact" w:val="449"/>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b/>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3.06.01</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Almendras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3.06.02</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Anacardos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3.06.03</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Castañas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3.06.04</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Avellanas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3.06.05</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Pistachos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3.06.06</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2B48EA" w:rsidP="0031263E">
            <w:pPr>
              <w:ind w:hanging="108"/>
              <w:rPr>
                <w:i/>
                <w:sz w:val="18"/>
                <w:lang w:val="es-ES"/>
              </w:rPr>
            </w:pPr>
            <w:r>
              <w:rPr>
                <w:rFonts w:eastAsia="Helvetica-Oblique" w:cs="Helvetica-Oblique"/>
                <w:i/>
                <w:iCs/>
                <w:sz w:val="18"/>
                <w:szCs w:val="18"/>
              </w:rPr>
              <w:t xml:space="preserve"> Nuez de </w:t>
            </w:r>
            <w:r w:rsidR="00580303">
              <w:rPr>
                <w:rFonts w:eastAsia="Helvetica-Oblique" w:cs="Helvetica-Oblique"/>
                <w:i/>
                <w:iCs/>
                <w:sz w:val="18"/>
                <w:szCs w:val="18"/>
              </w:rPr>
              <w:t>C</w:t>
            </w:r>
            <w:r>
              <w:rPr>
                <w:rFonts w:eastAsia="Helvetica-Oblique" w:cs="Helvetica-Oblique"/>
                <w:i/>
                <w:iCs/>
                <w:sz w:val="18"/>
                <w:szCs w:val="18"/>
              </w:rPr>
              <w:t>astilla</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3.06.07</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Nuez de Brasil</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3.06.08</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Nuez de areca</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3.06.09</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Nuez de cola</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3.06.90</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B21B27" w:rsidRDefault="00B21B27" w:rsidP="00427A48">
            <w:pPr>
              <w:ind w:hanging="108"/>
              <w:rPr>
                <w:i/>
                <w:sz w:val="18"/>
                <w:lang w:val="es-ES_tradnl"/>
              </w:rPr>
            </w:pPr>
            <w:r w:rsidRPr="00B21B27">
              <w:rPr>
                <w:rFonts w:eastAsia="Helvetica-Oblique" w:cs="Helvetica-Oblique"/>
                <w:i/>
                <w:iCs/>
                <w:sz w:val="18"/>
                <w:szCs w:val="18"/>
                <w:lang w:val="es-ES_tradnl"/>
              </w:rPr>
              <w:t>Otras nueces, n.c.p.</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B21B27" w:rsidRPr="00103C06" w:rsidTr="001C57A6">
        <w:trPr>
          <w:trHeight w:hRule="exact" w:val="227"/>
          <w:jc w:val="center"/>
        </w:trPr>
        <w:tc>
          <w:tcPr>
            <w:tcW w:w="387" w:type="pct"/>
            <w:vAlign w:val="center"/>
          </w:tcPr>
          <w:p w:rsidR="00B21B27" w:rsidRPr="00103C06" w:rsidRDefault="00B21B27" w:rsidP="0031263E">
            <w:pPr>
              <w:jc w:val="center"/>
              <w:rPr>
                <w:sz w:val="18"/>
                <w:lang w:val="es-ES"/>
              </w:rPr>
            </w:pPr>
          </w:p>
        </w:tc>
        <w:tc>
          <w:tcPr>
            <w:tcW w:w="378" w:type="pct"/>
            <w:vAlign w:val="center"/>
          </w:tcPr>
          <w:p w:rsidR="00B21B27" w:rsidRPr="00103C06" w:rsidRDefault="00B21B27" w:rsidP="0031263E">
            <w:pPr>
              <w:jc w:val="center"/>
              <w:rPr>
                <w:b/>
                <w:sz w:val="18"/>
                <w:lang w:val="es-ES"/>
              </w:rPr>
            </w:pPr>
            <w:r w:rsidRPr="00103C06">
              <w:rPr>
                <w:b/>
                <w:sz w:val="18"/>
                <w:lang w:val="es-ES"/>
              </w:rPr>
              <w:t>3.90</w:t>
            </w:r>
          </w:p>
        </w:tc>
        <w:tc>
          <w:tcPr>
            <w:tcW w:w="528" w:type="pct"/>
            <w:vAlign w:val="center"/>
          </w:tcPr>
          <w:p w:rsidR="00B21B27" w:rsidRPr="00103C06" w:rsidRDefault="00B21B27" w:rsidP="0031263E">
            <w:pPr>
              <w:jc w:val="center"/>
              <w:rPr>
                <w:sz w:val="18"/>
                <w:lang w:val="es-ES"/>
              </w:rPr>
            </w:pPr>
          </w:p>
        </w:tc>
        <w:tc>
          <w:tcPr>
            <w:tcW w:w="453" w:type="pct"/>
            <w:vAlign w:val="center"/>
          </w:tcPr>
          <w:p w:rsidR="00B21B27" w:rsidRPr="00103C06" w:rsidRDefault="00B21B27" w:rsidP="0031263E">
            <w:pPr>
              <w:jc w:val="center"/>
              <w:rPr>
                <w:sz w:val="18"/>
                <w:lang w:val="es-ES"/>
              </w:rPr>
            </w:pPr>
          </w:p>
        </w:tc>
        <w:tc>
          <w:tcPr>
            <w:tcW w:w="2725" w:type="pct"/>
            <w:gridSpan w:val="3"/>
          </w:tcPr>
          <w:p w:rsidR="00B21B27" w:rsidRDefault="00B21B27">
            <w:pPr>
              <w:pStyle w:val="Contenutotabella"/>
            </w:pPr>
            <w:r>
              <w:rPr>
                <w:rFonts w:ascii="Arial" w:eastAsia="Helvetica" w:hAnsi="Arial" w:cs="Helvetica"/>
                <w:sz w:val="18"/>
                <w:szCs w:val="18"/>
              </w:rPr>
              <w:t>Otras frutas, n.c.p.</w:t>
            </w:r>
          </w:p>
        </w:tc>
        <w:tc>
          <w:tcPr>
            <w:tcW w:w="529" w:type="pct"/>
            <w:gridSpan w:val="2"/>
            <w:vAlign w:val="center"/>
          </w:tcPr>
          <w:p w:rsidR="00B21B27" w:rsidRPr="00103C06" w:rsidRDefault="00B21B27" w:rsidP="0031263E">
            <w:pPr>
              <w:jc w:val="center"/>
              <w:rPr>
                <w:sz w:val="18"/>
                <w:lang w:val="es-ES"/>
              </w:rPr>
            </w:pPr>
            <w:r w:rsidRPr="00103C06">
              <w:rPr>
                <w:sz w:val="18"/>
                <w:lang w:val="es-ES"/>
              </w:rPr>
              <w:t>P</w:t>
            </w:r>
          </w:p>
        </w:tc>
      </w:tr>
      <w:tr w:rsidR="00B21B27" w:rsidRPr="00C31018" w:rsidTr="001C57A6">
        <w:trPr>
          <w:trHeight w:hRule="exact" w:val="227"/>
          <w:jc w:val="center"/>
        </w:trPr>
        <w:tc>
          <w:tcPr>
            <w:tcW w:w="387" w:type="pct"/>
            <w:vAlign w:val="center"/>
          </w:tcPr>
          <w:p w:rsidR="00B21B27" w:rsidRPr="00103C06" w:rsidRDefault="00B21B27" w:rsidP="0031263E">
            <w:pPr>
              <w:jc w:val="center"/>
              <w:rPr>
                <w:b/>
                <w:sz w:val="18"/>
                <w:lang w:val="es-ES"/>
              </w:rPr>
            </w:pPr>
            <w:r w:rsidRPr="00103C06">
              <w:rPr>
                <w:b/>
                <w:sz w:val="18"/>
                <w:lang w:val="es-ES"/>
              </w:rPr>
              <w:t>4</w:t>
            </w:r>
          </w:p>
        </w:tc>
        <w:tc>
          <w:tcPr>
            <w:tcW w:w="378" w:type="pct"/>
            <w:vAlign w:val="center"/>
          </w:tcPr>
          <w:p w:rsidR="00B21B27" w:rsidRPr="00103C06" w:rsidRDefault="00B21B27" w:rsidP="0031263E">
            <w:pPr>
              <w:jc w:val="center"/>
              <w:rPr>
                <w:b/>
                <w:sz w:val="18"/>
                <w:lang w:val="es-ES"/>
              </w:rPr>
            </w:pPr>
          </w:p>
        </w:tc>
        <w:tc>
          <w:tcPr>
            <w:tcW w:w="528" w:type="pct"/>
            <w:vAlign w:val="center"/>
          </w:tcPr>
          <w:p w:rsidR="00B21B27" w:rsidRPr="00103C06" w:rsidRDefault="00B21B27" w:rsidP="0031263E">
            <w:pPr>
              <w:jc w:val="center"/>
              <w:rPr>
                <w:b/>
                <w:sz w:val="18"/>
                <w:lang w:val="es-ES"/>
              </w:rPr>
            </w:pPr>
          </w:p>
        </w:tc>
        <w:tc>
          <w:tcPr>
            <w:tcW w:w="453" w:type="pct"/>
            <w:vAlign w:val="center"/>
          </w:tcPr>
          <w:p w:rsidR="00B21B27" w:rsidRPr="00103C06" w:rsidRDefault="00B21B27" w:rsidP="0031263E">
            <w:pPr>
              <w:jc w:val="center"/>
              <w:rPr>
                <w:b/>
                <w:sz w:val="18"/>
                <w:lang w:val="es-ES"/>
              </w:rPr>
            </w:pPr>
          </w:p>
        </w:tc>
        <w:tc>
          <w:tcPr>
            <w:tcW w:w="2725" w:type="pct"/>
            <w:gridSpan w:val="3"/>
          </w:tcPr>
          <w:p w:rsidR="00B21B27" w:rsidRDefault="00B21B27">
            <w:pPr>
              <w:pStyle w:val="Contenutotabella"/>
            </w:pPr>
            <w:r>
              <w:rPr>
                <w:rFonts w:ascii="Arial" w:eastAsia="Helvetica-Bold" w:hAnsi="Arial" w:cs="Helvetica-Bold"/>
                <w:b/>
                <w:bCs/>
                <w:sz w:val="18"/>
                <w:szCs w:val="18"/>
              </w:rPr>
              <w:t>Cultivo de semillas y frutos oleaginosos</w:t>
            </w:r>
          </w:p>
        </w:tc>
        <w:tc>
          <w:tcPr>
            <w:tcW w:w="529" w:type="pct"/>
            <w:gridSpan w:val="2"/>
            <w:vAlign w:val="center"/>
          </w:tcPr>
          <w:p w:rsidR="00B21B27" w:rsidRPr="00103C06" w:rsidRDefault="00B21B27" w:rsidP="0031263E">
            <w:pPr>
              <w:jc w:val="center"/>
              <w:rPr>
                <w:b/>
                <w:sz w:val="18"/>
                <w:lang w:val="es-ES"/>
              </w:rPr>
            </w:pPr>
          </w:p>
        </w:tc>
      </w:tr>
      <w:tr w:rsidR="00B21B27" w:rsidRPr="00103C06" w:rsidTr="001C57A6">
        <w:trPr>
          <w:trHeight w:hRule="exact" w:val="227"/>
          <w:jc w:val="center"/>
        </w:trPr>
        <w:tc>
          <w:tcPr>
            <w:tcW w:w="387" w:type="pct"/>
            <w:vAlign w:val="center"/>
          </w:tcPr>
          <w:p w:rsidR="00B21B27" w:rsidRPr="00103C06" w:rsidRDefault="00B21B27" w:rsidP="0031263E">
            <w:pPr>
              <w:jc w:val="center"/>
              <w:rPr>
                <w:sz w:val="18"/>
                <w:lang w:val="es-ES"/>
              </w:rPr>
            </w:pPr>
          </w:p>
        </w:tc>
        <w:tc>
          <w:tcPr>
            <w:tcW w:w="378" w:type="pct"/>
            <w:vAlign w:val="center"/>
          </w:tcPr>
          <w:p w:rsidR="00B21B27" w:rsidRPr="00103C06" w:rsidRDefault="00B21B27" w:rsidP="0031263E">
            <w:pPr>
              <w:jc w:val="center"/>
              <w:rPr>
                <w:sz w:val="18"/>
                <w:lang w:val="es-ES"/>
              </w:rPr>
            </w:pPr>
            <w:r w:rsidRPr="00103C06">
              <w:rPr>
                <w:sz w:val="18"/>
                <w:lang w:val="es-ES"/>
              </w:rPr>
              <w:t>4.01</w:t>
            </w:r>
          </w:p>
        </w:tc>
        <w:tc>
          <w:tcPr>
            <w:tcW w:w="528" w:type="pct"/>
            <w:vAlign w:val="center"/>
          </w:tcPr>
          <w:p w:rsidR="00B21B27" w:rsidRPr="00103C06" w:rsidRDefault="00B21B27" w:rsidP="0031263E">
            <w:pPr>
              <w:jc w:val="center"/>
              <w:rPr>
                <w:sz w:val="18"/>
                <w:lang w:val="es-ES"/>
              </w:rPr>
            </w:pPr>
          </w:p>
        </w:tc>
        <w:tc>
          <w:tcPr>
            <w:tcW w:w="453" w:type="pct"/>
            <w:vAlign w:val="center"/>
          </w:tcPr>
          <w:p w:rsidR="00B21B27" w:rsidRPr="00103C06" w:rsidRDefault="00B21B27" w:rsidP="0031263E">
            <w:pPr>
              <w:jc w:val="center"/>
              <w:rPr>
                <w:sz w:val="18"/>
                <w:lang w:val="es-ES"/>
              </w:rPr>
            </w:pPr>
          </w:p>
        </w:tc>
        <w:tc>
          <w:tcPr>
            <w:tcW w:w="2725" w:type="pct"/>
            <w:gridSpan w:val="3"/>
          </w:tcPr>
          <w:p w:rsidR="00B21B27" w:rsidRDefault="00B21B27">
            <w:pPr>
              <w:pStyle w:val="Contenutotabella"/>
            </w:pPr>
            <w:r>
              <w:rPr>
                <w:rFonts w:ascii="Arial" w:eastAsia="Helvetica" w:hAnsi="Arial" w:cs="Helvetica"/>
                <w:sz w:val="18"/>
                <w:szCs w:val="18"/>
              </w:rPr>
              <w:t>Soja</w:t>
            </w:r>
          </w:p>
        </w:tc>
        <w:tc>
          <w:tcPr>
            <w:tcW w:w="529" w:type="pct"/>
            <w:gridSpan w:val="2"/>
            <w:vAlign w:val="center"/>
          </w:tcPr>
          <w:p w:rsidR="00B21B27" w:rsidRPr="00103C06" w:rsidRDefault="00B21B27" w:rsidP="0031263E">
            <w:pPr>
              <w:jc w:val="center"/>
              <w:rPr>
                <w:sz w:val="18"/>
                <w:lang w:val="es-ES"/>
              </w:rPr>
            </w:pPr>
            <w:r w:rsidRPr="00103C06">
              <w:rPr>
                <w:sz w:val="18"/>
                <w:lang w:val="es-ES"/>
              </w:rPr>
              <w:t>T</w:t>
            </w:r>
          </w:p>
        </w:tc>
      </w:tr>
      <w:tr w:rsidR="00B21B27" w:rsidRPr="00103C06" w:rsidTr="001C57A6">
        <w:trPr>
          <w:trHeight w:hRule="exact" w:val="227"/>
          <w:jc w:val="center"/>
        </w:trPr>
        <w:tc>
          <w:tcPr>
            <w:tcW w:w="387" w:type="pct"/>
            <w:vAlign w:val="center"/>
          </w:tcPr>
          <w:p w:rsidR="00B21B27" w:rsidRPr="00103C06" w:rsidRDefault="00B21B27" w:rsidP="0031263E">
            <w:pPr>
              <w:jc w:val="center"/>
              <w:rPr>
                <w:sz w:val="18"/>
                <w:lang w:val="es-ES"/>
              </w:rPr>
            </w:pPr>
          </w:p>
        </w:tc>
        <w:tc>
          <w:tcPr>
            <w:tcW w:w="378" w:type="pct"/>
            <w:vAlign w:val="center"/>
          </w:tcPr>
          <w:p w:rsidR="00B21B27" w:rsidRPr="00103C06" w:rsidRDefault="00B21B27" w:rsidP="0031263E">
            <w:pPr>
              <w:jc w:val="center"/>
              <w:rPr>
                <w:sz w:val="18"/>
                <w:lang w:val="es-ES"/>
              </w:rPr>
            </w:pPr>
            <w:r w:rsidRPr="00103C06">
              <w:rPr>
                <w:sz w:val="18"/>
                <w:lang w:val="es-ES"/>
              </w:rPr>
              <w:t>4.02</w:t>
            </w:r>
          </w:p>
        </w:tc>
        <w:tc>
          <w:tcPr>
            <w:tcW w:w="528" w:type="pct"/>
            <w:vAlign w:val="center"/>
          </w:tcPr>
          <w:p w:rsidR="00B21B27" w:rsidRPr="00103C06" w:rsidRDefault="00B21B27" w:rsidP="0031263E">
            <w:pPr>
              <w:jc w:val="center"/>
              <w:rPr>
                <w:sz w:val="18"/>
                <w:lang w:val="es-ES"/>
              </w:rPr>
            </w:pPr>
          </w:p>
        </w:tc>
        <w:tc>
          <w:tcPr>
            <w:tcW w:w="453" w:type="pct"/>
            <w:vAlign w:val="center"/>
          </w:tcPr>
          <w:p w:rsidR="00B21B27" w:rsidRPr="00103C06" w:rsidRDefault="00B21B27" w:rsidP="0031263E">
            <w:pPr>
              <w:jc w:val="center"/>
              <w:rPr>
                <w:sz w:val="18"/>
                <w:lang w:val="es-ES"/>
              </w:rPr>
            </w:pPr>
          </w:p>
        </w:tc>
        <w:tc>
          <w:tcPr>
            <w:tcW w:w="2725" w:type="pct"/>
            <w:gridSpan w:val="3"/>
          </w:tcPr>
          <w:p w:rsidR="00B21B27" w:rsidRDefault="00B21B27">
            <w:pPr>
              <w:pStyle w:val="Contenutotabella"/>
            </w:pPr>
            <w:r>
              <w:rPr>
                <w:rFonts w:ascii="Arial" w:eastAsia="Helvetica" w:hAnsi="Arial" w:cs="Helvetica"/>
                <w:sz w:val="18"/>
                <w:szCs w:val="18"/>
              </w:rPr>
              <w:t>Cacahuetes</w:t>
            </w:r>
          </w:p>
        </w:tc>
        <w:tc>
          <w:tcPr>
            <w:tcW w:w="529" w:type="pct"/>
            <w:gridSpan w:val="2"/>
            <w:vAlign w:val="center"/>
          </w:tcPr>
          <w:p w:rsidR="00B21B27" w:rsidRPr="00103C06" w:rsidRDefault="00B21B27" w:rsidP="0031263E">
            <w:pPr>
              <w:jc w:val="center"/>
              <w:rPr>
                <w:sz w:val="18"/>
                <w:lang w:val="es-ES"/>
              </w:rPr>
            </w:pPr>
            <w:r w:rsidRPr="00103C06">
              <w:rPr>
                <w:sz w:val="18"/>
                <w:lang w:val="es-ES"/>
              </w:rPr>
              <w:t>T</w:t>
            </w:r>
          </w:p>
        </w:tc>
      </w:tr>
      <w:tr w:rsidR="00B21B27" w:rsidRPr="00103C06" w:rsidTr="001C57A6">
        <w:trPr>
          <w:trHeight w:hRule="exact" w:val="227"/>
          <w:jc w:val="center"/>
        </w:trPr>
        <w:tc>
          <w:tcPr>
            <w:tcW w:w="387" w:type="pct"/>
            <w:vAlign w:val="center"/>
          </w:tcPr>
          <w:p w:rsidR="00B21B27" w:rsidRPr="00103C06" w:rsidRDefault="00B21B27" w:rsidP="0031263E">
            <w:pPr>
              <w:jc w:val="center"/>
              <w:rPr>
                <w:sz w:val="18"/>
                <w:lang w:val="es-ES"/>
              </w:rPr>
            </w:pPr>
          </w:p>
        </w:tc>
        <w:tc>
          <w:tcPr>
            <w:tcW w:w="378" w:type="pct"/>
            <w:vAlign w:val="center"/>
          </w:tcPr>
          <w:p w:rsidR="00B21B27" w:rsidRPr="00103C06" w:rsidRDefault="00B21B27" w:rsidP="0031263E">
            <w:pPr>
              <w:jc w:val="center"/>
              <w:rPr>
                <w:sz w:val="18"/>
                <w:lang w:val="es-ES"/>
              </w:rPr>
            </w:pPr>
            <w:r w:rsidRPr="00103C06">
              <w:rPr>
                <w:sz w:val="18"/>
                <w:lang w:val="es-ES"/>
              </w:rPr>
              <w:t>4.03</w:t>
            </w:r>
          </w:p>
        </w:tc>
        <w:tc>
          <w:tcPr>
            <w:tcW w:w="528" w:type="pct"/>
            <w:vAlign w:val="center"/>
          </w:tcPr>
          <w:p w:rsidR="00B21B27" w:rsidRPr="00103C06" w:rsidRDefault="00B21B27" w:rsidP="0031263E">
            <w:pPr>
              <w:jc w:val="center"/>
              <w:rPr>
                <w:sz w:val="18"/>
                <w:lang w:val="es-ES"/>
              </w:rPr>
            </w:pPr>
          </w:p>
        </w:tc>
        <w:tc>
          <w:tcPr>
            <w:tcW w:w="453" w:type="pct"/>
            <w:vAlign w:val="center"/>
          </w:tcPr>
          <w:p w:rsidR="00B21B27" w:rsidRPr="00103C06" w:rsidRDefault="00B21B27" w:rsidP="0031263E">
            <w:pPr>
              <w:jc w:val="center"/>
              <w:rPr>
                <w:sz w:val="18"/>
                <w:lang w:val="es-ES"/>
              </w:rPr>
            </w:pPr>
          </w:p>
        </w:tc>
        <w:tc>
          <w:tcPr>
            <w:tcW w:w="2725" w:type="pct"/>
            <w:gridSpan w:val="3"/>
          </w:tcPr>
          <w:p w:rsidR="00B21B27" w:rsidRDefault="00B21B27">
            <w:pPr>
              <w:pStyle w:val="Contenutotabella"/>
            </w:pPr>
            <w:r>
              <w:rPr>
                <w:rFonts w:ascii="Arial" w:eastAsia="Helvetica" w:hAnsi="Arial" w:cs="Helvetica"/>
                <w:sz w:val="18"/>
                <w:szCs w:val="18"/>
              </w:rPr>
              <w:t>Otros cultivos temporales de semillas oleaginosas</w:t>
            </w:r>
          </w:p>
        </w:tc>
        <w:tc>
          <w:tcPr>
            <w:tcW w:w="529" w:type="pct"/>
            <w:gridSpan w:val="2"/>
            <w:vAlign w:val="center"/>
          </w:tcPr>
          <w:p w:rsidR="00B21B27" w:rsidRPr="00103C06" w:rsidRDefault="00B21B27"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4.03.01</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Semilla de ricino</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4.03.02</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Linaza</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4.03.03</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Mostaza</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4.03.04</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Semilla de Níger</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4.03.05</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Colza</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4.03.06</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Alazor (azafrán bastardo)</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4.03.07</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Ajonjolí (sésamo)</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4.03.08</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Girasol</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4.03.09</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p>
        </w:tc>
        <w:tc>
          <w:tcPr>
            <w:tcW w:w="2408" w:type="pct"/>
            <w:vAlign w:val="center"/>
          </w:tcPr>
          <w:p w:rsidR="005B5488" w:rsidRPr="00B21B27" w:rsidRDefault="00B21B27" w:rsidP="0031263E">
            <w:pPr>
              <w:ind w:hanging="108"/>
              <w:rPr>
                <w:i/>
                <w:sz w:val="18"/>
                <w:lang w:val="es-ES_tradnl"/>
              </w:rPr>
            </w:pPr>
            <w:r w:rsidRPr="00B21B27">
              <w:rPr>
                <w:rFonts w:eastAsia="Helvetica-Oblique" w:cs="Helvetica-Oblique"/>
                <w:i/>
                <w:iCs/>
                <w:sz w:val="18"/>
                <w:szCs w:val="18"/>
                <w:lang w:val="es-ES_tradnl"/>
              </w:rPr>
              <w:t>Árbol de karité (mantequilla o nueces de karité)</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4.03.10</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Árbol del tung</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4.03.11</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shd w:val="clear" w:color="auto" w:fill="FFFFFF"/>
              </w:rPr>
              <w:t>Yoyoba</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4.03.12</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Amapola</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4.03.13</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Árbol del sebo</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4.03.90</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B21B27" w:rsidRDefault="00B21B27" w:rsidP="0031263E">
            <w:pPr>
              <w:ind w:hanging="108"/>
              <w:rPr>
                <w:i/>
                <w:sz w:val="18"/>
                <w:lang w:val="es-ES_tradnl"/>
              </w:rPr>
            </w:pPr>
            <w:r w:rsidRPr="00B21B27">
              <w:rPr>
                <w:rFonts w:eastAsia="Helvetica-Oblique" w:cs="Helvetica-Oblique"/>
                <w:i/>
                <w:iCs/>
                <w:sz w:val="18"/>
                <w:szCs w:val="18"/>
                <w:lang w:val="es-ES_tradnl"/>
              </w:rPr>
              <w:t>Otros cultivos temporales de semillas oleaginosas, n.c.p.</w:t>
            </w:r>
          </w:p>
        </w:tc>
        <w:tc>
          <w:tcPr>
            <w:tcW w:w="529" w:type="pct"/>
            <w:gridSpan w:val="2"/>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r w:rsidRPr="00103C06">
              <w:rPr>
                <w:sz w:val="18"/>
                <w:lang w:val="es-ES"/>
              </w:rPr>
              <w:t>4.04</w:t>
            </w:r>
          </w:p>
        </w:tc>
        <w:tc>
          <w:tcPr>
            <w:tcW w:w="528" w:type="pct"/>
            <w:vAlign w:val="center"/>
          </w:tcPr>
          <w:p w:rsidR="005B5488" w:rsidRPr="00103C06" w:rsidRDefault="005B5488" w:rsidP="0031263E">
            <w:pPr>
              <w:jc w:val="center"/>
              <w:rPr>
                <w:sz w:val="18"/>
                <w:lang w:val="es-ES"/>
              </w:rPr>
            </w:pPr>
          </w:p>
        </w:tc>
        <w:tc>
          <w:tcPr>
            <w:tcW w:w="453" w:type="pct"/>
            <w:vAlign w:val="center"/>
          </w:tcPr>
          <w:p w:rsidR="005B5488" w:rsidRPr="00103C06" w:rsidRDefault="005B5488" w:rsidP="0031263E">
            <w:pPr>
              <w:jc w:val="center"/>
              <w:rPr>
                <w:sz w:val="18"/>
                <w:lang w:val="es-ES"/>
              </w:rPr>
            </w:pPr>
          </w:p>
        </w:tc>
        <w:tc>
          <w:tcPr>
            <w:tcW w:w="2725" w:type="pct"/>
            <w:gridSpan w:val="3"/>
            <w:vAlign w:val="center"/>
          </w:tcPr>
          <w:p w:rsidR="005B5488" w:rsidRPr="00B21B27" w:rsidRDefault="00B21B27" w:rsidP="0031263E">
            <w:pPr>
              <w:rPr>
                <w:sz w:val="18"/>
                <w:lang w:val="es-ES_tradnl"/>
              </w:rPr>
            </w:pPr>
            <w:r w:rsidRPr="00B21B27">
              <w:rPr>
                <w:rFonts w:eastAsia="Helvetica" w:cs="Helvetica"/>
                <w:sz w:val="18"/>
                <w:szCs w:val="18"/>
                <w:lang w:val="es-ES_tradnl"/>
              </w:rPr>
              <w:t>Cultivos permanentes de semillas oleaginosas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4.04.01</w:t>
            </w:r>
          </w:p>
        </w:tc>
        <w:tc>
          <w:tcPr>
            <w:tcW w:w="453" w:type="pct"/>
            <w:vAlign w:val="center"/>
          </w:tcPr>
          <w:p w:rsidR="005B5488" w:rsidRPr="009D7FBB" w:rsidRDefault="005B5488" w:rsidP="0031263E">
            <w:pPr>
              <w:jc w:val="center"/>
              <w:rPr>
                <w:i/>
                <w:sz w:val="18"/>
                <w:lang w:val="es-ES"/>
              </w:rPr>
            </w:pPr>
          </w:p>
        </w:tc>
        <w:tc>
          <w:tcPr>
            <w:tcW w:w="317" w:type="pct"/>
            <w:gridSpan w:val="2"/>
            <w:vAlign w:val="center"/>
          </w:tcPr>
          <w:p w:rsidR="005B5488" w:rsidRPr="009D7FBB" w:rsidRDefault="005B5488" w:rsidP="0031263E">
            <w:pPr>
              <w:rPr>
                <w:i/>
                <w:sz w:val="18"/>
                <w:lang w:val="es-ES"/>
              </w:rPr>
            </w:pPr>
            <w:r w:rsidRPr="009D7FBB">
              <w:rPr>
                <w:i/>
                <w:sz w:val="18"/>
                <w:lang w:val="es-ES"/>
              </w:rPr>
              <w:t> </w:t>
            </w:r>
          </w:p>
        </w:tc>
        <w:tc>
          <w:tcPr>
            <w:tcW w:w="2408" w:type="pct"/>
            <w:vAlign w:val="center"/>
          </w:tcPr>
          <w:p w:rsidR="005B5488" w:rsidRPr="009D7FBB" w:rsidRDefault="00B21B27" w:rsidP="0031263E">
            <w:pPr>
              <w:ind w:hanging="108"/>
              <w:rPr>
                <w:i/>
                <w:sz w:val="18"/>
                <w:lang w:val="es-ES"/>
              </w:rPr>
            </w:pPr>
            <w:r w:rsidRPr="009D7FBB">
              <w:rPr>
                <w:rFonts w:eastAsia="Helvetica-Oblique" w:cs="Helvetica-Oblique"/>
                <w:i/>
                <w:iCs/>
                <w:sz w:val="18"/>
                <w:szCs w:val="18"/>
              </w:rPr>
              <w:t>Coco</w:t>
            </w:r>
            <w:r w:rsidR="002B48EA" w:rsidRPr="009D7FBB">
              <w:rPr>
                <w:rFonts w:eastAsia="Helvetica-Oblique" w:cs="Helvetica-Oblique"/>
                <w:i/>
                <w:iCs/>
                <w:sz w:val="18"/>
                <w:szCs w:val="18"/>
              </w:rPr>
              <w:t>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4.04.02</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B21B27" w:rsidP="0031263E">
            <w:pPr>
              <w:ind w:hanging="108"/>
              <w:rPr>
                <w:i/>
                <w:sz w:val="18"/>
                <w:lang w:val="es-ES"/>
              </w:rPr>
            </w:pPr>
            <w:r>
              <w:rPr>
                <w:rFonts w:eastAsia="Helvetica-Oblique" w:cs="Helvetica-Oblique"/>
                <w:i/>
                <w:iCs/>
                <w:sz w:val="18"/>
                <w:szCs w:val="18"/>
              </w:rPr>
              <w:t>Aceitunas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4.04.03</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103C06" w:rsidRDefault="00B21B27" w:rsidP="0031263E">
            <w:pPr>
              <w:ind w:hanging="108"/>
              <w:rPr>
                <w:i/>
                <w:sz w:val="18"/>
                <w:lang w:val="es-ES"/>
              </w:rPr>
            </w:pPr>
            <w:r>
              <w:rPr>
                <w:rFonts w:eastAsia="Helvetica" w:cs="Helvetica"/>
                <w:i/>
                <w:sz w:val="18"/>
                <w:szCs w:val="18"/>
              </w:rPr>
              <w:t>Palmas de aceite</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4.04.90</w:t>
            </w:r>
          </w:p>
        </w:tc>
        <w:tc>
          <w:tcPr>
            <w:tcW w:w="453" w:type="pct"/>
            <w:vAlign w:val="center"/>
          </w:tcPr>
          <w:p w:rsidR="005B5488" w:rsidRPr="00103C06" w:rsidRDefault="005B5488" w:rsidP="0031263E">
            <w:pPr>
              <w:jc w:val="center"/>
              <w:rPr>
                <w:i/>
                <w:sz w:val="18"/>
                <w:lang w:val="es-ES"/>
              </w:rPr>
            </w:pPr>
          </w:p>
        </w:tc>
        <w:tc>
          <w:tcPr>
            <w:tcW w:w="317" w:type="pct"/>
            <w:gridSpan w:val="2"/>
            <w:vAlign w:val="center"/>
          </w:tcPr>
          <w:p w:rsidR="005B5488" w:rsidRPr="00103C06" w:rsidRDefault="005B5488" w:rsidP="0031263E">
            <w:pPr>
              <w:rPr>
                <w:i/>
                <w:sz w:val="18"/>
                <w:lang w:val="es-ES"/>
              </w:rPr>
            </w:pPr>
            <w:r w:rsidRPr="00103C06">
              <w:rPr>
                <w:i/>
                <w:sz w:val="18"/>
                <w:lang w:val="es-ES"/>
              </w:rPr>
              <w:t> </w:t>
            </w:r>
          </w:p>
        </w:tc>
        <w:tc>
          <w:tcPr>
            <w:tcW w:w="2408" w:type="pct"/>
            <w:vAlign w:val="center"/>
          </w:tcPr>
          <w:p w:rsidR="005B5488" w:rsidRPr="00B21B27" w:rsidRDefault="00B21B27" w:rsidP="0031263E">
            <w:pPr>
              <w:ind w:hanging="108"/>
              <w:rPr>
                <w:i/>
                <w:sz w:val="18"/>
                <w:lang w:val="es-ES_tradnl"/>
              </w:rPr>
            </w:pPr>
            <w:r w:rsidRPr="00B21B27">
              <w:rPr>
                <w:rFonts w:eastAsia="Helvetica-Oblique" w:cs="Helvetica-Oblique"/>
                <w:i/>
                <w:iCs/>
                <w:sz w:val="18"/>
                <w:szCs w:val="18"/>
                <w:lang w:val="es-ES_tradnl"/>
              </w:rPr>
              <w:t>Otras frutas oleaginosas, n.c.p.</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10192E" w:rsidRPr="00103C06" w:rsidTr="001C57A6">
        <w:trPr>
          <w:trHeight w:hRule="exact" w:val="227"/>
          <w:jc w:val="center"/>
        </w:trPr>
        <w:tc>
          <w:tcPr>
            <w:tcW w:w="387" w:type="pct"/>
            <w:vAlign w:val="center"/>
          </w:tcPr>
          <w:p w:rsidR="0010192E" w:rsidRPr="00103C06" w:rsidRDefault="0010192E" w:rsidP="0031263E">
            <w:pPr>
              <w:jc w:val="center"/>
              <w:rPr>
                <w:b/>
                <w:sz w:val="18"/>
                <w:lang w:val="es-ES"/>
              </w:rPr>
            </w:pPr>
            <w:r w:rsidRPr="00103C06">
              <w:rPr>
                <w:b/>
                <w:sz w:val="18"/>
                <w:lang w:val="es-ES"/>
              </w:rPr>
              <w:t>5</w:t>
            </w:r>
          </w:p>
        </w:tc>
        <w:tc>
          <w:tcPr>
            <w:tcW w:w="378" w:type="pct"/>
            <w:vAlign w:val="center"/>
          </w:tcPr>
          <w:p w:rsidR="0010192E" w:rsidRPr="00103C06" w:rsidRDefault="0010192E" w:rsidP="0031263E">
            <w:pPr>
              <w:jc w:val="center"/>
              <w:rPr>
                <w:b/>
                <w:sz w:val="18"/>
                <w:lang w:val="es-ES"/>
              </w:rPr>
            </w:pPr>
          </w:p>
        </w:tc>
        <w:tc>
          <w:tcPr>
            <w:tcW w:w="528" w:type="pct"/>
            <w:vAlign w:val="center"/>
          </w:tcPr>
          <w:p w:rsidR="0010192E" w:rsidRPr="00103C06" w:rsidRDefault="0010192E" w:rsidP="0031263E">
            <w:pPr>
              <w:jc w:val="center"/>
              <w:rPr>
                <w:b/>
                <w:sz w:val="18"/>
                <w:lang w:val="es-ES"/>
              </w:rPr>
            </w:pPr>
          </w:p>
        </w:tc>
        <w:tc>
          <w:tcPr>
            <w:tcW w:w="453" w:type="pct"/>
            <w:vAlign w:val="center"/>
          </w:tcPr>
          <w:p w:rsidR="0010192E" w:rsidRPr="00103C06" w:rsidRDefault="0010192E" w:rsidP="0031263E">
            <w:pPr>
              <w:jc w:val="center"/>
              <w:rPr>
                <w:b/>
                <w:sz w:val="18"/>
                <w:lang w:val="es-ES"/>
              </w:rPr>
            </w:pPr>
          </w:p>
        </w:tc>
        <w:tc>
          <w:tcPr>
            <w:tcW w:w="2725" w:type="pct"/>
            <w:gridSpan w:val="3"/>
          </w:tcPr>
          <w:p w:rsidR="0010192E" w:rsidRPr="0010192E" w:rsidRDefault="0010192E">
            <w:pPr>
              <w:pStyle w:val="Predefinito"/>
              <w:rPr>
                <w:sz w:val="18"/>
                <w:szCs w:val="18"/>
              </w:rPr>
            </w:pPr>
            <w:r w:rsidRPr="0010192E">
              <w:rPr>
                <w:rFonts w:ascii="Arial" w:eastAsia="Helvetica-Bold" w:hAnsi="Arial" w:cs="Helvetica-Bold"/>
                <w:b/>
                <w:bCs/>
                <w:sz w:val="18"/>
                <w:szCs w:val="18"/>
              </w:rPr>
              <w:t>Cultivos de raíces/tubérculos con altos contenidos de féculas o inulinas</w:t>
            </w:r>
          </w:p>
        </w:tc>
        <w:tc>
          <w:tcPr>
            <w:tcW w:w="529" w:type="pct"/>
            <w:gridSpan w:val="2"/>
            <w:vAlign w:val="center"/>
          </w:tcPr>
          <w:p w:rsidR="0010192E" w:rsidRPr="00103C06" w:rsidRDefault="0010192E" w:rsidP="0031263E">
            <w:pPr>
              <w:jc w:val="center"/>
              <w:rPr>
                <w:b/>
                <w:sz w:val="18"/>
                <w:lang w:val="es-ES"/>
              </w:rPr>
            </w:pPr>
            <w:r w:rsidRPr="00103C06">
              <w:rPr>
                <w:b/>
                <w:sz w:val="18"/>
                <w:lang w:val="es-ES"/>
              </w:rPr>
              <w:t>T</w:t>
            </w:r>
          </w:p>
        </w:tc>
      </w:tr>
      <w:tr w:rsidR="0010192E" w:rsidRPr="00103C06" w:rsidTr="001C57A6">
        <w:trPr>
          <w:trHeight w:hRule="exact" w:val="227"/>
          <w:jc w:val="center"/>
        </w:trPr>
        <w:tc>
          <w:tcPr>
            <w:tcW w:w="387" w:type="pct"/>
            <w:vAlign w:val="center"/>
          </w:tcPr>
          <w:p w:rsidR="0010192E" w:rsidRPr="00103C06" w:rsidRDefault="0010192E" w:rsidP="0031263E">
            <w:pPr>
              <w:jc w:val="center"/>
              <w:rPr>
                <w:sz w:val="18"/>
                <w:lang w:val="es-ES"/>
              </w:rPr>
            </w:pPr>
          </w:p>
        </w:tc>
        <w:tc>
          <w:tcPr>
            <w:tcW w:w="378" w:type="pct"/>
            <w:vAlign w:val="center"/>
          </w:tcPr>
          <w:p w:rsidR="0010192E" w:rsidRPr="00103C06" w:rsidRDefault="0010192E" w:rsidP="0031263E">
            <w:pPr>
              <w:jc w:val="center"/>
              <w:rPr>
                <w:sz w:val="18"/>
                <w:lang w:val="es-ES"/>
              </w:rPr>
            </w:pPr>
            <w:r w:rsidRPr="00103C06">
              <w:rPr>
                <w:sz w:val="18"/>
                <w:lang w:val="es-ES"/>
              </w:rPr>
              <w:t>5.01</w:t>
            </w:r>
          </w:p>
        </w:tc>
        <w:tc>
          <w:tcPr>
            <w:tcW w:w="528" w:type="pct"/>
            <w:vAlign w:val="center"/>
          </w:tcPr>
          <w:p w:rsidR="0010192E" w:rsidRPr="00103C06" w:rsidRDefault="0010192E" w:rsidP="0031263E">
            <w:pPr>
              <w:jc w:val="center"/>
              <w:rPr>
                <w:sz w:val="18"/>
                <w:lang w:val="es-ES"/>
              </w:rPr>
            </w:pPr>
          </w:p>
        </w:tc>
        <w:tc>
          <w:tcPr>
            <w:tcW w:w="453" w:type="pct"/>
            <w:vAlign w:val="center"/>
          </w:tcPr>
          <w:p w:rsidR="0010192E" w:rsidRPr="00103C06" w:rsidRDefault="0010192E" w:rsidP="0031263E">
            <w:pPr>
              <w:jc w:val="center"/>
              <w:rPr>
                <w:sz w:val="18"/>
                <w:lang w:val="es-ES"/>
              </w:rPr>
            </w:pPr>
          </w:p>
        </w:tc>
        <w:tc>
          <w:tcPr>
            <w:tcW w:w="2725" w:type="pct"/>
            <w:gridSpan w:val="3"/>
          </w:tcPr>
          <w:p w:rsidR="0010192E" w:rsidRPr="0010192E" w:rsidRDefault="0010192E">
            <w:pPr>
              <w:pStyle w:val="Predefinito"/>
              <w:rPr>
                <w:sz w:val="18"/>
                <w:szCs w:val="18"/>
              </w:rPr>
            </w:pPr>
            <w:r w:rsidRPr="0010192E">
              <w:rPr>
                <w:rFonts w:ascii="Arial" w:eastAsia="Helvetica" w:hAnsi="Arial" w:cs="Helvetica"/>
                <w:sz w:val="18"/>
                <w:szCs w:val="18"/>
              </w:rPr>
              <w:t>Patatas</w:t>
            </w:r>
          </w:p>
        </w:tc>
        <w:tc>
          <w:tcPr>
            <w:tcW w:w="529" w:type="pct"/>
            <w:gridSpan w:val="2"/>
            <w:vAlign w:val="center"/>
          </w:tcPr>
          <w:p w:rsidR="0010192E" w:rsidRPr="00103C06" w:rsidRDefault="0010192E" w:rsidP="0031263E">
            <w:pPr>
              <w:jc w:val="center"/>
              <w:rPr>
                <w:sz w:val="18"/>
                <w:lang w:val="es-ES"/>
              </w:rPr>
            </w:pPr>
            <w:r w:rsidRPr="00103C06">
              <w:rPr>
                <w:sz w:val="18"/>
                <w:lang w:val="es-ES"/>
              </w:rPr>
              <w:t>T</w:t>
            </w:r>
          </w:p>
        </w:tc>
      </w:tr>
      <w:tr w:rsidR="0010192E" w:rsidRPr="00103C06" w:rsidTr="001C57A6">
        <w:trPr>
          <w:trHeight w:hRule="exact" w:val="227"/>
          <w:jc w:val="center"/>
        </w:trPr>
        <w:tc>
          <w:tcPr>
            <w:tcW w:w="387" w:type="pct"/>
            <w:vAlign w:val="center"/>
          </w:tcPr>
          <w:p w:rsidR="0010192E" w:rsidRPr="00103C06" w:rsidRDefault="0010192E" w:rsidP="0031263E">
            <w:pPr>
              <w:jc w:val="center"/>
              <w:rPr>
                <w:sz w:val="18"/>
                <w:lang w:val="es-ES"/>
              </w:rPr>
            </w:pPr>
          </w:p>
        </w:tc>
        <w:tc>
          <w:tcPr>
            <w:tcW w:w="378" w:type="pct"/>
            <w:vAlign w:val="center"/>
          </w:tcPr>
          <w:p w:rsidR="0010192E" w:rsidRPr="00103C06" w:rsidRDefault="0010192E" w:rsidP="0031263E">
            <w:pPr>
              <w:jc w:val="center"/>
              <w:rPr>
                <w:sz w:val="18"/>
                <w:lang w:val="es-ES"/>
              </w:rPr>
            </w:pPr>
            <w:r w:rsidRPr="00103C06">
              <w:rPr>
                <w:sz w:val="18"/>
                <w:lang w:val="es-ES"/>
              </w:rPr>
              <w:t>5.02</w:t>
            </w:r>
          </w:p>
        </w:tc>
        <w:tc>
          <w:tcPr>
            <w:tcW w:w="528" w:type="pct"/>
            <w:vAlign w:val="center"/>
          </w:tcPr>
          <w:p w:rsidR="0010192E" w:rsidRPr="00103C06" w:rsidRDefault="0010192E" w:rsidP="0031263E">
            <w:pPr>
              <w:jc w:val="center"/>
              <w:rPr>
                <w:sz w:val="18"/>
                <w:lang w:val="es-ES"/>
              </w:rPr>
            </w:pPr>
          </w:p>
        </w:tc>
        <w:tc>
          <w:tcPr>
            <w:tcW w:w="453" w:type="pct"/>
            <w:vAlign w:val="center"/>
          </w:tcPr>
          <w:p w:rsidR="0010192E" w:rsidRPr="00103C06" w:rsidRDefault="0010192E" w:rsidP="0031263E">
            <w:pPr>
              <w:jc w:val="center"/>
              <w:rPr>
                <w:sz w:val="18"/>
                <w:lang w:val="es-ES"/>
              </w:rPr>
            </w:pPr>
          </w:p>
        </w:tc>
        <w:tc>
          <w:tcPr>
            <w:tcW w:w="2725" w:type="pct"/>
            <w:gridSpan w:val="3"/>
          </w:tcPr>
          <w:p w:rsidR="0010192E" w:rsidRPr="0010192E" w:rsidRDefault="0010192E">
            <w:pPr>
              <w:pStyle w:val="Predefinito"/>
              <w:rPr>
                <w:sz w:val="18"/>
                <w:szCs w:val="18"/>
              </w:rPr>
            </w:pPr>
            <w:r w:rsidRPr="0010192E">
              <w:rPr>
                <w:rFonts w:ascii="Arial" w:eastAsia="Helvetica" w:hAnsi="Arial" w:cs="Helvetica"/>
                <w:sz w:val="18"/>
                <w:szCs w:val="18"/>
              </w:rPr>
              <w:t>Batatas</w:t>
            </w:r>
          </w:p>
        </w:tc>
        <w:tc>
          <w:tcPr>
            <w:tcW w:w="529" w:type="pct"/>
            <w:gridSpan w:val="2"/>
            <w:vAlign w:val="center"/>
          </w:tcPr>
          <w:p w:rsidR="0010192E" w:rsidRPr="00103C06" w:rsidRDefault="0010192E" w:rsidP="0031263E">
            <w:pPr>
              <w:jc w:val="center"/>
              <w:rPr>
                <w:sz w:val="18"/>
                <w:lang w:val="es-ES"/>
              </w:rPr>
            </w:pPr>
            <w:r w:rsidRPr="00103C06">
              <w:rPr>
                <w:sz w:val="18"/>
                <w:lang w:val="es-ES"/>
              </w:rPr>
              <w:t>T</w:t>
            </w:r>
          </w:p>
        </w:tc>
      </w:tr>
      <w:tr w:rsidR="0010192E" w:rsidRPr="00103C06" w:rsidTr="001C57A6">
        <w:trPr>
          <w:trHeight w:hRule="exact" w:val="227"/>
          <w:jc w:val="center"/>
        </w:trPr>
        <w:tc>
          <w:tcPr>
            <w:tcW w:w="387" w:type="pct"/>
            <w:vAlign w:val="center"/>
          </w:tcPr>
          <w:p w:rsidR="0010192E" w:rsidRPr="00103C06" w:rsidRDefault="0010192E" w:rsidP="0031263E">
            <w:pPr>
              <w:jc w:val="center"/>
              <w:rPr>
                <w:sz w:val="18"/>
                <w:lang w:val="es-ES"/>
              </w:rPr>
            </w:pPr>
          </w:p>
        </w:tc>
        <w:tc>
          <w:tcPr>
            <w:tcW w:w="378" w:type="pct"/>
            <w:vAlign w:val="center"/>
          </w:tcPr>
          <w:p w:rsidR="0010192E" w:rsidRPr="00103C06" w:rsidRDefault="0010192E" w:rsidP="0031263E">
            <w:pPr>
              <w:jc w:val="center"/>
              <w:rPr>
                <w:sz w:val="18"/>
                <w:lang w:val="es-ES"/>
              </w:rPr>
            </w:pPr>
            <w:r w:rsidRPr="00103C06">
              <w:rPr>
                <w:sz w:val="18"/>
                <w:lang w:val="es-ES"/>
              </w:rPr>
              <w:t>5.03</w:t>
            </w:r>
          </w:p>
        </w:tc>
        <w:tc>
          <w:tcPr>
            <w:tcW w:w="528" w:type="pct"/>
            <w:vAlign w:val="center"/>
          </w:tcPr>
          <w:p w:rsidR="0010192E" w:rsidRPr="00103C06" w:rsidRDefault="0010192E" w:rsidP="0031263E">
            <w:pPr>
              <w:jc w:val="center"/>
              <w:rPr>
                <w:sz w:val="18"/>
                <w:lang w:val="es-ES"/>
              </w:rPr>
            </w:pPr>
          </w:p>
        </w:tc>
        <w:tc>
          <w:tcPr>
            <w:tcW w:w="453" w:type="pct"/>
            <w:vAlign w:val="center"/>
          </w:tcPr>
          <w:p w:rsidR="0010192E" w:rsidRPr="00103C06" w:rsidRDefault="0010192E" w:rsidP="0031263E">
            <w:pPr>
              <w:jc w:val="center"/>
              <w:rPr>
                <w:sz w:val="18"/>
                <w:lang w:val="es-ES"/>
              </w:rPr>
            </w:pPr>
          </w:p>
        </w:tc>
        <w:tc>
          <w:tcPr>
            <w:tcW w:w="2725" w:type="pct"/>
            <w:gridSpan w:val="3"/>
          </w:tcPr>
          <w:p w:rsidR="0010192E" w:rsidRPr="0010192E" w:rsidRDefault="0010192E">
            <w:pPr>
              <w:pStyle w:val="Predefinito"/>
              <w:rPr>
                <w:sz w:val="18"/>
                <w:szCs w:val="18"/>
              </w:rPr>
            </w:pPr>
            <w:r w:rsidRPr="0010192E">
              <w:rPr>
                <w:rFonts w:ascii="Arial" w:eastAsia="Helvetica" w:hAnsi="Arial" w:cs="Helvetica"/>
                <w:sz w:val="18"/>
                <w:szCs w:val="18"/>
              </w:rPr>
              <w:t>Yuca</w:t>
            </w:r>
          </w:p>
        </w:tc>
        <w:tc>
          <w:tcPr>
            <w:tcW w:w="529" w:type="pct"/>
            <w:gridSpan w:val="2"/>
            <w:vAlign w:val="center"/>
          </w:tcPr>
          <w:p w:rsidR="0010192E" w:rsidRPr="00103C06" w:rsidRDefault="0010192E" w:rsidP="0031263E">
            <w:pPr>
              <w:jc w:val="center"/>
              <w:rPr>
                <w:sz w:val="18"/>
                <w:lang w:val="es-ES"/>
              </w:rPr>
            </w:pPr>
            <w:r w:rsidRPr="00103C06">
              <w:rPr>
                <w:sz w:val="18"/>
                <w:lang w:val="es-ES"/>
              </w:rPr>
              <w:t>T</w:t>
            </w:r>
          </w:p>
        </w:tc>
      </w:tr>
      <w:tr w:rsidR="0010192E" w:rsidRPr="00103C06" w:rsidTr="001C57A6">
        <w:trPr>
          <w:trHeight w:hRule="exact" w:val="227"/>
          <w:jc w:val="center"/>
        </w:trPr>
        <w:tc>
          <w:tcPr>
            <w:tcW w:w="387" w:type="pct"/>
            <w:vAlign w:val="center"/>
          </w:tcPr>
          <w:p w:rsidR="0010192E" w:rsidRPr="00103C06" w:rsidRDefault="0010192E" w:rsidP="0031263E">
            <w:pPr>
              <w:jc w:val="center"/>
              <w:rPr>
                <w:sz w:val="18"/>
                <w:lang w:val="es-ES"/>
              </w:rPr>
            </w:pPr>
          </w:p>
        </w:tc>
        <w:tc>
          <w:tcPr>
            <w:tcW w:w="378" w:type="pct"/>
            <w:vAlign w:val="center"/>
          </w:tcPr>
          <w:p w:rsidR="0010192E" w:rsidRPr="00103C06" w:rsidRDefault="0010192E" w:rsidP="0031263E">
            <w:pPr>
              <w:jc w:val="center"/>
              <w:rPr>
                <w:sz w:val="18"/>
                <w:lang w:val="es-ES"/>
              </w:rPr>
            </w:pPr>
            <w:r w:rsidRPr="00103C06">
              <w:rPr>
                <w:sz w:val="18"/>
                <w:lang w:val="es-ES"/>
              </w:rPr>
              <w:t>5.04</w:t>
            </w:r>
          </w:p>
        </w:tc>
        <w:tc>
          <w:tcPr>
            <w:tcW w:w="528" w:type="pct"/>
            <w:vAlign w:val="center"/>
          </w:tcPr>
          <w:p w:rsidR="0010192E" w:rsidRPr="00103C06" w:rsidRDefault="0010192E" w:rsidP="0031263E">
            <w:pPr>
              <w:jc w:val="center"/>
              <w:rPr>
                <w:sz w:val="18"/>
                <w:lang w:val="es-ES"/>
              </w:rPr>
            </w:pPr>
          </w:p>
        </w:tc>
        <w:tc>
          <w:tcPr>
            <w:tcW w:w="453" w:type="pct"/>
            <w:vAlign w:val="center"/>
          </w:tcPr>
          <w:p w:rsidR="0010192E" w:rsidRPr="00103C06" w:rsidRDefault="0010192E" w:rsidP="0031263E">
            <w:pPr>
              <w:jc w:val="center"/>
              <w:rPr>
                <w:sz w:val="18"/>
                <w:lang w:val="es-ES"/>
              </w:rPr>
            </w:pPr>
          </w:p>
        </w:tc>
        <w:tc>
          <w:tcPr>
            <w:tcW w:w="2725" w:type="pct"/>
            <w:gridSpan w:val="3"/>
          </w:tcPr>
          <w:p w:rsidR="0010192E" w:rsidRPr="0010192E" w:rsidRDefault="0010192E">
            <w:pPr>
              <w:pStyle w:val="Predefinito"/>
              <w:rPr>
                <w:sz w:val="18"/>
                <w:szCs w:val="18"/>
              </w:rPr>
            </w:pPr>
            <w:r w:rsidRPr="0010192E">
              <w:rPr>
                <w:rFonts w:ascii="Arial" w:eastAsia="Helvetica" w:hAnsi="Arial" w:cs="Helvetica"/>
                <w:sz w:val="18"/>
                <w:szCs w:val="18"/>
              </w:rPr>
              <w:t>Ñame</w:t>
            </w:r>
          </w:p>
        </w:tc>
        <w:tc>
          <w:tcPr>
            <w:tcW w:w="529" w:type="pct"/>
            <w:gridSpan w:val="2"/>
            <w:vAlign w:val="center"/>
          </w:tcPr>
          <w:p w:rsidR="0010192E" w:rsidRPr="00103C06" w:rsidRDefault="0010192E" w:rsidP="0031263E">
            <w:pPr>
              <w:jc w:val="center"/>
              <w:rPr>
                <w:sz w:val="18"/>
                <w:lang w:val="es-ES"/>
              </w:rPr>
            </w:pPr>
            <w:r w:rsidRPr="00103C06">
              <w:rPr>
                <w:sz w:val="18"/>
                <w:lang w:val="es-ES"/>
              </w:rPr>
              <w:t>T</w:t>
            </w:r>
          </w:p>
        </w:tc>
      </w:tr>
      <w:tr w:rsidR="0010192E" w:rsidRPr="00103C06" w:rsidTr="001C57A6">
        <w:trPr>
          <w:trHeight w:hRule="exact" w:val="227"/>
          <w:jc w:val="center"/>
        </w:trPr>
        <w:tc>
          <w:tcPr>
            <w:tcW w:w="387" w:type="pct"/>
            <w:vAlign w:val="center"/>
          </w:tcPr>
          <w:p w:rsidR="0010192E" w:rsidRPr="00103C06" w:rsidRDefault="0010192E" w:rsidP="0031263E">
            <w:pPr>
              <w:jc w:val="center"/>
              <w:rPr>
                <w:sz w:val="18"/>
                <w:lang w:val="es-ES"/>
              </w:rPr>
            </w:pPr>
          </w:p>
        </w:tc>
        <w:tc>
          <w:tcPr>
            <w:tcW w:w="378" w:type="pct"/>
            <w:vAlign w:val="center"/>
          </w:tcPr>
          <w:p w:rsidR="0010192E" w:rsidRPr="00103C06" w:rsidDel="00950C7E" w:rsidRDefault="0010192E" w:rsidP="0031263E">
            <w:pPr>
              <w:jc w:val="center"/>
              <w:rPr>
                <w:sz w:val="18"/>
                <w:lang w:val="es-ES"/>
              </w:rPr>
            </w:pPr>
            <w:r w:rsidRPr="00103C06">
              <w:rPr>
                <w:sz w:val="18"/>
                <w:lang w:val="es-ES"/>
              </w:rPr>
              <w:t>5.05</w:t>
            </w:r>
          </w:p>
        </w:tc>
        <w:tc>
          <w:tcPr>
            <w:tcW w:w="528" w:type="pct"/>
            <w:vAlign w:val="center"/>
          </w:tcPr>
          <w:p w:rsidR="0010192E" w:rsidRPr="00103C06" w:rsidRDefault="0010192E" w:rsidP="0031263E">
            <w:pPr>
              <w:jc w:val="center"/>
              <w:rPr>
                <w:sz w:val="18"/>
                <w:lang w:val="es-ES"/>
              </w:rPr>
            </w:pPr>
          </w:p>
        </w:tc>
        <w:tc>
          <w:tcPr>
            <w:tcW w:w="453" w:type="pct"/>
            <w:vAlign w:val="center"/>
          </w:tcPr>
          <w:p w:rsidR="0010192E" w:rsidRPr="00103C06" w:rsidRDefault="0010192E" w:rsidP="0031263E">
            <w:pPr>
              <w:jc w:val="center"/>
              <w:rPr>
                <w:sz w:val="18"/>
                <w:lang w:val="es-ES"/>
              </w:rPr>
            </w:pPr>
          </w:p>
        </w:tc>
        <w:tc>
          <w:tcPr>
            <w:tcW w:w="2725" w:type="pct"/>
            <w:gridSpan w:val="3"/>
          </w:tcPr>
          <w:p w:rsidR="0010192E" w:rsidRPr="0010192E" w:rsidRDefault="0010192E">
            <w:pPr>
              <w:pStyle w:val="Predefinito"/>
              <w:rPr>
                <w:sz w:val="18"/>
                <w:szCs w:val="18"/>
              </w:rPr>
            </w:pPr>
            <w:r w:rsidRPr="0010192E">
              <w:rPr>
                <w:rFonts w:ascii="Arial" w:eastAsia="Helvetica-Bold" w:hAnsi="Arial" w:cs="Helvetica-Bold"/>
                <w:sz w:val="18"/>
                <w:szCs w:val="18"/>
              </w:rPr>
              <w:t>Taró</w:t>
            </w:r>
          </w:p>
        </w:tc>
        <w:tc>
          <w:tcPr>
            <w:tcW w:w="529" w:type="pct"/>
            <w:gridSpan w:val="2"/>
            <w:vAlign w:val="center"/>
          </w:tcPr>
          <w:p w:rsidR="0010192E" w:rsidRPr="00103C06" w:rsidRDefault="0010192E" w:rsidP="0031263E">
            <w:pPr>
              <w:jc w:val="center"/>
              <w:rPr>
                <w:sz w:val="18"/>
                <w:lang w:val="es-ES"/>
              </w:rPr>
            </w:pPr>
            <w:r w:rsidRPr="00103C06">
              <w:rPr>
                <w:sz w:val="18"/>
                <w:lang w:val="es-ES"/>
              </w:rPr>
              <w:t>T</w:t>
            </w:r>
          </w:p>
        </w:tc>
      </w:tr>
      <w:tr w:rsidR="0010192E" w:rsidRPr="00103C06" w:rsidTr="001C57A6">
        <w:trPr>
          <w:trHeight w:hRule="exact" w:val="227"/>
          <w:jc w:val="center"/>
        </w:trPr>
        <w:tc>
          <w:tcPr>
            <w:tcW w:w="387" w:type="pct"/>
            <w:vAlign w:val="center"/>
          </w:tcPr>
          <w:p w:rsidR="0010192E" w:rsidRPr="00103C06" w:rsidRDefault="0010192E" w:rsidP="0031263E">
            <w:pPr>
              <w:jc w:val="center"/>
              <w:rPr>
                <w:sz w:val="18"/>
                <w:lang w:val="es-ES"/>
              </w:rPr>
            </w:pPr>
          </w:p>
        </w:tc>
        <w:tc>
          <w:tcPr>
            <w:tcW w:w="378" w:type="pct"/>
            <w:vAlign w:val="center"/>
          </w:tcPr>
          <w:p w:rsidR="0010192E" w:rsidRPr="00103C06" w:rsidDel="00950C7E" w:rsidRDefault="0010192E" w:rsidP="0031263E">
            <w:pPr>
              <w:jc w:val="center"/>
              <w:rPr>
                <w:sz w:val="18"/>
                <w:lang w:val="es-ES"/>
              </w:rPr>
            </w:pPr>
            <w:r w:rsidRPr="00103C06">
              <w:rPr>
                <w:sz w:val="18"/>
                <w:lang w:val="es-ES"/>
              </w:rPr>
              <w:t>5.06</w:t>
            </w:r>
          </w:p>
        </w:tc>
        <w:tc>
          <w:tcPr>
            <w:tcW w:w="528" w:type="pct"/>
            <w:vAlign w:val="center"/>
          </w:tcPr>
          <w:p w:rsidR="0010192E" w:rsidRPr="00103C06" w:rsidRDefault="0010192E" w:rsidP="0031263E">
            <w:pPr>
              <w:jc w:val="center"/>
              <w:rPr>
                <w:sz w:val="18"/>
                <w:lang w:val="es-ES"/>
              </w:rPr>
            </w:pPr>
          </w:p>
        </w:tc>
        <w:tc>
          <w:tcPr>
            <w:tcW w:w="453" w:type="pct"/>
            <w:vAlign w:val="center"/>
          </w:tcPr>
          <w:p w:rsidR="0010192E" w:rsidRPr="00103C06" w:rsidRDefault="0010192E" w:rsidP="0031263E">
            <w:pPr>
              <w:jc w:val="center"/>
              <w:rPr>
                <w:sz w:val="18"/>
                <w:lang w:val="es-ES"/>
              </w:rPr>
            </w:pPr>
          </w:p>
        </w:tc>
        <w:tc>
          <w:tcPr>
            <w:tcW w:w="2725" w:type="pct"/>
            <w:gridSpan w:val="3"/>
          </w:tcPr>
          <w:p w:rsidR="0010192E" w:rsidRPr="0010192E" w:rsidRDefault="0010192E">
            <w:pPr>
              <w:pStyle w:val="Predefinito"/>
              <w:rPr>
                <w:sz w:val="18"/>
                <w:szCs w:val="18"/>
              </w:rPr>
            </w:pPr>
            <w:r w:rsidRPr="0010192E">
              <w:rPr>
                <w:rFonts w:ascii="Arial" w:eastAsia="Helvetica-Bold" w:hAnsi="Arial" w:cs="Helvetica-Bold"/>
                <w:sz w:val="18"/>
                <w:szCs w:val="18"/>
              </w:rPr>
              <w:t xml:space="preserve">Yautí </w:t>
            </w:r>
          </w:p>
        </w:tc>
        <w:tc>
          <w:tcPr>
            <w:tcW w:w="529" w:type="pct"/>
            <w:gridSpan w:val="2"/>
            <w:vAlign w:val="center"/>
          </w:tcPr>
          <w:p w:rsidR="0010192E" w:rsidRPr="00103C06" w:rsidRDefault="0010192E" w:rsidP="0031263E">
            <w:pPr>
              <w:jc w:val="center"/>
              <w:rPr>
                <w:sz w:val="18"/>
                <w:lang w:val="es-ES"/>
              </w:rPr>
            </w:pPr>
            <w:r w:rsidRPr="00103C06">
              <w:rPr>
                <w:sz w:val="18"/>
                <w:lang w:val="es-ES"/>
              </w:rPr>
              <w:t>T</w:t>
            </w:r>
          </w:p>
        </w:tc>
      </w:tr>
      <w:tr w:rsidR="0010192E" w:rsidRPr="00103C06" w:rsidTr="001C57A6">
        <w:trPr>
          <w:trHeight w:hRule="exact" w:val="227"/>
          <w:jc w:val="center"/>
        </w:trPr>
        <w:tc>
          <w:tcPr>
            <w:tcW w:w="387" w:type="pct"/>
            <w:vAlign w:val="center"/>
          </w:tcPr>
          <w:p w:rsidR="0010192E" w:rsidRPr="00103C06" w:rsidRDefault="0010192E" w:rsidP="0031263E">
            <w:pPr>
              <w:jc w:val="center"/>
              <w:rPr>
                <w:sz w:val="18"/>
                <w:lang w:val="es-ES"/>
              </w:rPr>
            </w:pPr>
          </w:p>
        </w:tc>
        <w:tc>
          <w:tcPr>
            <w:tcW w:w="378" w:type="pct"/>
            <w:vAlign w:val="center"/>
          </w:tcPr>
          <w:p w:rsidR="0010192E" w:rsidRPr="00103C06" w:rsidRDefault="0010192E" w:rsidP="0031263E">
            <w:pPr>
              <w:jc w:val="center"/>
              <w:rPr>
                <w:sz w:val="18"/>
                <w:lang w:val="es-ES"/>
              </w:rPr>
            </w:pPr>
            <w:r w:rsidRPr="00103C06">
              <w:rPr>
                <w:sz w:val="18"/>
                <w:lang w:val="es-ES"/>
              </w:rPr>
              <w:t>5.90</w:t>
            </w:r>
          </w:p>
        </w:tc>
        <w:tc>
          <w:tcPr>
            <w:tcW w:w="528" w:type="pct"/>
            <w:vAlign w:val="center"/>
          </w:tcPr>
          <w:p w:rsidR="0010192E" w:rsidRPr="00103C06" w:rsidRDefault="0010192E" w:rsidP="0031263E">
            <w:pPr>
              <w:jc w:val="center"/>
              <w:rPr>
                <w:sz w:val="18"/>
                <w:lang w:val="es-ES"/>
              </w:rPr>
            </w:pPr>
          </w:p>
        </w:tc>
        <w:tc>
          <w:tcPr>
            <w:tcW w:w="453" w:type="pct"/>
            <w:vAlign w:val="center"/>
          </w:tcPr>
          <w:p w:rsidR="0010192E" w:rsidRPr="00103C06" w:rsidRDefault="0010192E" w:rsidP="0031263E">
            <w:pPr>
              <w:jc w:val="center"/>
              <w:rPr>
                <w:sz w:val="18"/>
                <w:lang w:val="es-ES"/>
              </w:rPr>
            </w:pPr>
          </w:p>
        </w:tc>
        <w:tc>
          <w:tcPr>
            <w:tcW w:w="2725" w:type="pct"/>
            <w:gridSpan w:val="3"/>
          </w:tcPr>
          <w:p w:rsidR="0010192E" w:rsidRPr="0010192E" w:rsidRDefault="0010192E">
            <w:pPr>
              <w:pStyle w:val="Predefinito"/>
              <w:rPr>
                <w:sz w:val="18"/>
                <w:szCs w:val="18"/>
              </w:rPr>
            </w:pPr>
            <w:r w:rsidRPr="0010192E">
              <w:rPr>
                <w:rFonts w:ascii="Arial" w:eastAsia="Helvetica" w:hAnsi="Arial" w:cs="Helvetica"/>
                <w:sz w:val="18"/>
                <w:szCs w:val="18"/>
              </w:rPr>
              <w:t>Otras raíces y tubérculos, n.c.p.</w:t>
            </w:r>
          </w:p>
        </w:tc>
        <w:tc>
          <w:tcPr>
            <w:tcW w:w="529" w:type="pct"/>
            <w:gridSpan w:val="2"/>
            <w:vAlign w:val="center"/>
          </w:tcPr>
          <w:p w:rsidR="0010192E" w:rsidRPr="00103C06" w:rsidRDefault="0010192E" w:rsidP="0031263E">
            <w:pPr>
              <w:jc w:val="center"/>
              <w:rPr>
                <w:sz w:val="18"/>
                <w:lang w:val="es-ES"/>
              </w:rPr>
            </w:pPr>
            <w:r w:rsidRPr="00103C06">
              <w:rPr>
                <w:sz w:val="18"/>
                <w:lang w:val="es-ES"/>
              </w:rPr>
              <w:t>T</w:t>
            </w:r>
          </w:p>
        </w:tc>
      </w:tr>
      <w:tr w:rsidR="0010192E" w:rsidRPr="00103C06" w:rsidTr="001C57A6">
        <w:trPr>
          <w:trHeight w:hRule="exact" w:val="501"/>
          <w:jc w:val="center"/>
        </w:trPr>
        <w:tc>
          <w:tcPr>
            <w:tcW w:w="387" w:type="pct"/>
            <w:vAlign w:val="center"/>
          </w:tcPr>
          <w:p w:rsidR="0010192E" w:rsidRPr="00103C06" w:rsidRDefault="0010192E" w:rsidP="0031263E">
            <w:pPr>
              <w:rPr>
                <w:b/>
                <w:sz w:val="18"/>
                <w:lang w:val="es-ES"/>
              </w:rPr>
            </w:pPr>
            <w:r w:rsidRPr="00103C06">
              <w:rPr>
                <w:b/>
                <w:sz w:val="18"/>
                <w:lang w:val="es-ES"/>
              </w:rPr>
              <w:t xml:space="preserve"> 6</w:t>
            </w:r>
          </w:p>
        </w:tc>
        <w:tc>
          <w:tcPr>
            <w:tcW w:w="378" w:type="pct"/>
            <w:vAlign w:val="center"/>
          </w:tcPr>
          <w:p w:rsidR="0010192E" w:rsidRPr="00103C06" w:rsidRDefault="0010192E" w:rsidP="0031263E">
            <w:pPr>
              <w:jc w:val="center"/>
              <w:rPr>
                <w:b/>
                <w:sz w:val="18"/>
                <w:lang w:val="es-ES"/>
              </w:rPr>
            </w:pPr>
          </w:p>
        </w:tc>
        <w:tc>
          <w:tcPr>
            <w:tcW w:w="528" w:type="pct"/>
            <w:vAlign w:val="center"/>
          </w:tcPr>
          <w:p w:rsidR="0010192E" w:rsidRPr="00103C06" w:rsidRDefault="0010192E" w:rsidP="0031263E">
            <w:pPr>
              <w:jc w:val="center"/>
              <w:rPr>
                <w:b/>
                <w:sz w:val="18"/>
                <w:lang w:val="es-ES"/>
              </w:rPr>
            </w:pPr>
          </w:p>
        </w:tc>
        <w:tc>
          <w:tcPr>
            <w:tcW w:w="453" w:type="pct"/>
            <w:vAlign w:val="center"/>
          </w:tcPr>
          <w:p w:rsidR="0010192E" w:rsidRPr="00103C06" w:rsidRDefault="0010192E" w:rsidP="0031263E">
            <w:pPr>
              <w:jc w:val="center"/>
              <w:rPr>
                <w:b/>
                <w:sz w:val="18"/>
                <w:lang w:val="es-ES"/>
              </w:rPr>
            </w:pPr>
          </w:p>
        </w:tc>
        <w:tc>
          <w:tcPr>
            <w:tcW w:w="2725" w:type="pct"/>
            <w:gridSpan w:val="3"/>
          </w:tcPr>
          <w:p w:rsidR="0010192E" w:rsidRPr="0010192E" w:rsidRDefault="0010192E">
            <w:pPr>
              <w:pStyle w:val="Predefinito"/>
              <w:rPr>
                <w:sz w:val="18"/>
                <w:szCs w:val="18"/>
              </w:rPr>
            </w:pPr>
            <w:r w:rsidRPr="0010192E">
              <w:rPr>
                <w:rFonts w:ascii="Arial" w:hAnsi="Arial"/>
                <w:b/>
                <w:bCs/>
                <w:sz w:val="18"/>
                <w:szCs w:val="18"/>
              </w:rPr>
              <w:t>Cultivos de estimulantes, especias y plantas aromáticas</w:t>
            </w:r>
          </w:p>
        </w:tc>
        <w:tc>
          <w:tcPr>
            <w:tcW w:w="529" w:type="pct"/>
            <w:gridSpan w:val="2"/>
            <w:vAlign w:val="center"/>
          </w:tcPr>
          <w:p w:rsidR="0010192E" w:rsidRPr="00103C06" w:rsidRDefault="0010192E" w:rsidP="0031263E">
            <w:pPr>
              <w:jc w:val="center"/>
              <w:rPr>
                <w:b/>
                <w:sz w:val="18"/>
                <w:lang w:val="es-ES"/>
              </w:rPr>
            </w:pPr>
          </w:p>
        </w:tc>
      </w:tr>
      <w:tr w:rsidR="0010192E" w:rsidRPr="00103C06" w:rsidTr="001C57A6">
        <w:trPr>
          <w:trHeight w:hRule="exact" w:val="227"/>
          <w:jc w:val="center"/>
        </w:trPr>
        <w:tc>
          <w:tcPr>
            <w:tcW w:w="387" w:type="pct"/>
            <w:vAlign w:val="center"/>
          </w:tcPr>
          <w:p w:rsidR="0010192E" w:rsidRPr="00103C06" w:rsidRDefault="0010192E" w:rsidP="0031263E">
            <w:pPr>
              <w:jc w:val="center"/>
              <w:rPr>
                <w:sz w:val="18"/>
                <w:lang w:val="es-ES"/>
              </w:rPr>
            </w:pPr>
          </w:p>
        </w:tc>
        <w:tc>
          <w:tcPr>
            <w:tcW w:w="378" w:type="pct"/>
            <w:vAlign w:val="center"/>
          </w:tcPr>
          <w:p w:rsidR="0010192E" w:rsidRPr="00103C06" w:rsidRDefault="0010192E" w:rsidP="0031263E">
            <w:pPr>
              <w:jc w:val="center"/>
              <w:rPr>
                <w:sz w:val="18"/>
                <w:lang w:val="es-ES"/>
              </w:rPr>
            </w:pPr>
            <w:r w:rsidRPr="00103C06">
              <w:rPr>
                <w:sz w:val="18"/>
                <w:lang w:val="es-ES"/>
              </w:rPr>
              <w:t>6.01</w:t>
            </w:r>
          </w:p>
        </w:tc>
        <w:tc>
          <w:tcPr>
            <w:tcW w:w="528" w:type="pct"/>
            <w:vAlign w:val="center"/>
          </w:tcPr>
          <w:p w:rsidR="0010192E" w:rsidRPr="00103C06" w:rsidRDefault="0010192E" w:rsidP="0031263E">
            <w:pPr>
              <w:jc w:val="center"/>
              <w:rPr>
                <w:sz w:val="18"/>
                <w:lang w:val="es-ES"/>
              </w:rPr>
            </w:pPr>
          </w:p>
        </w:tc>
        <w:tc>
          <w:tcPr>
            <w:tcW w:w="453" w:type="pct"/>
            <w:vAlign w:val="center"/>
          </w:tcPr>
          <w:p w:rsidR="0010192E" w:rsidRPr="00103C06" w:rsidRDefault="0010192E" w:rsidP="0031263E">
            <w:pPr>
              <w:jc w:val="center"/>
              <w:rPr>
                <w:sz w:val="18"/>
                <w:lang w:val="es-ES"/>
              </w:rPr>
            </w:pPr>
          </w:p>
        </w:tc>
        <w:tc>
          <w:tcPr>
            <w:tcW w:w="2725" w:type="pct"/>
            <w:gridSpan w:val="3"/>
          </w:tcPr>
          <w:p w:rsidR="0010192E" w:rsidRPr="0010192E" w:rsidRDefault="0010192E">
            <w:pPr>
              <w:pStyle w:val="Predefinito"/>
              <w:rPr>
                <w:sz w:val="18"/>
                <w:szCs w:val="18"/>
              </w:rPr>
            </w:pPr>
            <w:r w:rsidRPr="0010192E">
              <w:rPr>
                <w:rFonts w:ascii="Arial" w:hAnsi="Arial"/>
                <w:sz w:val="18"/>
                <w:szCs w:val="18"/>
              </w:rPr>
              <w:t>Cultivos de estimulantes</w:t>
            </w:r>
          </w:p>
        </w:tc>
        <w:tc>
          <w:tcPr>
            <w:tcW w:w="529" w:type="pct"/>
            <w:gridSpan w:val="2"/>
            <w:vAlign w:val="center"/>
          </w:tcPr>
          <w:p w:rsidR="0010192E" w:rsidRPr="00103C06" w:rsidRDefault="0010192E"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6.01.01</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10192E" w:rsidP="0031263E">
            <w:pPr>
              <w:ind w:hanging="108"/>
              <w:rPr>
                <w:i/>
                <w:sz w:val="18"/>
                <w:lang w:val="es-ES"/>
              </w:rPr>
            </w:pPr>
            <w:r>
              <w:rPr>
                <w:i/>
                <w:iCs/>
                <w:sz w:val="18"/>
                <w:szCs w:val="18"/>
              </w:rPr>
              <w:t>Café</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6.01.02</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10192E" w:rsidP="0031263E">
            <w:pPr>
              <w:ind w:hanging="108"/>
              <w:rPr>
                <w:i/>
                <w:sz w:val="18"/>
                <w:lang w:val="es-ES"/>
              </w:rPr>
            </w:pPr>
            <w:r>
              <w:rPr>
                <w:i/>
                <w:iCs/>
                <w:sz w:val="18"/>
                <w:szCs w:val="18"/>
              </w:rPr>
              <w:t>Té</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6.01.03</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10192E" w:rsidP="0031263E">
            <w:pPr>
              <w:ind w:hanging="108"/>
              <w:rPr>
                <w:i/>
                <w:sz w:val="18"/>
                <w:lang w:val="es-ES"/>
              </w:rPr>
            </w:pPr>
            <w:r>
              <w:rPr>
                <w:i/>
                <w:iCs/>
                <w:sz w:val="18"/>
                <w:szCs w:val="18"/>
              </w:rPr>
              <w:t>Mate</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6.01.04</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10192E" w:rsidP="0031263E">
            <w:pPr>
              <w:ind w:hanging="108"/>
              <w:rPr>
                <w:i/>
                <w:sz w:val="18"/>
                <w:lang w:val="es-ES"/>
              </w:rPr>
            </w:pPr>
            <w:r>
              <w:rPr>
                <w:i/>
                <w:iCs/>
                <w:sz w:val="18"/>
                <w:szCs w:val="18"/>
              </w:rPr>
              <w:t>Cacao</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Del="004617AB" w:rsidRDefault="005B5488" w:rsidP="0031263E">
            <w:pPr>
              <w:jc w:val="center"/>
              <w:rPr>
                <w:i/>
                <w:sz w:val="18"/>
                <w:lang w:val="es-ES"/>
              </w:rPr>
            </w:pPr>
            <w:r w:rsidRPr="00103C06">
              <w:rPr>
                <w:i/>
                <w:sz w:val="18"/>
                <w:lang w:val="es-ES"/>
              </w:rPr>
              <w:t>6.01.05</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p>
        </w:tc>
        <w:tc>
          <w:tcPr>
            <w:tcW w:w="2416" w:type="pct"/>
            <w:gridSpan w:val="2"/>
            <w:vAlign w:val="center"/>
          </w:tcPr>
          <w:p w:rsidR="005B5488" w:rsidRPr="00103C06" w:rsidRDefault="0010192E" w:rsidP="00255BD4">
            <w:pPr>
              <w:ind w:hanging="108"/>
              <w:rPr>
                <w:i/>
                <w:sz w:val="18"/>
                <w:lang w:val="es-ES"/>
              </w:rPr>
            </w:pPr>
            <w:r>
              <w:rPr>
                <w:i/>
                <w:iCs/>
                <w:sz w:val="18"/>
                <w:szCs w:val="18"/>
              </w:rPr>
              <w:t>Raíces de achicoria (comprobar)</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rPr>
          <w:trHeight w:hRule="exact" w:val="227"/>
          <w:jc w:val="center"/>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6.01.90</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16" w:type="pct"/>
            <w:gridSpan w:val="2"/>
            <w:vAlign w:val="center"/>
          </w:tcPr>
          <w:p w:rsidR="005B5488" w:rsidRPr="00103C06" w:rsidRDefault="0010192E" w:rsidP="0031263E">
            <w:pPr>
              <w:ind w:hanging="108"/>
              <w:rPr>
                <w:i/>
                <w:sz w:val="18"/>
                <w:lang w:val="es-ES"/>
              </w:rPr>
            </w:pPr>
            <w:r>
              <w:rPr>
                <w:rFonts w:eastAsia="Helvetica-Oblique" w:cs="Helvetica-Oblique"/>
                <w:i/>
                <w:iCs/>
                <w:sz w:val="18"/>
                <w:szCs w:val="18"/>
              </w:rPr>
              <w:t>Otros cultivos de estimulantes</w:t>
            </w:r>
          </w:p>
        </w:tc>
        <w:tc>
          <w:tcPr>
            <w:tcW w:w="529" w:type="pct"/>
            <w:gridSpan w:val="2"/>
            <w:vAlign w:val="center"/>
          </w:tcPr>
          <w:p w:rsidR="005B5488" w:rsidRPr="00103C06" w:rsidRDefault="005B5488" w:rsidP="0031263E">
            <w:pPr>
              <w:jc w:val="center"/>
              <w:rPr>
                <w:sz w:val="18"/>
                <w:lang w:val="es-ES"/>
              </w:rPr>
            </w:pPr>
            <w:r w:rsidRPr="00103C06">
              <w:rPr>
                <w:sz w:val="18"/>
                <w:lang w:val="es-ES"/>
              </w:rPr>
              <w:t>P</w:t>
            </w:r>
          </w:p>
        </w:tc>
      </w:tr>
      <w:tr w:rsidR="005B5488" w:rsidRPr="00C31018" w:rsidTr="006F0F21">
        <w:tblPrEx>
          <w:jc w:val="left"/>
        </w:tblPrEx>
        <w:trPr>
          <w:trHeight w:hRule="exact" w:val="24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r w:rsidRPr="00103C06">
              <w:rPr>
                <w:sz w:val="18"/>
                <w:lang w:val="es-ES"/>
              </w:rPr>
              <w:t>6.02</w:t>
            </w:r>
          </w:p>
        </w:tc>
        <w:tc>
          <w:tcPr>
            <w:tcW w:w="528" w:type="pct"/>
            <w:vAlign w:val="center"/>
          </w:tcPr>
          <w:p w:rsidR="005B5488" w:rsidRPr="00103C06" w:rsidRDefault="005B5488" w:rsidP="0031263E">
            <w:pPr>
              <w:jc w:val="center"/>
              <w:rPr>
                <w:sz w:val="18"/>
                <w:lang w:val="es-ES"/>
              </w:rPr>
            </w:pPr>
          </w:p>
        </w:tc>
        <w:tc>
          <w:tcPr>
            <w:tcW w:w="453" w:type="pct"/>
            <w:vAlign w:val="center"/>
          </w:tcPr>
          <w:p w:rsidR="005B5488" w:rsidRPr="00103C06" w:rsidRDefault="005B5488" w:rsidP="0031263E">
            <w:pPr>
              <w:jc w:val="center"/>
              <w:rPr>
                <w:sz w:val="18"/>
                <w:lang w:val="es-ES"/>
              </w:rPr>
            </w:pPr>
          </w:p>
        </w:tc>
        <w:tc>
          <w:tcPr>
            <w:tcW w:w="2731" w:type="pct"/>
            <w:gridSpan w:val="4"/>
            <w:vAlign w:val="center"/>
          </w:tcPr>
          <w:p w:rsidR="005B5488" w:rsidRPr="0010192E" w:rsidRDefault="0010192E" w:rsidP="0031263E">
            <w:pPr>
              <w:rPr>
                <w:sz w:val="18"/>
                <w:lang w:val="es-ES_tradnl"/>
              </w:rPr>
            </w:pPr>
            <w:r w:rsidRPr="0010192E">
              <w:rPr>
                <w:rFonts w:eastAsia="Helvetica-Oblique" w:cs="Helvetica-Oblique"/>
                <w:sz w:val="18"/>
                <w:szCs w:val="18"/>
                <w:lang w:val="es-ES_tradnl"/>
              </w:rPr>
              <w:t>Cultivos de especias y aromáticos</w:t>
            </w:r>
          </w:p>
        </w:tc>
        <w:tc>
          <w:tcPr>
            <w:tcW w:w="523" w:type="pct"/>
            <w:vAlign w:val="center"/>
          </w:tcPr>
          <w:p w:rsidR="005B5488" w:rsidRPr="00103C06" w:rsidRDefault="005B5488" w:rsidP="0031263E">
            <w:pPr>
              <w:jc w:val="center"/>
              <w:rPr>
                <w:sz w:val="18"/>
                <w:lang w:val="es-ES"/>
              </w:rPr>
            </w:pPr>
          </w:p>
        </w:tc>
      </w:tr>
      <w:tr w:rsidR="00E638E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6.02.01</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22" w:type="pct"/>
            <w:gridSpan w:val="3"/>
            <w:vAlign w:val="center"/>
          </w:tcPr>
          <w:p w:rsidR="005B5488" w:rsidRPr="0010192E" w:rsidRDefault="0010192E" w:rsidP="0031263E">
            <w:pPr>
              <w:ind w:hanging="108"/>
              <w:rPr>
                <w:i/>
                <w:sz w:val="18"/>
                <w:lang w:val="es-ES_tradnl"/>
              </w:rPr>
            </w:pPr>
            <w:r w:rsidRPr="0010192E">
              <w:rPr>
                <w:rFonts w:eastAsia="Helvetica-Oblique" w:cs="Helvetica-Oblique"/>
                <w:i/>
                <w:iCs/>
                <w:sz w:val="18"/>
                <w:szCs w:val="18"/>
                <w:lang w:val="es-ES_tradnl"/>
              </w:rPr>
              <w:t>Cultivos temporales de especias y aromáticos</w:t>
            </w:r>
          </w:p>
        </w:tc>
        <w:tc>
          <w:tcPr>
            <w:tcW w:w="523" w:type="pct"/>
            <w:vAlign w:val="center"/>
          </w:tcPr>
          <w:p w:rsidR="005B5488" w:rsidRPr="00103C06" w:rsidRDefault="005B5488" w:rsidP="0031263E">
            <w:pPr>
              <w:jc w:val="center"/>
              <w:rPr>
                <w:sz w:val="18"/>
                <w:lang w:val="es-ES"/>
              </w:rPr>
            </w:pPr>
            <w:r w:rsidRPr="00103C06">
              <w:rPr>
                <w:sz w:val="18"/>
                <w:lang w:val="es-ES"/>
              </w:rPr>
              <w:t>T</w:t>
            </w:r>
          </w:p>
        </w:tc>
      </w:tr>
      <w:tr w:rsidR="00E638E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6.02.01.01</w:t>
            </w:r>
          </w:p>
        </w:tc>
        <w:tc>
          <w:tcPr>
            <w:tcW w:w="309" w:type="pct"/>
            <w:vAlign w:val="center"/>
          </w:tcPr>
          <w:p w:rsidR="005B5488" w:rsidRPr="00103C06" w:rsidRDefault="005B5488" w:rsidP="0031263E">
            <w:pPr>
              <w:rPr>
                <w:sz w:val="16"/>
                <w:lang w:val="es-ES"/>
              </w:rPr>
            </w:pPr>
            <w:r w:rsidRPr="00103C06">
              <w:rPr>
                <w:sz w:val="16"/>
                <w:lang w:val="es-ES"/>
              </w:rPr>
              <w:t> </w:t>
            </w:r>
          </w:p>
        </w:tc>
        <w:tc>
          <w:tcPr>
            <w:tcW w:w="2422" w:type="pct"/>
            <w:gridSpan w:val="3"/>
            <w:vAlign w:val="center"/>
          </w:tcPr>
          <w:p w:rsidR="005B5488" w:rsidRPr="0010192E" w:rsidRDefault="005B5488" w:rsidP="00535538">
            <w:pPr>
              <w:ind w:hanging="108"/>
              <w:rPr>
                <w:sz w:val="18"/>
                <w:szCs w:val="18"/>
                <w:lang w:val="es-ES_tradnl"/>
              </w:rPr>
            </w:pPr>
            <w:r w:rsidRPr="0010192E">
              <w:rPr>
                <w:sz w:val="18"/>
                <w:szCs w:val="18"/>
                <w:lang w:val="es-ES"/>
              </w:rPr>
              <w:t xml:space="preserve">    </w:t>
            </w:r>
            <w:r w:rsidR="0010192E" w:rsidRPr="0010192E">
              <w:rPr>
                <w:rFonts w:eastAsia="Helvetica" w:cs="Helvetica"/>
                <w:sz w:val="18"/>
                <w:szCs w:val="18"/>
                <w:lang w:val="es-ES_tradnl"/>
              </w:rPr>
              <w:t xml:space="preserve">Ají picante y pimientas (spp. </w:t>
            </w:r>
            <w:r w:rsidR="0010192E" w:rsidRPr="0010192E">
              <w:rPr>
                <w:rFonts w:eastAsia="Helvetica-Oblique" w:cs="Helvetica-Oblique"/>
                <w:i/>
                <w:iCs/>
                <w:sz w:val="18"/>
                <w:szCs w:val="18"/>
                <w:lang w:val="es-ES_tradnl"/>
              </w:rPr>
              <w:t>capsicum</w:t>
            </w:r>
            <w:r w:rsidR="0010192E" w:rsidRPr="0010192E">
              <w:rPr>
                <w:rFonts w:eastAsia="Helvetica" w:cs="Helvetica"/>
                <w:sz w:val="18"/>
                <w:szCs w:val="18"/>
                <w:lang w:val="es-ES_tradnl"/>
              </w:rPr>
              <w:t>)</w:t>
            </w:r>
          </w:p>
        </w:tc>
        <w:tc>
          <w:tcPr>
            <w:tcW w:w="523" w:type="pct"/>
            <w:vAlign w:val="center"/>
          </w:tcPr>
          <w:p w:rsidR="005B5488" w:rsidRPr="00103C06" w:rsidRDefault="005B5488" w:rsidP="0031263E">
            <w:pPr>
              <w:jc w:val="center"/>
              <w:rPr>
                <w:sz w:val="16"/>
                <w:lang w:val="es-ES"/>
              </w:rPr>
            </w:pPr>
            <w:r w:rsidRPr="00103C06">
              <w:rPr>
                <w:sz w:val="16"/>
                <w:lang w:val="es-ES"/>
              </w:rPr>
              <w:t>T</w:t>
            </w:r>
          </w:p>
        </w:tc>
      </w:tr>
      <w:tr w:rsidR="00E638E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6.02.01.02</w:t>
            </w:r>
          </w:p>
        </w:tc>
        <w:tc>
          <w:tcPr>
            <w:tcW w:w="309" w:type="pct"/>
            <w:vAlign w:val="center"/>
          </w:tcPr>
          <w:p w:rsidR="005B5488" w:rsidRPr="00103C06" w:rsidRDefault="005B5488" w:rsidP="0031263E">
            <w:pPr>
              <w:rPr>
                <w:sz w:val="16"/>
                <w:lang w:val="es-ES"/>
              </w:rPr>
            </w:pPr>
            <w:r w:rsidRPr="00103C06">
              <w:rPr>
                <w:sz w:val="16"/>
                <w:lang w:val="es-ES"/>
              </w:rPr>
              <w:t> </w:t>
            </w:r>
          </w:p>
        </w:tc>
        <w:tc>
          <w:tcPr>
            <w:tcW w:w="2422" w:type="pct"/>
            <w:gridSpan w:val="3"/>
            <w:vAlign w:val="center"/>
          </w:tcPr>
          <w:p w:rsidR="005B5488" w:rsidRPr="0010192E" w:rsidRDefault="005B5488" w:rsidP="0031263E">
            <w:pPr>
              <w:ind w:hanging="108"/>
              <w:rPr>
                <w:sz w:val="18"/>
                <w:szCs w:val="18"/>
                <w:lang w:val="es-ES"/>
              </w:rPr>
            </w:pPr>
            <w:r w:rsidRPr="0010192E">
              <w:rPr>
                <w:sz w:val="18"/>
                <w:szCs w:val="18"/>
                <w:lang w:val="es-ES"/>
              </w:rPr>
              <w:t xml:space="preserve">    </w:t>
            </w:r>
            <w:r w:rsidR="0010192E" w:rsidRPr="0010192E">
              <w:rPr>
                <w:rFonts w:eastAsia="Helvetica" w:cs="Helvetica"/>
                <w:sz w:val="18"/>
                <w:szCs w:val="18"/>
              </w:rPr>
              <w:t>Anís, badián e hinojos</w:t>
            </w:r>
          </w:p>
        </w:tc>
        <w:tc>
          <w:tcPr>
            <w:tcW w:w="523" w:type="pct"/>
            <w:vAlign w:val="center"/>
          </w:tcPr>
          <w:p w:rsidR="005B5488" w:rsidRPr="00103C06" w:rsidRDefault="005B5488" w:rsidP="0031263E">
            <w:pPr>
              <w:jc w:val="center"/>
              <w:rPr>
                <w:sz w:val="16"/>
                <w:lang w:val="es-ES"/>
              </w:rPr>
            </w:pPr>
            <w:r w:rsidRPr="00103C06">
              <w:rPr>
                <w:sz w:val="16"/>
                <w:lang w:val="es-ES"/>
              </w:rPr>
              <w:t>T</w:t>
            </w:r>
          </w:p>
        </w:tc>
      </w:tr>
      <w:tr w:rsidR="00E638E8" w:rsidRPr="00103C06" w:rsidTr="007F0678">
        <w:tblPrEx>
          <w:jc w:val="left"/>
        </w:tblPrEx>
        <w:trPr>
          <w:trHeight w:hRule="exact" w:val="451"/>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6.02.01.90</w:t>
            </w:r>
          </w:p>
        </w:tc>
        <w:tc>
          <w:tcPr>
            <w:tcW w:w="309" w:type="pct"/>
            <w:vAlign w:val="center"/>
          </w:tcPr>
          <w:p w:rsidR="005B5488" w:rsidRPr="00103C06" w:rsidRDefault="005B5488" w:rsidP="0031263E">
            <w:pPr>
              <w:rPr>
                <w:sz w:val="16"/>
                <w:lang w:val="es-ES"/>
              </w:rPr>
            </w:pPr>
            <w:r w:rsidRPr="00103C06">
              <w:rPr>
                <w:sz w:val="16"/>
                <w:lang w:val="es-ES"/>
              </w:rPr>
              <w:t> </w:t>
            </w:r>
          </w:p>
        </w:tc>
        <w:tc>
          <w:tcPr>
            <w:tcW w:w="2422" w:type="pct"/>
            <w:gridSpan w:val="3"/>
            <w:vAlign w:val="center"/>
          </w:tcPr>
          <w:p w:rsidR="007F0678" w:rsidRDefault="005B5488" w:rsidP="0031263E">
            <w:pPr>
              <w:ind w:hanging="108"/>
              <w:rPr>
                <w:rFonts w:eastAsia="Helvetica" w:cs="Helvetica"/>
                <w:sz w:val="18"/>
                <w:szCs w:val="18"/>
                <w:lang w:val="es-ES_tradnl"/>
              </w:rPr>
            </w:pPr>
            <w:r w:rsidRPr="007F0678">
              <w:rPr>
                <w:sz w:val="18"/>
                <w:szCs w:val="18"/>
                <w:lang w:val="es-ES"/>
              </w:rPr>
              <w:t xml:space="preserve">    </w:t>
            </w:r>
            <w:r w:rsidR="007F0678" w:rsidRPr="007F0678">
              <w:rPr>
                <w:rFonts w:eastAsia="Helvetica" w:cs="Helvetica"/>
                <w:sz w:val="18"/>
                <w:szCs w:val="18"/>
                <w:lang w:val="es-ES_tradnl"/>
              </w:rPr>
              <w:t xml:space="preserve">Otros cultivos temporales de especias y aromáticos, </w:t>
            </w:r>
            <w:r w:rsidR="007F0678">
              <w:rPr>
                <w:rFonts w:eastAsia="Helvetica" w:cs="Helvetica"/>
                <w:sz w:val="18"/>
                <w:szCs w:val="18"/>
                <w:lang w:val="es-ES_tradnl"/>
              </w:rPr>
              <w:t xml:space="preserve">  </w:t>
            </w:r>
          </w:p>
          <w:p w:rsidR="005B5488" w:rsidRPr="007F0678" w:rsidRDefault="007F0678" w:rsidP="0031263E">
            <w:pPr>
              <w:ind w:hanging="108"/>
              <w:rPr>
                <w:sz w:val="18"/>
                <w:szCs w:val="18"/>
                <w:lang w:val="es-ES_tradnl"/>
              </w:rPr>
            </w:pPr>
            <w:r>
              <w:rPr>
                <w:rFonts w:eastAsia="Helvetica" w:cs="Helvetica"/>
                <w:sz w:val="18"/>
                <w:szCs w:val="18"/>
                <w:lang w:val="es-ES_tradnl"/>
              </w:rPr>
              <w:t xml:space="preserve">    </w:t>
            </w:r>
            <w:r w:rsidRPr="007F0678">
              <w:rPr>
                <w:rFonts w:eastAsia="Helvetica" w:cs="Helvetica"/>
                <w:sz w:val="18"/>
                <w:szCs w:val="18"/>
                <w:lang w:val="es-ES_tradnl"/>
              </w:rPr>
              <w:t>n.c.p.</w:t>
            </w:r>
          </w:p>
        </w:tc>
        <w:tc>
          <w:tcPr>
            <w:tcW w:w="523" w:type="pct"/>
            <w:vAlign w:val="center"/>
          </w:tcPr>
          <w:p w:rsidR="005B5488" w:rsidRPr="00103C06" w:rsidRDefault="005B5488" w:rsidP="0031263E">
            <w:pPr>
              <w:jc w:val="center"/>
              <w:rPr>
                <w:sz w:val="16"/>
                <w:lang w:val="es-ES"/>
              </w:rPr>
            </w:pPr>
            <w:r w:rsidRPr="00103C06">
              <w:rPr>
                <w:sz w:val="16"/>
                <w:lang w:val="es-ES"/>
              </w:rPr>
              <w:t>T</w:t>
            </w:r>
          </w:p>
        </w:tc>
      </w:tr>
      <w:tr w:rsidR="00E638E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6.02.02</w:t>
            </w:r>
          </w:p>
        </w:tc>
        <w:tc>
          <w:tcPr>
            <w:tcW w:w="453" w:type="pct"/>
            <w:vAlign w:val="center"/>
          </w:tcPr>
          <w:p w:rsidR="005B5488" w:rsidRPr="00103C06" w:rsidRDefault="005B5488" w:rsidP="0031263E">
            <w:pPr>
              <w:jc w:val="center"/>
              <w:rPr>
                <w:i/>
                <w:sz w:val="12"/>
                <w:szCs w:val="12"/>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22" w:type="pct"/>
            <w:gridSpan w:val="3"/>
            <w:vAlign w:val="center"/>
          </w:tcPr>
          <w:p w:rsidR="005B5488" w:rsidRPr="007F0678" w:rsidRDefault="007F0678" w:rsidP="0031263E">
            <w:pPr>
              <w:ind w:hanging="108"/>
              <w:rPr>
                <w:i/>
                <w:sz w:val="18"/>
                <w:lang w:val="es-ES_tradnl"/>
              </w:rPr>
            </w:pPr>
            <w:r w:rsidRPr="007F0678">
              <w:rPr>
                <w:rFonts w:eastAsia="Helvetica-Oblique" w:cs="Helvetica-Oblique"/>
                <w:i/>
                <w:iCs/>
                <w:sz w:val="18"/>
                <w:szCs w:val="18"/>
                <w:lang w:val="es-ES_tradnl"/>
              </w:rPr>
              <w:t>Cultivos permanentes de especias y aromáticos</w:t>
            </w:r>
          </w:p>
        </w:tc>
        <w:tc>
          <w:tcPr>
            <w:tcW w:w="523" w:type="pct"/>
            <w:vAlign w:val="center"/>
          </w:tcPr>
          <w:p w:rsidR="005B5488" w:rsidRPr="00103C06" w:rsidRDefault="005B5488" w:rsidP="0031263E">
            <w:pPr>
              <w:jc w:val="center"/>
              <w:rPr>
                <w:sz w:val="18"/>
                <w:lang w:val="es-ES"/>
              </w:rPr>
            </w:pPr>
            <w:r w:rsidRPr="00103C06">
              <w:rPr>
                <w:sz w:val="18"/>
                <w:lang w:val="es-ES"/>
              </w:rPr>
              <w:t>P</w:t>
            </w:r>
          </w:p>
        </w:tc>
      </w:tr>
      <w:tr w:rsidR="00E638E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6.02.02.01</w:t>
            </w:r>
          </w:p>
        </w:tc>
        <w:tc>
          <w:tcPr>
            <w:tcW w:w="309" w:type="pct"/>
            <w:vAlign w:val="center"/>
          </w:tcPr>
          <w:p w:rsidR="005B5488" w:rsidRPr="00103C06" w:rsidRDefault="005B5488" w:rsidP="0031263E">
            <w:pPr>
              <w:rPr>
                <w:sz w:val="16"/>
                <w:lang w:val="es-ES"/>
              </w:rPr>
            </w:pPr>
            <w:r w:rsidRPr="00103C06">
              <w:rPr>
                <w:sz w:val="16"/>
                <w:lang w:val="es-ES"/>
              </w:rPr>
              <w:t> </w:t>
            </w:r>
          </w:p>
        </w:tc>
        <w:tc>
          <w:tcPr>
            <w:tcW w:w="2422" w:type="pct"/>
            <w:gridSpan w:val="3"/>
            <w:vAlign w:val="center"/>
          </w:tcPr>
          <w:p w:rsidR="005B5488" w:rsidRPr="00103C06" w:rsidRDefault="005B5488" w:rsidP="0031263E">
            <w:pPr>
              <w:ind w:hanging="108"/>
              <w:rPr>
                <w:sz w:val="18"/>
                <w:szCs w:val="18"/>
                <w:lang w:val="es-ES"/>
              </w:rPr>
            </w:pPr>
            <w:r w:rsidRPr="00103C06">
              <w:rPr>
                <w:sz w:val="18"/>
                <w:szCs w:val="18"/>
                <w:lang w:val="es-ES"/>
              </w:rPr>
              <w:t xml:space="preserve">    </w:t>
            </w:r>
            <w:r w:rsidR="007F0678">
              <w:rPr>
                <w:rFonts w:eastAsia="Helvetica" w:cs="Helvetica"/>
                <w:sz w:val="18"/>
                <w:szCs w:val="18"/>
              </w:rPr>
              <w:t xml:space="preserve">Pimienta (spp. </w:t>
            </w:r>
            <w:r w:rsidR="007F0678">
              <w:rPr>
                <w:rFonts w:eastAsia="Helvetica-Oblique" w:cs="Helvetica-Oblique"/>
                <w:i/>
                <w:iCs/>
                <w:sz w:val="18"/>
                <w:szCs w:val="18"/>
              </w:rPr>
              <w:t>piper</w:t>
            </w:r>
            <w:r w:rsidR="007F0678">
              <w:rPr>
                <w:rFonts w:eastAsia="Helvetica" w:cs="Helvetica"/>
                <w:sz w:val="18"/>
                <w:szCs w:val="18"/>
              </w:rPr>
              <w:t>)</w:t>
            </w:r>
          </w:p>
        </w:tc>
        <w:tc>
          <w:tcPr>
            <w:tcW w:w="523" w:type="pct"/>
            <w:vAlign w:val="center"/>
          </w:tcPr>
          <w:p w:rsidR="005B5488" w:rsidRPr="00103C06" w:rsidRDefault="005B5488" w:rsidP="0031263E">
            <w:pPr>
              <w:jc w:val="center"/>
              <w:rPr>
                <w:sz w:val="16"/>
                <w:lang w:val="es-ES"/>
              </w:rPr>
            </w:pPr>
            <w:r w:rsidRPr="00103C06">
              <w:rPr>
                <w:sz w:val="16"/>
                <w:lang w:val="es-ES"/>
              </w:rPr>
              <w:t>P</w:t>
            </w:r>
          </w:p>
        </w:tc>
      </w:tr>
      <w:tr w:rsidR="00E638E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6.02.02.02</w:t>
            </w:r>
          </w:p>
        </w:tc>
        <w:tc>
          <w:tcPr>
            <w:tcW w:w="309" w:type="pct"/>
            <w:vAlign w:val="center"/>
          </w:tcPr>
          <w:p w:rsidR="005B5488" w:rsidRPr="00103C06" w:rsidRDefault="005B5488" w:rsidP="0031263E">
            <w:pPr>
              <w:rPr>
                <w:sz w:val="16"/>
                <w:lang w:val="es-ES"/>
              </w:rPr>
            </w:pPr>
            <w:r w:rsidRPr="00103C06">
              <w:rPr>
                <w:sz w:val="16"/>
                <w:lang w:val="es-ES"/>
              </w:rPr>
              <w:t> </w:t>
            </w:r>
          </w:p>
        </w:tc>
        <w:tc>
          <w:tcPr>
            <w:tcW w:w="2422" w:type="pct"/>
            <w:gridSpan w:val="3"/>
            <w:vAlign w:val="center"/>
          </w:tcPr>
          <w:p w:rsidR="005B5488" w:rsidRPr="00103C06" w:rsidRDefault="005B5488" w:rsidP="0031263E">
            <w:pPr>
              <w:ind w:hanging="108"/>
              <w:rPr>
                <w:sz w:val="18"/>
                <w:szCs w:val="18"/>
                <w:lang w:val="es-ES"/>
              </w:rPr>
            </w:pPr>
            <w:r w:rsidRPr="00103C06">
              <w:rPr>
                <w:sz w:val="18"/>
                <w:szCs w:val="18"/>
                <w:lang w:val="es-ES"/>
              </w:rPr>
              <w:t xml:space="preserve">    </w:t>
            </w:r>
            <w:r w:rsidR="007F0678">
              <w:rPr>
                <w:rFonts w:eastAsia="Helvetica" w:cs="Helvetica"/>
                <w:sz w:val="18"/>
                <w:szCs w:val="18"/>
              </w:rPr>
              <w:t>Nuez moscada, macis, cardamomo</w:t>
            </w:r>
          </w:p>
        </w:tc>
        <w:tc>
          <w:tcPr>
            <w:tcW w:w="523" w:type="pct"/>
            <w:vAlign w:val="center"/>
          </w:tcPr>
          <w:p w:rsidR="005B5488" w:rsidRPr="00103C06" w:rsidRDefault="005B5488" w:rsidP="0031263E">
            <w:pPr>
              <w:jc w:val="center"/>
              <w:rPr>
                <w:sz w:val="16"/>
                <w:lang w:val="es-ES"/>
              </w:rPr>
            </w:pPr>
            <w:r w:rsidRPr="00103C06">
              <w:rPr>
                <w:sz w:val="16"/>
                <w:lang w:val="es-ES"/>
              </w:rPr>
              <w:t>P</w:t>
            </w:r>
          </w:p>
        </w:tc>
      </w:tr>
      <w:tr w:rsidR="00E638E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6.02.02.03</w:t>
            </w:r>
          </w:p>
        </w:tc>
        <w:tc>
          <w:tcPr>
            <w:tcW w:w="309" w:type="pct"/>
            <w:vAlign w:val="center"/>
          </w:tcPr>
          <w:p w:rsidR="005B5488" w:rsidRPr="00103C06" w:rsidRDefault="005B5488" w:rsidP="0031263E">
            <w:pPr>
              <w:rPr>
                <w:sz w:val="16"/>
                <w:lang w:val="es-ES"/>
              </w:rPr>
            </w:pPr>
            <w:r w:rsidRPr="00103C06">
              <w:rPr>
                <w:sz w:val="16"/>
                <w:lang w:val="es-ES"/>
              </w:rPr>
              <w:t> </w:t>
            </w:r>
          </w:p>
        </w:tc>
        <w:tc>
          <w:tcPr>
            <w:tcW w:w="2422" w:type="pct"/>
            <w:gridSpan w:val="3"/>
            <w:vAlign w:val="center"/>
          </w:tcPr>
          <w:p w:rsidR="005B5488" w:rsidRPr="00103C06" w:rsidRDefault="005B5488" w:rsidP="0031263E">
            <w:pPr>
              <w:ind w:hanging="108"/>
              <w:rPr>
                <w:sz w:val="18"/>
                <w:szCs w:val="18"/>
                <w:lang w:val="es-ES"/>
              </w:rPr>
            </w:pPr>
            <w:r w:rsidRPr="00103C06">
              <w:rPr>
                <w:sz w:val="18"/>
                <w:szCs w:val="18"/>
                <w:lang w:val="es-ES"/>
              </w:rPr>
              <w:t xml:space="preserve">    </w:t>
            </w:r>
            <w:r w:rsidR="007F0678">
              <w:rPr>
                <w:rFonts w:eastAsia="Helvetica" w:cs="Helvetica"/>
                <w:sz w:val="18"/>
                <w:szCs w:val="18"/>
              </w:rPr>
              <w:t>Canela</w:t>
            </w:r>
          </w:p>
        </w:tc>
        <w:tc>
          <w:tcPr>
            <w:tcW w:w="523" w:type="pct"/>
            <w:vAlign w:val="center"/>
          </w:tcPr>
          <w:p w:rsidR="005B5488" w:rsidRPr="00103C06" w:rsidRDefault="005B5488" w:rsidP="0031263E">
            <w:pPr>
              <w:jc w:val="center"/>
              <w:rPr>
                <w:sz w:val="16"/>
                <w:lang w:val="es-ES"/>
              </w:rPr>
            </w:pPr>
            <w:r w:rsidRPr="00103C06">
              <w:rPr>
                <w:sz w:val="16"/>
                <w:lang w:val="es-ES"/>
              </w:rPr>
              <w:t>P</w:t>
            </w:r>
          </w:p>
        </w:tc>
      </w:tr>
      <w:tr w:rsidR="00E638E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6.02.02.04</w:t>
            </w:r>
          </w:p>
        </w:tc>
        <w:tc>
          <w:tcPr>
            <w:tcW w:w="309" w:type="pct"/>
            <w:vAlign w:val="center"/>
          </w:tcPr>
          <w:p w:rsidR="005B5488" w:rsidRPr="00103C06" w:rsidRDefault="005B5488" w:rsidP="0031263E">
            <w:pPr>
              <w:rPr>
                <w:sz w:val="16"/>
                <w:lang w:val="es-ES"/>
              </w:rPr>
            </w:pPr>
            <w:r w:rsidRPr="00103C06">
              <w:rPr>
                <w:sz w:val="16"/>
                <w:lang w:val="es-ES"/>
              </w:rPr>
              <w:t> </w:t>
            </w:r>
          </w:p>
        </w:tc>
        <w:tc>
          <w:tcPr>
            <w:tcW w:w="2422" w:type="pct"/>
            <w:gridSpan w:val="3"/>
            <w:vAlign w:val="center"/>
          </w:tcPr>
          <w:p w:rsidR="005B5488" w:rsidRPr="00103C06" w:rsidRDefault="005B5488" w:rsidP="0031263E">
            <w:pPr>
              <w:ind w:hanging="108"/>
              <w:rPr>
                <w:sz w:val="18"/>
                <w:szCs w:val="18"/>
                <w:lang w:val="es-ES"/>
              </w:rPr>
            </w:pPr>
            <w:r w:rsidRPr="00103C06">
              <w:rPr>
                <w:sz w:val="18"/>
                <w:szCs w:val="18"/>
                <w:lang w:val="es-ES"/>
              </w:rPr>
              <w:t xml:space="preserve">    </w:t>
            </w:r>
            <w:r w:rsidR="007F0678">
              <w:rPr>
                <w:rFonts w:eastAsia="Helvetica" w:cs="Helvetica"/>
                <w:sz w:val="18"/>
                <w:szCs w:val="18"/>
              </w:rPr>
              <w:t>Clavo</w:t>
            </w:r>
          </w:p>
        </w:tc>
        <w:tc>
          <w:tcPr>
            <w:tcW w:w="523" w:type="pct"/>
            <w:vAlign w:val="center"/>
          </w:tcPr>
          <w:p w:rsidR="005B5488" w:rsidRPr="00103C06" w:rsidRDefault="005B5488" w:rsidP="0031263E">
            <w:pPr>
              <w:jc w:val="center"/>
              <w:rPr>
                <w:sz w:val="16"/>
                <w:lang w:val="es-ES"/>
              </w:rPr>
            </w:pPr>
            <w:r w:rsidRPr="00103C06">
              <w:rPr>
                <w:sz w:val="16"/>
                <w:lang w:val="es-ES"/>
              </w:rPr>
              <w:t>P</w:t>
            </w:r>
          </w:p>
        </w:tc>
      </w:tr>
      <w:tr w:rsidR="00E638E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6.02.02.05</w:t>
            </w:r>
          </w:p>
        </w:tc>
        <w:tc>
          <w:tcPr>
            <w:tcW w:w="309" w:type="pct"/>
            <w:vAlign w:val="center"/>
          </w:tcPr>
          <w:p w:rsidR="005B5488" w:rsidRPr="00103C06" w:rsidRDefault="005B5488" w:rsidP="0031263E">
            <w:pPr>
              <w:rPr>
                <w:sz w:val="16"/>
                <w:lang w:val="es-ES"/>
              </w:rPr>
            </w:pPr>
            <w:r w:rsidRPr="00103C06">
              <w:rPr>
                <w:sz w:val="16"/>
                <w:lang w:val="es-ES"/>
              </w:rPr>
              <w:t> </w:t>
            </w:r>
          </w:p>
        </w:tc>
        <w:tc>
          <w:tcPr>
            <w:tcW w:w="2422" w:type="pct"/>
            <w:gridSpan w:val="3"/>
            <w:vAlign w:val="center"/>
          </w:tcPr>
          <w:p w:rsidR="005B5488" w:rsidRPr="00103C06" w:rsidRDefault="005B5488" w:rsidP="0031263E">
            <w:pPr>
              <w:ind w:hanging="108"/>
              <w:rPr>
                <w:sz w:val="18"/>
                <w:szCs w:val="18"/>
                <w:lang w:val="es-ES"/>
              </w:rPr>
            </w:pPr>
            <w:r w:rsidRPr="00103C06">
              <w:rPr>
                <w:sz w:val="18"/>
                <w:szCs w:val="18"/>
                <w:lang w:val="es-ES"/>
              </w:rPr>
              <w:t xml:space="preserve">    </w:t>
            </w:r>
            <w:r w:rsidR="007F0678">
              <w:rPr>
                <w:rFonts w:eastAsia="Helvetica" w:cs="Helvetica"/>
                <w:sz w:val="18"/>
                <w:szCs w:val="18"/>
              </w:rPr>
              <w:t>Jengibre</w:t>
            </w:r>
          </w:p>
        </w:tc>
        <w:tc>
          <w:tcPr>
            <w:tcW w:w="523" w:type="pct"/>
            <w:vAlign w:val="center"/>
          </w:tcPr>
          <w:p w:rsidR="005B5488" w:rsidRPr="00103C06" w:rsidRDefault="005B5488" w:rsidP="0031263E">
            <w:pPr>
              <w:jc w:val="center"/>
              <w:rPr>
                <w:sz w:val="16"/>
                <w:lang w:val="es-ES"/>
              </w:rPr>
            </w:pPr>
            <w:r w:rsidRPr="00103C06">
              <w:rPr>
                <w:sz w:val="16"/>
                <w:lang w:val="es-ES"/>
              </w:rPr>
              <w:t>P</w:t>
            </w:r>
          </w:p>
        </w:tc>
      </w:tr>
      <w:tr w:rsidR="00E638E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6.02.02.06</w:t>
            </w:r>
          </w:p>
        </w:tc>
        <w:tc>
          <w:tcPr>
            <w:tcW w:w="309" w:type="pct"/>
            <w:vAlign w:val="center"/>
          </w:tcPr>
          <w:p w:rsidR="005B5488" w:rsidRPr="00103C06" w:rsidRDefault="005B5488" w:rsidP="0031263E">
            <w:pPr>
              <w:rPr>
                <w:sz w:val="16"/>
                <w:lang w:val="es-ES"/>
              </w:rPr>
            </w:pPr>
            <w:r w:rsidRPr="00103C06">
              <w:rPr>
                <w:sz w:val="16"/>
                <w:lang w:val="es-ES"/>
              </w:rPr>
              <w:t> </w:t>
            </w:r>
          </w:p>
        </w:tc>
        <w:tc>
          <w:tcPr>
            <w:tcW w:w="2422" w:type="pct"/>
            <w:gridSpan w:val="3"/>
            <w:vAlign w:val="center"/>
          </w:tcPr>
          <w:p w:rsidR="005B5488" w:rsidRPr="00103C06" w:rsidRDefault="005B5488" w:rsidP="0031263E">
            <w:pPr>
              <w:ind w:hanging="108"/>
              <w:rPr>
                <w:sz w:val="18"/>
                <w:szCs w:val="18"/>
                <w:lang w:val="es-ES"/>
              </w:rPr>
            </w:pPr>
            <w:r w:rsidRPr="00103C06">
              <w:rPr>
                <w:sz w:val="18"/>
                <w:szCs w:val="18"/>
                <w:lang w:val="es-ES"/>
              </w:rPr>
              <w:t xml:space="preserve">    Va</w:t>
            </w:r>
            <w:r w:rsidR="007F0678">
              <w:rPr>
                <w:sz w:val="18"/>
                <w:szCs w:val="18"/>
                <w:lang w:val="es-ES"/>
              </w:rPr>
              <w:t>i</w:t>
            </w:r>
            <w:r w:rsidRPr="00103C06">
              <w:rPr>
                <w:sz w:val="18"/>
                <w:szCs w:val="18"/>
                <w:lang w:val="es-ES"/>
              </w:rPr>
              <w:t>nilla</w:t>
            </w:r>
          </w:p>
        </w:tc>
        <w:tc>
          <w:tcPr>
            <w:tcW w:w="523" w:type="pct"/>
            <w:vAlign w:val="center"/>
          </w:tcPr>
          <w:p w:rsidR="005B5488" w:rsidRPr="00103C06" w:rsidRDefault="005B5488" w:rsidP="0031263E">
            <w:pPr>
              <w:jc w:val="center"/>
              <w:rPr>
                <w:sz w:val="16"/>
                <w:lang w:val="es-ES"/>
              </w:rPr>
            </w:pPr>
            <w:r w:rsidRPr="00103C06">
              <w:rPr>
                <w:sz w:val="16"/>
                <w:lang w:val="es-ES"/>
              </w:rPr>
              <w:t>P</w:t>
            </w:r>
          </w:p>
        </w:tc>
      </w:tr>
      <w:tr w:rsidR="00E638E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6.02.02.07</w:t>
            </w:r>
          </w:p>
        </w:tc>
        <w:tc>
          <w:tcPr>
            <w:tcW w:w="309" w:type="pct"/>
            <w:vAlign w:val="center"/>
          </w:tcPr>
          <w:p w:rsidR="005B5488" w:rsidRPr="00103C06" w:rsidRDefault="005B5488" w:rsidP="0031263E">
            <w:pPr>
              <w:rPr>
                <w:sz w:val="16"/>
                <w:lang w:val="es-ES"/>
              </w:rPr>
            </w:pPr>
          </w:p>
        </w:tc>
        <w:tc>
          <w:tcPr>
            <w:tcW w:w="2422" w:type="pct"/>
            <w:gridSpan w:val="3"/>
            <w:vAlign w:val="center"/>
          </w:tcPr>
          <w:p w:rsidR="005B5488" w:rsidRPr="00103C06" w:rsidRDefault="005B5488" w:rsidP="0031263E">
            <w:pPr>
              <w:ind w:hanging="108"/>
              <w:rPr>
                <w:sz w:val="18"/>
                <w:szCs w:val="18"/>
                <w:lang w:val="es-ES"/>
              </w:rPr>
            </w:pPr>
            <w:r w:rsidRPr="00103C06">
              <w:rPr>
                <w:i/>
                <w:sz w:val="18"/>
                <w:szCs w:val="18"/>
                <w:lang w:val="es-ES"/>
              </w:rPr>
              <w:t xml:space="preserve">   </w:t>
            </w:r>
            <w:r w:rsidRPr="00103C06">
              <w:rPr>
                <w:sz w:val="18"/>
                <w:szCs w:val="18"/>
                <w:lang w:val="es-ES"/>
              </w:rPr>
              <w:t xml:space="preserve"> </w:t>
            </w:r>
            <w:r w:rsidR="007F0678">
              <w:rPr>
                <w:rFonts w:eastAsia="Helvetica" w:cs="Helvetica"/>
                <w:sz w:val="18"/>
                <w:szCs w:val="18"/>
              </w:rPr>
              <w:t>Lúpulo</w:t>
            </w:r>
          </w:p>
        </w:tc>
        <w:tc>
          <w:tcPr>
            <w:tcW w:w="523" w:type="pct"/>
            <w:vAlign w:val="center"/>
          </w:tcPr>
          <w:p w:rsidR="005B5488" w:rsidRPr="00103C06" w:rsidRDefault="005B5488" w:rsidP="0031263E">
            <w:pPr>
              <w:jc w:val="center"/>
              <w:rPr>
                <w:sz w:val="16"/>
                <w:lang w:val="es-ES"/>
              </w:rPr>
            </w:pPr>
            <w:r w:rsidRPr="00103C06">
              <w:rPr>
                <w:sz w:val="16"/>
                <w:lang w:val="es-ES"/>
              </w:rPr>
              <w:t>P</w:t>
            </w:r>
          </w:p>
        </w:tc>
      </w:tr>
      <w:tr w:rsidR="00E638E8" w:rsidRPr="00103C06" w:rsidTr="007F0678">
        <w:tblPrEx>
          <w:jc w:val="left"/>
        </w:tblPrEx>
        <w:trPr>
          <w:trHeight w:hRule="exact" w:val="455"/>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6.02.02.90</w:t>
            </w:r>
          </w:p>
        </w:tc>
        <w:tc>
          <w:tcPr>
            <w:tcW w:w="309" w:type="pct"/>
            <w:vAlign w:val="center"/>
          </w:tcPr>
          <w:p w:rsidR="005B5488" w:rsidRPr="00103C06" w:rsidRDefault="005B5488" w:rsidP="0031263E">
            <w:pPr>
              <w:rPr>
                <w:sz w:val="16"/>
                <w:lang w:val="es-ES"/>
              </w:rPr>
            </w:pPr>
            <w:r w:rsidRPr="00103C06">
              <w:rPr>
                <w:sz w:val="16"/>
                <w:lang w:val="es-ES"/>
              </w:rPr>
              <w:t> </w:t>
            </w:r>
          </w:p>
        </w:tc>
        <w:tc>
          <w:tcPr>
            <w:tcW w:w="2422" w:type="pct"/>
            <w:gridSpan w:val="3"/>
            <w:vAlign w:val="center"/>
          </w:tcPr>
          <w:p w:rsidR="007F0678" w:rsidRDefault="005B5488" w:rsidP="0031263E">
            <w:pPr>
              <w:ind w:hanging="108"/>
              <w:rPr>
                <w:rFonts w:eastAsia="Helvetica" w:cs="Helvetica"/>
                <w:sz w:val="18"/>
                <w:szCs w:val="18"/>
                <w:lang w:val="es-ES_tradnl"/>
              </w:rPr>
            </w:pPr>
            <w:r w:rsidRPr="007F0678">
              <w:rPr>
                <w:sz w:val="17"/>
                <w:szCs w:val="17"/>
                <w:lang w:val="es-ES"/>
              </w:rPr>
              <w:t xml:space="preserve"> </w:t>
            </w:r>
            <w:r w:rsidRPr="007F0678">
              <w:rPr>
                <w:sz w:val="18"/>
                <w:szCs w:val="18"/>
                <w:lang w:val="es-ES"/>
              </w:rPr>
              <w:t xml:space="preserve">   </w:t>
            </w:r>
            <w:r w:rsidR="007F0678" w:rsidRPr="007F0678">
              <w:rPr>
                <w:rFonts w:eastAsia="Helvetica" w:cs="Helvetica"/>
                <w:sz w:val="18"/>
                <w:szCs w:val="18"/>
                <w:lang w:val="es-ES_tradnl"/>
              </w:rPr>
              <w:t xml:space="preserve">Otros cultivos permanentes de especias y </w:t>
            </w:r>
          </w:p>
          <w:p w:rsidR="005B5488" w:rsidRPr="007F0678" w:rsidRDefault="007F0678" w:rsidP="0031263E">
            <w:pPr>
              <w:ind w:hanging="108"/>
              <w:rPr>
                <w:sz w:val="18"/>
                <w:szCs w:val="18"/>
                <w:lang w:val="es-ES_tradnl"/>
              </w:rPr>
            </w:pPr>
            <w:r>
              <w:rPr>
                <w:rFonts w:eastAsia="Helvetica" w:cs="Helvetica"/>
                <w:sz w:val="18"/>
                <w:szCs w:val="18"/>
                <w:lang w:val="es-ES_tradnl"/>
              </w:rPr>
              <w:t xml:space="preserve">    </w:t>
            </w:r>
            <w:r w:rsidRPr="007F0678">
              <w:rPr>
                <w:rFonts w:eastAsia="Helvetica" w:cs="Helvetica"/>
                <w:sz w:val="18"/>
                <w:szCs w:val="18"/>
                <w:lang w:val="es-ES_tradnl"/>
              </w:rPr>
              <w:t>aromáticos, n.c.p.</w:t>
            </w:r>
          </w:p>
          <w:p w:rsidR="005B5488" w:rsidRPr="00103C06" w:rsidRDefault="005B5488" w:rsidP="0031263E">
            <w:pPr>
              <w:ind w:hanging="108"/>
              <w:rPr>
                <w:sz w:val="18"/>
                <w:szCs w:val="18"/>
                <w:lang w:val="es-ES"/>
              </w:rPr>
            </w:pPr>
          </w:p>
        </w:tc>
        <w:tc>
          <w:tcPr>
            <w:tcW w:w="523" w:type="pct"/>
            <w:vAlign w:val="center"/>
          </w:tcPr>
          <w:p w:rsidR="005B5488" w:rsidRPr="00103C06" w:rsidRDefault="005B5488" w:rsidP="0031263E">
            <w:pPr>
              <w:jc w:val="center"/>
              <w:rPr>
                <w:sz w:val="16"/>
                <w:lang w:val="es-ES"/>
              </w:rPr>
            </w:pPr>
            <w:r w:rsidRPr="00103C06">
              <w:rPr>
                <w:sz w:val="16"/>
                <w:lang w:val="es-ES"/>
              </w:rPr>
              <w:t>P</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b/>
                <w:sz w:val="18"/>
                <w:lang w:val="es-ES"/>
              </w:rPr>
            </w:pPr>
            <w:r w:rsidRPr="00103C06">
              <w:rPr>
                <w:b/>
                <w:sz w:val="18"/>
                <w:lang w:val="es-ES"/>
              </w:rPr>
              <w:t>7</w:t>
            </w:r>
          </w:p>
        </w:tc>
        <w:tc>
          <w:tcPr>
            <w:tcW w:w="378" w:type="pct"/>
            <w:vAlign w:val="center"/>
          </w:tcPr>
          <w:p w:rsidR="007F0678" w:rsidRPr="00103C06" w:rsidRDefault="007F0678" w:rsidP="0031263E">
            <w:pPr>
              <w:jc w:val="center"/>
              <w:rPr>
                <w:b/>
                <w:sz w:val="18"/>
                <w:lang w:val="es-ES"/>
              </w:rPr>
            </w:pPr>
          </w:p>
        </w:tc>
        <w:tc>
          <w:tcPr>
            <w:tcW w:w="528" w:type="pct"/>
            <w:vAlign w:val="center"/>
          </w:tcPr>
          <w:p w:rsidR="007F0678" w:rsidRPr="00103C06" w:rsidRDefault="007F0678" w:rsidP="0031263E">
            <w:pPr>
              <w:jc w:val="center"/>
              <w:rPr>
                <w:b/>
                <w:sz w:val="18"/>
                <w:lang w:val="es-ES"/>
              </w:rPr>
            </w:pPr>
          </w:p>
        </w:tc>
        <w:tc>
          <w:tcPr>
            <w:tcW w:w="453" w:type="pct"/>
            <w:vAlign w:val="center"/>
          </w:tcPr>
          <w:p w:rsidR="007F0678" w:rsidRPr="00103C06" w:rsidRDefault="007F0678" w:rsidP="0031263E">
            <w:pPr>
              <w:jc w:val="center"/>
              <w:rPr>
                <w:b/>
                <w:sz w:val="18"/>
                <w:lang w:val="es-ES"/>
              </w:rPr>
            </w:pPr>
          </w:p>
        </w:tc>
        <w:tc>
          <w:tcPr>
            <w:tcW w:w="2731" w:type="pct"/>
            <w:gridSpan w:val="4"/>
          </w:tcPr>
          <w:p w:rsidR="007F0678" w:rsidRDefault="007F0678">
            <w:pPr>
              <w:pStyle w:val="Predefinito"/>
            </w:pPr>
            <w:r>
              <w:rPr>
                <w:rFonts w:ascii="Arial" w:eastAsia="Helvetica-Bold" w:hAnsi="Arial" w:cs="Helvetica-Bold"/>
                <w:b/>
                <w:bCs/>
                <w:sz w:val="18"/>
                <w:szCs w:val="18"/>
              </w:rPr>
              <w:t>Cultivos de leguminosas</w:t>
            </w:r>
          </w:p>
        </w:tc>
        <w:tc>
          <w:tcPr>
            <w:tcW w:w="523" w:type="pct"/>
            <w:vAlign w:val="center"/>
          </w:tcPr>
          <w:p w:rsidR="007F0678" w:rsidRPr="00103C06" w:rsidRDefault="007F0678" w:rsidP="0031263E">
            <w:pPr>
              <w:jc w:val="center"/>
              <w:rPr>
                <w:sz w:val="18"/>
                <w:lang w:val="es-ES"/>
              </w:rPr>
            </w:pPr>
            <w:r w:rsidRPr="00103C06">
              <w:rPr>
                <w:sz w:val="18"/>
                <w:lang w:val="es-ES"/>
              </w:rPr>
              <w:t>T</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sz w:val="18"/>
                <w:lang w:val="es-ES"/>
              </w:rPr>
            </w:pPr>
          </w:p>
        </w:tc>
        <w:tc>
          <w:tcPr>
            <w:tcW w:w="378" w:type="pct"/>
            <w:vAlign w:val="center"/>
          </w:tcPr>
          <w:p w:rsidR="007F0678" w:rsidRPr="00103C06" w:rsidRDefault="007F0678" w:rsidP="0031263E">
            <w:pPr>
              <w:jc w:val="center"/>
              <w:rPr>
                <w:sz w:val="18"/>
                <w:lang w:val="es-ES"/>
              </w:rPr>
            </w:pPr>
            <w:r w:rsidRPr="00103C06">
              <w:rPr>
                <w:sz w:val="18"/>
                <w:lang w:val="es-ES"/>
              </w:rPr>
              <w:t>7.01</w:t>
            </w:r>
          </w:p>
        </w:tc>
        <w:tc>
          <w:tcPr>
            <w:tcW w:w="528" w:type="pct"/>
            <w:vAlign w:val="center"/>
          </w:tcPr>
          <w:p w:rsidR="007F0678" w:rsidRPr="00103C06" w:rsidRDefault="007F0678" w:rsidP="0031263E">
            <w:pPr>
              <w:jc w:val="center"/>
              <w:rPr>
                <w:sz w:val="18"/>
                <w:lang w:val="es-ES"/>
              </w:rPr>
            </w:pPr>
          </w:p>
        </w:tc>
        <w:tc>
          <w:tcPr>
            <w:tcW w:w="453" w:type="pct"/>
            <w:vAlign w:val="center"/>
          </w:tcPr>
          <w:p w:rsidR="007F0678" w:rsidRPr="00103C06" w:rsidRDefault="007F0678" w:rsidP="0031263E">
            <w:pPr>
              <w:jc w:val="center"/>
              <w:rPr>
                <w:sz w:val="18"/>
                <w:lang w:val="es-ES"/>
              </w:rPr>
            </w:pPr>
          </w:p>
        </w:tc>
        <w:tc>
          <w:tcPr>
            <w:tcW w:w="2731" w:type="pct"/>
            <w:gridSpan w:val="4"/>
          </w:tcPr>
          <w:p w:rsidR="007F0678" w:rsidRDefault="007F0678">
            <w:pPr>
              <w:pStyle w:val="Predefinito"/>
            </w:pPr>
            <w:r>
              <w:rPr>
                <w:rFonts w:ascii="Arial" w:eastAsia="Helvetica" w:hAnsi="Arial" w:cs="Helvetica"/>
                <w:sz w:val="18"/>
                <w:szCs w:val="18"/>
              </w:rPr>
              <w:t>Frijoles</w:t>
            </w:r>
          </w:p>
        </w:tc>
        <w:tc>
          <w:tcPr>
            <w:tcW w:w="523" w:type="pct"/>
            <w:vAlign w:val="center"/>
          </w:tcPr>
          <w:p w:rsidR="007F0678" w:rsidRPr="00103C06" w:rsidRDefault="007F0678" w:rsidP="0031263E">
            <w:pPr>
              <w:jc w:val="center"/>
              <w:rPr>
                <w:sz w:val="18"/>
                <w:lang w:val="es-ES"/>
              </w:rPr>
            </w:pPr>
            <w:r w:rsidRPr="00103C06">
              <w:rPr>
                <w:sz w:val="18"/>
                <w:lang w:val="es-ES"/>
              </w:rPr>
              <w:t>T</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sz w:val="18"/>
                <w:lang w:val="es-ES"/>
              </w:rPr>
            </w:pPr>
          </w:p>
        </w:tc>
        <w:tc>
          <w:tcPr>
            <w:tcW w:w="378" w:type="pct"/>
            <w:vAlign w:val="center"/>
          </w:tcPr>
          <w:p w:rsidR="007F0678" w:rsidRPr="00103C06" w:rsidRDefault="007F0678" w:rsidP="0031263E">
            <w:pPr>
              <w:jc w:val="center"/>
              <w:rPr>
                <w:sz w:val="18"/>
                <w:lang w:val="es-ES"/>
              </w:rPr>
            </w:pPr>
            <w:r w:rsidRPr="00103C06">
              <w:rPr>
                <w:sz w:val="18"/>
                <w:lang w:val="es-ES"/>
              </w:rPr>
              <w:t>7.02</w:t>
            </w:r>
          </w:p>
        </w:tc>
        <w:tc>
          <w:tcPr>
            <w:tcW w:w="528" w:type="pct"/>
            <w:vAlign w:val="center"/>
          </w:tcPr>
          <w:p w:rsidR="007F0678" w:rsidRPr="00103C06" w:rsidRDefault="007F0678" w:rsidP="0031263E">
            <w:pPr>
              <w:jc w:val="center"/>
              <w:rPr>
                <w:sz w:val="18"/>
                <w:lang w:val="es-ES"/>
              </w:rPr>
            </w:pPr>
          </w:p>
        </w:tc>
        <w:tc>
          <w:tcPr>
            <w:tcW w:w="453" w:type="pct"/>
            <w:vAlign w:val="center"/>
          </w:tcPr>
          <w:p w:rsidR="007F0678" w:rsidRPr="00103C06" w:rsidRDefault="007F0678" w:rsidP="0031263E">
            <w:pPr>
              <w:jc w:val="center"/>
              <w:rPr>
                <w:sz w:val="18"/>
                <w:lang w:val="es-ES"/>
              </w:rPr>
            </w:pPr>
          </w:p>
        </w:tc>
        <w:tc>
          <w:tcPr>
            <w:tcW w:w="2731" w:type="pct"/>
            <w:gridSpan w:val="4"/>
          </w:tcPr>
          <w:p w:rsidR="007F0678" w:rsidRDefault="007F0678">
            <w:pPr>
              <w:pStyle w:val="Predefinito"/>
            </w:pPr>
            <w:r>
              <w:rPr>
                <w:rFonts w:ascii="Arial" w:eastAsia="Helvetica" w:hAnsi="Arial" w:cs="Helvetica"/>
                <w:sz w:val="18"/>
                <w:szCs w:val="18"/>
              </w:rPr>
              <w:t>Habas</w:t>
            </w:r>
          </w:p>
        </w:tc>
        <w:tc>
          <w:tcPr>
            <w:tcW w:w="523" w:type="pct"/>
            <w:vAlign w:val="center"/>
          </w:tcPr>
          <w:p w:rsidR="007F0678" w:rsidRPr="00103C06" w:rsidRDefault="007F0678" w:rsidP="0031263E">
            <w:pPr>
              <w:jc w:val="center"/>
              <w:rPr>
                <w:sz w:val="18"/>
                <w:lang w:val="es-ES"/>
              </w:rPr>
            </w:pPr>
            <w:r w:rsidRPr="00103C06">
              <w:rPr>
                <w:sz w:val="18"/>
                <w:lang w:val="es-ES"/>
              </w:rPr>
              <w:t>T</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sz w:val="18"/>
                <w:lang w:val="es-ES"/>
              </w:rPr>
            </w:pPr>
          </w:p>
        </w:tc>
        <w:tc>
          <w:tcPr>
            <w:tcW w:w="378" w:type="pct"/>
            <w:vAlign w:val="center"/>
          </w:tcPr>
          <w:p w:rsidR="007F0678" w:rsidRPr="00103C06" w:rsidRDefault="007F0678" w:rsidP="0031263E">
            <w:pPr>
              <w:jc w:val="center"/>
              <w:rPr>
                <w:sz w:val="18"/>
                <w:lang w:val="es-ES"/>
              </w:rPr>
            </w:pPr>
            <w:r w:rsidRPr="00103C06">
              <w:rPr>
                <w:sz w:val="18"/>
                <w:lang w:val="es-ES"/>
              </w:rPr>
              <w:t>7.03</w:t>
            </w:r>
          </w:p>
        </w:tc>
        <w:tc>
          <w:tcPr>
            <w:tcW w:w="528" w:type="pct"/>
            <w:vAlign w:val="center"/>
          </w:tcPr>
          <w:p w:rsidR="007F0678" w:rsidRPr="00103C06" w:rsidRDefault="007F0678" w:rsidP="0031263E">
            <w:pPr>
              <w:jc w:val="center"/>
              <w:rPr>
                <w:sz w:val="18"/>
                <w:lang w:val="es-ES"/>
              </w:rPr>
            </w:pPr>
          </w:p>
        </w:tc>
        <w:tc>
          <w:tcPr>
            <w:tcW w:w="453" w:type="pct"/>
            <w:vAlign w:val="center"/>
          </w:tcPr>
          <w:p w:rsidR="007F0678" w:rsidRPr="00103C06" w:rsidRDefault="007F0678" w:rsidP="0031263E">
            <w:pPr>
              <w:jc w:val="center"/>
              <w:rPr>
                <w:sz w:val="18"/>
                <w:lang w:val="es-ES"/>
              </w:rPr>
            </w:pPr>
          </w:p>
        </w:tc>
        <w:tc>
          <w:tcPr>
            <w:tcW w:w="2731" w:type="pct"/>
            <w:gridSpan w:val="4"/>
          </w:tcPr>
          <w:p w:rsidR="007F0678" w:rsidRDefault="007F0678">
            <w:pPr>
              <w:pStyle w:val="Predefinito"/>
            </w:pPr>
            <w:r>
              <w:rPr>
                <w:rFonts w:ascii="Arial" w:eastAsia="Helvetica" w:hAnsi="Arial" w:cs="Helvetica"/>
                <w:sz w:val="18"/>
                <w:szCs w:val="18"/>
              </w:rPr>
              <w:t>Garbanzos</w:t>
            </w:r>
          </w:p>
        </w:tc>
        <w:tc>
          <w:tcPr>
            <w:tcW w:w="523" w:type="pct"/>
            <w:vAlign w:val="center"/>
          </w:tcPr>
          <w:p w:rsidR="007F0678" w:rsidRPr="00103C06" w:rsidRDefault="007F0678" w:rsidP="0031263E">
            <w:pPr>
              <w:jc w:val="center"/>
              <w:rPr>
                <w:sz w:val="18"/>
                <w:lang w:val="es-ES"/>
              </w:rPr>
            </w:pPr>
            <w:r w:rsidRPr="00103C06">
              <w:rPr>
                <w:sz w:val="18"/>
                <w:lang w:val="es-ES"/>
              </w:rPr>
              <w:t>T</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sz w:val="18"/>
                <w:lang w:val="es-ES"/>
              </w:rPr>
            </w:pPr>
          </w:p>
        </w:tc>
        <w:tc>
          <w:tcPr>
            <w:tcW w:w="378" w:type="pct"/>
            <w:vAlign w:val="center"/>
          </w:tcPr>
          <w:p w:rsidR="007F0678" w:rsidRPr="00103C06" w:rsidRDefault="007F0678" w:rsidP="0031263E">
            <w:pPr>
              <w:jc w:val="center"/>
              <w:rPr>
                <w:sz w:val="18"/>
                <w:lang w:val="es-ES"/>
              </w:rPr>
            </w:pPr>
            <w:r w:rsidRPr="00103C06">
              <w:rPr>
                <w:sz w:val="18"/>
                <w:lang w:val="es-ES"/>
              </w:rPr>
              <w:t>7.04</w:t>
            </w:r>
          </w:p>
        </w:tc>
        <w:tc>
          <w:tcPr>
            <w:tcW w:w="528" w:type="pct"/>
            <w:vAlign w:val="center"/>
          </w:tcPr>
          <w:p w:rsidR="007F0678" w:rsidRPr="00103C06" w:rsidRDefault="007F0678" w:rsidP="0031263E">
            <w:pPr>
              <w:jc w:val="center"/>
              <w:rPr>
                <w:sz w:val="18"/>
                <w:lang w:val="es-ES"/>
              </w:rPr>
            </w:pPr>
          </w:p>
        </w:tc>
        <w:tc>
          <w:tcPr>
            <w:tcW w:w="453" w:type="pct"/>
            <w:vAlign w:val="center"/>
          </w:tcPr>
          <w:p w:rsidR="007F0678" w:rsidRPr="00103C06" w:rsidRDefault="007F0678" w:rsidP="0031263E">
            <w:pPr>
              <w:jc w:val="center"/>
              <w:rPr>
                <w:sz w:val="18"/>
                <w:lang w:val="es-ES"/>
              </w:rPr>
            </w:pPr>
          </w:p>
        </w:tc>
        <w:tc>
          <w:tcPr>
            <w:tcW w:w="2731" w:type="pct"/>
            <w:gridSpan w:val="4"/>
          </w:tcPr>
          <w:p w:rsidR="007F0678" w:rsidRDefault="007F0678">
            <w:pPr>
              <w:pStyle w:val="Predefinito"/>
            </w:pPr>
            <w:r>
              <w:rPr>
                <w:rFonts w:ascii="Arial" w:eastAsia="Helvetica" w:hAnsi="Arial" w:cs="Helvetica"/>
                <w:sz w:val="18"/>
                <w:szCs w:val="18"/>
              </w:rPr>
              <w:t>Arvejas</w:t>
            </w:r>
          </w:p>
        </w:tc>
        <w:tc>
          <w:tcPr>
            <w:tcW w:w="523" w:type="pct"/>
            <w:vAlign w:val="center"/>
          </w:tcPr>
          <w:p w:rsidR="007F0678" w:rsidRPr="00103C06" w:rsidRDefault="007F0678" w:rsidP="0031263E">
            <w:pPr>
              <w:jc w:val="center"/>
              <w:rPr>
                <w:sz w:val="18"/>
                <w:lang w:val="es-ES"/>
              </w:rPr>
            </w:pPr>
            <w:r w:rsidRPr="00103C06">
              <w:rPr>
                <w:sz w:val="18"/>
                <w:lang w:val="es-ES"/>
              </w:rPr>
              <w:t>T</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sz w:val="18"/>
                <w:lang w:val="es-ES"/>
              </w:rPr>
            </w:pPr>
          </w:p>
        </w:tc>
        <w:tc>
          <w:tcPr>
            <w:tcW w:w="378" w:type="pct"/>
            <w:vAlign w:val="center"/>
          </w:tcPr>
          <w:p w:rsidR="007F0678" w:rsidRPr="00103C06" w:rsidRDefault="007F0678" w:rsidP="0031263E">
            <w:pPr>
              <w:jc w:val="center"/>
              <w:rPr>
                <w:sz w:val="18"/>
                <w:lang w:val="es-ES"/>
              </w:rPr>
            </w:pPr>
            <w:r w:rsidRPr="00103C06">
              <w:rPr>
                <w:sz w:val="18"/>
                <w:lang w:val="es-ES"/>
              </w:rPr>
              <w:t>7.05</w:t>
            </w:r>
          </w:p>
        </w:tc>
        <w:tc>
          <w:tcPr>
            <w:tcW w:w="528" w:type="pct"/>
            <w:vAlign w:val="center"/>
          </w:tcPr>
          <w:p w:rsidR="007F0678" w:rsidRPr="00103C06" w:rsidRDefault="007F0678" w:rsidP="0031263E">
            <w:pPr>
              <w:jc w:val="center"/>
              <w:rPr>
                <w:sz w:val="18"/>
                <w:lang w:val="es-ES"/>
              </w:rPr>
            </w:pPr>
          </w:p>
        </w:tc>
        <w:tc>
          <w:tcPr>
            <w:tcW w:w="453" w:type="pct"/>
            <w:vAlign w:val="center"/>
          </w:tcPr>
          <w:p w:rsidR="007F0678" w:rsidRPr="00103C06" w:rsidRDefault="007F0678" w:rsidP="0031263E">
            <w:pPr>
              <w:jc w:val="center"/>
              <w:rPr>
                <w:sz w:val="18"/>
                <w:lang w:val="es-ES"/>
              </w:rPr>
            </w:pPr>
          </w:p>
        </w:tc>
        <w:tc>
          <w:tcPr>
            <w:tcW w:w="2731" w:type="pct"/>
            <w:gridSpan w:val="4"/>
          </w:tcPr>
          <w:p w:rsidR="007F0678" w:rsidRDefault="007F0678">
            <w:pPr>
              <w:pStyle w:val="Predefinito"/>
            </w:pPr>
            <w:r>
              <w:rPr>
                <w:rFonts w:ascii="Arial" w:eastAsia="Helvetica" w:hAnsi="Arial" w:cs="Helvetica"/>
                <w:sz w:val="18"/>
                <w:szCs w:val="18"/>
              </w:rPr>
              <w:t>Lentejas</w:t>
            </w:r>
          </w:p>
        </w:tc>
        <w:tc>
          <w:tcPr>
            <w:tcW w:w="523" w:type="pct"/>
            <w:vAlign w:val="center"/>
          </w:tcPr>
          <w:p w:rsidR="007F0678" w:rsidRPr="00103C06" w:rsidRDefault="007F0678" w:rsidP="0031263E">
            <w:pPr>
              <w:jc w:val="center"/>
              <w:rPr>
                <w:sz w:val="18"/>
                <w:lang w:val="es-ES"/>
              </w:rPr>
            </w:pPr>
            <w:r w:rsidRPr="00103C06">
              <w:rPr>
                <w:sz w:val="18"/>
                <w:lang w:val="es-ES"/>
              </w:rPr>
              <w:t>T</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sz w:val="18"/>
                <w:lang w:val="es-ES"/>
              </w:rPr>
            </w:pPr>
          </w:p>
        </w:tc>
        <w:tc>
          <w:tcPr>
            <w:tcW w:w="378" w:type="pct"/>
            <w:vAlign w:val="center"/>
          </w:tcPr>
          <w:p w:rsidR="007F0678" w:rsidRPr="00103C06" w:rsidRDefault="007F0678" w:rsidP="0031263E">
            <w:pPr>
              <w:jc w:val="center"/>
              <w:rPr>
                <w:sz w:val="18"/>
                <w:lang w:val="es-ES"/>
              </w:rPr>
            </w:pPr>
            <w:r w:rsidRPr="00103C06">
              <w:rPr>
                <w:sz w:val="18"/>
                <w:lang w:val="es-ES"/>
              </w:rPr>
              <w:t>7.06</w:t>
            </w:r>
          </w:p>
        </w:tc>
        <w:tc>
          <w:tcPr>
            <w:tcW w:w="528" w:type="pct"/>
            <w:vAlign w:val="center"/>
          </w:tcPr>
          <w:p w:rsidR="007F0678" w:rsidRPr="00103C06" w:rsidRDefault="007F0678" w:rsidP="0031263E">
            <w:pPr>
              <w:jc w:val="center"/>
              <w:rPr>
                <w:sz w:val="18"/>
                <w:lang w:val="es-ES"/>
              </w:rPr>
            </w:pPr>
          </w:p>
        </w:tc>
        <w:tc>
          <w:tcPr>
            <w:tcW w:w="453" w:type="pct"/>
            <w:vAlign w:val="center"/>
          </w:tcPr>
          <w:p w:rsidR="007F0678" w:rsidRPr="00103C06" w:rsidRDefault="007F0678" w:rsidP="0031263E">
            <w:pPr>
              <w:jc w:val="center"/>
              <w:rPr>
                <w:sz w:val="18"/>
                <w:lang w:val="es-ES"/>
              </w:rPr>
            </w:pPr>
          </w:p>
        </w:tc>
        <w:tc>
          <w:tcPr>
            <w:tcW w:w="2731" w:type="pct"/>
            <w:gridSpan w:val="4"/>
          </w:tcPr>
          <w:p w:rsidR="007F0678" w:rsidRDefault="007F0678">
            <w:pPr>
              <w:pStyle w:val="Predefinito"/>
            </w:pPr>
            <w:r>
              <w:rPr>
                <w:rFonts w:ascii="Arial" w:eastAsia="Helvetica" w:hAnsi="Arial" w:cs="Helvetica"/>
                <w:sz w:val="18"/>
                <w:szCs w:val="18"/>
              </w:rPr>
              <w:t>Altramuces</w:t>
            </w:r>
          </w:p>
        </w:tc>
        <w:tc>
          <w:tcPr>
            <w:tcW w:w="523" w:type="pct"/>
            <w:vAlign w:val="center"/>
          </w:tcPr>
          <w:p w:rsidR="007F0678" w:rsidRPr="00103C06" w:rsidRDefault="007F0678" w:rsidP="0031263E">
            <w:pPr>
              <w:jc w:val="center"/>
              <w:rPr>
                <w:sz w:val="18"/>
                <w:lang w:val="es-ES"/>
              </w:rPr>
            </w:pPr>
            <w:r w:rsidRPr="00103C06">
              <w:rPr>
                <w:sz w:val="18"/>
                <w:lang w:val="es-ES"/>
              </w:rPr>
              <w:t>T</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sz w:val="18"/>
                <w:lang w:val="es-ES"/>
              </w:rPr>
            </w:pPr>
          </w:p>
        </w:tc>
        <w:tc>
          <w:tcPr>
            <w:tcW w:w="378" w:type="pct"/>
            <w:vAlign w:val="center"/>
          </w:tcPr>
          <w:p w:rsidR="007F0678" w:rsidRPr="00103C06" w:rsidRDefault="007F0678" w:rsidP="0031263E">
            <w:pPr>
              <w:jc w:val="center"/>
              <w:rPr>
                <w:sz w:val="18"/>
                <w:lang w:val="es-ES"/>
              </w:rPr>
            </w:pPr>
            <w:r w:rsidRPr="00103C06">
              <w:rPr>
                <w:sz w:val="18"/>
                <w:lang w:val="es-ES"/>
              </w:rPr>
              <w:t>7.07</w:t>
            </w:r>
          </w:p>
        </w:tc>
        <w:tc>
          <w:tcPr>
            <w:tcW w:w="528" w:type="pct"/>
            <w:vAlign w:val="center"/>
          </w:tcPr>
          <w:p w:rsidR="007F0678" w:rsidRPr="00103C06" w:rsidRDefault="007F0678" w:rsidP="0031263E">
            <w:pPr>
              <w:jc w:val="center"/>
              <w:rPr>
                <w:sz w:val="18"/>
                <w:lang w:val="es-ES"/>
              </w:rPr>
            </w:pPr>
          </w:p>
        </w:tc>
        <w:tc>
          <w:tcPr>
            <w:tcW w:w="453" w:type="pct"/>
            <w:vAlign w:val="center"/>
          </w:tcPr>
          <w:p w:rsidR="007F0678" w:rsidRPr="00103C06" w:rsidRDefault="007F0678" w:rsidP="0031263E">
            <w:pPr>
              <w:jc w:val="center"/>
              <w:rPr>
                <w:sz w:val="18"/>
                <w:lang w:val="es-ES"/>
              </w:rPr>
            </w:pPr>
          </w:p>
        </w:tc>
        <w:tc>
          <w:tcPr>
            <w:tcW w:w="2731" w:type="pct"/>
            <w:gridSpan w:val="4"/>
          </w:tcPr>
          <w:p w:rsidR="007F0678" w:rsidRDefault="007F0678">
            <w:pPr>
              <w:pStyle w:val="Predefinito"/>
            </w:pPr>
            <w:r>
              <w:rPr>
                <w:rFonts w:ascii="Arial" w:eastAsia="Helvetica" w:hAnsi="Arial" w:cs="Helvetica"/>
                <w:sz w:val="18"/>
                <w:szCs w:val="18"/>
              </w:rPr>
              <w:t>Guisantes</w:t>
            </w:r>
          </w:p>
        </w:tc>
        <w:tc>
          <w:tcPr>
            <w:tcW w:w="523" w:type="pct"/>
            <w:vAlign w:val="center"/>
          </w:tcPr>
          <w:p w:rsidR="007F0678" w:rsidRPr="00103C06" w:rsidRDefault="007F0678" w:rsidP="0031263E">
            <w:pPr>
              <w:jc w:val="center"/>
              <w:rPr>
                <w:sz w:val="18"/>
                <w:lang w:val="es-ES"/>
              </w:rPr>
            </w:pPr>
            <w:r w:rsidRPr="00103C06">
              <w:rPr>
                <w:sz w:val="18"/>
                <w:lang w:val="es-ES"/>
              </w:rPr>
              <w:t>T</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sz w:val="18"/>
                <w:lang w:val="es-ES"/>
              </w:rPr>
            </w:pPr>
          </w:p>
        </w:tc>
        <w:tc>
          <w:tcPr>
            <w:tcW w:w="378" w:type="pct"/>
            <w:vAlign w:val="center"/>
          </w:tcPr>
          <w:p w:rsidR="007F0678" w:rsidRPr="00103C06" w:rsidRDefault="007F0678" w:rsidP="0031263E">
            <w:pPr>
              <w:jc w:val="center"/>
              <w:rPr>
                <w:sz w:val="18"/>
                <w:lang w:val="es-ES"/>
              </w:rPr>
            </w:pPr>
            <w:r w:rsidRPr="00103C06">
              <w:rPr>
                <w:sz w:val="18"/>
                <w:lang w:val="es-ES"/>
              </w:rPr>
              <w:t>7.08</w:t>
            </w:r>
          </w:p>
        </w:tc>
        <w:tc>
          <w:tcPr>
            <w:tcW w:w="528" w:type="pct"/>
            <w:vAlign w:val="center"/>
          </w:tcPr>
          <w:p w:rsidR="007F0678" w:rsidRPr="00103C06" w:rsidRDefault="007F0678" w:rsidP="0031263E">
            <w:pPr>
              <w:jc w:val="center"/>
              <w:rPr>
                <w:sz w:val="18"/>
                <w:lang w:val="es-ES"/>
              </w:rPr>
            </w:pPr>
          </w:p>
        </w:tc>
        <w:tc>
          <w:tcPr>
            <w:tcW w:w="453" w:type="pct"/>
            <w:vAlign w:val="center"/>
          </w:tcPr>
          <w:p w:rsidR="007F0678" w:rsidRPr="00103C06" w:rsidRDefault="007F0678" w:rsidP="0031263E">
            <w:pPr>
              <w:jc w:val="center"/>
              <w:rPr>
                <w:sz w:val="18"/>
                <w:lang w:val="es-ES"/>
              </w:rPr>
            </w:pPr>
          </w:p>
        </w:tc>
        <w:tc>
          <w:tcPr>
            <w:tcW w:w="2731" w:type="pct"/>
            <w:gridSpan w:val="4"/>
          </w:tcPr>
          <w:p w:rsidR="007F0678" w:rsidRDefault="007F0678">
            <w:pPr>
              <w:pStyle w:val="Predefinito"/>
            </w:pPr>
            <w:r>
              <w:rPr>
                <w:rFonts w:ascii="Arial" w:eastAsia="Helvetica" w:hAnsi="Arial" w:cs="Helvetica"/>
                <w:sz w:val="18"/>
                <w:szCs w:val="18"/>
              </w:rPr>
              <w:t>Guandul</w:t>
            </w:r>
          </w:p>
        </w:tc>
        <w:tc>
          <w:tcPr>
            <w:tcW w:w="523" w:type="pct"/>
            <w:vAlign w:val="center"/>
          </w:tcPr>
          <w:p w:rsidR="007F0678" w:rsidRPr="00103C06" w:rsidRDefault="007F0678" w:rsidP="0031263E">
            <w:pPr>
              <w:jc w:val="center"/>
              <w:rPr>
                <w:sz w:val="18"/>
                <w:lang w:val="es-ES"/>
              </w:rPr>
            </w:pPr>
            <w:r w:rsidRPr="00103C06">
              <w:rPr>
                <w:sz w:val="18"/>
                <w:lang w:val="es-ES"/>
              </w:rPr>
              <w:t>T</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sz w:val="18"/>
                <w:lang w:val="es-ES"/>
              </w:rPr>
            </w:pPr>
          </w:p>
        </w:tc>
        <w:tc>
          <w:tcPr>
            <w:tcW w:w="378" w:type="pct"/>
            <w:vAlign w:val="center"/>
          </w:tcPr>
          <w:p w:rsidR="007F0678" w:rsidRPr="00103C06" w:rsidDel="00AE6468" w:rsidRDefault="007F0678" w:rsidP="0031263E">
            <w:pPr>
              <w:jc w:val="center"/>
              <w:rPr>
                <w:sz w:val="18"/>
                <w:lang w:val="es-ES"/>
              </w:rPr>
            </w:pPr>
            <w:r w:rsidRPr="00103C06">
              <w:rPr>
                <w:sz w:val="18"/>
                <w:lang w:val="es-ES"/>
              </w:rPr>
              <w:t>7.09</w:t>
            </w:r>
          </w:p>
        </w:tc>
        <w:tc>
          <w:tcPr>
            <w:tcW w:w="528" w:type="pct"/>
            <w:vAlign w:val="center"/>
          </w:tcPr>
          <w:p w:rsidR="007F0678" w:rsidRPr="00103C06" w:rsidRDefault="007F0678" w:rsidP="0031263E">
            <w:pPr>
              <w:jc w:val="center"/>
              <w:rPr>
                <w:sz w:val="18"/>
                <w:lang w:val="es-ES"/>
              </w:rPr>
            </w:pPr>
          </w:p>
        </w:tc>
        <w:tc>
          <w:tcPr>
            <w:tcW w:w="453" w:type="pct"/>
            <w:vAlign w:val="center"/>
          </w:tcPr>
          <w:p w:rsidR="007F0678" w:rsidRPr="00103C06" w:rsidRDefault="007F0678" w:rsidP="0031263E">
            <w:pPr>
              <w:jc w:val="center"/>
              <w:rPr>
                <w:sz w:val="18"/>
                <w:lang w:val="es-ES"/>
              </w:rPr>
            </w:pPr>
          </w:p>
        </w:tc>
        <w:tc>
          <w:tcPr>
            <w:tcW w:w="2731" w:type="pct"/>
            <w:gridSpan w:val="4"/>
          </w:tcPr>
          <w:p w:rsidR="007F0678" w:rsidRDefault="007F0678">
            <w:pPr>
              <w:pStyle w:val="Predefinito"/>
            </w:pPr>
            <w:r>
              <w:rPr>
                <w:rFonts w:ascii="Arial" w:eastAsia="Helvetica-Bold" w:hAnsi="Arial" w:cs="Helvetica-Bold"/>
                <w:sz w:val="18"/>
                <w:szCs w:val="18"/>
                <w:shd w:val="clear" w:color="auto" w:fill="FFFFFF"/>
              </w:rPr>
              <w:t xml:space="preserve">Frijoles bambara </w:t>
            </w:r>
          </w:p>
        </w:tc>
        <w:tc>
          <w:tcPr>
            <w:tcW w:w="523" w:type="pct"/>
            <w:vAlign w:val="center"/>
          </w:tcPr>
          <w:p w:rsidR="007F0678" w:rsidRPr="00103C06" w:rsidRDefault="007F0678" w:rsidP="0031263E">
            <w:pPr>
              <w:jc w:val="center"/>
              <w:rPr>
                <w:sz w:val="18"/>
                <w:lang w:val="es-ES"/>
              </w:rPr>
            </w:pPr>
            <w:r w:rsidRPr="00103C06">
              <w:rPr>
                <w:sz w:val="18"/>
                <w:lang w:val="es-ES"/>
              </w:rPr>
              <w:t>T</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sz w:val="18"/>
                <w:lang w:val="es-ES"/>
              </w:rPr>
            </w:pPr>
          </w:p>
        </w:tc>
        <w:tc>
          <w:tcPr>
            <w:tcW w:w="378" w:type="pct"/>
            <w:vAlign w:val="center"/>
          </w:tcPr>
          <w:p w:rsidR="007F0678" w:rsidRPr="00103C06" w:rsidDel="00AE6468" w:rsidRDefault="007F0678" w:rsidP="0031263E">
            <w:pPr>
              <w:jc w:val="center"/>
              <w:rPr>
                <w:sz w:val="18"/>
                <w:lang w:val="es-ES"/>
              </w:rPr>
            </w:pPr>
            <w:r w:rsidRPr="00103C06">
              <w:rPr>
                <w:sz w:val="18"/>
                <w:lang w:val="es-ES"/>
              </w:rPr>
              <w:t>7.10</w:t>
            </w:r>
          </w:p>
        </w:tc>
        <w:tc>
          <w:tcPr>
            <w:tcW w:w="528" w:type="pct"/>
            <w:vAlign w:val="center"/>
          </w:tcPr>
          <w:p w:rsidR="007F0678" w:rsidRPr="00103C06" w:rsidRDefault="007F0678" w:rsidP="0031263E">
            <w:pPr>
              <w:jc w:val="center"/>
              <w:rPr>
                <w:sz w:val="18"/>
                <w:lang w:val="es-ES"/>
              </w:rPr>
            </w:pPr>
          </w:p>
        </w:tc>
        <w:tc>
          <w:tcPr>
            <w:tcW w:w="453" w:type="pct"/>
            <w:vAlign w:val="center"/>
          </w:tcPr>
          <w:p w:rsidR="007F0678" w:rsidRPr="00103C06" w:rsidRDefault="007F0678" w:rsidP="0031263E">
            <w:pPr>
              <w:jc w:val="center"/>
              <w:rPr>
                <w:sz w:val="18"/>
                <w:lang w:val="es-ES"/>
              </w:rPr>
            </w:pPr>
          </w:p>
        </w:tc>
        <w:tc>
          <w:tcPr>
            <w:tcW w:w="2731" w:type="pct"/>
            <w:gridSpan w:val="4"/>
          </w:tcPr>
          <w:p w:rsidR="007F0678" w:rsidRDefault="007F0678">
            <w:pPr>
              <w:pStyle w:val="Predefinito"/>
            </w:pPr>
            <w:r>
              <w:rPr>
                <w:rFonts w:ascii="Arial" w:eastAsia="Helvetica-Bold" w:hAnsi="Arial" w:cs="Helvetica-Bold"/>
                <w:sz w:val="18"/>
                <w:szCs w:val="18"/>
              </w:rPr>
              <w:t>Vezas</w:t>
            </w:r>
          </w:p>
        </w:tc>
        <w:tc>
          <w:tcPr>
            <w:tcW w:w="523" w:type="pct"/>
            <w:vAlign w:val="center"/>
          </w:tcPr>
          <w:p w:rsidR="007F0678" w:rsidRPr="00103C06" w:rsidRDefault="007F0678" w:rsidP="0031263E">
            <w:pPr>
              <w:jc w:val="center"/>
              <w:rPr>
                <w:sz w:val="18"/>
                <w:lang w:val="es-ES"/>
              </w:rPr>
            </w:pPr>
            <w:r w:rsidRPr="00103C06">
              <w:rPr>
                <w:sz w:val="18"/>
                <w:lang w:val="es-ES"/>
              </w:rPr>
              <w:t>T</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sz w:val="18"/>
                <w:lang w:val="es-ES"/>
              </w:rPr>
            </w:pPr>
          </w:p>
        </w:tc>
        <w:tc>
          <w:tcPr>
            <w:tcW w:w="378" w:type="pct"/>
            <w:vAlign w:val="center"/>
          </w:tcPr>
          <w:p w:rsidR="007F0678" w:rsidRPr="00103C06" w:rsidRDefault="007F0678" w:rsidP="0031263E">
            <w:pPr>
              <w:jc w:val="center"/>
              <w:rPr>
                <w:sz w:val="18"/>
                <w:lang w:val="es-ES"/>
              </w:rPr>
            </w:pPr>
            <w:r w:rsidRPr="00103C06">
              <w:rPr>
                <w:sz w:val="18"/>
                <w:lang w:val="es-ES"/>
              </w:rPr>
              <w:t>7.90</w:t>
            </w:r>
          </w:p>
        </w:tc>
        <w:tc>
          <w:tcPr>
            <w:tcW w:w="528" w:type="pct"/>
            <w:vAlign w:val="center"/>
          </w:tcPr>
          <w:p w:rsidR="007F0678" w:rsidRPr="00103C06" w:rsidRDefault="007F0678" w:rsidP="0031263E">
            <w:pPr>
              <w:jc w:val="center"/>
              <w:rPr>
                <w:sz w:val="18"/>
                <w:lang w:val="es-ES"/>
              </w:rPr>
            </w:pPr>
          </w:p>
        </w:tc>
        <w:tc>
          <w:tcPr>
            <w:tcW w:w="453" w:type="pct"/>
            <w:vAlign w:val="center"/>
          </w:tcPr>
          <w:p w:rsidR="007F0678" w:rsidRPr="00103C06" w:rsidRDefault="007F0678" w:rsidP="0031263E">
            <w:pPr>
              <w:jc w:val="center"/>
              <w:rPr>
                <w:sz w:val="18"/>
                <w:lang w:val="es-ES"/>
              </w:rPr>
            </w:pPr>
          </w:p>
        </w:tc>
        <w:tc>
          <w:tcPr>
            <w:tcW w:w="2731" w:type="pct"/>
            <w:gridSpan w:val="4"/>
          </w:tcPr>
          <w:p w:rsidR="007F0678" w:rsidRDefault="007F0678">
            <w:pPr>
              <w:pStyle w:val="Predefinito"/>
            </w:pPr>
            <w:r>
              <w:rPr>
                <w:rFonts w:ascii="Arial" w:eastAsia="Helvetica" w:hAnsi="Arial" w:cs="Helvetica"/>
                <w:sz w:val="18"/>
                <w:szCs w:val="18"/>
              </w:rPr>
              <w:t>Cultivos de leguminosas, n.c.p.</w:t>
            </w:r>
          </w:p>
        </w:tc>
        <w:tc>
          <w:tcPr>
            <w:tcW w:w="523" w:type="pct"/>
            <w:vAlign w:val="center"/>
          </w:tcPr>
          <w:p w:rsidR="007F0678" w:rsidRPr="00103C06" w:rsidRDefault="007F0678" w:rsidP="0031263E">
            <w:pPr>
              <w:jc w:val="center"/>
              <w:rPr>
                <w:sz w:val="18"/>
                <w:lang w:val="es-ES"/>
              </w:rPr>
            </w:pPr>
            <w:r w:rsidRPr="00103C06">
              <w:rPr>
                <w:sz w:val="18"/>
                <w:lang w:val="es-ES"/>
              </w:rPr>
              <w:t>T</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b/>
                <w:sz w:val="18"/>
                <w:lang w:val="es-ES"/>
              </w:rPr>
            </w:pPr>
            <w:r w:rsidRPr="00103C06">
              <w:rPr>
                <w:b/>
                <w:sz w:val="18"/>
                <w:lang w:val="es-ES"/>
              </w:rPr>
              <w:t>8</w:t>
            </w:r>
          </w:p>
        </w:tc>
        <w:tc>
          <w:tcPr>
            <w:tcW w:w="378" w:type="pct"/>
            <w:vAlign w:val="center"/>
          </w:tcPr>
          <w:p w:rsidR="007F0678" w:rsidRPr="00103C06" w:rsidRDefault="007F0678" w:rsidP="0031263E">
            <w:pPr>
              <w:jc w:val="center"/>
              <w:rPr>
                <w:b/>
                <w:sz w:val="18"/>
                <w:lang w:val="es-ES"/>
              </w:rPr>
            </w:pPr>
          </w:p>
        </w:tc>
        <w:tc>
          <w:tcPr>
            <w:tcW w:w="528" w:type="pct"/>
            <w:vAlign w:val="center"/>
          </w:tcPr>
          <w:p w:rsidR="007F0678" w:rsidRPr="00103C06" w:rsidRDefault="007F0678" w:rsidP="0031263E">
            <w:pPr>
              <w:jc w:val="center"/>
              <w:rPr>
                <w:b/>
                <w:sz w:val="18"/>
                <w:lang w:val="es-ES"/>
              </w:rPr>
            </w:pPr>
          </w:p>
        </w:tc>
        <w:tc>
          <w:tcPr>
            <w:tcW w:w="453" w:type="pct"/>
            <w:vAlign w:val="center"/>
          </w:tcPr>
          <w:p w:rsidR="007F0678" w:rsidRPr="00103C06" w:rsidRDefault="007F0678" w:rsidP="0031263E">
            <w:pPr>
              <w:jc w:val="center"/>
              <w:rPr>
                <w:b/>
                <w:sz w:val="18"/>
                <w:lang w:val="es-ES"/>
              </w:rPr>
            </w:pPr>
          </w:p>
        </w:tc>
        <w:tc>
          <w:tcPr>
            <w:tcW w:w="2731" w:type="pct"/>
            <w:gridSpan w:val="4"/>
          </w:tcPr>
          <w:p w:rsidR="007F0678" w:rsidRDefault="007F0678">
            <w:pPr>
              <w:pStyle w:val="Predefinito"/>
            </w:pPr>
            <w:r>
              <w:rPr>
                <w:rFonts w:ascii="Arial" w:eastAsia="Helvetica-Bold" w:hAnsi="Arial" w:cs="Helvetica-Bold"/>
                <w:b/>
                <w:bCs/>
                <w:sz w:val="18"/>
                <w:szCs w:val="18"/>
              </w:rPr>
              <w:t>Cultivos azucareros</w:t>
            </w:r>
          </w:p>
        </w:tc>
        <w:tc>
          <w:tcPr>
            <w:tcW w:w="523" w:type="pct"/>
            <w:vAlign w:val="center"/>
          </w:tcPr>
          <w:p w:rsidR="007F0678" w:rsidRPr="00103C06" w:rsidRDefault="007F0678" w:rsidP="0031263E">
            <w:pPr>
              <w:jc w:val="center"/>
              <w:rPr>
                <w:b/>
                <w:sz w:val="18"/>
                <w:lang w:val="es-ES"/>
              </w:rPr>
            </w:pPr>
            <w:r w:rsidRPr="00103C06">
              <w:rPr>
                <w:b/>
                <w:sz w:val="18"/>
                <w:lang w:val="es-ES"/>
              </w:rPr>
              <w:t>T</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sz w:val="18"/>
                <w:lang w:val="es-ES"/>
              </w:rPr>
            </w:pPr>
          </w:p>
        </w:tc>
        <w:tc>
          <w:tcPr>
            <w:tcW w:w="378" w:type="pct"/>
            <w:vAlign w:val="center"/>
          </w:tcPr>
          <w:p w:rsidR="007F0678" w:rsidRPr="00103C06" w:rsidRDefault="007F0678" w:rsidP="0031263E">
            <w:pPr>
              <w:jc w:val="center"/>
              <w:rPr>
                <w:sz w:val="18"/>
                <w:lang w:val="es-ES"/>
              </w:rPr>
            </w:pPr>
            <w:r w:rsidRPr="00103C06">
              <w:rPr>
                <w:sz w:val="18"/>
                <w:lang w:val="es-ES"/>
              </w:rPr>
              <w:t>8.01</w:t>
            </w:r>
          </w:p>
        </w:tc>
        <w:tc>
          <w:tcPr>
            <w:tcW w:w="528" w:type="pct"/>
            <w:vAlign w:val="center"/>
          </w:tcPr>
          <w:p w:rsidR="007F0678" w:rsidRPr="00103C06" w:rsidRDefault="007F0678" w:rsidP="0031263E">
            <w:pPr>
              <w:jc w:val="center"/>
              <w:rPr>
                <w:sz w:val="18"/>
                <w:lang w:val="es-ES"/>
              </w:rPr>
            </w:pPr>
          </w:p>
        </w:tc>
        <w:tc>
          <w:tcPr>
            <w:tcW w:w="453" w:type="pct"/>
            <w:vAlign w:val="center"/>
          </w:tcPr>
          <w:p w:rsidR="007F0678" w:rsidRPr="00103C06" w:rsidRDefault="007F0678" w:rsidP="0031263E">
            <w:pPr>
              <w:jc w:val="center"/>
              <w:rPr>
                <w:sz w:val="18"/>
                <w:lang w:val="es-ES"/>
              </w:rPr>
            </w:pPr>
          </w:p>
        </w:tc>
        <w:tc>
          <w:tcPr>
            <w:tcW w:w="2731" w:type="pct"/>
            <w:gridSpan w:val="4"/>
          </w:tcPr>
          <w:p w:rsidR="007F0678" w:rsidRDefault="007F0678">
            <w:pPr>
              <w:pStyle w:val="Predefinito"/>
            </w:pPr>
            <w:r>
              <w:rPr>
                <w:rFonts w:ascii="Arial" w:eastAsia="Helvetica" w:hAnsi="Arial" w:cs="Helvetica"/>
                <w:sz w:val="18"/>
                <w:szCs w:val="18"/>
              </w:rPr>
              <w:t>Remolacha azucarera</w:t>
            </w:r>
          </w:p>
        </w:tc>
        <w:tc>
          <w:tcPr>
            <w:tcW w:w="523" w:type="pct"/>
            <w:vAlign w:val="center"/>
          </w:tcPr>
          <w:p w:rsidR="007F0678" w:rsidRPr="00103C06" w:rsidRDefault="007F0678" w:rsidP="0031263E">
            <w:pPr>
              <w:jc w:val="center"/>
              <w:rPr>
                <w:sz w:val="18"/>
                <w:lang w:val="es-ES"/>
              </w:rPr>
            </w:pPr>
            <w:r w:rsidRPr="00103C06">
              <w:rPr>
                <w:sz w:val="18"/>
                <w:lang w:val="es-ES"/>
              </w:rPr>
              <w:t>T</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sz w:val="18"/>
                <w:lang w:val="es-ES"/>
              </w:rPr>
            </w:pPr>
          </w:p>
        </w:tc>
        <w:tc>
          <w:tcPr>
            <w:tcW w:w="378" w:type="pct"/>
            <w:vAlign w:val="center"/>
          </w:tcPr>
          <w:p w:rsidR="007F0678" w:rsidRPr="00103C06" w:rsidRDefault="007F0678" w:rsidP="0031263E">
            <w:pPr>
              <w:jc w:val="center"/>
              <w:rPr>
                <w:sz w:val="18"/>
                <w:lang w:val="es-ES"/>
              </w:rPr>
            </w:pPr>
            <w:r w:rsidRPr="00103C06">
              <w:rPr>
                <w:sz w:val="18"/>
                <w:lang w:val="es-ES"/>
              </w:rPr>
              <w:t>8.02</w:t>
            </w:r>
          </w:p>
        </w:tc>
        <w:tc>
          <w:tcPr>
            <w:tcW w:w="528" w:type="pct"/>
            <w:vAlign w:val="center"/>
          </w:tcPr>
          <w:p w:rsidR="007F0678" w:rsidRPr="00103C06" w:rsidRDefault="007F0678" w:rsidP="0031263E">
            <w:pPr>
              <w:jc w:val="center"/>
              <w:rPr>
                <w:sz w:val="18"/>
                <w:lang w:val="es-ES"/>
              </w:rPr>
            </w:pPr>
          </w:p>
        </w:tc>
        <w:tc>
          <w:tcPr>
            <w:tcW w:w="453" w:type="pct"/>
            <w:vAlign w:val="center"/>
          </w:tcPr>
          <w:p w:rsidR="007F0678" w:rsidRPr="00103C06" w:rsidRDefault="007F0678" w:rsidP="0031263E">
            <w:pPr>
              <w:jc w:val="center"/>
              <w:rPr>
                <w:sz w:val="18"/>
                <w:lang w:val="es-ES"/>
              </w:rPr>
            </w:pPr>
          </w:p>
        </w:tc>
        <w:tc>
          <w:tcPr>
            <w:tcW w:w="2731" w:type="pct"/>
            <w:gridSpan w:val="4"/>
          </w:tcPr>
          <w:p w:rsidR="007F0678" w:rsidRDefault="007F0678">
            <w:pPr>
              <w:pStyle w:val="Predefinito"/>
            </w:pPr>
            <w:r>
              <w:rPr>
                <w:rFonts w:ascii="Arial" w:eastAsia="Helvetica" w:hAnsi="Arial" w:cs="Helvetica"/>
                <w:sz w:val="18"/>
                <w:szCs w:val="18"/>
              </w:rPr>
              <w:t>Caña de azúcar</w:t>
            </w:r>
          </w:p>
        </w:tc>
        <w:tc>
          <w:tcPr>
            <w:tcW w:w="523" w:type="pct"/>
            <w:vAlign w:val="center"/>
          </w:tcPr>
          <w:p w:rsidR="007F0678" w:rsidRPr="00103C06" w:rsidRDefault="007F0678" w:rsidP="0031263E">
            <w:pPr>
              <w:jc w:val="center"/>
              <w:rPr>
                <w:sz w:val="18"/>
                <w:lang w:val="es-ES"/>
              </w:rPr>
            </w:pPr>
            <w:r w:rsidRPr="00103C06">
              <w:rPr>
                <w:sz w:val="18"/>
                <w:lang w:val="es-ES"/>
              </w:rPr>
              <w:t>T</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sz w:val="18"/>
                <w:lang w:val="es-ES"/>
              </w:rPr>
            </w:pPr>
          </w:p>
        </w:tc>
        <w:tc>
          <w:tcPr>
            <w:tcW w:w="378" w:type="pct"/>
            <w:vAlign w:val="center"/>
          </w:tcPr>
          <w:p w:rsidR="007F0678" w:rsidRPr="00103C06" w:rsidRDefault="007F0678" w:rsidP="0031263E">
            <w:pPr>
              <w:jc w:val="center"/>
              <w:rPr>
                <w:sz w:val="18"/>
                <w:lang w:val="es-ES"/>
              </w:rPr>
            </w:pPr>
            <w:r w:rsidRPr="00103C06">
              <w:rPr>
                <w:sz w:val="18"/>
                <w:lang w:val="es-ES"/>
              </w:rPr>
              <w:t>8.03</w:t>
            </w:r>
          </w:p>
        </w:tc>
        <w:tc>
          <w:tcPr>
            <w:tcW w:w="528" w:type="pct"/>
            <w:vAlign w:val="center"/>
          </w:tcPr>
          <w:p w:rsidR="007F0678" w:rsidRPr="00103C06" w:rsidRDefault="007F0678" w:rsidP="0031263E">
            <w:pPr>
              <w:jc w:val="center"/>
              <w:rPr>
                <w:sz w:val="18"/>
                <w:lang w:val="es-ES"/>
              </w:rPr>
            </w:pPr>
          </w:p>
        </w:tc>
        <w:tc>
          <w:tcPr>
            <w:tcW w:w="453" w:type="pct"/>
            <w:vAlign w:val="center"/>
          </w:tcPr>
          <w:p w:rsidR="007F0678" w:rsidRPr="00103C06" w:rsidRDefault="007F0678" w:rsidP="0031263E">
            <w:pPr>
              <w:jc w:val="center"/>
              <w:rPr>
                <w:sz w:val="18"/>
                <w:lang w:val="es-ES"/>
              </w:rPr>
            </w:pPr>
          </w:p>
        </w:tc>
        <w:tc>
          <w:tcPr>
            <w:tcW w:w="2731" w:type="pct"/>
            <w:gridSpan w:val="4"/>
          </w:tcPr>
          <w:p w:rsidR="007F0678" w:rsidRDefault="007F0678">
            <w:pPr>
              <w:pStyle w:val="Predefinito"/>
            </w:pPr>
            <w:r>
              <w:rPr>
                <w:rFonts w:ascii="Arial" w:eastAsia="Helvetica" w:hAnsi="Arial" w:cs="Helvetica"/>
                <w:sz w:val="18"/>
                <w:szCs w:val="18"/>
              </w:rPr>
              <w:t>Sorgo azucarado</w:t>
            </w:r>
          </w:p>
        </w:tc>
        <w:tc>
          <w:tcPr>
            <w:tcW w:w="523" w:type="pct"/>
            <w:vAlign w:val="center"/>
          </w:tcPr>
          <w:p w:rsidR="007F0678" w:rsidRPr="00103C06" w:rsidRDefault="007F0678" w:rsidP="0031263E">
            <w:pPr>
              <w:jc w:val="center"/>
              <w:rPr>
                <w:sz w:val="18"/>
                <w:lang w:val="es-ES"/>
              </w:rPr>
            </w:pPr>
            <w:r w:rsidRPr="00103C06">
              <w:rPr>
                <w:sz w:val="18"/>
                <w:lang w:val="es-ES"/>
              </w:rPr>
              <w:t>T</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sz w:val="18"/>
                <w:lang w:val="es-ES"/>
              </w:rPr>
            </w:pPr>
          </w:p>
        </w:tc>
        <w:tc>
          <w:tcPr>
            <w:tcW w:w="378" w:type="pct"/>
            <w:vAlign w:val="center"/>
          </w:tcPr>
          <w:p w:rsidR="007F0678" w:rsidRPr="00103C06" w:rsidRDefault="007F0678" w:rsidP="0031263E">
            <w:pPr>
              <w:jc w:val="center"/>
              <w:rPr>
                <w:sz w:val="18"/>
                <w:lang w:val="es-ES"/>
              </w:rPr>
            </w:pPr>
            <w:r w:rsidRPr="00103C06">
              <w:rPr>
                <w:sz w:val="18"/>
                <w:lang w:val="es-ES"/>
              </w:rPr>
              <w:t>8.90</w:t>
            </w:r>
          </w:p>
        </w:tc>
        <w:tc>
          <w:tcPr>
            <w:tcW w:w="528" w:type="pct"/>
            <w:vAlign w:val="center"/>
          </w:tcPr>
          <w:p w:rsidR="007F0678" w:rsidRPr="00103C06" w:rsidRDefault="007F0678" w:rsidP="0031263E">
            <w:pPr>
              <w:jc w:val="center"/>
              <w:rPr>
                <w:sz w:val="18"/>
                <w:lang w:val="es-ES"/>
              </w:rPr>
            </w:pPr>
          </w:p>
        </w:tc>
        <w:tc>
          <w:tcPr>
            <w:tcW w:w="453" w:type="pct"/>
            <w:vAlign w:val="center"/>
          </w:tcPr>
          <w:p w:rsidR="007F0678" w:rsidRPr="00103C06" w:rsidRDefault="007F0678" w:rsidP="0031263E">
            <w:pPr>
              <w:jc w:val="center"/>
              <w:rPr>
                <w:sz w:val="18"/>
                <w:lang w:val="es-ES"/>
              </w:rPr>
            </w:pPr>
          </w:p>
        </w:tc>
        <w:tc>
          <w:tcPr>
            <w:tcW w:w="2731" w:type="pct"/>
            <w:gridSpan w:val="4"/>
          </w:tcPr>
          <w:p w:rsidR="007F0678" w:rsidRDefault="007F0678">
            <w:pPr>
              <w:pStyle w:val="Predefinito"/>
            </w:pPr>
            <w:r>
              <w:rPr>
                <w:rFonts w:ascii="Arial" w:eastAsia="Helvetica" w:hAnsi="Arial" w:cs="Helvetica"/>
                <w:sz w:val="18"/>
                <w:szCs w:val="18"/>
              </w:rPr>
              <w:t>Otros cultivos azucareros n.c.p.</w:t>
            </w:r>
          </w:p>
        </w:tc>
        <w:tc>
          <w:tcPr>
            <w:tcW w:w="523" w:type="pct"/>
            <w:vAlign w:val="center"/>
          </w:tcPr>
          <w:p w:rsidR="007F0678" w:rsidRPr="00103C06" w:rsidRDefault="007F0678" w:rsidP="0031263E">
            <w:pPr>
              <w:jc w:val="center"/>
              <w:rPr>
                <w:sz w:val="18"/>
                <w:lang w:val="es-ES"/>
              </w:rPr>
            </w:pPr>
            <w:r w:rsidRPr="00103C06">
              <w:rPr>
                <w:sz w:val="18"/>
                <w:lang w:val="es-ES"/>
              </w:rPr>
              <w:t>T</w:t>
            </w:r>
          </w:p>
        </w:tc>
      </w:tr>
      <w:tr w:rsidR="007F0678" w:rsidRPr="00103C06" w:rsidTr="001C57A6">
        <w:tblPrEx>
          <w:jc w:val="left"/>
        </w:tblPrEx>
        <w:trPr>
          <w:trHeight w:hRule="exact" w:val="227"/>
        </w:trPr>
        <w:tc>
          <w:tcPr>
            <w:tcW w:w="387" w:type="pct"/>
            <w:vAlign w:val="center"/>
          </w:tcPr>
          <w:p w:rsidR="007F0678" w:rsidRPr="00103C06" w:rsidRDefault="007F0678" w:rsidP="0031263E">
            <w:pPr>
              <w:jc w:val="center"/>
              <w:rPr>
                <w:b/>
                <w:sz w:val="18"/>
                <w:lang w:val="es-ES"/>
              </w:rPr>
            </w:pPr>
            <w:r w:rsidRPr="00103C06">
              <w:rPr>
                <w:b/>
                <w:sz w:val="18"/>
                <w:lang w:val="es-ES"/>
              </w:rPr>
              <w:t>9</w:t>
            </w:r>
          </w:p>
        </w:tc>
        <w:tc>
          <w:tcPr>
            <w:tcW w:w="378" w:type="pct"/>
            <w:vAlign w:val="center"/>
          </w:tcPr>
          <w:p w:rsidR="007F0678" w:rsidRPr="00103C06" w:rsidRDefault="007F0678" w:rsidP="0031263E">
            <w:pPr>
              <w:jc w:val="center"/>
              <w:rPr>
                <w:b/>
                <w:sz w:val="18"/>
                <w:lang w:val="es-ES"/>
              </w:rPr>
            </w:pPr>
          </w:p>
        </w:tc>
        <w:tc>
          <w:tcPr>
            <w:tcW w:w="528" w:type="pct"/>
            <w:vAlign w:val="center"/>
          </w:tcPr>
          <w:p w:rsidR="007F0678" w:rsidRPr="00103C06" w:rsidRDefault="007F0678" w:rsidP="0031263E">
            <w:pPr>
              <w:jc w:val="center"/>
              <w:rPr>
                <w:b/>
                <w:sz w:val="18"/>
                <w:lang w:val="es-ES"/>
              </w:rPr>
            </w:pPr>
          </w:p>
        </w:tc>
        <w:tc>
          <w:tcPr>
            <w:tcW w:w="453" w:type="pct"/>
            <w:vAlign w:val="center"/>
          </w:tcPr>
          <w:p w:rsidR="007F0678" w:rsidRPr="00103C06" w:rsidRDefault="007F0678" w:rsidP="0031263E">
            <w:pPr>
              <w:jc w:val="center"/>
              <w:rPr>
                <w:b/>
                <w:sz w:val="18"/>
                <w:lang w:val="es-ES"/>
              </w:rPr>
            </w:pPr>
          </w:p>
        </w:tc>
        <w:tc>
          <w:tcPr>
            <w:tcW w:w="2731" w:type="pct"/>
            <w:gridSpan w:val="4"/>
          </w:tcPr>
          <w:p w:rsidR="007F0678" w:rsidRDefault="007F0678">
            <w:pPr>
              <w:pStyle w:val="Predefinito"/>
            </w:pPr>
            <w:r>
              <w:rPr>
                <w:rFonts w:ascii="Arial" w:eastAsia="Helvetica-Bold" w:hAnsi="Arial" w:cs="Helvetica-Bold"/>
                <w:b/>
                <w:bCs/>
                <w:sz w:val="18"/>
                <w:szCs w:val="18"/>
              </w:rPr>
              <w:t>Otros cultivos</w:t>
            </w:r>
          </w:p>
        </w:tc>
        <w:tc>
          <w:tcPr>
            <w:tcW w:w="523" w:type="pct"/>
            <w:vAlign w:val="center"/>
          </w:tcPr>
          <w:p w:rsidR="007F0678" w:rsidRPr="00103C06" w:rsidRDefault="007F0678" w:rsidP="0031263E">
            <w:pPr>
              <w:jc w:val="center"/>
              <w:rPr>
                <w:b/>
                <w:sz w:val="18"/>
                <w:lang w:val="es-ES"/>
              </w:rPr>
            </w:pPr>
          </w:p>
        </w:tc>
      </w:tr>
      <w:tr w:rsidR="007F0678" w:rsidRPr="00C31018" w:rsidTr="001C57A6">
        <w:tblPrEx>
          <w:jc w:val="left"/>
        </w:tblPrEx>
        <w:trPr>
          <w:trHeight w:hRule="exact" w:val="227"/>
        </w:trPr>
        <w:tc>
          <w:tcPr>
            <w:tcW w:w="387" w:type="pct"/>
            <w:vAlign w:val="center"/>
          </w:tcPr>
          <w:p w:rsidR="007F0678" w:rsidRPr="00103C06" w:rsidRDefault="007F0678" w:rsidP="0031263E">
            <w:pPr>
              <w:jc w:val="center"/>
              <w:rPr>
                <w:sz w:val="18"/>
                <w:lang w:val="es-ES"/>
              </w:rPr>
            </w:pPr>
          </w:p>
        </w:tc>
        <w:tc>
          <w:tcPr>
            <w:tcW w:w="378" w:type="pct"/>
            <w:vAlign w:val="center"/>
          </w:tcPr>
          <w:p w:rsidR="007F0678" w:rsidRPr="00103C06" w:rsidRDefault="007F0678" w:rsidP="0031263E">
            <w:pPr>
              <w:jc w:val="center"/>
              <w:rPr>
                <w:sz w:val="18"/>
                <w:lang w:val="es-ES"/>
              </w:rPr>
            </w:pPr>
            <w:r w:rsidRPr="00103C06">
              <w:rPr>
                <w:sz w:val="18"/>
                <w:lang w:val="es-ES"/>
              </w:rPr>
              <w:t>9.01</w:t>
            </w:r>
          </w:p>
        </w:tc>
        <w:tc>
          <w:tcPr>
            <w:tcW w:w="528" w:type="pct"/>
            <w:vAlign w:val="center"/>
          </w:tcPr>
          <w:p w:rsidR="007F0678" w:rsidRPr="00103C06" w:rsidRDefault="007F0678" w:rsidP="0031263E">
            <w:pPr>
              <w:jc w:val="center"/>
              <w:rPr>
                <w:sz w:val="18"/>
                <w:lang w:val="es-ES"/>
              </w:rPr>
            </w:pPr>
          </w:p>
        </w:tc>
        <w:tc>
          <w:tcPr>
            <w:tcW w:w="453" w:type="pct"/>
            <w:vAlign w:val="center"/>
          </w:tcPr>
          <w:p w:rsidR="007F0678" w:rsidRPr="00103C06" w:rsidRDefault="007F0678" w:rsidP="0031263E">
            <w:pPr>
              <w:jc w:val="center"/>
              <w:rPr>
                <w:sz w:val="18"/>
                <w:lang w:val="es-ES"/>
              </w:rPr>
            </w:pPr>
          </w:p>
        </w:tc>
        <w:tc>
          <w:tcPr>
            <w:tcW w:w="2731" w:type="pct"/>
            <w:gridSpan w:val="4"/>
          </w:tcPr>
          <w:p w:rsidR="007F0678" w:rsidRDefault="007F0678">
            <w:pPr>
              <w:pStyle w:val="Predefinito"/>
            </w:pPr>
            <w:r>
              <w:rPr>
                <w:rFonts w:ascii="Arial" w:eastAsia="Helvetica" w:hAnsi="Arial" w:cs="Helvetica"/>
                <w:sz w:val="18"/>
                <w:szCs w:val="18"/>
              </w:rPr>
              <w:t>Cultivos de gramíneas y otros forrajes</w:t>
            </w:r>
          </w:p>
        </w:tc>
        <w:tc>
          <w:tcPr>
            <w:tcW w:w="523" w:type="pct"/>
            <w:vAlign w:val="center"/>
          </w:tcPr>
          <w:p w:rsidR="007F0678" w:rsidRPr="00103C06" w:rsidRDefault="007F0678" w:rsidP="0031263E">
            <w:pPr>
              <w:jc w:val="center"/>
              <w:rPr>
                <w:sz w:val="18"/>
                <w:lang w:val="es-ES"/>
              </w:rPr>
            </w:pP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u w:val="single"/>
                <w:lang w:val="es-ES"/>
              </w:rPr>
            </w:pPr>
          </w:p>
        </w:tc>
        <w:tc>
          <w:tcPr>
            <w:tcW w:w="378" w:type="pct"/>
            <w:vAlign w:val="center"/>
          </w:tcPr>
          <w:p w:rsidR="005B5488" w:rsidRPr="00103C06" w:rsidRDefault="005B5488" w:rsidP="0031263E">
            <w:pPr>
              <w:jc w:val="center"/>
              <w:rPr>
                <w:sz w:val="18"/>
                <w:u w:val="single"/>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9.01.01</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22" w:type="pct"/>
            <w:gridSpan w:val="3"/>
            <w:vAlign w:val="center"/>
          </w:tcPr>
          <w:p w:rsidR="005B5488" w:rsidRPr="007F0678" w:rsidRDefault="007F0678" w:rsidP="0031263E">
            <w:pPr>
              <w:ind w:hanging="108"/>
              <w:rPr>
                <w:i/>
                <w:sz w:val="18"/>
                <w:lang w:val="es-ES_tradnl"/>
              </w:rPr>
            </w:pPr>
            <w:r w:rsidRPr="007F0678">
              <w:rPr>
                <w:rFonts w:eastAsia="Helvetica-Oblique" w:cs="Helvetica-Oblique"/>
                <w:i/>
                <w:iCs/>
                <w:sz w:val="18"/>
                <w:szCs w:val="18"/>
                <w:lang w:val="es-ES_tradnl"/>
              </w:rPr>
              <w:t>Cultivos temporales de gramíneas y otros forrajes</w:t>
            </w:r>
          </w:p>
        </w:tc>
        <w:tc>
          <w:tcPr>
            <w:tcW w:w="523" w:type="pct"/>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9.01.02</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22" w:type="pct"/>
            <w:gridSpan w:val="3"/>
            <w:vAlign w:val="center"/>
          </w:tcPr>
          <w:p w:rsidR="005B5488" w:rsidRPr="007F0678" w:rsidRDefault="007F0678" w:rsidP="0031263E">
            <w:pPr>
              <w:ind w:hanging="108"/>
              <w:rPr>
                <w:i/>
                <w:sz w:val="18"/>
                <w:lang w:val="es-ES_tradnl"/>
              </w:rPr>
            </w:pPr>
            <w:r w:rsidRPr="007F0678">
              <w:rPr>
                <w:rFonts w:eastAsia="Helvetica-Oblique" w:cs="Helvetica-Oblique"/>
                <w:i/>
                <w:iCs/>
                <w:sz w:val="18"/>
                <w:szCs w:val="18"/>
                <w:lang w:val="es-ES_tradnl"/>
              </w:rPr>
              <w:t>Cultivos permanentes de gramíneas y otros forrajes</w:t>
            </w:r>
          </w:p>
        </w:tc>
        <w:tc>
          <w:tcPr>
            <w:tcW w:w="523" w:type="pct"/>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r w:rsidRPr="00103C06">
              <w:rPr>
                <w:sz w:val="18"/>
                <w:lang w:val="es-ES"/>
              </w:rPr>
              <w:t>9.02</w:t>
            </w:r>
          </w:p>
        </w:tc>
        <w:tc>
          <w:tcPr>
            <w:tcW w:w="528" w:type="pct"/>
            <w:vAlign w:val="center"/>
          </w:tcPr>
          <w:p w:rsidR="005B5488" w:rsidRPr="00103C06" w:rsidRDefault="005B5488" w:rsidP="0031263E">
            <w:pPr>
              <w:jc w:val="center"/>
              <w:rPr>
                <w:sz w:val="18"/>
                <w:lang w:val="es-ES"/>
              </w:rPr>
            </w:pPr>
          </w:p>
        </w:tc>
        <w:tc>
          <w:tcPr>
            <w:tcW w:w="453" w:type="pct"/>
            <w:vAlign w:val="center"/>
          </w:tcPr>
          <w:p w:rsidR="005B5488" w:rsidRPr="00103C06" w:rsidRDefault="005B5488" w:rsidP="0031263E">
            <w:pPr>
              <w:jc w:val="center"/>
              <w:rPr>
                <w:sz w:val="18"/>
                <w:lang w:val="es-ES"/>
              </w:rPr>
            </w:pPr>
          </w:p>
        </w:tc>
        <w:tc>
          <w:tcPr>
            <w:tcW w:w="2731" w:type="pct"/>
            <w:gridSpan w:val="4"/>
            <w:vAlign w:val="center"/>
          </w:tcPr>
          <w:p w:rsidR="005B5488" w:rsidRPr="00103C06" w:rsidRDefault="00B102C8" w:rsidP="0031263E">
            <w:pPr>
              <w:rPr>
                <w:sz w:val="18"/>
                <w:lang w:val="es-ES"/>
              </w:rPr>
            </w:pPr>
            <w:r>
              <w:rPr>
                <w:rFonts w:eastAsia="Helvetica" w:cs="Helvetica"/>
                <w:sz w:val="18"/>
                <w:szCs w:val="18"/>
              </w:rPr>
              <w:t>Cultivos de fibras</w:t>
            </w:r>
          </w:p>
        </w:tc>
        <w:tc>
          <w:tcPr>
            <w:tcW w:w="523" w:type="pct"/>
            <w:vAlign w:val="center"/>
          </w:tcPr>
          <w:p w:rsidR="005B5488" w:rsidRPr="00103C06" w:rsidRDefault="005B5488" w:rsidP="0031263E">
            <w:pPr>
              <w:jc w:val="center"/>
              <w:rPr>
                <w:sz w:val="18"/>
                <w:lang w:val="es-ES"/>
              </w:rPr>
            </w:pP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9.02.01</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22" w:type="pct"/>
            <w:gridSpan w:val="3"/>
            <w:vAlign w:val="center"/>
          </w:tcPr>
          <w:p w:rsidR="005B5488" w:rsidRPr="00103C06" w:rsidRDefault="00B102C8" w:rsidP="0031263E">
            <w:pPr>
              <w:ind w:hanging="108"/>
              <w:rPr>
                <w:i/>
                <w:sz w:val="18"/>
                <w:lang w:val="es-ES"/>
              </w:rPr>
            </w:pPr>
            <w:r>
              <w:rPr>
                <w:rFonts w:eastAsia="Helvetica-Oblique" w:cs="Helvetica-Oblique"/>
                <w:i/>
                <w:iCs/>
                <w:sz w:val="18"/>
                <w:szCs w:val="18"/>
              </w:rPr>
              <w:t>Cultivos temporales de fibras</w:t>
            </w:r>
          </w:p>
        </w:tc>
        <w:tc>
          <w:tcPr>
            <w:tcW w:w="523" w:type="pct"/>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sz w:val="12"/>
                <w:szCs w:val="12"/>
                <w:lang w:val="es-ES"/>
              </w:rPr>
            </w:pPr>
            <w:r w:rsidRPr="00103C06">
              <w:rPr>
                <w:sz w:val="12"/>
                <w:szCs w:val="12"/>
                <w:lang w:val="es-ES"/>
              </w:rPr>
              <w:t>9.02.01.01</w:t>
            </w:r>
          </w:p>
        </w:tc>
        <w:tc>
          <w:tcPr>
            <w:tcW w:w="309" w:type="pct"/>
            <w:vAlign w:val="center"/>
          </w:tcPr>
          <w:p w:rsidR="005B5488" w:rsidRPr="00103C06" w:rsidRDefault="005B5488" w:rsidP="0031263E">
            <w:pPr>
              <w:rPr>
                <w:i/>
                <w:sz w:val="16"/>
                <w:lang w:val="es-ES"/>
              </w:rPr>
            </w:pPr>
            <w:r w:rsidRPr="00103C06">
              <w:rPr>
                <w:i/>
                <w:sz w:val="16"/>
                <w:lang w:val="es-ES"/>
              </w:rPr>
              <w:t> </w:t>
            </w:r>
          </w:p>
        </w:tc>
        <w:tc>
          <w:tcPr>
            <w:tcW w:w="2422" w:type="pct"/>
            <w:gridSpan w:val="3"/>
            <w:vAlign w:val="center"/>
          </w:tcPr>
          <w:p w:rsidR="005B5488" w:rsidRPr="00B102C8" w:rsidRDefault="005B5488" w:rsidP="0031263E">
            <w:pPr>
              <w:ind w:left="-108"/>
              <w:rPr>
                <w:sz w:val="18"/>
                <w:szCs w:val="18"/>
                <w:lang w:val="es-ES"/>
              </w:rPr>
            </w:pPr>
            <w:r w:rsidRPr="00103C06">
              <w:rPr>
                <w:sz w:val="18"/>
                <w:szCs w:val="18"/>
                <w:lang w:val="es-ES"/>
              </w:rPr>
              <w:t xml:space="preserve"> </w:t>
            </w:r>
            <w:r w:rsidR="00B102C8" w:rsidRPr="00B102C8">
              <w:rPr>
                <w:rFonts w:eastAsia="Helvetica" w:cs="Helvetica"/>
                <w:iCs/>
                <w:sz w:val="18"/>
                <w:szCs w:val="18"/>
              </w:rPr>
              <w:t>Algodón</w:t>
            </w:r>
          </w:p>
        </w:tc>
        <w:tc>
          <w:tcPr>
            <w:tcW w:w="523" w:type="pct"/>
            <w:vAlign w:val="center"/>
          </w:tcPr>
          <w:p w:rsidR="005B5488" w:rsidRPr="00103C06" w:rsidRDefault="005B5488" w:rsidP="0031263E">
            <w:pPr>
              <w:jc w:val="center"/>
              <w:rPr>
                <w:sz w:val="16"/>
                <w:lang w:val="es-ES"/>
              </w:rPr>
            </w:pPr>
            <w:r w:rsidRPr="00103C06">
              <w:rPr>
                <w:sz w:val="16"/>
                <w:lang w:val="es-ES"/>
              </w:rPr>
              <w:t>T</w:t>
            </w:r>
          </w:p>
        </w:tc>
      </w:tr>
      <w:tr w:rsidR="005B5488" w:rsidRPr="00103C06" w:rsidTr="00237B75">
        <w:tblPrEx>
          <w:jc w:val="left"/>
        </w:tblPrEx>
        <w:trPr>
          <w:trHeight w:hRule="exact" w:val="201"/>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sz w:val="12"/>
                <w:szCs w:val="12"/>
                <w:lang w:val="es-ES"/>
              </w:rPr>
            </w:pPr>
            <w:r w:rsidRPr="00103C06">
              <w:rPr>
                <w:sz w:val="12"/>
                <w:szCs w:val="12"/>
                <w:lang w:val="es-ES"/>
              </w:rPr>
              <w:t>9.02.01.02</w:t>
            </w:r>
          </w:p>
        </w:tc>
        <w:tc>
          <w:tcPr>
            <w:tcW w:w="309" w:type="pct"/>
            <w:vAlign w:val="center"/>
          </w:tcPr>
          <w:p w:rsidR="005B5488" w:rsidRPr="00103C06" w:rsidRDefault="005B5488" w:rsidP="0031263E">
            <w:pPr>
              <w:rPr>
                <w:sz w:val="16"/>
                <w:lang w:val="es-ES"/>
              </w:rPr>
            </w:pPr>
            <w:r w:rsidRPr="00103C06">
              <w:rPr>
                <w:sz w:val="16"/>
                <w:lang w:val="es-ES"/>
              </w:rPr>
              <w:t> </w:t>
            </w:r>
          </w:p>
        </w:tc>
        <w:tc>
          <w:tcPr>
            <w:tcW w:w="2422" w:type="pct"/>
            <w:gridSpan w:val="3"/>
            <w:vAlign w:val="center"/>
          </w:tcPr>
          <w:p w:rsidR="005B5488" w:rsidRPr="00B102C8" w:rsidRDefault="005B5488" w:rsidP="0031263E">
            <w:pPr>
              <w:ind w:left="-108"/>
              <w:rPr>
                <w:sz w:val="18"/>
                <w:szCs w:val="18"/>
                <w:lang w:val="es-ES_tradnl"/>
              </w:rPr>
            </w:pPr>
            <w:r w:rsidRPr="00103C06">
              <w:rPr>
                <w:sz w:val="18"/>
                <w:szCs w:val="18"/>
                <w:lang w:val="es-ES"/>
              </w:rPr>
              <w:t xml:space="preserve"> </w:t>
            </w:r>
            <w:r w:rsidR="00B102C8" w:rsidRPr="00B102C8">
              <w:rPr>
                <w:rFonts w:eastAsia="Helvetica" w:cs="Helvetica"/>
                <w:iCs/>
                <w:sz w:val="18"/>
                <w:szCs w:val="18"/>
                <w:lang w:val="es-ES_tradnl"/>
              </w:rPr>
              <w:t>Yute, cáñamos y otros cultivos similares</w:t>
            </w:r>
          </w:p>
        </w:tc>
        <w:tc>
          <w:tcPr>
            <w:tcW w:w="523" w:type="pct"/>
            <w:vAlign w:val="center"/>
          </w:tcPr>
          <w:p w:rsidR="005B5488" w:rsidRPr="00103C06" w:rsidRDefault="005B5488" w:rsidP="0031263E">
            <w:pPr>
              <w:jc w:val="center"/>
              <w:rPr>
                <w:sz w:val="16"/>
                <w:lang w:val="es-ES"/>
              </w:rPr>
            </w:pPr>
            <w:r w:rsidRPr="00103C06">
              <w:rPr>
                <w:sz w:val="16"/>
                <w:lang w:val="es-ES"/>
              </w:rPr>
              <w:t>T</w:t>
            </w: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sz w:val="12"/>
                <w:szCs w:val="12"/>
                <w:lang w:val="es-ES"/>
              </w:rPr>
            </w:pPr>
            <w:r w:rsidRPr="00103C06">
              <w:rPr>
                <w:sz w:val="12"/>
                <w:szCs w:val="12"/>
                <w:lang w:val="es-ES"/>
              </w:rPr>
              <w:t>9.02.01.04</w:t>
            </w:r>
          </w:p>
        </w:tc>
        <w:tc>
          <w:tcPr>
            <w:tcW w:w="309" w:type="pct"/>
            <w:vAlign w:val="center"/>
          </w:tcPr>
          <w:p w:rsidR="005B5488" w:rsidRPr="00103C06" w:rsidRDefault="005B5488" w:rsidP="0031263E">
            <w:pPr>
              <w:rPr>
                <w:sz w:val="16"/>
                <w:lang w:val="es-ES"/>
              </w:rPr>
            </w:pPr>
            <w:r w:rsidRPr="00103C06">
              <w:rPr>
                <w:sz w:val="16"/>
                <w:lang w:val="es-ES"/>
              </w:rPr>
              <w:t> </w:t>
            </w:r>
          </w:p>
        </w:tc>
        <w:tc>
          <w:tcPr>
            <w:tcW w:w="2422" w:type="pct"/>
            <w:gridSpan w:val="3"/>
            <w:vAlign w:val="center"/>
          </w:tcPr>
          <w:p w:rsidR="005B5488" w:rsidRPr="00B102C8" w:rsidRDefault="005B5488" w:rsidP="0031263E">
            <w:pPr>
              <w:ind w:left="-108"/>
              <w:rPr>
                <w:sz w:val="18"/>
                <w:szCs w:val="18"/>
                <w:lang w:val="es-ES"/>
              </w:rPr>
            </w:pPr>
            <w:r w:rsidRPr="00103C06">
              <w:rPr>
                <w:sz w:val="18"/>
                <w:szCs w:val="18"/>
                <w:lang w:val="es-ES"/>
              </w:rPr>
              <w:t xml:space="preserve"> </w:t>
            </w:r>
            <w:r w:rsidR="00B102C8" w:rsidRPr="00B102C8">
              <w:rPr>
                <w:rFonts w:eastAsia="Helvetica" w:cs="Helvetica"/>
                <w:iCs/>
                <w:sz w:val="18"/>
                <w:szCs w:val="18"/>
              </w:rPr>
              <w:t>Lino</w:t>
            </w:r>
          </w:p>
        </w:tc>
        <w:tc>
          <w:tcPr>
            <w:tcW w:w="523" w:type="pct"/>
            <w:vAlign w:val="center"/>
          </w:tcPr>
          <w:p w:rsidR="005B5488" w:rsidRPr="00103C06" w:rsidRDefault="005B5488" w:rsidP="0031263E">
            <w:pPr>
              <w:jc w:val="center"/>
              <w:rPr>
                <w:sz w:val="16"/>
                <w:lang w:val="es-ES"/>
              </w:rPr>
            </w:pPr>
            <w:r w:rsidRPr="00103C06">
              <w:rPr>
                <w:sz w:val="16"/>
                <w:lang w:val="es-ES"/>
              </w:rPr>
              <w:t>T</w:t>
            </w: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sz w:val="12"/>
                <w:szCs w:val="12"/>
                <w:lang w:val="es-ES"/>
              </w:rPr>
            </w:pPr>
            <w:r w:rsidRPr="00103C06">
              <w:rPr>
                <w:sz w:val="12"/>
                <w:szCs w:val="12"/>
                <w:lang w:val="es-ES"/>
              </w:rPr>
              <w:t>9.02.01.05</w:t>
            </w:r>
          </w:p>
        </w:tc>
        <w:tc>
          <w:tcPr>
            <w:tcW w:w="309" w:type="pct"/>
            <w:vAlign w:val="center"/>
          </w:tcPr>
          <w:p w:rsidR="005B5488" w:rsidRPr="00103C06" w:rsidRDefault="005B5488" w:rsidP="0031263E">
            <w:pPr>
              <w:rPr>
                <w:sz w:val="16"/>
                <w:lang w:val="es-ES"/>
              </w:rPr>
            </w:pPr>
          </w:p>
        </w:tc>
        <w:tc>
          <w:tcPr>
            <w:tcW w:w="2422" w:type="pct"/>
            <w:gridSpan w:val="3"/>
            <w:vAlign w:val="center"/>
          </w:tcPr>
          <w:p w:rsidR="005B5488" w:rsidRPr="00103C06" w:rsidRDefault="005B5488" w:rsidP="0031263E">
            <w:pPr>
              <w:ind w:left="-108"/>
              <w:rPr>
                <w:sz w:val="18"/>
                <w:szCs w:val="18"/>
                <w:lang w:val="es-ES"/>
              </w:rPr>
            </w:pPr>
            <w:r w:rsidRPr="00103C06">
              <w:rPr>
                <w:sz w:val="18"/>
                <w:szCs w:val="18"/>
                <w:lang w:val="es-ES"/>
              </w:rPr>
              <w:t xml:space="preserve"> </w:t>
            </w:r>
            <w:r w:rsidR="00B102C8">
              <w:rPr>
                <w:rFonts w:eastAsia="Helvetica" w:cs="Helvetica"/>
                <w:sz w:val="18"/>
                <w:szCs w:val="18"/>
              </w:rPr>
              <w:t>Cañamón</w:t>
            </w:r>
          </w:p>
        </w:tc>
        <w:tc>
          <w:tcPr>
            <w:tcW w:w="523" w:type="pct"/>
            <w:vAlign w:val="center"/>
          </w:tcPr>
          <w:p w:rsidR="005B5488" w:rsidRPr="00103C06" w:rsidRDefault="005B5488" w:rsidP="0031263E">
            <w:pPr>
              <w:jc w:val="center"/>
              <w:rPr>
                <w:sz w:val="16"/>
                <w:lang w:val="es-ES"/>
              </w:rPr>
            </w:pPr>
            <w:r w:rsidRPr="00103C06">
              <w:rPr>
                <w:sz w:val="16"/>
                <w:lang w:val="es-ES"/>
              </w:rPr>
              <w:t>T</w:t>
            </w: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sz w:val="12"/>
                <w:szCs w:val="12"/>
                <w:lang w:val="es-ES"/>
              </w:rPr>
            </w:pPr>
            <w:r w:rsidRPr="00103C06">
              <w:rPr>
                <w:sz w:val="12"/>
                <w:szCs w:val="12"/>
                <w:lang w:val="es-ES"/>
              </w:rPr>
              <w:t>9.02.01.90</w:t>
            </w:r>
          </w:p>
        </w:tc>
        <w:tc>
          <w:tcPr>
            <w:tcW w:w="309" w:type="pct"/>
            <w:vAlign w:val="center"/>
          </w:tcPr>
          <w:p w:rsidR="005B5488" w:rsidRPr="00103C06" w:rsidRDefault="005B5488" w:rsidP="0031263E">
            <w:pPr>
              <w:rPr>
                <w:sz w:val="16"/>
                <w:lang w:val="es-ES"/>
              </w:rPr>
            </w:pPr>
            <w:r w:rsidRPr="00103C06">
              <w:rPr>
                <w:sz w:val="16"/>
                <w:lang w:val="es-ES"/>
              </w:rPr>
              <w:t> </w:t>
            </w:r>
          </w:p>
        </w:tc>
        <w:tc>
          <w:tcPr>
            <w:tcW w:w="2422" w:type="pct"/>
            <w:gridSpan w:val="3"/>
            <w:vAlign w:val="center"/>
          </w:tcPr>
          <w:p w:rsidR="005B5488" w:rsidRPr="00B102C8" w:rsidRDefault="005B5488" w:rsidP="0031263E">
            <w:pPr>
              <w:ind w:left="-108"/>
              <w:rPr>
                <w:sz w:val="18"/>
                <w:szCs w:val="18"/>
                <w:lang w:val="es-ES_tradnl"/>
              </w:rPr>
            </w:pPr>
            <w:r w:rsidRPr="00103C06">
              <w:rPr>
                <w:sz w:val="18"/>
                <w:szCs w:val="18"/>
                <w:lang w:val="es-ES"/>
              </w:rPr>
              <w:t xml:space="preserve"> </w:t>
            </w:r>
            <w:r w:rsidR="00B102C8" w:rsidRPr="00B102C8">
              <w:rPr>
                <w:rFonts w:eastAsia="Helvetica" w:cs="Helvetica"/>
                <w:iCs/>
                <w:sz w:val="18"/>
                <w:szCs w:val="18"/>
                <w:lang w:val="es-ES_tradnl"/>
              </w:rPr>
              <w:t>Otros cultivos temporales de fibras</w:t>
            </w:r>
          </w:p>
        </w:tc>
        <w:tc>
          <w:tcPr>
            <w:tcW w:w="523" w:type="pct"/>
            <w:vAlign w:val="center"/>
          </w:tcPr>
          <w:p w:rsidR="005B5488" w:rsidRPr="00103C06" w:rsidRDefault="005B5488" w:rsidP="0031263E">
            <w:pPr>
              <w:jc w:val="center"/>
              <w:rPr>
                <w:sz w:val="16"/>
                <w:lang w:val="es-ES"/>
              </w:rPr>
            </w:pPr>
            <w:r w:rsidRPr="00103C06">
              <w:rPr>
                <w:sz w:val="16"/>
                <w:lang w:val="es-ES"/>
              </w:rPr>
              <w:t>T</w:t>
            </w: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9.02.02</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22" w:type="pct"/>
            <w:gridSpan w:val="3"/>
            <w:vAlign w:val="center"/>
          </w:tcPr>
          <w:p w:rsidR="005B5488" w:rsidRPr="00103C06" w:rsidRDefault="00B102C8" w:rsidP="0031263E">
            <w:pPr>
              <w:ind w:hanging="108"/>
              <w:rPr>
                <w:i/>
                <w:sz w:val="18"/>
                <w:lang w:val="es-ES"/>
              </w:rPr>
            </w:pPr>
            <w:r>
              <w:rPr>
                <w:rFonts w:eastAsia="Helvetica-Oblique" w:cs="Helvetica-Oblique"/>
                <w:i/>
                <w:iCs/>
                <w:sz w:val="18"/>
                <w:szCs w:val="18"/>
              </w:rPr>
              <w:t>Cultivos permanentes de fibras</w:t>
            </w:r>
          </w:p>
        </w:tc>
        <w:tc>
          <w:tcPr>
            <w:tcW w:w="523" w:type="pct"/>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sz w:val="12"/>
                <w:lang w:val="es-ES"/>
              </w:rPr>
            </w:pPr>
            <w:r w:rsidRPr="00103C06">
              <w:rPr>
                <w:sz w:val="12"/>
                <w:lang w:val="es-ES"/>
              </w:rPr>
              <w:t>9.02.02.01</w:t>
            </w:r>
          </w:p>
        </w:tc>
        <w:tc>
          <w:tcPr>
            <w:tcW w:w="309" w:type="pct"/>
            <w:vAlign w:val="center"/>
          </w:tcPr>
          <w:p w:rsidR="005B5488" w:rsidRPr="00103C06" w:rsidRDefault="005B5488" w:rsidP="0031263E">
            <w:pPr>
              <w:rPr>
                <w:i/>
                <w:sz w:val="18"/>
                <w:lang w:val="es-ES"/>
              </w:rPr>
            </w:pPr>
          </w:p>
        </w:tc>
        <w:tc>
          <w:tcPr>
            <w:tcW w:w="2422" w:type="pct"/>
            <w:gridSpan w:val="3"/>
            <w:vAlign w:val="center"/>
          </w:tcPr>
          <w:p w:rsidR="005B5488" w:rsidRPr="00103C06" w:rsidRDefault="00B102C8" w:rsidP="0031263E">
            <w:pPr>
              <w:ind w:hanging="108"/>
              <w:rPr>
                <w:i/>
                <w:sz w:val="18"/>
                <w:lang w:val="es-ES"/>
              </w:rPr>
            </w:pPr>
            <w:r>
              <w:rPr>
                <w:rFonts w:eastAsia="Helvetica" w:cs="Helvetica"/>
                <w:i/>
                <w:iCs/>
                <w:sz w:val="18"/>
                <w:szCs w:val="18"/>
              </w:rPr>
              <w:t>Ramio</w:t>
            </w:r>
          </w:p>
        </w:tc>
        <w:tc>
          <w:tcPr>
            <w:tcW w:w="523" w:type="pct"/>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sz w:val="18"/>
                <w:lang w:val="es-ES"/>
              </w:rPr>
            </w:pPr>
            <w:r w:rsidRPr="00103C06">
              <w:rPr>
                <w:sz w:val="12"/>
                <w:lang w:val="es-ES"/>
              </w:rPr>
              <w:t>9.02.02.02</w:t>
            </w:r>
          </w:p>
        </w:tc>
        <w:tc>
          <w:tcPr>
            <w:tcW w:w="309" w:type="pct"/>
            <w:vAlign w:val="center"/>
          </w:tcPr>
          <w:p w:rsidR="005B5488" w:rsidRPr="00103C06" w:rsidRDefault="005B5488" w:rsidP="0031263E">
            <w:pPr>
              <w:rPr>
                <w:i/>
                <w:sz w:val="18"/>
                <w:lang w:val="es-ES"/>
              </w:rPr>
            </w:pPr>
          </w:p>
        </w:tc>
        <w:tc>
          <w:tcPr>
            <w:tcW w:w="2422" w:type="pct"/>
            <w:gridSpan w:val="3"/>
            <w:vAlign w:val="center"/>
          </w:tcPr>
          <w:p w:rsidR="005B5488" w:rsidRPr="00103C06" w:rsidRDefault="005B5488" w:rsidP="0031263E">
            <w:pPr>
              <w:ind w:hanging="108"/>
              <w:rPr>
                <w:i/>
                <w:sz w:val="18"/>
                <w:lang w:val="es-ES"/>
              </w:rPr>
            </w:pPr>
            <w:r w:rsidRPr="00103C06">
              <w:rPr>
                <w:i/>
                <w:sz w:val="18"/>
                <w:lang w:val="es-ES"/>
              </w:rPr>
              <w:t>Sisal</w:t>
            </w:r>
          </w:p>
        </w:tc>
        <w:tc>
          <w:tcPr>
            <w:tcW w:w="523" w:type="pct"/>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sz w:val="18"/>
                <w:lang w:val="es-ES"/>
              </w:rPr>
            </w:pPr>
            <w:r w:rsidRPr="00103C06">
              <w:rPr>
                <w:sz w:val="12"/>
                <w:lang w:val="es-ES"/>
              </w:rPr>
              <w:t>9.02.02.90</w:t>
            </w:r>
          </w:p>
        </w:tc>
        <w:tc>
          <w:tcPr>
            <w:tcW w:w="309" w:type="pct"/>
            <w:vAlign w:val="center"/>
          </w:tcPr>
          <w:p w:rsidR="005B5488" w:rsidRPr="00103C06" w:rsidRDefault="005B5488" w:rsidP="0031263E">
            <w:pPr>
              <w:rPr>
                <w:i/>
                <w:sz w:val="18"/>
                <w:lang w:val="es-ES"/>
              </w:rPr>
            </w:pPr>
          </w:p>
        </w:tc>
        <w:tc>
          <w:tcPr>
            <w:tcW w:w="2422" w:type="pct"/>
            <w:gridSpan w:val="3"/>
            <w:vAlign w:val="center"/>
          </w:tcPr>
          <w:p w:rsidR="005B5488" w:rsidRPr="00B102C8" w:rsidRDefault="00B102C8" w:rsidP="0031263E">
            <w:pPr>
              <w:ind w:hanging="108"/>
              <w:rPr>
                <w:i/>
                <w:sz w:val="18"/>
                <w:lang w:val="es-ES_tradnl"/>
              </w:rPr>
            </w:pPr>
            <w:r w:rsidRPr="00B102C8">
              <w:rPr>
                <w:rFonts w:eastAsia="Helvetica" w:cs="Helvetica"/>
                <w:i/>
                <w:iCs/>
                <w:sz w:val="18"/>
                <w:szCs w:val="18"/>
                <w:lang w:val="es-ES_tradnl"/>
              </w:rPr>
              <w:t>Otros cultivos permanentes de fibras</w:t>
            </w:r>
          </w:p>
        </w:tc>
        <w:tc>
          <w:tcPr>
            <w:tcW w:w="523" w:type="pct"/>
            <w:vAlign w:val="center"/>
          </w:tcPr>
          <w:p w:rsidR="005B5488" w:rsidRPr="00103C06" w:rsidRDefault="005B5488" w:rsidP="0031263E">
            <w:pPr>
              <w:jc w:val="center"/>
              <w:rPr>
                <w:sz w:val="18"/>
                <w:lang w:val="es-ES"/>
              </w:rPr>
            </w:pPr>
            <w:r w:rsidRPr="00103C06">
              <w:rPr>
                <w:sz w:val="18"/>
                <w:lang w:val="es-ES"/>
              </w:rPr>
              <w:t>P</w:t>
            </w:r>
          </w:p>
        </w:tc>
      </w:tr>
      <w:tr w:rsidR="005B5488" w:rsidRPr="00C31018" w:rsidTr="006F0F21">
        <w:tblPrEx>
          <w:jc w:val="left"/>
        </w:tblPrEx>
        <w:trPr>
          <w:trHeight w:hRule="exact" w:val="233"/>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r w:rsidRPr="00103C06">
              <w:rPr>
                <w:sz w:val="18"/>
                <w:lang w:val="es-ES"/>
              </w:rPr>
              <w:t>9.03</w:t>
            </w:r>
          </w:p>
        </w:tc>
        <w:tc>
          <w:tcPr>
            <w:tcW w:w="528" w:type="pct"/>
            <w:vAlign w:val="center"/>
          </w:tcPr>
          <w:p w:rsidR="005B5488" w:rsidRPr="00103C06" w:rsidRDefault="005B5488" w:rsidP="0031263E">
            <w:pPr>
              <w:jc w:val="center"/>
              <w:rPr>
                <w:sz w:val="18"/>
                <w:lang w:val="es-ES"/>
              </w:rPr>
            </w:pPr>
          </w:p>
        </w:tc>
        <w:tc>
          <w:tcPr>
            <w:tcW w:w="453" w:type="pct"/>
            <w:vAlign w:val="center"/>
          </w:tcPr>
          <w:p w:rsidR="005B5488" w:rsidRPr="00103C06" w:rsidRDefault="005B5488" w:rsidP="0031263E">
            <w:pPr>
              <w:jc w:val="center"/>
              <w:rPr>
                <w:sz w:val="18"/>
                <w:lang w:val="es-ES"/>
              </w:rPr>
            </w:pPr>
          </w:p>
        </w:tc>
        <w:tc>
          <w:tcPr>
            <w:tcW w:w="2731" w:type="pct"/>
            <w:gridSpan w:val="4"/>
            <w:vAlign w:val="center"/>
          </w:tcPr>
          <w:p w:rsidR="005B5488" w:rsidRPr="00B102C8" w:rsidRDefault="00B102C8" w:rsidP="0031263E">
            <w:pPr>
              <w:rPr>
                <w:sz w:val="18"/>
                <w:lang w:val="es-ES_tradnl"/>
              </w:rPr>
            </w:pPr>
            <w:r w:rsidRPr="00B102C8">
              <w:rPr>
                <w:rFonts w:eastAsia="Helvetica" w:cs="Helvetica"/>
                <w:sz w:val="18"/>
                <w:szCs w:val="18"/>
                <w:lang w:val="es-ES_tradnl"/>
              </w:rPr>
              <w:t>Cultivos medicinales, plaguicidas y similares</w:t>
            </w:r>
          </w:p>
        </w:tc>
        <w:tc>
          <w:tcPr>
            <w:tcW w:w="523" w:type="pct"/>
            <w:vAlign w:val="center"/>
          </w:tcPr>
          <w:p w:rsidR="005B5488" w:rsidRPr="00103C06" w:rsidRDefault="005B5488" w:rsidP="0031263E">
            <w:pPr>
              <w:jc w:val="center"/>
              <w:rPr>
                <w:sz w:val="18"/>
                <w:lang w:val="es-ES"/>
              </w:rPr>
            </w:pPr>
          </w:p>
        </w:tc>
      </w:tr>
      <w:tr w:rsidR="005B5488" w:rsidRPr="00103C06" w:rsidTr="00B102C8">
        <w:tblPrEx>
          <w:jc w:val="left"/>
        </w:tblPrEx>
        <w:trPr>
          <w:trHeight w:hRule="exact" w:val="419"/>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9.03.01</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22" w:type="pct"/>
            <w:gridSpan w:val="3"/>
            <w:vAlign w:val="center"/>
          </w:tcPr>
          <w:p w:rsidR="00B102C8" w:rsidRDefault="00B102C8" w:rsidP="0031263E">
            <w:pPr>
              <w:ind w:hanging="108"/>
              <w:rPr>
                <w:rFonts w:eastAsia="Helvetica-Oblique" w:cs="Helvetica-Oblique"/>
                <w:i/>
                <w:iCs/>
                <w:sz w:val="18"/>
                <w:szCs w:val="18"/>
                <w:lang w:val="es-ES_tradnl"/>
              </w:rPr>
            </w:pPr>
            <w:r w:rsidRPr="00B102C8">
              <w:rPr>
                <w:rFonts w:eastAsia="Helvetica-Oblique" w:cs="Helvetica-Oblique"/>
                <w:i/>
                <w:iCs/>
                <w:sz w:val="18"/>
                <w:szCs w:val="18"/>
                <w:lang w:val="es-ES_tradnl"/>
              </w:rPr>
              <w:t xml:space="preserve">Cultivos temporales de medicinales, pesticidas y </w:t>
            </w:r>
          </w:p>
          <w:p w:rsidR="005B5488" w:rsidRPr="00B102C8" w:rsidRDefault="00B102C8" w:rsidP="0031263E">
            <w:pPr>
              <w:ind w:hanging="108"/>
              <w:rPr>
                <w:i/>
                <w:sz w:val="18"/>
                <w:lang w:val="es-ES_tradnl"/>
              </w:rPr>
            </w:pPr>
            <w:r w:rsidRPr="00B102C8">
              <w:rPr>
                <w:rFonts w:eastAsia="Helvetica-Oblique" w:cs="Helvetica-Oblique"/>
                <w:i/>
                <w:iCs/>
                <w:sz w:val="18"/>
                <w:szCs w:val="18"/>
                <w:lang w:val="es-ES_tradnl"/>
              </w:rPr>
              <w:t>similares</w:t>
            </w:r>
          </w:p>
        </w:tc>
        <w:tc>
          <w:tcPr>
            <w:tcW w:w="523" w:type="pct"/>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blPrEx>
          <w:jc w:val="left"/>
        </w:tblPrEx>
        <w:trPr>
          <w:trHeight w:hRule="exact" w:val="293"/>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9.03.01.01</w:t>
            </w:r>
          </w:p>
        </w:tc>
        <w:tc>
          <w:tcPr>
            <w:tcW w:w="309" w:type="pct"/>
            <w:vAlign w:val="center"/>
          </w:tcPr>
          <w:p w:rsidR="005B5488" w:rsidRPr="00103C06" w:rsidRDefault="005B5488" w:rsidP="0031263E">
            <w:pPr>
              <w:rPr>
                <w:i/>
                <w:sz w:val="18"/>
                <w:lang w:val="es-ES"/>
              </w:rPr>
            </w:pPr>
          </w:p>
        </w:tc>
        <w:tc>
          <w:tcPr>
            <w:tcW w:w="2422" w:type="pct"/>
            <w:gridSpan w:val="3"/>
            <w:vAlign w:val="center"/>
          </w:tcPr>
          <w:p w:rsidR="005B5488" w:rsidRPr="00B102C8" w:rsidRDefault="005B5488" w:rsidP="0031263E">
            <w:pPr>
              <w:ind w:hanging="108"/>
              <w:rPr>
                <w:i/>
                <w:sz w:val="18"/>
                <w:szCs w:val="18"/>
                <w:lang w:val="es-ES"/>
              </w:rPr>
            </w:pPr>
            <w:r w:rsidRPr="00103C06">
              <w:rPr>
                <w:i/>
                <w:sz w:val="18"/>
                <w:lang w:val="es-ES"/>
              </w:rPr>
              <w:t xml:space="preserve"> </w:t>
            </w:r>
            <w:r w:rsidR="00B102C8" w:rsidRPr="00B102C8">
              <w:rPr>
                <w:rFonts w:eastAsia="Helvetica" w:cs="Helvetica"/>
                <w:i/>
                <w:iCs/>
                <w:sz w:val="18"/>
                <w:szCs w:val="18"/>
              </w:rPr>
              <w:t>Menta</w:t>
            </w:r>
          </w:p>
        </w:tc>
        <w:tc>
          <w:tcPr>
            <w:tcW w:w="523" w:type="pct"/>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9.03.01.02</w:t>
            </w:r>
          </w:p>
        </w:tc>
        <w:tc>
          <w:tcPr>
            <w:tcW w:w="309" w:type="pct"/>
            <w:vAlign w:val="center"/>
          </w:tcPr>
          <w:p w:rsidR="005B5488" w:rsidRPr="00103C06" w:rsidRDefault="005B5488" w:rsidP="0031263E">
            <w:pPr>
              <w:rPr>
                <w:i/>
                <w:sz w:val="18"/>
                <w:lang w:val="es-ES"/>
              </w:rPr>
            </w:pPr>
          </w:p>
        </w:tc>
        <w:tc>
          <w:tcPr>
            <w:tcW w:w="2422" w:type="pct"/>
            <w:gridSpan w:val="3"/>
            <w:vAlign w:val="center"/>
          </w:tcPr>
          <w:p w:rsidR="005B5488" w:rsidRPr="00103C06" w:rsidRDefault="005B5488" w:rsidP="00255BD4">
            <w:pPr>
              <w:ind w:hanging="108"/>
              <w:rPr>
                <w:i/>
                <w:sz w:val="18"/>
                <w:lang w:val="es-ES"/>
              </w:rPr>
            </w:pPr>
            <w:r w:rsidRPr="00103C06">
              <w:rPr>
                <w:i/>
                <w:sz w:val="18"/>
                <w:lang w:val="es-ES"/>
              </w:rPr>
              <w:t xml:space="preserve"> </w:t>
            </w:r>
            <w:r w:rsidR="00B102C8">
              <w:rPr>
                <w:rFonts w:eastAsia="Helvetica" w:cs="Helvetica"/>
                <w:i/>
                <w:iCs/>
                <w:sz w:val="18"/>
                <w:szCs w:val="18"/>
              </w:rPr>
              <w:t>Albahaca</w:t>
            </w:r>
          </w:p>
        </w:tc>
        <w:tc>
          <w:tcPr>
            <w:tcW w:w="523" w:type="pct"/>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B102C8">
        <w:tblPrEx>
          <w:jc w:val="left"/>
        </w:tblPrEx>
        <w:trPr>
          <w:trHeight w:hRule="exact" w:val="475"/>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9.03.01.90</w:t>
            </w:r>
          </w:p>
        </w:tc>
        <w:tc>
          <w:tcPr>
            <w:tcW w:w="309" w:type="pct"/>
            <w:vAlign w:val="center"/>
          </w:tcPr>
          <w:p w:rsidR="005B5488" w:rsidRPr="00103C06" w:rsidRDefault="005B5488" w:rsidP="0031263E">
            <w:pPr>
              <w:rPr>
                <w:i/>
                <w:sz w:val="18"/>
                <w:lang w:val="es-ES"/>
              </w:rPr>
            </w:pPr>
          </w:p>
        </w:tc>
        <w:tc>
          <w:tcPr>
            <w:tcW w:w="2422" w:type="pct"/>
            <w:gridSpan w:val="3"/>
            <w:vAlign w:val="center"/>
          </w:tcPr>
          <w:p w:rsidR="005B5488" w:rsidRPr="00B102C8" w:rsidRDefault="005B5488" w:rsidP="0031263E">
            <w:pPr>
              <w:ind w:hanging="108"/>
              <w:rPr>
                <w:i/>
                <w:sz w:val="18"/>
                <w:lang w:val="es-ES_tradnl"/>
              </w:rPr>
            </w:pPr>
            <w:r w:rsidRPr="00103C06">
              <w:rPr>
                <w:i/>
                <w:sz w:val="18"/>
                <w:lang w:val="es-ES"/>
              </w:rPr>
              <w:t xml:space="preserve"> </w:t>
            </w:r>
            <w:r w:rsidR="00B102C8" w:rsidRPr="00B102C8">
              <w:rPr>
                <w:rFonts w:eastAsia="Helvetica" w:cs="Helvetica"/>
                <w:i/>
                <w:iCs/>
                <w:sz w:val="18"/>
                <w:szCs w:val="18"/>
                <w:lang w:val="es-ES_tradnl"/>
              </w:rPr>
              <w:t>Otros cultivos temporales de medicinales, plaguicidas y similares</w:t>
            </w:r>
          </w:p>
        </w:tc>
        <w:tc>
          <w:tcPr>
            <w:tcW w:w="523" w:type="pct"/>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B102C8">
        <w:tblPrEx>
          <w:jc w:val="left"/>
        </w:tblPrEx>
        <w:trPr>
          <w:trHeight w:hRule="exact" w:val="439"/>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9.03.02</w:t>
            </w:r>
          </w:p>
        </w:tc>
        <w:tc>
          <w:tcPr>
            <w:tcW w:w="453" w:type="pct"/>
            <w:vAlign w:val="center"/>
          </w:tcPr>
          <w:p w:rsidR="005B5488" w:rsidRPr="00103C06" w:rsidRDefault="005B5488" w:rsidP="0031263E">
            <w:pPr>
              <w:jc w:val="center"/>
              <w:rPr>
                <w:i/>
                <w:sz w:val="12"/>
                <w:szCs w:val="12"/>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22" w:type="pct"/>
            <w:gridSpan w:val="3"/>
            <w:vAlign w:val="center"/>
          </w:tcPr>
          <w:p w:rsidR="00B102C8" w:rsidRDefault="00B102C8" w:rsidP="0031263E">
            <w:pPr>
              <w:ind w:hanging="108"/>
              <w:rPr>
                <w:rFonts w:eastAsia="Helvetica-Oblique" w:cs="Helvetica-Oblique"/>
                <w:i/>
                <w:iCs/>
                <w:sz w:val="18"/>
                <w:szCs w:val="18"/>
                <w:lang w:val="es-ES_tradnl"/>
              </w:rPr>
            </w:pPr>
            <w:r w:rsidRPr="00B102C8">
              <w:rPr>
                <w:rFonts w:eastAsia="Helvetica-Oblique" w:cs="Helvetica-Oblique"/>
                <w:i/>
                <w:iCs/>
                <w:sz w:val="18"/>
                <w:szCs w:val="18"/>
                <w:lang w:val="es-ES_tradnl"/>
              </w:rPr>
              <w:t xml:space="preserve">Cultivos permanentes de medicinales, pesticidas y </w:t>
            </w:r>
          </w:p>
          <w:p w:rsidR="005B5488" w:rsidRPr="00B102C8" w:rsidRDefault="00B102C8" w:rsidP="0031263E">
            <w:pPr>
              <w:ind w:hanging="108"/>
              <w:rPr>
                <w:i/>
                <w:sz w:val="18"/>
                <w:lang w:val="es-ES_tradnl"/>
              </w:rPr>
            </w:pPr>
            <w:r w:rsidRPr="00B102C8">
              <w:rPr>
                <w:rFonts w:eastAsia="Helvetica-Oblique" w:cs="Helvetica-Oblique"/>
                <w:i/>
                <w:iCs/>
                <w:sz w:val="18"/>
                <w:szCs w:val="18"/>
                <w:lang w:val="es-ES_tradnl"/>
              </w:rPr>
              <w:t>similares</w:t>
            </w:r>
          </w:p>
        </w:tc>
        <w:tc>
          <w:tcPr>
            <w:tcW w:w="523" w:type="pct"/>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9.03.02.01</w:t>
            </w:r>
          </w:p>
          <w:p w:rsidR="005B5488" w:rsidRPr="00103C06" w:rsidRDefault="005B5488" w:rsidP="0031263E">
            <w:pPr>
              <w:jc w:val="center"/>
              <w:rPr>
                <w:i/>
                <w:sz w:val="12"/>
                <w:szCs w:val="12"/>
                <w:lang w:val="es-ES"/>
              </w:rPr>
            </w:pPr>
          </w:p>
        </w:tc>
        <w:tc>
          <w:tcPr>
            <w:tcW w:w="309" w:type="pct"/>
            <w:vAlign w:val="center"/>
          </w:tcPr>
          <w:p w:rsidR="005B5488" w:rsidRPr="00103C06" w:rsidRDefault="005B5488" w:rsidP="0031263E">
            <w:pPr>
              <w:rPr>
                <w:i/>
                <w:sz w:val="18"/>
                <w:lang w:val="es-ES"/>
              </w:rPr>
            </w:pPr>
          </w:p>
        </w:tc>
        <w:tc>
          <w:tcPr>
            <w:tcW w:w="2422" w:type="pct"/>
            <w:gridSpan w:val="3"/>
            <w:vAlign w:val="center"/>
          </w:tcPr>
          <w:p w:rsidR="005B5488" w:rsidRPr="00103C06" w:rsidRDefault="00B102C8" w:rsidP="00B102C8">
            <w:pPr>
              <w:ind w:hanging="108"/>
              <w:rPr>
                <w:i/>
                <w:sz w:val="18"/>
                <w:lang w:val="es-ES"/>
              </w:rPr>
            </w:pPr>
            <w:r>
              <w:rPr>
                <w:i/>
                <w:sz w:val="18"/>
                <w:lang w:val="es-ES"/>
              </w:rPr>
              <w:t xml:space="preserve">   Ginsén</w:t>
            </w:r>
          </w:p>
        </w:tc>
        <w:tc>
          <w:tcPr>
            <w:tcW w:w="523" w:type="pct"/>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9.03.02.02</w:t>
            </w:r>
          </w:p>
        </w:tc>
        <w:tc>
          <w:tcPr>
            <w:tcW w:w="309" w:type="pct"/>
            <w:vAlign w:val="center"/>
          </w:tcPr>
          <w:p w:rsidR="005B5488" w:rsidRPr="00103C06" w:rsidRDefault="005B5488" w:rsidP="0031263E">
            <w:pPr>
              <w:rPr>
                <w:i/>
                <w:sz w:val="18"/>
                <w:lang w:val="es-ES"/>
              </w:rPr>
            </w:pPr>
          </w:p>
        </w:tc>
        <w:tc>
          <w:tcPr>
            <w:tcW w:w="2422" w:type="pct"/>
            <w:gridSpan w:val="3"/>
            <w:vAlign w:val="center"/>
          </w:tcPr>
          <w:p w:rsidR="005B5488" w:rsidRPr="00103C06" w:rsidRDefault="005B5488" w:rsidP="0031263E">
            <w:pPr>
              <w:ind w:hanging="108"/>
              <w:rPr>
                <w:i/>
                <w:sz w:val="18"/>
                <w:lang w:val="es-ES"/>
              </w:rPr>
            </w:pPr>
            <w:r w:rsidRPr="00103C06">
              <w:rPr>
                <w:i/>
                <w:sz w:val="18"/>
                <w:lang w:val="es-ES"/>
              </w:rPr>
              <w:t xml:space="preserve">   Coca</w:t>
            </w:r>
          </w:p>
        </w:tc>
        <w:tc>
          <w:tcPr>
            <w:tcW w:w="523" w:type="pct"/>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9.03.02.03</w:t>
            </w:r>
          </w:p>
        </w:tc>
        <w:tc>
          <w:tcPr>
            <w:tcW w:w="309" w:type="pct"/>
            <w:vAlign w:val="center"/>
          </w:tcPr>
          <w:p w:rsidR="005B5488" w:rsidRPr="00103C06" w:rsidRDefault="005B5488" w:rsidP="0031263E">
            <w:pPr>
              <w:rPr>
                <w:i/>
                <w:sz w:val="18"/>
                <w:lang w:val="es-ES"/>
              </w:rPr>
            </w:pPr>
          </w:p>
        </w:tc>
        <w:tc>
          <w:tcPr>
            <w:tcW w:w="2422" w:type="pct"/>
            <w:gridSpan w:val="3"/>
            <w:vAlign w:val="center"/>
          </w:tcPr>
          <w:p w:rsidR="005B5488" w:rsidRPr="00103C06" w:rsidRDefault="005B5488" w:rsidP="0031263E">
            <w:pPr>
              <w:ind w:hanging="108"/>
              <w:rPr>
                <w:i/>
                <w:sz w:val="18"/>
                <w:lang w:val="es-ES"/>
              </w:rPr>
            </w:pPr>
            <w:r w:rsidRPr="00103C06">
              <w:rPr>
                <w:i/>
                <w:sz w:val="18"/>
                <w:lang w:val="es-ES"/>
              </w:rPr>
              <w:t xml:space="preserve">   Kava</w:t>
            </w:r>
          </w:p>
        </w:tc>
        <w:tc>
          <w:tcPr>
            <w:tcW w:w="523" w:type="pct"/>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9.03.02.04</w:t>
            </w:r>
          </w:p>
        </w:tc>
        <w:tc>
          <w:tcPr>
            <w:tcW w:w="309" w:type="pct"/>
            <w:vAlign w:val="center"/>
          </w:tcPr>
          <w:p w:rsidR="005B5488" w:rsidRPr="00103C06" w:rsidRDefault="005B5488" w:rsidP="0031263E">
            <w:pPr>
              <w:rPr>
                <w:i/>
                <w:sz w:val="18"/>
                <w:lang w:val="es-ES"/>
              </w:rPr>
            </w:pPr>
          </w:p>
        </w:tc>
        <w:tc>
          <w:tcPr>
            <w:tcW w:w="2422" w:type="pct"/>
            <w:gridSpan w:val="3"/>
            <w:vAlign w:val="center"/>
          </w:tcPr>
          <w:p w:rsidR="005B5488" w:rsidRPr="00103C06" w:rsidRDefault="00B102C8" w:rsidP="0031263E">
            <w:pPr>
              <w:ind w:hanging="108"/>
              <w:rPr>
                <w:i/>
                <w:sz w:val="18"/>
                <w:lang w:val="es-ES"/>
              </w:rPr>
            </w:pPr>
            <w:r>
              <w:rPr>
                <w:i/>
                <w:sz w:val="18"/>
                <w:lang w:val="es-ES"/>
              </w:rPr>
              <w:t xml:space="preserve">   Guaran</w:t>
            </w:r>
            <w:r>
              <w:rPr>
                <w:rFonts w:eastAsia="Helvetica" w:cs="Helvetica"/>
                <w:i/>
                <w:iCs/>
                <w:sz w:val="18"/>
                <w:szCs w:val="18"/>
              </w:rPr>
              <w:t>á</w:t>
            </w:r>
          </w:p>
        </w:tc>
        <w:tc>
          <w:tcPr>
            <w:tcW w:w="523" w:type="pct"/>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6135EE">
        <w:tblPrEx>
          <w:jc w:val="left"/>
        </w:tblPrEx>
        <w:trPr>
          <w:trHeight w:hRule="exact" w:val="501"/>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p>
        </w:tc>
        <w:tc>
          <w:tcPr>
            <w:tcW w:w="453" w:type="pct"/>
            <w:vAlign w:val="center"/>
          </w:tcPr>
          <w:p w:rsidR="005B5488" w:rsidRPr="00103C06" w:rsidRDefault="005B5488" w:rsidP="0031263E">
            <w:pPr>
              <w:jc w:val="center"/>
              <w:rPr>
                <w:i/>
                <w:sz w:val="12"/>
                <w:szCs w:val="12"/>
                <w:lang w:val="es-ES"/>
              </w:rPr>
            </w:pPr>
            <w:r w:rsidRPr="00103C06">
              <w:rPr>
                <w:i/>
                <w:sz w:val="12"/>
                <w:szCs w:val="12"/>
                <w:lang w:val="es-ES"/>
              </w:rPr>
              <w:t>9.03.02.90</w:t>
            </w:r>
          </w:p>
        </w:tc>
        <w:tc>
          <w:tcPr>
            <w:tcW w:w="309" w:type="pct"/>
            <w:vAlign w:val="center"/>
          </w:tcPr>
          <w:p w:rsidR="005B5488" w:rsidRPr="00103C06" w:rsidRDefault="005B5488" w:rsidP="0031263E">
            <w:pPr>
              <w:rPr>
                <w:i/>
                <w:sz w:val="18"/>
                <w:lang w:val="es-ES"/>
              </w:rPr>
            </w:pPr>
          </w:p>
        </w:tc>
        <w:tc>
          <w:tcPr>
            <w:tcW w:w="2422" w:type="pct"/>
            <w:gridSpan w:val="3"/>
            <w:vAlign w:val="center"/>
          </w:tcPr>
          <w:p w:rsidR="005B5488" w:rsidRPr="006135EE" w:rsidRDefault="005B5488" w:rsidP="0031263E">
            <w:pPr>
              <w:ind w:hanging="108"/>
              <w:rPr>
                <w:i/>
                <w:sz w:val="18"/>
                <w:lang w:val="es-ES_tradnl"/>
              </w:rPr>
            </w:pPr>
            <w:r w:rsidRPr="00103C06">
              <w:rPr>
                <w:i/>
                <w:sz w:val="18"/>
                <w:lang w:val="es-ES"/>
              </w:rPr>
              <w:t xml:space="preserve"> </w:t>
            </w:r>
            <w:r w:rsidR="006135EE" w:rsidRPr="006135EE">
              <w:rPr>
                <w:rFonts w:eastAsia="Helvetica" w:cs="Helvetica"/>
                <w:i/>
                <w:iCs/>
                <w:sz w:val="18"/>
                <w:szCs w:val="18"/>
                <w:lang w:val="es-ES_tradnl"/>
              </w:rPr>
              <w:t>Otros cultivos permanentes de medicinales, plaguicidas y similares</w:t>
            </w:r>
          </w:p>
        </w:tc>
        <w:tc>
          <w:tcPr>
            <w:tcW w:w="523" w:type="pct"/>
            <w:vAlign w:val="center"/>
          </w:tcPr>
          <w:p w:rsidR="005B5488" w:rsidRPr="00103C06" w:rsidRDefault="005B5488" w:rsidP="0031263E">
            <w:pPr>
              <w:jc w:val="center"/>
              <w:rPr>
                <w:sz w:val="18"/>
                <w:lang w:val="es-ES"/>
              </w:rPr>
            </w:pPr>
            <w:r w:rsidRPr="00103C06">
              <w:rPr>
                <w:sz w:val="18"/>
                <w:lang w:val="es-ES"/>
              </w:rPr>
              <w:t>P</w:t>
            </w:r>
          </w:p>
        </w:tc>
      </w:tr>
      <w:tr w:rsidR="006135EE" w:rsidRPr="00103C06" w:rsidTr="001C57A6">
        <w:tblPrEx>
          <w:jc w:val="left"/>
        </w:tblPrEx>
        <w:trPr>
          <w:trHeight w:hRule="exact" w:val="227"/>
        </w:trPr>
        <w:tc>
          <w:tcPr>
            <w:tcW w:w="387" w:type="pct"/>
            <w:vAlign w:val="center"/>
          </w:tcPr>
          <w:p w:rsidR="006135EE" w:rsidRPr="00103C06" w:rsidRDefault="006135EE" w:rsidP="0031263E">
            <w:pPr>
              <w:jc w:val="center"/>
              <w:rPr>
                <w:sz w:val="18"/>
                <w:lang w:val="es-ES"/>
              </w:rPr>
            </w:pPr>
          </w:p>
        </w:tc>
        <w:tc>
          <w:tcPr>
            <w:tcW w:w="378" w:type="pct"/>
            <w:vAlign w:val="center"/>
          </w:tcPr>
          <w:p w:rsidR="006135EE" w:rsidRPr="00103C06" w:rsidRDefault="006135EE" w:rsidP="0031263E">
            <w:pPr>
              <w:jc w:val="center"/>
              <w:rPr>
                <w:sz w:val="18"/>
                <w:lang w:val="es-ES"/>
              </w:rPr>
            </w:pPr>
            <w:r w:rsidRPr="00103C06">
              <w:rPr>
                <w:sz w:val="18"/>
                <w:lang w:val="es-ES"/>
              </w:rPr>
              <w:t>9.04</w:t>
            </w:r>
          </w:p>
        </w:tc>
        <w:tc>
          <w:tcPr>
            <w:tcW w:w="528" w:type="pct"/>
            <w:vAlign w:val="center"/>
          </w:tcPr>
          <w:p w:rsidR="006135EE" w:rsidRPr="00103C06" w:rsidRDefault="006135EE" w:rsidP="0031263E">
            <w:pPr>
              <w:jc w:val="center"/>
              <w:rPr>
                <w:sz w:val="18"/>
                <w:lang w:val="es-ES"/>
              </w:rPr>
            </w:pPr>
          </w:p>
        </w:tc>
        <w:tc>
          <w:tcPr>
            <w:tcW w:w="453" w:type="pct"/>
            <w:vAlign w:val="center"/>
          </w:tcPr>
          <w:p w:rsidR="006135EE" w:rsidRPr="00103C06" w:rsidRDefault="006135EE" w:rsidP="0031263E">
            <w:pPr>
              <w:jc w:val="center"/>
              <w:rPr>
                <w:sz w:val="12"/>
                <w:szCs w:val="12"/>
                <w:lang w:val="es-ES"/>
              </w:rPr>
            </w:pPr>
          </w:p>
        </w:tc>
        <w:tc>
          <w:tcPr>
            <w:tcW w:w="2731" w:type="pct"/>
            <w:gridSpan w:val="4"/>
          </w:tcPr>
          <w:p w:rsidR="006135EE" w:rsidRDefault="006135EE">
            <w:pPr>
              <w:pStyle w:val="Predefinito"/>
            </w:pPr>
            <w:r>
              <w:rPr>
                <w:rFonts w:ascii="Arial" w:eastAsia="Helvetica" w:hAnsi="Arial" w:cs="Helvetica"/>
                <w:sz w:val="18"/>
                <w:szCs w:val="18"/>
              </w:rPr>
              <w:t>Caucho</w:t>
            </w:r>
          </w:p>
        </w:tc>
        <w:tc>
          <w:tcPr>
            <w:tcW w:w="523" w:type="pct"/>
            <w:vAlign w:val="center"/>
          </w:tcPr>
          <w:p w:rsidR="006135EE" w:rsidRPr="00103C06" w:rsidRDefault="006135EE" w:rsidP="0031263E">
            <w:pPr>
              <w:jc w:val="center"/>
              <w:rPr>
                <w:sz w:val="18"/>
                <w:lang w:val="es-ES"/>
              </w:rPr>
            </w:pPr>
            <w:r w:rsidRPr="00103C06">
              <w:rPr>
                <w:sz w:val="18"/>
                <w:lang w:val="es-ES"/>
              </w:rPr>
              <w:t>P</w:t>
            </w:r>
          </w:p>
        </w:tc>
      </w:tr>
      <w:tr w:rsidR="006135EE" w:rsidRPr="00103C06" w:rsidTr="001C57A6">
        <w:tblPrEx>
          <w:jc w:val="left"/>
        </w:tblPrEx>
        <w:trPr>
          <w:trHeight w:hRule="exact" w:val="227"/>
        </w:trPr>
        <w:tc>
          <w:tcPr>
            <w:tcW w:w="387" w:type="pct"/>
            <w:vAlign w:val="center"/>
          </w:tcPr>
          <w:p w:rsidR="006135EE" w:rsidRPr="00103C06" w:rsidRDefault="006135EE" w:rsidP="0031263E">
            <w:pPr>
              <w:jc w:val="center"/>
              <w:rPr>
                <w:sz w:val="18"/>
                <w:lang w:val="es-ES"/>
              </w:rPr>
            </w:pPr>
          </w:p>
        </w:tc>
        <w:tc>
          <w:tcPr>
            <w:tcW w:w="378" w:type="pct"/>
            <w:vAlign w:val="center"/>
          </w:tcPr>
          <w:p w:rsidR="006135EE" w:rsidRPr="00103C06" w:rsidRDefault="006135EE" w:rsidP="0031263E">
            <w:pPr>
              <w:jc w:val="center"/>
              <w:rPr>
                <w:sz w:val="18"/>
                <w:lang w:val="es-ES"/>
              </w:rPr>
            </w:pPr>
            <w:r w:rsidRPr="00103C06">
              <w:rPr>
                <w:sz w:val="18"/>
                <w:lang w:val="es-ES"/>
              </w:rPr>
              <w:t>9.05</w:t>
            </w:r>
          </w:p>
        </w:tc>
        <w:tc>
          <w:tcPr>
            <w:tcW w:w="528" w:type="pct"/>
            <w:vAlign w:val="center"/>
          </w:tcPr>
          <w:p w:rsidR="006135EE" w:rsidRPr="00103C06" w:rsidRDefault="006135EE" w:rsidP="0031263E">
            <w:pPr>
              <w:jc w:val="center"/>
              <w:rPr>
                <w:sz w:val="18"/>
                <w:lang w:val="es-ES"/>
              </w:rPr>
            </w:pPr>
          </w:p>
        </w:tc>
        <w:tc>
          <w:tcPr>
            <w:tcW w:w="453" w:type="pct"/>
            <w:vAlign w:val="center"/>
          </w:tcPr>
          <w:p w:rsidR="006135EE" w:rsidRPr="00103C06" w:rsidRDefault="006135EE" w:rsidP="0031263E">
            <w:pPr>
              <w:jc w:val="center"/>
              <w:rPr>
                <w:sz w:val="18"/>
                <w:lang w:val="es-ES"/>
              </w:rPr>
            </w:pPr>
          </w:p>
        </w:tc>
        <w:tc>
          <w:tcPr>
            <w:tcW w:w="2731" w:type="pct"/>
            <w:gridSpan w:val="4"/>
          </w:tcPr>
          <w:p w:rsidR="006135EE" w:rsidRDefault="006135EE">
            <w:pPr>
              <w:pStyle w:val="Predefinito"/>
            </w:pPr>
            <w:r>
              <w:rPr>
                <w:rFonts w:ascii="Arial" w:eastAsia="Helvetica" w:hAnsi="Arial" w:cs="Helvetica"/>
                <w:sz w:val="18"/>
                <w:szCs w:val="18"/>
              </w:rPr>
              <w:t>Cultivos de flores</w:t>
            </w:r>
          </w:p>
        </w:tc>
        <w:tc>
          <w:tcPr>
            <w:tcW w:w="523" w:type="pct"/>
            <w:vAlign w:val="center"/>
          </w:tcPr>
          <w:p w:rsidR="006135EE" w:rsidRPr="00103C06" w:rsidRDefault="006135EE" w:rsidP="0031263E">
            <w:pPr>
              <w:jc w:val="center"/>
              <w:rPr>
                <w:sz w:val="18"/>
                <w:lang w:val="es-ES"/>
              </w:rPr>
            </w:pP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9.05.01</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22" w:type="pct"/>
            <w:gridSpan w:val="3"/>
            <w:vAlign w:val="center"/>
          </w:tcPr>
          <w:p w:rsidR="005B5488" w:rsidRPr="00103C06" w:rsidRDefault="006135EE" w:rsidP="0031263E">
            <w:pPr>
              <w:ind w:hanging="108"/>
              <w:rPr>
                <w:i/>
                <w:sz w:val="18"/>
                <w:lang w:val="es-ES"/>
              </w:rPr>
            </w:pPr>
            <w:r>
              <w:rPr>
                <w:rFonts w:eastAsia="Helvetica-Oblique" w:cs="Helvetica-Oblique"/>
                <w:i/>
                <w:iCs/>
                <w:sz w:val="18"/>
                <w:szCs w:val="18"/>
              </w:rPr>
              <w:t>Cultivos temporales de flores</w:t>
            </w:r>
          </w:p>
        </w:tc>
        <w:tc>
          <w:tcPr>
            <w:tcW w:w="523" w:type="pct"/>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blPrEx>
          <w:jc w:val="left"/>
        </w:tblPrEx>
        <w:trPr>
          <w:trHeight w:hRule="exact" w:val="227"/>
        </w:trPr>
        <w:tc>
          <w:tcPr>
            <w:tcW w:w="387" w:type="pct"/>
            <w:vAlign w:val="center"/>
          </w:tcPr>
          <w:p w:rsidR="005B5488" w:rsidRPr="00103C06" w:rsidRDefault="005B5488" w:rsidP="0031263E">
            <w:pPr>
              <w:jc w:val="center"/>
              <w:rPr>
                <w:sz w:val="18"/>
                <w:lang w:val="es-ES"/>
              </w:rPr>
            </w:pPr>
          </w:p>
        </w:tc>
        <w:tc>
          <w:tcPr>
            <w:tcW w:w="378" w:type="pct"/>
            <w:vAlign w:val="center"/>
          </w:tcPr>
          <w:p w:rsidR="005B5488" w:rsidRPr="00103C06" w:rsidRDefault="005B5488" w:rsidP="0031263E">
            <w:pPr>
              <w:jc w:val="center"/>
              <w:rPr>
                <w:sz w:val="18"/>
                <w:lang w:val="es-ES"/>
              </w:rPr>
            </w:pPr>
          </w:p>
        </w:tc>
        <w:tc>
          <w:tcPr>
            <w:tcW w:w="528" w:type="pct"/>
            <w:vAlign w:val="center"/>
          </w:tcPr>
          <w:p w:rsidR="005B5488" w:rsidRPr="00103C06" w:rsidRDefault="005B5488" w:rsidP="0031263E">
            <w:pPr>
              <w:jc w:val="center"/>
              <w:rPr>
                <w:i/>
                <w:sz w:val="18"/>
                <w:lang w:val="es-ES"/>
              </w:rPr>
            </w:pPr>
            <w:r w:rsidRPr="00103C06">
              <w:rPr>
                <w:i/>
                <w:sz w:val="18"/>
                <w:lang w:val="es-ES"/>
              </w:rPr>
              <w:t>9.05.02</w:t>
            </w:r>
          </w:p>
        </w:tc>
        <w:tc>
          <w:tcPr>
            <w:tcW w:w="453" w:type="pct"/>
            <w:vAlign w:val="center"/>
          </w:tcPr>
          <w:p w:rsidR="005B5488" w:rsidRPr="00103C06" w:rsidRDefault="005B5488" w:rsidP="0031263E">
            <w:pPr>
              <w:jc w:val="center"/>
              <w:rPr>
                <w:i/>
                <w:sz w:val="18"/>
                <w:lang w:val="es-ES"/>
              </w:rPr>
            </w:pPr>
          </w:p>
        </w:tc>
        <w:tc>
          <w:tcPr>
            <w:tcW w:w="309" w:type="pct"/>
            <w:vAlign w:val="center"/>
          </w:tcPr>
          <w:p w:rsidR="005B5488" w:rsidRPr="00103C06" w:rsidRDefault="005B5488" w:rsidP="0031263E">
            <w:pPr>
              <w:rPr>
                <w:i/>
                <w:sz w:val="18"/>
                <w:lang w:val="es-ES"/>
              </w:rPr>
            </w:pPr>
            <w:r w:rsidRPr="00103C06">
              <w:rPr>
                <w:i/>
                <w:sz w:val="18"/>
                <w:lang w:val="es-ES"/>
              </w:rPr>
              <w:t> </w:t>
            </w:r>
          </w:p>
        </w:tc>
        <w:tc>
          <w:tcPr>
            <w:tcW w:w="2422" w:type="pct"/>
            <w:gridSpan w:val="3"/>
            <w:vAlign w:val="center"/>
          </w:tcPr>
          <w:p w:rsidR="005B5488" w:rsidRPr="00103C06" w:rsidRDefault="006135EE" w:rsidP="0031263E">
            <w:pPr>
              <w:ind w:hanging="108"/>
              <w:rPr>
                <w:i/>
                <w:sz w:val="18"/>
                <w:lang w:val="es-ES"/>
              </w:rPr>
            </w:pPr>
            <w:r>
              <w:rPr>
                <w:rFonts w:eastAsia="Helvetica-Oblique" w:cs="Helvetica-Oblique"/>
                <w:i/>
                <w:iCs/>
                <w:sz w:val="18"/>
                <w:szCs w:val="18"/>
              </w:rPr>
              <w:t>Cultivos permanentes de flores</w:t>
            </w:r>
          </w:p>
        </w:tc>
        <w:tc>
          <w:tcPr>
            <w:tcW w:w="523" w:type="pct"/>
            <w:vAlign w:val="center"/>
          </w:tcPr>
          <w:p w:rsidR="005B5488" w:rsidRPr="00103C06" w:rsidRDefault="005B5488" w:rsidP="0031263E">
            <w:pPr>
              <w:jc w:val="center"/>
              <w:rPr>
                <w:sz w:val="18"/>
                <w:lang w:val="es-ES"/>
              </w:rPr>
            </w:pPr>
            <w:r w:rsidRPr="00103C06">
              <w:rPr>
                <w:sz w:val="18"/>
                <w:lang w:val="es-ES"/>
              </w:rPr>
              <w:t>P</w:t>
            </w:r>
          </w:p>
        </w:tc>
      </w:tr>
      <w:tr w:rsidR="006135EE" w:rsidRPr="00103C06" w:rsidTr="001C57A6">
        <w:tblPrEx>
          <w:jc w:val="left"/>
        </w:tblPrEx>
        <w:trPr>
          <w:trHeight w:hRule="exact" w:val="227"/>
        </w:trPr>
        <w:tc>
          <w:tcPr>
            <w:tcW w:w="387" w:type="pct"/>
            <w:vAlign w:val="center"/>
          </w:tcPr>
          <w:p w:rsidR="006135EE" w:rsidRPr="00103C06" w:rsidRDefault="006135EE" w:rsidP="0031263E">
            <w:pPr>
              <w:jc w:val="center"/>
              <w:rPr>
                <w:sz w:val="18"/>
                <w:lang w:val="es-ES"/>
              </w:rPr>
            </w:pPr>
          </w:p>
        </w:tc>
        <w:tc>
          <w:tcPr>
            <w:tcW w:w="378" w:type="pct"/>
            <w:vAlign w:val="center"/>
          </w:tcPr>
          <w:p w:rsidR="006135EE" w:rsidRPr="00103C06" w:rsidRDefault="006135EE" w:rsidP="0031263E">
            <w:pPr>
              <w:jc w:val="center"/>
              <w:rPr>
                <w:sz w:val="18"/>
                <w:lang w:val="es-ES"/>
              </w:rPr>
            </w:pPr>
            <w:r w:rsidRPr="00103C06">
              <w:rPr>
                <w:sz w:val="18"/>
                <w:lang w:val="es-ES"/>
              </w:rPr>
              <w:t>9.06</w:t>
            </w:r>
          </w:p>
        </w:tc>
        <w:tc>
          <w:tcPr>
            <w:tcW w:w="528" w:type="pct"/>
            <w:vAlign w:val="center"/>
          </w:tcPr>
          <w:p w:rsidR="006135EE" w:rsidRPr="00103C06" w:rsidRDefault="006135EE" w:rsidP="0031263E">
            <w:pPr>
              <w:jc w:val="center"/>
              <w:rPr>
                <w:sz w:val="18"/>
                <w:lang w:val="es-ES"/>
              </w:rPr>
            </w:pPr>
          </w:p>
        </w:tc>
        <w:tc>
          <w:tcPr>
            <w:tcW w:w="453" w:type="pct"/>
            <w:vAlign w:val="center"/>
          </w:tcPr>
          <w:p w:rsidR="006135EE" w:rsidRPr="00103C06" w:rsidRDefault="006135EE" w:rsidP="0031263E">
            <w:pPr>
              <w:jc w:val="center"/>
              <w:rPr>
                <w:sz w:val="18"/>
                <w:lang w:val="es-ES"/>
              </w:rPr>
            </w:pPr>
          </w:p>
        </w:tc>
        <w:tc>
          <w:tcPr>
            <w:tcW w:w="2731" w:type="pct"/>
            <w:gridSpan w:val="4"/>
          </w:tcPr>
          <w:p w:rsidR="006135EE" w:rsidRDefault="006135EE">
            <w:pPr>
              <w:pStyle w:val="Predefinito"/>
            </w:pPr>
            <w:r>
              <w:rPr>
                <w:rFonts w:ascii="Arial" w:eastAsia="Helvetica" w:hAnsi="Arial" w:cs="Helvetica"/>
                <w:sz w:val="18"/>
                <w:szCs w:val="18"/>
              </w:rPr>
              <w:t>Tabaco</w:t>
            </w:r>
          </w:p>
        </w:tc>
        <w:tc>
          <w:tcPr>
            <w:tcW w:w="523" w:type="pct"/>
            <w:vAlign w:val="center"/>
          </w:tcPr>
          <w:p w:rsidR="006135EE" w:rsidRPr="00103C06" w:rsidRDefault="006135EE" w:rsidP="0031263E">
            <w:pPr>
              <w:jc w:val="center"/>
              <w:rPr>
                <w:sz w:val="18"/>
                <w:lang w:val="es-ES"/>
              </w:rPr>
            </w:pPr>
            <w:r w:rsidRPr="00103C06">
              <w:rPr>
                <w:sz w:val="18"/>
                <w:lang w:val="es-ES"/>
              </w:rPr>
              <w:t>T</w:t>
            </w:r>
          </w:p>
        </w:tc>
      </w:tr>
      <w:tr w:rsidR="006135EE" w:rsidRPr="00C31018" w:rsidTr="001C57A6">
        <w:tblPrEx>
          <w:jc w:val="left"/>
        </w:tblPrEx>
        <w:trPr>
          <w:trHeight w:hRule="exact" w:val="227"/>
        </w:trPr>
        <w:tc>
          <w:tcPr>
            <w:tcW w:w="387" w:type="pct"/>
            <w:vAlign w:val="center"/>
          </w:tcPr>
          <w:p w:rsidR="006135EE" w:rsidRPr="00103C06" w:rsidRDefault="006135EE" w:rsidP="0031263E">
            <w:pPr>
              <w:jc w:val="center"/>
              <w:rPr>
                <w:sz w:val="18"/>
                <w:lang w:val="es-ES"/>
              </w:rPr>
            </w:pPr>
          </w:p>
        </w:tc>
        <w:tc>
          <w:tcPr>
            <w:tcW w:w="378" w:type="pct"/>
            <w:vAlign w:val="center"/>
          </w:tcPr>
          <w:p w:rsidR="006135EE" w:rsidRPr="00103C06" w:rsidRDefault="006135EE" w:rsidP="0031263E">
            <w:pPr>
              <w:jc w:val="center"/>
              <w:rPr>
                <w:sz w:val="18"/>
                <w:lang w:val="es-ES"/>
              </w:rPr>
            </w:pPr>
            <w:r w:rsidRPr="00103C06">
              <w:rPr>
                <w:sz w:val="18"/>
                <w:lang w:val="es-ES"/>
              </w:rPr>
              <w:t>9.90</w:t>
            </w:r>
          </w:p>
        </w:tc>
        <w:tc>
          <w:tcPr>
            <w:tcW w:w="528" w:type="pct"/>
            <w:vAlign w:val="center"/>
          </w:tcPr>
          <w:p w:rsidR="006135EE" w:rsidRPr="00103C06" w:rsidRDefault="006135EE" w:rsidP="0031263E">
            <w:pPr>
              <w:jc w:val="center"/>
              <w:rPr>
                <w:sz w:val="18"/>
                <w:lang w:val="es-ES"/>
              </w:rPr>
            </w:pPr>
          </w:p>
        </w:tc>
        <w:tc>
          <w:tcPr>
            <w:tcW w:w="453" w:type="pct"/>
            <w:vAlign w:val="center"/>
          </w:tcPr>
          <w:p w:rsidR="006135EE" w:rsidRPr="00103C06" w:rsidRDefault="006135EE" w:rsidP="0031263E">
            <w:pPr>
              <w:jc w:val="center"/>
              <w:rPr>
                <w:sz w:val="18"/>
                <w:lang w:val="es-ES"/>
              </w:rPr>
            </w:pPr>
          </w:p>
        </w:tc>
        <w:tc>
          <w:tcPr>
            <w:tcW w:w="2731" w:type="pct"/>
            <w:gridSpan w:val="4"/>
          </w:tcPr>
          <w:p w:rsidR="006135EE" w:rsidRDefault="006135EE">
            <w:pPr>
              <w:pStyle w:val="Predefinito"/>
            </w:pPr>
            <w:r>
              <w:rPr>
                <w:rFonts w:ascii="Arial" w:eastAsia="Helvetica" w:hAnsi="Arial" w:cs="Helvetica"/>
                <w:sz w:val="18"/>
                <w:szCs w:val="18"/>
              </w:rPr>
              <w:t>Otros cultivos, n.p.c.</w:t>
            </w:r>
          </w:p>
        </w:tc>
        <w:tc>
          <w:tcPr>
            <w:tcW w:w="523" w:type="pct"/>
            <w:vAlign w:val="center"/>
          </w:tcPr>
          <w:p w:rsidR="006135EE" w:rsidRPr="00103C06" w:rsidRDefault="006135EE" w:rsidP="0031263E">
            <w:pPr>
              <w:jc w:val="center"/>
              <w:rPr>
                <w:sz w:val="18"/>
                <w:lang w:val="es-ES"/>
              </w:rPr>
            </w:pPr>
          </w:p>
        </w:tc>
      </w:tr>
      <w:tr w:rsidR="005B5488" w:rsidRPr="00103C06" w:rsidTr="006F0F21">
        <w:tblPrEx>
          <w:jc w:val="left"/>
        </w:tblPrEx>
        <w:trPr>
          <w:trHeight w:hRule="exact" w:val="227"/>
        </w:trPr>
        <w:tc>
          <w:tcPr>
            <w:tcW w:w="387" w:type="pct"/>
            <w:tcBorders>
              <w:bottom w:val="single" w:sz="4" w:space="0" w:color="auto"/>
            </w:tcBorders>
            <w:vAlign w:val="center"/>
          </w:tcPr>
          <w:p w:rsidR="005B5488" w:rsidRPr="00103C06" w:rsidRDefault="005B5488" w:rsidP="0031263E">
            <w:pPr>
              <w:jc w:val="center"/>
              <w:rPr>
                <w:sz w:val="18"/>
                <w:lang w:val="es-ES"/>
              </w:rPr>
            </w:pPr>
          </w:p>
        </w:tc>
        <w:tc>
          <w:tcPr>
            <w:tcW w:w="378" w:type="pct"/>
            <w:tcBorders>
              <w:bottom w:val="single" w:sz="4" w:space="0" w:color="auto"/>
            </w:tcBorders>
            <w:vAlign w:val="center"/>
          </w:tcPr>
          <w:p w:rsidR="005B5488" w:rsidRPr="00103C06" w:rsidRDefault="005B5488" w:rsidP="0031263E">
            <w:pPr>
              <w:jc w:val="center"/>
              <w:rPr>
                <w:sz w:val="18"/>
                <w:lang w:val="es-ES"/>
              </w:rPr>
            </w:pPr>
          </w:p>
        </w:tc>
        <w:tc>
          <w:tcPr>
            <w:tcW w:w="528" w:type="pct"/>
            <w:tcBorders>
              <w:bottom w:val="single" w:sz="4" w:space="0" w:color="auto"/>
            </w:tcBorders>
            <w:vAlign w:val="center"/>
          </w:tcPr>
          <w:p w:rsidR="005B5488" w:rsidRPr="00103C06" w:rsidRDefault="005B5488" w:rsidP="0031263E">
            <w:pPr>
              <w:jc w:val="center"/>
              <w:rPr>
                <w:i/>
                <w:sz w:val="18"/>
                <w:lang w:val="es-ES"/>
              </w:rPr>
            </w:pPr>
            <w:r w:rsidRPr="00103C06">
              <w:rPr>
                <w:i/>
                <w:sz w:val="18"/>
                <w:lang w:val="es-ES"/>
              </w:rPr>
              <w:t>9.90.01</w:t>
            </w:r>
          </w:p>
        </w:tc>
        <w:tc>
          <w:tcPr>
            <w:tcW w:w="453" w:type="pct"/>
            <w:tcBorders>
              <w:bottom w:val="single" w:sz="4" w:space="0" w:color="auto"/>
            </w:tcBorders>
            <w:vAlign w:val="center"/>
          </w:tcPr>
          <w:p w:rsidR="005B5488" w:rsidRPr="00103C06" w:rsidRDefault="005B5488" w:rsidP="0031263E">
            <w:pPr>
              <w:jc w:val="center"/>
              <w:rPr>
                <w:i/>
                <w:sz w:val="18"/>
                <w:lang w:val="es-ES"/>
              </w:rPr>
            </w:pPr>
          </w:p>
        </w:tc>
        <w:tc>
          <w:tcPr>
            <w:tcW w:w="309" w:type="pct"/>
            <w:tcBorders>
              <w:bottom w:val="single" w:sz="4" w:space="0" w:color="auto"/>
            </w:tcBorders>
            <w:vAlign w:val="center"/>
          </w:tcPr>
          <w:p w:rsidR="005B5488" w:rsidRPr="00103C06" w:rsidRDefault="005B5488" w:rsidP="0031263E">
            <w:pPr>
              <w:rPr>
                <w:i/>
                <w:sz w:val="18"/>
                <w:lang w:val="es-ES"/>
              </w:rPr>
            </w:pPr>
            <w:r w:rsidRPr="00103C06">
              <w:rPr>
                <w:i/>
                <w:sz w:val="18"/>
                <w:lang w:val="es-ES"/>
              </w:rPr>
              <w:t> </w:t>
            </w:r>
          </w:p>
        </w:tc>
        <w:tc>
          <w:tcPr>
            <w:tcW w:w="2422" w:type="pct"/>
            <w:gridSpan w:val="3"/>
            <w:tcBorders>
              <w:bottom w:val="single" w:sz="4" w:space="0" w:color="auto"/>
            </w:tcBorders>
            <w:vAlign w:val="center"/>
          </w:tcPr>
          <w:p w:rsidR="005B5488" w:rsidRPr="006135EE" w:rsidRDefault="006135EE" w:rsidP="0031263E">
            <w:pPr>
              <w:ind w:hanging="108"/>
              <w:rPr>
                <w:i/>
                <w:sz w:val="18"/>
                <w:lang w:val="es-ES_tradnl"/>
              </w:rPr>
            </w:pPr>
            <w:r w:rsidRPr="006135EE">
              <w:rPr>
                <w:rFonts w:eastAsia="Helvetica-Oblique" w:cs="Helvetica-Oblique"/>
                <w:i/>
                <w:iCs/>
                <w:sz w:val="18"/>
                <w:szCs w:val="18"/>
                <w:lang w:val="es-ES_tradnl"/>
              </w:rPr>
              <w:t xml:space="preserve">Otros cultivos, n.p.c. </w:t>
            </w:r>
            <w:r>
              <w:rPr>
                <w:rFonts w:eastAsia="Helvetica-Oblique" w:cs="Helvetica-Oblique"/>
                <w:i/>
                <w:iCs/>
                <w:sz w:val="18"/>
                <w:szCs w:val="18"/>
                <w:lang w:val="es-ES_tradnl"/>
              </w:rPr>
              <w:t>–</w:t>
            </w:r>
            <w:r w:rsidRPr="006135EE">
              <w:rPr>
                <w:rFonts w:eastAsia="Helvetica-Oblique" w:cs="Helvetica-Oblique"/>
                <w:i/>
                <w:iCs/>
                <w:sz w:val="18"/>
                <w:szCs w:val="18"/>
                <w:lang w:val="es-ES_tradnl"/>
              </w:rPr>
              <w:t xml:space="preserve"> temporales</w:t>
            </w:r>
            <w:r>
              <w:rPr>
                <w:rFonts w:eastAsia="Helvetica-Oblique" w:cs="Helvetica-Oblique"/>
                <w:i/>
                <w:iCs/>
                <w:sz w:val="18"/>
                <w:szCs w:val="18"/>
                <w:lang w:val="es-ES_tradnl"/>
              </w:rPr>
              <w:t xml:space="preserve"> </w:t>
            </w:r>
          </w:p>
        </w:tc>
        <w:tc>
          <w:tcPr>
            <w:tcW w:w="523" w:type="pct"/>
            <w:tcBorders>
              <w:bottom w:val="single" w:sz="4" w:space="0" w:color="auto"/>
            </w:tcBorders>
            <w:vAlign w:val="center"/>
          </w:tcPr>
          <w:p w:rsidR="005B5488" w:rsidRPr="00103C06" w:rsidRDefault="005B5488" w:rsidP="0031263E">
            <w:pPr>
              <w:jc w:val="center"/>
              <w:rPr>
                <w:sz w:val="18"/>
                <w:lang w:val="es-ES"/>
              </w:rPr>
            </w:pPr>
            <w:r w:rsidRPr="00103C06">
              <w:rPr>
                <w:sz w:val="18"/>
                <w:lang w:val="es-ES"/>
              </w:rPr>
              <w:t>T</w:t>
            </w:r>
          </w:p>
        </w:tc>
      </w:tr>
      <w:tr w:rsidR="005B5488" w:rsidRPr="00103C06" w:rsidTr="006F0F21">
        <w:tblPrEx>
          <w:jc w:val="left"/>
        </w:tblPrEx>
        <w:trPr>
          <w:trHeight w:hRule="exact" w:val="227"/>
        </w:trPr>
        <w:tc>
          <w:tcPr>
            <w:tcW w:w="387" w:type="pct"/>
            <w:tcBorders>
              <w:bottom w:val="single" w:sz="4" w:space="0" w:color="auto"/>
            </w:tcBorders>
            <w:vAlign w:val="center"/>
          </w:tcPr>
          <w:p w:rsidR="005B5488" w:rsidRPr="00103C06" w:rsidRDefault="005B5488" w:rsidP="0031263E">
            <w:pPr>
              <w:jc w:val="center"/>
              <w:rPr>
                <w:sz w:val="18"/>
                <w:lang w:val="es-ES"/>
              </w:rPr>
            </w:pPr>
          </w:p>
        </w:tc>
        <w:tc>
          <w:tcPr>
            <w:tcW w:w="378" w:type="pct"/>
            <w:tcBorders>
              <w:bottom w:val="single" w:sz="4" w:space="0" w:color="auto"/>
            </w:tcBorders>
            <w:vAlign w:val="center"/>
          </w:tcPr>
          <w:p w:rsidR="005B5488" w:rsidRPr="00103C06" w:rsidRDefault="005B5488" w:rsidP="0031263E">
            <w:pPr>
              <w:jc w:val="center"/>
              <w:rPr>
                <w:sz w:val="18"/>
                <w:lang w:val="es-ES"/>
              </w:rPr>
            </w:pPr>
          </w:p>
        </w:tc>
        <w:tc>
          <w:tcPr>
            <w:tcW w:w="528" w:type="pct"/>
            <w:tcBorders>
              <w:bottom w:val="single" w:sz="4" w:space="0" w:color="auto"/>
            </w:tcBorders>
            <w:vAlign w:val="center"/>
          </w:tcPr>
          <w:p w:rsidR="005B5488" w:rsidRPr="00103C06" w:rsidRDefault="005B5488" w:rsidP="0031263E">
            <w:pPr>
              <w:jc w:val="center"/>
              <w:rPr>
                <w:i/>
                <w:sz w:val="18"/>
                <w:lang w:val="es-ES"/>
              </w:rPr>
            </w:pPr>
            <w:r w:rsidRPr="00103C06">
              <w:rPr>
                <w:i/>
                <w:sz w:val="18"/>
                <w:lang w:val="es-ES"/>
              </w:rPr>
              <w:t>9.90.02</w:t>
            </w:r>
          </w:p>
        </w:tc>
        <w:tc>
          <w:tcPr>
            <w:tcW w:w="453" w:type="pct"/>
            <w:tcBorders>
              <w:bottom w:val="single" w:sz="4" w:space="0" w:color="auto"/>
            </w:tcBorders>
            <w:vAlign w:val="center"/>
          </w:tcPr>
          <w:p w:rsidR="005B5488" w:rsidRPr="00103C06" w:rsidRDefault="005B5488" w:rsidP="0031263E">
            <w:pPr>
              <w:jc w:val="center"/>
              <w:rPr>
                <w:i/>
                <w:sz w:val="18"/>
                <w:lang w:val="es-ES"/>
              </w:rPr>
            </w:pPr>
          </w:p>
        </w:tc>
        <w:tc>
          <w:tcPr>
            <w:tcW w:w="309" w:type="pct"/>
            <w:tcBorders>
              <w:bottom w:val="single" w:sz="4" w:space="0" w:color="auto"/>
            </w:tcBorders>
            <w:vAlign w:val="center"/>
          </w:tcPr>
          <w:p w:rsidR="005B5488" w:rsidRPr="00103C06" w:rsidRDefault="005B5488" w:rsidP="0031263E">
            <w:pPr>
              <w:rPr>
                <w:i/>
                <w:sz w:val="18"/>
                <w:lang w:val="es-ES"/>
              </w:rPr>
            </w:pPr>
            <w:r w:rsidRPr="00103C06">
              <w:rPr>
                <w:i/>
                <w:sz w:val="18"/>
                <w:lang w:val="es-ES"/>
              </w:rPr>
              <w:t> </w:t>
            </w:r>
          </w:p>
        </w:tc>
        <w:tc>
          <w:tcPr>
            <w:tcW w:w="2422" w:type="pct"/>
            <w:gridSpan w:val="3"/>
            <w:tcBorders>
              <w:bottom w:val="single" w:sz="4" w:space="0" w:color="auto"/>
            </w:tcBorders>
            <w:vAlign w:val="center"/>
          </w:tcPr>
          <w:p w:rsidR="005B5488" w:rsidRPr="006135EE" w:rsidRDefault="006135EE" w:rsidP="0031263E">
            <w:pPr>
              <w:ind w:hanging="108"/>
              <w:rPr>
                <w:i/>
                <w:sz w:val="18"/>
                <w:lang w:val="es-ES_tradnl"/>
              </w:rPr>
            </w:pPr>
            <w:r w:rsidRPr="006135EE">
              <w:rPr>
                <w:rFonts w:eastAsia="Helvetica-Oblique" w:cs="Helvetica-Oblique"/>
                <w:i/>
                <w:iCs/>
                <w:sz w:val="18"/>
                <w:szCs w:val="18"/>
                <w:lang w:val="es-ES_tradnl"/>
              </w:rPr>
              <w:t xml:space="preserve">Otros cultivos, n.p.c. </w:t>
            </w:r>
            <w:r>
              <w:rPr>
                <w:rFonts w:eastAsia="Helvetica-Oblique" w:cs="Helvetica-Oblique"/>
                <w:i/>
                <w:iCs/>
                <w:sz w:val="18"/>
                <w:szCs w:val="18"/>
                <w:lang w:val="es-ES_tradnl"/>
              </w:rPr>
              <w:t>–</w:t>
            </w:r>
            <w:r w:rsidRPr="006135EE">
              <w:rPr>
                <w:rFonts w:eastAsia="Helvetica-Oblique" w:cs="Helvetica-Oblique"/>
                <w:i/>
                <w:iCs/>
                <w:sz w:val="18"/>
                <w:szCs w:val="18"/>
                <w:lang w:val="es-ES_tradnl"/>
              </w:rPr>
              <w:t xml:space="preserve"> permanente</w:t>
            </w:r>
            <w:r>
              <w:rPr>
                <w:rFonts w:eastAsia="Helvetica-Oblique" w:cs="Helvetica-Oblique"/>
                <w:i/>
                <w:iCs/>
                <w:sz w:val="18"/>
                <w:szCs w:val="18"/>
                <w:lang w:val="es-ES_tradnl"/>
              </w:rPr>
              <w:t xml:space="preserve">s </w:t>
            </w:r>
          </w:p>
        </w:tc>
        <w:tc>
          <w:tcPr>
            <w:tcW w:w="523" w:type="pct"/>
            <w:tcBorders>
              <w:bottom w:val="single" w:sz="4" w:space="0" w:color="auto"/>
            </w:tcBorders>
            <w:vAlign w:val="center"/>
          </w:tcPr>
          <w:p w:rsidR="005B5488" w:rsidRPr="00103C06" w:rsidRDefault="005B5488" w:rsidP="0031263E">
            <w:pPr>
              <w:jc w:val="center"/>
              <w:rPr>
                <w:sz w:val="18"/>
                <w:lang w:val="es-ES"/>
              </w:rPr>
            </w:pPr>
            <w:r w:rsidRPr="00103C06">
              <w:rPr>
                <w:sz w:val="18"/>
                <w:lang w:val="es-ES"/>
              </w:rPr>
              <w:t>P</w:t>
            </w:r>
          </w:p>
        </w:tc>
      </w:tr>
      <w:tr w:rsidR="005B5488" w:rsidRPr="00103C06" w:rsidTr="00E638E8">
        <w:tblPrEx>
          <w:jc w:val="left"/>
        </w:tblPrEx>
        <w:trPr>
          <w:trHeight w:hRule="exact" w:val="227"/>
        </w:trPr>
        <w:tc>
          <w:tcPr>
            <w:tcW w:w="5000" w:type="pct"/>
            <w:gridSpan w:val="9"/>
            <w:tcBorders>
              <w:top w:val="single" w:sz="4" w:space="0" w:color="auto"/>
              <w:left w:val="nil"/>
              <w:bottom w:val="nil"/>
              <w:right w:val="nil"/>
            </w:tcBorders>
            <w:vAlign w:val="center"/>
          </w:tcPr>
          <w:p w:rsidR="005B5488" w:rsidRPr="00103C06" w:rsidRDefault="005B5488" w:rsidP="006135EE">
            <w:pPr>
              <w:rPr>
                <w:sz w:val="18"/>
                <w:lang w:val="es-ES"/>
              </w:rPr>
            </w:pPr>
            <w:r w:rsidRPr="00103C06">
              <w:rPr>
                <w:sz w:val="18"/>
                <w:lang w:val="es-ES"/>
              </w:rPr>
              <w:t>*T = tempora</w:t>
            </w:r>
            <w:r w:rsidR="006135EE">
              <w:rPr>
                <w:sz w:val="18"/>
                <w:lang w:val="es-ES"/>
              </w:rPr>
              <w:t>les</w:t>
            </w:r>
            <w:r w:rsidR="00255BD4" w:rsidRPr="00103C06">
              <w:rPr>
                <w:sz w:val="18"/>
                <w:lang w:val="es-ES"/>
              </w:rPr>
              <w:t>,</w:t>
            </w:r>
            <w:r w:rsidRPr="00103C06">
              <w:rPr>
                <w:sz w:val="18"/>
                <w:lang w:val="es-ES"/>
              </w:rPr>
              <w:t xml:space="preserve"> P = permanen</w:t>
            </w:r>
            <w:r w:rsidR="006135EE">
              <w:rPr>
                <w:sz w:val="18"/>
                <w:lang w:val="es-ES"/>
              </w:rPr>
              <w:t>tes</w:t>
            </w:r>
            <w:r w:rsidRPr="00103C06">
              <w:rPr>
                <w:sz w:val="18"/>
                <w:lang w:val="es-ES"/>
              </w:rPr>
              <w:t>.</w:t>
            </w:r>
          </w:p>
        </w:tc>
      </w:tr>
    </w:tbl>
    <w:p w:rsidR="005B5488" w:rsidRPr="00103C06" w:rsidRDefault="005B5488" w:rsidP="005B5488">
      <w:pPr>
        <w:rPr>
          <w:lang w:val="es-ES"/>
        </w:rPr>
      </w:pPr>
    </w:p>
    <w:p w:rsidR="005B5488" w:rsidRPr="00103C06" w:rsidRDefault="005B5488" w:rsidP="005B5488">
      <w:pPr>
        <w:tabs>
          <w:tab w:val="left" w:pos="2314"/>
        </w:tabs>
        <w:rPr>
          <w:sz w:val="20"/>
          <w:lang w:val="es-ES"/>
        </w:rPr>
      </w:pPr>
    </w:p>
    <w:p w:rsidR="005B5488" w:rsidRPr="00103C06" w:rsidRDefault="005B5488" w:rsidP="005B5488">
      <w:pPr>
        <w:tabs>
          <w:tab w:val="left" w:pos="2314"/>
        </w:tabs>
        <w:rPr>
          <w:sz w:val="20"/>
          <w:lang w:val="es-ES"/>
        </w:rPr>
      </w:pPr>
    </w:p>
    <w:p w:rsidR="005B5488" w:rsidRPr="00103C06" w:rsidRDefault="005B5488" w:rsidP="005B5488">
      <w:pPr>
        <w:tabs>
          <w:tab w:val="left" w:pos="2314"/>
        </w:tabs>
        <w:rPr>
          <w:sz w:val="20"/>
          <w:lang w:val="es-ES"/>
        </w:rPr>
      </w:pPr>
    </w:p>
    <w:p w:rsidR="005B5488" w:rsidRPr="00103C06" w:rsidRDefault="005B5488" w:rsidP="005B5488">
      <w:pPr>
        <w:tabs>
          <w:tab w:val="left" w:pos="2314"/>
        </w:tabs>
        <w:rPr>
          <w:sz w:val="20"/>
          <w:lang w:val="es-ES"/>
        </w:rPr>
      </w:pPr>
    </w:p>
    <w:p w:rsidR="00FE4123" w:rsidRPr="00103C06" w:rsidRDefault="00FE4123" w:rsidP="005B5488">
      <w:pPr>
        <w:tabs>
          <w:tab w:val="left" w:pos="-720"/>
          <w:tab w:val="left" w:pos="1134"/>
        </w:tabs>
        <w:suppressAutoHyphens/>
        <w:jc w:val="both"/>
        <w:rPr>
          <w:spacing w:val="-2"/>
          <w:sz w:val="20"/>
          <w:lang w:val="es-ES"/>
        </w:rPr>
        <w:sectPr w:rsidR="00FE4123" w:rsidRPr="00103C06" w:rsidSect="00F2064A">
          <w:pgSz w:w="11906" w:h="16838" w:code="9"/>
          <w:pgMar w:top="993" w:right="1418" w:bottom="1418" w:left="1418" w:header="851" w:footer="851" w:gutter="0"/>
          <w:cols w:space="720"/>
          <w:noEndnote/>
          <w:docGrid w:linePitch="299"/>
        </w:sectPr>
      </w:pPr>
    </w:p>
    <w:p w:rsidR="00BC114C" w:rsidRPr="001C57A6" w:rsidRDefault="001C57A6" w:rsidP="008C7801">
      <w:pPr>
        <w:rPr>
          <w:rFonts w:eastAsia="Helvetica-Bold" w:cs="Helvetica-Bold"/>
          <w:b/>
          <w:bCs/>
          <w:sz w:val="24"/>
          <w:szCs w:val="24"/>
          <w:lang w:val="es-ES_tradnl"/>
        </w:rPr>
      </w:pPr>
      <w:r w:rsidRPr="001C57A6">
        <w:rPr>
          <w:rFonts w:eastAsia="Helvetica-Bold" w:cs="Helvetica-Bold"/>
          <w:b/>
          <w:bCs/>
          <w:sz w:val="24"/>
          <w:szCs w:val="24"/>
          <w:lang w:val="es-ES_tradnl"/>
        </w:rPr>
        <w:t>ANEXO 5: LISTADO ALFABÉTICO DE CULTIVOS CON SUS NOMBRES BOTÁNICOS Y NÚMEROS DE CÓDIGO (CIC y CCP)</w:t>
      </w:r>
    </w:p>
    <w:p w:rsidR="001C57A6" w:rsidRPr="001C57A6" w:rsidRDefault="001C57A6" w:rsidP="008C7801">
      <w:pPr>
        <w:rPr>
          <w:b/>
          <w:spacing w:val="-3"/>
          <w:sz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3510"/>
        <w:gridCol w:w="5531"/>
        <w:gridCol w:w="1703"/>
        <w:gridCol w:w="1700"/>
        <w:gridCol w:w="1774"/>
      </w:tblGrid>
      <w:tr w:rsidR="008C7801" w:rsidRPr="00103C06" w:rsidTr="00444317">
        <w:trPr>
          <w:trHeight w:val="497"/>
          <w:tblHeader/>
        </w:trPr>
        <w:tc>
          <w:tcPr>
            <w:tcW w:w="1234" w:type="pct"/>
            <w:shd w:val="clear" w:color="auto" w:fill="DAEEF3"/>
            <w:vAlign w:val="center"/>
          </w:tcPr>
          <w:p w:rsidR="008C7801" w:rsidRPr="00103C06" w:rsidRDefault="001C57A6" w:rsidP="00BC114C">
            <w:pPr>
              <w:pStyle w:val="NoSpacing"/>
              <w:rPr>
                <w:rFonts w:ascii="Arial" w:hAnsi="Arial" w:cs="Arial"/>
                <w:b/>
                <w:sz w:val="20"/>
                <w:szCs w:val="18"/>
                <w:lang w:val="es-ES" w:eastAsia="zh-CN"/>
              </w:rPr>
            </w:pPr>
            <w:r>
              <w:rPr>
                <w:rFonts w:ascii="Arial" w:eastAsia="Helvetica-Bold" w:hAnsi="Arial" w:cs="Helvetica-Bold"/>
                <w:b/>
                <w:bCs/>
                <w:sz w:val="20"/>
                <w:szCs w:val="20"/>
                <w:lang w:eastAsia="it-IT"/>
              </w:rPr>
              <w:t>Cultivo</w:t>
            </w:r>
          </w:p>
        </w:tc>
        <w:tc>
          <w:tcPr>
            <w:tcW w:w="1945" w:type="pct"/>
            <w:shd w:val="clear" w:color="auto" w:fill="DAEEF3"/>
            <w:vAlign w:val="center"/>
          </w:tcPr>
          <w:p w:rsidR="008C7801" w:rsidRPr="00103C06" w:rsidRDefault="001C57A6" w:rsidP="00BC114C">
            <w:pPr>
              <w:pStyle w:val="NoSpacing"/>
              <w:rPr>
                <w:rFonts w:ascii="Arial" w:hAnsi="Arial" w:cs="Arial"/>
                <w:b/>
                <w:sz w:val="20"/>
                <w:szCs w:val="18"/>
                <w:lang w:val="es-ES" w:eastAsia="zh-CN"/>
              </w:rPr>
            </w:pPr>
            <w:r>
              <w:rPr>
                <w:rFonts w:ascii="Arial" w:eastAsia="Helvetica-Bold" w:hAnsi="Arial" w:cs="Helvetica-Bold"/>
                <w:b/>
                <w:bCs/>
                <w:sz w:val="20"/>
                <w:szCs w:val="20"/>
                <w:lang w:eastAsia="it-IT"/>
              </w:rPr>
              <w:t>Nombre botánico</w:t>
            </w:r>
          </w:p>
        </w:tc>
        <w:tc>
          <w:tcPr>
            <w:tcW w:w="599" w:type="pct"/>
            <w:shd w:val="clear" w:color="auto" w:fill="DAEEF3"/>
            <w:vAlign w:val="center"/>
          </w:tcPr>
          <w:p w:rsidR="008C7801" w:rsidRPr="00103C06" w:rsidRDefault="001C57A6" w:rsidP="00BC114C">
            <w:pPr>
              <w:pStyle w:val="NoSpacing"/>
              <w:rPr>
                <w:rFonts w:ascii="Arial" w:hAnsi="Arial" w:cs="Arial"/>
                <w:b/>
                <w:sz w:val="20"/>
                <w:szCs w:val="18"/>
                <w:vertAlign w:val="superscript"/>
                <w:lang w:val="es-ES" w:eastAsia="zh-CN"/>
              </w:rPr>
            </w:pPr>
            <w:r>
              <w:rPr>
                <w:rFonts w:ascii="Arial" w:hAnsi="Arial"/>
                <w:b/>
                <w:bCs/>
                <w:sz w:val="20"/>
                <w:szCs w:val="20"/>
                <w:lang w:eastAsia="it-IT"/>
              </w:rPr>
              <w:t>Código CIC 1.0</w:t>
            </w:r>
          </w:p>
        </w:tc>
        <w:tc>
          <w:tcPr>
            <w:tcW w:w="598" w:type="pct"/>
            <w:shd w:val="clear" w:color="auto" w:fill="DAEEF3"/>
            <w:vAlign w:val="center"/>
          </w:tcPr>
          <w:p w:rsidR="008C7801" w:rsidRPr="00103C06" w:rsidRDefault="001C57A6" w:rsidP="00BC114C">
            <w:pPr>
              <w:pStyle w:val="NoSpacing"/>
              <w:rPr>
                <w:rFonts w:ascii="Arial" w:hAnsi="Arial" w:cs="Arial"/>
                <w:b/>
                <w:sz w:val="20"/>
                <w:szCs w:val="18"/>
                <w:lang w:val="es-ES" w:eastAsia="zh-CN"/>
              </w:rPr>
            </w:pPr>
            <w:r>
              <w:rPr>
                <w:rFonts w:ascii="Arial" w:hAnsi="Arial"/>
                <w:b/>
                <w:bCs/>
                <w:sz w:val="20"/>
                <w:szCs w:val="20"/>
                <w:lang w:eastAsia="it-IT"/>
              </w:rPr>
              <w:t>Código CIC 1.1</w:t>
            </w:r>
          </w:p>
        </w:tc>
        <w:tc>
          <w:tcPr>
            <w:tcW w:w="624" w:type="pct"/>
            <w:shd w:val="clear" w:color="auto" w:fill="DAEEF3"/>
            <w:vAlign w:val="center"/>
          </w:tcPr>
          <w:p w:rsidR="008C7801" w:rsidRPr="00103C06" w:rsidRDefault="001C57A6" w:rsidP="00BC114C">
            <w:pPr>
              <w:pStyle w:val="NoSpacing"/>
              <w:rPr>
                <w:rFonts w:ascii="Arial" w:hAnsi="Arial" w:cs="Arial"/>
                <w:b/>
                <w:sz w:val="20"/>
                <w:szCs w:val="18"/>
                <w:lang w:val="es-ES" w:eastAsia="zh-CN"/>
              </w:rPr>
            </w:pPr>
            <w:r>
              <w:rPr>
                <w:rFonts w:ascii="Arial" w:hAnsi="Arial"/>
                <w:b/>
                <w:bCs/>
                <w:sz w:val="20"/>
                <w:szCs w:val="20"/>
                <w:lang w:eastAsia="it-IT"/>
              </w:rPr>
              <w:t>Código CCP 2.1</w:t>
            </w:r>
          </w:p>
        </w:tc>
      </w:tr>
      <w:tr w:rsidR="008C7801" w:rsidRPr="00103C06" w:rsidTr="00444317">
        <w:trPr>
          <w:trHeight w:val="57"/>
        </w:trPr>
        <w:tc>
          <w:tcPr>
            <w:tcW w:w="1234" w:type="pct"/>
            <w:shd w:val="clear" w:color="auto" w:fill="auto"/>
            <w:vAlign w:val="center"/>
          </w:tcPr>
          <w:p w:rsidR="008C7801" w:rsidRPr="00103C06" w:rsidRDefault="001C57A6"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Abacá (cáñamo de Manila)</w:t>
            </w:r>
          </w:p>
        </w:tc>
        <w:tc>
          <w:tcPr>
            <w:tcW w:w="1945" w:type="pct"/>
            <w:shd w:val="clear" w:color="auto" w:fill="auto"/>
            <w:vAlign w:val="center"/>
          </w:tcPr>
          <w:p w:rsidR="008C7801" w:rsidRPr="00103C06" w:rsidRDefault="008C7801" w:rsidP="00BC114C">
            <w:pPr>
              <w:rPr>
                <w:rFonts w:eastAsia="Calibri"/>
                <w:sz w:val="20"/>
                <w:szCs w:val="18"/>
                <w:lang w:val="es-ES"/>
              </w:rPr>
            </w:pPr>
            <w:r w:rsidRPr="00103C06">
              <w:rPr>
                <w:rFonts w:eastAsia="Calibri"/>
                <w:i/>
                <w:iCs/>
                <w:sz w:val="20"/>
                <w:szCs w:val="18"/>
                <w:lang w:val="es-ES"/>
              </w:rPr>
              <w:t>Musa textilis</w:t>
            </w:r>
          </w:p>
        </w:tc>
        <w:tc>
          <w:tcPr>
            <w:tcW w:w="599" w:type="pct"/>
            <w:shd w:val="clear" w:color="auto" w:fill="auto"/>
            <w:vAlign w:val="center"/>
          </w:tcPr>
          <w:p w:rsidR="008C7801" w:rsidRPr="00103C06" w:rsidRDefault="008C7801" w:rsidP="00BC114C">
            <w:pPr>
              <w:rPr>
                <w:rFonts w:eastAsia="Calibri"/>
                <w:sz w:val="20"/>
                <w:szCs w:val="18"/>
                <w:lang w:val="es-ES"/>
              </w:rPr>
            </w:pPr>
            <w:r w:rsidRPr="00103C06">
              <w:rPr>
                <w:rFonts w:eastAsia="Calibri"/>
                <w:sz w:val="20"/>
                <w:szCs w:val="18"/>
                <w:lang w:val="es-ES"/>
              </w:rPr>
              <w:t>9213</w:t>
            </w:r>
          </w:p>
        </w:tc>
        <w:tc>
          <w:tcPr>
            <w:tcW w:w="598" w:type="pct"/>
            <w:shd w:val="clear" w:color="auto" w:fill="auto"/>
            <w:vAlign w:val="center"/>
          </w:tcPr>
          <w:p w:rsidR="008C7801" w:rsidRPr="00103C06" w:rsidRDefault="008C7801" w:rsidP="00BC114C">
            <w:pPr>
              <w:rPr>
                <w:rFonts w:eastAsia="Calibri"/>
                <w:sz w:val="20"/>
                <w:szCs w:val="18"/>
                <w:lang w:val="es-ES"/>
              </w:rPr>
            </w:pPr>
            <w:r w:rsidRPr="00103C06">
              <w:rPr>
                <w:rFonts w:eastAsia="Calibri"/>
                <w:sz w:val="20"/>
                <w:szCs w:val="18"/>
                <w:lang w:val="es-ES"/>
              </w:rPr>
              <w:t>9.02.01.05</w:t>
            </w:r>
          </w:p>
        </w:tc>
        <w:tc>
          <w:tcPr>
            <w:tcW w:w="624" w:type="pct"/>
            <w:shd w:val="clear" w:color="auto" w:fill="FFFFFF"/>
            <w:vAlign w:val="center"/>
          </w:tcPr>
          <w:p w:rsidR="008C7801" w:rsidRPr="00103C06" w:rsidRDefault="008C7801" w:rsidP="00BC114C">
            <w:pPr>
              <w:rPr>
                <w:rFonts w:eastAsia="Calibri"/>
                <w:sz w:val="20"/>
                <w:szCs w:val="18"/>
                <w:lang w:val="es-ES"/>
              </w:rPr>
            </w:pPr>
            <w:r w:rsidRPr="00103C06">
              <w:rPr>
                <w:rFonts w:eastAsia="Calibri"/>
                <w:sz w:val="20"/>
                <w:szCs w:val="18"/>
                <w:lang w:val="es-ES"/>
              </w:rPr>
              <w:t>01929.05</w:t>
            </w:r>
          </w:p>
        </w:tc>
      </w:tr>
      <w:tr w:rsidR="008C7801" w:rsidRPr="00103C06" w:rsidTr="00444317">
        <w:trPr>
          <w:trHeight w:val="57"/>
        </w:trPr>
        <w:tc>
          <w:tcPr>
            <w:tcW w:w="1234" w:type="pct"/>
            <w:shd w:val="clear" w:color="auto" w:fill="auto"/>
            <w:vAlign w:val="center"/>
          </w:tcPr>
          <w:p w:rsidR="008C7801" w:rsidRPr="00103C06" w:rsidRDefault="00183111" w:rsidP="00BC114C">
            <w:pPr>
              <w:rPr>
                <w:rFonts w:eastAsia="Calibri"/>
                <w:sz w:val="20"/>
                <w:szCs w:val="18"/>
                <w:lang w:val="es-ES"/>
              </w:rPr>
            </w:pPr>
            <w:r>
              <w:rPr>
                <w:rFonts w:eastAsia="Helvetica" w:cs="Helvetica"/>
                <w:sz w:val="20"/>
                <w:szCs w:val="20"/>
                <w:shd w:val="clear" w:color="auto" w:fill="FFFFFF"/>
              </w:rPr>
              <w:t>Acacia, negra</w:t>
            </w:r>
          </w:p>
        </w:tc>
        <w:tc>
          <w:tcPr>
            <w:tcW w:w="1945" w:type="pct"/>
            <w:shd w:val="clear" w:color="auto" w:fill="auto"/>
            <w:vAlign w:val="center"/>
          </w:tcPr>
          <w:p w:rsidR="008C7801" w:rsidRPr="00103C06" w:rsidRDefault="00183111" w:rsidP="00BC114C">
            <w:pPr>
              <w:rPr>
                <w:rFonts w:eastAsia="Calibri"/>
                <w:sz w:val="20"/>
                <w:szCs w:val="18"/>
                <w:lang w:val="es-ES"/>
              </w:rPr>
            </w:pPr>
            <w:r>
              <w:rPr>
                <w:rFonts w:eastAsia="Helvetica-Oblique" w:cs="Helvetica-Oblique"/>
                <w:i/>
                <w:iCs/>
                <w:sz w:val="20"/>
                <w:szCs w:val="20"/>
                <w:shd w:val="clear" w:color="auto" w:fill="FFFFFF"/>
              </w:rPr>
              <w:t>Acacia mearnsii</w:t>
            </w:r>
          </w:p>
        </w:tc>
        <w:tc>
          <w:tcPr>
            <w:tcW w:w="599" w:type="pct"/>
            <w:shd w:val="clear" w:color="auto" w:fill="auto"/>
            <w:vAlign w:val="center"/>
          </w:tcPr>
          <w:p w:rsidR="008C7801" w:rsidRPr="00103C06" w:rsidRDefault="00183111" w:rsidP="00BC114C">
            <w:pPr>
              <w:rPr>
                <w:rFonts w:eastAsia="Calibri"/>
                <w:sz w:val="20"/>
                <w:szCs w:val="18"/>
                <w:lang w:val="es-ES"/>
              </w:rPr>
            </w:pPr>
            <w:r>
              <w:rPr>
                <w:rFonts w:eastAsia="Helvetica" w:cs="Helvetica"/>
                <w:sz w:val="20"/>
                <w:szCs w:val="20"/>
                <w:shd w:val="clear" w:color="auto" w:fill="FFFFFF"/>
              </w:rPr>
              <w:t>992</w:t>
            </w:r>
          </w:p>
        </w:tc>
        <w:tc>
          <w:tcPr>
            <w:tcW w:w="598" w:type="pct"/>
            <w:shd w:val="clear" w:color="auto" w:fill="auto"/>
            <w:vAlign w:val="center"/>
          </w:tcPr>
          <w:p w:rsidR="008C7801" w:rsidRPr="00103C06" w:rsidRDefault="00183111" w:rsidP="00BC114C">
            <w:pPr>
              <w:rPr>
                <w:rFonts w:eastAsia="Calibri"/>
                <w:sz w:val="20"/>
                <w:szCs w:val="18"/>
                <w:lang w:val="es-ES"/>
              </w:rPr>
            </w:pPr>
            <w:r>
              <w:rPr>
                <w:sz w:val="20"/>
                <w:szCs w:val="20"/>
                <w:shd w:val="clear" w:color="auto" w:fill="FFFFFF"/>
              </w:rPr>
              <w:t>9.90.02</w:t>
            </w:r>
          </w:p>
        </w:tc>
        <w:tc>
          <w:tcPr>
            <w:tcW w:w="624" w:type="pct"/>
            <w:shd w:val="clear" w:color="auto" w:fill="FFFFFF"/>
            <w:vAlign w:val="center"/>
          </w:tcPr>
          <w:p w:rsidR="008C7801" w:rsidRPr="00103C06" w:rsidRDefault="00183111" w:rsidP="00BC114C">
            <w:pPr>
              <w:rPr>
                <w:rFonts w:eastAsia="Calibri"/>
                <w:sz w:val="20"/>
                <w:szCs w:val="18"/>
                <w:lang w:val="es-ES"/>
              </w:rPr>
            </w:pPr>
            <w:r>
              <w:rPr>
                <w:sz w:val="20"/>
                <w:szCs w:val="20"/>
                <w:shd w:val="clear" w:color="auto" w:fill="FFFFFF"/>
              </w:rPr>
              <w:t>03250</w:t>
            </w:r>
          </w:p>
        </w:tc>
      </w:tr>
      <w:tr w:rsidR="008C7801" w:rsidRPr="00103C06" w:rsidTr="00444317">
        <w:trPr>
          <w:trHeight w:val="57"/>
        </w:trPr>
        <w:tc>
          <w:tcPr>
            <w:tcW w:w="1234" w:type="pct"/>
            <w:shd w:val="clear" w:color="auto" w:fill="auto"/>
            <w:vAlign w:val="center"/>
          </w:tcPr>
          <w:p w:rsidR="008C7801" w:rsidRPr="00103C06" w:rsidRDefault="00183111"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Acajú, (marañón)</w:t>
            </w:r>
          </w:p>
        </w:tc>
        <w:tc>
          <w:tcPr>
            <w:tcW w:w="1945" w:type="pct"/>
            <w:shd w:val="clear" w:color="auto" w:fill="auto"/>
            <w:vAlign w:val="center"/>
          </w:tcPr>
          <w:p w:rsidR="008C7801" w:rsidRPr="00103C06" w:rsidRDefault="00183111" w:rsidP="00BC114C">
            <w:pPr>
              <w:rPr>
                <w:rFonts w:eastAsia="Calibri"/>
                <w:sz w:val="20"/>
                <w:szCs w:val="18"/>
                <w:lang w:val="es-ES"/>
              </w:rPr>
            </w:pPr>
            <w:r>
              <w:rPr>
                <w:rFonts w:eastAsia="Helvetica-Oblique" w:cs="Helvetica-Oblique"/>
                <w:i/>
                <w:iCs/>
                <w:sz w:val="20"/>
                <w:szCs w:val="20"/>
                <w:shd w:val="clear" w:color="auto" w:fill="FFFFFF"/>
              </w:rPr>
              <w:t>Anacardium occidentale</w:t>
            </w:r>
          </w:p>
        </w:tc>
        <w:tc>
          <w:tcPr>
            <w:tcW w:w="599" w:type="pct"/>
            <w:shd w:val="clear" w:color="auto" w:fill="auto"/>
            <w:vAlign w:val="center"/>
          </w:tcPr>
          <w:p w:rsidR="008C7801" w:rsidRPr="00103C06" w:rsidRDefault="00183111" w:rsidP="00BC114C">
            <w:pPr>
              <w:rPr>
                <w:rFonts w:eastAsia="Calibri"/>
                <w:sz w:val="20"/>
                <w:szCs w:val="18"/>
                <w:lang w:val="es-ES"/>
              </w:rPr>
            </w:pPr>
            <w:r>
              <w:rPr>
                <w:rFonts w:eastAsia="Helvetica" w:cs="Helvetica"/>
                <w:sz w:val="20"/>
                <w:szCs w:val="20"/>
                <w:shd w:val="clear" w:color="auto" w:fill="FFFFFF"/>
              </w:rPr>
              <w:t>362</w:t>
            </w:r>
          </w:p>
        </w:tc>
        <w:tc>
          <w:tcPr>
            <w:tcW w:w="598" w:type="pct"/>
            <w:shd w:val="clear" w:color="auto" w:fill="auto"/>
            <w:vAlign w:val="center"/>
          </w:tcPr>
          <w:p w:rsidR="008C7801" w:rsidRPr="00103C06" w:rsidRDefault="00183111" w:rsidP="00BC114C">
            <w:pPr>
              <w:rPr>
                <w:rFonts w:eastAsia="Calibri"/>
                <w:sz w:val="20"/>
                <w:szCs w:val="18"/>
                <w:lang w:val="es-ES"/>
              </w:rPr>
            </w:pPr>
            <w:r>
              <w:rPr>
                <w:sz w:val="20"/>
                <w:szCs w:val="20"/>
                <w:shd w:val="clear" w:color="auto" w:fill="FFFFFF"/>
              </w:rPr>
              <w:t>3.06.02</w:t>
            </w:r>
          </w:p>
        </w:tc>
        <w:tc>
          <w:tcPr>
            <w:tcW w:w="624" w:type="pct"/>
            <w:shd w:val="clear" w:color="auto" w:fill="FFFFFF"/>
            <w:vAlign w:val="center"/>
          </w:tcPr>
          <w:p w:rsidR="008C7801" w:rsidRPr="00103C06" w:rsidRDefault="00183111" w:rsidP="00BC114C">
            <w:pPr>
              <w:rPr>
                <w:rFonts w:eastAsia="Calibri"/>
                <w:sz w:val="20"/>
                <w:szCs w:val="18"/>
                <w:lang w:val="es-ES"/>
              </w:rPr>
            </w:pPr>
            <w:r>
              <w:rPr>
                <w:sz w:val="20"/>
                <w:szCs w:val="20"/>
                <w:shd w:val="clear" w:color="auto" w:fill="FFFFFF"/>
              </w:rPr>
              <w:t>01372</w:t>
            </w:r>
          </w:p>
        </w:tc>
      </w:tr>
      <w:tr w:rsidR="008C7801" w:rsidRPr="00103C06" w:rsidTr="00444317">
        <w:trPr>
          <w:trHeight w:val="57"/>
        </w:trPr>
        <w:tc>
          <w:tcPr>
            <w:tcW w:w="1234" w:type="pct"/>
            <w:shd w:val="clear" w:color="auto" w:fill="auto"/>
            <w:vAlign w:val="center"/>
          </w:tcPr>
          <w:p w:rsidR="008C7801" w:rsidRPr="00103C06" w:rsidRDefault="00183111"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Aceituna</w:t>
            </w:r>
          </w:p>
        </w:tc>
        <w:tc>
          <w:tcPr>
            <w:tcW w:w="1945" w:type="pct"/>
            <w:shd w:val="clear" w:color="auto" w:fill="auto"/>
            <w:vAlign w:val="center"/>
          </w:tcPr>
          <w:p w:rsidR="008C7801" w:rsidRPr="00103C06" w:rsidRDefault="00183111" w:rsidP="00BC114C">
            <w:pPr>
              <w:rPr>
                <w:rFonts w:eastAsia="Calibri"/>
                <w:sz w:val="20"/>
                <w:szCs w:val="18"/>
                <w:lang w:val="es-ES"/>
              </w:rPr>
            </w:pPr>
            <w:r>
              <w:rPr>
                <w:rFonts w:eastAsia="Helvetica-Oblique" w:cs="Helvetica-Oblique"/>
                <w:i/>
                <w:iCs/>
                <w:sz w:val="20"/>
                <w:szCs w:val="20"/>
                <w:shd w:val="clear" w:color="auto" w:fill="FFFFFF"/>
              </w:rPr>
              <w:t>Olea europaea</w:t>
            </w:r>
          </w:p>
        </w:tc>
        <w:tc>
          <w:tcPr>
            <w:tcW w:w="599" w:type="pct"/>
            <w:shd w:val="clear" w:color="auto" w:fill="auto"/>
            <w:vAlign w:val="center"/>
          </w:tcPr>
          <w:p w:rsidR="008C7801" w:rsidRPr="00103C06" w:rsidRDefault="00183111" w:rsidP="00BC114C">
            <w:pPr>
              <w:rPr>
                <w:rFonts w:eastAsia="Calibri"/>
                <w:sz w:val="20"/>
                <w:szCs w:val="18"/>
                <w:lang w:val="es-ES"/>
              </w:rPr>
            </w:pPr>
            <w:r>
              <w:rPr>
                <w:rFonts w:eastAsia="Helvetica" w:cs="Helvetica"/>
                <w:sz w:val="20"/>
                <w:szCs w:val="20"/>
                <w:shd w:val="clear" w:color="auto" w:fill="FFFFFF"/>
              </w:rPr>
              <w:t>442</w:t>
            </w:r>
          </w:p>
        </w:tc>
        <w:tc>
          <w:tcPr>
            <w:tcW w:w="598" w:type="pct"/>
            <w:shd w:val="clear" w:color="auto" w:fill="auto"/>
            <w:vAlign w:val="center"/>
          </w:tcPr>
          <w:p w:rsidR="008C7801" w:rsidRPr="00103C06" w:rsidRDefault="00183111" w:rsidP="00BC114C">
            <w:pPr>
              <w:rPr>
                <w:rFonts w:eastAsia="Calibri"/>
                <w:sz w:val="20"/>
                <w:szCs w:val="18"/>
                <w:lang w:val="es-ES"/>
              </w:rPr>
            </w:pPr>
            <w:r>
              <w:rPr>
                <w:sz w:val="20"/>
                <w:szCs w:val="20"/>
                <w:shd w:val="clear" w:color="auto" w:fill="FFFFFF"/>
              </w:rPr>
              <w:t>4.04.02</w:t>
            </w:r>
          </w:p>
        </w:tc>
        <w:tc>
          <w:tcPr>
            <w:tcW w:w="624" w:type="pct"/>
            <w:shd w:val="clear" w:color="auto" w:fill="FFFFFF"/>
            <w:vAlign w:val="center"/>
          </w:tcPr>
          <w:p w:rsidR="008C7801" w:rsidRPr="00103C06" w:rsidRDefault="00183111" w:rsidP="00BC114C">
            <w:pPr>
              <w:rPr>
                <w:rFonts w:eastAsia="Calibri"/>
                <w:sz w:val="20"/>
                <w:szCs w:val="18"/>
                <w:lang w:val="es-ES"/>
              </w:rPr>
            </w:pPr>
            <w:r>
              <w:rPr>
                <w:sz w:val="20"/>
                <w:szCs w:val="20"/>
                <w:shd w:val="clear" w:color="auto" w:fill="FFFFFF"/>
              </w:rPr>
              <w:t>0145</w:t>
            </w:r>
          </w:p>
        </w:tc>
      </w:tr>
      <w:tr w:rsidR="008C7801" w:rsidRPr="00103C06" w:rsidTr="00444317">
        <w:trPr>
          <w:trHeight w:val="57"/>
        </w:trPr>
        <w:tc>
          <w:tcPr>
            <w:tcW w:w="1234" w:type="pct"/>
            <w:shd w:val="clear" w:color="auto" w:fill="FFFFFF"/>
            <w:vAlign w:val="center"/>
          </w:tcPr>
          <w:p w:rsidR="008C7801" w:rsidRPr="00103C06" w:rsidRDefault="00183111"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Achicoria</w:t>
            </w:r>
          </w:p>
        </w:tc>
        <w:tc>
          <w:tcPr>
            <w:tcW w:w="1945" w:type="pct"/>
            <w:shd w:val="clear" w:color="auto" w:fill="FFFFFF"/>
            <w:vAlign w:val="center"/>
          </w:tcPr>
          <w:p w:rsidR="008C7801" w:rsidRPr="00103C06" w:rsidRDefault="00183111" w:rsidP="00BC114C">
            <w:pPr>
              <w:rPr>
                <w:rFonts w:eastAsia="Calibri"/>
                <w:i/>
                <w:iCs/>
                <w:sz w:val="20"/>
                <w:szCs w:val="18"/>
                <w:lang w:val="es-ES"/>
              </w:rPr>
            </w:pPr>
            <w:r>
              <w:rPr>
                <w:rFonts w:eastAsia="Helvetica-Oblique" w:cs="Helvetica-Oblique"/>
                <w:i/>
                <w:iCs/>
                <w:sz w:val="20"/>
                <w:szCs w:val="20"/>
                <w:shd w:val="clear" w:color="auto" w:fill="FFFFFF"/>
              </w:rPr>
              <w:t>Cichorium intybus</w:t>
            </w:r>
          </w:p>
        </w:tc>
        <w:tc>
          <w:tcPr>
            <w:tcW w:w="599" w:type="pct"/>
            <w:shd w:val="clear" w:color="auto" w:fill="FFFFFF"/>
            <w:vAlign w:val="center"/>
          </w:tcPr>
          <w:p w:rsidR="008C7801" w:rsidRPr="00103C06" w:rsidRDefault="00183111" w:rsidP="00BC114C">
            <w:pPr>
              <w:rPr>
                <w:rFonts w:eastAsia="Calibri"/>
                <w:sz w:val="20"/>
                <w:szCs w:val="18"/>
                <w:lang w:val="es-ES"/>
              </w:rPr>
            </w:pPr>
            <w:r>
              <w:rPr>
                <w:rFonts w:eastAsia="Calibri"/>
                <w:sz w:val="20"/>
                <w:szCs w:val="18"/>
                <w:lang w:val="es-ES"/>
              </w:rPr>
              <w:t>217</w:t>
            </w:r>
          </w:p>
        </w:tc>
        <w:tc>
          <w:tcPr>
            <w:tcW w:w="598" w:type="pct"/>
            <w:shd w:val="clear" w:color="auto" w:fill="FFFFFF"/>
            <w:vAlign w:val="center"/>
          </w:tcPr>
          <w:p w:rsidR="008C7801" w:rsidRPr="00103C06" w:rsidRDefault="00183111" w:rsidP="00BC114C">
            <w:pPr>
              <w:rPr>
                <w:rFonts w:eastAsia="Calibri"/>
                <w:sz w:val="20"/>
                <w:szCs w:val="18"/>
                <w:lang w:val="es-ES"/>
              </w:rPr>
            </w:pPr>
            <w:r>
              <w:rPr>
                <w:sz w:val="20"/>
                <w:szCs w:val="20"/>
                <w:shd w:val="clear" w:color="auto" w:fill="FFFFFF"/>
              </w:rPr>
              <w:t>2.01.07</w:t>
            </w:r>
          </w:p>
        </w:tc>
        <w:tc>
          <w:tcPr>
            <w:tcW w:w="624" w:type="pct"/>
            <w:shd w:val="clear" w:color="auto" w:fill="FFFFFF"/>
            <w:vAlign w:val="center"/>
          </w:tcPr>
          <w:p w:rsidR="008C7801" w:rsidRPr="00103C06" w:rsidRDefault="00183111" w:rsidP="00BC114C">
            <w:pPr>
              <w:rPr>
                <w:rFonts w:eastAsia="Calibri"/>
                <w:sz w:val="20"/>
                <w:szCs w:val="18"/>
                <w:lang w:val="es-ES"/>
              </w:rPr>
            </w:pPr>
            <w:r>
              <w:rPr>
                <w:sz w:val="20"/>
                <w:szCs w:val="20"/>
                <w:shd w:val="clear" w:color="auto" w:fill="FFFFFF"/>
              </w:rPr>
              <w:t>01214</w:t>
            </w:r>
          </w:p>
        </w:tc>
      </w:tr>
      <w:tr w:rsidR="008C7801" w:rsidRPr="00103C06" w:rsidTr="00444317">
        <w:trPr>
          <w:trHeight w:val="57"/>
        </w:trPr>
        <w:tc>
          <w:tcPr>
            <w:tcW w:w="1234" w:type="pct"/>
            <w:shd w:val="clear" w:color="auto" w:fill="auto"/>
            <w:vAlign w:val="center"/>
          </w:tcPr>
          <w:p w:rsidR="008C7801" w:rsidRPr="00103C06" w:rsidRDefault="00183111"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Achicoria, verde</w:t>
            </w:r>
          </w:p>
        </w:tc>
        <w:tc>
          <w:tcPr>
            <w:tcW w:w="1945" w:type="pct"/>
            <w:shd w:val="clear" w:color="auto" w:fill="auto"/>
            <w:vAlign w:val="center"/>
          </w:tcPr>
          <w:p w:rsidR="008C7801" w:rsidRPr="00103C06" w:rsidRDefault="00183111" w:rsidP="00BC114C">
            <w:pPr>
              <w:rPr>
                <w:rFonts w:eastAsia="Calibri"/>
                <w:sz w:val="20"/>
                <w:szCs w:val="18"/>
                <w:lang w:val="es-ES"/>
              </w:rPr>
            </w:pPr>
            <w:r>
              <w:rPr>
                <w:rFonts w:eastAsia="Helvetica-Oblique" w:cs="Helvetica-Oblique"/>
                <w:i/>
                <w:iCs/>
                <w:sz w:val="20"/>
                <w:szCs w:val="20"/>
                <w:shd w:val="clear" w:color="auto" w:fill="FFFFFF"/>
              </w:rPr>
              <w:t>Cichorium intybus</w:t>
            </w:r>
          </w:p>
        </w:tc>
        <w:tc>
          <w:tcPr>
            <w:tcW w:w="599" w:type="pct"/>
            <w:shd w:val="clear" w:color="auto" w:fill="auto"/>
            <w:vAlign w:val="center"/>
          </w:tcPr>
          <w:p w:rsidR="008C7801" w:rsidRPr="00103C06" w:rsidRDefault="00183111" w:rsidP="00BC114C">
            <w:pPr>
              <w:rPr>
                <w:rFonts w:eastAsia="Calibri"/>
                <w:sz w:val="20"/>
                <w:szCs w:val="18"/>
                <w:lang w:val="es-ES"/>
              </w:rPr>
            </w:pPr>
            <w:r>
              <w:rPr>
                <w:rFonts w:eastAsia="Calibri"/>
                <w:sz w:val="20"/>
                <w:szCs w:val="18"/>
                <w:lang w:val="es-ES"/>
              </w:rPr>
              <w:t>217</w:t>
            </w:r>
          </w:p>
        </w:tc>
        <w:tc>
          <w:tcPr>
            <w:tcW w:w="598" w:type="pct"/>
            <w:shd w:val="clear" w:color="auto" w:fill="auto"/>
            <w:vAlign w:val="center"/>
          </w:tcPr>
          <w:p w:rsidR="008C7801" w:rsidRPr="00103C06" w:rsidRDefault="00183111" w:rsidP="00BC114C">
            <w:pPr>
              <w:rPr>
                <w:rFonts w:eastAsia="Calibri"/>
                <w:sz w:val="20"/>
                <w:szCs w:val="18"/>
                <w:lang w:val="es-ES"/>
              </w:rPr>
            </w:pPr>
            <w:r>
              <w:rPr>
                <w:sz w:val="20"/>
                <w:szCs w:val="20"/>
                <w:shd w:val="clear" w:color="auto" w:fill="FFFFFF"/>
              </w:rPr>
              <w:t>2.01.07</w:t>
            </w:r>
          </w:p>
        </w:tc>
        <w:tc>
          <w:tcPr>
            <w:tcW w:w="624" w:type="pct"/>
            <w:shd w:val="clear" w:color="auto" w:fill="FFFFFF"/>
            <w:vAlign w:val="center"/>
          </w:tcPr>
          <w:p w:rsidR="008C7801" w:rsidRPr="00103C06" w:rsidRDefault="00183111" w:rsidP="00BC114C">
            <w:pPr>
              <w:rPr>
                <w:rFonts w:eastAsia="Calibri"/>
                <w:sz w:val="20"/>
                <w:szCs w:val="18"/>
                <w:lang w:val="es-ES"/>
              </w:rPr>
            </w:pPr>
            <w:r>
              <w:rPr>
                <w:sz w:val="20"/>
                <w:szCs w:val="20"/>
                <w:shd w:val="clear" w:color="auto" w:fill="FFFFFF"/>
              </w:rPr>
              <w:t>01214</w:t>
            </w:r>
          </w:p>
        </w:tc>
      </w:tr>
      <w:tr w:rsidR="008C7801" w:rsidRPr="00103C06" w:rsidTr="00444317">
        <w:trPr>
          <w:trHeight w:val="57"/>
        </w:trPr>
        <w:tc>
          <w:tcPr>
            <w:tcW w:w="1234" w:type="pct"/>
            <w:shd w:val="clear" w:color="auto" w:fill="auto"/>
            <w:vAlign w:val="center"/>
          </w:tcPr>
          <w:p w:rsidR="008C7801" w:rsidRPr="00103C06" w:rsidRDefault="00183111"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Adormidera</w:t>
            </w:r>
          </w:p>
        </w:tc>
        <w:tc>
          <w:tcPr>
            <w:tcW w:w="1945" w:type="pct"/>
            <w:shd w:val="clear" w:color="auto" w:fill="auto"/>
            <w:vAlign w:val="center"/>
          </w:tcPr>
          <w:p w:rsidR="008C7801" w:rsidRPr="00103C06" w:rsidRDefault="00183111" w:rsidP="00BC114C">
            <w:pPr>
              <w:rPr>
                <w:rFonts w:eastAsia="Calibri"/>
                <w:sz w:val="20"/>
                <w:szCs w:val="18"/>
                <w:lang w:val="es-ES"/>
              </w:rPr>
            </w:pPr>
            <w:r>
              <w:rPr>
                <w:rFonts w:eastAsia="Helvetica-Oblique" w:cs="Helvetica-Oblique"/>
                <w:i/>
                <w:iCs/>
                <w:sz w:val="20"/>
                <w:szCs w:val="20"/>
                <w:shd w:val="clear" w:color="auto" w:fill="FFFFFF"/>
              </w:rPr>
              <w:t>Papaver somniferum</w:t>
            </w:r>
          </w:p>
        </w:tc>
        <w:tc>
          <w:tcPr>
            <w:tcW w:w="599" w:type="pct"/>
            <w:shd w:val="clear" w:color="auto" w:fill="auto"/>
            <w:vAlign w:val="center"/>
          </w:tcPr>
          <w:p w:rsidR="008C7801" w:rsidRPr="00103C06" w:rsidRDefault="00183111" w:rsidP="00BC114C">
            <w:pPr>
              <w:rPr>
                <w:rFonts w:eastAsia="Calibri"/>
                <w:sz w:val="20"/>
                <w:szCs w:val="18"/>
                <w:lang w:val="es-ES"/>
              </w:rPr>
            </w:pPr>
            <w:r>
              <w:rPr>
                <w:rFonts w:eastAsia="Calibri"/>
                <w:sz w:val="20"/>
                <w:szCs w:val="18"/>
                <w:lang w:val="es-ES"/>
              </w:rPr>
              <w:t>931</w:t>
            </w:r>
          </w:p>
        </w:tc>
        <w:tc>
          <w:tcPr>
            <w:tcW w:w="598" w:type="pct"/>
            <w:shd w:val="clear" w:color="auto" w:fill="auto"/>
            <w:vAlign w:val="center"/>
          </w:tcPr>
          <w:p w:rsidR="008C7801" w:rsidRPr="00103C06" w:rsidRDefault="00183111" w:rsidP="00BC114C">
            <w:pPr>
              <w:rPr>
                <w:rFonts w:eastAsia="Calibri"/>
                <w:sz w:val="20"/>
                <w:szCs w:val="18"/>
                <w:lang w:val="es-ES"/>
              </w:rPr>
            </w:pPr>
            <w:r>
              <w:rPr>
                <w:sz w:val="20"/>
                <w:szCs w:val="20"/>
                <w:shd w:val="clear" w:color="auto" w:fill="FFFFFF"/>
              </w:rPr>
              <w:t>9.03.01</w:t>
            </w:r>
          </w:p>
        </w:tc>
        <w:tc>
          <w:tcPr>
            <w:tcW w:w="624" w:type="pct"/>
            <w:shd w:val="clear" w:color="auto" w:fill="FFFFFF"/>
            <w:vAlign w:val="center"/>
          </w:tcPr>
          <w:p w:rsidR="008C7801" w:rsidRPr="00103C06" w:rsidRDefault="00183111" w:rsidP="00BC114C">
            <w:pPr>
              <w:rPr>
                <w:rFonts w:eastAsia="Calibri"/>
                <w:sz w:val="20"/>
                <w:szCs w:val="18"/>
                <w:lang w:val="es-ES"/>
              </w:rPr>
            </w:pPr>
            <w:r>
              <w:rPr>
                <w:sz w:val="20"/>
                <w:szCs w:val="20"/>
                <w:shd w:val="clear" w:color="auto" w:fill="FFFFFF"/>
              </w:rPr>
              <w:t>01930</w:t>
            </w:r>
          </w:p>
        </w:tc>
      </w:tr>
      <w:tr w:rsidR="008C7801" w:rsidRPr="00103C06" w:rsidTr="00444317">
        <w:trPr>
          <w:trHeight w:val="57"/>
        </w:trPr>
        <w:tc>
          <w:tcPr>
            <w:tcW w:w="1234" w:type="pct"/>
            <w:shd w:val="clear" w:color="auto" w:fill="auto"/>
            <w:vAlign w:val="center"/>
          </w:tcPr>
          <w:p w:rsidR="008C7801" w:rsidRPr="00103C06" w:rsidRDefault="00183111"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Adormidera, paja</w:t>
            </w:r>
          </w:p>
        </w:tc>
        <w:tc>
          <w:tcPr>
            <w:tcW w:w="1945" w:type="pct"/>
            <w:shd w:val="clear" w:color="auto" w:fill="auto"/>
            <w:vAlign w:val="center"/>
          </w:tcPr>
          <w:p w:rsidR="008C7801" w:rsidRPr="00103C06" w:rsidRDefault="00183111" w:rsidP="00BC114C">
            <w:pPr>
              <w:rPr>
                <w:rFonts w:eastAsia="Calibri"/>
                <w:sz w:val="20"/>
                <w:szCs w:val="18"/>
                <w:lang w:val="es-ES"/>
              </w:rPr>
            </w:pPr>
            <w:r>
              <w:rPr>
                <w:rFonts w:eastAsia="Helvetica-Oblique" w:cs="Helvetica-Oblique"/>
                <w:i/>
                <w:iCs/>
                <w:sz w:val="20"/>
                <w:szCs w:val="20"/>
                <w:shd w:val="clear" w:color="auto" w:fill="FFFFFF"/>
              </w:rPr>
              <w:t>Papaver somniferum</w:t>
            </w:r>
          </w:p>
        </w:tc>
        <w:tc>
          <w:tcPr>
            <w:tcW w:w="599" w:type="pct"/>
            <w:shd w:val="clear" w:color="auto" w:fill="auto"/>
            <w:vAlign w:val="center"/>
          </w:tcPr>
          <w:p w:rsidR="008C7801" w:rsidRPr="00103C06" w:rsidRDefault="00183111" w:rsidP="00BC114C">
            <w:pPr>
              <w:rPr>
                <w:rFonts w:eastAsia="Calibri"/>
                <w:sz w:val="20"/>
                <w:szCs w:val="18"/>
                <w:lang w:val="es-ES"/>
              </w:rPr>
            </w:pPr>
            <w:r>
              <w:rPr>
                <w:rFonts w:eastAsia="Calibri"/>
                <w:sz w:val="20"/>
                <w:szCs w:val="18"/>
                <w:lang w:val="es-ES"/>
              </w:rPr>
              <w:t>931</w:t>
            </w:r>
          </w:p>
        </w:tc>
        <w:tc>
          <w:tcPr>
            <w:tcW w:w="598" w:type="pct"/>
            <w:shd w:val="clear" w:color="auto" w:fill="auto"/>
            <w:vAlign w:val="center"/>
          </w:tcPr>
          <w:p w:rsidR="008C7801" w:rsidRPr="00103C06" w:rsidRDefault="00183111" w:rsidP="00BC114C">
            <w:pPr>
              <w:rPr>
                <w:rFonts w:eastAsia="Calibri"/>
                <w:sz w:val="20"/>
                <w:szCs w:val="18"/>
                <w:lang w:val="es-ES"/>
              </w:rPr>
            </w:pPr>
            <w:r>
              <w:rPr>
                <w:sz w:val="20"/>
                <w:szCs w:val="20"/>
                <w:shd w:val="clear" w:color="auto" w:fill="FFFFFF"/>
              </w:rPr>
              <w:t>9.03.01.02</w:t>
            </w:r>
          </w:p>
        </w:tc>
        <w:tc>
          <w:tcPr>
            <w:tcW w:w="624" w:type="pct"/>
            <w:shd w:val="clear" w:color="auto" w:fill="FFFFFF"/>
            <w:vAlign w:val="center"/>
          </w:tcPr>
          <w:p w:rsidR="008C7801" w:rsidRPr="00103C06" w:rsidRDefault="00183111" w:rsidP="00BC114C">
            <w:pPr>
              <w:rPr>
                <w:rFonts w:eastAsia="Calibri"/>
                <w:sz w:val="20"/>
                <w:szCs w:val="18"/>
                <w:lang w:val="es-ES"/>
              </w:rPr>
            </w:pPr>
            <w:r>
              <w:rPr>
                <w:sz w:val="20"/>
                <w:szCs w:val="20"/>
                <w:shd w:val="clear" w:color="auto" w:fill="FFFFFF"/>
              </w:rPr>
              <w:t>01930</w:t>
            </w:r>
          </w:p>
        </w:tc>
      </w:tr>
      <w:tr w:rsidR="008C7801" w:rsidRPr="00103C06" w:rsidTr="00444317">
        <w:trPr>
          <w:trHeight w:val="57"/>
        </w:trPr>
        <w:tc>
          <w:tcPr>
            <w:tcW w:w="1234" w:type="pct"/>
            <w:shd w:val="clear" w:color="auto" w:fill="auto"/>
            <w:vAlign w:val="center"/>
          </w:tcPr>
          <w:p w:rsidR="008C7801" w:rsidRPr="00103C06" w:rsidRDefault="00183111"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Adormidera, semillas</w:t>
            </w:r>
          </w:p>
        </w:tc>
        <w:tc>
          <w:tcPr>
            <w:tcW w:w="1945" w:type="pct"/>
            <w:shd w:val="clear" w:color="auto" w:fill="auto"/>
            <w:vAlign w:val="center"/>
          </w:tcPr>
          <w:p w:rsidR="008C7801" w:rsidRPr="00103C06" w:rsidRDefault="00183111" w:rsidP="00BC114C">
            <w:pPr>
              <w:rPr>
                <w:rFonts w:eastAsia="Calibri"/>
                <w:sz w:val="20"/>
                <w:szCs w:val="18"/>
                <w:lang w:val="es-ES"/>
              </w:rPr>
            </w:pPr>
            <w:r>
              <w:rPr>
                <w:rFonts w:eastAsia="Helvetica-Oblique" w:cs="Helvetica-Oblique"/>
                <w:i/>
                <w:iCs/>
                <w:sz w:val="20"/>
                <w:szCs w:val="20"/>
                <w:shd w:val="clear" w:color="auto" w:fill="FFFFFF"/>
              </w:rPr>
              <w:t>Papaver somniferum</w:t>
            </w:r>
          </w:p>
        </w:tc>
        <w:tc>
          <w:tcPr>
            <w:tcW w:w="599" w:type="pct"/>
            <w:shd w:val="clear" w:color="auto" w:fill="auto"/>
            <w:vAlign w:val="center"/>
          </w:tcPr>
          <w:p w:rsidR="008C7801" w:rsidRPr="00103C06" w:rsidRDefault="00183111" w:rsidP="00BC114C">
            <w:pPr>
              <w:rPr>
                <w:rFonts w:eastAsia="Calibri"/>
                <w:sz w:val="20"/>
                <w:szCs w:val="18"/>
                <w:lang w:val="es-ES"/>
              </w:rPr>
            </w:pPr>
            <w:r>
              <w:rPr>
                <w:rFonts w:eastAsia="Calibri"/>
                <w:sz w:val="20"/>
                <w:szCs w:val="18"/>
                <w:lang w:val="es-ES"/>
              </w:rPr>
              <w:t>439</w:t>
            </w:r>
          </w:p>
        </w:tc>
        <w:tc>
          <w:tcPr>
            <w:tcW w:w="598" w:type="pct"/>
            <w:shd w:val="clear" w:color="auto" w:fill="auto"/>
            <w:vAlign w:val="center"/>
          </w:tcPr>
          <w:p w:rsidR="008C7801" w:rsidRPr="00103C06" w:rsidRDefault="00183111" w:rsidP="00BC114C">
            <w:pPr>
              <w:rPr>
                <w:rFonts w:eastAsia="Calibri"/>
                <w:sz w:val="20"/>
                <w:szCs w:val="18"/>
                <w:lang w:val="es-ES"/>
              </w:rPr>
            </w:pPr>
            <w:r>
              <w:rPr>
                <w:sz w:val="20"/>
                <w:szCs w:val="20"/>
                <w:shd w:val="clear" w:color="auto" w:fill="FFFFFF"/>
              </w:rPr>
              <w:t>4.03.12</w:t>
            </w:r>
          </w:p>
        </w:tc>
        <w:tc>
          <w:tcPr>
            <w:tcW w:w="624" w:type="pct"/>
            <w:tcBorders>
              <w:bottom w:val="single" w:sz="4" w:space="0" w:color="auto"/>
            </w:tcBorders>
            <w:shd w:val="clear" w:color="auto" w:fill="FFFFFF"/>
            <w:vAlign w:val="center"/>
          </w:tcPr>
          <w:p w:rsidR="008C7801" w:rsidRPr="00103C06" w:rsidRDefault="00183111" w:rsidP="00BC114C">
            <w:pPr>
              <w:rPr>
                <w:rFonts w:eastAsia="Calibri"/>
                <w:sz w:val="20"/>
                <w:szCs w:val="18"/>
                <w:lang w:val="es-ES"/>
              </w:rPr>
            </w:pPr>
            <w:r>
              <w:rPr>
                <w:sz w:val="20"/>
                <w:szCs w:val="20"/>
                <w:shd w:val="clear" w:color="auto" w:fill="FFFFFF"/>
              </w:rPr>
              <w:t>01448</w:t>
            </w:r>
          </w:p>
        </w:tc>
      </w:tr>
      <w:tr w:rsidR="008C7801" w:rsidRPr="00103C06" w:rsidTr="00444317">
        <w:trPr>
          <w:trHeight w:val="57"/>
        </w:trPr>
        <w:tc>
          <w:tcPr>
            <w:tcW w:w="1234" w:type="pct"/>
            <w:shd w:val="clear" w:color="auto" w:fill="auto"/>
            <w:vAlign w:val="center"/>
          </w:tcPr>
          <w:p w:rsidR="008C7801" w:rsidRPr="00103C06" w:rsidRDefault="00183111" w:rsidP="00BC114C">
            <w:pPr>
              <w:pStyle w:val="NoSpacing"/>
              <w:rPr>
                <w:rFonts w:ascii="Arial" w:hAnsi="Arial" w:cs="Arial"/>
                <w:sz w:val="20"/>
                <w:szCs w:val="18"/>
                <w:lang w:val="es-ES" w:eastAsia="zh-CN"/>
              </w:rPr>
            </w:pPr>
            <w:r>
              <w:rPr>
                <w:rFonts w:ascii="Arial" w:hAnsi="Arial"/>
                <w:sz w:val="20"/>
                <w:szCs w:val="20"/>
                <w:shd w:val="clear" w:color="auto" w:fill="FFFFFF"/>
                <w:lang w:eastAsia="it-IT"/>
              </w:rPr>
              <w:t>Agróstide</w:t>
            </w:r>
          </w:p>
        </w:tc>
        <w:tc>
          <w:tcPr>
            <w:tcW w:w="1945" w:type="pct"/>
            <w:shd w:val="clear" w:color="auto" w:fill="auto"/>
            <w:vAlign w:val="center"/>
          </w:tcPr>
          <w:p w:rsidR="008C7801" w:rsidRPr="00103C06" w:rsidRDefault="00183111" w:rsidP="00BC114C">
            <w:pPr>
              <w:rPr>
                <w:rFonts w:eastAsia="Calibri"/>
                <w:sz w:val="20"/>
                <w:szCs w:val="18"/>
                <w:lang w:val="es-ES"/>
              </w:rPr>
            </w:pPr>
            <w:r>
              <w:rPr>
                <w:i/>
                <w:iCs/>
                <w:sz w:val="20"/>
                <w:szCs w:val="20"/>
                <w:shd w:val="clear" w:color="auto" w:fill="FFFFFF"/>
              </w:rPr>
              <w:t>Agrostis spp.</w:t>
            </w:r>
          </w:p>
        </w:tc>
        <w:tc>
          <w:tcPr>
            <w:tcW w:w="599" w:type="pct"/>
            <w:shd w:val="clear" w:color="auto" w:fill="auto"/>
            <w:vAlign w:val="center"/>
          </w:tcPr>
          <w:p w:rsidR="008C7801" w:rsidRPr="00103C06" w:rsidRDefault="00183111" w:rsidP="00BC114C">
            <w:pPr>
              <w:rPr>
                <w:rFonts w:eastAsia="Calibri"/>
                <w:sz w:val="20"/>
                <w:szCs w:val="18"/>
                <w:lang w:val="es-ES"/>
              </w:rPr>
            </w:pPr>
            <w:r>
              <w:rPr>
                <w:rFonts w:eastAsia="Calibri"/>
                <w:sz w:val="20"/>
                <w:szCs w:val="18"/>
                <w:lang w:val="es-ES"/>
              </w:rPr>
              <w:t>911</w:t>
            </w:r>
          </w:p>
        </w:tc>
        <w:tc>
          <w:tcPr>
            <w:tcW w:w="598" w:type="pct"/>
            <w:shd w:val="clear" w:color="auto" w:fill="auto"/>
            <w:vAlign w:val="center"/>
          </w:tcPr>
          <w:p w:rsidR="008C7801" w:rsidRPr="00103C06" w:rsidRDefault="00183111" w:rsidP="00BC114C">
            <w:pPr>
              <w:rPr>
                <w:rFonts w:eastAsia="Calibri"/>
                <w:sz w:val="20"/>
                <w:szCs w:val="18"/>
                <w:lang w:val="es-ES"/>
              </w:rPr>
            </w:pPr>
            <w:r>
              <w:rPr>
                <w:sz w:val="20"/>
                <w:szCs w:val="20"/>
                <w:shd w:val="clear" w:color="auto" w:fill="FFFFFF"/>
              </w:rPr>
              <w:t>9.01.01</w:t>
            </w:r>
          </w:p>
        </w:tc>
        <w:tc>
          <w:tcPr>
            <w:tcW w:w="624" w:type="pct"/>
            <w:shd w:val="clear" w:color="auto" w:fill="FFFFFF"/>
            <w:vAlign w:val="center"/>
          </w:tcPr>
          <w:p w:rsidR="008C7801" w:rsidRPr="00103C06" w:rsidRDefault="00183111" w:rsidP="00BC114C">
            <w:pPr>
              <w:rPr>
                <w:rFonts w:eastAsia="Calibri"/>
                <w:sz w:val="20"/>
                <w:szCs w:val="18"/>
                <w:lang w:val="es-ES"/>
              </w:rPr>
            </w:pPr>
            <w:r>
              <w:rPr>
                <w:sz w:val="20"/>
                <w:szCs w:val="20"/>
                <w:shd w:val="clear" w:color="auto" w:fill="FFFFFF"/>
              </w:rPr>
              <w:t>01919</w:t>
            </w:r>
          </w:p>
        </w:tc>
      </w:tr>
      <w:tr w:rsidR="008C7801" w:rsidRPr="00103C06" w:rsidTr="00444317">
        <w:trPr>
          <w:trHeight w:val="57"/>
        </w:trPr>
        <w:tc>
          <w:tcPr>
            <w:tcW w:w="1234" w:type="pct"/>
            <w:shd w:val="clear" w:color="auto" w:fill="auto"/>
            <w:vAlign w:val="center"/>
          </w:tcPr>
          <w:p w:rsidR="008C7801" w:rsidRPr="00103C06" w:rsidRDefault="00183111"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Aguacate</w:t>
            </w:r>
          </w:p>
        </w:tc>
        <w:tc>
          <w:tcPr>
            <w:tcW w:w="1945" w:type="pct"/>
            <w:shd w:val="clear" w:color="auto" w:fill="auto"/>
            <w:vAlign w:val="center"/>
          </w:tcPr>
          <w:p w:rsidR="008C7801" w:rsidRPr="00103C06" w:rsidRDefault="00183111" w:rsidP="00BC114C">
            <w:pPr>
              <w:rPr>
                <w:rFonts w:eastAsia="Calibri"/>
                <w:sz w:val="20"/>
                <w:szCs w:val="18"/>
                <w:lang w:val="es-ES"/>
              </w:rPr>
            </w:pPr>
            <w:r>
              <w:rPr>
                <w:rFonts w:eastAsia="Helvetica-Oblique" w:cs="Helvetica-Oblique"/>
                <w:i/>
                <w:iCs/>
                <w:sz w:val="20"/>
                <w:szCs w:val="20"/>
                <w:shd w:val="clear" w:color="auto" w:fill="FFFFFF"/>
              </w:rPr>
              <w:t>Persea Americana</w:t>
            </w:r>
          </w:p>
        </w:tc>
        <w:tc>
          <w:tcPr>
            <w:tcW w:w="599" w:type="pct"/>
            <w:shd w:val="clear" w:color="auto" w:fill="auto"/>
            <w:vAlign w:val="center"/>
          </w:tcPr>
          <w:p w:rsidR="008C7801" w:rsidRPr="00103C06" w:rsidRDefault="00183111" w:rsidP="00BC114C">
            <w:pPr>
              <w:rPr>
                <w:rFonts w:eastAsia="Calibri"/>
                <w:sz w:val="20"/>
                <w:szCs w:val="18"/>
                <w:lang w:val="es-ES"/>
              </w:rPr>
            </w:pPr>
            <w:r>
              <w:rPr>
                <w:rFonts w:eastAsia="Helvetica" w:cs="Helvetica"/>
                <w:sz w:val="20"/>
                <w:szCs w:val="20"/>
                <w:shd w:val="clear" w:color="auto" w:fill="FFFFFF"/>
              </w:rPr>
              <w:t>311</w:t>
            </w:r>
          </w:p>
        </w:tc>
        <w:tc>
          <w:tcPr>
            <w:tcW w:w="598" w:type="pct"/>
            <w:shd w:val="clear" w:color="auto" w:fill="auto"/>
            <w:vAlign w:val="center"/>
          </w:tcPr>
          <w:p w:rsidR="008C7801" w:rsidRPr="00103C06" w:rsidRDefault="00183111" w:rsidP="00BC114C">
            <w:pPr>
              <w:rPr>
                <w:rFonts w:eastAsia="Calibri"/>
                <w:sz w:val="20"/>
                <w:szCs w:val="18"/>
                <w:lang w:val="es-ES"/>
              </w:rPr>
            </w:pPr>
            <w:r>
              <w:rPr>
                <w:sz w:val="20"/>
                <w:szCs w:val="20"/>
                <w:shd w:val="clear" w:color="auto" w:fill="FFFFFF"/>
              </w:rPr>
              <w:t>3.01.01</w:t>
            </w:r>
          </w:p>
        </w:tc>
        <w:tc>
          <w:tcPr>
            <w:tcW w:w="624" w:type="pct"/>
            <w:shd w:val="clear" w:color="auto" w:fill="FFFFFF"/>
            <w:vAlign w:val="center"/>
          </w:tcPr>
          <w:p w:rsidR="008C7801" w:rsidRPr="00103C06" w:rsidRDefault="00183111" w:rsidP="00BC114C">
            <w:pPr>
              <w:rPr>
                <w:rFonts w:eastAsia="Calibri"/>
                <w:sz w:val="20"/>
                <w:szCs w:val="18"/>
                <w:lang w:val="es-ES"/>
              </w:rPr>
            </w:pPr>
            <w:r>
              <w:rPr>
                <w:sz w:val="20"/>
                <w:szCs w:val="20"/>
                <w:shd w:val="clear" w:color="auto" w:fill="FFFFFF"/>
              </w:rPr>
              <w:t>01311</w:t>
            </w:r>
          </w:p>
        </w:tc>
      </w:tr>
      <w:tr w:rsidR="00183111" w:rsidRPr="00103C06" w:rsidTr="00444317">
        <w:trPr>
          <w:trHeight w:val="57"/>
        </w:trPr>
        <w:tc>
          <w:tcPr>
            <w:tcW w:w="1234" w:type="pct"/>
            <w:shd w:val="clear" w:color="auto" w:fill="auto"/>
            <w:vAlign w:val="center"/>
          </w:tcPr>
          <w:p w:rsidR="00183111" w:rsidRPr="00103C06" w:rsidRDefault="00183111"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Ajo, seco</w:t>
            </w:r>
          </w:p>
        </w:tc>
        <w:tc>
          <w:tcPr>
            <w:tcW w:w="1945" w:type="pct"/>
            <w:shd w:val="clear" w:color="auto" w:fill="auto"/>
            <w:vAlign w:val="center"/>
          </w:tcPr>
          <w:p w:rsidR="00183111" w:rsidRPr="00103C06" w:rsidRDefault="00183111" w:rsidP="00BC114C">
            <w:pPr>
              <w:rPr>
                <w:rFonts w:eastAsia="Calibri"/>
                <w:sz w:val="20"/>
                <w:szCs w:val="18"/>
                <w:lang w:val="es-ES"/>
              </w:rPr>
            </w:pPr>
            <w:r>
              <w:rPr>
                <w:rFonts w:eastAsia="Helvetica-Oblique" w:cs="Helvetica-Oblique"/>
                <w:i/>
                <w:iCs/>
                <w:sz w:val="20"/>
                <w:szCs w:val="20"/>
                <w:shd w:val="clear" w:color="auto" w:fill="FFFFFF"/>
              </w:rPr>
              <w:t>Allium sativum</w:t>
            </w:r>
          </w:p>
        </w:tc>
        <w:tc>
          <w:tcPr>
            <w:tcW w:w="599" w:type="pct"/>
            <w:shd w:val="clear" w:color="auto" w:fill="auto"/>
            <w:vAlign w:val="center"/>
          </w:tcPr>
          <w:p w:rsidR="00183111" w:rsidRPr="00103C06" w:rsidRDefault="00183111" w:rsidP="00BC114C">
            <w:pPr>
              <w:rPr>
                <w:rFonts w:eastAsia="Calibri"/>
                <w:sz w:val="20"/>
                <w:szCs w:val="18"/>
                <w:lang w:val="es-ES"/>
              </w:rPr>
            </w:pPr>
            <w:r>
              <w:rPr>
                <w:rFonts w:eastAsia="Helvetica" w:cs="Helvetica"/>
                <w:sz w:val="20"/>
                <w:szCs w:val="20"/>
                <w:shd w:val="clear" w:color="auto" w:fill="FFFFFF"/>
              </w:rPr>
              <w:t>233</w:t>
            </w:r>
          </w:p>
        </w:tc>
        <w:tc>
          <w:tcPr>
            <w:tcW w:w="598" w:type="pct"/>
            <w:shd w:val="clear" w:color="auto" w:fill="auto"/>
            <w:vAlign w:val="center"/>
          </w:tcPr>
          <w:p w:rsidR="00183111" w:rsidRPr="00103C06" w:rsidRDefault="00183111" w:rsidP="00BC114C">
            <w:pPr>
              <w:rPr>
                <w:rFonts w:eastAsia="Calibri"/>
                <w:sz w:val="20"/>
                <w:szCs w:val="18"/>
                <w:lang w:val="es-ES"/>
              </w:rPr>
            </w:pPr>
            <w:r>
              <w:rPr>
                <w:sz w:val="20"/>
                <w:szCs w:val="20"/>
                <w:shd w:val="clear" w:color="auto" w:fill="FFFFFF"/>
              </w:rPr>
              <w:t>2.03.03</w:t>
            </w:r>
          </w:p>
        </w:tc>
        <w:tc>
          <w:tcPr>
            <w:tcW w:w="624" w:type="pct"/>
            <w:shd w:val="clear" w:color="auto" w:fill="FFFFFF"/>
          </w:tcPr>
          <w:p w:rsidR="00183111" w:rsidRDefault="00183111">
            <w:r w:rsidRPr="00023B77">
              <w:rPr>
                <w:sz w:val="20"/>
                <w:szCs w:val="20"/>
                <w:shd w:val="clear" w:color="auto" w:fill="FFFFFF"/>
              </w:rPr>
              <w:t>01252</w:t>
            </w:r>
          </w:p>
        </w:tc>
      </w:tr>
      <w:tr w:rsidR="00183111" w:rsidRPr="00103C06" w:rsidTr="00444317">
        <w:trPr>
          <w:trHeight w:val="57"/>
        </w:trPr>
        <w:tc>
          <w:tcPr>
            <w:tcW w:w="1234" w:type="pct"/>
            <w:shd w:val="clear" w:color="auto" w:fill="auto"/>
            <w:vAlign w:val="center"/>
          </w:tcPr>
          <w:p w:rsidR="00183111" w:rsidRPr="00103C06" w:rsidRDefault="00183111"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Ajo, verde</w:t>
            </w:r>
          </w:p>
        </w:tc>
        <w:tc>
          <w:tcPr>
            <w:tcW w:w="1945" w:type="pct"/>
            <w:shd w:val="clear" w:color="auto" w:fill="auto"/>
            <w:vAlign w:val="center"/>
          </w:tcPr>
          <w:p w:rsidR="00183111" w:rsidRPr="00103C06" w:rsidRDefault="00183111" w:rsidP="00BC114C">
            <w:pPr>
              <w:rPr>
                <w:rFonts w:eastAsia="Calibri"/>
                <w:sz w:val="20"/>
                <w:szCs w:val="18"/>
                <w:lang w:val="es-ES"/>
              </w:rPr>
            </w:pPr>
            <w:r>
              <w:rPr>
                <w:rFonts w:eastAsia="Helvetica-Oblique" w:cs="Helvetica-Oblique"/>
                <w:i/>
                <w:iCs/>
                <w:sz w:val="20"/>
                <w:szCs w:val="20"/>
                <w:shd w:val="clear" w:color="auto" w:fill="FFFFFF"/>
              </w:rPr>
              <w:t>Allium sativum</w:t>
            </w:r>
          </w:p>
        </w:tc>
        <w:tc>
          <w:tcPr>
            <w:tcW w:w="599" w:type="pct"/>
            <w:shd w:val="clear" w:color="auto" w:fill="auto"/>
            <w:vAlign w:val="center"/>
          </w:tcPr>
          <w:p w:rsidR="00183111" w:rsidRPr="00103C06" w:rsidRDefault="00183111" w:rsidP="00BC114C">
            <w:pPr>
              <w:rPr>
                <w:rFonts w:eastAsia="Calibri"/>
                <w:sz w:val="20"/>
                <w:szCs w:val="18"/>
                <w:lang w:val="es-ES"/>
              </w:rPr>
            </w:pPr>
            <w:r>
              <w:rPr>
                <w:rFonts w:eastAsia="Helvetica" w:cs="Helvetica"/>
                <w:sz w:val="20"/>
                <w:szCs w:val="20"/>
                <w:shd w:val="clear" w:color="auto" w:fill="FFFFFF"/>
              </w:rPr>
              <w:t>233</w:t>
            </w:r>
          </w:p>
        </w:tc>
        <w:tc>
          <w:tcPr>
            <w:tcW w:w="598" w:type="pct"/>
            <w:shd w:val="clear" w:color="auto" w:fill="auto"/>
            <w:vAlign w:val="center"/>
          </w:tcPr>
          <w:p w:rsidR="00183111" w:rsidRPr="00103C06" w:rsidRDefault="00183111" w:rsidP="00BC114C">
            <w:pPr>
              <w:rPr>
                <w:rFonts w:eastAsia="Calibri"/>
                <w:sz w:val="20"/>
                <w:szCs w:val="18"/>
                <w:lang w:val="es-ES"/>
              </w:rPr>
            </w:pPr>
            <w:r>
              <w:rPr>
                <w:sz w:val="20"/>
                <w:szCs w:val="20"/>
                <w:shd w:val="clear" w:color="auto" w:fill="FFFFFF"/>
              </w:rPr>
              <w:t>2.03.03</w:t>
            </w:r>
          </w:p>
        </w:tc>
        <w:tc>
          <w:tcPr>
            <w:tcW w:w="624" w:type="pct"/>
            <w:shd w:val="clear" w:color="auto" w:fill="FFFFFF"/>
          </w:tcPr>
          <w:p w:rsidR="00183111" w:rsidRDefault="00183111">
            <w:r w:rsidRPr="00023B77">
              <w:rPr>
                <w:sz w:val="20"/>
                <w:szCs w:val="20"/>
                <w:shd w:val="clear" w:color="auto" w:fill="FFFFFF"/>
              </w:rPr>
              <w:t>01252</w:t>
            </w:r>
          </w:p>
        </w:tc>
      </w:tr>
      <w:tr w:rsidR="008C7801" w:rsidRPr="00103C06" w:rsidTr="00444317">
        <w:trPr>
          <w:trHeight w:val="57"/>
        </w:trPr>
        <w:tc>
          <w:tcPr>
            <w:tcW w:w="1234" w:type="pct"/>
            <w:tcBorders>
              <w:bottom w:val="single" w:sz="4" w:space="0" w:color="auto"/>
            </w:tcBorders>
            <w:shd w:val="clear" w:color="auto" w:fill="auto"/>
            <w:vAlign w:val="center"/>
          </w:tcPr>
          <w:p w:rsidR="008C7801" w:rsidRPr="00103C06" w:rsidRDefault="00183111" w:rsidP="00BC114C">
            <w:pPr>
              <w:pStyle w:val="NoSpacing"/>
              <w:rPr>
                <w:rFonts w:ascii="Arial" w:hAnsi="Arial" w:cs="Arial"/>
                <w:sz w:val="20"/>
                <w:szCs w:val="18"/>
                <w:lang w:val="es-ES" w:eastAsia="zh-CN"/>
              </w:rPr>
            </w:pPr>
            <w:r>
              <w:rPr>
                <w:rFonts w:ascii="Arial" w:hAnsi="Arial"/>
                <w:sz w:val="20"/>
                <w:szCs w:val="20"/>
                <w:shd w:val="clear" w:color="auto" w:fill="FFFFFF"/>
                <w:lang w:eastAsia="it-IT"/>
              </w:rPr>
              <w:t>Ajonjolí (sésamo)</w:t>
            </w:r>
          </w:p>
        </w:tc>
        <w:tc>
          <w:tcPr>
            <w:tcW w:w="1945" w:type="pct"/>
            <w:tcBorders>
              <w:bottom w:val="single" w:sz="4" w:space="0" w:color="auto"/>
            </w:tcBorders>
            <w:shd w:val="clear" w:color="auto" w:fill="auto"/>
            <w:vAlign w:val="center"/>
          </w:tcPr>
          <w:p w:rsidR="008C7801" w:rsidRPr="00103C06" w:rsidRDefault="00183111" w:rsidP="00BC114C">
            <w:pPr>
              <w:rPr>
                <w:rFonts w:eastAsia="Calibri"/>
                <w:sz w:val="20"/>
                <w:szCs w:val="18"/>
                <w:lang w:val="es-ES"/>
              </w:rPr>
            </w:pPr>
            <w:r>
              <w:rPr>
                <w:i/>
                <w:iCs/>
                <w:sz w:val="20"/>
                <w:szCs w:val="20"/>
                <w:shd w:val="clear" w:color="auto" w:fill="FFFFFF"/>
              </w:rPr>
              <w:t>Sesamum indicum</w:t>
            </w:r>
          </w:p>
        </w:tc>
        <w:tc>
          <w:tcPr>
            <w:tcW w:w="599" w:type="pct"/>
            <w:tcBorders>
              <w:bottom w:val="single" w:sz="4" w:space="0" w:color="auto"/>
            </w:tcBorders>
            <w:shd w:val="clear" w:color="auto" w:fill="auto"/>
            <w:vAlign w:val="center"/>
          </w:tcPr>
          <w:p w:rsidR="008C7801" w:rsidRPr="00103C06" w:rsidRDefault="00183111" w:rsidP="00BC114C">
            <w:pPr>
              <w:rPr>
                <w:rFonts w:eastAsia="Calibri"/>
                <w:sz w:val="20"/>
                <w:szCs w:val="18"/>
                <w:lang w:val="es-ES"/>
              </w:rPr>
            </w:pPr>
            <w:r>
              <w:rPr>
                <w:sz w:val="20"/>
                <w:szCs w:val="20"/>
                <w:shd w:val="clear" w:color="auto" w:fill="FFFFFF"/>
              </w:rPr>
              <w:t>437</w:t>
            </w:r>
          </w:p>
        </w:tc>
        <w:tc>
          <w:tcPr>
            <w:tcW w:w="598" w:type="pct"/>
            <w:tcBorders>
              <w:bottom w:val="single" w:sz="4" w:space="0" w:color="auto"/>
            </w:tcBorders>
            <w:shd w:val="clear" w:color="auto" w:fill="auto"/>
            <w:vAlign w:val="center"/>
          </w:tcPr>
          <w:p w:rsidR="008C7801" w:rsidRPr="00103C06" w:rsidRDefault="00183111" w:rsidP="00BC114C">
            <w:pPr>
              <w:rPr>
                <w:rFonts w:eastAsia="Calibri"/>
                <w:sz w:val="20"/>
                <w:szCs w:val="18"/>
                <w:lang w:val="es-ES"/>
              </w:rPr>
            </w:pPr>
            <w:r>
              <w:rPr>
                <w:sz w:val="20"/>
                <w:szCs w:val="20"/>
                <w:shd w:val="clear" w:color="auto" w:fill="FFFFFF"/>
              </w:rPr>
              <w:t>4.03.07</w:t>
            </w:r>
          </w:p>
        </w:tc>
        <w:tc>
          <w:tcPr>
            <w:tcW w:w="624" w:type="pct"/>
            <w:tcBorders>
              <w:bottom w:val="single" w:sz="4" w:space="0" w:color="auto"/>
            </w:tcBorders>
            <w:shd w:val="clear" w:color="auto" w:fill="FFFFFF"/>
            <w:vAlign w:val="center"/>
          </w:tcPr>
          <w:p w:rsidR="008C7801" w:rsidRPr="00103C06" w:rsidRDefault="00183111" w:rsidP="00BC114C">
            <w:pPr>
              <w:rPr>
                <w:rFonts w:eastAsia="Calibri"/>
                <w:sz w:val="20"/>
                <w:szCs w:val="18"/>
                <w:lang w:val="es-ES"/>
              </w:rPr>
            </w:pPr>
            <w:r>
              <w:rPr>
                <w:sz w:val="20"/>
                <w:szCs w:val="20"/>
                <w:shd w:val="clear" w:color="auto" w:fill="FFFFFF"/>
              </w:rPr>
              <w:t>01444</w:t>
            </w:r>
          </w:p>
        </w:tc>
      </w:tr>
      <w:tr w:rsidR="008C7801" w:rsidRPr="00103C06" w:rsidTr="00856A47">
        <w:trPr>
          <w:trHeight w:val="177"/>
        </w:trPr>
        <w:tc>
          <w:tcPr>
            <w:tcW w:w="1234" w:type="pct"/>
            <w:shd w:val="clear" w:color="auto" w:fill="FFFFFF"/>
            <w:vAlign w:val="center"/>
          </w:tcPr>
          <w:p w:rsidR="008C7801" w:rsidRPr="00103C06" w:rsidRDefault="00EF08B0"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Albaricoque</w:t>
            </w:r>
          </w:p>
        </w:tc>
        <w:tc>
          <w:tcPr>
            <w:tcW w:w="1945" w:type="pct"/>
            <w:shd w:val="clear" w:color="auto" w:fill="FFFFFF"/>
            <w:vAlign w:val="center"/>
          </w:tcPr>
          <w:p w:rsidR="008C7801" w:rsidRPr="00103C06" w:rsidRDefault="007D0211" w:rsidP="00BC114C">
            <w:pPr>
              <w:rPr>
                <w:rFonts w:eastAsia="Calibri"/>
                <w:sz w:val="20"/>
                <w:szCs w:val="18"/>
                <w:lang w:val="es-ES"/>
              </w:rPr>
            </w:pPr>
            <w:r>
              <w:rPr>
                <w:rFonts w:eastAsia="Helvetica-Oblique" w:cs="Helvetica-Oblique"/>
                <w:i/>
                <w:iCs/>
                <w:sz w:val="20"/>
                <w:szCs w:val="20"/>
                <w:shd w:val="clear" w:color="auto" w:fill="FFFFFF"/>
              </w:rPr>
              <w:t>Prunus armeniaca</w:t>
            </w:r>
          </w:p>
        </w:tc>
        <w:tc>
          <w:tcPr>
            <w:tcW w:w="599" w:type="pct"/>
            <w:shd w:val="clear" w:color="auto" w:fill="FFFFFF"/>
            <w:vAlign w:val="center"/>
          </w:tcPr>
          <w:p w:rsidR="008C7801" w:rsidRPr="00103C06" w:rsidRDefault="007D0211" w:rsidP="00BC114C">
            <w:pPr>
              <w:rPr>
                <w:rFonts w:eastAsia="Calibri"/>
                <w:sz w:val="20"/>
                <w:szCs w:val="18"/>
                <w:lang w:val="es-ES"/>
              </w:rPr>
            </w:pPr>
            <w:r>
              <w:rPr>
                <w:rFonts w:eastAsia="Helvetica" w:cs="Helvetica"/>
                <w:sz w:val="20"/>
                <w:szCs w:val="20"/>
                <w:shd w:val="clear" w:color="auto" w:fill="FFFFFF"/>
              </w:rPr>
              <w:t>352</w:t>
            </w:r>
          </w:p>
        </w:tc>
        <w:tc>
          <w:tcPr>
            <w:tcW w:w="598" w:type="pct"/>
            <w:shd w:val="clear" w:color="auto" w:fill="FFFFFF"/>
            <w:vAlign w:val="center"/>
          </w:tcPr>
          <w:p w:rsidR="008C7801" w:rsidRPr="00103C06" w:rsidRDefault="007D0211" w:rsidP="00BC114C">
            <w:pPr>
              <w:rPr>
                <w:rFonts w:eastAsia="Calibri"/>
                <w:sz w:val="20"/>
                <w:szCs w:val="18"/>
                <w:lang w:val="es-ES"/>
              </w:rPr>
            </w:pPr>
            <w:r>
              <w:rPr>
                <w:sz w:val="20"/>
                <w:szCs w:val="20"/>
                <w:shd w:val="clear" w:color="auto" w:fill="FFFFFF"/>
              </w:rPr>
              <w:t>3.05.02</w:t>
            </w:r>
          </w:p>
        </w:tc>
        <w:tc>
          <w:tcPr>
            <w:tcW w:w="624" w:type="pct"/>
            <w:shd w:val="clear" w:color="auto" w:fill="FFFFFF"/>
            <w:vAlign w:val="center"/>
          </w:tcPr>
          <w:p w:rsidR="008C7801" w:rsidRPr="00103C06" w:rsidRDefault="009418C2" w:rsidP="00BC114C">
            <w:pPr>
              <w:rPr>
                <w:rFonts w:eastAsia="Calibri"/>
                <w:sz w:val="20"/>
                <w:szCs w:val="18"/>
                <w:lang w:val="es-ES"/>
              </w:rPr>
            </w:pPr>
            <w:r>
              <w:rPr>
                <w:sz w:val="20"/>
                <w:szCs w:val="20"/>
                <w:shd w:val="clear" w:color="auto" w:fill="FFFFFF"/>
              </w:rPr>
              <w:t>01343</w:t>
            </w:r>
          </w:p>
        </w:tc>
      </w:tr>
      <w:tr w:rsidR="008C7801" w:rsidRPr="00103C06" w:rsidTr="00444317">
        <w:trPr>
          <w:trHeight w:val="57"/>
        </w:trPr>
        <w:tc>
          <w:tcPr>
            <w:tcW w:w="1234" w:type="pct"/>
            <w:shd w:val="clear" w:color="auto" w:fill="auto"/>
            <w:vAlign w:val="center"/>
          </w:tcPr>
          <w:p w:rsidR="008C7801" w:rsidRPr="00103C06" w:rsidRDefault="00EF08B0" w:rsidP="00BC114C">
            <w:pPr>
              <w:pStyle w:val="NoSpacing"/>
              <w:rPr>
                <w:rFonts w:ascii="Arial" w:hAnsi="Arial" w:cs="Arial"/>
                <w:sz w:val="20"/>
                <w:szCs w:val="18"/>
                <w:lang w:val="es-ES" w:eastAsia="zh-CN"/>
              </w:rPr>
            </w:pPr>
            <w:r>
              <w:rPr>
                <w:rFonts w:ascii="Arial" w:hAnsi="Arial"/>
                <w:sz w:val="20"/>
                <w:szCs w:val="20"/>
                <w:shd w:val="clear" w:color="auto" w:fill="FFFFFF"/>
                <w:lang w:eastAsia="it-IT"/>
              </w:rPr>
              <w:t>Albahaca</w:t>
            </w:r>
          </w:p>
        </w:tc>
        <w:tc>
          <w:tcPr>
            <w:tcW w:w="1945" w:type="pct"/>
            <w:shd w:val="clear" w:color="auto" w:fill="auto"/>
            <w:vAlign w:val="center"/>
          </w:tcPr>
          <w:p w:rsidR="008C7801" w:rsidRPr="00103C06" w:rsidRDefault="007D0211" w:rsidP="00BC114C">
            <w:pPr>
              <w:rPr>
                <w:rFonts w:eastAsia="Calibri"/>
                <w:sz w:val="20"/>
                <w:szCs w:val="18"/>
                <w:lang w:val="es-ES"/>
              </w:rPr>
            </w:pPr>
            <w:r>
              <w:rPr>
                <w:i/>
                <w:iCs/>
                <w:sz w:val="20"/>
                <w:szCs w:val="20"/>
                <w:shd w:val="clear" w:color="auto" w:fill="FFFFFF"/>
              </w:rPr>
              <w:t>Ocimum basilicum</w:t>
            </w:r>
          </w:p>
        </w:tc>
        <w:tc>
          <w:tcPr>
            <w:tcW w:w="599" w:type="pct"/>
            <w:shd w:val="clear" w:color="auto" w:fill="auto"/>
            <w:vAlign w:val="center"/>
          </w:tcPr>
          <w:p w:rsidR="008C7801" w:rsidRPr="00103C06" w:rsidRDefault="007D0211" w:rsidP="00BC114C">
            <w:pPr>
              <w:rPr>
                <w:rFonts w:eastAsia="Calibri"/>
                <w:sz w:val="20"/>
                <w:szCs w:val="18"/>
                <w:lang w:val="es-ES"/>
              </w:rPr>
            </w:pPr>
            <w:r>
              <w:rPr>
                <w:rFonts w:eastAsia="Calibri"/>
                <w:sz w:val="20"/>
                <w:szCs w:val="18"/>
                <w:lang w:val="es-ES"/>
              </w:rPr>
              <w:t>931</w:t>
            </w:r>
          </w:p>
        </w:tc>
        <w:tc>
          <w:tcPr>
            <w:tcW w:w="598" w:type="pct"/>
            <w:shd w:val="clear" w:color="auto" w:fill="auto"/>
            <w:vAlign w:val="center"/>
          </w:tcPr>
          <w:p w:rsidR="008C7801" w:rsidRPr="00103C06" w:rsidRDefault="007D0211" w:rsidP="00BC114C">
            <w:pPr>
              <w:rPr>
                <w:rFonts w:eastAsia="Calibri"/>
                <w:sz w:val="20"/>
                <w:szCs w:val="18"/>
                <w:lang w:val="es-ES"/>
              </w:rPr>
            </w:pPr>
            <w:r>
              <w:rPr>
                <w:sz w:val="20"/>
                <w:szCs w:val="20"/>
                <w:shd w:val="clear" w:color="auto" w:fill="FFFFFF"/>
              </w:rPr>
              <w:t>9.03.01.02</w:t>
            </w:r>
          </w:p>
        </w:tc>
        <w:tc>
          <w:tcPr>
            <w:tcW w:w="624" w:type="pct"/>
            <w:shd w:val="clear" w:color="auto" w:fill="FFFFFF"/>
            <w:vAlign w:val="center"/>
          </w:tcPr>
          <w:p w:rsidR="008C7801" w:rsidRPr="00103C06" w:rsidRDefault="009418C2" w:rsidP="00BC114C">
            <w:pPr>
              <w:rPr>
                <w:rFonts w:eastAsia="Calibri"/>
                <w:sz w:val="20"/>
                <w:szCs w:val="18"/>
                <w:lang w:val="es-ES"/>
              </w:rPr>
            </w:pPr>
            <w:r>
              <w:rPr>
                <w:sz w:val="20"/>
                <w:szCs w:val="20"/>
                <w:shd w:val="clear" w:color="auto" w:fill="FFFFFF"/>
              </w:rPr>
              <w:t>01690</w:t>
            </w:r>
          </w:p>
        </w:tc>
      </w:tr>
      <w:tr w:rsidR="008C7801" w:rsidRPr="00103C06" w:rsidTr="00444317">
        <w:trPr>
          <w:trHeight w:val="57"/>
        </w:trPr>
        <w:tc>
          <w:tcPr>
            <w:tcW w:w="1234" w:type="pct"/>
            <w:shd w:val="clear" w:color="auto" w:fill="auto"/>
            <w:vAlign w:val="center"/>
          </w:tcPr>
          <w:p w:rsidR="008C7801" w:rsidRPr="00103C06" w:rsidRDefault="00EF08B0"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Alcachofa</w:t>
            </w:r>
          </w:p>
        </w:tc>
        <w:tc>
          <w:tcPr>
            <w:tcW w:w="1945" w:type="pct"/>
            <w:shd w:val="clear" w:color="auto" w:fill="auto"/>
            <w:vAlign w:val="center"/>
          </w:tcPr>
          <w:p w:rsidR="008C7801" w:rsidRPr="00103C06" w:rsidRDefault="007D0211" w:rsidP="00BC114C">
            <w:pPr>
              <w:rPr>
                <w:rFonts w:eastAsia="Calibri"/>
                <w:sz w:val="20"/>
                <w:szCs w:val="18"/>
                <w:lang w:val="es-ES"/>
              </w:rPr>
            </w:pPr>
            <w:r>
              <w:rPr>
                <w:rFonts w:eastAsia="Helvetica-Oblique" w:cs="Helvetica-Oblique"/>
                <w:i/>
                <w:iCs/>
                <w:sz w:val="20"/>
                <w:szCs w:val="20"/>
                <w:shd w:val="clear" w:color="auto" w:fill="FFFFFF"/>
              </w:rPr>
              <w:t>Cynara scolymus</w:t>
            </w:r>
          </w:p>
        </w:tc>
        <w:tc>
          <w:tcPr>
            <w:tcW w:w="599" w:type="pct"/>
            <w:shd w:val="clear" w:color="auto" w:fill="auto"/>
            <w:vAlign w:val="center"/>
          </w:tcPr>
          <w:p w:rsidR="008C7801" w:rsidRPr="00103C06" w:rsidRDefault="007D0211" w:rsidP="00BC114C">
            <w:pPr>
              <w:rPr>
                <w:rFonts w:eastAsia="Calibri"/>
                <w:sz w:val="20"/>
                <w:szCs w:val="18"/>
                <w:lang w:val="es-ES"/>
              </w:rPr>
            </w:pPr>
            <w:r>
              <w:rPr>
                <w:rFonts w:eastAsia="Calibri"/>
                <w:sz w:val="20"/>
                <w:szCs w:val="18"/>
                <w:lang w:val="es-ES"/>
              </w:rPr>
              <w:t>211</w:t>
            </w:r>
          </w:p>
        </w:tc>
        <w:tc>
          <w:tcPr>
            <w:tcW w:w="598" w:type="pct"/>
            <w:shd w:val="clear" w:color="auto" w:fill="auto"/>
            <w:vAlign w:val="center"/>
          </w:tcPr>
          <w:p w:rsidR="008C7801" w:rsidRPr="00103C06" w:rsidRDefault="007D0211" w:rsidP="00BC114C">
            <w:pPr>
              <w:rPr>
                <w:rFonts w:eastAsia="Calibri"/>
                <w:sz w:val="20"/>
                <w:szCs w:val="18"/>
                <w:lang w:val="es-ES"/>
              </w:rPr>
            </w:pPr>
            <w:r>
              <w:rPr>
                <w:sz w:val="20"/>
                <w:szCs w:val="20"/>
                <w:shd w:val="clear" w:color="auto" w:fill="FFFFFF"/>
              </w:rPr>
              <w:t>2.01.01</w:t>
            </w:r>
          </w:p>
        </w:tc>
        <w:tc>
          <w:tcPr>
            <w:tcW w:w="624" w:type="pct"/>
            <w:shd w:val="clear" w:color="auto" w:fill="FFFFFF"/>
            <w:vAlign w:val="center"/>
          </w:tcPr>
          <w:p w:rsidR="008C7801" w:rsidRPr="00103C06" w:rsidRDefault="009418C2" w:rsidP="00BC114C">
            <w:pPr>
              <w:rPr>
                <w:rFonts w:eastAsia="Calibri"/>
                <w:sz w:val="20"/>
                <w:szCs w:val="18"/>
                <w:lang w:val="es-ES"/>
              </w:rPr>
            </w:pPr>
            <w:r>
              <w:rPr>
                <w:sz w:val="20"/>
                <w:szCs w:val="20"/>
                <w:shd w:val="clear" w:color="auto" w:fill="FFFFFF"/>
              </w:rPr>
              <w:t>01216</w:t>
            </w:r>
          </w:p>
        </w:tc>
      </w:tr>
      <w:tr w:rsidR="008C7801" w:rsidRPr="00103C06" w:rsidTr="00444317">
        <w:trPr>
          <w:trHeight w:val="57"/>
        </w:trPr>
        <w:tc>
          <w:tcPr>
            <w:tcW w:w="1234" w:type="pct"/>
            <w:shd w:val="clear" w:color="auto" w:fill="auto"/>
            <w:vAlign w:val="center"/>
          </w:tcPr>
          <w:p w:rsidR="008C7801" w:rsidRPr="00103C06" w:rsidRDefault="00EF08B0"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Alfafa, forraje</w:t>
            </w:r>
          </w:p>
        </w:tc>
        <w:tc>
          <w:tcPr>
            <w:tcW w:w="1945" w:type="pct"/>
            <w:shd w:val="clear" w:color="auto" w:fill="auto"/>
            <w:vAlign w:val="center"/>
          </w:tcPr>
          <w:p w:rsidR="008C7801" w:rsidRPr="00103C06" w:rsidRDefault="007D0211" w:rsidP="00BC114C">
            <w:pPr>
              <w:rPr>
                <w:rFonts w:eastAsia="Calibri"/>
                <w:sz w:val="20"/>
                <w:szCs w:val="18"/>
                <w:lang w:val="es-ES"/>
              </w:rPr>
            </w:pPr>
            <w:r>
              <w:rPr>
                <w:rFonts w:eastAsia="Helvetica-Oblique" w:cs="Helvetica-Oblique"/>
                <w:i/>
                <w:iCs/>
                <w:sz w:val="20"/>
                <w:szCs w:val="20"/>
                <w:shd w:val="clear" w:color="auto" w:fill="FFFFFF"/>
              </w:rPr>
              <w:t>Medicago sativa</w:t>
            </w:r>
          </w:p>
        </w:tc>
        <w:tc>
          <w:tcPr>
            <w:tcW w:w="599" w:type="pct"/>
            <w:shd w:val="clear" w:color="auto" w:fill="auto"/>
            <w:vAlign w:val="center"/>
          </w:tcPr>
          <w:p w:rsidR="008C7801" w:rsidRPr="00103C06" w:rsidRDefault="007D0211" w:rsidP="00BC114C">
            <w:pPr>
              <w:rPr>
                <w:rFonts w:eastAsia="Calibri"/>
                <w:sz w:val="20"/>
                <w:szCs w:val="18"/>
                <w:lang w:val="es-ES"/>
              </w:rPr>
            </w:pPr>
            <w:r>
              <w:rPr>
                <w:rFonts w:eastAsia="Helvetica" w:cs="Helvetica"/>
                <w:sz w:val="20"/>
                <w:szCs w:val="20"/>
                <w:shd w:val="clear" w:color="auto" w:fill="FFFFFF"/>
              </w:rPr>
              <w:t>911</w:t>
            </w:r>
          </w:p>
        </w:tc>
        <w:tc>
          <w:tcPr>
            <w:tcW w:w="598" w:type="pct"/>
            <w:shd w:val="clear" w:color="auto" w:fill="auto"/>
            <w:vAlign w:val="center"/>
          </w:tcPr>
          <w:p w:rsidR="008C7801" w:rsidRPr="00103C06" w:rsidRDefault="007D0211" w:rsidP="00BC114C">
            <w:pPr>
              <w:rPr>
                <w:rFonts w:eastAsia="Calibri"/>
                <w:sz w:val="20"/>
                <w:szCs w:val="18"/>
                <w:lang w:val="es-ES"/>
              </w:rPr>
            </w:pPr>
            <w:r>
              <w:rPr>
                <w:sz w:val="20"/>
                <w:szCs w:val="20"/>
                <w:shd w:val="clear" w:color="auto" w:fill="FFFFFF"/>
              </w:rPr>
              <w:t>9.01.01</w:t>
            </w:r>
          </w:p>
        </w:tc>
        <w:tc>
          <w:tcPr>
            <w:tcW w:w="624" w:type="pct"/>
            <w:shd w:val="clear" w:color="auto" w:fill="FFFFFF"/>
            <w:vAlign w:val="center"/>
          </w:tcPr>
          <w:p w:rsidR="008C7801" w:rsidRPr="00103C06" w:rsidRDefault="009418C2" w:rsidP="00BC114C">
            <w:pPr>
              <w:rPr>
                <w:rFonts w:eastAsia="Calibri"/>
                <w:sz w:val="20"/>
                <w:szCs w:val="18"/>
                <w:lang w:val="es-ES"/>
              </w:rPr>
            </w:pPr>
            <w:r>
              <w:rPr>
                <w:sz w:val="20"/>
                <w:szCs w:val="20"/>
                <w:shd w:val="clear" w:color="auto" w:fill="FFFFFF"/>
              </w:rPr>
              <w:t>01912</w:t>
            </w:r>
          </w:p>
        </w:tc>
      </w:tr>
      <w:tr w:rsidR="008C7801" w:rsidRPr="00103C06" w:rsidTr="00444317">
        <w:trPr>
          <w:trHeight w:val="57"/>
        </w:trPr>
        <w:tc>
          <w:tcPr>
            <w:tcW w:w="1234" w:type="pct"/>
            <w:shd w:val="clear" w:color="auto" w:fill="auto"/>
            <w:vAlign w:val="center"/>
          </w:tcPr>
          <w:p w:rsidR="008C7801" w:rsidRPr="00103C06" w:rsidRDefault="00EF08B0"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Alfafa, semillas</w:t>
            </w:r>
          </w:p>
        </w:tc>
        <w:tc>
          <w:tcPr>
            <w:tcW w:w="1945" w:type="pct"/>
            <w:shd w:val="clear" w:color="auto" w:fill="auto"/>
            <w:vAlign w:val="center"/>
          </w:tcPr>
          <w:p w:rsidR="008C7801" w:rsidRPr="00103C06" w:rsidRDefault="007D0211" w:rsidP="00BC114C">
            <w:pPr>
              <w:rPr>
                <w:rFonts w:eastAsia="Calibri"/>
                <w:sz w:val="20"/>
                <w:szCs w:val="18"/>
                <w:lang w:val="es-ES"/>
              </w:rPr>
            </w:pPr>
            <w:r>
              <w:rPr>
                <w:rFonts w:eastAsia="Helvetica-Oblique" w:cs="Helvetica-Oblique"/>
                <w:i/>
                <w:iCs/>
                <w:sz w:val="20"/>
                <w:szCs w:val="20"/>
                <w:shd w:val="clear" w:color="auto" w:fill="FFFFFF"/>
              </w:rPr>
              <w:t>Medicago sativa</w:t>
            </w:r>
          </w:p>
        </w:tc>
        <w:tc>
          <w:tcPr>
            <w:tcW w:w="599" w:type="pct"/>
            <w:shd w:val="clear" w:color="auto" w:fill="auto"/>
            <w:vAlign w:val="center"/>
          </w:tcPr>
          <w:p w:rsidR="008C7801" w:rsidRPr="00103C06" w:rsidRDefault="007D0211" w:rsidP="00BC114C">
            <w:pPr>
              <w:rPr>
                <w:rFonts w:eastAsia="Calibri"/>
                <w:sz w:val="20"/>
                <w:szCs w:val="18"/>
                <w:lang w:val="es-ES"/>
              </w:rPr>
            </w:pPr>
            <w:r>
              <w:rPr>
                <w:rFonts w:eastAsia="Helvetica" w:cs="Helvetica"/>
                <w:sz w:val="20"/>
                <w:szCs w:val="20"/>
                <w:shd w:val="clear" w:color="auto" w:fill="FFFFFF"/>
              </w:rPr>
              <w:t>911</w:t>
            </w:r>
          </w:p>
        </w:tc>
        <w:tc>
          <w:tcPr>
            <w:tcW w:w="598" w:type="pct"/>
            <w:shd w:val="clear" w:color="auto" w:fill="auto"/>
            <w:vAlign w:val="center"/>
          </w:tcPr>
          <w:p w:rsidR="008C7801" w:rsidRPr="00103C06" w:rsidRDefault="007D0211" w:rsidP="00BC114C">
            <w:pPr>
              <w:rPr>
                <w:rFonts w:eastAsia="Calibri"/>
                <w:sz w:val="20"/>
                <w:szCs w:val="18"/>
                <w:lang w:val="es-ES"/>
              </w:rPr>
            </w:pPr>
            <w:r>
              <w:rPr>
                <w:sz w:val="20"/>
                <w:szCs w:val="20"/>
                <w:shd w:val="clear" w:color="auto" w:fill="FFFFFF"/>
              </w:rPr>
              <w:t>9.01.01</w:t>
            </w:r>
          </w:p>
        </w:tc>
        <w:tc>
          <w:tcPr>
            <w:tcW w:w="624" w:type="pct"/>
            <w:shd w:val="clear" w:color="auto" w:fill="FFFFFF"/>
            <w:vAlign w:val="center"/>
          </w:tcPr>
          <w:p w:rsidR="008C7801" w:rsidRPr="00103C06" w:rsidRDefault="009418C2" w:rsidP="00BC114C">
            <w:pPr>
              <w:rPr>
                <w:rFonts w:eastAsia="Calibri"/>
                <w:sz w:val="20"/>
                <w:szCs w:val="18"/>
                <w:lang w:val="es-ES"/>
              </w:rPr>
            </w:pPr>
            <w:r>
              <w:rPr>
                <w:sz w:val="20"/>
                <w:szCs w:val="20"/>
                <w:shd w:val="clear" w:color="auto" w:fill="FFFFFF"/>
              </w:rPr>
              <w:t>01940</w:t>
            </w:r>
          </w:p>
        </w:tc>
      </w:tr>
      <w:tr w:rsidR="008C7801" w:rsidRPr="00103C06" w:rsidTr="00444317">
        <w:trPr>
          <w:trHeight w:val="57"/>
        </w:trPr>
        <w:tc>
          <w:tcPr>
            <w:tcW w:w="1234" w:type="pct"/>
            <w:shd w:val="clear" w:color="auto" w:fill="FFFFFF"/>
            <w:vAlign w:val="center"/>
          </w:tcPr>
          <w:p w:rsidR="008C7801" w:rsidRPr="00103C06" w:rsidRDefault="00EF08B0"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Alforfón</w:t>
            </w:r>
          </w:p>
        </w:tc>
        <w:tc>
          <w:tcPr>
            <w:tcW w:w="1945" w:type="pct"/>
            <w:shd w:val="clear" w:color="auto" w:fill="FFFFFF"/>
            <w:vAlign w:val="center"/>
          </w:tcPr>
          <w:p w:rsidR="008C7801" w:rsidRPr="00103C06" w:rsidRDefault="007D0211" w:rsidP="00BC114C">
            <w:pPr>
              <w:rPr>
                <w:rFonts w:eastAsia="Calibri"/>
                <w:i/>
                <w:iCs/>
                <w:sz w:val="20"/>
                <w:szCs w:val="18"/>
                <w:lang w:val="es-ES"/>
              </w:rPr>
            </w:pPr>
            <w:r>
              <w:rPr>
                <w:rFonts w:eastAsia="Helvetica-Oblique" w:cs="Helvetica-Oblique"/>
                <w:i/>
                <w:iCs/>
                <w:sz w:val="20"/>
                <w:szCs w:val="20"/>
                <w:shd w:val="clear" w:color="auto" w:fill="FFFFFF"/>
              </w:rPr>
              <w:t>Fagopyrum esculentum</w:t>
            </w:r>
          </w:p>
        </w:tc>
        <w:tc>
          <w:tcPr>
            <w:tcW w:w="599" w:type="pct"/>
            <w:shd w:val="clear" w:color="auto" w:fill="FFFFFF"/>
            <w:vAlign w:val="center"/>
          </w:tcPr>
          <w:p w:rsidR="008C7801" w:rsidRPr="00103C06" w:rsidRDefault="007D0211" w:rsidP="00BC114C">
            <w:pPr>
              <w:rPr>
                <w:rFonts w:eastAsia="Calibri"/>
                <w:sz w:val="20"/>
                <w:szCs w:val="18"/>
                <w:lang w:val="es-ES"/>
              </w:rPr>
            </w:pPr>
            <w:r>
              <w:rPr>
                <w:rFonts w:eastAsia="Helvetica" w:cs="Helvetica"/>
                <w:sz w:val="20"/>
                <w:szCs w:val="20"/>
                <w:shd w:val="clear" w:color="auto" w:fill="FFFFFF"/>
              </w:rPr>
              <w:t>192</w:t>
            </w:r>
          </w:p>
        </w:tc>
        <w:tc>
          <w:tcPr>
            <w:tcW w:w="598" w:type="pct"/>
            <w:shd w:val="clear" w:color="auto" w:fill="FFFFFF"/>
            <w:vAlign w:val="center"/>
          </w:tcPr>
          <w:p w:rsidR="008C7801" w:rsidRPr="00103C06" w:rsidRDefault="007D0211" w:rsidP="00BC114C">
            <w:pPr>
              <w:rPr>
                <w:rFonts w:eastAsia="Calibri"/>
                <w:sz w:val="20"/>
                <w:szCs w:val="18"/>
                <w:lang w:val="es-ES"/>
              </w:rPr>
            </w:pPr>
            <w:r>
              <w:rPr>
                <w:sz w:val="20"/>
                <w:szCs w:val="20"/>
                <w:shd w:val="clear" w:color="auto" w:fill="FFFFFF"/>
              </w:rPr>
              <w:t>1.10</w:t>
            </w:r>
          </w:p>
        </w:tc>
        <w:tc>
          <w:tcPr>
            <w:tcW w:w="624" w:type="pct"/>
            <w:shd w:val="clear" w:color="auto" w:fill="FFFFFF"/>
            <w:vAlign w:val="center"/>
          </w:tcPr>
          <w:p w:rsidR="008C7801" w:rsidRPr="00103C06" w:rsidRDefault="009418C2" w:rsidP="00BC114C">
            <w:pPr>
              <w:rPr>
                <w:rFonts w:eastAsia="Calibri"/>
                <w:sz w:val="20"/>
                <w:szCs w:val="18"/>
                <w:lang w:val="es-ES"/>
              </w:rPr>
            </w:pPr>
            <w:r>
              <w:rPr>
                <w:sz w:val="20"/>
                <w:szCs w:val="20"/>
                <w:shd w:val="clear" w:color="auto" w:fill="FFFFFF"/>
              </w:rPr>
              <w:t>01192</w:t>
            </w:r>
          </w:p>
        </w:tc>
      </w:tr>
      <w:tr w:rsidR="008C7801" w:rsidRPr="00103C06" w:rsidTr="00444317">
        <w:trPr>
          <w:trHeight w:val="57"/>
        </w:trPr>
        <w:tc>
          <w:tcPr>
            <w:tcW w:w="1234" w:type="pct"/>
            <w:shd w:val="clear" w:color="auto" w:fill="FFFFFF"/>
            <w:vAlign w:val="center"/>
          </w:tcPr>
          <w:p w:rsidR="008C7801" w:rsidRPr="00103C06" w:rsidRDefault="00EF08B0"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Algarroba</w:t>
            </w:r>
          </w:p>
        </w:tc>
        <w:tc>
          <w:tcPr>
            <w:tcW w:w="1945" w:type="pct"/>
            <w:shd w:val="clear" w:color="auto" w:fill="FFFFFF"/>
            <w:vAlign w:val="center"/>
          </w:tcPr>
          <w:p w:rsidR="008C7801" w:rsidRPr="00103C06" w:rsidRDefault="007D0211" w:rsidP="00BC114C">
            <w:pPr>
              <w:rPr>
                <w:rFonts w:eastAsia="Calibri"/>
                <w:i/>
                <w:iCs/>
                <w:sz w:val="20"/>
                <w:szCs w:val="18"/>
                <w:lang w:val="es-ES"/>
              </w:rPr>
            </w:pPr>
            <w:r>
              <w:rPr>
                <w:rFonts w:eastAsia="Helvetica-Oblique" w:cs="Helvetica-Oblique"/>
                <w:i/>
                <w:iCs/>
                <w:sz w:val="20"/>
                <w:szCs w:val="20"/>
                <w:shd w:val="clear" w:color="auto" w:fill="FFFFFF"/>
              </w:rPr>
              <w:t>Ceratonia siliqua</w:t>
            </w:r>
          </w:p>
        </w:tc>
        <w:tc>
          <w:tcPr>
            <w:tcW w:w="599" w:type="pct"/>
            <w:shd w:val="clear" w:color="auto" w:fill="FFFFFF"/>
            <w:vAlign w:val="center"/>
          </w:tcPr>
          <w:p w:rsidR="008C7801" w:rsidRPr="00103C06" w:rsidRDefault="007D0211" w:rsidP="00BC114C">
            <w:pPr>
              <w:rPr>
                <w:rFonts w:eastAsia="Calibri"/>
                <w:sz w:val="20"/>
                <w:szCs w:val="18"/>
                <w:lang w:val="es-ES"/>
              </w:rPr>
            </w:pPr>
            <w:r>
              <w:rPr>
                <w:rFonts w:eastAsia="Calibri"/>
                <w:sz w:val="20"/>
                <w:szCs w:val="18"/>
                <w:lang w:val="es-ES"/>
              </w:rPr>
              <w:t>39</w:t>
            </w:r>
          </w:p>
        </w:tc>
        <w:tc>
          <w:tcPr>
            <w:tcW w:w="598" w:type="pct"/>
            <w:shd w:val="clear" w:color="auto" w:fill="FFFFFF"/>
            <w:vAlign w:val="center"/>
          </w:tcPr>
          <w:p w:rsidR="008C7801" w:rsidRPr="00103C06" w:rsidRDefault="007D0211" w:rsidP="00BC114C">
            <w:pPr>
              <w:rPr>
                <w:rFonts w:eastAsia="Calibri"/>
                <w:sz w:val="20"/>
                <w:szCs w:val="18"/>
                <w:lang w:val="es-ES"/>
              </w:rPr>
            </w:pPr>
            <w:r>
              <w:rPr>
                <w:sz w:val="20"/>
                <w:szCs w:val="20"/>
                <w:shd w:val="clear" w:color="auto" w:fill="FFFFFF"/>
              </w:rPr>
              <w:t>3.90</w:t>
            </w:r>
          </w:p>
        </w:tc>
        <w:tc>
          <w:tcPr>
            <w:tcW w:w="624" w:type="pct"/>
            <w:shd w:val="clear" w:color="auto" w:fill="FFFFFF"/>
            <w:vAlign w:val="center"/>
          </w:tcPr>
          <w:p w:rsidR="008C7801" w:rsidRPr="00103C06" w:rsidRDefault="009418C2" w:rsidP="00BC114C">
            <w:pPr>
              <w:rPr>
                <w:rFonts w:eastAsia="Calibri"/>
                <w:sz w:val="20"/>
                <w:szCs w:val="18"/>
                <w:lang w:val="es-ES"/>
              </w:rPr>
            </w:pPr>
            <w:r>
              <w:rPr>
                <w:sz w:val="20"/>
                <w:szCs w:val="20"/>
                <w:shd w:val="clear" w:color="auto" w:fill="FFFFFF"/>
              </w:rPr>
              <w:t>01391</w:t>
            </w:r>
          </w:p>
        </w:tc>
      </w:tr>
      <w:tr w:rsidR="008C7801" w:rsidRPr="00103C06" w:rsidTr="00444317">
        <w:trPr>
          <w:trHeight w:val="57"/>
        </w:trPr>
        <w:tc>
          <w:tcPr>
            <w:tcW w:w="1234" w:type="pct"/>
            <w:shd w:val="clear" w:color="auto" w:fill="auto"/>
            <w:vAlign w:val="center"/>
          </w:tcPr>
          <w:p w:rsidR="008C7801" w:rsidRPr="00103C06" w:rsidRDefault="00EF08B0"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Algodón, (todas las variedades)</w:t>
            </w:r>
          </w:p>
        </w:tc>
        <w:tc>
          <w:tcPr>
            <w:tcW w:w="1945" w:type="pct"/>
            <w:shd w:val="clear" w:color="auto" w:fill="auto"/>
            <w:vAlign w:val="center"/>
          </w:tcPr>
          <w:p w:rsidR="008C7801" w:rsidRPr="00103C06" w:rsidRDefault="007D0211" w:rsidP="00BC114C">
            <w:pPr>
              <w:rPr>
                <w:rFonts w:eastAsia="Calibri"/>
                <w:sz w:val="20"/>
                <w:szCs w:val="18"/>
                <w:lang w:val="es-ES"/>
              </w:rPr>
            </w:pPr>
            <w:r>
              <w:rPr>
                <w:rFonts w:eastAsia="Helvetica-Oblique" w:cs="Helvetica-Oblique"/>
                <w:i/>
                <w:iCs/>
                <w:sz w:val="20"/>
                <w:szCs w:val="20"/>
                <w:shd w:val="clear" w:color="auto" w:fill="FFFFFF"/>
              </w:rPr>
              <w:t>Gossypium spp.</w:t>
            </w:r>
          </w:p>
        </w:tc>
        <w:tc>
          <w:tcPr>
            <w:tcW w:w="599" w:type="pct"/>
            <w:shd w:val="clear" w:color="auto" w:fill="auto"/>
            <w:vAlign w:val="center"/>
          </w:tcPr>
          <w:p w:rsidR="008C7801" w:rsidRPr="00103C06" w:rsidRDefault="007D0211" w:rsidP="00BC114C">
            <w:pPr>
              <w:rPr>
                <w:rFonts w:eastAsia="Calibri"/>
                <w:sz w:val="20"/>
                <w:szCs w:val="18"/>
                <w:lang w:val="es-ES"/>
              </w:rPr>
            </w:pPr>
            <w:r>
              <w:rPr>
                <w:rFonts w:eastAsia="Calibri"/>
                <w:sz w:val="20"/>
                <w:szCs w:val="18"/>
                <w:lang w:val="es-ES"/>
              </w:rPr>
              <w:t>9211</w:t>
            </w:r>
          </w:p>
        </w:tc>
        <w:tc>
          <w:tcPr>
            <w:tcW w:w="598" w:type="pct"/>
            <w:shd w:val="clear" w:color="auto" w:fill="auto"/>
            <w:vAlign w:val="center"/>
          </w:tcPr>
          <w:p w:rsidR="008C7801" w:rsidRPr="00103C06" w:rsidRDefault="007D0211" w:rsidP="00BC114C">
            <w:pPr>
              <w:rPr>
                <w:rFonts w:eastAsia="Calibri"/>
                <w:sz w:val="20"/>
                <w:szCs w:val="18"/>
                <w:lang w:val="es-ES"/>
              </w:rPr>
            </w:pPr>
            <w:r>
              <w:rPr>
                <w:sz w:val="20"/>
                <w:szCs w:val="20"/>
                <w:shd w:val="clear" w:color="auto" w:fill="FFFFFF"/>
              </w:rPr>
              <w:t>9.02.01.01</w:t>
            </w:r>
          </w:p>
        </w:tc>
        <w:tc>
          <w:tcPr>
            <w:tcW w:w="624" w:type="pct"/>
            <w:shd w:val="clear" w:color="auto" w:fill="FFFFFF"/>
            <w:vAlign w:val="center"/>
          </w:tcPr>
          <w:p w:rsidR="008C7801" w:rsidRPr="00103C06" w:rsidRDefault="009418C2" w:rsidP="00BC114C">
            <w:pPr>
              <w:rPr>
                <w:rFonts w:eastAsia="Calibri"/>
                <w:sz w:val="20"/>
                <w:szCs w:val="18"/>
                <w:lang w:val="es-ES"/>
              </w:rPr>
            </w:pPr>
            <w:r>
              <w:rPr>
                <w:sz w:val="20"/>
                <w:szCs w:val="20"/>
                <w:shd w:val="clear" w:color="auto" w:fill="FFFFFF"/>
              </w:rPr>
              <w:t>01921</w:t>
            </w:r>
          </w:p>
        </w:tc>
      </w:tr>
      <w:tr w:rsidR="008C7801" w:rsidRPr="00103C06" w:rsidTr="00444317">
        <w:trPr>
          <w:trHeight w:val="57"/>
        </w:trPr>
        <w:tc>
          <w:tcPr>
            <w:tcW w:w="1234" w:type="pct"/>
            <w:shd w:val="clear" w:color="auto" w:fill="auto"/>
            <w:vAlign w:val="center"/>
          </w:tcPr>
          <w:p w:rsidR="008C7801" w:rsidRPr="00EF08B0" w:rsidRDefault="00EF08B0" w:rsidP="00BC114C">
            <w:pPr>
              <w:pStyle w:val="NoSpacing"/>
              <w:rPr>
                <w:rFonts w:ascii="Arial" w:hAnsi="Arial" w:cs="Arial"/>
                <w:sz w:val="20"/>
                <w:szCs w:val="18"/>
                <w:lang w:val="es-ES_tradnl" w:eastAsia="zh-CN"/>
              </w:rPr>
            </w:pPr>
            <w:r w:rsidRPr="00EF08B0">
              <w:rPr>
                <w:rFonts w:ascii="Arial" w:eastAsia="Helvetica" w:hAnsi="Arial" w:cs="Helvetica"/>
                <w:sz w:val="20"/>
                <w:szCs w:val="20"/>
                <w:shd w:val="clear" w:color="auto" w:fill="FFFFFF"/>
                <w:lang w:val="es-ES_tradnl" w:eastAsia="it-IT"/>
              </w:rPr>
              <w:t>Algodón, semilla (todas las variedades)</w:t>
            </w:r>
          </w:p>
        </w:tc>
        <w:tc>
          <w:tcPr>
            <w:tcW w:w="1945" w:type="pct"/>
            <w:shd w:val="clear" w:color="auto" w:fill="auto"/>
            <w:vAlign w:val="center"/>
          </w:tcPr>
          <w:p w:rsidR="008C7801" w:rsidRPr="00103C06" w:rsidRDefault="007D0211" w:rsidP="00BC114C">
            <w:pPr>
              <w:rPr>
                <w:rFonts w:eastAsia="Calibri"/>
                <w:sz w:val="20"/>
                <w:szCs w:val="18"/>
                <w:lang w:val="es-ES"/>
              </w:rPr>
            </w:pPr>
            <w:r>
              <w:rPr>
                <w:rFonts w:eastAsia="Helvetica-Oblique" w:cs="Helvetica-Oblique"/>
                <w:i/>
                <w:iCs/>
                <w:sz w:val="20"/>
                <w:szCs w:val="20"/>
                <w:shd w:val="clear" w:color="auto" w:fill="FFFFFF"/>
              </w:rPr>
              <w:t>Gossypium spp.</w:t>
            </w:r>
          </w:p>
        </w:tc>
        <w:tc>
          <w:tcPr>
            <w:tcW w:w="599" w:type="pct"/>
            <w:shd w:val="clear" w:color="auto" w:fill="auto"/>
            <w:vAlign w:val="center"/>
          </w:tcPr>
          <w:p w:rsidR="008C7801" w:rsidRPr="00103C06" w:rsidRDefault="007D0211" w:rsidP="00BC114C">
            <w:pPr>
              <w:rPr>
                <w:rFonts w:eastAsia="Calibri"/>
                <w:sz w:val="20"/>
                <w:szCs w:val="18"/>
                <w:lang w:val="es-ES"/>
              </w:rPr>
            </w:pPr>
            <w:r>
              <w:rPr>
                <w:rFonts w:eastAsia="Calibri"/>
                <w:sz w:val="20"/>
                <w:szCs w:val="18"/>
                <w:lang w:val="es-ES"/>
              </w:rPr>
              <w:t>9211</w:t>
            </w:r>
          </w:p>
        </w:tc>
        <w:tc>
          <w:tcPr>
            <w:tcW w:w="598" w:type="pct"/>
            <w:shd w:val="clear" w:color="auto" w:fill="auto"/>
            <w:vAlign w:val="center"/>
          </w:tcPr>
          <w:p w:rsidR="008C7801" w:rsidRPr="00103C06" w:rsidRDefault="007D0211" w:rsidP="00BC114C">
            <w:pPr>
              <w:rPr>
                <w:rFonts w:eastAsia="Calibri"/>
                <w:sz w:val="20"/>
                <w:szCs w:val="18"/>
                <w:lang w:val="es-ES"/>
              </w:rPr>
            </w:pPr>
            <w:r>
              <w:rPr>
                <w:sz w:val="20"/>
                <w:szCs w:val="20"/>
                <w:shd w:val="clear" w:color="auto" w:fill="FFFFFF"/>
              </w:rPr>
              <w:t>9.02.01.01</w:t>
            </w:r>
          </w:p>
        </w:tc>
        <w:tc>
          <w:tcPr>
            <w:tcW w:w="624" w:type="pct"/>
            <w:shd w:val="clear" w:color="auto" w:fill="FFFFFF"/>
            <w:vAlign w:val="center"/>
          </w:tcPr>
          <w:p w:rsidR="008C7801" w:rsidRPr="00103C06" w:rsidRDefault="009418C2" w:rsidP="00BC114C">
            <w:pPr>
              <w:rPr>
                <w:rFonts w:eastAsia="Calibri"/>
                <w:sz w:val="20"/>
                <w:szCs w:val="18"/>
                <w:lang w:val="es-ES"/>
              </w:rPr>
            </w:pPr>
            <w:r>
              <w:rPr>
                <w:sz w:val="20"/>
                <w:szCs w:val="20"/>
                <w:shd w:val="clear" w:color="auto" w:fill="FFFFFF"/>
              </w:rPr>
              <w:t>01921</w:t>
            </w:r>
          </w:p>
        </w:tc>
      </w:tr>
      <w:tr w:rsidR="008C7801" w:rsidRPr="00103C06" w:rsidTr="00444317">
        <w:trPr>
          <w:trHeight w:val="57"/>
        </w:trPr>
        <w:tc>
          <w:tcPr>
            <w:tcW w:w="1234" w:type="pct"/>
            <w:shd w:val="clear" w:color="auto" w:fill="auto"/>
            <w:vAlign w:val="center"/>
          </w:tcPr>
          <w:p w:rsidR="008C7801" w:rsidRPr="00103C06" w:rsidRDefault="00EF08B0"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Alheña</w:t>
            </w:r>
          </w:p>
        </w:tc>
        <w:tc>
          <w:tcPr>
            <w:tcW w:w="1945" w:type="pct"/>
            <w:shd w:val="clear" w:color="auto" w:fill="auto"/>
            <w:vAlign w:val="center"/>
          </w:tcPr>
          <w:p w:rsidR="008C7801" w:rsidRPr="00103C06" w:rsidRDefault="007D0211" w:rsidP="00BC114C">
            <w:pPr>
              <w:rPr>
                <w:rFonts w:eastAsia="Calibri"/>
                <w:sz w:val="20"/>
                <w:szCs w:val="18"/>
                <w:lang w:val="es-ES"/>
              </w:rPr>
            </w:pPr>
            <w:r>
              <w:rPr>
                <w:rFonts w:eastAsia="Helvetica-Oblique" w:cs="Helvetica-Oblique"/>
                <w:i/>
                <w:iCs/>
                <w:sz w:val="20"/>
                <w:szCs w:val="20"/>
                <w:shd w:val="clear" w:color="auto" w:fill="FFFFFF"/>
              </w:rPr>
              <w:t>Lawsonia inermis</w:t>
            </w:r>
          </w:p>
        </w:tc>
        <w:tc>
          <w:tcPr>
            <w:tcW w:w="599" w:type="pct"/>
            <w:shd w:val="clear" w:color="auto" w:fill="auto"/>
            <w:vAlign w:val="center"/>
          </w:tcPr>
          <w:p w:rsidR="008C7801" w:rsidRPr="00103C06" w:rsidRDefault="007D0211" w:rsidP="00BC114C">
            <w:pPr>
              <w:rPr>
                <w:rFonts w:eastAsia="Calibri"/>
                <w:sz w:val="20"/>
                <w:szCs w:val="18"/>
                <w:lang w:val="es-ES"/>
              </w:rPr>
            </w:pPr>
            <w:r>
              <w:rPr>
                <w:rFonts w:eastAsia="Helvetica" w:cs="Helvetica"/>
                <w:sz w:val="20"/>
                <w:szCs w:val="20"/>
                <w:shd w:val="clear" w:color="auto" w:fill="FFFFFF"/>
              </w:rPr>
              <w:t>911</w:t>
            </w:r>
          </w:p>
        </w:tc>
        <w:tc>
          <w:tcPr>
            <w:tcW w:w="598" w:type="pct"/>
            <w:shd w:val="clear" w:color="auto" w:fill="auto"/>
            <w:vAlign w:val="center"/>
          </w:tcPr>
          <w:p w:rsidR="008C7801" w:rsidRPr="00103C06" w:rsidRDefault="007D0211" w:rsidP="00BC114C">
            <w:pPr>
              <w:rPr>
                <w:rFonts w:eastAsia="Calibri"/>
                <w:sz w:val="20"/>
                <w:szCs w:val="18"/>
                <w:lang w:val="es-ES"/>
              </w:rPr>
            </w:pPr>
            <w:r>
              <w:rPr>
                <w:sz w:val="20"/>
                <w:szCs w:val="20"/>
                <w:shd w:val="clear" w:color="auto" w:fill="FFFFFF"/>
              </w:rPr>
              <w:t>9.01.01</w:t>
            </w:r>
          </w:p>
        </w:tc>
        <w:tc>
          <w:tcPr>
            <w:tcW w:w="624" w:type="pct"/>
            <w:shd w:val="clear" w:color="auto" w:fill="FFFFFF"/>
            <w:vAlign w:val="center"/>
          </w:tcPr>
          <w:p w:rsidR="008C7801" w:rsidRPr="00103C06" w:rsidRDefault="009418C2" w:rsidP="00BC114C">
            <w:pPr>
              <w:rPr>
                <w:rFonts w:eastAsia="Calibri"/>
                <w:sz w:val="20"/>
                <w:szCs w:val="18"/>
                <w:lang w:val="es-ES"/>
              </w:rPr>
            </w:pPr>
            <w:r>
              <w:rPr>
                <w:sz w:val="20"/>
                <w:szCs w:val="20"/>
                <w:shd w:val="clear" w:color="auto" w:fill="FFFFFF"/>
              </w:rPr>
              <w:t>03250</w:t>
            </w:r>
          </w:p>
        </w:tc>
      </w:tr>
      <w:tr w:rsidR="008C7801" w:rsidRPr="00103C06" w:rsidTr="00444317">
        <w:trPr>
          <w:trHeight w:val="57"/>
        </w:trPr>
        <w:tc>
          <w:tcPr>
            <w:tcW w:w="1234" w:type="pct"/>
            <w:shd w:val="clear" w:color="auto" w:fill="auto"/>
            <w:vAlign w:val="center"/>
          </w:tcPr>
          <w:p w:rsidR="008C7801" w:rsidRPr="00103C06" w:rsidRDefault="00EF08B0"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Almendra</w:t>
            </w:r>
          </w:p>
        </w:tc>
        <w:tc>
          <w:tcPr>
            <w:tcW w:w="1945" w:type="pct"/>
            <w:shd w:val="clear" w:color="auto" w:fill="auto"/>
            <w:vAlign w:val="center"/>
          </w:tcPr>
          <w:p w:rsidR="008C7801" w:rsidRPr="00103C06" w:rsidRDefault="007D0211" w:rsidP="00BC114C">
            <w:pPr>
              <w:rPr>
                <w:rFonts w:eastAsia="Calibri"/>
                <w:sz w:val="20"/>
                <w:szCs w:val="18"/>
                <w:lang w:val="es-ES"/>
              </w:rPr>
            </w:pPr>
            <w:r>
              <w:rPr>
                <w:rFonts w:eastAsia="Helvetica-Oblique" w:cs="Helvetica-Oblique"/>
                <w:i/>
                <w:iCs/>
                <w:sz w:val="20"/>
                <w:szCs w:val="20"/>
                <w:shd w:val="clear" w:color="auto" w:fill="FFFFFF"/>
              </w:rPr>
              <w:t>Prunus dulcis</w:t>
            </w:r>
          </w:p>
        </w:tc>
        <w:tc>
          <w:tcPr>
            <w:tcW w:w="599" w:type="pct"/>
            <w:shd w:val="clear" w:color="auto" w:fill="auto"/>
            <w:vAlign w:val="center"/>
          </w:tcPr>
          <w:p w:rsidR="008C7801" w:rsidRPr="00103C06" w:rsidRDefault="007D0211" w:rsidP="00BC114C">
            <w:pPr>
              <w:rPr>
                <w:rFonts w:eastAsia="Calibri"/>
                <w:sz w:val="20"/>
                <w:szCs w:val="18"/>
                <w:lang w:val="es-ES"/>
              </w:rPr>
            </w:pPr>
            <w:r>
              <w:rPr>
                <w:rFonts w:eastAsia="Calibri"/>
                <w:sz w:val="20"/>
                <w:szCs w:val="18"/>
                <w:lang w:val="es-ES"/>
              </w:rPr>
              <w:t>361</w:t>
            </w:r>
          </w:p>
        </w:tc>
        <w:tc>
          <w:tcPr>
            <w:tcW w:w="598" w:type="pct"/>
            <w:shd w:val="clear" w:color="auto" w:fill="auto"/>
            <w:vAlign w:val="center"/>
          </w:tcPr>
          <w:p w:rsidR="008C7801" w:rsidRPr="00103C06" w:rsidRDefault="007D0211" w:rsidP="00BC114C">
            <w:pPr>
              <w:rPr>
                <w:rFonts w:eastAsia="Calibri"/>
                <w:sz w:val="20"/>
                <w:szCs w:val="18"/>
                <w:lang w:val="es-ES"/>
              </w:rPr>
            </w:pPr>
            <w:r>
              <w:rPr>
                <w:sz w:val="20"/>
                <w:szCs w:val="20"/>
                <w:shd w:val="clear" w:color="auto" w:fill="FFFFFF"/>
              </w:rPr>
              <w:t>3.06.01</w:t>
            </w:r>
          </w:p>
        </w:tc>
        <w:tc>
          <w:tcPr>
            <w:tcW w:w="624" w:type="pct"/>
            <w:shd w:val="clear" w:color="auto" w:fill="FFFFFF"/>
            <w:vAlign w:val="center"/>
          </w:tcPr>
          <w:p w:rsidR="008C7801" w:rsidRPr="00103C06" w:rsidRDefault="009418C2" w:rsidP="00BC114C">
            <w:pPr>
              <w:rPr>
                <w:rFonts w:eastAsia="Calibri"/>
                <w:sz w:val="20"/>
                <w:szCs w:val="18"/>
                <w:lang w:val="es-ES"/>
              </w:rPr>
            </w:pPr>
            <w:r>
              <w:rPr>
                <w:sz w:val="20"/>
                <w:szCs w:val="20"/>
                <w:shd w:val="clear" w:color="auto" w:fill="FFFFFF"/>
              </w:rPr>
              <w:t>01371</w:t>
            </w:r>
          </w:p>
        </w:tc>
      </w:tr>
      <w:tr w:rsidR="008C7801" w:rsidRPr="00103C06" w:rsidTr="00444317">
        <w:trPr>
          <w:trHeight w:val="57"/>
        </w:trPr>
        <w:tc>
          <w:tcPr>
            <w:tcW w:w="1234" w:type="pct"/>
            <w:shd w:val="clear" w:color="auto" w:fill="auto"/>
            <w:vAlign w:val="center"/>
          </w:tcPr>
          <w:p w:rsidR="008C7801" w:rsidRPr="00103C06" w:rsidRDefault="00EF08B0"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Altramuz, (todas las variedades)</w:t>
            </w:r>
          </w:p>
        </w:tc>
        <w:tc>
          <w:tcPr>
            <w:tcW w:w="1945" w:type="pct"/>
            <w:shd w:val="clear" w:color="auto" w:fill="auto"/>
            <w:vAlign w:val="center"/>
          </w:tcPr>
          <w:p w:rsidR="008C7801" w:rsidRPr="00103C06" w:rsidRDefault="007D0211" w:rsidP="00BC114C">
            <w:pPr>
              <w:rPr>
                <w:rFonts w:eastAsia="Calibri"/>
                <w:sz w:val="20"/>
                <w:szCs w:val="18"/>
                <w:lang w:val="es-ES"/>
              </w:rPr>
            </w:pPr>
            <w:r>
              <w:rPr>
                <w:rFonts w:eastAsia="Helvetica-Oblique" w:cs="Helvetica-Oblique"/>
                <w:i/>
                <w:iCs/>
                <w:sz w:val="20"/>
                <w:szCs w:val="20"/>
                <w:shd w:val="clear" w:color="auto" w:fill="FFFFFF"/>
              </w:rPr>
              <w:t>Lupinus spp.</w:t>
            </w:r>
          </w:p>
        </w:tc>
        <w:tc>
          <w:tcPr>
            <w:tcW w:w="599" w:type="pct"/>
            <w:shd w:val="clear" w:color="auto" w:fill="auto"/>
            <w:vAlign w:val="center"/>
          </w:tcPr>
          <w:p w:rsidR="008C7801" w:rsidRPr="00103C06" w:rsidRDefault="007D0211" w:rsidP="00BC114C">
            <w:pPr>
              <w:rPr>
                <w:rFonts w:eastAsia="Calibri"/>
                <w:sz w:val="20"/>
                <w:szCs w:val="18"/>
                <w:lang w:val="es-ES"/>
              </w:rPr>
            </w:pPr>
            <w:r>
              <w:rPr>
                <w:rFonts w:eastAsia="Calibri"/>
                <w:sz w:val="20"/>
                <w:szCs w:val="18"/>
                <w:lang w:val="es-ES"/>
              </w:rPr>
              <w:t>76</w:t>
            </w:r>
          </w:p>
        </w:tc>
        <w:tc>
          <w:tcPr>
            <w:tcW w:w="598" w:type="pct"/>
            <w:shd w:val="clear" w:color="auto" w:fill="auto"/>
            <w:vAlign w:val="center"/>
          </w:tcPr>
          <w:p w:rsidR="008C7801" w:rsidRPr="00103C06" w:rsidRDefault="007D0211" w:rsidP="00BC114C">
            <w:pPr>
              <w:rPr>
                <w:rFonts w:eastAsia="Calibri"/>
                <w:sz w:val="20"/>
                <w:szCs w:val="18"/>
                <w:lang w:val="es-ES"/>
              </w:rPr>
            </w:pPr>
            <w:r>
              <w:rPr>
                <w:sz w:val="20"/>
                <w:szCs w:val="20"/>
                <w:shd w:val="clear" w:color="auto" w:fill="FFFFFF"/>
              </w:rPr>
              <w:t>7.06</w:t>
            </w:r>
          </w:p>
        </w:tc>
        <w:tc>
          <w:tcPr>
            <w:tcW w:w="624" w:type="pct"/>
            <w:shd w:val="clear" w:color="auto" w:fill="FFFFFF"/>
            <w:vAlign w:val="center"/>
          </w:tcPr>
          <w:p w:rsidR="008C7801" w:rsidRPr="00103C06" w:rsidRDefault="009418C2" w:rsidP="00BC114C">
            <w:pPr>
              <w:rPr>
                <w:rFonts w:eastAsia="Calibri"/>
                <w:sz w:val="20"/>
                <w:szCs w:val="18"/>
                <w:lang w:val="es-ES"/>
              </w:rPr>
            </w:pPr>
            <w:r>
              <w:rPr>
                <w:sz w:val="20"/>
                <w:szCs w:val="20"/>
                <w:shd w:val="clear" w:color="auto" w:fill="FFFFFF"/>
              </w:rPr>
              <w:t>01709.02</w:t>
            </w:r>
          </w:p>
        </w:tc>
      </w:tr>
      <w:tr w:rsidR="008C7801" w:rsidRPr="00103C06" w:rsidTr="00444317">
        <w:trPr>
          <w:trHeight w:val="57"/>
        </w:trPr>
        <w:tc>
          <w:tcPr>
            <w:tcW w:w="1234" w:type="pct"/>
            <w:shd w:val="clear" w:color="auto" w:fill="auto"/>
            <w:vAlign w:val="center"/>
          </w:tcPr>
          <w:p w:rsidR="008C7801" w:rsidRPr="00103C06" w:rsidRDefault="00EF08B0" w:rsidP="00BC114C">
            <w:pPr>
              <w:pStyle w:val="NoSpacing"/>
              <w:rPr>
                <w:rFonts w:ascii="Arial" w:hAnsi="Arial" w:cs="Arial"/>
                <w:sz w:val="20"/>
                <w:szCs w:val="18"/>
                <w:lang w:val="es-ES" w:eastAsia="zh-CN"/>
              </w:rPr>
            </w:pPr>
            <w:r>
              <w:rPr>
                <w:rFonts w:ascii="Arial" w:hAnsi="Arial"/>
                <w:sz w:val="20"/>
                <w:szCs w:val="20"/>
                <w:shd w:val="clear" w:color="auto" w:fill="FFFFFF"/>
                <w:lang w:eastAsia="it-IT"/>
              </w:rPr>
              <w:t>Angélica, tallos</w:t>
            </w:r>
          </w:p>
        </w:tc>
        <w:tc>
          <w:tcPr>
            <w:tcW w:w="1945" w:type="pct"/>
            <w:shd w:val="clear" w:color="auto" w:fill="auto"/>
            <w:vAlign w:val="center"/>
          </w:tcPr>
          <w:p w:rsidR="008C7801" w:rsidRPr="00103C06" w:rsidRDefault="007D0211" w:rsidP="00BC114C">
            <w:pPr>
              <w:rPr>
                <w:rFonts w:eastAsia="Calibri"/>
                <w:sz w:val="20"/>
                <w:szCs w:val="18"/>
                <w:lang w:val="es-ES"/>
              </w:rPr>
            </w:pPr>
            <w:r>
              <w:rPr>
                <w:i/>
                <w:iCs/>
                <w:sz w:val="20"/>
                <w:szCs w:val="20"/>
                <w:shd w:val="clear" w:color="auto" w:fill="FFFFFF"/>
              </w:rPr>
              <w:t>Angelica archangelica</w:t>
            </w:r>
          </w:p>
        </w:tc>
        <w:tc>
          <w:tcPr>
            <w:tcW w:w="599" w:type="pct"/>
            <w:shd w:val="clear" w:color="auto" w:fill="auto"/>
            <w:vAlign w:val="center"/>
          </w:tcPr>
          <w:p w:rsidR="008C7801" w:rsidRPr="00103C06" w:rsidRDefault="007D0211" w:rsidP="00BC114C">
            <w:pPr>
              <w:rPr>
                <w:rFonts w:eastAsia="Calibri"/>
                <w:sz w:val="20"/>
                <w:szCs w:val="18"/>
                <w:lang w:val="es-ES"/>
              </w:rPr>
            </w:pPr>
            <w:r>
              <w:rPr>
                <w:sz w:val="20"/>
                <w:szCs w:val="20"/>
                <w:shd w:val="clear" w:color="auto" w:fill="FFFFFF"/>
              </w:rPr>
              <w:t>6229</w:t>
            </w:r>
          </w:p>
        </w:tc>
        <w:tc>
          <w:tcPr>
            <w:tcW w:w="598" w:type="pct"/>
            <w:shd w:val="clear" w:color="auto" w:fill="auto"/>
            <w:vAlign w:val="center"/>
          </w:tcPr>
          <w:p w:rsidR="008C7801" w:rsidRPr="00103C06" w:rsidRDefault="007D0211" w:rsidP="00BC114C">
            <w:pPr>
              <w:rPr>
                <w:rFonts w:eastAsia="Calibri"/>
                <w:sz w:val="20"/>
                <w:szCs w:val="18"/>
                <w:lang w:val="es-ES"/>
              </w:rPr>
            </w:pPr>
            <w:r>
              <w:rPr>
                <w:sz w:val="20"/>
                <w:szCs w:val="20"/>
                <w:shd w:val="clear" w:color="auto" w:fill="FFFFFF"/>
              </w:rPr>
              <w:t>6.02.02.90</w:t>
            </w:r>
          </w:p>
        </w:tc>
        <w:tc>
          <w:tcPr>
            <w:tcW w:w="624" w:type="pct"/>
            <w:shd w:val="clear" w:color="auto" w:fill="FFFFFF"/>
            <w:vAlign w:val="center"/>
          </w:tcPr>
          <w:p w:rsidR="008C7801" w:rsidRPr="00103C06" w:rsidRDefault="009418C2" w:rsidP="00BC114C">
            <w:pPr>
              <w:rPr>
                <w:rFonts w:eastAsia="Calibri"/>
                <w:sz w:val="20"/>
                <w:szCs w:val="18"/>
                <w:lang w:val="es-ES"/>
              </w:rPr>
            </w:pPr>
            <w:r>
              <w:rPr>
                <w:rFonts w:eastAsia="Calibri"/>
                <w:sz w:val="20"/>
                <w:szCs w:val="18"/>
                <w:lang w:val="es-ES"/>
              </w:rPr>
              <w:t>01690</w:t>
            </w:r>
          </w:p>
        </w:tc>
      </w:tr>
      <w:tr w:rsidR="008C7801" w:rsidRPr="00103C06" w:rsidTr="00444317">
        <w:trPr>
          <w:trHeight w:val="57"/>
        </w:trPr>
        <w:tc>
          <w:tcPr>
            <w:tcW w:w="1234" w:type="pct"/>
            <w:shd w:val="clear" w:color="auto" w:fill="auto"/>
            <w:vAlign w:val="center"/>
          </w:tcPr>
          <w:p w:rsidR="008C7801" w:rsidRPr="00103C06" w:rsidRDefault="00EF08B0"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Anís, semillas</w:t>
            </w:r>
          </w:p>
        </w:tc>
        <w:tc>
          <w:tcPr>
            <w:tcW w:w="1945" w:type="pct"/>
            <w:shd w:val="clear" w:color="auto" w:fill="auto"/>
            <w:vAlign w:val="center"/>
          </w:tcPr>
          <w:p w:rsidR="008C7801" w:rsidRPr="00103C06" w:rsidRDefault="007D0211" w:rsidP="00BC114C">
            <w:pPr>
              <w:rPr>
                <w:rFonts w:eastAsia="Calibri"/>
                <w:sz w:val="20"/>
                <w:szCs w:val="18"/>
                <w:lang w:val="es-ES"/>
              </w:rPr>
            </w:pPr>
            <w:r>
              <w:rPr>
                <w:rFonts w:eastAsia="Helvetica-Oblique" w:cs="Helvetica-Oblique"/>
                <w:i/>
                <w:iCs/>
                <w:sz w:val="20"/>
                <w:szCs w:val="20"/>
                <w:shd w:val="clear" w:color="auto" w:fill="FFFFFF"/>
              </w:rPr>
              <w:t>Pimpinella anisum</w:t>
            </w:r>
          </w:p>
        </w:tc>
        <w:tc>
          <w:tcPr>
            <w:tcW w:w="599" w:type="pct"/>
            <w:shd w:val="clear" w:color="auto" w:fill="auto"/>
            <w:vAlign w:val="center"/>
          </w:tcPr>
          <w:p w:rsidR="008C7801" w:rsidRPr="00103C06" w:rsidRDefault="007D0211" w:rsidP="00BC114C">
            <w:pPr>
              <w:rPr>
                <w:rFonts w:eastAsia="Calibri"/>
                <w:sz w:val="20"/>
                <w:szCs w:val="18"/>
                <w:lang w:val="es-ES"/>
              </w:rPr>
            </w:pPr>
            <w:r>
              <w:rPr>
                <w:rFonts w:eastAsia="Helvetica" w:cs="Helvetica"/>
                <w:sz w:val="20"/>
                <w:szCs w:val="20"/>
                <w:shd w:val="clear" w:color="auto" w:fill="FFFFFF"/>
              </w:rPr>
              <w:t>6212</w:t>
            </w:r>
          </w:p>
        </w:tc>
        <w:tc>
          <w:tcPr>
            <w:tcW w:w="598" w:type="pct"/>
            <w:shd w:val="clear" w:color="auto" w:fill="auto"/>
            <w:vAlign w:val="center"/>
          </w:tcPr>
          <w:p w:rsidR="008C7801" w:rsidRPr="00103C06" w:rsidRDefault="007D0211" w:rsidP="00BC114C">
            <w:pPr>
              <w:rPr>
                <w:rFonts w:eastAsia="Calibri"/>
                <w:sz w:val="20"/>
                <w:szCs w:val="18"/>
                <w:lang w:val="es-ES"/>
              </w:rPr>
            </w:pPr>
            <w:r>
              <w:rPr>
                <w:sz w:val="20"/>
                <w:szCs w:val="20"/>
                <w:shd w:val="clear" w:color="auto" w:fill="FFFFFF"/>
              </w:rPr>
              <w:t>6.02.01.02</w:t>
            </w:r>
          </w:p>
        </w:tc>
        <w:tc>
          <w:tcPr>
            <w:tcW w:w="624" w:type="pct"/>
            <w:shd w:val="clear" w:color="auto" w:fill="FFFFFF"/>
            <w:vAlign w:val="center"/>
          </w:tcPr>
          <w:p w:rsidR="008C7801" w:rsidRPr="00103C06" w:rsidRDefault="009418C2" w:rsidP="00BC114C">
            <w:pPr>
              <w:rPr>
                <w:rFonts w:eastAsia="Calibri"/>
                <w:sz w:val="20"/>
                <w:szCs w:val="18"/>
                <w:lang w:val="es-ES"/>
              </w:rPr>
            </w:pPr>
            <w:r>
              <w:rPr>
                <w:sz w:val="20"/>
                <w:szCs w:val="20"/>
                <w:shd w:val="clear" w:color="auto" w:fill="FFFFFF"/>
              </w:rPr>
              <w:t>01654</w:t>
            </w:r>
          </w:p>
        </w:tc>
      </w:tr>
      <w:tr w:rsidR="009418C2" w:rsidRPr="00103C06" w:rsidTr="00444317">
        <w:trPr>
          <w:trHeight w:val="57"/>
        </w:trPr>
        <w:tc>
          <w:tcPr>
            <w:tcW w:w="1234" w:type="pct"/>
            <w:shd w:val="clear" w:color="auto" w:fill="auto"/>
            <w:vAlign w:val="center"/>
          </w:tcPr>
          <w:p w:rsidR="009418C2" w:rsidRPr="00103C06" w:rsidRDefault="009418C2" w:rsidP="00BC114C">
            <w:pPr>
              <w:pStyle w:val="NoSpacing"/>
              <w:rPr>
                <w:rFonts w:ascii="Arial" w:hAnsi="Arial" w:cs="Arial"/>
                <w:sz w:val="20"/>
                <w:szCs w:val="18"/>
                <w:lang w:val="es-ES" w:eastAsia="zh-CN"/>
              </w:rPr>
            </w:pPr>
            <w:r>
              <w:rPr>
                <w:rFonts w:ascii="Arial" w:eastAsia="Helvetica" w:hAnsi="Arial" w:cs="Helvetica"/>
                <w:sz w:val="20"/>
                <w:szCs w:val="20"/>
                <w:shd w:val="clear" w:color="auto" w:fill="FFFFFF"/>
                <w:lang w:eastAsia="it-IT"/>
              </w:rPr>
              <w:t>Anón</w:t>
            </w:r>
          </w:p>
        </w:tc>
        <w:tc>
          <w:tcPr>
            <w:tcW w:w="1945" w:type="pct"/>
            <w:shd w:val="clear" w:color="auto" w:fill="auto"/>
            <w:vAlign w:val="center"/>
          </w:tcPr>
          <w:p w:rsidR="009418C2" w:rsidRPr="00103C06" w:rsidRDefault="009418C2" w:rsidP="00BC114C">
            <w:pPr>
              <w:rPr>
                <w:rFonts w:eastAsia="Calibri"/>
                <w:sz w:val="20"/>
                <w:szCs w:val="18"/>
                <w:lang w:val="es-ES"/>
              </w:rPr>
            </w:pPr>
            <w:r>
              <w:rPr>
                <w:rFonts w:eastAsia="Helvetica-Oblique" w:cs="Helvetica-Oblique"/>
                <w:i/>
                <w:iCs/>
                <w:sz w:val="20"/>
                <w:szCs w:val="20"/>
                <w:shd w:val="clear" w:color="auto" w:fill="FFFFFF"/>
              </w:rPr>
              <w:t>Annona reticulate</w:t>
            </w:r>
          </w:p>
        </w:tc>
        <w:tc>
          <w:tcPr>
            <w:tcW w:w="599" w:type="pct"/>
            <w:shd w:val="clear" w:color="auto" w:fill="auto"/>
            <w:vAlign w:val="center"/>
          </w:tcPr>
          <w:p w:rsidR="009418C2" w:rsidRPr="00103C06" w:rsidRDefault="009418C2" w:rsidP="00BC114C">
            <w:pPr>
              <w:rPr>
                <w:rFonts w:eastAsia="Calibri"/>
                <w:sz w:val="20"/>
                <w:szCs w:val="18"/>
                <w:lang w:val="es-ES"/>
              </w:rPr>
            </w:pPr>
            <w:r>
              <w:rPr>
                <w:rFonts w:eastAsia="Calibri"/>
                <w:sz w:val="20"/>
                <w:szCs w:val="18"/>
                <w:lang w:val="es-ES"/>
              </w:rPr>
              <w:t>319</w:t>
            </w:r>
          </w:p>
        </w:tc>
        <w:tc>
          <w:tcPr>
            <w:tcW w:w="598"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3.01.90</w:t>
            </w:r>
          </w:p>
        </w:tc>
        <w:tc>
          <w:tcPr>
            <w:tcW w:w="624" w:type="pct"/>
            <w:shd w:val="clear" w:color="auto" w:fill="FFFFFF"/>
            <w:vAlign w:val="center"/>
          </w:tcPr>
          <w:p w:rsidR="009418C2" w:rsidRPr="00103C06" w:rsidRDefault="009418C2" w:rsidP="009418C2">
            <w:pPr>
              <w:rPr>
                <w:rFonts w:eastAsia="Calibri"/>
                <w:sz w:val="20"/>
                <w:szCs w:val="18"/>
                <w:lang w:val="es-ES"/>
              </w:rPr>
            </w:pPr>
            <w:r>
              <w:rPr>
                <w:sz w:val="20"/>
                <w:szCs w:val="20"/>
                <w:shd w:val="clear" w:color="auto" w:fill="FFFFFF"/>
              </w:rPr>
              <w:t>01319</w:t>
            </w:r>
          </w:p>
        </w:tc>
      </w:tr>
      <w:tr w:rsidR="009418C2" w:rsidRPr="00103C06" w:rsidTr="00444317">
        <w:trPr>
          <w:trHeight w:val="57"/>
        </w:trPr>
        <w:tc>
          <w:tcPr>
            <w:tcW w:w="1234" w:type="pct"/>
            <w:shd w:val="clear" w:color="auto" w:fill="auto"/>
            <w:vAlign w:val="center"/>
          </w:tcPr>
          <w:p w:rsidR="009418C2" w:rsidRPr="00103C06" w:rsidRDefault="009418C2" w:rsidP="00BC114C">
            <w:pPr>
              <w:rPr>
                <w:rFonts w:eastAsia="Calibri"/>
                <w:sz w:val="20"/>
                <w:szCs w:val="18"/>
                <w:lang w:val="es-ES"/>
              </w:rPr>
            </w:pPr>
            <w:r>
              <w:rPr>
                <w:rFonts w:eastAsia="Helvetica" w:cs="Helvetica"/>
                <w:sz w:val="20"/>
                <w:szCs w:val="20"/>
                <w:shd w:val="clear" w:color="auto" w:fill="FFFFFF"/>
              </w:rPr>
              <w:t>Apio</w:t>
            </w:r>
          </w:p>
        </w:tc>
        <w:tc>
          <w:tcPr>
            <w:tcW w:w="1945" w:type="pct"/>
            <w:shd w:val="clear" w:color="auto" w:fill="auto"/>
            <w:vAlign w:val="center"/>
          </w:tcPr>
          <w:p w:rsidR="009418C2" w:rsidRPr="00103C06" w:rsidRDefault="009418C2" w:rsidP="00BC114C">
            <w:pPr>
              <w:rPr>
                <w:rFonts w:eastAsia="Calibri"/>
                <w:sz w:val="20"/>
                <w:szCs w:val="18"/>
                <w:lang w:val="es-ES"/>
              </w:rPr>
            </w:pPr>
            <w:r>
              <w:rPr>
                <w:rFonts w:eastAsia="Helvetica-Oblique" w:cs="Helvetica-Oblique"/>
                <w:i/>
                <w:iCs/>
                <w:sz w:val="20"/>
                <w:szCs w:val="20"/>
                <w:shd w:val="clear" w:color="auto" w:fill="FFFFFF"/>
              </w:rPr>
              <w:t>Apium graveolens</w:t>
            </w:r>
          </w:p>
        </w:tc>
        <w:tc>
          <w:tcPr>
            <w:tcW w:w="599" w:type="pct"/>
            <w:shd w:val="clear" w:color="auto" w:fill="auto"/>
            <w:vAlign w:val="center"/>
          </w:tcPr>
          <w:p w:rsidR="009418C2" w:rsidRPr="00103C06" w:rsidRDefault="009418C2" w:rsidP="00BC114C">
            <w:pPr>
              <w:rPr>
                <w:rFonts w:eastAsia="Calibri"/>
                <w:sz w:val="20"/>
                <w:szCs w:val="18"/>
                <w:lang w:val="es-ES"/>
              </w:rPr>
            </w:pPr>
            <w:r>
              <w:rPr>
                <w:rFonts w:eastAsia="Calibri"/>
                <w:sz w:val="20"/>
                <w:szCs w:val="18"/>
                <w:lang w:val="es-ES"/>
              </w:rPr>
              <w:t>219</w:t>
            </w:r>
          </w:p>
        </w:tc>
        <w:tc>
          <w:tcPr>
            <w:tcW w:w="598"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2.01.90</w:t>
            </w:r>
          </w:p>
        </w:tc>
        <w:tc>
          <w:tcPr>
            <w:tcW w:w="624" w:type="pct"/>
            <w:shd w:val="clear" w:color="auto" w:fill="FFFFFF"/>
            <w:vAlign w:val="center"/>
          </w:tcPr>
          <w:p w:rsidR="009418C2" w:rsidRPr="00103C06" w:rsidRDefault="009418C2" w:rsidP="009418C2">
            <w:pPr>
              <w:rPr>
                <w:rFonts w:eastAsia="Calibri"/>
                <w:sz w:val="20"/>
                <w:szCs w:val="18"/>
                <w:lang w:val="es-ES"/>
              </w:rPr>
            </w:pPr>
            <w:r>
              <w:rPr>
                <w:sz w:val="20"/>
                <w:szCs w:val="20"/>
                <w:shd w:val="clear" w:color="auto" w:fill="FFFFFF"/>
              </w:rPr>
              <w:t>01290</w:t>
            </w:r>
          </w:p>
        </w:tc>
      </w:tr>
      <w:tr w:rsidR="009418C2" w:rsidRPr="00103C06" w:rsidTr="00444317">
        <w:trPr>
          <w:trHeight w:val="57"/>
        </w:trPr>
        <w:tc>
          <w:tcPr>
            <w:tcW w:w="1234" w:type="pct"/>
            <w:shd w:val="clear" w:color="auto" w:fill="auto"/>
            <w:vAlign w:val="center"/>
          </w:tcPr>
          <w:p w:rsidR="009418C2" w:rsidRPr="00103C06" w:rsidRDefault="009418C2" w:rsidP="00BC114C">
            <w:pPr>
              <w:rPr>
                <w:rFonts w:eastAsia="Calibri"/>
                <w:sz w:val="20"/>
                <w:szCs w:val="18"/>
                <w:lang w:val="es-ES"/>
              </w:rPr>
            </w:pPr>
            <w:r>
              <w:rPr>
                <w:rFonts w:eastAsia="Helvetica" w:cs="Helvetica"/>
                <w:sz w:val="20"/>
                <w:szCs w:val="20"/>
                <w:shd w:val="clear" w:color="auto" w:fill="FFFFFF"/>
              </w:rPr>
              <w:t>Apio, nabo, rábano</w:t>
            </w:r>
          </w:p>
        </w:tc>
        <w:tc>
          <w:tcPr>
            <w:tcW w:w="1945" w:type="pct"/>
            <w:shd w:val="clear" w:color="auto" w:fill="auto"/>
            <w:vAlign w:val="center"/>
          </w:tcPr>
          <w:p w:rsidR="009418C2" w:rsidRPr="00103C06" w:rsidRDefault="009418C2" w:rsidP="00BC114C">
            <w:pPr>
              <w:rPr>
                <w:rFonts w:eastAsia="Calibri"/>
                <w:sz w:val="20"/>
                <w:szCs w:val="18"/>
                <w:lang w:val="es-ES"/>
              </w:rPr>
            </w:pPr>
            <w:r>
              <w:rPr>
                <w:rFonts w:eastAsia="Helvetica-Oblique" w:cs="Helvetica-Oblique"/>
                <w:i/>
                <w:iCs/>
                <w:sz w:val="20"/>
                <w:szCs w:val="20"/>
                <w:shd w:val="clear" w:color="auto" w:fill="FFFFFF"/>
              </w:rPr>
              <w:t>Apium graveolens var. Rapaceum</w:t>
            </w:r>
          </w:p>
        </w:tc>
        <w:tc>
          <w:tcPr>
            <w:tcW w:w="599" w:type="pct"/>
            <w:shd w:val="clear" w:color="auto" w:fill="auto"/>
            <w:vAlign w:val="center"/>
          </w:tcPr>
          <w:p w:rsidR="009418C2" w:rsidRPr="00103C06" w:rsidRDefault="009418C2" w:rsidP="00BC114C">
            <w:pPr>
              <w:rPr>
                <w:rFonts w:eastAsia="Calibri"/>
                <w:sz w:val="20"/>
                <w:szCs w:val="18"/>
                <w:lang w:val="es-ES"/>
              </w:rPr>
            </w:pPr>
            <w:r>
              <w:rPr>
                <w:rFonts w:eastAsia="Helvetica" w:cs="Helvetica"/>
                <w:sz w:val="20"/>
                <w:szCs w:val="20"/>
                <w:shd w:val="clear" w:color="auto" w:fill="FFFFFF"/>
              </w:rPr>
              <w:t>239</w:t>
            </w:r>
          </w:p>
        </w:tc>
        <w:tc>
          <w:tcPr>
            <w:tcW w:w="598"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2.03.90</w:t>
            </w:r>
          </w:p>
        </w:tc>
        <w:tc>
          <w:tcPr>
            <w:tcW w:w="624" w:type="pct"/>
            <w:tcBorders>
              <w:bottom w:val="single" w:sz="4" w:space="0" w:color="auto"/>
            </w:tcBorders>
            <w:shd w:val="clear" w:color="auto" w:fill="FFFFFF"/>
            <w:vAlign w:val="center"/>
          </w:tcPr>
          <w:p w:rsidR="009418C2" w:rsidRPr="00103C06" w:rsidRDefault="009418C2" w:rsidP="00BC114C">
            <w:pPr>
              <w:rPr>
                <w:rFonts w:eastAsia="Calibri"/>
                <w:sz w:val="20"/>
                <w:szCs w:val="18"/>
                <w:lang w:val="es-ES"/>
              </w:rPr>
            </w:pPr>
            <w:r>
              <w:rPr>
                <w:sz w:val="20"/>
                <w:szCs w:val="20"/>
                <w:shd w:val="clear" w:color="auto" w:fill="FFFFFF"/>
              </w:rPr>
              <w:t>01259</w:t>
            </w:r>
          </w:p>
        </w:tc>
      </w:tr>
      <w:tr w:rsidR="009418C2" w:rsidRPr="00103C06" w:rsidTr="00444317">
        <w:trPr>
          <w:trHeight w:val="57"/>
        </w:trPr>
        <w:tc>
          <w:tcPr>
            <w:tcW w:w="1234" w:type="pct"/>
            <w:shd w:val="clear" w:color="auto" w:fill="auto"/>
            <w:vAlign w:val="center"/>
          </w:tcPr>
          <w:p w:rsidR="009418C2" w:rsidRPr="00103C06" w:rsidRDefault="009418C2" w:rsidP="00BC114C">
            <w:pPr>
              <w:rPr>
                <w:rFonts w:eastAsia="Calibri"/>
                <w:sz w:val="20"/>
                <w:szCs w:val="18"/>
                <w:lang w:val="es-ES"/>
              </w:rPr>
            </w:pPr>
            <w:r>
              <w:rPr>
                <w:rFonts w:eastAsia="Helvetica" w:cs="Helvetica"/>
                <w:sz w:val="20"/>
                <w:szCs w:val="20"/>
                <w:shd w:val="clear" w:color="auto" w:fill="FFFFFF"/>
              </w:rPr>
              <w:t>Arándano</w:t>
            </w:r>
          </w:p>
        </w:tc>
        <w:tc>
          <w:tcPr>
            <w:tcW w:w="1945" w:type="pct"/>
            <w:shd w:val="clear" w:color="auto" w:fill="auto"/>
            <w:vAlign w:val="center"/>
          </w:tcPr>
          <w:p w:rsidR="009418C2" w:rsidRPr="00103C06" w:rsidRDefault="009418C2" w:rsidP="00BC114C">
            <w:pPr>
              <w:rPr>
                <w:rFonts w:eastAsia="Calibri"/>
                <w:sz w:val="20"/>
                <w:szCs w:val="18"/>
                <w:lang w:val="es-ES"/>
              </w:rPr>
            </w:pPr>
            <w:r>
              <w:rPr>
                <w:rFonts w:eastAsia="Helvetica-Oblique" w:cs="Helvetica-Oblique"/>
                <w:i/>
                <w:iCs/>
                <w:sz w:val="20"/>
                <w:szCs w:val="20"/>
                <w:shd w:val="clear" w:color="auto" w:fill="FFFFFF"/>
              </w:rPr>
              <w:t>Vaccinium myrtillus; V. Corymbosum.</w:t>
            </w:r>
          </w:p>
        </w:tc>
        <w:tc>
          <w:tcPr>
            <w:tcW w:w="599" w:type="pct"/>
            <w:shd w:val="clear" w:color="auto" w:fill="auto"/>
            <w:vAlign w:val="center"/>
          </w:tcPr>
          <w:p w:rsidR="009418C2" w:rsidRPr="00103C06" w:rsidRDefault="009418C2" w:rsidP="00BC114C">
            <w:pPr>
              <w:rPr>
                <w:rFonts w:eastAsia="Calibri"/>
                <w:sz w:val="20"/>
                <w:szCs w:val="18"/>
                <w:lang w:val="es-ES"/>
              </w:rPr>
            </w:pPr>
            <w:r>
              <w:rPr>
                <w:rFonts w:eastAsia="Calibri"/>
                <w:sz w:val="20"/>
                <w:szCs w:val="18"/>
                <w:lang w:val="es-ES"/>
              </w:rPr>
              <w:t>346</w:t>
            </w:r>
          </w:p>
        </w:tc>
        <w:tc>
          <w:tcPr>
            <w:tcW w:w="598"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3.04.06</w:t>
            </w:r>
          </w:p>
        </w:tc>
        <w:tc>
          <w:tcPr>
            <w:tcW w:w="624" w:type="pct"/>
            <w:shd w:val="clear" w:color="auto" w:fill="FFFFFF"/>
            <w:vAlign w:val="center"/>
          </w:tcPr>
          <w:p w:rsidR="009418C2" w:rsidRPr="00103C06" w:rsidRDefault="009418C2" w:rsidP="00BC114C">
            <w:pPr>
              <w:rPr>
                <w:rFonts w:eastAsia="Calibri"/>
                <w:sz w:val="20"/>
                <w:szCs w:val="20"/>
                <w:lang w:val="es-ES"/>
              </w:rPr>
            </w:pPr>
            <w:r>
              <w:rPr>
                <w:sz w:val="20"/>
                <w:szCs w:val="20"/>
                <w:shd w:val="clear" w:color="auto" w:fill="FFFFFF"/>
              </w:rPr>
              <w:t>01355.01</w:t>
            </w:r>
          </w:p>
        </w:tc>
      </w:tr>
      <w:tr w:rsidR="009418C2" w:rsidRPr="00103C06" w:rsidTr="00444317">
        <w:trPr>
          <w:trHeight w:val="57"/>
        </w:trPr>
        <w:tc>
          <w:tcPr>
            <w:tcW w:w="1234" w:type="pct"/>
            <w:shd w:val="clear" w:color="auto" w:fill="auto"/>
            <w:vAlign w:val="center"/>
          </w:tcPr>
          <w:p w:rsidR="009418C2" w:rsidRPr="00103C06" w:rsidRDefault="009418C2" w:rsidP="00BC114C">
            <w:pPr>
              <w:rPr>
                <w:rFonts w:eastAsia="Calibri"/>
                <w:sz w:val="20"/>
                <w:szCs w:val="18"/>
                <w:lang w:val="es-ES"/>
              </w:rPr>
            </w:pPr>
            <w:r>
              <w:rPr>
                <w:rFonts w:eastAsia="Helvetica" w:cs="Helvetica"/>
                <w:sz w:val="20"/>
                <w:szCs w:val="20"/>
                <w:shd w:val="clear" w:color="auto" w:fill="FFFFFF"/>
              </w:rPr>
              <w:t>Arándano, europeo, trepador, etc.</w:t>
            </w:r>
          </w:p>
        </w:tc>
        <w:tc>
          <w:tcPr>
            <w:tcW w:w="1945" w:type="pct"/>
            <w:shd w:val="clear" w:color="auto" w:fill="auto"/>
            <w:vAlign w:val="center"/>
          </w:tcPr>
          <w:p w:rsidR="009418C2" w:rsidRPr="00103C06" w:rsidRDefault="009418C2" w:rsidP="00BC114C">
            <w:pPr>
              <w:rPr>
                <w:rFonts w:eastAsia="Calibri"/>
                <w:sz w:val="20"/>
                <w:szCs w:val="18"/>
                <w:lang w:val="es-ES"/>
              </w:rPr>
            </w:pPr>
            <w:r>
              <w:rPr>
                <w:rFonts w:eastAsia="Helvetica-Oblique" w:cs="Helvetica-Oblique"/>
                <w:i/>
                <w:iCs/>
                <w:sz w:val="20"/>
                <w:szCs w:val="20"/>
                <w:shd w:val="clear" w:color="auto" w:fill="FFFFFF"/>
              </w:rPr>
              <w:t>Vaccinium macrocarpon; V. Oxycoccus</w:t>
            </w:r>
          </w:p>
        </w:tc>
        <w:tc>
          <w:tcPr>
            <w:tcW w:w="599" w:type="pct"/>
            <w:shd w:val="clear" w:color="auto" w:fill="auto"/>
            <w:vAlign w:val="center"/>
          </w:tcPr>
          <w:p w:rsidR="009418C2" w:rsidRPr="00103C06" w:rsidRDefault="009418C2" w:rsidP="00BC114C">
            <w:pPr>
              <w:rPr>
                <w:rFonts w:eastAsia="Calibri"/>
                <w:sz w:val="20"/>
                <w:szCs w:val="18"/>
                <w:lang w:val="es-ES"/>
              </w:rPr>
            </w:pPr>
            <w:r>
              <w:rPr>
                <w:rFonts w:eastAsia="Calibri"/>
                <w:sz w:val="20"/>
                <w:szCs w:val="18"/>
                <w:lang w:val="es-ES"/>
              </w:rPr>
              <w:t>349</w:t>
            </w:r>
          </w:p>
        </w:tc>
        <w:tc>
          <w:tcPr>
            <w:tcW w:w="598"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3.04.07</w:t>
            </w:r>
          </w:p>
        </w:tc>
        <w:tc>
          <w:tcPr>
            <w:tcW w:w="624" w:type="pct"/>
            <w:shd w:val="clear" w:color="auto" w:fill="FFFFFF"/>
            <w:vAlign w:val="center"/>
          </w:tcPr>
          <w:p w:rsidR="009418C2" w:rsidRPr="00103C06" w:rsidRDefault="009418C2" w:rsidP="00BC114C">
            <w:pPr>
              <w:rPr>
                <w:rFonts w:eastAsia="Calibri"/>
                <w:sz w:val="20"/>
                <w:szCs w:val="18"/>
                <w:lang w:val="es-ES"/>
              </w:rPr>
            </w:pPr>
            <w:r>
              <w:rPr>
                <w:sz w:val="20"/>
                <w:szCs w:val="20"/>
                <w:shd w:val="clear" w:color="auto" w:fill="FFFFFF"/>
              </w:rPr>
              <w:t>01355.02</w:t>
            </w:r>
          </w:p>
        </w:tc>
      </w:tr>
      <w:tr w:rsidR="009418C2" w:rsidRPr="00103C06" w:rsidTr="00444317">
        <w:trPr>
          <w:trHeight w:val="57"/>
        </w:trPr>
        <w:tc>
          <w:tcPr>
            <w:tcW w:w="1234"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 xml:space="preserve">Árbol de </w:t>
            </w:r>
            <w:r w:rsidR="00FD351E">
              <w:rPr>
                <w:sz w:val="20"/>
                <w:szCs w:val="20"/>
                <w:shd w:val="clear" w:color="auto" w:fill="FFFFFF"/>
              </w:rPr>
              <w:t>karité</w:t>
            </w:r>
          </w:p>
        </w:tc>
        <w:tc>
          <w:tcPr>
            <w:tcW w:w="1945" w:type="pct"/>
            <w:shd w:val="clear" w:color="auto" w:fill="auto"/>
            <w:vAlign w:val="center"/>
          </w:tcPr>
          <w:p w:rsidR="009418C2" w:rsidRPr="00A55978" w:rsidRDefault="009418C2" w:rsidP="00BC114C">
            <w:pPr>
              <w:rPr>
                <w:rFonts w:eastAsia="Calibri"/>
                <w:sz w:val="20"/>
                <w:szCs w:val="18"/>
                <w:lang w:val="pt-BR"/>
              </w:rPr>
            </w:pPr>
            <w:r w:rsidRPr="00A55978">
              <w:rPr>
                <w:i/>
                <w:iCs/>
                <w:sz w:val="20"/>
                <w:szCs w:val="20"/>
                <w:shd w:val="clear" w:color="auto" w:fill="FFFFFF"/>
                <w:lang w:val="pt-BR"/>
              </w:rPr>
              <w:t>Vitellaria paradoxa o Butyrospermum parkii</w:t>
            </w:r>
          </w:p>
        </w:tc>
        <w:tc>
          <w:tcPr>
            <w:tcW w:w="599" w:type="pct"/>
            <w:shd w:val="clear" w:color="auto" w:fill="auto"/>
            <w:vAlign w:val="center"/>
          </w:tcPr>
          <w:p w:rsidR="009418C2" w:rsidRPr="00103C06" w:rsidRDefault="009418C2" w:rsidP="00BC114C">
            <w:pPr>
              <w:rPr>
                <w:rFonts w:eastAsia="Calibri"/>
                <w:sz w:val="20"/>
                <w:szCs w:val="18"/>
                <w:lang w:val="es-ES"/>
              </w:rPr>
            </w:pPr>
            <w:r>
              <w:rPr>
                <w:rFonts w:eastAsia="Calibri"/>
                <w:sz w:val="20"/>
                <w:szCs w:val="18"/>
                <w:lang w:val="es-ES"/>
              </w:rPr>
              <w:t>449</w:t>
            </w:r>
          </w:p>
        </w:tc>
        <w:tc>
          <w:tcPr>
            <w:tcW w:w="598"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4.03.09</w:t>
            </w:r>
          </w:p>
        </w:tc>
        <w:tc>
          <w:tcPr>
            <w:tcW w:w="624" w:type="pct"/>
            <w:shd w:val="clear" w:color="auto" w:fill="FFFFFF"/>
            <w:vAlign w:val="center"/>
          </w:tcPr>
          <w:p w:rsidR="009418C2" w:rsidRPr="00103C06" w:rsidRDefault="00FD351E" w:rsidP="00BC114C">
            <w:pPr>
              <w:rPr>
                <w:rFonts w:eastAsia="Calibri"/>
                <w:sz w:val="20"/>
                <w:szCs w:val="18"/>
                <w:lang w:val="es-ES"/>
              </w:rPr>
            </w:pPr>
            <w:r>
              <w:rPr>
                <w:sz w:val="20"/>
                <w:szCs w:val="20"/>
                <w:shd w:val="clear" w:color="auto" w:fill="FFFFFF"/>
              </w:rPr>
              <w:t>01499.01</w:t>
            </w:r>
          </w:p>
        </w:tc>
      </w:tr>
      <w:tr w:rsidR="009418C2" w:rsidRPr="00103C06" w:rsidTr="00444317">
        <w:trPr>
          <w:trHeight w:val="57"/>
        </w:trPr>
        <w:tc>
          <w:tcPr>
            <w:tcW w:w="1234" w:type="pct"/>
            <w:shd w:val="clear" w:color="auto" w:fill="auto"/>
            <w:vAlign w:val="center"/>
          </w:tcPr>
          <w:p w:rsidR="009418C2" w:rsidRPr="00103C06" w:rsidRDefault="009418C2" w:rsidP="00BC114C">
            <w:pPr>
              <w:rPr>
                <w:rFonts w:eastAsia="Calibri"/>
                <w:sz w:val="20"/>
                <w:szCs w:val="18"/>
                <w:lang w:val="es-ES"/>
              </w:rPr>
            </w:pPr>
            <w:r>
              <w:rPr>
                <w:rFonts w:eastAsia="Helvetica" w:cs="Helvetica"/>
                <w:sz w:val="20"/>
                <w:szCs w:val="20"/>
                <w:shd w:val="clear" w:color="auto" w:fill="FFFFFF"/>
              </w:rPr>
              <w:t>Árbol de pan</w:t>
            </w:r>
          </w:p>
        </w:tc>
        <w:tc>
          <w:tcPr>
            <w:tcW w:w="1945" w:type="pct"/>
            <w:shd w:val="clear" w:color="auto" w:fill="auto"/>
            <w:vAlign w:val="center"/>
          </w:tcPr>
          <w:p w:rsidR="009418C2" w:rsidRPr="00103C06" w:rsidRDefault="009418C2" w:rsidP="00BC114C">
            <w:pPr>
              <w:rPr>
                <w:rFonts w:eastAsia="Calibri"/>
                <w:sz w:val="20"/>
                <w:szCs w:val="18"/>
                <w:lang w:val="es-ES"/>
              </w:rPr>
            </w:pPr>
            <w:r>
              <w:rPr>
                <w:rFonts w:eastAsia="Helvetica-Oblique" w:cs="Helvetica-Oblique"/>
                <w:i/>
                <w:iCs/>
                <w:sz w:val="20"/>
                <w:szCs w:val="20"/>
                <w:shd w:val="clear" w:color="auto" w:fill="FFFFFF"/>
              </w:rPr>
              <w:t>Artocarpus altilis</w:t>
            </w:r>
          </w:p>
        </w:tc>
        <w:tc>
          <w:tcPr>
            <w:tcW w:w="599" w:type="pct"/>
            <w:shd w:val="clear" w:color="auto" w:fill="auto"/>
            <w:vAlign w:val="center"/>
          </w:tcPr>
          <w:p w:rsidR="009418C2" w:rsidRPr="00103C06" w:rsidRDefault="009418C2" w:rsidP="00BC114C">
            <w:pPr>
              <w:rPr>
                <w:rFonts w:eastAsia="Calibri"/>
                <w:sz w:val="20"/>
                <w:szCs w:val="18"/>
                <w:lang w:val="es-ES"/>
              </w:rPr>
            </w:pPr>
            <w:r>
              <w:rPr>
                <w:rFonts w:eastAsia="Helvetica" w:cs="Helvetica"/>
                <w:sz w:val="20"/>
                <w:szCs w:val="20"/>
                <w:shd w:val="clear" w:color="auto" w:fill="FFFFFF"/>
              </w:rPr>
              <w:t>319</w:t>
            </w:r>
          </w:p>
        </w:tc>
        <w:tc>
          <w:tcPr>
            <w:tcW w:w="598"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3.01.90</w:t>
            </w:r>
          </w:p>
        </w:tc>
        <w:tc>
          <w:tcPr>
            <w:tcW w:w="624" w:type="pct"/>
            <w:tcBorders>
              <w:bottom w:val="single" w:sz="4" w:space="0" w:color="auto"/>
            </w:tcBorders>
            <w:shd w:val="clear" w:color="auto" w:fill="FFFFFF"/>
            <w:vAlign w:val="center"/>
          </w:tcPr>
          <w:p w:rsidR="009418C2" w:rsidRPr="00103C06" w:rsidRDefault="00FD351E" w:rsidP="00BC114C">
            <w:pPr>
              <w:rPr>
                <w:rFonts w:eastAsia="Calibri"/>
                <w:sz w:val="20"/>
                <w:szCs w:val="18"/>
                <w:lang w:val="es-ES"/>
              </w:rPr>
            </w:pPr>
            <w:r>
              <w:rPr>
                <w:sz w:val="20"/>
                <w:szCs w:val="20"/>
                <w:shd w:val="clear" w:color="auto" w:fill="FFFFFF"/>
              </w:rPr>
              <w:t>01319</w:t>
            </w:r>
          </w:p>
        </w:tc>
      </w:tr>
      <w:tr w:rsidR="009418C2" w:rsidRPr="00103C06" w:rsidTr="00444317">
        <w:trPr>
          <w:trHeight w:val="57"/>
        </w:trPr>
        <w:tc>
          <w:tcPr>
            <w:tcW w:w="1234"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Árbol de sebo</w:t>
            </w:r>
          </w:p>
        </w:tc>
        <w:tc>
          <w:tcPr>
            <w:tcW w:w="1945" w:type="pct"/>
            <w:shd w:val="clear" w:color="auto" w:fill="auto"/>
            <w:vAlign w:val="center"/>
          </w:tcPr>
          <w:p w:rsidR="009418C2" w:rsidRPr="00103C06" w:rsidRDefault="009418C2" w:rsidP="00BC114C">
            <w:pPr>
              <w:rPr>
                <w:rFonts w:eastAsia="Calibri"/>
                <w:sz w:val="20"/>
                <w:szCs w:val="18"/>
                <w:lang w:val="es-ES"/>
              </w:rPr>
            </w:pPr>
            <w:r>
              <w:rPr>
                <w:i/>
                <w:iCs/>
                <w:sz w:val="20"/>
                <w:szCs w:val="20"/>
                <w:shd w:val="clear" w:color="auto" w:fill="FFFFFF"/>
              </w:rPr>
              <w:t>Colocasia esculenta</w:t>
            </w:r>
          </w:p>
        </w:tc>
        <w:tc>
          <w:tcPr>
            <w:tcW w:w="599"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59</w:t>
            </w:r>
          </w:p>
        </w:tc>
        <w:tc>
          <w:tcPr>
            <w:tcW w:w="598"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5.05</w:t>
            </w:r>
          </w:p>
        </w:tc>
        <w:tc>
          <w:tcPr>
            <w:tcW w:w="624" w:type="pct"/>
            <w:shd w:val="clear" w:color="auto" w:fill="FFFFFF"/>
            <w:vAlign w:val="center"/>
          </w:tcPr>
          <w:p w:rsidR="009418C2" w:rsidRPr="00103C06" w:rsidRDefault="00FD351E" w:rsidP="00BC114C">
            <w:pPr>
              <w:rPr>
                <w:rFonts w:eastAsia="Calibri"/>
                <w:sz w:val="20"/>
                <w:szCs w:val="18"/>
                <w:lang w:val="es-ES"/>
              </w:rPr>
            </w:pPr>
            <w:r>
              <w:rPr>
                <w:sz w:val="20"/>
                <w:szCs w:val="20"/>
                <w:shd w:val="clear" w:color="auto" w:fill="FFFFFF"/>
              </w:rPr>
              <w:t>01599</w:t>
            </w:r>
          </w:p>
        </w:tc>
      </w:tr>
      <w:tr w:rsidR="009418C2" w:rsidRPr="00103C06" w:rsidTr="00444317">
        <w:trPr>
          <w:trHeight w:val="57"/>
        </w:trPr>
        <w:tc>
          <w:tcPr>
            <w:tcW w:w="1234" w:type="pct"/>
            <w:shd w:val="clear" w:color="auto" w:fill="auto"/>
            <w:vAlign w:val="center"/>
          </w:tcPr>
          <w:p w:rsidR="009418C2" w:rsidRPr="00103C06" w:rsidRDefault="009418C2" w:rsidP="00BC114C">
            <w:pPr>
              <w:rPr>
                <w:rFonts w:eastAsia="Calibri"/>
                <w:sz w:val="20"/>
                <w:szCs w:val="18"/>
                <w:lang w:val="es-ES"/>
              </w:rPr>
            </w:pPr>
            <w:r>
              <w:rPr>
                <w:rFonts w:eastAsia="Helvetica" w:cs="Helvetica"/>
                <w:sz w:val="20"/>
                <w:szCs w:val="20"/>
                <w:shd w:val="clear" w:color="auto" w:fill="FFFFFF"/>
              </w:rPr>
              <w:t>Areca, (nuez de betel)</w:t>
            </w:r>
          </w:p>
        </w:tc>
        <w:tc>
          <w:tcPr>
            <w:tcW w:w="1945" w:type="pct"/>
            <w:shd w:val="clear" w:color="auto" w:fill="auto"/>
            <w:vAlign w:val="center"/>
          </w:tcPr>
          <w:p w:rsidR="009418C2" w:rsidRPr="00103C06" w:rsidRDefault="009418C2" w:rsidP="00BC114C">
            <w:pPr>
              <w:rPr>
                <w:rFonts w:eastAsia="Calibri"/>
                <w:sz w:val="20"/>
                <w:szCs w:val="18"/>
                <w:lang w:val="es-ES"/>
              </w:rPr>
            </w:pPr>
            <w:r>
              <w:rPr>
                <w:rFonts w:eastAsia="Helvetica-Oblique" w:cs="Helvetica-Oblique"/>
                <w:i/>
                <w:iCs/>
                <w:sz w:val="20"/>
                <w:szCs w:val="20"/>
                <w:shd w:val="clear" w:color="auto" w:fill="FFFFFF"/>
              </w:rPr>
              <w:t>Areca catechu</w:t>
            </w:r>
          </w:p>
        </w:tc>
        <w:tc>
          <w:tcPr>
            <w:tcW w:w="599" w:type="pct"/>
            <w:shd w:val="clear" w:color="auto" w:fill="auto"/>
            <w:vAlign w:val="center"/>
          </w:tcPr>
          <w:p w:rsidR="009418C2" w:rsidRPr="00103C06" w:rsidRDefault="009418C2" w:rsidP="00BC114C">
            <w:pPr>
              <w:rPr>
                <w:rFonts w:eastAsia="Calibri"/>
                <w:sz w:val="20"/>
                <w:szCs w:val="18"/>
                <w:lang w:val="es-ES"/>
              </w:rPr>
            </w:pPr>
            <w:r>
              <w:rPr>
                <w:rFonts w:eastAsia="Calibri"/>
                <w:sz w:val="20"/>
                <w:szCs w:val="18"/>
                <w:lang w:val="es-ES"/>
              </w:rPr>
              <w:t>992</w:t>
            </w:r>
          </w:p>
        </w:tc>
        <w:tc>
          <w:tcPr>
            <w:tcW w:w="598"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3.06.08</w:t>
            </w:r>
          </w:p>
        </w:tc>
        <w:tc>
          <w:tcPr>
            <w:tcW w:w="624" w:type="pct"/>
            <w:shd w:val="clear" w:color="auto" w:fill="FFFFFF"/>
            <w:vAlign w:val="center"/>
          </w:tcPr>
          <w:p w:rsidR="009418C2" w:rsidRPr="00103C06" w:rsidRDefault="00FD351E" w:rsidP="00BC114C">
            <w:pPr>
              <w:rPr>
                <w:rFonts w:eastAsia="Calibri"/>
                <w:sz w:val="20"/>
                <w:szCs w:val="18"/>
                <w:lang w:val="es-ES"/>
              </w:rPr>
            </w:pPr>
            <w:r>
              <w:rPr>
                <w:sz w:val="20"/>
                <w:szCs w:val="20"/>
                <w:shd w:val="clear" w:color="auto" w:fill="FFFFFF"/>
              </w:rPr>
              <w:t>01379.01</w:t>
            </w:r>
          </w:p>
        </w:tc>
      </w:tr>
      <w:tr w:rsidR="009418C2" w:rsidRPr="00103C06" w:rsidTr="00444317">
        <w:trPr>
          <w:trHeight w:val="57"/>
        </w:trPr>
        <w:tc>
          <w:tcPr>
            <w:tcW w:w="1234" w:type="pct"/>
            <w:shd w:val="clear" w:color="auto" w:fill="auto"/>
            <w:vAlign w:val="center"/>
          </w:tcPr>
          <w:p w:rsidR="009418C2" w:rsidRPr="00103C06" w:rsidRDefault="009418C2" w:rsidP="00BC114C">
            <w:pPr>
              <w:rPr>
                <w:rFonts w:eastAsia="Calibri"/>
                <w:sz w:val="20"/>
                <w:szCs w:val="18"/>
                <w:lang w:val="es-ES"/>
              </w:rPr>
            </w:pPr>
            <w:r>
              <w:rPr>
                <w:rFonts w:eastAsia="Helvetica" w:cs="Helvetica"/>
                <w:sz w:val="20"/>
                <w:szCs w:val="20"/>
                <w:shd w:val="clear" w:color="auto" w:fill="FFFFFF"/>
              </w:rPr>
              <w:t>Arracacha</w:t>
            </w:r>
          </w:p>
        </w:tc>
        <w:tc>
          <w:tcPr>
            <w:tcW w:w="1945" w:type="pct"/>
            <w:shd w:val="clear" w:color="auto" w:fill="auto"/>
            <w:vAlign w:val="center"/>
          </w:tcPr>
          <w:p w:rsidR="009418C2" w:rsidRPr="00103C06" w:rsidRDefault="009418C2" w:rsidP="00BC114C">
            <w:pPr>
              <w:rPr>
                <w:rFonts w:eastAsia="Calibri"/>
                <w:sz w:val="20"/>
                <w:szCs w:val="18"/>
                <w:lang w:val="es-ES"/>
              </w:rPr>
            </w:pPr>
            <w:r>
              <w:rPr>
                <w:rFonts w:eastAsia="Helvetica-Oblique" w:cs="Helvetica-Oblique"/>
                <w:i/>
                <w:iCs/>
                <w:sz w:val="20"/>
                <w:szCs w:val="20"/>
                <w:shd w:val="clear" w:color="auto" w:fill="FFFFFF"/>
              </w:rPr>
              <w:t>Arracacia xanthorrhiza</w:t>
            </w:r>
          </w:p>
        </w:tc>
        <w:tc>
          <w:tcPr>
            <w:tcW w:w="599"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59</w:t>
            </w:r>
          </w:p>
        </w:tc>
        <w:tc>
          <w:tcPr>
            <w:tcW w:w="598"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5.90</w:t>
            </w:r>
          </w:p>
        </w:tc>
        <w:tc>
          <w:tcPr>
            <w:tcW w:w="624" w:type="pct"/>
            <w:shd w:val="clear" w:color="auto" w:fill="FFFFFF"/>
            <w:vAlign w:val="center"/>
          </w:tcPr>
          <w:p w:rsidR="009418C2" w:rsidRPr="00103C06" w:rsidRDefault="00FD351E" w:rsidP="00BC114C">
            <w:pPr>
              <w:rPr>
                <w:rFonts w:eastAsia="Calibri"/>
                <w:sz w:val="20"/>
                <w:szCs w:val="18"/>
                <w:lang w:val="es-ES"/>
              </w:rPr>
            </w:pPr>
            <w:r>
              <w:rPr>
                <w:sz w:val="20"/>
                <w:szCs w:val="20"/>
                <w:shd w:val="clear" w:color="auto" w:fill="FFFFFF"/>
              </w:rPr>
              <w:t>01599</w:t>
            </w:r>
          </w:p>
        </w:tc>
      </w:tr>
      <w:tr w:rsidR="009418C2" w:rsidRPr="00103C06" w:rsidTr="00444317">
        <w:trPr>
          <w:trHeight w:val="57"/>
        </w:trPr>
        <w:tc>
          <w:tcPr>
            <w:tcW w:w="1234"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Arroz</w:t>
            </w:r>
          </w:p>
        </w:tc>
        <w:tc>
          <w:tcPr>
            <w:tcW w:w="1945" w:type="pct"/>
            <w:shd w:val="clear" w:color="auto" w:fill="auto"/>
            <w:vAlign w:val="center"/>
          </w:tcPr>
          <w:p w:rsidR="009418C2" w:rsidRPr="00103C06" w:rsidRDefault="009418C2" w:rsidP="00BC114C">
            <w:pPr>
              <w:rPr>
                <w:rFonts w:eastAsia="Calibri"/>
                <w:sz w:val="20"/>
                <w:szCs w:val="18"/>
                <w:lang w:val="es-ES"/>
              </w:rPr>
            </w:pPr>
            <w:r>
              <w:rPr>
                <w:i/>
                <w:iCs/>
                <w:sz w:val="20"/>
                <w:szCs w:val="20"/>
                <w:shd w:val="clear" w:color="auto" w:fill="FFFFFF"/>
              </w:rPr>
              <w:t>Oryza sativa; Oryza glaberrima</w:t>
            </w:r>
          </w:p>
        </w:tc>
        <w:tc>
          <w:tcPr>
            <w:tcW w:w="599"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13</w:t>
            </w:r>
          </w:p>
        </w:tc>
        <w:tc>
          <w:tcPr>
            <w:tcW w:w="598"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1.03</w:t>
            </w:r>
          </w:p>
        </w:tc>
        <w:tc>
          <w:tcPr>
            <w:tcW w:w="624" w:type="pct"/>
            <w:shd w:val="clear" w:color="auto" w:fill="FFFFFF"/>
            <w:vAlign w:val="center"/>
          </w:tcPr>
          <w:p w:rsidR="009418C2" w:rsidRPr="00103C06" w:rsidRDefault="00FD351E" w:rsidP="00BC114C">
            <w:pPr>
              <w:rPr>
                <w:rFonts w:eastAsia="Calibri"/>
                <w:sz w:val="20"/>
                <w:szCs w:val="18"/>
                <w:lang w:val="es-ES"/>
              </w:rPr>
            </w:pPr>
            <w:r>
              <w:rPr>
                <w:sz w:val="20"/>
                <w:szCs w:val="20"/>
                <w:shd w:val="clear" w:color="auto" w:fill="FFFFFF"/>
              </w:rPr>
              <w:t>0113</w:t>
            </w:r>
          </w:p>
        </w:tc>
      </w:tr>
      <w:tr w:rsidR="009418C2" w:rsidRPr="00103C06" w:rsidTr="00444317">
        <w:trPr>
          <w:trHeight w:val="57"/>
        </w:trPr>
        <w:tc>
          <w:tcPr>
            <w:tcW w:w="1234" w:type="pct"/>
            <w:shd w:val="clear" w:color="auto" w:fill="auto"/>
            <w:vAlign w:val="center"/>
          </w:tcPr>
          <w:p w:rsidR="009418C2" w:rsidRPr="00103C06" w:rsidRDefault="009418C2" w:rsidP="00BC114C">
            <w:pPr>
              <w:rPr>
                <w:rFonts w:eastAsia="Calibri"/>
                <w:sz w:val="20"/>
                <w:szCs w:val="18"/>
                <w:lang w:val="es-ES"/>
              </w:rPr>
            </w:pPr>
            <w:r>
              <w:rPr>
                <w:rFonts w:eastAsia="Helvetica" w:cs="Helvetica"/>
                <w:sz w:val="20"/>
                <w:szCs w:val="20"/>
                <w:shd w:val="clear" w:color="auto" w:fill="FFFFFF"/>
              </w:rPr>
              <w:t>Arrurruz</w:t>
            </w:r>
          </w:p>
        </w:tc>
        <w:tc>
          <w:tcPr>
            <w:tcW w:w="1945" w:type="pct"/>
            <w:shd w:val="clear" w:color="auto" w:fill="auto"/>
            <w:vAlign w:val="center"/>
          </w:tcPr>
          <w:p w:rsidR="009418C2" w:rsidRPr="00103C06" w:rsidRDefault="009418C2" w:rsidP="00BC114C">
            <w:pPr>
              <w:rPr>
                <w:rFonts w:eastAsia="Calibri"/>
                <w:sz w:val="20"/>
                <w:szCs w:val="18"/>
                <w:lang w:val="es-ES"/>
              </w:rPr>
            </w:pPr>
            <w:r>
              <w:rPr>
                <w:rFonts w:eastAsia="Helvetica-Oblique" w:cs="Helvetica-Oblique"/>
                <w:i/>
                <w:iCs/>
                <w:sz w:val="20"/>
                <w:szCs w:val="20"/>
                <w:shd w:val="clear" w:color="auto" w:fill="FFFFFF"/>
              </w:rPr>
              <w:t>Maranta arundinacea</w:t>
            </w:r>
          </w:p>
        </w:tc>
        <w:tc>
          <w:tcPr>
            <w:tcW w:w="599" w:type="pct"/>
            <w:shd w:val="clear" w:color="auto" w:fill="auto"/>
            <w:vAlign w:val="center"/>
          </w:tcPr>
          <w:p w:rsidR="009418C2" w:rsidRPr="00103C06" w:rsidRDefault="009418C2" w:rsidP="00BC114C">
            <w:pPr>
              <w:rPr>
                <w:rFonts w:eastAsia="Calibri"/>
                <w:sz w:val="20"/>
                <w:szCs w:val="18"/>
                <w:lang w:val="es-ES"/>
              </w:rPr>
            </w:pPr>
            <w:r>
              <w:rPr>
                <w:rFonts w:eastAsia="Calibri"/>
                <w:sz w:val="20"/>
                <w:szCs w:val="18"/>
                <w:lang w:val="es-ES"/>
              </w:rPr>
              <w:t>59</w:t>
            </w:r>
          </w:p>
        </w:tc>
        <w:tc>
          <w:tcPr>
            <w:tcW w:w="598"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5.90</w:t>
            </w:r>
          </w:p>
        </w:tc>
        <w:tc>
          <w:tcPr>
            <w:tcW w:w="624" w:type="pct"/>
            <w:shd w:val="clear" w:color="auto" w:fill="FFFFFF"/>
            <w:vAlign w:val="center"/>
          </w:tcPr>
          <w:p w:rsidR="009418C2" w:rsidRPr="00103C06" w:rsidRDefault="00FD351E" w:rsidP="00BC114C">
            <w:pPr>
              <w:rPr>
                <w:rFonts w:eastAsia="Calibri"/>
                <w:sz w:val="20"/>
                <w:szCs w:val="18"/>
                <w:lang w:val="es-ES"/>
              </w:rPr>
            </w:pPr>
            <w:r>
              <w:rPr>
                <w:sz w:val="20"/>
                <w:szCs w:val="20"/>
                <w:shd w:val="clear" w:color="auto" w:fill="FFFFFF"/>
              </w:rPr>
              <w:t>01599</w:t>
            </w:r>
          </w:p>
        </w:tc>
      </w:tr>
      <w:tr w:rsidR="009418C2" w:rsidRPr="00103C06" w:rsidTr="00444317">
        <w:trPr>
          <w:trHeight w:val="57"/>
        </w:trPr>
        <w:tc>
          <w:tcPr>
            <w:tcW w:w="1234" w:type="pct"/>
            <w:shd w:val="clear" w:color="auto" w:fill="auto"/>
            <w:vAlign w:val="center"/>
          </w:tcPr>
          <w:p w:rsidR="009418C2" w:rsidRPr="00103C06" w:rsidRDefault="009418C2" w:rsidP="00BC114C">
            <w:pPr>
              <w:rPr>
                <w:rFonts w:eastAsia="Calibri"/>
                <w:sz w:val="20"/>
                <w:szCs w:val="18"/>
                <w:lang w:val="es-ES"/>
              </w:rPr>
            </w:pPr>
            <w:r>
              <w:rPr>
                <w:rFonts w:eastAsia="Helvetica" w:cs="Helvetica"/>
                <w:sz w:val="20"/>
                <w:szCs w:val="20"/>
                <w:shd w:val="clear" w:color="auto" w:fill="FFFFFF"/>
              </w:rPr>
              <w:t>Avellana</w:t>
            </w:r>
          </w:p>
        </w:tc>
        <w:tc>
          <w:tcPr>
            <w:tcW w:w="1945" w:type="pct"/>
            <w:shd w:val="clear" w:color="auto" w:fill="auto"/>
            <w:vAlign w:val="center"/>
          </w:tcPr>
          <w:p w:rsidR="009418C2" w:rsidRPr="00103C06" w:rsidRDefault="009418C2" w:rsidP="00BC114C">
            <w:pPr>
              <w:rPr>
                <w:rFonts w:eastAsia="Calibri"/>
                <w:sz w:val="20"/>
                <w:szCs w:val="18"/>
                <w:lang w:val="es-ES"/>
              </w:rPr>
            </w:pPr>
            <w:r>
              <w:rPr>
                <w:rFonts w:eastAsia="Helvetica-Oblique" w:cs="Helvetica-Oblique"/>
                <w:i/>
                <w:iCs/>
                <w:sz w:val="20"/>
                <w:szCs w:val="20"/>
                <w:shd w:val="clear" w:color="auto" w:fill="FFFFFF"/>
              </w:rPr>
              <w:t>Corylus avellana</w:t>
            </w:r>
          </w:p>
        </w:tc>
        <w:tc>
          <w:tcPr>
            <w:tcW w:w="599" w:type="pct"/>
            <w:shd w:val="clear" w:color="auto" w:fill="auto"/>
            <w:vAlign w:val="center"/>
          </w:tcPr>
          <w:p w:rsidR="009418C2" w:rsidRPr="00103C06" w:rsidRDefault="009418C2" w:rsidP="00BC114C">
            <w:pPr>
              <w:rPr>
                <w:rFonts w:eastAsia="Calibri"/>
                <w:sz w:val="20"/>
                <w:szCs w:val="18"/>
                <w:lang w:val="es-ES"/>
              </w:rPr>
            </w:pPr>
            <w:r>
              <w:rPr>
                <w:rFonts w:eastAsia="Calibri"/>
                <w:sz w:val="20"/>
                <w:szCs w:val="18"/>
                <w:lang w:val="es-ES"/>
              </w:rPr>
              <w:t>364</w:t>
            </w:r>
          </w:p>
        </w:tc>
        <w:tc>
          <w:tcPr>
            <w:tcW w:w="598"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3.06.04</w:t>
            </w:r>
          </w:p>
        </w:tc>
        <w:tc>
          <w:tcPr>
            <w:tcW w:w="624" w:type="pct"/>
            <w:shd w:val="clear" w:color="auto" w:fill="FFFFFF"/>
            <w:vAlign w:val="center"/>
          </w:tcPr>
          <w:p w:rsidR="009418C2" w:rsidRPr="00103C06" w:rsidRDefault="00FD351E" w:rsidP="00BC114C">
            <w:pPr>
              <w:rPr>
                <w:rFonts w:eastAsia="Calibri"/>
                <w:sz w:val="20"/>
                <w:szCs w:val="18"/>
                <w:lang w:val="es-ES"/>
              </w:rPr>
            </w:pPr>
            <w:r>
              <w:rPr>
                <w:sz w:val="20"/>
                <w:szCs w:val="20"/>
                <w:shd w:val="clear" w:color="auto" w:fill="FFFFFF"/>
              </w:rPr>
              <w:t>01374</w:t>
            </w:r>
          </w:p>
        </w:tc>
      </w:tr>
      <w:tr w:rsidR="009418C2" w:rsidRPr="00103C06" w:rsidTr="00444317">
        <w:trPr>
          <w:trHeight w:val="57"/>
        </w:trPr>
        <w:tc>
          <w:tcPr>
            <w:tcW w:w="1234" w:type="pct"/>
            <w:shd w:val="clear" w:color="auto" w:fill="auto"/>
            <w:vAlign w:val="center"/>
          </w:tcPr>
          <w:p w:rsidR="009418C2" w:rsidRPr="00103C06" w:rsidRDefault="009418C2" w:rsidP="00BC114C">
            <w:pPr>
              <w:rPr>
                <w:rFonts w:eastAsia="Calibri"/>
                <w:sz w:val="20"/>
                <w:szCs w:val="18"/>
                <w:lang w:val="es-ES"/>
              </w:rPr>
            </w:pPr>
            <w:r>
              <w:rPr>
                <w:rFonts w:eastAsia="Helvetica" w:cs="Helvetica"/>
                <w:sz w:val="20"/>
                <w:szCs w:val="20"/>
                <w:shd w:val="clear" w:color="auto" w:fill="FFFFFF"/>
              </w:rPr>
              <w:t>Avena, para forraje</w:t>
            </w:r>
          </w:p>
        </w:tc>
        <w:tc>
          <w:tcPr>
            <w:tcW w:w="1945" w:type="pct"/>
            <w:shd w:val="clear" w:color="auto" w:fill="auto"/>
            <w:vAlign w:val="center"/>
          </w:tcPr>
          <w:p w:rsidR="009418C2" w:rsidRPr="00103C06" w:rsidRDefault="009418C2" w:rsidP="00BC114C">
            <w:pPr>
              <w:rPr>
                <w:rFonts w:eastAsia="Calibri"/>
                <w:sz w:val="20"/>
                <w:szCs w:val="18"/>
                <w:lang w:val="es-ES"/>
              </w:rPr>
            </w:pPr>
            <w:r>
              <w:rPr>
                <w:rFonts w:eastAsia="Helvetica-Oblique" w:cs="Helvetica-Oblique"/>
                <w:i/>
                <w:iCs/>
                <w:sz w:val="20"/>
                <w:szCs w:val="20"/>
                <w:shd w:val="clear" w:color="auto" w:fill="FFFFFF"/>
              </w:rPr>
              <w:t xml:space="preserve">Avena spp. </w:t>
            </w:r>
            <w:r>
              <w:rPr>
                <w:rFonts w:eastAsia="Helvetica" w:cs="Helvetica"/>
                <w:i/>
                <w:iCs/>
                <w:sz w:val="20"/>
                <w:szCs w:val="20"/>
                <w:shd w:val="clear" w:color="auto" w:fill="FFFFFF"/>
              </w:rPr>
              <w:t>(casi 30 sp.)</w:t>
            </w:r>
          </w:p>
        </w:tc>
        <w:tc>
          <w:tcPr>
            <w:tcW w:w="599" w:type="pct"/>
            <w:shd w:val="clear" w:color="auto" w:fill="auto"/>
            <w:vAlign w:val="center"/>
          </w:tcPr>
          <w:p w:rsidR="009418C2" w:rsidRPr="00103C06" w:rsidRDefault="009418C2" w:rsidP="00BC114C">
            <w:pPr>
              <w:rPr>
                <w:rFonts w:eastAsia="Calibri"/>
                <w:sz w:val="20"/>
                <w:szCs w:val="18"/>
                <w:lang w:val="es-ES"/>
              </w:rPr>
            </w:pPr>
            <w:r>
              <w:rPr>
                <w:rFonts w:eastAsia="Helvetica" w:cs="Helvetica"/>
                <w:sz w:val="20"/>
                <w:szCs w:val="20"/>
                <w:shd w:val="clear" w:color="auto" w:fill="FFFFFF"/>
              </w:rPr>
              <w:t>17</w:t>
            </w:r>
          </w:p>
        </w:tc>
        <w:tc>
          <w:tcPr>
            <w:tcW w:w="598" w:type="pct"/>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1.07</w:t>
            </w:r>
          </w:p>
        </w:tc>
        <w:tc>
          <w:tcPr>
            <w:tcW w:w="624" w:type="pct"/>
            <w:shd w:val="clear" w:color="auto" w:fill="FFFFFF"/>
            <w:vAlign w:val="center"/>
          </w:tcPr>
          <w:p w:rsidR="009418C2" w:rsidRPr="00103C06" w:rsidRDefault="00FD351E" w:rsidP="00BC114C">
            <w:pPr>
              <w:rPr>
                <w:rFonts w:eastAsia="Calibri"/>
                <w:sz w:val="20"/>
                <w:szCs w:val="18"/>
                <w:lang w:val="es-ES"/>
              </w:rPr>
            </w:pPr>
            <w:r>
              <w:rPr>
                <w:sz w:val="20"/>
                <w:szCs w:val="20"/>
                <w:shd w:val="clear" w:color="auto" w:fill="FFFFFF"/>
              </w:rPr>
              <w:t>01919.92</w:t>
            </w:r>
          </w:p>
        </w:tc>
      </w:tr>
      <w:tr w:rsidR="009418C2" w:rsidRPr="00103C06" w:rsidTr="00444317">
        <w:trPr>
          <w:trHeight w:val="57"/>
        </w:trPr>
        <w:tc>
          <w:tcPr>
            <w:tcW w:w="1234" w:type="pct"/>
            <w:tcBorders>
              <w:bottom w:val="single" w:sz="4" w:space="0" w:color="auto"/>
            </w:tcBorders>
            <w:shd w:val="clear" w:color="auto" w:fill="auto"/>
            <w:vAlign w:val="center"/>
          </w:tcPr>
          <w:p w:rsidR="009418C2" w:rsidRPr="00103C06" w:rsidRDefault="009418C2" w:rsidP="00BC114C">
            <w:pPr>
              <w:rPr>
                <w:rFonts w:eastAsia="Calibri"/>
                <w:sz w:val="20"/>
                <w:szCs w:val="18"/>
                <w:lang w:val="es-ES"/>
              </w:rPr>
            </w:pPr>
            <w:r>
              <w:rPr>
                <w:rFonts w:eastAsia="Helvetica" w:cs="Helvetica"/>
                <w:sz w:val="20"/>
                <w:szCs w:val="20"/>
                <w:shd w:val="clear" w:color="auto" w:fill="FFFFFF"/>
              </w:rPr>
              <w:t>Avena, para grano</w:t>
            </w:r>
          </w:p>
        </w:tc>
        <w:tc>
          <w:tcPr>
            <w:tcW w:w="1945" w:type="pct"/>
            <w:tcBorders>
              <w:bottom w:val="single" w:sz="4" w:space="0" w:color="auto"/>
            </w:tcBorders>
            <w:shd w:val="clear" w:color="auto" w:fill="auto"/>
            <w:vAlign w:val="center"/>
          </w:tcPr>
          <w:p w:rsidR="009418C2" w:rsidRPr="00103C06" w:rsidRDefault="009418C2" w:rsidP="00BC114C">
            <w:pPr>
              <w:rPr>
                <w:rFonts w:eastAsia="Calibri"/>
                <w:sz w:val="20"/>
                <w:szCs w:val="18"/>
                <w:lang w:val="es-ES"/>
              </w:rPr>
            </w:pPr>
            <w:r>
              <w:rPr>
                <w:rFonts w:eastAsia="Helvetica-Oblique" w:cs="Helvetica-Oblique"/>
                <w:i/>
                <w:iCs/>
                <w:sz w:val="20"/>
                <w:szCs w:val="20"/>
                <w:shd w:val="clear" w:color="auto" w:fill="FFFFFF"/>
              </w:rPr>
              <w:t xml:space="preserve">Avena spp. </w:t>
            </w:r>
            <w:r>
              <w:rPr>
                <w:rFonts w:eastAsia="Helvetica" w:cs="Helvetica"/>
                <w:i/>
                <w:iCs/>
                <w:sz w:val="20"/>
                <w:szCs w:val="20"/>
                <w:shd w:val="clear" w:color="auto" w:fill="FFFFFF"/>
              </w:rPr>
              <w:t>(casi 30 sp.)</w:t>
            </w:r>
          </w:p>
        </w:tc>
        <w:tc>
          <w:tcPr>
            <w:tcW w:w="599" w:type="pct"/>
            <w:tcBorders>
              <w:bottom w:val="single" w:sz="4" w:space="0" w:color="auto"/>
            </w:tcBorders>
            <w:shd w:val="clear" w:color="auto" w:fill="auto"/>
            <w:vAlign w:val="center"/>
          </w:tcPr>
          <w:p w:rsidR="009418C2" w:rsidRPr="00103C06" w:rsidRDefault="009418C2" w:rsidP="00BC114C">
            <w:pPr>
              <w:rPr>
                <w:rFonts w:eastAsia="Calibri"/>
                <w:sz w:val="20"/>
                <w:szCs w:val="18"/>
                <w:lang w:val="es-ES"/>
              </w:rPr>
            </w:pPr>
            <w:r>
              <w:rPr>
                <w:rFonts w:eastAsia="Helvetica" w:cs="Helvetica"/>
                <w:sz w:val="20"/>
                <w:szCs w:val="20"/>
                <w:shd w:val="clear" w:color="auto" w:fill="FFFFFF"/>
              </w:rPr>
              <w:t>17</w:t>
            </w:r>
          </w:p>
        </w:tc>
        <w:tc>
          <w:tcPr>
            <w:tcW w:w="598" w:type="pct"/>
            <w:tcBorders>
              <w:bottom w:val="single" w:sz="4" w:space="0" w:color="auto"/>
            </w:tcBorders>
            <w:shd w:val="clear" w:color="auto" w:fill="auto"/>
            <w:vAlign w:val="center"/>
          </w:tcPr>
          <w:p w:rsidR="009418C2" w:rsidRPr="00103C06" w:rsidRDefault="009418C2" w:rsidP="00BC114C">
            <w:pPr>
              <w:rPr>
                <w:rFonts w:eastAsia="Calibri"/>
                <w:sz w:val="20"/>
                <w:szCs w:val="18"/>
                <w:lang w:val="es-ES"/>
              </w:rPr>
            </w:pPr>
            <w:r>
              <w:rPr>
                <w:sz w:val="20"/>
                <w:szCs w:val="20"/>
                <w:shd w:val="clear" w:color="auto" w:fill="FFFFFF"/>
              </w:rPr>
              <w:t>1.07</w:t>
            </w:r>
          </w:p>
        </w:tc>
        <w:tc>
          <w:tcPr>
            <w:tcW w:w="624" w:type="pct"/>
            <w:tcBorders>
              <w:bottom w:val="single" w:sz="4" w:space="0" w:color="auto"/>
            </w:tcBorders>
            <w:shd w:val="clear" w:color="auto" w:fill="FFFFFF"/>
            <w:vAlign w:val="center"/>
          </w:tcPr>
          <w:p w:rsidR="009418C2" w:rsidRPr="00103C06" w:rsidRDefault="00FD351E" w:rsidP="00BC114C">
            <w:pPr>
              <w:rPr>
                <w:rFonts w:eastAsia="Calibri"/>
                <w:sz w:val="20"/>
                <w:szCs w:val="18"/>
                <w:lang w:val="es-ES"/>
              </w:rPr>
            </w:pPr>
            <w:r>
              <w:rPr>
                <w:sz w:val="20"/>
                <w:szCs w:val="20"/>
                <w:shd w:val="clear" w:color="auto" w:fill="FFFFFF"/>
              </w:rPr>
              <w:t>0117</w:t>
            </w:r>
          </w:p>
        </w:tc>
      </w:tr>
      <w:tr w:rsidR="009418C2" w:rsidRPr="00103C06" w:rsidTr="00856A47">
        <w:trPr>
          <w:trHeight w:val="57"/>
        </w:trPr>
        <w:tc>
          <w:tcPr>
            <w:tcW w:w="1234" w:type="pct"/>
            <w:shd w:val="clear" w:color="auto" w:fill="FFFFFF"/>
            <w:vAlign w:val="center"/>
          </w:tcPr>
          <w:p w:rsidR="009418C2" w:rsidRPr="00103C06" w:rsidRDefault="009418C2" w:rsidP="00BC114C">
            <w:pPr>
              <w:rPr>
                <w:rFonts w:eastAsia="Calibri"/>
                <w:sz w:val="20"/>
                <w:szCs w:val="18"/>
                <w:lang w:val="es-ES"/>
              </w:rPr>
            </w:pPr>
            <w:r>
              <w:rPr>
                <w:sz w:val="20"/>
                <w:szCs w:val="20"/>
                <w:shd w:val="clear" w:color="auto" w:fill="FFFFFF"/>
              </w:rPr>
              <w:t>Azafrán</w:t>
            </w:r>
          </w:p>
        </w:tc>
        <w:tc>
          <w:tcPr>
            <w:tcW w:w="1945" w:type="pct"/>
            <w:shd w:val="clear" w:color="auto" w:fill="FFFFFF"/>
            <w:vAlign w:val="center"/>
          </w:tcPr>
          <w:p w:rsidR="009418C2" w:rsidRPr="007D0211" w:rsidRDefault="009418C2" w:rsidP="00BC114C">
            <w:pPr>
              <w:rPr>
                <w:rFonts w:eastAsia="Calibri"/>
                <w:i/>
                <w:sz w:val="20"/>
                <w:szCs w:val="18"/>
                <w:lang w:val="es-ES"/>
              </w:rPr>
            </w:pPr>
            <w:r w:rsidRPr="007D0211">
              <w:rPr>
                <w:i/>
                <w:sz w:val="20"/>
                <w:szCs w:val="20"/>
                <w:shd w:val="clear" w:color="auto" w:fill="FFFFFF"/>
              </w:rPr>
              <w:t>Crocus sativus</w:t>
            </w:r>
          </w:p>
        </w:tc>
        <w:tc>
          <w:tcPr>
            <w:tcW w:w="599" w:type="pct"/>
            <w:shd w:val="clear" w:color="auto" w:fill="FFFFFF"/>
            <w:vAlign w:val="center"/>
          </w:tcPr>
          <w:p w:rsidR="009418C2" w:rsidRPr="00103C06" w:rsidRDefault="009418C2" w:rsidP="00BC114C">
            <w:pPr>
              <w:rPr>
                <w:rFonts w:eastAsia="Calibri"/>
                <w:sz w:val="20"/>
                <w:szCs w:val="18"/>
                <w:lang w:val="es-ES"/>
              </w:rPr>
            </w:pPr>
            <w:r>
              <w:rPr>
                <w:sz w:val="20"/>
                <w:szCs w:val="20"/>
                <w:shd w:val="clear" w:color="auto" w:fill="FFFFFF"/>
              </w:rPr>
              <w:t>6229</w:t>
            </w:r>
          </w:p>
        </w:tc>
        <w:tc>
          <w:tcPr>
            <w:tcW w:w="598" w:type="pct"/>
            <w:shd w:val="clear" w:color="auto" w:fill="FFFFFF"/>
            <w:vAlign w:val="center"/>
          </w:tcPr>
          <w:p w:rsidR="009418C2" w:rsidRPr="00103C06" w:rsidRDefault="009418C2" w:rsidP="00BC114C">
            <w:pPr>
              <w:rPr>
                <w:rFonts w:eastAsia="Calibri"/>
                <w:sz w:val="20"/>
                <w:szCs w:val="18"/>
                <w:lang w:val="es-ES"/>
              </w:rPr>
            </w:pPr>
            <w:r>
              <w:rPr>
                <w:sz w:val="20"/>
                <w:szCs w:val="20"/>
                <w:shd w:val="clear" w:color="auto" w:fill="FFFFFF"/>
              </w:rPr>
              <w:t>6.02.02.90</w:t>
            </w:r>
          </w:p>
        </w:tc>
        <w:tc>
          <w:tcPr>
            <w:tcW w:w="624" w:type="pct"/>
            <w:shd w:val="clear" w:color="auto" w:fill="FFFFFF"/>
            <w:vAlign w:val="center"/>
          </w:tcPr>
          <w:p w:rsidR="009418C2" w:rsidRPr="00103C06" w:rsidRDefault="00FD351E" w:rsidP="00BC114C">
            <w:pPr>
              <w:rPr>
                <w:rFonts w:eastAsia="Calibri"/>
                <w:sz w:val="20"/>
                <w:szCs w:val="18"/>
                <w:lang w:val="es-ES"/>
              </w:rPr>
            </w:pPr>
            <w:r>
              <w:rPr>
                <w:sz w:val="20"/>
                <w:szCs w:val="20"/>
                <w:shd w:val="clear" w:color="auto" w:fill="FFFFFF"/>
              </w:rPr>
              <w:t>01690</w:t>
            </w:r>
          </w:p>
        </w:tc>
      </w:tr>
      <w:tr w:rsidR="009418C2" w:rsidRPr="00103C06" w:rsidTr="00444317">
        <w:trPr>
          <w:trHeight w:val="57"/>
        </w:trPr>
        <w:tc>
          <w:tcPr>
            <w:tcW w:w="1234" w:type="pct"/>
            <w:shd w:val="clear" w:color="auto" w:fill="DAEEF3"/>
            <w:vAlign w:val="center"/>
          </w:tcPr>
          <w:p w:rsidR="009418C2" w:rsidRPr="00103C06" w:rsidRDefault="009418C2" w:rsidP="009418C2">
            <w:pPr>
              <w:rPr>
                <w:rFonts w:eastAsia="Calibri"/>
                <w:sz w:val="20"/>
                <w:szCs w:val="18"/>
                <w:lang w:val="es-ES"/>
              </w:rPr>
            </w:pPr>
          </w:p>
        </w:tc>
        <w:tc>
          <w:tcPr>
            <w:tcW w:w="1945" w:type="pct"/>
            <w:shd w:val="clear" w:color="auto" w:fill="DAEEF3"/>
            <w:vAlign w:val="center"/>
          </w:tcPr>
          <w:p w:rsidR="009418C2" w:rsidRPr="00103C06" w:rsidRDefault="009418C2" w:rsidP="009418C2">
            <w:pPr>
              <w:rPr>
                <w:rFonts w:eastAsia="Calibri"/>
                <w:sz w:val="20"/>
                <w:szCs w:val="18"/>
                <w:lang w:val="es-ES"/>
              </w:rPr>
            </w:pPr>
          </w:p>
        </w:tc>
        <w:tc>
          <w:tcPr>
            <w:tcW w:w="599" w:type="pct"/>
            <w:shd w:val="clear" w:color="auto" w:fill="DAEEF3"/>
            <w:vAlign w:val="center"/>
          </w:tcPr>
          <w:p w:rsidR="009418C2" w:rsidRPr="00103C06" w:rsidRDefault="009418C2" w:rsidP="009418C2">
            <w:pPr>
              <w:rPr>
                <w:rFonts w:eastAsia="Calibri"/>
                <w:sz w:val="20"/>
                <w:szCs w:val="18"/>
                <w:lang w:val="es-ES"/>
              </w:rPr>
            </w:pPr>
          </w:p>
        </w:tc>
        <w:tc>
          <w:tcPr>
            <w:tcW w:w="598" w:type="pct"/>
            <w:shd w:val="clear" w:color="auto" w:fill="DAEEF3"/>
            <w:vAlign w:val="center"/>
          </w:tcPr>
          <w:p w:rsidR="009418C2" w:rsidRPr="00103C06" w:rsidRDefault="009418C2" w:rsidP="009418C2">
            <w:pPr>
              <w:rPr>
                <w:rFonts w:eastAsia="Calibri"/>
                <w:sz w:val="20"/>
                <w:szCs w:val="18"/>
                <w:lang w:val="es-ES"/>
              </w:rPr>
            </w:pPr>
          </w:p>
        </w:tc>
        <w:tc>
          <w:tcPr>
            <w:tcW w:w="624" w:type="pct"/>
            <w:shd w:val="clear" w:color="auto" w:fill="DAEEF3"/>
            <w:vAlign w:val="center"/>
          </w:tcPr>
          <w:p w:rsidR="009418C2" w:rsidRPr="00103C06" w:rsidRDefault="009418C2" w:rsidP="009418C2">
            <w:pPr>
              <w:rPr>
                <w:rFonts w:eastAsia="Calibri"/>
                <w:sz w:val="20"/>
                <w:szCs w:val="18"/>
                <w:lang w:val="es-ES"/>
              </w:rPr>
            </w:pP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Bajra</w:t>
            </w:r>
          </w:p>
        </w:tc>
        <w:tc>
          <w:tcPr>
            <w:tcW w:w="1945" w:type="pct"/>
            <w:shd w:val="clear" w:color="auto" w:fill="auto"/>
            <w:vAlign w:val="center"/>
          </w:tcPr>
          <w:p w:rsidR="009418C2" w:rsidRPr="00103C06" w:rsidRDefault="00DE3068" w:rsidP="00BC114C">
            <w:pPr>
              <w:rPr>
                <w:rFonts w:eastAsia="Calibri"/>
                <w:sz w:val="20"/>
                <w:szCs w:val="18"/>
                <w:lang w:val="es-ES"/>
              </w:rPr>
            </w:pPr>
            <w:r>
              <w:rPr>
                <w:rFonts w:eastAsia="Helvetica-Oblique" w:cs="Helvetica-Oblique"/>
                <w:i/>
                <w:iCs/>
                <w:sz w:val="20"/>
                <w:szCs w:val="20"/>
                <w:shd w:val="clear" w:color="auto" w:fill="FFFFFF"/>
              </w:rPr>
              <w:t>Véase Mijo, bajra</w:t>
            </w:r>
          </w:p>
        </w:tc>
        <w:tc>
          <w:tcPr>
            <w:tcW w:w="599"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18</w:t>
            </w:r>
          </w:p>
        </w:tc>
        <w:tc>
          <w:tcPr>
            <w:tcW w:w="598" w:type="pct"/>
            <w:shd w:val="clear" w:color="auto" w:fill="auto"/>
            <w:vAlign w:val="center"/>
          </w:tcPr>
          <w:p w:rsidR="009418C2" w:rsidRPr="00103C06" w:rsidRDefault="00DE3068" w:rsidP="00BC114C">
            <w:pPr>
              <w:rPr>
                <w:rFonts w:eastAsia="Calibri"/>
                <w:sz w:val="20"/>
                <w:szCs w:val="18"/>
                <w:lang w:val="es-ES"/>
              </w:rPr>
            </w:pPr>
            <w:r>
              <w:rPr>
                <w:sz w:val="20"/>
                <w:szCs w:val="20"/>
                <w:shd w:val="clear" w:color="auto" w:fill="FFFFFF"/>
              </w:rPr>
              <w:t>1.08</w:t>
            </w:r>
          </w:p>
        </w:tc>
        <w:tc>
          <w:tcPr>
            <w:tcW w:w="624" w:type="pct"/>
            <w:shd w:val="clear" w:color="auto" w:fill="FFFFFF"/>
            <w:vAlign w:val="center"/>
          </w:tcPr>
          <w:p w:rsidR="009418C2" w:rsidRPr="00103C06" w:rsidRDefault="00DE3068" w:rsidP="00BC114C">
            <w:pPr>
              <w:rPr>
                <w:rFonts w:eastAsia="Calibri"/>
                <w:sz w:val="20"/>
                <w:szCs w:val="18"/>
                <w:lang w:val="es-ES"/>
              </w:rPr>
            </w:pPr>
            <w:r>
              <w:rPr>
                <w:sz w:val="20"/>
                <w:szCs w:val="20"/>
                <w:shd w:val="clear" w:color="auto" w:fill="FFFFFF"/>
              </w:rPr>
              <w:t>118</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sz w:val="20"/>
                <w:szCs w:val="20"/>
                <w:shd w:val="clear" w:color="auto" w:fill="FFFFFF"/>
              </w:rPr>
              <w:t>Ballico</w:t>
            </w:r>
          </w:p>
        </w:tc>
        <w:tc>
          <w:tcPr>
            <w:tcW w:w="1945" w:type="pct"/>
            <w:shd w:val="clear" w:color="auto" w:fill="auto"/>
            <w:vAlign w:val="center"/>
          </w:tcPr>
          <w:p w:rsidR="009418C2" w:rsidRPr="00103C06" w:rsidRDefault="00DE3068" w:rsidP="00BC114C">
            <w:pPr>
              <w:rPr>
                <w:rFonts w:eastAsia="Calibri"/>
                <w:sz w:val="20"/>
                <w:szCs w:val="18"/>
                <w:lang w:val="es-ES"/>
              </w:rPr>
            </w:pPr>
            <w:r>
              <w:rPr>
                <w:i/>
                <w:iCs/>
                <w:sz w:val="20"/>
                <w:szCs w:val="20"/>
                <w:shd w:val="clear" w:color="auto" w:fill="FFFFFF"/>
              </w:rPr>
              <w:t>Lolium spp. (acerca 20 spp.)</w:t>
            </w:r>
          </w:p>
        </w:tc>
        <w:tc>
          <w:tcPr>
            <w:tcW w:w="599" w:type="pct"/>
            <w:shd w:val="clear" w:color="auto" w:fill="auto"/>
            <w:vAlign w:val="center"/>
          </w:tcPr>
          <w:p w:rsidR="009418C2" w:rsidRPr="00103C06" w:rsidRDefault="00DE3068" w:rsidP="00BC114C">
            <w:pPr>
              <w:rPr>
                <w:rFonts w:eastAsia="Calibri"/>
                <w:sz w:val="20"/>
                <w:szCs w:val="18"/>
                <w:lang w:val="es-ES"/>
              </w:rPr>
            </w:pPr>
            <w:r>
              <w:rPr>
                <w:sz w:val="20"/>
                <w:szCs w:val="20"/>
                <w:shd w:val="clear" w:color="auto" w:fill="FFFFFF"/>
              </w:rPr>
              <w:t>991</w:t>
            </w:r>
          </w:p>
        </w:tc>
        <w:tc>
          <w:tcPr>
            <w:tcW w:w="598" w:type="pct"/>
            <w:shd w:val="clear" w:color="auto" w:fill="auto"/>
            <w:vAlign w:val="center"/>
          </w:tcPr>
          <w:p w:rsidR="009418C2" w:rsidRPr="00103C06" w:rsidRDefault="00DE3068" w:rsidP="00BC114C">
            <w:pPr>
              <w:rPr>
                <w:rFonts w:eastAsia="Calibri"/>
                <w:sz w:val="20"/>
                <w:szCs w:val="18"/>
                <w:lang w:val="es-ES"/>
              </w:rPr>
            </w:pPr>
            <w:r>
              <w:rPr>
                <w:sz w:val="20"/>
                <w:szCs w:val="20"/>
                <w:shd w:val="clear" w:color="auto" w:fill="FFFFFF"/>
              </w:rPr>
              <w:t>9.90.01</w:t>
            </w:r>
          </w:p>
        </w:tc>
        <w:tc>
          <w:tcPr>
            <w:tcW w:w="624" w:type="pct"/>
            <w:shd w:val="clear" w:color="auto" w:fill="FFFFFF"/>
            <w:vAlign w:val="center"/>
          </w:tcPr>
          <w:p w:rsidR="009418C2" w:rsidRPr="00103C06" w:rsidRDefault="00DE3068" w:rsidP="00BC114C">
            <w:pPr>
              <w:rPr>
                <w:rFonts w:eastAsia="Calibri"/>
                <w:sz w:val="20"/>
                <w:szCs w:val="18"/>
                <w:lang w:val="es-ES"/>
              </w:rPr>
            </w:pPr>
            <w:r>
              <w:rPr>
                <w:sz w:val="20"/>
                <w:szCs w:val="20"/>
                <w:shd w:val="clear" w:color="auto" w:fill="FFFFFF"/>
              </w:rPr>
              <w:t>01919.05</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Bambara (guisante de tierra)</w:t>
            </w:r>
          </w:p>
        </w:tc>
        <w:tc>
          <w:tcPr>
            <w:tcW w:w="1945" w:type="pct"/>
            <w:shd w:val="clear" w:color="auto" w:fill="auto"/>
            <w:vAlign w:val="center"/>
          </w:tcPr>
          <w:p w:rsidR="009418C2" w:rsidRPr="00103C06" w:rsidRDefault="00DE3068" w:rsidP="00BC114C">
            <w:pPr>
              <w:rPr>
                <w:rFonts w:eastAsia="Calibri"/>
                <w:sz w:val="20"/>
                <w:szCs w:val="18"/>
                <w:lang w:val="es-ES"/>
              </w:rPr>
            </w:pPr>
            <w:r>
              <w:rPr>
                <w:rFonts w:eastAsia="Helvetica-Oblique" w:cs="Helvetica-Oblique"/>
                <w:i/>
                <w:iCs/>
                <w:sz w:val="20"/>
                <w:szCs w:val="20"/>
                <w:shd w:val="clear" w:color="auto" w:fill="FFFFFF"/>
              </w:rPr>
              <w:t>Vigna subterranean</w:t>
            </w:r>
          </w:p>
        </w:tc>
        <w:tc>
          <w:tcPr>
            <w:tcW w:w="599"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79</w:t>
            </w:r>
          </w:p>
        </w:tc>
        <w:tc>
          <w:tcPr>
            <w:tcW w:w="598" w:type="pct"/>
            <w:shd w:val="clear" w:color="auto" w:fill="auto"/>
            <w:vAlign w:val="center"/>
          </w:tcPr>
          <w:p w:rsidR="009418C2" w:rsidRPr="00103C06" w:rsidRDefault="00DE3068" w:rsidP="00BC114C">
            <w:pPr>
              <w:rPr>
                <w:rFonts w:eastAsia="Calibri"/>
                <w:sz w:val="20"/>
                <w:szCs w:val="18"/>
                <w:lang w:val="es-ES"/>
              </w:rPr>
            </w:pPr>
            <w:r>
              <w:rPr>
                <w:sz w:val="20"/>
                <w:szCs w:val="20"/>
                <w:shd w:val="clear" w:color="auto" w:fill="FFFFFF"/>
              </w:rPr>
              <w:t>7.90</w:t>
            </w:r>
          </w:p>
        </w:tc>
        <w:tc>
          <w:tcPr>
            <w:tcW w:w="624" w:type="pct"/>
            <w:shd w:val="clear" w:color="auto" w:fill="FFFFFF"/>
            <w:vAlign w:val="center"/>
          </w:tcPr>
          <w:p w:rsidR="009418C2" w:rsidRPr="00103C06" w:rsidRDefault="00DE3068" w:rsidP="00BC114C">
            <w:pPr>
              <w:rPr>
                <w:rFonts w:eastAsia="Calibri"/>
                <w:sz w:val="20"/>
                <w:szCs w:val="18"/>
                <w:lang w:val="es-ES"/>
              </w:rPr>
            </w:pPr>
            <w:r>
              <w:rPr>
                <w:sz w:val="20"/>
                <w:szCs w:val="20"/>
                <w:shd w:val="clear" w:color="auto" w:fill="FFFFFF"/>
              </w:rPr>
              <w:t>01709</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Banano</w:t>
            </w:r>
          </w:p>
        </w:tc>
        <w:tc>
          <w:tcPr>
            <w:tcW w:w="1945" w:type="pct"/>
            <w:shd w:val="clear" w:color="auto" w:fill="auto"/>
            <w:vAlign w:val="center"/>
          </w:tcPr>
          <w:p w:rsidR="009418C2" w:rsidRPr="00103C06" w:rsidRDefault="00DE3068" w:rsidP="00BC114C">
            <w:pPr>
              <w:rPr>
                <w:rFonts w:eastAsia="Calibri"/>
                <w:sz w:val="20"/>
                <w:szCs w:val="18"/>
                <w:lang w:val="es-ES"/>
              </w:rPr>
            </w:pPr>
            <w:r>
              <w:rPr>
                <w:rFonts w:eastAsia="Helvetica-Oblique" w:cs="Helvetica-Oblique"/>
                <w:i/>
                <w:iCs/>
                <w:sz w:val="20"/>
                <w:szCs w:val="20"/>
                <w:shd w:val="clear" w:color="auto" w:fill="FFFFFF"/>
              </w:rPr>
              <w:t>Musa paradisiaca</w:t>
            </w:r>
          </w:p>
        </w:tc>
        <w:tc>
          <w:tcPr>
            <w:tcW w:w="599"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312</w:t>
            </w:r>
          </w:p>
        </w:tc>
        <w:tc>
          <w:tcPr>
            <w:tcW w:w="598" w:type="pct"/>
            <w:shd w:val="clear" w:color="auto" w:fill="auto"/>
            <w:vAlign w:val="center"/>
          </w:tcPr>
          <w:p w:rsidR="009418C2" w:rsidRPr="00103C06" w:rsidRDefault="00DE3068" w:rsidP="00BC114C">
            <w:pPr>
              <w:rPr>
                <w:rFonts w:eastAsia="Calibri"/>
                <w:sz w:val="20"/>
                <w:szCs w:val="18"/>
                <w:lang w:val="es-ES"/>
              </w:rPr>
            </w:pPr>
            <w:r>
              <w:rPr>
                <w:sz w:val="20"/>
                <w:szCs w:val="20"/>
                <w:shd w:val="clear" w:color="auto" w:fill="FFFFFF"/>
              </w:rPr>
              <w:t>3.01.03</w:t>
            </w:r>
          </w:p>
        </w:tc>
        <w:tc>
          <w:tcPr>
            <w:tcW w:w="624" w:type="pct"/>
            <w:shd w:val="clear" w:color="auto" w:fill="FFFFFF"/>
            <w:vAlign w:val="center"/>
          </w:tcPr>
          <w:p w:rsidR="009418C2" w:rsidRPr="00103C06" w:rsidRDefault="00DE3068" w:rsidP="00BC114C">
            <w:pPr>
              <w:rPr>
                <w:rFonts w:eastAsia="Calibri"/>
                <w:sz w:val="20"/>
                <w:szCs w:val="18"/>
                <w:lang w:val="es-ES"/>
              </w:rPr>
            </w:pPr>
            <w:r>
              <w:rPr>
                <w:sz w:val="20"/>
                <w:szCs w:val="20"/>
                <w:shd w:val="clear" w:color="auto" w:fill="FFFFFF"/>
              </w:rPr>
              <w:t>01313.01</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Batata</w:t>
            </w:r>
          </w:p>
        </w:tc>
        <w:tc>
          <w:tcPr>
            <w:tcW w:w="1945" w:type="pct"/>
            <w:shd w:val="clear" w:color="auto" w:fill="auto"/>
            <w:vAlign w:val="center"/>
          </w:tcPr>
          <w:p w:rsidR="009418C2" w:rsidRPr="00103C06" w:rsidRDefault="00DE3068" w:rsidP="00BC114C">
            <w:pPr>
              <w:rPr>
                <w:rFonts w:eastAsia="Calibri"/>
                <w:sz w:val="20"/>
                <w:szCs w:val="18"/>
                <w:lang w:val="es-ES"/>
              </w:rPr>
            </w:pPr>
            <w:r>
              <w:rPr>
                <w:rFonts w:eastAsia="Helvetica-Oblique" w:cs="Helvetica-Oblique"/>
                <w:i/>
                <w:iCs/>
                <w:sz w:val="20"/>
                <w:szCs w:val="20"/>
                <w:shd w:val="clear" w:color="auto" w:fill="FFFFFF"/>
              </w:rPr>
              <w:t>Ipomoea batatas</w:t>
            </w:r>
          </w:p>
        </w:tc>
        <w:tc>
          <w:tcPr>
            <w:tcW w:w="599"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52</w:t>
            </w:r>
          </w:p>
        </w:tc>
        <w:tc>
          <w:tcPr>
            <w:tcW w:w="598" w:type="pct"/>
            <w:shd w:val="clear" w:color="auto" w:fill="auto"/>
            <w:vAlign w:val="center"/>
          </w:tcPr>
          <w:p w:rsidR="009418C2" w:rsidRPr="00103C06" w:rsidRDefault="00DE3068" w:rsidP="00BC114C">
            <w:pPr>
              <w:rPr>
                <w:rFonts w:eastAsia="Calibri"/>
                <w:sz w:val="20"/>
                <w:szCs w:val="18"/>
                <w:lang w:val="es-ES"/>
              </w:rPr>
            </w:pPr>
            <w:r>
              <w:rPr>
                <w:sz w:val="20"/>
                <w:szCs w:val="20"/>
                <w:shd w:val="clear" w:color="auto" w:fill="FFFFFF"/>
              </w:rPr>
              <w:t>5.02</w:t>
            </w:r>
          </w:p>
        </w:tc>
        <w:tc>
          <w:tcPr>
            <w:tcW w:w="624" w:type="pct"/>
            <w:shd w:val="clear" w:color="auto" w:fill="FFFFFF"/>
            <w:vAlign w:val="center"/>
          </w:tcPr>
          <w:p w:rsidR="009418C2" w:rsidRPr="00103C06" w:rsidRDefault="00DE3068" w:rsidP="00BC114C">
            <w:pPr>
              <w:rPr>
                <w:rFonts w:eastAsia="Calibri"/>
                <w:sz w:val="20"/>
                <w:szCs w:val="18"/>
                <w:lang w:val="es-ES"/>
              </w:rPr>
            </w:pPr>
            <w:r>
              <w:rPr>
                <w:sz w:val="20"/>
                <w:szCs w:val="20"/>
                <w:shd w:val="clear" w:color="auto" w:fill="FFFFFF"/>
              </w:rPr>
              <w:t>01591</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Batata</w:t>
            </w:r>
          </w:p>
        </w:tc>
        <w:tc>
          <w:tcPr>
            <w:tcW w:w="1945" w:type="pct"/>
            <w:shd w:val="clear" w:color="auto" w:fill="auto"/>
            <w:vAlign w:val="center"/>
          </w:tcPr>
          <w:p w:rsidR="009418C2" w:rsidRPr="00DE3068" w:rsidRDefault="00DE3068" w:rsidP="00BC114C">
            <w:pPr>
              <w:rPr>
                <w:rFonts w:eastAsia="Calibri"/>
                <w:sz w:val="20"/>
                <w:szCs w:val="18"/>
                <w:lang w:val="es-ES_tradnl"/>
              </w:rPr>
            </w:pPr>
            <w:r w:rsidRPr="00DE3068">
              <w:rPr>
                <w:rFonts w:eastAsia="Helvetica" w:cs="Helvetica"/>
                <w:i/>
                <w:iCs/>
                <w:sz w:val="20"/>
                <w:szCs w:val="20"/>
                <w:shd w:val="clear" w:color="auto" w:fill="FFFFFF"/>
                <w:lang w:val="es-ES_tradnl"/>
              </w:rPr>
              <w:t>Dioscorea spp. (más de 120 sp.)</w:t>
            </w:r>
          </w:p>
        </w:tc>
        <w:tc>
          <w:tcPr>
            <w:tcW w:w="599" w:type="pct"/>
            <w:shd w:val="clear" w:color="auto" w:fill="auto"/>
            <w:vAlign w:val="center"/>
          </w:tcPr>
          <w:p w:rsidR="009418C2" w:rsidRPr="00103C06" w:rsidRDefault="00DE3068" w:rsidP="00BC114C">
            <w:pPr>
              <w:rPr>
                <w:rFonts w:eastAsia="Calibri"/>
                <w:sz w:val="20"/>
                <w:szCs w:val="18"/>
                <w:lang w:val="es-ES"/>
              </w:rPr>
            </w:pPr>
            <w:r>
              <w:rPr>
                <w:rFonts w:eastAsia="Calibri"/>
                <w:sz w:val="20"/>
                <w:szCs w:val="18"/>
                <w:lang w:val="es-ES"/>
              </w:rPr>
              <w:t>54</w:t>
            </w:r>
          </w:p>
        </w:tc>
        <w:tc>
          <w:tcPr>
            <w:tcW w:w="598" w:type="pct"/>
            <w:shd w:val="clear" w:color="auto" w:fill="auto"/>
            <w:vAlign w:val="center"/>
          </w:tcPr>
          <w:p w:rsidR="009418C2" w:rsidRPr="00103C06" w:rsidRDefault="00DE3068" w:rsidP="00BC114C">
            <w:pPr>
              <w:rPr>
                <w:rFonts w:eastAsia="Calibri"/>
                <w:sz w:val="20"/>
                <w:szCs w:val="18"/>
                <w:lang w:val="es-ES"/>
              </w:rPr>
            </w:pPr>
            <w:r>
              <w:rPr>
                <w:sz w:val="20"/>
                <w:szCs w:val="20"/>
                <w:shd w:val="clear" w:color="auto" w:fill="FFFFFF"/>
              </w:rPr>
              <w:t>5.04</w:t>
            </w:r>
          </w:p>
        </w:tc>
        <w:tc>
          <w:tcPr>
            <w:tcW w:w="624" w:type="pct"/>
            <w:shd w:val="clear" w:color="auto" w:fill="FFFFFF"/>
            <w:vAlign w:val="center"/>
          </w:tcPr>
          <w:p w:rsidR="009418C2" w:rsidRPr="00103C06" w:rsidRDefault="00DE3068" w:rsidP="00BC114C">
            <w:pPr>
              <w:rPr>
                <w:rFonts w:eastAsia="Calibri"/>
                <w:sz w:val="20"/>
                <w:szCs w:val="18"/>
                <w:lang w:val="es-ES"/>
              </w:rPr>
            </w:pPr>
            <w:r>
              <w:rPr>
                <w:sz w:val="20"/>
                <w:szCs w:val="20"/>
                <w:shd w:val="clear" w:color="auto" w:fill="FFFFFF"/>
              </w:rPr>
              <w:t>01593</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Berenjena</w:t>
            </w:r>
          </w:p>
        </w:tc>
        <w:tc>
          <w:tcPr>
            <w:tcW w:w="1945" w:type="pct"/>
            <w:shd w:val="clear" w:color="auto" w:fill="auto"/>
            <w:vAlign w:val="center"/>
          </w:tcPr>
          <w:p w:rsidR="009418C2" w:rsidRPr="00103C06" w:rsidRDefault="00DE3068" w:rsidP="00BC114C">
            <w:pPr>
              <w:rPr>
                <w:rFonts w:eastAsia="Calibri"/>
                <w:sz w:val="20"/>
                <w:szCs w:val="18"/>
                <w:lang w:val="es-ES"/>
              </w:rPr>
            </w:pPr>
            <w:r>
              <w:rPr>
                <w:rFonts w:eastAsia="Helvetica-Oblique" w:cs="Helvetica-Oblique"/>
                <w:i/>
                <w:iCs/>
                <w:sz w:val="20"/>
                <w:szCs w:val="20"/>
                <w:shd w:val="clear" w:color="auto" w:fill="FFFFFF"/>
              </w:rPr>
              <w:t>Solanum melongena</w:t>
            </w:r>
          </w:p>
        </w:tc>
        <w:tc>
          <w:tcPr>
            <w:tcW w:w="599"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222</w:t>
            </w:r>
          </w:p>
        </w:tc>
        <w:tc>
          <w:tcPr>
            <w:tcW w:w="598" w:type="pct"/>
            <w:shd w:val="clear" w:color="auto" w:fill="auto"/>
            <w:vAlign w:val="center"/>
          </w:tcPr>
          <w:p w:rsidR="009418C2" w:rsidRPr="00103C06" w:rsidRDefault="00DE3068" w:rsidP="00BC114C">
            <w:pPr>
              <w:rPr>
                <w:rFonts w:eastAsia="Calibri"/>
                <w:sz w:val="20"/>
                <w:szCs w:val="18"/>
                <w:lang w:val="es-ES"/>
              </w:rPr>
            </w:pPr>
            <w:r>
              <w:rPr>
                <w:sz w:val="20"/>
                <w:szCs w:val="20"/>
                <w:shd w:val="clear" w:color="auto" w:fill="FFFFFF"/>
              </w:rPr>
              <w:t>2.02.02</w:t>
            </w:r>
          </w:p>
        </w:tc>
        <w:tc>
          <w:tcPr>
            <w:tcW w:w="624" w:type="pct"/>
            <w:tcBorders>
              <w:bottom w:val="single" w:sz="4" w:space="0" w:color="auto"/>
            </w:tcBorders>
            <w:shd w:val="clear" w:color="auto" w:fill="FFFFFF"/>
            <w:vAlign w:val="center"/>
          </w:tcPr>
          <w:p w:rsidR="009418C2" w:rsidRPr="00103C06" w:rsidRDefault="00DE3068" w:rsidP="00BC114C">
            <w:pPr>
              <w:rPr>
                <w:rFonts w:eastAsia="Calibri"/>
                <w:sz w:val="20"/>
                <w:szCs w:val="18"/>
                <w:lang w:val="es-ES"/>
              </w:rPr>
            </w:pPr>
            <w:r>
              <w:rPr>
                <w:sz w:val="20"/>
                <w:szCs w:val="20"/>
                <w:shd w:val="clear" w:color="auto" w:fill="FFFFFF"/>
              </w:rPr>
              <w:t>01233</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Bergamota</w:t>
            </w:r>
          </w:p>
        </w:tc>
        <w:tc>
          <w:tcPr>
            <w:tcW w:w="1945" w:type="pct"/>
            <w:shd w:val="clear" w:color="auto" w:fill="auto"/>
            <w:vAlign w:val="center"/>
          </w:tcPr>
          <w:p w:rsidR="009418C2" w:rsidRPr="00103C06" w:rsidRDefault="00DE3068" w:rsidP="00BC114C">
            <w:pPr>
              <w:rPr>
                <w:rFonts w:eastAsia="Calibri"/>
                <w:sz w:val="20"/>
                <w:szCs w:val="18"/>
                <w:lang w:val="es-ES"/>
              </w:rPr>
            </w:pPr>
            <w:r>
              <w:rPr>
                <w:rFonts w:eastAsia="Helvetica-Oblique" w:cs="Helvetica-Oblique"/>
                <w:i/>
                <w:iCs/>
                <w:sz w:val="20"/>
                <w:szCs w:val="20"/>
                <w:shd w:val="clear" w:color="auto" w:fill="FFFFFF"/>
              </w:rPr>
              <w:t>Citrus bergamia</w:t>
            </w:r>
          </w:p>
        </w:tc>
        <w:tc>
          <w:tcPr>
            <w:tcW w:w="599"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329</w:t>
            </w:r>
          </w:p>
        </w:tc>
        <w:tc>
          <w:tcPr>
            <w:tcW w:w="598" w:type="pct"/>
            <w:shd w:val="clear" w:color="auto" w:fill="auto"/>
            <w:vAlign w:val="center"/>
          </w:tcPr>
          <w:p w:rsidR="009418C2" w:rsidRPr="00103C06" w:rsidRDefault="00DE3068" w:rsidP="00BC114C">
            <w:pPr>
              <w:rPr>
                <w:rFonts w:eastAsia="Calibri"/>
                <w:sz w:val="20"/>
                <w:szCs w:val="18"/>
                <w:lang w:val="es-ES"/>
              </w:rPr>
            </w:pPr>
            <w:r>
              <w:rPr>
                <w:sz w:val="20"/>
                <w:szCs w:val="20"/>
                <w:shd w:val="clear" w:color="auto" w:fill="FFFFFF"/>
              </w:rPr>
              <w:t>3.02.90</w:t>
            </w:r>
          </w:p>
        </w:tc>
        <w:tc>
          <w:tcPr>
            <w:tcW w:w="624" w:type="pct"/>
            <w:shd w:val="clear" w:color="auto" w:fill="FFFFFF"/>
            <w:vAlign w:val="center"/>
          </w:tcPr>
          <w:p w:rsidR="009418C2" w:rsidRPr="00103C06" w:rsidRDefault="00DE3068" w:rsidP="00BC114C">
            <w:pPr>
              <w:rPr>
                <w:rFonts w:eastAsia="Calibri"/>
                <w:sz w:val="20"/>
                <w:szCs w:val="18"/>
                <w:lang w:val="es-ES"/>
              </w:rPr>
            </w:pPr>
            <w:r>
              <w:rPr>
                <w:sz w:val="20"/>
                <w:szCs w:val="20"/>
                <w:shd w:val="clear" w:color="auto" w:fill="FFFFFF"/>
              </w:rPr>
              <w:t>01329</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Berza, común</w:t>
            </w:r>
          </w:p>
        </w:tc>
        <w:tc>
          <w:tcPr>
            <w:tcW w:w="1945" w:type="pct"/>
            <w:shd w:val="clear" w:color="auto" w:fill="auto"/>
            <w:vAlign w:val="center"/>
          </w:tcPr>
          <w:p w:rsidR="009418C2" w:rsidRPr="00103C06" w:rsidRDefault="00DE3068" w:rsidP="00BC114C">
            <w:pPr>
              <w:rPr>
                <w:rFonts w:eastAsia="Calibri"/>
                <w:sz w:val="20"/>
                <w:szCs w:val="18"/>
                <w:lang w:val="es-ES"/>
              </w:rPr>
            </w:pPr>
            <w:r>
              <w:rPr>
                <w:rFonts w:eastAsia="Helvetica-Oblique" w:cs="Helvetica-Oblique"/>
                <w:i/>
                <w:iCs/>
                <w:sz w:val="20"/>
                <w:szCs w:val="20"/>
                <w:shd w:val="clear" w:color="auto" w:fill="FFFFFF"/>
              </w:rPr>
              <w:t>Brassica oleracea var. Acephala</w:t>
            </w:r>
          </w:p>
        </w:tc>
        <w:tc>
          <w:tcPr>
            <w:tcW w:w="599"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219</w:t>
            </w:r>
          </w:p>
        </w:tc>
        <w:tc>
          <w:tcPr>
            <w:tcW w:w="598" w:type="pct"/>
            <w:shd w:val="clear" w:color="auto" w:fill="auto"/>
            <w:vAlign w:val="center"/>
          </w:tcPr>
          <w:p w:rsidR="009418C2" w:rsidRPr="00103C06" w:rsidRDefault="00DE3068" w:rsidP="00BC114C">
            <w:pPr>
              <w:rPr>
                <w:rFonts w:eastAsia="Calibri"/>
                <w:sz w:val="20"/>
                <w:szCs w:val="18"/>
                <w:lang w:val="es-ES"/>
              </w:rPr>
            </w:pPr>
            <w:r>
              <w:rPr>
                <w:sz w:val="20"/>
                <w:szCs w:val="20"/>
                <w:shd w:val="clear" w:color="auto" w:fill="FFFFFF"/>
              </w:rPr>
              <w:t>2.01.90</w:t>
            </w:r>
          </w:p>
        </w:tc>
        <w:tc>
          <w:tcPr>
            <w:tcW w:w="624" w:type="pct"/>
            <w:shd w:val="clear" w:color="auto" w:fill="FFFFFF"/>
            <w:vAlign w:val="center"/>
          </w:tcPr>
          <w:p w:rsidR="009418C2" w:rsidRPr="00103C06" w:rsidRDefault="00DE3068" w:rsidP="00BC114C">
            <w:pPr>
              <w:rPr>
                <w:rFonts w:eastAsia="Calibri"/>
                <w:sz w:val="20"/>
                <w:szCs w:val="18"/>
                <w:lang w:val="es-ES"/>
              </w:rPr>
            </w:pPr>
            <w:r>
              <w:rPr>
                <w:sz w:val="20"/>
                <w:szCs w:val="20"/>
                <w:shd w:val="clear" w:color="auto" w:fill="FFFFFF"/>
              </w:rPr>
              <w:t>01212</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Brécol y coliflor</w:t>
            </w:r>
          </w:p>
        </w:tc>
        <w:tc>
          <w:tcPr>
            <w:tcW w:w="1945" w:type="pct"/>
            <w:shd w:val="clear" w:color="auto" w:fill="auto"/>
            <w:vAlign w:val="center"/>
          </w:tcPr>
          <w:p w:rsidR="009418C2" w:rsidRPr="00103C06" w:rsidRDefault="00DE3068" w:rsidP="00BC114C">
            <w:pPr>
              <w:rPr>
                <w:rFonts w:eastAsia="Calibri"/>
                <w:sz w:val="20"/>
                <w:szCs w:val="18"/>
                <w:lang w:val="es-ES"/>
              </w:rPr>
            </w:pPr>
            <w:r>
              <w:rPr>
                <w:rFonts w:eastAsia="Helvetica-Oblique" w:cs="Helvetica-Oblique"/>
                <w:i/>
                <w:iCs/>
                <w:sz w:val="20"/>
                <w:szCs w:val="20"/>
                <w:shd w:val="clear" w:color="auto" w:fill="FFFFFF"/>
              </w:rPr>
              <w:t>Brassica oleracea var. Botrytis</w:t>
            </w:r>
          </w:p>
        </w:tc>
        <w:tc>
          <w:tcPr>
            <w:tcW w:w="599"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214</w:t>
            </w:r>
          </w:p>
        </w:tc>
        <w:tc>
          <w:tcPr>
            <w:tcW w:w="598" w:type="pct"/>
            <w:shd w:val="clear" w:color="auto" w:fill="auto"/>
            <w:vAlign w:val="center"/>
          </w:tcPr>
          <w:p w:rsidR="009418C2" w:rsidRPr="00103C06" w:rsidRDefault="00DE3068" w:rsidP="00BC114C">
            <w:pPr>
              <w:rPr>
                <w:rFonts w:eastAsia="Calibri"/>
                <w:sz w:val="20"/>
                <w:szCs w:val="18"/>
                <w:lang w:val="es-ES"/>
              </w:rPr>
            </w:pPr>
            <w:r>
              <w:rPr>
                <w:sz w:val="20"/>
                <w:szCs w:val="20"/>
                <w:shd w:val="clear" w:color="auto" w:fill="FFFFFF"/>
              </w:rPr>
              <w:t>2.01.04</w:t>
            </w:r>
          </w:p>
        </w:tc>
        <w:tc>
          <w:tcPr>
            <w:tcW w:w="624" w:type="pct"/>
            <w:shd w:val="clear" w:color="auto" w:fill="FFFFFF"/>
            <w:vAlign w:val="center"/>
          </w:tcPr>
          <w:p w:rsidR="009418C2" w:rsidRPr="00103C06" w:rsidRDefault="00DE3068" w:rsidP="00BC114C">
            <w:pPr>
              <w:rPr>
                <w:rFonts w:eastAsia="Calibri"/>
                <w:sz w:val="20"/>
                <w:szCs w:val="18"/>
                <w:lang w:val="es-ES"/>
              </w:rPr>
            </w:pPr>
            <w:r>
              <w:rPr>
                <w:sz w:val="20"/>
                <w:szCs w:val="20"/>
                <w:shd w:val="clear" w:color="auto" w:fill="FFFFFF"/>
              </w:rPr>
              <w:t>01213</w:t>
            </w:r>
          </w:p>
        </w:tc>
      </w:tr>
      <w:tr w:rsidR="00DE3068" w:rsidRPr="00103C06" w:rsidTr="00444317">
        <w:trPr>
          <w:trHeight w:val="57"/>
        </w:trPr>
        <w:tc>
          <w:tcPr>
            <w:tcW w:w="1234" w:type="pct"/>
            <w:shd w:val="clear" w:color="auto" w:fill="DAEEF3"/>
            <w:vAlign w:val="center"/>
          </w:tcPr>
          <w:p w:rsidR="00DE3068" w:rsidRPr="00103C06" w:rsidRDefault="00DE3068" w:rsidP="00DA1CA6">
            <w:pPr>
              <w:rPr>
                <w:rFonts w:eastAsia="Calibri"/>
                <w:sz w:val="20"/>
                <w:szCs w:val="18"/>
                <w:lang w:val="es-ES"/>
              </w:rPr>
            </w:pPr>
          </w:p>
        </w:tc>
        <w:tc>
          <w:tcPr>
            <w:tcW w:w="1945" w:type="pct"/>
            <w:shd w:val="clear" w:color="auto" w:fill="DAEEF3"/>
            <w:vAlign w:val="center"/>
          </w:tcPr>
          <w:p w:rsidR="00DE3068" w:rsidRPr="00103C06" w:rsidRDefault="00DE3068" w:rsidP="00DA1CA6">
            <w:pPr>
              <w:rPr>
                <w:rFonts w:eastAsia="Calibri"/>
                <w:sz w:val="20"/>
                <w:szCs w:val="18"/>
                <w:lang w:val="es-ES"/>
              </w:rPr>
            </w:pPr>
          </w:p>
        </w:tc>
        <w:tc>
          <w:tcPr>
            <w:tcW w:w="599" w:type="pct"/>
            <w:shd w:val="clear" w:color="auto" w:fill="DAEEF3"/>
            <w:vAlign w:val="center"/>
          </w:tcPr>
          <w:p w:rsidR="00DE3068" w:rsidRPr="00103C06" w:rsidRDefault="00DE3068" w:rsidP="00DA1CA6">
            <w:pPr>
              <w:rPr>
                <w:rFonts w:eastAsia="Calibri"/>
                <w:sz w:val="20"/>
                <w:szCs w:val="18"/>
                <w:lang w:val="es-ES"/>
              </w:rPr>
            </w:pPr>
          </w:p>
        </w:tc>
        <w:tc>
          <w:tcPr>
            <w:tcW w:w="598" w:type="pct"/>
            <w:shd w:val="clear" w:color="auto" w:fill="DAEEF3"/>
            <w:vAlign w:val="center"/>
          </w:tcPr>
          <w:p w:rsidR="00DE3068" w:rsidRPr="00103C06" w:rsidRDefault="00DE3068" w:rsidP="00DA1CA6">
            <w:pPr>
              <w:rPr>
                <w:rFonts w:eastAsia="Calibri"/>
                <w:sz w:val="20"/>
                <w:szCs w:val="18"/>
                <w:lang w:val="es-ES"/>
              </w:rPr>
            </w:pPr>
          </w:p>
        </w:tc>
        <w:tc>
          <w:tcPr>
            <w:tcW w:w="624" w:type="pct"/>
            <w:shd w:val="clear" w:color="auto" w:fill="DAEEF3"/>
            <w:vAlign w:val="center"/>
          </w:tcPr>
          <w:p w:rsidR="00DE3068" w:rsidRPr="00103C06" w:rsidRDefault="00DE3068" w:rsidP="00DA1CA6">
            <w:pPr>
              <w:rPr>
                <w:rFonts w:eastAsia="Calibri"/>
                <w:sz w:val="20"/>
                <w:szCs w:val="18"/>
                <w:lang w:val="es-ES"/>
              </w:rPr>
            </w:pP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Cacahuete, (maní)</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Arachis hypogaea</w:t>
            </w:r>
          </w:p>
        </w:tc>
        <w:tc>
          <w:tcPr>
            <w:tcW w:w="599" w:type="pct"/>
            <w:shd w:val="clear" w:color="auto" w:fill="auto"/>
            <w:vAlign w:val="center"/>
          </w:tcPr>
          <w:p w:rsidR="009418C2" w:rsidRPr="00103C06" w:rsidRDefault="003F6D41" w:rsidP="00BC114C">
            <w:pPr>
              <w:rPr>
                <w:rFonts w:eastAsia="Calibri"/>
                <w:sz w:val="20"/>
                <w:szCs w:val="18"/>
                <w:lang w:val="es-ES"/>
              </w:rPr>
            </w:pPr>
            <w:r>
              <w:rPr>
                <w:rFonts w:eastAsia="Helvetica" w:cs="Helvetica"/>
                <w:sz w:val="20"/>
                <w:szCs w:val="20"/>
                <w:shd w:val="clear" w:color="auto" w:fill="FFFFFF"/>
              </w:rPr>
              <w:t>42</w:t>
            </w:r>
          </w:p>
        </w:tc>
        <w:tc>
          <w:tcPr>
            <w:tcW w:w="598" w:type="pct"/>
            <w:shd w:val="clear" w:color="auto" w:fill="auto"/>
            <w:vAlign w:val="center"/>
          </w:tcPr>
          <w:p w:rsidR="009418C2" w:rsidRPr="00103C06" w:rsidRDefault="00423692" w:rsidP="00BC114C">
            <w:pPr>
              <w:rPr>
                <w:rFonts w:eastAsia="Calibri"/>
                <w:sz w:val="20"/>
                <w:szCs w:val="18"/>
                <w:lang w:val="es-ES"/>
              </w:rPr>
            </w:pPr>
            <w:r>
              <w:rPr>
                <w:sz w:val="20"/>
                <w:szCs w:val="20"/>
                <w:shd w:val="clear" w:color="auto" w:fill="FFFFFF"/>
              </w:rPr>
              <w:t>4.02</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0142</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Cacao</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Theobroma cacao</w:t>
            </w:r>
          </w:p>
        </w:tc>
        <w:tc>
          <w:tcPr>
            <w:tcW w:w="599" w:type="pct"/>
            <w:shd w:val="clear" w:color="auto" w:fill="auto"/>
            <w:vAlign w:val="center"/>
          </w:tcPr>
          <w:p w:rsidR="009418C2" w:rsidRPr="00103C06" w:rsidRDefault="003F6D41" w:rsidP="00BC114C">
            <w:pPr>
              <w:rPr>
                <w:rFonts w:eastAsia="Calibri"/>
                <w:sz w:val="20"/>
                <w:szCs w:val="18"/>
                <w:lang w:val="es-ES"/>
              </w:rPr>
            </w:pPr>
            <w:r>
              <w:rPr>
                <w:rFonts w:eastAsia="Helvetica" w:cs="Helvetica"/>
                <w:sz w:val="20"/>
                <w:szCs w:val="20"/>
                <w:shd w:val="clear" w:color="auto" w:fill="FFFFFF"/>
              </w:rPr>
              <w:t>614</w:t>
            </w:r>
          </w:p>
        </w:tc>
        <w:tc>
          <w:tcPr>
            <w:tcW w:w="598" w:type="pct"/>
            <w:shd w:val="clear" w:color="auto" w:fill="auto"/>
            <w:vAlign w:val="center"/>
          </w:tcPr>
          <w:p w:rsidR="009418C2" w:rsidRPr="00103C06" w:rsidRDefault="00423692" w:rsidP="00BC114C">
            <w:pPr>
              <w:rPr>
                <w:rFonts w:eastAsia="Calibri"/>
                <w:sz w:val="20"/>
                <w:szCs w:val="18"/>
                <w:lang w:val="es-ES"/>
              </w:rPr>
            </w:pPr>
            <w:r>
              <w:rPr>
                <w:sz w:val="20"/>
                <w:szCs w:val="20"/>
                <w:shd w:val="clear" w:color="auto" w:fill="FFFFFF"/>
              </w:rPr>
              <w:t>6.01.04</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0164</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Café</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Coffea spp.</w:t>
            </w:r>
          </w:p>
        </w:tc>
        <w:tc>
          <w:tcPr>
            <w:tcW w:w="599" w:type="pct"/>
            <w:shd w:val="clear" w:color="auto" w:fill="auto"/>
            <w:vAlign w:val="center"/>
          </w:tcPr>
          <w:p w:rsidR="009418C2" w:rsidRPr="00103C06" w:rsidRDefault="003F6D41" w:rsidP="00BC114C">
            <w:pPr>
              <w:rPr>
                <w:rFonts w:eastAsia="Calibri"/>
                <w:sz w:val="20"/>
                <w:szCs w:val="18"/>
                <w:lang w:val="es-ES"/>
              </w:rPr>
            </w:pPr>
            <w:r>
              <w:rPr>
                <w:rFonts w:eastAsia="Helvetica" w:cs="Helvetica"/>
                <w:sz w:val="20"/>
                <w:szCs w:val="20"/>
                <w:shd w:val="clear" w:color="auto" w:fill="FFFFFF"/>
              </w:rPr>
              <w:t>611</w:t>
            </w:r>
          </w:p>
        </w:tc>
        <w:tc>
          <w:tcPr>
            <w:tcW w:w="598" w:type="pct"/>
            <w:shd w:val="clear" w:color="auto" w:fill="auto"/>
            <w:vAlign w:val="center"/>
          </w:tcPr>
          <w:p w:rsidR="009418C2" w:rsidRPr="00103C06" w:rsidRDefault="00423692" w:rsidP="00BC114C">
            <w:pPr>
              <w:rPr>
                <w:rFonts w:eastAsia="Calibri"/>
                <w:sz w:val="20"/>
                <w:szCs w:val="18"/>
                <w:lang w:val="es-ES"/>
              </w:rPr>
            </w:pPr>
            <w:r>
              <w:rPr>
                <w:sz w:val="20"/>
                <w:szCs w:val="20"/>
                <w:shd w:val="clear" w:color="auto" w:fill="FFFFFF"/>
              </w:rPr>
              <w:t>6.01.01</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0161</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Calabaza, común</w:t>
            </w:r>
          </w:p>
        </w:tc>
        <w:tc>
          <w:tcPr>
            <w:tcW w:w="1945" w:type="pct"/>
            <w:shd w:val="clear" w:color="auto" w:fill="auto"/>
            <w:vAlign w:val="center"/>
          </w:tcPr>
          <w:p w:rsidR="009418C2" w:rsidRPr="00103C06" w:rsidRDefault="00DE3068" w:rsidP="00BC114C">
            <w:pPr>
              <w:rPr>
                <w:rFonts w:eastAsia="Calibri"/>
                <w:sz w:val="20"/>
                <w:szCs w:val="18"/>
                <w:lang w:val="es-ES"/>
              </w:rPr>
            </w:pPr>
            <w:r w:rsidRPr="00DE3068">
              <w:rPr>
                <w:rFonts w:eastAsia="Helvetica-Oblique" w:cs="Helvetica-Oblique"/>
                <w:i/>
                <w:iCs/>
                <w:sz w:val="20"/>
                <w:szCs w:val="20"/>
                <w:shd w:val="clear" w:color="auto" w:fill="FFFFFF"/>
                <w:lang w:val="es-ES_tradnl"/>
              </w:rPr>
              <w:t xml:space="preserve">Cucurbita spp. </w:t>
            </w:r>
            <w:r w:rsidRPr="00DE3068">
              <w:rPr>
                <w:rFonts w:eastAsia="Helvetica" w:cs="Helvetica"/>
                <w:i/>
                <w:iCs/>
                <w:sz w:val="20"/>
                <w:szCs w:val="20"/>
                <w:shd w:val="clear" w:color="auto" w:fill="FFFFFF"/>
                <w:lang w:val="es-ES_tradnl"/>
              </w:rPr>
              <w:t>(más de 25 sp.)</w:t>
            </w:r>
          </w:p>
        </w:tc>
        <w:tc>
          <w:tcPr>
            <w:tcW w:w="599" w:type="pct"/>
            <w:shd w:val="clear" w:color="auto" w:fill="auto"/>
            <w:vAlign w:val="center"/>
          </w:tcPr>
          <w:p w:rsidR="009418C2" w:rsidRPr="00103C06" w:rsidRDefault="003F6D41" w:rsidP="00BC114C">
            <w:pPr>
              <w:rPr>
                <w:rFonts w:eastAsia="Calibri"/>
                <w:sz w:val="20"/>
                <w:szCs w:val="18"/>
                <w:lang w:val="es-ES"/>
              </w:rPr>
            </w:pPr>
            <w:r>
              <w:rPr>
                <w:rFonts w:eastAsia="Helvetica" w:cs="Helvetica"/>
                <w:sz w:val="20"/>
                <w:szCs w:val="20"/>
                <w:shd w:val="clear" w:color="auto" w:fill="FFFFFF"/>
              </w:rPr>
              <w:t>226</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2.02.04</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01235</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Calabaza para forraje</w:t>
            </w:r>
          </w:p>
        </w:tc>
        <w:tc>
          <w:tcPr>
            <w:tcW w:w="1945" w:type="pct"/>
            <w:shd w:val="clear" w:color="auto" w:fill="auto"/>
            <w:vAlign w:val="center"/>
          </w:tcPr>
          <w:p w:rsidR="009418C2" w:rsidRPr="00DE3068" w:rsidRDefault="00DE3068" w:rsidP="00BC114C">
            <w:pPr>
              <w:rPr>
                <w:rFonts w:eastAsia="Calibri"/>
                <w:sz w:val="20"/>
                <w:szCs w:val="18"/>
                <w:lang w:val="es-ES_tradnl"/>
              </w:rPr>
            </w:pPr>
            <w:r w:rsidRPr="00DE3068">
              <w:rPr>
                <w:rFonts w:eastAsia="Helvetica-Oblique" w:cs="Helvetica-Oblique"/>
                <w:i/>
                <w:iCs/>
                <w:sz w:val="20"/>
                <w:szCs w:val="20"/>
                <w:shd w:val="clear" w:color="auto" w:fill="FFFFFF"/>
                <w:lang w:val="es-ES_tradnl"/>
              </w:rPr>
              <w:t xml:space="preserve">Cucurbita spp. </w:t>
            </w:r>
            <w:r w:rsidRPr="00DE3068">
              <w:rPr>
                <w:rFonts w:eastAsia="Helvetica" w:cs="Helvetica"/>
                <w:i/>
                <w:iCs/>
                <w:sz w:val="20"/>
                <w:szCs w:val="20"/>
                <w:shd w:val="clear" w:color="auto" w:fill="FFFFFF"/>
                <w:lang w:val="es-ES_tradnl"/>
              </w:rPr>
              <w:t>(más de 25 sp.)</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226</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2.02.04</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01919.11</w:t>
            </w:r>
          </w:p>
        </w:tc>
      </w:tr>
      <w:tr w:rsidR="00784476" w:rsidRPr="00103C06" w:rsidTr="00444317">
        <w:trPr>
          <w:trHeight w:val="57"/>
        </w:trPr>
        <w:tc>
          <w:tcPr>
            <w:tcW w:w="1234" w:type="pct"/>
            <w:shd w:val="clear" w:color="auto" w:fill="auto"/>
            <w:vAlign w:val="center"/>
          </w:tcPr>
          <w:p w:rsidR="00784476" w:rsidRPr="00DE3068" w:rsidRDefault="00784476" w:rsidP="00BC114C">
            <w:pPr>
              <w:rPr>
                <w:rFonts w:eastAsia="Calibri"/>
                <w:sz w:val="20"/>
                <w:szCs w:val="18"/>
                <w:lang w:val="es-ES_tradnl"/>
              </w:rPr>
            </w:pPr>
            <w:r w:rsidRPr="00DE3068">
              <w:rPr>
                <w:rFonts w:eastAsia="Helvetica" w:cs="Helvetica"/>
                <w:sz w:val="20"/>
                <w:szCs w:val="20"/>
                <w:shd w:val="clear" w:color="auto" w:fill="FFFFFF"/>
                <w:lang w:val="es-ES_tradnl"/>
              </w:rPr>
              <w:t>Caña de azúcar para azúcar o alcohol</w:t>
            </w:r>
          </w:p>
        </w:tc>
        <w:tc>
          <w:tcPr>
            <w:tcW w:w="1945" w:type="pct"/>
            <w:shd w:val="clear" w:color="auto" w:fill="auto"/>
            <w:vAlign w:val="center"/>
          </w:tcPr>
          <w:p w:rsidR="00784476" w:rsidRPr="00103C06" w:rsidRDefault="00784476" w:rsidP="00BC114C">
            <w:pPr>
              <w:rPr>
                <w:rFonts w:eastAsia="Calibri"/>
                <w:color w:val="000000"/>
                <w:sz w:val="20"/>
                <w:szCs w:val="18"/>
                <w:lang w:val="es-ES"/>
              </w:rPr>
            </w:pPr>
            <w:r>
              <w:rPr>
                <w:rFonts w:eastAsia="Helvetica-Oblique" w:cs="Helvetica-Oblique"/>
                <w:i/>
                <w:iCs/>
                <w:sz w:val="20"/>
                <w:szCs w:val="20"/>
                <w:shd w:val="clear" w:color="auto" w:fill="FFFFFF"/>
              </w:rPr>
              <w:t>Saccharum officinarum</w:t>
            </w:r>
          </w:p>
        </w:tc>
        <w:tc>
          <w:tcPr>
            <w:tcW w:w="599" w:type="pct"/>
            <w:shd w:val="clear" w:color="auto" w:fill="auto"/>
          </w:tcPr>
          <w:p w:rsidR="00784476" w:rsidRDefault="00784476">
            <w:r w:rsidRPr="00B238A2">
              <w:rPr>
                <w:rFonts w:eastAsia="Helvetica" w:cs="Helvetica"/>
                <w:sz w:val="20"/>
                <w:szCs w:val="20"/>
                <w:shd w:val="clear" w:color="auto" w:fill="FFFFFF"/>
              </w:rPr>
              <w:t>82</w:t>
            </w:r>
          </w:p>
        </w:tc>
        <w:tc>
          <w:tcPr>
            <w:tcW w:w="598" w:type="pct"/>
            <w:shd w:val="clear" w:color="auto" w:fill="auto"/>
            <w:vAlign w:val="center"/>
          </w:tcPr>
          <w:p w:rsidR="00784476" w:rsidRPr="00103C06" w:rsidRDefault="000D16B4" w:rsidP="00BC114C">
            <w:pPr>
              <w:rPr>
                <w:rFonts w:eastAsia="Calibri"/>
                <w:sz w:val="20"/>
                <w:szCs w:val="18"/>
                <w:lang w:val="es-ES"/>
              </w:rPr>
            </w:pPr>
            <w:r>
              <w:rPr>
                <w:sz w:val="20"/>
                <w:szCs w:val="20"/>
                <w:shd w:val="clear" w:color="auto" w:fill="FFFFFF"/>
              </w:rPr>
              <w:t>8.02</w:t>
            </w:r>
          </w:p>
        </w:tc>
        <w:tc>
          <w:tcPr>
            <w:tcW w:w="624" w:type="pct"/>
            <w:shd w:val="clear" w:color="auto" w:fill="FFFFFF"/>
            <w:vAlign w:val="center"/>
          </w:tcPr>
          <w:p w:rsidR="00784476" w:rsidRPr="00103C06" w:rsidRDefault="00423692" w:rsidP="00BC114C">
            <w:pPr>
              <w:rPr>
                <w:rFonts w:eastAsia="Calibri"/>
                <w:color w:val="000000"/>
                <w:sz w:val="20"/>
                <w:szCs w:val="18"/>
                <w:lang w:val="es-ES"/>
              </w:rPr>
            </w:pPr>
            <w:r>
              <w:rPr>
                <w:sz w:val="20"/>
                <w:szCs w:val="20"/>
                <w:shd w:val="clear" w:color="auto" w:fill="FFFFFF"/>
              </w:rPr>
              <w:t>01802</w:t>
            </w:r>
          </w:p>
        </w:tc>
      </w:tr>
      <w:tr w:rsidR="00784476" w:rsidRPr="00103C06" w:rsidTr="00444317">
        <w:trPr>
          <w:trHeight w:val="57"/>
        </w:trPr>
        <w:tc>
          <w:tcPr>
            <w:tcW w:w="1234" w:type="pct"/>
            <w:shd w:val="clear" w:color="auto" w:fill="auto"/>
            <w:vAlign w:val="center"/>
          </w:tcPr>
          <w:p w:rsidR="00784476" w:rsidRPr="00DE3068" w:rsidRDefault="00784476" w:rsidP="00BC114C">
            <w:pPr>
              <w:rPr>
                <w:rFonts w:eastAsia="Calibri"/>
                <w:sz w:val="20"/>
                <w:szCs w:val="18"/>
                <w:lang w:val="es-ES_tradnl"/>
              </w:rPr>
            </w:pPr>
            <w:r w:rsidRPr="00DE3068">
              <w:rPr>
                <w:rFonts w:eastAsia="Helvetica" w:cs="Helvetica"/>
                <w:sz w:val="20"/>
                <w:szCs w:val="20"/>
                <w:shd w:val="clear" w:color="auto" w:fill="FFFFFF"/>
                <w:lang w:val="es-ES_tradnl"/>
              </w:rPr>
              <w:t>Caña de azúcar para forraje</w:t>
            </w:r>
          </w:p>
        </w:tc>
        <w:tc>
          <w:tcPr>
            <w:tcW w:w="1945" w:type="pct"/>
            <w:shd w:val="clear" w:color="auto" w:fill="auto"/>
            <w:vAlign w:val="center"/>
          </w:tcPr>
          <w:p w:rsidR="00784476" w:rsidRPr="00103C06" w:rsidRDefault="00784476" w:rsidP="00BC114C">
            <w:pPr>
              <w:rPr>
                <w:rFonts w:eastAsia="Calibri"/>
                <w:sz w:val="20"/>
                <w:szCs w:val="18"/>
                <w:lang w:val="es-ES"/>
              </w:rPr>
            </w:pPr>
            <w:r>
              <w:rPr>
                <w:rFonts w:eastAsia="Helvetica-Oblique" w:cs="Helvetica-Oblique"/>
                <w:i/>
                <w:iCs/>
                <w:sz w:val="20"/>
                <w:szCs w:val="20"/>
                <w:shd w:val="clear" w:color="auto" w:fill="FFFFFF"/>
              </w:rPr>
              <w:t>Saccharum officinarum</w:t>
            </w:r>
          </w:p>
        </w:tc>
        <w:tc>
          <w:tcPr>
            <w:tcW w:w="599" w:type="pct"/>
            <w:shd w:val="clear" w:color="auto" w:fill="auto"/>
          </w:tcPr>
          <w:p w:rsidR="00784476" w:rsidRDefault="00784476">
            <w:r w:rsidRPr="00B238A2">
              <w:rPr>
                <w:rFonts w:eastAsia="Helvetica" w:cs="Helvetica"/>
                <w:sz w:val="20"/>
                <w:szCs w:val="20"/>
                <w:shd w:val="clear" w:color="auto" w:fill="FFFFFF"/>
              </w:rPr>
              <w:t>82</w:t>
            </w:r>
          </w:p>
        </w:tc>
        <w:tc>
          <w:tcPr>
            <w:tcW w:w="598" w:type="pct"/>
            <w:shd w:val="clear" w:color="auto" w:fill="auto"/>
            <w:vAlign w:val="center"/>
          </w:tcPr>
          <w:p w:rsidR="00784476" w:rsidRPr="00103C06" w:rsidRDefault="000D16B4" w:rsidP="00BC114C">
            <w:pPr>
              <w:rPr>
                <w:rFonts w:eastAsia="Calibri"/>
                <w:sz w:val="20"/>
                <w:szCs w:val="18"/>
                <w:lang w:val="es-ES"/>
              </w:rPr>
            </w:pPr>
            <w:r>
              <w:rPr>
                <w:sz w:val="20"/>
                <w:szCs w:val="20"/>
                <w:shd w:val="clear" w:color="auto" w:fill="FFFFFF"/>
              </w:rPr>
              <w:t>8.02</w:t>
            </w:r>
          </w:p>
        </w:tc>
        <w:tc>
          <w:tcPr>
            <w:tcW w:w="624" w:type="pct"/>
            <w:shd w:val="clear" w:color="auto" w:fill="FFFFFF"/>
            <w:vAlign w:val="center"/>
          </w:tcPr>
          <w:p w:rsidR="00784476" w:rsidRPr="00103C06" w:rsidRDefault="00423692" w:rsidP="00BC114C">
            <w:pPr>
              <w:rPr>
                <w:rFonts w:eastAsia="Calibri"/>
                <w:sz w:val="20"/>
                <w:szCs w:val="18"/>
                <w:lang w:val="es-ES"/>
              </w:rPr>
            </w:pPr>
            <w:r>
              <w:rPr>
                <w:sz w:val="20"/>
                <w:szCs w:val="20"/>
                <w:shd w:val="clear" w:color="auto" w:fill="FFFFFF"/>
              </w:rPr>
              <w:t>01919.92</w:t>
            </w:r>
          </w:p>
        </w:tc>
      </w:tr>
      <w:tr w:rsidR="00784476" w:rsidRPr="00103C06" w:rsidTr="00444317">
        <w:trPr>
          <w:trHeight w:val="57"/>
        </w:trPr>
        <w:tc>
          <w:tcPr>
            <w:tcW w:w="1234" w:type="pct"/>
            <w:shd w:val="clear" w:color="auto" w:fill="auto"/>
            <w:vAlign w:val="center"/>
          </w:tcPr>
          <w:p w:rsidR="00784476" w:rsidRPr="00DE3068" w:rsidRDefault="00784476" w:rsidP="00BC114C">
            <w:pPr>
              <w:rPr>
                <w:rFonts w:eastAsia="Calibri"/>
                <w:sz w:val="20"/>
                <w:szCs w:val="18"/>
                <w:lang w:val="es-ES_tradnl"/>
              </w:rPr>
            </w:pPr>
            <w:r w:rsidRPr="00DE3068">
              <w:rPr>
                <w:rFonts w:eastAsia="Helvetica" w:cs="Helvetica"/>
                <w:sz w:val="20"/>
                <w:szCs w:val="20"/>
                <w:shd w:val="clear" w:color="auto" w:fill="FFFFFF"/>
                <w:lang w:val="es-ES_tradnl"/>
              </w:rPr>
              <w:t>Caña de azúcar para tejado</w:t>
            </w:r>
          </w:p>
        </w:tc>
        <w:tc>
          <w:tcPr>
            <w:tcW w:w="1945" w:type="pct"/>
            <w:shd w:val="clear" w:color="auto" w:fill="auto"/>
            <w:vAlign w:val="center"/>
          </w:tcPr>
          <w:p w:rsidR="00784476" w:rsidRPr="00103C06" w:rsidRDefault="00784476" w:rsidP="00BC114C">
            <w:pPr>
              <w:rPr>
                <w:rFonts w:eastAsia="Calibri"/>
                <w:sz w:val="20"/>
                <w:szCs w:val="18"/>
                <w:lang w:val="es-ES"/>
              </w:rPr>
            </w:pPr>
            <w:r>
              <w:rPr>
                <w:rFonts w:eastAsia="Helvetica-Oblique" w:cs="Helvetica-Oblique"/>
                <w:i/>
                <w:iCs/>
                <w:sz w:val="20"/>
                <w:szCs w:val="20"/>
                <w:shd w:val="clear" w:color="auto" w:fill="FFFFFF"/>
              </w:rPr>
              <w:t>Saccharum officinarum</w:t>
            </w:r>
          </w:p>
        </w:tc>
        <w:tc>
          <w:tcPr>
            <w:tcW w:w="599" w:type="pct"/>
            <w:shd w:val="clear" w:color="auto" w:fill="auto"/>
          </w:tcPr>
          <w:p w:rsidR="00784476" w:rsidRDefault="00784476">
            <w:r w:rsidRPr="00B238A2">
              <w:rPr>
                <w:rFonts w:eastAsia="Helvetica" w:cs="Helvetica"/>
                <w:sz w:val="20"/>
                <w:szCs w:val="20"/>
                <w:shd w:val="clear" w:color="auto" w:fill="FFFFFF"/>
              </w:rPr>
              <w:t>82</w:t>
            </w:r>
          </w:p>
        </w:tc>
        <w:tc>
          <w:tcPr>
            <w:tcW w:w="598" w:type="pct"/>
            <w:shd w:val="clear" w:color="auto" w:fill="auto"/>
            <w:vAlign w:val="center"/>
          </w:tcPr>
          <w:p w:rsidR="00784476" w:rsidRPr="00103C06" w:rsidRDefault="000D16B4" w:rsidP="00BC114C">
            <w:pPr>
              <w:rPr>
                <w:rFonts w:eastAsia="Calibri"/>
                <w:sz w:val="20"/>
                <w:szCs w:val="18"/>
                <w:lang w:val="es-ES"/>
              </w:rPr>
            </w:pPr>
            <w:r>
              <w:rPr>
                <w:sz w:val="20"/>
                <w:szCs w:val="20"/>
                <w:shd w:val="clear" w:color="auto" w:fill="FFFFFF"/>
              </w:rPr>
              <w:t>8.02</w:t>
            </w:r>
          </w:p>
        </w:tc>
        <w:tc>
          <w:tcPr>
            <w:tcW w:w="624" w:type="pct"/>
            <w:shd w:val="clear" w:color="auto" w:fill="FFFFFF"/>
            <w:vAlign w:val="center"/>
          </w:tcPr>
          <w:p w:rsidR="00784476" w:rsidRPr="00103C06" w:rsidRDefault="00423692" w:rsidP="00BC114C">
            <w:pPr>
              <w:rPr>
                <w:rFonts w:eastAsia="Calibri"/>
                <w:sz w:val="20"/>
                <w:szCs w:val="18"/>
                <w:lang w:val="es-ES"/>
              </w:rPr>
            </w:pPr>
            <w:r>
              <w:rPr>
                <w:sz w:val="20"/>
                <w:szCs w:val="20"/>
                <w:shd w:val="clear" w:color="auto" w:fill="FFFFFF"/>
              </w:rPr>
              <w:t>01802</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Cañafístula</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Moringa oleifera</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6229</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6.02.02.90</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01690</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Cáñamo, de Bengala (sunn)</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Crotalaria juncea</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9213</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9.02.01.05</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01922</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Cáñamo, para fibra</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Cannabis sativa ssp. Indica</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9213</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9.02.01.05</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01929.02</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Cañamón</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Cannabis sativa (marijuana)</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439</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4.03.90</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01449</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Canela</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Cinnamomum verum</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6223</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6.02.02.03</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01655</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Cantalupo</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Cucumis melo</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225</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2.02.05</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01229</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Capoc, (ceiba)</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Ceiba pentandra</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922</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9.02.02</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01929.07</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Caqui</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Diospyros kaki; D. virginiana</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319</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3.01.90</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01359.01</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Cardamomo</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Eleattaria cardamomum</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6222</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6.02.02.02</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01653</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Cardo, alimento</w:t>
            </w:r>
          </w:p>
        </w:tc>
        <w:tc>
          <w:tcPr>
            <w:tcW w:w="1945" w:type="pct"/>
            <w:shd w:val="clear" w:color="auto" w:fill="auto"/>
            <w:vAlign w:val="center"/>
          </w:tcPr>
          <w:p w:rsidR="009418C2" w:rsidRPr="00103C06" w:rsidRDefault="003F6D41" w:rsidP="00BC114C">
            <w:pPr>
              <w:rPr>
                <w:rFonts w:eastAsia="Calibri"/>
                <w:color w:val="000000"/>
                <w:sz w:val="20"/>
                <w:szCs w:val="18"/>
                <w:lang w:val="es-ES"/>
              </w:rPr>
            </w:pPr>
            <w:r>
              <w:rPr>
                <w:rFonts w:eastAsia="Helvetica-Oblique" w:cs="Helvetica-Oblique"/>
                <w:i/>
                <w:iCs/>
                <w:sz w:val="20"/>
                <w:szCs w:val="20"/>
                <w:shd w:val="clear" w:color="auto" w:fill="FFFFFF"/>
              </w:rPr>
              <w:t>Cynara cardunculus</w:t>
            </w:r>
          </w:p>
        </w:tc>
        <w:tc>
          <w:tcPr>
            <w:tcW w:w="599" w:type="pct"/>
            <w:shd w:val="clear" w:color="auto" w:fill="auto"/>
            <w:vAlign w:val="center"/>
          </w:tcPr>
          <w:p w:rsidR="009418C2" w:rsidRPr="00103C06" w:rsidRDefault="00784476" w:rsidP="00BC114C">
            <w:pPr>
              <w:rPr>
                <w:rFonts w:eastAsia="Calibri"/>
                <w:color w:val="000000"/>
                <w:sz w:val="20"/>
                <w:szCs w:val="18"/>
                <w:lang w:val="es-ES"/>
              </w:rPr>
            </w:pPr>
            <w:r>
              <w:rPr>
                <w:rFonts w:eastAsia="Helvetica" w:cs="Helvetica"/>
                <w:sz w:val="20"/>
                <w:szCs w:val="20"/>
                <w:shd w:val="clear" w:color="auto" w:fill="FFFFFF"/>
              </w:rPr>
              <w:t>219</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2.01.90</w:t>
            </w:r>
          </w:p>
        </w:tc>
        <w:tc>
          <w:tcPr>
            <w:tcW w:w="624" w:type="pct"/>
            <w:shd w:val="clear" w:color="auto" w:fill="FFFFFF"/>
            <w:vAlign w:val="center"/>
          </w:tcPr>
          <w:p w:rsidR="009418C2" w:rsidRPr="00103C06" w:rsidRDefault="00423692" w:rsidP="00BC114C">
            <w:pPr>
              <w:rPr>
                <w:rFonts w:eastAsia="Calibri"/>
                <w:color w:val="000000"/>
                <w:sz w:val="20"/>
                <w:szCs w:val="18"/>
                <w:lang w:val="es-ES"/>
              </w:rPr>
            </w:pPr>
            <w:r>
              <w:rPr>
                <w:sz w:val="20"/>
                <w:szCs w:val="20"/>
                <w:shd w:val="clear" w:color="auto" w:fill="FFFFFF"/>
              </w:rPr>
              <w:t>01219</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Cártamo</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Carthamus tinctorius</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436</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4.03.06</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01446</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Cártamo, (alazor)</w:t>
            </w:r>
          </w:p>
        </w:tc>
        <w:tc>
          <w:tcPr>
            <w:tcW w:w="1945" w:type="pct"/>
            <w:shd w:val="clear" w:color="auto" w:fill="auto"/>
            <w:vAlign w:val="center"/>
          </w:tcPr>
          <w:p w:rsidR="009418C2" w:rsidRPr="00103C06" w:rsidRDefault="003F6D41" w:rsidP="00BC114C">
            <w:pPr>
              <w:rPr>
                <w:rFonts w:eastAsia="Calibri"/>
                <w:color w:val="000000"/>
                <w:sz w:val="20"/>
                <w:szCs w:val="18"/>
                <w:lang w:val="es-ES"/>
              </w:rPr>
            </w:pPr>
            <w:r>
              <w:rPr>
                <w:rFonts w:eastAsia="Helvetica-Oblique" w:cs="Helvetica-Oblique"/>
                <w:i/>
                <w:iCs/>
                <w:sz w:val="20"/>
                <w:szCs w:val="20"/>
                <w:shd w:val="clear" w:color="auto" w:fill="FFFFFF"/>
              </w:rPr>
              <w:t>Carum carvi</w:t>
            </w:r>
          </w:p>
        </w:tc>
        <w:tc>
          <w:tcPr>
            <w:tcW w:w="599" w:type="pct"/>
            <w:shd w:val="clear" w:color="auto" w:fill="auto"/>
            <w:vAlign w:val="center"/>
          </w:tcPr>
          <w:p w:rsidR="009418C2" w:rsidRPr="00103C06" w:rsidRDefault="00784476" w:rsidP="00BC114C">
            <w:pPr>
              <w:rPr>
                <w:rFonts w:eastAsia="Calibri"/>
                <w:color w:val="000000"/>
                <w:sz w:val="20"/>
                <w:szCs w:val="18"/>
                <w:lang w:val="es-ES"/>
              </w:rPr>
            </w:pPr>
            <w:r>
              <w:rPr>
                <w:rFonts w:eastAsia="Helvetica" w:cs="Helvetica"/>
                <w:sz w:val="20"/>
                <w:szCs w:val="20"/>
                <w:shd w:val="clear" w:color="auto" w:fill="FFFFFF"/>
              </w:rPr>
              <w:t>6219</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6.02.01.90</w:t>
            </w:r>
          </w:p>
        </w:tc>
        <w:tc>
          <w:tcPr>
            <w:tcW w:w="624" w:type="pct"/>
            <w:shd w:val="clear" w:color="auto" w:fill="FFFFFF"/>
            <w:vAlign w:val="center"/>
          </w:tcPr>
          <w:p w:rsidR="009418C2" w:rsidRPr="00103C06" w:rsidRDefault="00423692" w:rsidP="00BC114C">
            <w:pPr>
              <w:rPr>
                <w:rFonts w:eastAsia="Calibri"/>
                <w:color w:val="000000"/>
                <w:sz w:val="20"/>
                <w:szCs w:val="18"/>
                <w:lang w:val="es-ES"/>
              </w:rPr>
            </w:pPr>
            <w:r>
              <w:rPr>
                <w:sz w:val="20"/>
                <w:szCs w:val="20"/>
                <w:shd w:val="clear" w:color="auto" w:fill="FFFFFF"/>
              </w:rPr>
              <w:t>01654</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Castaña</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Castanea sativa</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363</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3.06.03</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01373</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Caucho</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Hevea brasiliensis</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94</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9.04</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01950</w:t>
            </w:r>
          </w:p>
        </w:tc>
      </w:tr>
      <w:tr w:rsidR="009418C2" w:rsidRPr="00103C06" w:rsidTr="00444317">
        <w:trPr>
          <w:trHeight w:val="57"/>
        </w:trPr>
        <w:tc>
          <w:tcPr>
            <w:tcW w:w="1234" w:type="pct"/>
            <w:shd w:val="clear" w:color="auto" w:fill="FFFFFF"/>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Cebada</w:t>
            </w:r>
          </w:p>
        </w:tc>
        <w:tc>
          <w:tcPr>
            <w:tcW w:w="1945" w:type="pct"/>
            <w:shd w:val="clear" w:color="auto" w:fill="FFFFFF"/>
            <w:vAlign w:val="center"/>
          </w:tcPr>
          <w:p w:rsidR="009418C2" w:rsidRPr="00103C06" w:rsidRDefault="003F6D41" w:rsidP="00BC114C">
            <w:pPr>
              <w:rPr>
                <w:rFonts w:eastAsia="Calibri"/>
                <w:i/>
                <w:iCs/>
                <w:sz w:val="20"/>
                <w:szCs w:val="18"/>
                <w:lang w:val="es-ES"/>
              </w:rPr>
            </w:pPr>
            <w:r>
              <w:rPr>
                <w:rFonts w:eastAsia="Helvetica-Oblique" w:cs="Helvetica-Oblique"/>
                <w:i/>
                <w:iCs/>
                <w:sz w:val="20"/>
                <w:szCs w:val="20"/>
                <w:shd w:val="clear" w:color="auto" w:fill="FFFFFF"/>
              </w:rPr>
              <w:t>Hordeum vulgare</w:t>
            </w:r>
          </w:p>
        </w:tc>
        <w:tc>
          <w:tcPr>
            <w:tcW w:w="599" w:type="pct"/>
            <w:shd w:val="clear" w:color="auto" w:fill="FFFFFF"/>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15</w:t>
            </w:r>
          </w:p>
        </w:tc>
        <w:tc>
          <w:tcPr>
            <w:tcW w:w="598" w:type="pct"/>
            <w:shd w:val="clear" w:color="auto" w:fill="FFFFFF"/>
            <w:vAlign w:val="center"/>
          </w:tcPr>
          <w:p w:rsidR="009418C2" w:rsidRPr="00103C06" w:rsidRDefault="000D16B4" w:rsidP="00BC114C">
            <w:pPr>
              <w:rPr>
                <w:rFonts w:eastAsia="Calibri"/>
                <w:sz w:val="20"/>
                <w:szCs w:val="18"/>
                <w:lang w:val="es-ES"/>
              </w:rPr>
            </w:pPr>
            <w:r>
              <w:rPr>
                <w:sz w:val="20"/>
                <w:szCs w:val="20"/>
                <w:shd w:val="clear" w:color="auto" w:fill="FFFFFF"/>
              </w:rPr>
              <w:t>1.05</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0115</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Cebolla, seca</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Allium cepa</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234</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2.03.04</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01253</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 xml:space="preserve">Cebolla, </w:t>
            </w:r>
            <w:r>
              <w:rPr>
                <w:rFonts w:eastAsia="Helvetica" w:cs="Helvetica"/>
                <w:i/>
                <w:iCs/>
                <w:sz w:val="20"/>
                <w:szCs w:val="20"/>
                <w:shd w:val="clear" w:color="auto" w:fill="FFFFFF"/>
              </w:rPr>
              <w:t>semilla</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Allium cepa</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234</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2.03.04</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01253</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Cebolla, verde</w:t>
            </w:r>
          </w:p>
        </w:tc>
        <w:tc>
          <w:tcPr>
            <w:tcW w:w="1945" w:type="pct"/>
            <w:shd w:val="clear" w:color="auto" w:fill="auto"/>
            <w:vAlign w:val="center"/>
          </w:tcPr>
          <w:p w:rsidR="009418C2" w:rsidRPr="00103C06" w:rsidRDefault="003F6D41" w:rsidP="00BC114C">
            <w:pPr>
              <w:rPr>
                <w:rFonts w:eastAsia="Calibri"/>
                <w:color w:val="000000"/>
                <w:sz w:val="20"/>
                <w:szCs w:val="18"/>
                <w:lang w:val="es-ES"/>
              </w:rPr>
            </w:pPr>
            <w:r>
              <w:rPr>
                <w:rFonts w:eastAsia="Helvetica-Oblique" w:cs="Helvetica-Oblique"/>
                <w:i/>
                <w:iCs/>
                <w:sz w:val="20"/>
                <w:szCs w:val="20"/>
                <w:shd w:val="clear" w:color="auto" w:fill="FFFFFF"/>
              </w:rPr>
              <w:t>Allium cepa</w:t>
            </w:r>
          </w:p>
        </w:tc>
        <w:tc>
          <w:tcPr>
            <w:tcW w:w="599" w:type="pct"/>
            <w:shd w:val="clear" w:color="auto" w:fill="auto"/>
            <w:vAlign w:val="center"/>
          </w:tcPr>
          <w:p w:rsidR="009418C2" w:rsidRPr="00103C06" w:rsidRDefault="00784476" w:rsidP="00BC114C">
            <w:pPr>
              <w:rPr>
                <w:rFonts w:eastAsia="Calibri"/>
                <w:color w:val="000000"/>
                <w:sz w:val="20"/>
                <w:szCs w:val="18"/>
                <w:lang w:val="es-ES"/>
              </w:rPr>
            </w:pPr>
            <w:r>
              <w:rPr>
                <w:rFonts w:eastAsia="Helvetica" w:cs="Helvetica"/>
                <w:sz w:val="20"/>
                <w:szCs w:val="20"/>
                <w:shd w:val="clear" w:color="auto" w:fill="FFFFFF"/>
              </w:rPr>
              <w:t>234</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2.03.04</w:t>
            </w:r>
          </w:p>
        </w:tc>
        <w:tc>
          <w:tcPr>
            <w:tcW w:w="624" w:type="pct"/>
            <w:shd w:val="clear" w:color="auto" w:fill="FFFFFF"/>
            <w:vAlign w:val="center"/>
          </w:tcPr>
          <w:p w:rsidR="009418C2" w:rsidRPr="00103C06" w:rsidRDefault="00423692" w:rsidP="00BC114C">
            <w:pPr>
              <w:rPr>
                <w:rFonts w:eastAsia="Calibri"/>
                <w:color w:val="000000"/>
                <w:sz w:val="20"/>
                <w:szCs w:val="18"/>
                <w:lang w:val="es-ES"/>
              </w:rPr>
            </w:pPr>
            <w:r>
              <w:rPr>
                <w:sz w:val="20"/>
                <w:szCs w:val="20"/>
                <w:shd w:val="clear" w:color="auto" w:fill="FFFFFF"/>
              </w:rPr>
              <w:t>01253</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Centeno</w:t>
            </w:r>
          </w:p>
        </w:tc>
        <w:tc>
          <w:tcPr>
            <w:tcW w:w="1945" w:type="pct"/>
            <w:shd w:val="clear" w:color="auto" w:fill="auto"/>
            <w:vAlign w:val="center"/>
          </w:tcPr>
          <w:p w:rsidR="009418C2" w:rsidRPr="00103C06" w:rsidRDefault="003F6D41" w:rsidP="00BC114C">
            <w:pPr>
              <w:rPr>
                <w:rFonts w:eastAsia="Calibri"/>
                <w:color w:val="000000"/>
                <w:sz w:val="20"/>
                <w:szCs w:val="18"/>
                <w:lang w:val="es-ES"/>
              </w:rPr>
            </w:pPr>
            <w:r>
              <w:rPr>
                <w:rFonts w:eastAsia="Helvetica" w:cs="Helvetica"/>
                <w:i/>
                <w:iCs/>
                <w:sz w:val="20"/>
                <w:szCs w:val="20"/>
                <w:shd w:val="clear" w:color="auto" w:fill="FFFFFF"/>
              </w:rPr>
              <w:t>Secale cereal</w:t>
            </w:r>
          </w:p>
        </w:tc>
        <w:tc>
          <w:tcPr>
            <w:tcW w:w="599" w:type="pct"/>
            <w:shd w:val="clear" w:color="auto" w:fill="auto"/>
            <w:vAlign w:val="center"/>
          </w:tcPr>
          <w:p w:rsidR="009418C2" w:rsidRPr="00103C06" w:rsidRDefault="00784476" w:rsidP="00BC114C">
            <w:pPr>
              <w:rPr>
                <w:rFonts w:eastAsia="Calibri"/>
                <w:color w:val="000000"/>
                <w:sz w:val="20"/>
                <w:szCs w:val="18"/>
                <w:lang w:val="es-ES"/>
              </w:rPr>
            </w:pPr>
            <w:r>
              <w:rPr>
                <w:rFonts w:eastAsia="Helvetica" w:cs="Helvetica"/>
                <w:sz w:val="20"/>
                <w:szCs w:val="20"/>
                <w:shd w:val="clear" w:color="auto" w:fill="FFFFFF"/>
              </w:rPr>
              <w:t>16</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1.06</w:t>
            </w:r>
          </w:p>
        </w:tc>
        <w:tc>
          <w:tcPr>
            <w:tcW w:w="624" w:type="pct"/>
            <w:shd w:val="clear" w:color="auto" w:fill="FFFFFF"/>
            <w:vAlign w:val="center"/>
          </w:tcPr>
          <w:p w:rsidR="009418C2" w:rsidRPr="00103C06" w:rsidRDefault="00423692" w:rsidP="00BC114C">
            <w:pPr>
              <w:rPr>
                <w:rFonts w:eastAsia="Calibri"/>
                <w:color w:val="000000"/>
                <w:sz w:val="20"/>
                <w:szCs w:val="18"/>
                <w:lang w:val="es-ES"/>
              </w:rPr>
            </w:pPr>
            <w:r>
              <w:rPr>
                <w:sz w:val="20"/>
                <w:szCs w:val="20"/>
                <w:shd w:val="clear" w:color="auto" w:fill="FFFFFF"/>
              </w:rPr>
              <w:t>0116</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 xml:space="preserve">Cereza, (todas las var.) </w:t>
            </w:r>
            <w:r>
              <w:rPr>
                <w:rFonts w:eastAsia="Helvetica-Oblique" w:cs="Helvetica-Oblique"/>
                <w:i/>
                <w:iCs/>
                <w:sz w:val="20"/>
                <w:szCs w:val="20"/>
                <w:shd w:val="clear" w:color="auto" w:fill="FFFFFF"/>
              </w:rPr>
              <w:t xml:space="preserve"> </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Prunus avium, cerasus avium</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353</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3.05.03</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01344.02</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Chayote</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Sechium deule</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229</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2.02.90</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01239.90</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Chícharo, de vaca verde</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Vigna unguiculata</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74</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7.04</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01706</w:t>
            </w:r>
          </w:p>
        </w:tc>
      </w:tr>
      <w:tr w:rsidR="009418C2" w:rsidRPr="00103C06" w:rsidTr="00444317">
        <w:trPr>
          <w:trHeight w:val="57"/>
        </w:trPr>
        <w:tc>
          <w:tcPr>
            <w:tcW w:w="1234" w:type="pct"/>
            <w:shd w:val="clear" w:color="auto" w:fill="auto"/>
            <w:vAlign w:val="center"/>
          </w:tcPr>
          <w:p w:rsidR="009418C2" w:rsidRPr="00103C06" w:rsidRDefault="00DE3068" w:rsidP="00BC114C">
            <w:pPr>
              <w:rPr>
                <w:rFonts w:eastAsia="Calibri"/>
                <w:sz w:val="20"/>
                <w:szCs w:val="18"/>
                <w:lang w:val="es-ES"/>
              </w:rPr>
            </w:pPr>
            <w:r>
              <w:rPr>
                <w:rFonts w:eastAsia="Helvetica" w:cs="Helvetica"/>
                <w:sz w:val="20"/>
                <w:szCs w:val="20"/>
                <w:shd w:val="clear" w:color="auto" w:fill="FFFFFF"/>
              </w:rPr>
              <w:t>Chícharo, grano</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Vigna unguiculata</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74</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7.04</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01706</w:t>
            </w:r>
          </w:p>
        </w:tc>
      </w:tr>
      <w:tr w:rsidR="009418C2" w:rsidRPr="00103C06" w:rsidTr="00444317">
        <w:trPr>
          <w:trHeight w:val="57"/>
        </w:trPr>
        <w:tc>
          <w:tcPr>
            <w:tcW w:w="1234" w:type="pct"/>
            <w:shd w:val="clear" w:color="auto" w:fill="auto"/>
            <w:vAlign w:val="center"/>
          </w:tcPr>
          <w:p w:rsidR="009418C2" w:rsidRPr="00DE3068" w:rsidRDefault="00DE3068" w:rsidP="00BC114C">
            <w:pPr>
              <w:rPr>
                <w:rFonts w:eastAsia="Calibri"/>
                <w:sz w:val="20"/>
                <w:szCs w:val="18"/>
                <w:lang w:val="es-ES_tradnl"/>
              </w:rPr>
            </w:pPr>
            <w:r w:rsidRPr="00DE3068">
              <w:rPr>
                <w:rFonts w:eastAsia="Helvetica" w:cs="Helvetica"/>
                <w:sz w:val="20"/>
                <w:szCs w:val="20"/>
                <w:shd w:val="clear" w:color="auto" w:fill="FFFFFF"/>
                <w:lang w:val="es-ES_tradnl"/>
              </w:rPr>
              <w:t>Chile, fresco (todas las variedades)</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Capsicum spp. (annuum)</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6211</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6.02.02.01</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01652</w:t>
            </w:r>
          </w:p>
        </w:tc>
      </w:tr>
      <w:tr w:rsidR="009418C2" w:rsidRPr="00103C06" w:rsidTr="00444317">
        <w:trPr>
          <w:trHeight w:val="57"/>
        </w:trPr>
        <w:tc>
          <w:tcPr>
            <w:tcW w:w="1234" w:type="pct"/>
            <w:shd w:val="clear" w:color="auto" w:fill="auto"/>
            <w:vAlign w:val="center"/>
          </w:tcPr>
          <w:p w:rsidR="009418C2" w:rsidRPr="00DE3068" w:rsidRDefault="00DE3068" w:rsidP="00BC114C">
            <w:pPr>
              <w:rPr>
                <w:rFonts w:eastAsia="Calibri"/>
                <w:sz w:val="20"/>
                <w:szCs w:val="18"/>
                <w:lang w:val="es-ES_tradnl"/>
              </w:rPr>
            </w:pPr>
            <w:r w:rsidRPr="00DE3068">
              <w:rPr>
                <w:rFonts w:eastAsia="Helvetica" w:cs="Helvetica"/>
                <w:sz w:val="20"/>
                <w:szCs w:val="20"/>
                <w:shd w:val="clear" w:color="auto" w:fill="FFFFFF"/>
                <w:lang w:val="es-ES_tradnl"/>
              </w:rPr>
              <w:t>Chile, seco (todas las variedades)</w:t>
            </w:r>
          </w:p>
        </w:tc>
        <w:tc>
          <w:tcPr>
            <w:tcW w:w="1945" w:type="pct"/>
            <w:shd w:val="clear" w:color="auto" w:fill="auto"/>
            <w:vAlign w:val="center"/>
          </w:tcPr>
          <w:p w:rsidR="009418C2" w:rsidRPr="00103C06" w:rsidRDefault="003F6D41" w:rsidP="00BC114C">
            <w:pPr>
              <w:rPr>
                <w:rFonts w:eastAsia="Calibri"/>
                <w:sz w:val="20"/>
                <w:szCs w:val="18"/>
                <w:lang w:val="es-ES"/>
              </w:rPr>
            </w:pPr>
            <w:r>
              <w:rPr>
                <w:rFonts w:eastAsia="Helvetica-Oblique" w:cs="Helvetica-Oblique"/>
                <w:i/>
                <w:iCs/>
                <w:sz w:val="20"/>
                <w:szCs w:val="20"/>
                <w:shd w:val="clear" w:color="auto" w:fill="FFFFFF"/>
              </w:rPr>
              <w:t>Capsicum spp. (annuum)</w:t>
            </w:r>
          </w:p>
        </w:tc>
        <w:tc>
          <w:tcPr>
            <w:tcW w:w="599" w:type="pct"/>
            <w:shd w:val="clear" w:color="auto" w:fill="auto"/>
            <w:vAlign w:val="center"/>
          </w:tcPr>
          <w:p w:rsidR="009418C2" w:rsidRPr="00103C06" w:rsidRDefault="00784476" w:rsidP="00BC114C">
            <w:pPr>
              <w:rPr>
                <w:rFonts w:eastAsia="Calibri"/>
                <w:sz w:val="20"/>
                <w:szCs w:val="18"/>
                <w:lang w:val="es-ES"/>
              </w:rPr>
            </w:pPr>
            <w:r>
              <w:rPr>
                <w:rFonts w:eastAsia="Helvetica" w:cs="Helvetica"/>
                <w:sz w:val="20"/>
                <w:szCs w:val="20"/>
                <w:shd w:val="clear" w:color="auto" w:fill="FFFFFF"/>
              </w:rPr>
              <w:t>6211</w:t>
            </w:r>
          </w:p>
        </w:tc>
        <w:tc>
          <w:tcPr>
            <w:tcW w:w="598" w:type="pct"/>
            <w:shd w:val="clear" w:color="auto" w:fill="auto"/>
            <w:vAlign w:val="center"/>
          </w:tcPr>
          <w:p w:rsidR="009418C2" w:rsidRPr="00103C06" w:rsidRDefault="000D16B4" w:rsidP="00BC114C">
            <w:pPr>
              <w:rPr>
                <w:rFonts w:eastAsia="Calibri"/>
                <w:sz w:val="20"/>
                <w:szCs w:val="18"/>
                <w:lang w:val="es-ES"/>
              </w:rPr>
            </w:pPr>
            <w:r>
              <w:rPr>
                <w:sz w:val="20"/>
                <w:szCs w:val="20"/>
                <w:shd w:val="clear" w:color="auto" w:fill="FFFFFF"/>
              </w:rPr>
              <w:t>6.02.02.01</w:t>
            </w:r>
          </w:p>
        </w:tc>
        <w:tc>
          <w:tcPr>
            <w:tcW w:w="624" w:type="pct"/>
            <w:shd w:val="clear" w:color="auto" w:fill="FFFFFF"/>
            <w:vAlign w:val="center"/>
          </w:tcPr>
          <w:p w:rsidR="009418C2" w:rsidRPr="00103C06" w:rsidRDefault="00423692" w:rsidP="00BC114C">
            <w:pPr>
              <w:rPr>
                <w:rFonts w:eastAsia="Calibri"/>
                <w:sz w:val="20"/>
                <w:szCs w:val="18"/>
                <w:lang w:val="es-ES"/>
              </w:rPr>
            </w:pPr>
            <w:r>
              <w:rPr>
                <w:sz w:val="20"/>
                <w:szCs w:val="20"/>
                <w:shd w:val="clear" w:color="auto" w:fill="FFFFFF"/>
              </w:rPr>
              <w:t>01652</w:t>
            </w:r>
          </w:p>
        </w:tc>
      </w:tr>
      <w:tr w:rsidR="00423692" w:rsidRPr="00103C06" w:rsidTr="00444317">
        <w:trPr>
          <w:trHeight w:val="57"/>
        </w:trPr>
        <w:tc>
          <w:tcPr>
            <w:tcW w:w="1234"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Chirivía</w:t>
            </w:r>
          </w:p>
        </w:tc>
        <w:tc>
          <w:tcPr>
            <w:tcW w:w="1945" w:type="pct"/>
            <w:shd w:val="clear" w:color="auto" w:fill="auto"/>
            <w:vAlign w:val="center"/>
          </w:tcPr>
          <w:p w:rsidR="00423692" w:rsidRPr="00103C06" w:rsidRDefault="00423692" w:rsidP="00BC114C">
            <w:pPr>
              <w:rPr>
                <w:rFonts w:eastAsia="Calibri"/>
                <w:sz w:val="20"/>
                <w:szCs w:val="18"/>
                <w:lang w:val="es-ES"/>
              </w:rPr>
            </w:pPr>
            <w:r>
              <w:rPr>
                <w:rFonts w:eastAsia="Helvetica-Oblique" w:cs="Helvetica-Oblique"/>
                <w:i/>
                <w:iCs/>
                <w:sz w:val="20"/>
                <w:szCs w:val="20"/>
                <w:shd w:val="clear" w:color="auto" w:fill="FFFFFF"/>
              </w:rPr>
              <w:t>Pastinaca sativa</w:t>
            </w:r>
          </w:p>
        </w:tc>
        <w:tc>
          <w:tcPr>
            <w:tcW w:w="599"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239</w:t>
            </w:r>
          </w:p>
        </w:tc>
        <w:tc>
          <w:tcPr>
            <w:tcW w:w="598" w:type="pct"/>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2.03.90</w:t>
            </w:r>
          </w:p>
        </w:tc>
        <w:tc>
          <w:tcPr>
            <w:tcW w:w="624" w:type="pct"/>
            <w:shd w:val="clear" w:color="auto" w:fill="FFFFFF"/>
            <w:vAlign w:val="center"/>
          </w:tcPr>
          <w:p w:rsidR="00423692" w:rsidRPr="00103C06" w:rsidRDefault="00423692" w:rsidP="00DA1CA6">
            <w:pPr>
              <w:rPr>
                <w:rFonts w:eastAsia="Calibri"/>
                <w:sz w:val="20"/>
                <w:szCs w:val="18"/>
                <w:lang w:val="es-ES"/>
              </w:rPr>
            </w:pPr>
            <w:r>
              <w:rPr>
                <w:sz w:val="20"/>
                <w:szCs w:val="20"/>
                <w:shd w:val="clear" w:color="auto" w:fill="FFFFFF"/>
              </w:rPr>
              <w:t>01259</w:t>
            </w:r>
          </w:p>
        </w:tc>
      </w:tr>
      <w:tr w:rsidR="00423692" w:rsidRPr="00103C06" w:rsidTr="00444317">
        <w:trPr>
          <w:trHeight w:val="57"/>
        </w:trPr>
        <w:tc>
          <w:tcPr>
            <w:tcW w:w="1234"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Ciruela</w:t>
            </w:r>
          </w:p>
        </w:tc>
        <w:tc>
          <w:tcPr>
            <w:tcW w:w="1945" w:type="pct"/>
            <w:shd w:val="clear" w:color="auto" w:fill="auto"/>
            <w:vAlign w:val="center"/>
          </w:tcPr>
          <w:p w:rsidR="00423692" w:rsidRPr="00103C06" w:rsidRDefault="00423692" w:rsidP="00BC114C">
            <w:pPr>
              <w:rPr>
                <w:rFonts w:eastAsia="Calibri"/>
                <w:sz w:val="20"/>
                <w:szCs w:val="18"/>
                <w:lang w:val="es-ES"/>
              </w:rPr>
            </w:pPr>
            <w:r>
              <w:rPr>
                <w:rFonts w:eastAsia="Helvetica-Oblique" w:cs="Helvetica-Oblique"/>
                <w:i/>
                <w:iCs/>
                <w:sz w:val="20"/>
                <w:szCs w:val="20"/>
                <w:shd w:val="clear" w:color="auto" w:fill="FFFFFF"/>
              </w:rPr>
              <w:t>Prunus domestica</w:t>
            </w:r>
          </w:p>
        </w:tc>
        <w:tc>
          <w:tcPr>
            <w:tcW w:w="599"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356</w:t>
            </w:r>
          </w:p>
        </w:tc>
        <w:tc>
          <w:tcPr>
            <w:tcW w:w="598" w:type="pct"/>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3.05.08</w:t>
            </w:r>
          </w:p>
        </w:tc>
        <w:tc>
          <w:tcPr>
            <w:tcW w:w="624" w:type="pct"/>
            <w:shd w:val="clear" w:color="auto" w:fill="FFFFFF"/>
            <w:vAlign w:val="center"/>
          </w:tcPr>
          <w:p w:rsidR="00423692" w:rsidRPr="00103C06" w:rsidRDefault="00423692" w:rsidP="00DA1CA6">
            <w:pPr>
              <w:rPr>
                <w:rFonts w:eastAsia="Calibri"/>
                <w:sz w:val="20"/>
                <w:szCs w:val="18"/>
                <w:lang w:val="es-ES"/>
              </w:rPr>
            </w:pPr>
            <w:r>
              <w:rPr>
                <w:sz w:val="20"/>
                <w:szCs w:val="20"/>
                <w:shd w:val="clear" w:color="auto" w:fill="FFFFFF"/>
              </w:rPr>
              <w:t>01356</w:t>
            </w:r>
          </w:p>
        </w:tc>
      </w:tr>
      <w:tr w:rsidR="00423692" w:rsidRPr="00103C06" w:rsidTr="00444317">
        <w:trPr>
          <w:trHeight w:val="57"/>
        </w:trPr>
        <w:tc>
          <w:tcPr>
            <w:tcW w:w="1234"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Ciruela, seca</w:t>
            </w:r>
          </w:p>
        </w:tc>
        <w:tc>
          <w:tcPr>
            <w:tcW w:w="1945" w:type="pct"/>
            <w:shd w:val="clear" w:color="auto" w:fill="auto"/>
            <w:vAlign w:val="center"/>
          </w:tcPr>
          <w:p w:rsidR="00423692" w:rsidRPr="00103C06" w:rsidRDefault="00423692" w:rsidP="003F6D41">
            <w:pPr>
              <w:rPr>
                <w:rFonts w:eastAsia="Calibri"/>
                <w:sz w:val="20"/>
                <w:szCs w:val="18"/>
                <w:lang w:val="es-ES"/>
              </w:rPr>
            </w:pPr>
            <w:r>
              <w:rPr>
                <w:rFonts w:eastAsia="Helvetica-Oblique" w:cs="Helvetica-Oblique"/>
                <w:i/>
                <w:iCs/>
                <w:sz w:val="20"/>
                <w:szCs w:val="20"/>
                <w:shd w:val="clear" w:color="auto" w:fill="FFFFFF"/>
              </w:rPr>
              <w:t>Prunus domestica</w:t>
            </w:r>
          </w:p>
        </w:tc>
        <w:tc>
          <w:tcPr>
            <w:tcW w:w="599"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356</w:t>
            </w:r>
          </w:p>
        </w:tc>
        <w:tc>
          <w:tcPr>
            <w:tcW w:w="598" w:type="pct"/>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3.05.08</w:t>
            </w:r>
          </w:p>
        </w:tc>
        <w:tc>
          <w:tcPr>
            <w:tcW w:w="624" w:type="pct"/>
            <w:shd w:val="clear" w:color="auto" w:fill="FFFFFF"/>
            <w:vAlign w:val="center"/>
          </w:tcPr>
          <w:p w:rsidR="00423692" w:rsidRPr="00103C06" w:rsidRDefault="00423692" w:rsidP="00DA1CA6">
            <w:pPr>
              <w:rPr>
                <w:rFonts w:eastAsia="Calibri"/>
                <w:sz w:val="20"/>
                <w:szCs w:val="18"/>
                <w:lang w:val="es-ES"/>
              </w:rPr>
            </w:pPr>
            <w:r>
              <w:rPr>
                <w:sz w:val="20"/>
                <w:szCs w:val="20"/>
                <w:shd w:val="clear" w:color="auto" w:fill="FFFFFF"/>
              </w:rPr>
              <w:t>21412</w:t>
            </w:r>
          </w:p>
        </w:tc>
      </w:tr>
      <w:tr w:rsidR="00423692" w:rsidRPr="00103C06" w:rsidTr="00444317">
        <w:trPr>
          <w:trHeight w:val="57"/>
        </w:trPr>
        <w:tc>
          <w:tcPr>
            <w:tcW w:w="1234"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Citronela</w:t>
            </w:r>
          </w:p>
        </w:tc>
        <w:tc>
          <w:tcPr>
            <w:tcW w:w="1945" w:type="pct"/>
            <w:shd w:val="clear" w:color="auto" w:fill="auto"/>
            <w:vAlign w:val="center"/>
          </w:tcPr>
          <w:p w:rsidR="00423692" w:rsidRPr="00103C06" w:rsidRDefault="00423692" w:rsidP="00BC114C">
            <w:pPr>
              <w:rPr>
                <w:rFonts w:eastAsia="Calibri"/>
                <w:sz w:val="20"/>
                <w:szCs w:val="18"/>
                <w:lang w:val="es-ES"/>
              </w:rPr>
            </w:pPr>
            <w:r>
              <w:rPr>
                <w:rFonts w:eastAsia="Helvetica-Oblique" w:cs="Helvetica-Oblique"/>
                <w:i/>
                <w:iCs/>
                <w:sz w:val="20"/>
                <w:szCs w:val="20"/>
                <w:shd w:val="clear" w:color="auto" w:fill="FFFFFF"/>
              </w:rPr>
              <w:t>Cymbopogon citrata</w:t>
            </w:r>
          </w:p>
        </w:tc>
        <w:tc>
          <w:tcPr>
            <w:tcW w:w="599"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992</w:t>
            </w:r>
          </w:p>
        </w:tc>
        <w:tc>
          <w:tcPr>
            <w:tcW w:w="598" w:type="pct"/>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9.90.02</w:t>
            </w:r>
          </w:p>
        </w:tc>
        <w:tc>
          <w:tcPr>
            <w:tcW w:w="624" w:type="pct"/>
            <w:shd w:val="clear" w:color="auto" w:fill="FFFFFF"/>
            <w:vAlign w:val="center"/>
          </w:tcPr>
          <w:p w:rsidR="00423692" w:rsidRPr="00103C06" w:rsidRDefault="00423692" w:rsidP="00DA1CA6">
            <w:pPr>
              <w:rPr>
                <w:rFonts w:eastAsia="Calibri"/>
                <w:sz w:val="20"/>
                <w:szCs w:val="18"/>
                <w:lang w:val="es-ES"/>
              </w:rPr>
            </w:pPr>
            <w:r>
              <w:rPr>
                <w:sz w:val="20"/>
                <w:szCs w:val="20"/>
                <w:shd w:val="clear" w:color="auto" w:fill="FFFFFF"/>
              </w:rPr>
              <w:t>35410.01</w:t>
            </w:r>
          </w:p>
        </w:tc>
      </w:tr>
      <w:tr w:rsidR="00423692" w:rsidRPr="00103C06" w:rsidTr="00444317">
        <w:trPr>
          <w:trHeight w:val="57"/>
        </w:trPr>
        <w:tc>
          <w:tcPr>
            <w:tcW w:w="1234"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Clavo, (de olor)</w:t>
            </w:r>
          </w:p>
        </w:tc>
        <w:tc>
          <w:tcPr>
            <w:tcW w:w="1945" w:type="pct"/>
            <w:shd w:val="clear" w:color="auto" w:fill="auto"/>
            <w:vAlign w:val="center"/>
          </w:tcPr>
          <w:p w:rsidR="00423692" w:rsidRPr="00103C06" w:rsidRDefault="00423692" w:rsidP="00BC114C">
            <w:pPr>
              <w:rPr>
                <w:rFonts w:eastAsia="Calibri"/>
                <w:sz w:val="20"/>
                <w:szCs w:val="18"/>
                <w:lang w:val="es-ES"/>
              </w:rPr>
            </w:pPr>
            <w:r>
              <w:rPr>
                <w:rFonts w:eastAsia="Helvetica-Oblique" w:cs="Helvetica-Oblique"/>
                <w:i/>
                <w:iCs/>
                <w:sz w:val="20"/>
                <w:szCs w:val="20"/>
                <w:shd w:val="clear" w:color="auto" w:fill="FFFFFF"/>
              </w:rPr>
              <w:t>Eugenia aromatica (Syzygium aromaticum)</w:t>
            </w:r>
          </w:p>
        </w:tc>
        <w:tc>
          <w:tcPr>
            <w:tcW w:w="599"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6224</w:t>
            </w:r>
          </w:p>
        </w:tc>
        <w:tc>
          <w:tcPr>
            <w:tcW w:w="598" w:type="pct"/>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6.02.02.04</w:t>
            </w:r>
          </w:p>
        </w:tc>
        <w:tc>
          <w:tcPr>
            <w:tcW w:w="624" w:type="pct"/>
            <w:shd w:val="clear" w:color="auto" w:fill="FFFFFF"/>
            <w:vAlign w:val="center"/>
          </w:tcPr>
          <w:p w:rsidR="00423692" w:rsidRPr="00103C06" w:rsidRDefault="00423692" w:rsidP="00DA1CA6">
            <w:pPr>
              <w:rPr>
                <w:rFonts w:eastAsia="Calibri"/>
                <w:sz w:val="20"/>
                <w:szCs w:val="18"/>
                <w:lang w:val="es-ES"/>
              </w:rPr>
            </w:pPr>
            <w:r>
              <w:rPr>
                <w:sz w:val="20"/>
                <w:szCs w:val="20"/>
                <w:shd w:val="clear" w:color="auto" w:fill="FFFFFF"/>
              </w:rPr>
              <w:t>01656</w:t>
            </w:r>
          </w:p>
        </w:tc>
      </w:tr>
      <w:tr w:rsidR="00423692" w:rsidRPr="00103C06" w:rsidTr="00444317">
        <w:trPr>
          <w:trHeight w:val="57"/>
        </w:trPr>
        <w:tc>
          <w:tcPr>
            <w:tcW w:w="1234" w:type="pct"/>
            <w:shd w:val="clear" w:color="auto" w:fill="auto"/>
            <w:vAlign w:val="center"/>
          </w:tcPr>
          <w:p w:rsidR="00423692" w:rsidRPr="00DE3068" w:rsidRDefault="00423692" w:rsidP="00BC114C">
            <w:pPr>
              <w:rPr>
                <w:rFonts w:eastAsia="Calibri"/>
                <w:sz w:val="20"/>
                <w:szCs w:val="18"/>
                <w:lang w:val="es-ES_tradnl"/>
              </w:rPr>
            </w:pPr>
            <w:r w:rsidRPr="00DE3068">
              <w:rPr>
                <w:rFonts w:eastAsia="Helvetica" w:cs="Helvetica"/>
                <w:sz w:val="20"/>
                <w:szCs w:val="20"/>
                <w:shd w:val="clear" w:color="auto" w:fill="FFFFFF"/>
                <w:lang w:val="es-ES_tradnl"/>
              </w:rPr>
              <w:t>Clavo, para forraje (todas las variedades)</w:t>
            </w:r>
          </w:p>
        </w:tc>
        <w:tc>
          <w:tcPr>
            <w:tcW w:w="1945" w:type="pct"/>
            <w:shd w:val="clear" w:color="auto" w:fill="auto"/>
            <w:vAlign w:val="center"/>
          </w:tcPr>
          <w:p w:rsidR="00423692" w:rsidRPr="00103C06" w:rsidRDefault="00423692" w:rsidP="00BC114C">
            <w:pPr>
              <w:rPr>
                <w:rFonts w:eastAsia="Calibri"/>
                <w:sz w:val="20"/>
                <w:szCs w:val="18"/>
                <w:lang w:val="es-ES"/>
              </w:rPr>
            </w:pPr>
            <w:r>
              <w:rPr>
                <w:rFonts w:eastAsia="Helvetica-Oblique" w:cs="Helvetica-Oblique"/>
                <w:i/>
                <w:iCs/>
                <w:sz w:val="20"/>
                <w:szCs w:val="20"/>
                <w:shd w:val="clear" w:color="auto" w:fill="FFFFFF"/>
              </w:rPr>
              <w:t>Trifolium spp.</w:t>
            </w:r>
          </w:p>
        </w:tc>
        <w:tc>
          <w:tcPr>
            <w:tcW w:w="599"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911</w:t>
            </w:r>
          </w:p>
        </w:tc>
        <w:tc>
          <w:tcPr>
            <w:tcW w:w="598" w:type="pct"/>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9.01.01</w:t>
            </w:r>
          </w:p>
        </w:tc>
        <w:tc>
          <w:tcPr>
            <w:tcW w:w="624" w:type="pct"/>
            <w:shd w:val="clear" w:color="auto" w:fill="FFFFFF"/>
            <w:vAlign w:val="center"/>
          </w:tcPr>
          <w:p w:rsidR="00423692" w:rsidRPr="00103C06" w:rsidRDefault="00423692" w:rsidP="00DA1CA6">
            <w:pPr>
              <w:rPr>
                <w:rFonts w:eastAsia="Calibri"/>
                <w:sz w:val="20"/>
                <w:szCs w:val="18"/>
                <w:lang w:val="es-ES"/>
              </w:rPr>
            </w:pPr>
            <w:r>
              <w:rPr>
                <w:sz w:val="20"/>
                <w:szCs w:val="20"/>
                <w:shd w:val="clear" w:color="auto" w:fill="FFFFFF"/>
              </w:rPr>
              <w:t>01919.07</w:t>
            </w:r>
          </w:p>
        </w:tc>
      </w:tr>
      <w:tr w:rsidR="00423692" w:rsidRPr="00103C06" w:rsidTr="00444317">
        <w:trPr>
          <w:trHeight w:val="57"/>
        </w:trPr>
        <w:tc>
          <w:tcPr>
            <w:tcW w:w="1234" w:type="pct"/>
            <w:shd w:val="clear" w:color="auto" w:fill="auto"/>
            <w:vAlign w:val="center"/>
          </w:tcPr>
          <w:p w:rsidR="00423692" w:rsidRPr="00DE3068" w:rsidRDefault="00423692" w:rsidP="00BC114C">
            <w:pPr>
              <w:rPr>
                <w:rFonts w:eastAsia="Calibri"/>
                <w:sz w:val="20"/>
                <w:szCs w:val="18"/>
                <w:lang w:val="es-ES_tradnl"/>
              </w:rPr>
            </w:pPr>
            <w:r w:rsidRPr="00DE3068">
              <w:rPr>
                <w:rFonts w:eastAsia="Helvetica" w:cs="Helvetica"/>
                <w:sz w:val="20"/>
                <w:szCs w:val="20"/>
                <w:shd w:val="clear" w:color="auto" w:fill="FFFFFF"/>
                <w:lang w:val="es-ES_tradnl"/>
              </w:rPr>
              <w:t>Clavo, semilla (todas las variedades)</w:t>
            </w:r>
          </w:p>
        </w:tc>
        <w:tc>
          <w:tcPr>
            <w:tcW w:w="1945" w:type="pct"/>
            <w:shd w:val="clear" w:color="auto" w:fill="auto"/>
            <w:vAlign w:val="center"/>
          </w:tcPr>
          <w:p w:rsidR="00423692" w:rsidRPr="00103C06" w:rsidRDefault="00423692" w:rsidP="00BC114C">
            <w:pPr>
              <w:rPr>
                <w:rFonts w:eastAsia="Calibri"/>
                <w:sz w:val="20"/>
                <w:szCs w:val="18"/>
                <w:lang w:val="es-ES"/>
              </w:rPr>
            </w:pPr>
            <w:r>
              <w:rPr>
                <w:rFonts w:eastAsia="Helvetica-Oblique" w:cs="Helvetica-Oblique"/>
                <w:i/>
                <w:iCs/>
                <w:sz w:val="20"/>
                <w:szCs w:val="20"/>
                <w:shd w:val="clear" w:color="auto" w:fill="FFFFFF"/>
              </w:rPr>
              <w:t>Trifolium spp.</w:t>
            </w:r>
          </w:p>
        </w:tc>
        <w:tc>
          <w:tcPr>
            <w:tcW w:w="599"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911</w:t>
            </w:r>
          </w:p>
        </w:tc>
        <w:tc>
          <w:tcPr>
            <w:tcW w:w="598" w:type="pct"/>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9.01.01</w:t>
            </w:r>
          </w:p>
        </w:tc>
        <w:tc>
          <w:tcPr>
            <w:tcW w:w="624" w:type="pct"/>
            <w:shd w:val="clear" w:color="auto" w:fill="FFFFFF"/>
            <w:vAlign w:val="center"/>
          </w:tcPr>
          <w:p w:rsidR="00423692" w:rsidRPr="00103C06" w:rsidRDefault="00423692" w:rsidP="00DA1CA6">
            <w:pPr>
              <w:rPr>
                <w:rFonts w:eastAsia="Calibri"/>
                <w:sz w:val="20"/>
                <w:szCs w:val="18"/>
                <w:lang w:val="es-ES"/>
              </w:rPr>
            </w:pPr>
            <w:r>
              <w:rPr>
                <w:sz w:val="20"/>
                <w:szCs w:val="20"/>
                <w:shd w:val="clear" w:color="auto" w:fill="FFFFFF"/>
              </w:rPr>
              <w:t>01919</w:t>
            </w:r>
          </w:p>
        </w:tc>
      </w:tr>
      <w:tr w:rsidR="00423692" w:rsidRPr="00103C06" w:rsidTr="00444317">
        <w:trPr>
          <w:trHeight w:val="57"/>
        </w:trPr>
        <w:tc>
          <w:tcPr>
            <w:tcW w:w="1234"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Clementina</w:t>
            </w:r>
          </w:p>
        </w:tc>
        <w:tc>
          <w:tcPr>
            <w:tcW w:w="1945" w:type="pct"/>
            <w:shd w:val="clear" w:color="auto" w:fill="auto"/>
            <w:vAlign w:val="center"/>
          </w:tcPr>
          <w:p w:rsidR="00423692" w:rsidRPr="00103C06" w:rsidRDefault="00423692" w:rsidP="00BC114C">
            <w:pPr>
              <w:rPr>
                <w:rFonts w:eastAsia="Calibri"/>
                <w:sz w:val="20"/>
                <w:szCs w:val="18"/>
                <w:lang w:val="es-ES"/>
              </w:rPr>
            </w:pPr>
            <w:r>
              <w:rPr>
                <w:rFonts w:eastAsia="Helvetica-Oblique" w:cs="Helvetica-Oblique"/>
                <w:i/>
                <w:iCs/>
                <w:sz w:val="20"/>
                <w:szCs w:val="20"/>
                <w:shd w:val="clear" w:color="auto" w:fill="FFFFFF"/>
              </w:rPr>
              <w:t>Citrus reticulata</w:t>
            </w:r>
          </w:p>
        </w:tc>
        <w:tc>
          <w:tcPr>
            <w:tcW w:w="599"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324</w:t>
            </w:r>
          </w:p>
        </w:tc>
        <w:tc>
          <w:tcPr>
            <w:tcW w:w="598" w:type="pct"/>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3.02.04</w:t>
            </w:r>
          </w:p>
        </w:tc>
        <w:tc>
          <w:tcPr>
            <w:tcW w:w="624" w:type="pct"/>
            <w:tcBorders>
              <w:bottom w:val="single" w:sz="4" w:space="0" w:color="auto"/>
            </w:tcBorders>
            <w:shd w:val="clear" w:color="auto" w:fill="FFFFFF"/>
            <w:vAlign w:val="center"/>
          </w:tcPr>
          <w:p w:rsidR="00423692" w:rsidRPr="00103C06" w:rsidRDefault="00423692" w:rsidP="00BC114C">
            <w:pPr>
              <w:rPr>
                <w:rFonts w:eastAsia="Calibri"/>
                <w:sz w:val="20"/>
                <w:szCs w:val="18"/>
                <w:lang w:val="es-ES"/>
              </w:rPr>
            </w:pPr>
            <w:r>
              <w:rPr>
                <w:sz w:val="20"/>
                <w:szCs w:val="20"/>
                <w:shd w:val="clear" w:color="auto" w:fill="FFFFFF"/>
              </w:rPr>
              <w:t>01324.02</w:t>
            </w:r>
          </w:p>
        </w:tc>
      </w:tr>
      <w:tr w:rsidR="00423692" w:rsidRPr="00103C06" w:rsidTr="00444317">
        <w:trPr>
          <w:trHeight w:val="57"/>
        </w:trPr>
        <w:tc>
          <w:tcPr>
            <w:tcW w:w="1234" w:type="pct"/>
            <w:tcBorders>
              <w:bottom w:val="single" w:sz="4" w:space="0" w:color="auto"/>
            </w:tcBorders>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Coca</w:t>
            </w:r>
          </w:p>
        </w:tc>
        <w:tc>
          <w:tcPr>
            <w:tcW w:w="1945" w:type="pct"/>
            <w:tcBorders>
              <w:bottom w:val="single" w:sz="4" w:space="0" w:color="auto"/>
            </w:tcBorders>
            <w:shd w:val="clear" w:color="auto" w:fill="auto"/>
            <w:vAlign w:val="center"/>
          </w:tcPr>
          <w:p w:rsidR="00423692" w:rsidRPr="00103C06" w:rsidRDefault="00423692" w:rsidP="00BC114C">
            <w:pPr>
              <w:rPr>
                <w:rFonts w:eastAsia="Calibri"/>
                <w:sz w:val="20"/>
                <w:szCs w:val="18"/>
                <w:lang w:val="es-ES"/>
              </w:rPr>
            </w:pPr>
            <w:r>
              <w:rPr>
                <w:rFonts w:eastAsia="Helvetica-Oblique" w:cs="Helvetica-Oblique"/>
                <w:i/>
                <w:iCs/>
                <w:sz w:val="20"/>
                <w:szCs w:val="20"/>
                <w:shd w:val="clear" w:color="auto" w:fill="FFFFFF"/>
              </w:rPr>
              <w:t>Erythroxypum novogranatense, E. Coca</w:t>
            </w:r>
          </w:p>
        </w:tc>
        <w:tc>
          <w:tcPr>
            <w:tcW w:w="599" w:type="pct"/>
            <w:tcBorders>
              <w:bottom w:val="single" w:sz="4" w:space="0" w:color="auto"/>
            </w:tcBorders>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932</w:t>
            </w:r>
          </w:p>
        </w:tc>
        <w:tc>
          <w:tcPr>
            <w:tcW w:w="598" w:type="pct"/>
            <w:tcBorders>
              <w:bottom w:val="single" w:sz="4" w:space="0" w:color="auto"/>
            </w:tcBorders>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9.03.02.02</w:t>
            </w:r>
          </w:p>
        </w:tc>
        <w:tc>
          <w:tcPr>
            <w:tcW w:w="624" w:type="pct"/>
            <w:tcBorders>
              <w:bottom w:val="single" w:sz="4" w:space="0" w:color="auto"/>
            </w:tcBorders>
            <w:shd w:val="clear" w:color="auto" w:fill="FFFFFF"/>
            <w:vAlign w:val="center"/>
          </w:tcPr>
          <w:p w:rsidR="00423692" w:rsidRPr="00103C06" w:rsidRDefault="00423692" w:rsidP="00BC114C">
            <w:pPr>
              <w:rPr>
                <w:rFonts w:eastAsia="Calibri"/>
                <w:sz w:val="20"/>
                <w:szCs w:val="18"/>
                <w:lang w:val="es-ES"/>
              </w:rPr>
            </w:pPr>
            <w:r>
              <w:rPr>
                <w:sz w:val="20"/>
                <w:szCs w:val="20"/>
                <w:shd w:val="clear" w:color="auto" w:fill="FFFFFF"/>
              </w:rPr>
              <w:t>01930</w:t>
            </w:r>
          </w:p>
        </w:tc>
      </w:tr>
      <w:tr w:rsidR="00423692" w:rsidRPr="00103C06" w:rsidTr="00856A47">
        <w:trPr>
          <w:trHeight w:val="57"/>
        </w:trPr>
        <w:tc>
          <w:tcPr>
            <w:tcW w:w="1234" w:type="pct"/>
            <w:shd w:val="clear" w:color="auto" w:fill="FFFFFF"/>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Coco</w:t>
            </w:r>
          </w:p>
        </w:tc>
        <w:tc>
          <w:tcPr>
            <w:tcW w:w="1945" w:type="pct"/>
            <w:shd w:val="clear" w:color="auto" w:fill="FFFFFF"/>
            <w:vAlign w:val="center"/>
          </w:tcPr>
          <w:p w:rsidR="00423692" w:rsidRPr="00103C06" w:rsidRDefault="00423692" w:rsidP="00BC114C">
            <w:pPr>
              <w:rPr>
                <w:rFonts w:eastAsia="Calibri"/>
                <w:i/>
                <w:iCs/>
                <w:sz w:val="20"/>
                <w:szCs w:val="18"/>
                <w:lang w:val="es-ES"/>
              </w:rPr>
            </w:pPr>
            <w:r>
              <w:rPr>
                <w:rFonts w:eastAsia="Helvetica-Oblique" w:cs="Helvetica-Oblique"/>
                <w:i/>
                <w:iCs/>
                <w:sz w:val="20"/>
                <w:szCs w:val="20"/>
                <w:shd w:val="clear" w:color="auto" w:fill="FFFFFF"/>
              </w:rPr>
              <w:t>Cocos nucifera</w:t>
            </w:r>
          </w:p>
        </w:tc>
        <w:tc>
          <w:tcPr>
            <w:tcW w:w="599" w:type="pct"/>
            <w:shd w:val="clear" w:color="auto" w:fill="FFFFFF"/>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441</w:t>
            </w:r>
          </w:p>
        </w:tc>
        <w:tc>
          <w:tcPr>
            <w:tcW w:w="598" w:type="pct"/>
            <w:shd w:val="clear" w:color="auto" w:fill="FFFFFF"/>
            <w:vAlign w:val="center"/>
          </w:tcPr>
          <w:p w:rsidR="00423692" w:rsidRPr="00103C06" w:rsidRDefault="00423692" w:rsidP="00BC114C">
            <w:pPr>
              <w:rPr>
                <w:rFonts w:eastAsia="Calibri"/>
                <w:sz w:val="20"/>
                <w:szCs w:val="18"/>
                <w:lang w:val="es-ES"/>
              </w:rPr>
            </w:pPr>
            <w:r>
              <w:rPr>
                <w:sz w:val="20"/>
                <w:szCs w:val="20"/>
                <w:shd w:val="clear" w:color="auto" w:fill="FFFFFF"/>
              </w:rPr>
              <w:t>4.04.01</w:t>
            </w:r>
          </w:p>
        </w:tc>
        <w:tc>
          <w:tcPr>
            <w:tcW w:w="624" w:type="pct"/>
            <w:tcBorders>
              <w:bottom w:val="single" w:sz="4" w:space="0" w:color="auto"/>
            </w:tcBorders>
            <w:shd w:val="clear" w:color="auto" w:fill="FFFFFF"/>
            <w:vAlign w:val="center"/>
          </w:tcPr>
          <w:p w:rsidR="00423692" w:rsidRPr="00103C06" w:rsidRDefault="00423692" w:rsidP="00BC114C">
            <w:pPr>
              <w:rPr>
                <w:rFonts w:eastAsia="Calibri"/>
                <w:sz w:val="20"/>
                <w:szCs w:val="18"/>
                <w:lang w:val="es-ES"/>
              </w:rPr>
            </w:pPr>
            <w:r>
              <w:rPr>
                <w:sz w:val="20"/>
                <w:szCs w:val="20"/>
                <w:shd w:val="clear" w:color="auto" w:fill="FFFFFF"/>
              </w:rPr>
              <w:t>0146</w:t>
            </w:r>
          </w:p>
        </w:tc>
      </w:tr>
      <w:tr w:rsidR="00423692" w:rsidRPr="00103C06" w:rsidTr="00444317">
        <w:trPr>
          <w:trHeight w:val="57"/>
        </w:trPr>
        <w:tc>
          <w:tcPr>
            <w:tcW w:w="1234"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Cocoyam, yautí, yautia</w:t>
            </w:r>
          </w:p>
        </w:tc>
        <w:tc>
          <w:tcPr>
            <w:tcW w:w="1945" w:type="pct"/>
            <w:shd w:val="clear" w:color="auto" w:fill="auto"/>
            <w:vAlign w:val="center"/>
          </w:tcPr>
          <w:p w:rsidR="00423692" w:rsidRPr="00103C06" w:rsidRDefault="00423692" w:rsidP="00BC114C">
            <w:pPr>
              <w:rPr>
                <w:rFonts w:eastAsia="Calibri"/>
                <w:sz w:val="20"/>
                <w:szCs w:val="18"/>
                <w:lang w:val="es-ES"/>
              </w:rPr>
            </w:pPr>
            <w:r>
              <w:rPr>
                <w:rFonts w:eastAsia="Helvetica-Oblique" w:cs="Helvetica-Oblique"/>
                <w:i/>
                <w:iCs/>
                <w:sz w:val="20"/>
                <w:szCs w:val="20"/>
                <w:shd w:val="clear" w:color="auto" w:fill="FFFFFF"/>
              </w:rPr>
              <w:t>Colocasia esculenta</w:t>
            </w:r>
          </w:p>
        </w:tc>
        <w:tc>
          <w:tcPr>
            <w:tcW w:w="599"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59</w:t>
            </w:r>
          </w:p>
        </w:tc>
        <w:tc>
          <w:tcPr>
            <w:tcW w:w="598" w:type="pct"/>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5.90</w:t>
            </w:r>
          </w:p>
        </w:tc>
        <w:tc>
          <w:tcPr>
            <w:tcW w:w="624" w:type="pct"/>
            <w:shd w:val="clear" w:color="auto" w:fill="FFFFFF"/>
            <w:vAlign w:val="center"/>
          </w:tcPr>
          <w:p w:rsidR="00423692" w:rsidRPr="00103C06" w:rsidRDefault="00423692" w:rsidP="00BC114C">
            <w:pPr>
              <w:rPr>
                <w:rFonts w:eastAsia="Calibri"/>
                <w:sz w:val="20"/>
                <w:szCs w:val="18"/>
                <w:lang w:val="es-ES"/>
              </w:rPr>
            </w:pPr>
            <w:r>
              <w:rPr>
                <w:sz w:val="20"/>
                <w:szCs w:val="20"/>
                <w:shd w:val="clear" w:color="auto" w:fill="FFFFFF"/>
              </w:rPr>
              <w:t>01599</w:t>
            </w:r>
          </w:p>
        </w:tc>
      </w:tr>
      <w:tr w:rsidR="00423692" w:rsidRPr="00103C06" w:rsidTr="00444317">
        <w:trPr>
          <w:trHeight w:val="57"/>
        </w:trPr>
        <w:tc>
          <w:tcPr>
            <w:tcW w:w="1234"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Col, de Bruselas</w:t>
            </w:r>
          </w:p>
        </w:tc>
        <w:tc>
          <w:tcPr>
            <w:tcW w:w="1945" w:type="pct"/>
            <w:shd w:val="clear" w:color="auto" w:fill="auto"/>
            <w:vAlign w:val="center"/>
          </w:tcPr>
          <w:p w:rsidR="00423692" w:rsidRPr="00103C06" w:rsidRDefault="00423692" w:rsidP="00BC114C">
            <w:pPr>
              <w:rPr>
                <w:rFonts w:eastAsia="Calibri"/>
                <w:sz w:val="20"/>
                <w:szCs w:val="18"/>
                <w:lang w:val="es-ES"/>
              </w:rPr>
            </w:pPr>
            <w:r>
              <w:rPr>
                <w:rFonts w:eastAsia="Helvetica-Oblique" w:cs="Helvetica-Oblique"/>
                <w:i/>
                <w:iCs/>
                <w:sz w:val="20"/>
                <w:szCs w:val="20"/>
                <w:shd w:val="clear" w:color="auto" w:fill="FFFFFF"/>
              </w:rPr>
              <w:t>Brassica oleracea var. Gemmifera</w:t>
            </w:r>
          </w:p>
        </w:tc>
        <w:tc>
          <w:tcPr>
            <w:tcW w:w="599"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219</w:t>
            </w:r>
          </w:p>
        </w:tc>
        <w:tc>
          <w:tcPr>
            <w:tcW w:w="598" w:type="pct"/>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2.01.90</w:t>
            </w:r>
          </w:p>
        </w:tc>
        <w:tc>
          <w:tcPr>
            <w:tcW w:w="624" w:type="pct"/>
            <w:shd w:val="clear" w:color="auto" w:fill="FFFFFF"/>
            <w:vAlign w:val="center"/>
          </w:tcPr>
          <w:p w:rsidR="00423692" w:rsidRPr="00103C06" w:rsidRDefault="00423692" w:rsidP="00BC114C">
            <w:pPr>
              <w:rPr>
                <w:rFonts w:eastAsia="Calibri"/>
                <w:sz w:val="20"/>
                <w:szCs w:val="18"/>
                <w:lang w:val="es-ES"/>
              </w:rPr>
            </w:pPr>
            <w:r>
              <w:rPr>
                <w:sz w:val="20"/>
                <w:szCs w:val="20"/>
                <w:shd w:val="clear" w:color="auto" w:fill="FFFFFF"/>
              </w:rPr>
              <w:t>01212</w:t>
            </w:r>
          </w:p>
        </w:tc>
      </w:tr>
      <w:tr w:rsidR="00423692" w:rsidRPr="00103C06" w:rsidTr="00444317">
        <w:trPr>
          <w:trHeight w:val="57"/>
        </w:trPr>
        <w:tc>
          <w:tcPr>
            <w:tcW w:w="1234" w:type="pct"/>
            <w:shd w:val="clear" w:color="auto" w:fill="FFFFFF"/>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Col, de la China</w:t>
            </w:r>
          </w:p>
        </w:tc>
        <w:tc>
          <w:tcPr>
            <w:tcW w:w="1945" w:type="pct"/>
            <w:shd w:val="clear" w:color="auto" w:fill="FFFFFF"/>
            <w:vAlign w:val="center"/>
          </w:tcPr>
          <w:p w:rsidR="00423692" w:rsidRPr="00103C06" w:rsidRDefault="00423692" w:rsidP="00BC114C">
            <w:pPr>
              <w:rPr>
                <w:rFonts w:eastAsia="Calibri"/>
                <w:i/>
                <w:iCs/>
                <w:sz w:val="20"/>
                <w:szCs w:val="18"/>
                <w:lang w:val="es-ES"/>
              </w:rPr>
            </w:pPr>
            <w:r>
              <w:rPr>
                <w:rFonts w:eastAsia="Helvetica-Oblique" w:cs="Helvetica-Oblique"/>
                <w:i/>
                <w:iCs/>
                <w:sz w:val="20"/>
                <w:szCs w:val="20"/>
                <w:shd w:val="clear" w:color="auto" w:fill="FFFFFF"/>
              </w:rPr>
              <w:t>Brassica chinensis</w:t>
            </w:r>
          </w:p>
        </w:tc>
        <w:tc>
          <w:tcPr>
            <w:tcW w:w="599" w:type="pct"/>
            <w:shd w:val="clear" w:color="auto" w:fill="FFFFFF"/>
            <w:vAlign w:val="center"/>
          </w:tcPr>
          <w:p w:rsidR="00423692" w:rsidRPr="00103C06" w:rsidRDefault="00423692" w:rsidP="00BC114C">
            <w:pPr>
              <w:tabs>
                <w:tab w:val="left" w:pos="802"/>
              </w:tabs>
              <w:rPr>
                <w:rFonts w:eastAsia="Calibri"/>
                <w:sz w:val="20"/>
                <w:szCs w:val="18"/>
                <w:lang w:val="es-ES"/>
              </w:rPr>
            </w:pPr>
            <w:r>
              <w:rPr>
                <w:rFonts w:eastAsia="Helvetica" w:cs="Helvetica"/>
                <w:sz w:val="20"/>
                <w:szCs w:val="20"/>
                <w:shd w:val="clear" w:color="auto" w:fill="FFFFFF"/>
              </w:rPr>
              <w:t>213</w:t>
            </w:r>
          </w:p>
        </w:tc>
        <w:tc>
          <w:tcPr>
            <w:tcW w:w="598" w:type="pct"/>
            <w:shd w:val="clear" w:color="auto" w:fill="FFFFFF"/>
            <w:vAlign w:val="center"/>
          </w:tcPr>
          <w:p w:rsidR="00423692" w:rsidRPr="00103C06" w:rsidRDefault="00423692" w:rsidP="00BC114C">
            <w:pPr>
              <w:rPr>
                <w:rFonts w:eastAsia="Calibri"/>
                <w:sz w:val="20"/>
                <w:szCs w:val="18"/>
                <w:lang w:val="es-ES"/>
              </w:rPr>
            </w:pPr>
            <w:r>
              <w:rPr>
                <w:sz w:val="20"/>
                <w:szCs w:val="20"/>
                <w:shd w:val="clear" w:color="auto" w:fill="FFFFFF"/>
              </w:rPr>
              <w:t>2.01.03</w:t>
            </w:r>
          </w:p>
        </w:tc>
        <w:tc>
          <w:tcPr>
            <w:tcW w:w="624" w:type="pct"/>
            <w:tcBorders>
              <w:bottom w:val="single" w:sz="4" w:space="0" w:color="auto"/>
            </w:tcBorders>
            <w:shd w:val="clear" w:color="auto" w:fill="FFFFFF"/>
            <w:vAlign w:val="center"/>
          </w:tcPr>
          <w:p w:rsidR="00423692" w:rsidRPr="00103C06" w:rsidRDefault="00423692" w:rsidP="00BC114C">
            <w:pPr>
              <w:tabs>
                <w:tab w:val="left" w:pos="802"/>
              </w:tabs>
              <w:rPr>
                <w:rFonts w:eastAsia="Calibri"/>
                <w:sz w:val="20"/>
                <w:szCs w:val="18"/>
                <w:lang w:val="es-ES"/>
              </w:rPr>
            </w:pPr>
            <w:r>
              <w:rPr>
                <w:sz w:val="20"/>
                <w:szCs w:val="20"/>
                <w:shd w:val="clear" w:color="auto" w:fill="FFFFFF"/>
              </w:rPr>
              <w:t>01212</w:t>
            </w:r>
          </w:p>
        </w:tc>
      </w:tr>
      <w:tr w:rsidR="00423692" w:rsidRPr="00103C06" w:rsidTr="00444317">
        <w:trPr>
          <w:trHeight w:val="57"/>
        </w:trPr>
        <w:tc>
          <w:tcPr>
            <w:tcW w:w="1234"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Col, forraje</w:t>
            </w:r>
          </w:p>
        </w:tc>
        <w:tc>
          <w:tcPr>
            <w:tcW w:w="1945" w:type="pct"/>
            <w:shd w:val="clear" w:color="auto" w:fill="auto"/>
            <w:vAlign w:val="center"/>
          </w:tcPr>
          <w:p w:rsidR="00423692" w:rsidRPr="00103C06" w:rsidRDefault="00423692" w:rsidP="00BC114C">
            <w:pPr>
              <w:rPr>
                <w:rFonts w:eastAsia="Calibri"/>
                <w:sz w:val="20"/>
                <w:szCs w:val="18"/>
                <w:lang w:val="es-ES"/>
              </w:rPr>
            </w:pPr>
            <w:r>
              <w:rPr>
                <w:rFonts w:eastAsia="Helvetica-Oblique" w:cs="Helvetica-Oblique"/>
                <w:i/>
                <w:iCs/>
                <w:sz w:val="20"/>
                <w:szCs w:val="20"/>
                <w:shd w:val="clear" w:color="auto" w:fill="FFFFFF"/>
              </w:rPr>
              <w:t>Brassica spp.</w:t>
            </w:r>
          </w:p>
        </w:tc>
        <w:tc>
          <w:tcPr>
            <w:tcW w:w="599"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213</w:t>
            </w:r>
          </w:p>
        </w:tc>
        <w:tc>
          <w:tcPr>
            <w:tcW w:w="598" w:type="pct"/>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2.01.03</w:t>
            </w:r>
          </w:p>
        </w:tc>
        <w:tc>
          <w:tcPr>
            <w:tcW w:w="624" w:type="pct"/>
            <w:shd w:val="clear" w:color="auto" w:fill="FFFFFF"/>
            <w:vAlign w:val="center"/>
          </w:tcPr>
          <w:p w:rsidR="00423692" w:rsidRPr="00103C06" w:rsidRDefault="00423692" w:rsidP="00BC114C">
            <w:pPr>
              <w:rPr>
                <w:rFonts w:eastAsia="Calibri"/>
                <w:sz w:val="20"/>
                <w:szCs w:val="18"/>
                <w:lang w:val="es-ES"/>
              </w:rPr>
            </w:pPr>
            <w:r>
              <w:rPr>
                <w:sz w:val="20"/>
                <w:szCs w:val="20"/>
                <w:shd w:val="clear" w:color="auto" w:fill="FFFFFF"/>
              </w:rPr>
              <w:t>01919.10</w:t>
            </w:r>
          </w:p>
        </w:tc>
      </w:tr>
      <w:tr w:rsidR="00423692" w:rsidRPr="00103C06" w:rsidTr="00444317">
        <w:trPr>
          <w:trHeight w:val="57"/>
        </w:trPr>
        <w:tc>
          <w:tcPr>
            <w:tcW w:w="1234"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Col, forrajera</w:t>
            </w:r>
          </w:p>
        </w:tc>
        <w:tc>
          <w:tcPr>
            <w:tcW w:w="1945" w:type="pct"/>
            <w:shd w:val="clear" w:color="auto" w:fill="auto"/>
            <w:vAlign w:val="center"/>
          </w:tcPr>
          <w:p w:rsidR="00423692" w:rsidRPr="00103C06" w:rsidRDefault="00423692" w:rsidP="00BC114C">
            <w:pPr>
              <w:rPr>
                <w:rFonts w:eastAsia="Calibri"/>
                <w:sz w:val="20"/>
                <w:szCs w:val="18"/>
                <w:lang w:val="es-ES"/>
              </w:rPr>
            </w:pPr>
            <w:r>
              <w:rPr>
                <w:rFonts w:eastAsia="Helvetica-Oblique" w:cs="Helvetica-Oblique"/>
                <w:i/>
                <w:iCs/>
                <w:sz w:val="20"/>
                <w:szCs w:val="20"/>
                <w:shd w:val="clear" w:color="auto" w:fill="FFFFFF"/>
              </w:rPr>
              <w:t>Brassica oleracea var. Gongylodes</w:t>
            </w:r>
          </w:p>
        </w:tc>
        <w:tc>
          <w:tcPr>
            <w:tcW w:w="599"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239</w:t>
            </w:r>
          </w:p>
        </w:tc>
        <w:tc>
          <w:tcPr>
            <w:tcW w:w="598" w:type="pct"/>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2.03.90</w:t>
            </w:r>
          </w:p>
        </w:tc>
        <w:tc>
          <w:tcPr>
            <w:tcW w:w="624" w:type="pct"/>
            <w:shd w:val="clear" w:color="auto" w:fill="FFFFFF"/>
            <w:vAlign w:val="center"/>
          </w:tcPr>
          <w:p w:rsidR="00423692" w:rsidRPr="00103C06" w:rsidRDefault="00423692" w:rsidP="00BC114C">
            <w:pPr>
              <w:rPr>
                <w:rFonts w:eastAsia="Calibri"/>
                <w:sz w:val="20"/>
                <w:szCs w:val="18"/>
                <w:lang w:val="es-ES"/>
              </w:rPr>
            </w:pPr>
            <w:r>
              <w:rPr>
                <w:sz w:val="20"/>
                <w:szCs w:val="20"/>
                <w:shd w:val="clear" w:color="auto" w:fill="FFFFFF"/>
              </w:rPr>
              <w:t>01212</w:t>
            </w:r>
          </w:p>
        </w:tc>
      </w:tr>
      <w:tr w:rsidR="00423692" w:rsidRPr="00103C06" w:rsidTr="00444317">
        <w:trPr>
          <w:trHeight w:val="57"/>
        </w:trPr>
        <w:tc>
          <w:tcPr>
            <w:tcW w:w="1234"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Coliflor</w:t>
            </w:r>
          </w:p>
        </w:tc>
        <w:tc>
          <w:tcPr>
            <w:tcW w:w="1945" w:type="pct"/>
            <w:shd w:val="clear" w:color="auto" w:fill="auto"/>
            <w:vAlign w:val="center"/>
          </w:tcPr>
          <w:p w:rsidR="00423692" w:rsidRPr="00103C06" w:rsidRDefault="00423692" w:rsidP="00BC114C">
            <w:pPr>
              <w:rPr>
                <w:rFonts w:eastAsia="Calibri"/>
                <w:sz w:val="20"/>
                <w:szCs w:val="18"/>
                <w:lang w:val="es-ES"/>
              </w:rPr>
            </w:pPr>
            <w:r>
              <w:rPr>
                <w:rFonts w:eastAsia="Helvetica-Oblique" w:cs="Helvetica-Oblique"/>
                <w:i/>
                <w:iCs/>
                <w:sz w:val="20"/>
                <w:szCs w:val="20"/>
                <w:shd w:val="clear" w:color="auto" w:fill="FFFFFF"/>
              </w:rPr>
              <w:t>Brassica oleracea var. botrytis</w:t>
            </w:r>
          </w:p>
        </w:tc>
        <w:tc>
          <w:tcPr>
            <w:tcW w:w="599"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214</w:t>
            </w:r>
          </w:p>
        </w:tc>
        <w:tc>
          <w:tcPr>
            <w:tcW w:w="598" w:type="pct"/>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2.01.04</w:t>
            </w:r>
          </w:p>
        </w:tc>
        <w:tc>
          <w:tcPr>
            <w:tcW w:w="624" w:type="pct"/>
            <w:shd w:val="clear" w:color="auto" w:fill="FFFFFF"/>
            <w:vAlign w:val="center"/>
          </w:tcPr>
          <w:p w:rsidR="00423692" w:rsidRPr="00103C06" w:rsidRDefault="00423692" w:rsidP="00BC114C">
            <w:pPr>
              <w:rPr>
                <w:rFonts w:eastAsia="Calibri"/>
                <w:sz w:val="20"/>
                <w:szCs w:val="18"/>
                <w:lang w:val="es-ES"/>
              </w:rPr>
            </w:pPr>
            <w:r>
              <w:rPr>
                <w:sz w:val="20"/>
                <w:szCs w:val="20"/>
                <w:shd w:val="clear" w:color="auto" w:fill="FFFFFF"/>
              </w:rPr>
              <w:t>01213</w:t>
            </w:r>
          </w:p>
        </w:tc>
      </w:tr>
      <w:tr w:rsidR="00423692" w:rsidRPr="00103C06" w:rsidTr="00444317">
        <w:trPr>
          <w:trHeight w:val="57"/>
        </w:trPr>
        <w:tc>
          <w:tcPr>
            <w:tcW w:w="1234"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Colocasia, ñame, malanga</w:t>
            </w:r>
          </w:p>
        </w:tc>
        <w:tc>
          <w:tcPr>
            <w:tcW w:w="1945" w:type="pct"/>
            <w:shd w:val="clear" w:color="auto" w:fill="auto"/>
            <w:vAlign w:val="center"/>
          </w:tcPr>
          <w:p w:rsidR="00423692" w:rsidRPr="00103C06" w:rsidRDefault="00423692" w:rsidP="00BC114C">
            <w:pPr>
              <w:rPr>
                <w:rFonts w:eastAsia="Calibri"/>
                <w:sz w:val="20"/>
                <w:szCs w:val="18"/>
                <w:lang w:val="es-ES"/>
              </w:rPr>
            </w:pPr>
            <w:r>
              <w:rPr>
                <w:rFonts w:eastAsia="Helvetica-Oblique" w:cs="Helvetica-Oblique"/>
                <w:i/>
                <w:iCs/>
                <w:sz w:val="20"/>
                <w:szCs w:val="20"/>
                <w:shd w:val="clear" w:color="auto" w:fill="FFFFFF"/>
              </w:rPr>
              <w:t>Colocasia esculenta</w:t>
            </w:r>
          </w:p>
        </w:tc>
        <w:tc>
          <w:tcPr>
            <w:tcW w:w="599"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59</w:t>
            </w:r>
          </w:p>
        </w:tc>
        <w:tc>
          <w:tcPr>
            <w:tcW w:w="598" w:type="pct"/>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5.90</w:t>
            </w:r>
          </w:p>
        </w:tc>
        <w:tc>
          <w:tcPr>
            <w:tcW w:w="624" w:type="pct"/>
            <w:tcBorders>
              <w:bottom w:val="single" w:sz="4" w:space="0" w:color="auto"/>
            </w:tcBorders>
            <w:shd w:val="clear" w:color="auto" w:fill="FFFFFF"/>
            <w:vAlign w:val="center"/>
          </w:tcPr>
          <w:p w:rsidR="00423692" w:rsidRPr="00103C06" w:rsidRDefault="00423692" w:rsidP="00BC114C">
            <w:pPr>
              <w:rPr>
                <w:rFonts w:eastAsia="Calibri"/>
                <w:sz w:val="20"/>
                <w:szCs w:val="18"/>
                <w:lang w:val="es-ES"/>
              </w:rPr>
            </w:pPr>
            <w:r>
              <w:rPr>
                <w:sz w:val="20"/>
                <w:szCs w:val="20"/>
                <w:shd w:val="clear" w:color="auto" w:fill="FFFFFF"/>
              </w:rPr>
              <w:t>01599</w:t>
            </w:r>
          </w:p>
        </w:tc>
      </w:tr>
      <w:tr w:rsidR="00423692" w:rsidRPr="00103C06" w:rsidTr="00444317">
        <w:trPr>
          <w:trHeight w:val="57"/>
        </w:trPr>
        <w:tc>
          <w:tcPr>
            <w:tcW w:w="1234"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Colza (nabina)</w:t>
            </w:r>
          </w:p>
        </w:tc>
        <w:tc>
          <w:tcPr>
            <w:tcW w:w="1945" w:type="pct"/>
            <w:shd w:val="clear" w:color="auto" w:fill="auto"/>
            <w:vAlign w:val="center"/>
          </w:tcPr>
          <w:p w:rsidR="00423692" w:rsidRPr="00103C06" w:rsidRDefault="00423692" w:rsidP="00BC114C">
            <w:pPr>
              <w:rPr>
                <w:rFonts w:eastAsia="Calibri"/>
                <w:sz w:val="20"/>
                <w:szCs w:val="18"/>
                <w:lang w:val="es-ES"/>
              </w:rPr>
            </w:pPr>
            <w:r>
              <w:rPr>
                <w:rFonts w:eastAsia="Helvetica-Oblique" w:cs="Helvetica-Oblique"/>
                <w:i/>
                <w:iCs/>
                <w:sz w:val="20"/>
                <w:szCs w:val="20"/>
                <w:shd w:val="clear" w:color="auto" w:fill="FFFFFF"/>
              </w:rPr>
              <w:t>Brassica napus</w:t>
            </w:r>
          </w:p>
        </w:tc>
        <w:tc>
          <w:tcPr>
            <w:tcW w:w="599"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435</w:t>
            </w:r>
          </w:p>
        </w:tc>
        <w:tc>
          <w:tcPr>
            <w:tcW w:w="598" w:type="pct"/>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4.03.05</w:t>
            </w:r>
          </w:p>
        </w:tc>
        <w:tc>
          <w:tcPr>
            <w:tcW w:w="624" w:type="pct"/>
            <w:tcBorders>
              <w:bottom w:val="single" w:sz="4" w:space="0" w:color="auto"/>
            </w:tcBorders>
            <w:shd w:val="clear" w:color="auto" w:fill="FFFFFF"/>
            <w:vAlign w:val="center"/>
          </w:tcPr>
          <w:p w:rsidR="00423692" w:rsidRPr="00103C06" w:rsidRDefault="00423692" w:rsidP="00BC114C">
            <w:pPr>
              <w:rPr>
                <w:rFonts w:eastAsia="Calibri"/>
                <w:sz w:val="20"/>
                <w:szCs w:val="18"/>
                <w:lang w:val="es-ES"/>
              </w:rPr>
            </w:pPr>
            <w:r>
              <w:rPr>
                <w:sz w:val="20"/>
                <w:szCs w:val="20"/>
                <w:shd w:val="clear" w:color="auto" w:fill="FFFFFF"/>
              </w:rPr>
              <w:t>01443</w:t>
            </w:r>
          </w:p>
        </w:tc>
      </w:tr>
      <w:tr w:rsidR="00423692" w:rsidRPr="00103C06" w:rsidTr="00444317">
        <w:trPr>
          <w:trHeight w:val="57"/>
        </w:trPr>
        <w:tc>
          <w:tcPr>
            <w:tcW w:w="1234"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Crotalaria, sunn</w:t>
            </w:r>
          </w:p>
        </w:tc>
        <w:tc>
          <w:tcPr>
            <w:tcW w:w="1945" w:type="pct"/>
            <w:shd w:val="clear" w:color="auto" w:fill="auto"/>
            <w:vAlign w:val="center"/>
          </w:tcPr>
          <w:p w:rsidR="00423692" w:rsidRPr="00103C06" w:rsidRDefault="00423692" w:rsidP="00BC114C">
            <w:pPr>
              <w:rPr>
                <w:rFonts w:eastAsia="Calibri"/>
                <w:sz w:val="20"/>
                <w:szCs w:val="18"/>
                <w:lang w:val="es-ES"/>
              </w:rPr>
            </w:pPr>
            <w:r>
              <w:rPr>
                <w:rFonts w:eastAsia="Helvetica-Oblique" w:cs="Helvetica-Oblique"/>
                <w:i/>
                <w:iCs/>
                <w:sz w:val="20"/>
                <w:szCs w:val="20"/>
                <w:shd w:val="clear" w:color="auto" w:fill="FFFFFF"/>
              </w:rPr>
              <w:t>Crotalaria juncea</w:t>
            </w:r>
          </w:p>
        </w:tc>
        <w:tc>
          <w:tcPr>
            <w:tcW w:w="599"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9213</w:t>
            </w:r>
          </w:p>
        </w:tc>
        <w:tc>
          <w:tcPr>
            <w:tcW w:w="598" w:type="pct"/>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9.02.01.05</w:t>
            </w:r>
          </w:p>
        </w:tc>
        <w:tc>
          <w:tcPr>
            <w:tcW w:w="624" w:type="pct"/>
            <w:shd w:val="clear" w:color="auto" w:fill="FFFFFF"/>
            <w:vAlign w:val="center"/>
          </w:tcPr>
          <w:p w:rsidR="00423692" w:rsidRPr="00103C06" w:rsidRDefault="00423692" w:rsidP="00BC114C">
            <w:pPr>
              <w:rPr>
                <w:rFonts w:eastAsia="Calibri"/>
                <w:sz w:val="20"/>
                <w:szCs w:val="18"/>
                <w:lang w:val="es-ES"/>
              </w:rPr>
            </w:pPr>
            <w:r>
              <w:rPr>
                <w:sz w:val="20"/>
                <w:szCs w:val="20"/>
                <w:shd w:val="clear" w:color="auto" w:fill="FFFFFF"/>
              </w:rPr>
              <w:t>0922</w:t>
            </w:r>
          </w:p>
        </w:tc>
      </w:tr>
      <w:tr w:rsidR="00423692" w:rsidRPr="00103C06" w:rsidTr="00444317">
        <w:trPr>
          <w:trHeight w:val="57"/>
        </w:trPr>
        <w:tc>
          <w:tcPr>
            <w:tcW w:w="1234"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Cuernecillo</w:t>
            </w:r>
          </w:p>
        </w:tc>
        <w:tc>
          <w:tcPr>
            <w:tcW w:w="1945" w:type="pct"/>
            <w:shd w:val="clear" w:color="auto" w:fill="auto"/>
            <w:vAlign w:val="center"/>
          </w:tcPr>
          <w:p w:rsidR="00423692" w:rsidRPr="00103C06" w:rsidRDefault="00423692" w:rsidP="00BC114C">
            <w:pPr>
              <w:rPr>
                <w:rFonts w:eastAsia="Calibri"/>
                <w:sz w:val="20"/>
                <w:szCs w:val="18"/>
                <w:lang w:val="es-ES"/>
              </w:rPr>
            </w:pPr>
            <w:r>
              <w:rPr>
                <w:rFonts w:eastAsia="Helvetica-Oblique" w:cs="Helvetica-Oblique"/>
                <w:i/>
                <w:iCs/>
                <w:sz w:val="20"/>
                <w:szCs w:val="20"/>
                <w:shd w:val="clear" w:color="auto" w:fill="FFFFFF"/>
              </w:rPr>
              <w:t xml:space="preserve">Lotus spp. </w:t>
            </w:r>
            <w:r>
              <w:rPr>
                <w:rFonts w:eastAsia="Helvetica" w:cs="Helvetica"/>
                <w:i/>
                <w:iCs/>
                <w:sz w:val="20"/>
                <w:szCs w:val="20"/>
                <w:shd w:val="clear" w:color="auto" w:fill="FFFFFF"/>
              </w:rPr>
              <w:t>(casi 100 sp.)</w:t>
            </w:r>
          </w:p>
        </w:tc>
        <w:tc>
          <w:tcPr>
            <w:tcW w:w="599" w:type="pct"/>
            <w:shd w:val="clear" w:color="auto" w:fill="auto"/>
            <w:vAlign w:val="center"/>
          </w:tcPr>
          <w:p w:rsidR="00423692" w:rsidRPr="00103C06" w:rsidRDefault="00423692" w:rsidP="00BC114C">
            <w:pPr>
              <w:rPr>
                <w:rFonts w:eastAsia="Calibri"/>
                <w:sz w:val="20"/>
                <w:szCs w:val="18"/>
                <w:lang w:val="es-ES"/>
              </w:rPr>
            </w:pPr>
            <w:r>
              <w:rPr>
                <w:rFonts w:eastAsia="Helvetica" w:cs="Helvetica"/>
                <w:sz w:val="20"/>
                <w:szCs w:val="20"/>
                <w:shd w:val="clear" w:color="auto" w:fill="FFFFFF"/>
              </w:rPr>
              <w:t>991</w:t>
            </w:r>
          </w:p>
        </w:tc>
        <w:tc>
          <w:tcPr>
            <w:tcW w:w="598" w:type="pct"/>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9.90.01</w:t>
            </w:r>
          </w:p>
        </w:tc>
        <w:tc>
          <w:tcPr>
            <w:tcW w:w="624" w:type="pct"/>
            <w:shd w:val="clear" w:color="auto" w:fill="FFFFFF"/>
            <w:vAlign w:val="center"/>
          </w:tcPr>
          <w:p w:rsidR="00423692" w:rsidRPr="00103C06" w:rsidRDefault="00423692" w:rsidP="00BC114C">
            <w:pPr>
              <w:rPr>
                <w:rFonts w:eastAsia="Calibri"/>
                <w:sz w:val="20"/>
                <w:szCs w:val="18"/>
                <w:lang w:val="es-ES"/>
              </w:rPr>
            </w:pPr>
            <w:r>
              <w:rPr>
                <w:sz w:val="20"/>
                <w:szCs w:val="20"/>
                <w:shd w:val="clear" w:color="auto" w:fill="FFFFFF"/>
              </w:rPr>
              <w:t>01929</w:t>
            </w:r>
          </w:p>
        </w:tc>
      </w:tr>
      <w:tr w:rsidR="00423692" w:rsidRPr="00103C06" w:rsidTr="00444317">
        <w:trPr>
          <w:trHeight w:val="57"/>
        </w:trPr>
        <w:tc>
          <w:tcPr>
            <w:tcW w:w="1234" w:type="pct"/>
            <w:tcBorders>
              <w:bottom w:val="single" w:sz="4" w:space="0" w:color="auto"/>
            </w:tcBorders>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Cúrcuma</w:t>
            </w:r>
          </w:p>
        </w:tc>
        <w:tc>
          <w:tcPr>
            <w:tcW w:w="1945" w:type="pct"/>
            <w:tcBorders>
              <w:bottom w:val="single" w:sz="4" w:space="0" w:color="auto"/>
            </w:tcBorders>
            <w:shd w:val="clear" w:color="auto" w:fill="auto"/>
            <w:vAlign w:val="center"/>
          </w:tcPr>
          <w:p w:rsidR="00423692" w:rsidRPr="00103C06" w:rsidRDefault="00423692" w:rsidP="00BC114C">
            <w:pPr>
              <w:rPr>
                <w:rFonts w:eastAsia="Calibri"/>
                <w:sz w:val="20"/>
                <w:szCs w:val="18"/>
                <w:lang w:val="es-ES"/>
              </w:rPr>
            </w:pPr>
            <w:r>
              <w:rPr>
                <w:i/>
                <w:iCs/>
                <w:sz w:val="20"/>
                <w:szCs w:val="20"/>
                <w:shd w:val="clear" w:color="auto" w:fill="FFFFFF"/>
              </w:rPr>
              <w:t>Curcuma longa</w:t>
            </w:r>
          </w:p>
        </w:tc>
        <w:tc>
          <w:tcPr>
            <w:tcW w:w="599" w:type="pct"/>
            <w:tcBorders>
              <w:bottom w:val="single" w:sz="4" w:space="0" w:color="auto"/>
            </w:tcBorders>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6229</w:t>
            </w:r>
          </w:p>
        </w:tc>
        <w:tc>
          <w:tcPr>
            <w:tcW w:w="598" w:type="pct"/>
            <w:tcBorders>
              <w:bottom w:val="single" w:sz="4" w:space="0" w:color="auto"/>
            </w:tcBorders>
            <w:shd w:val="clear" w:color="auto" w:fill="auto"/>
            <w:vAlign w:val="center"/>
          </w:tcPr>
          <w:p w:rsidR="00423692" w:rsidRPr="00103C06" w:rsidRDefault="00423692" w:rsidP="00BC114C">
            <w:pPr>
              <w:rPr>
                <w:rFonts w:eastAsia="Calibri"/>
                <w:sz w:val="20"/>
                <w:szCs w:val="18"/>
                <w:lang w:val="es-ES"/>
              </w:rPr>
            </w:pPr>
            <w:r>
              <w:rPr>
                <w:sz w:val="20"/>
                <w:szCs w:val="20"/>
                <w:shd w:val="clear" w:color="auto" w:fill="FFFFFF"/>
              </w:rPr>
              <w:t>6.02.02.90</w:t>
            </w:r>
          </w:p>
        </w:tc>
        <w:tc>
          <w:tcPr>
            <w:tcW w:w="624" w:type="pct"/>
            <w:tcBorders>
              <w:bottom w:val="single" w:sz="4" w:space="0" w:color="auto"/>
            </w:tcBorders>
            <w:shd w:val="clear" w:color="auto" w:fill="FFFFFF"/>
            <w:vAlign w:val="center"/>
          </w:tcPr>
          <w:p w:rsidR="00423692" w:rsidRPr="00103C06" w:rsidRDefault="00423692" w:rsidP="00BC114C">
            <w:pPr>
              <w:rPr>
                <w:rFonts w:eastAsia="Calibri"/>
                <w:sz w:val="20"/>
                <w:szCs w:val="18"/>
                <w:lang w:val="es-ES"/>
              </w:rPr>
            </w:pPr>
            <w:r>
              <w:rPr>
                <w:sz w:val="20"/>
                <w:szCs w:val="20"/>
                <w:shd w:val="clear" w:color="auto" w:fill="FFFFFF"/>
              </w:rPr>
              <w:t>01690</w:t>
            </w:r>
          </w:p>
        </w:tc>
      </w:tr>
      <w:tr w:rsidR="00423692" w:rsidRPr="00103C06" w:rsidTr="00444317">
        <w:trPr>
          <w:trHeight w:val="57"/>
        </w:trPr>
        <w:tc>
          <w:tcPr>
            <w:tcW w:w="1234" w:type="pct"/>
            <w:shd w:val="clear" w:color="auto" w:fill="DAEEF3"/>
            <w:vAlign w:val="center"/>
          </w:tcPr>
          <w:p w:rsidR="00423692" w:rsidRPr="00103C06" w:rsidRDefault="00423692" w:rsidP="00BC114C">
            <w:pPr>
              <w:rPr>
                <w:rFonts w:eastAsia="Calibri"/>
                <w:sz w:val="20"/>
                <w:szCs w:val="18"/>
                <w:lang w:val="es-ES"/>
              </w:rPr>
            </w:pPr>
          </w:p>
        </w:tc>
        <w:tc>
          <w:tcPr>
            <w:tcW w:w="1945" w:type="pct"/>
            <w:shd w:val="clear" w:color="auto" w:fill="DAEEF3"/>
            <w:vAlign w:val="center"/>
          </w:tcPr>
          <w:p w:rsidR="00423692" w:rsidRPr="00103C06" w:rsidRDefault="00423692" w:rsidP="00BC114C">
            <w:pPr>
              <w:rPr>
                <w:rFonts w:eastAsia="Calibri"/>
                <w:sz w:val="20"/>
                <w:szCs w:val="18"/>
                <w:lang w:val="es-ES"/>
              </w:rPr>
            </w:pPr>
          </w:p>
        </w:tc>
        <w:tc>
          <w:tcPr>
            <w:tcW w:w="599" w:type="pct"/>
            <w:shd w:val="clear" w:color="auto" w:fill="DAEEF3"/>
            <w:vAlign w:val="center"/>
          </w:tcPr>
          <w:p w:rsidR="00423692" w:rsidRPr="00103C06" w:rsidRDefault="00423692" w:rsidP="00BC114C">
            <w:pPr>
              <w:pStyle w:val="NoSpacing"/>
              <w:rPr>
                <w:rFonts w:ascii="Arial" w:hAnsi="Arial" w:cs="Arial"/>
                <w:sz w:val="20"/>
                <w:szCs w:val="18"/>
                <w:lang w:val="es-ES" w:eastAsia="zh-CN"/>
              </w:rPr>
            </w:pPr>
          </w:p>
        </w:tc>
        <w:tc>
          <w:tcPr>
            <w:tcW w:w="598" w:type="pct"/>
            <w:shd w:val="clear" w:color="auto" w:fill="DAEEF3"/>
            <w:vAlign w:val="center"/>
          </w:tcPr>
          <w:p w:rsidR="00423692" w:rsidRPr="00103C06" w:rsidRDefault="00423692" w:rsidP="00BC114C">
            <w:pPr>
              <w:pStyle w:val="NoSpacing"/>
              <w:rPr>
                <w:rFonts w:ascii="Arial" w:hAnsi="Arial" w:cs="Arial"/>
                <w:sz w:val="20"/>
                <w:szCs w:val="18"/>
                <w:lang w:val="es-ES" w:eastAsia="zh-CN"/>
              </w:rPr>
            </w:pPr>
          </w:p>
        </w:tc>
        <w:tc>
          <w:tcPr>
            <w:tcW w:w="624" w:type="pct"/>
            <w:shd w:val="clear" w:color="auto" w:fill="DAEEF3"/>
            <w:vAlign w:val="center"/>
          </w:tcPr>
          <w:p w:rsidR="00423692" w:rsidRPr="00103C06" w:rsidRDefault="00423692" w:rsidP="00BC114C">
            <w:pPr>
              <w:rPr>
                <w:rFonts w:eastAsia="Calibri"/>
                <w:sz w:val="20"/>
                <w:szCs w:val="18"/>
                <w:lang w:val="es-ES"/>
              </w:rPr>
            </w:pPr>
          </w:p>
        </w:tc>
      </w:tr>
      <w:tr w:rsidR="00423692" w:rsidRPr="00103C06" w:rsidTr="00444317">
        <w:trPr>
          <w:trHeight w:val="57"/>
        </w:trPr>
        <w:tc>
          <w:tcPr>
            <w:tcW w:w="1234" w:type="pct"/>
            <w:shd w:val="clear" w:color="auto" w:fill="auto"/>
            <w:vAlign w:val="center"/>
          </w:tcPr>
          <w:p w:rsidR="00423692" w:rsidRPr="00103C06" w:rsidRDefault="00DA1CA6" w:rsidP="00BC114C">
            <w:pPr>
              <w:rPr>
                <w:rFonts w:eastAsia="Calibri"/>
                <w:sz w:val="20"/>
                <w:szCs w:val="18"/>
                <w:lang w:val="es-ES"/>
              </w:rPr>
            </w:pPr>
            <w:r>
              <w:rPr>
                <w:rFonts w:eastAsia="Helvetica" w:cs="Helvetica"/>
                <w:sz w:val="20"/>
                <w:szCs w:val="20"/>
                <w:shd w:val="clear" w:color="auto" w:fill="FFFFFF"/>
              </w:rPr>
              <w:t>Dáctilo ramoso</w:t>
            </w:r>
          </w:p>
        </w:tc>
        <w:tc>
          <w:tcPr>
            <w:tcW w:w="1945" w:type="pct"/>
            <w:shd w:val="clear" w:color="auto" w:fill="auto"/>
            <w:vAlign w:val="center"/>
          </w:tcPr>
          <w:p w:rsidR="00423692" w:rsidRPr="00103C06" w:rsidRDefault="00DA1CA6" w:rsidP="00BC114C">
            <w:pPr>
              <w:rPr>
                <w:rFonts w:eastAsia="Calibri"/>
                <w:sz w:val="20"/>
                <w:szCs w:val="18"/>
                <w:lang w:val="es-ES"/>
              </w:rPr>
            </w:pPr>
            <w:r>
              <w:rPr>
                <w:rFonts w:eastAsia="Helvetica-Oblique" w:cs="Helvetica-Oblique"/>
                <w:i/>
                <w:iCs/>
                <w:sz w:val="20"/>
                <w:szCs w:val="20"/>
                <w:shd w:val="clear" w:color="auto" w:fill="FFFFFF"/>
              </w:rPr>
              <w:t>Dactylis glomerata</w:t>
            </w:r>
          </w:p>
        </w:tc>
        <w:tc>
          <w:tcPr>
            <w:tcW w:w="599" w:type="pct"/>
            <w:shd w:val="clear" w:color="auto" w:fill="auto"/>
            <w:vAlign w:val="center"/>
          </w:tcPr>
          <w:p w:rsidR="00423692" w:rsidRPr="00103C06" w:rsidRDefault="00DA1CA6" w:rsidP="00BC114C">
            <w:pPr>
              <w:rPr>
                <w:rFonts w:eastAsia="Calibri"/>
                <w:sz w:val="20"/>
                <w:szCs w:val="18"/>
                <w:lang w:val="es-ES"/>
              </w:rPr>
            </w:pPr>
            <w:r>
              <w:rPr>
                <w:rFonts w:eastAsia="Helvetica" w:cs="Helvetica"/>
                <w:sz w:val="20"/>
                <w:szCs w:val="20"/>
                <w:shd w:val="clear" w:color="auto" w:fill="FFFFFF"/>
              </w:rPr>
              <w:t>911</w:t>
            </w:r>
          </w:p>
        </w:tc>
        <w:tc>
          <w:tcPr>
            <w:tcW w:w="598" w:type="pct"/>
            <w:shd w:val="clear" w:color="auto" w:fill="auto"/>
            <w:vAlign w:val="center"/>
          </w:tcPr>
          <w:p w:rsidR="00423692" w:rsidRPr="00103C06" w:rsidRDefault="00DA1CA6" w:rsidP="00BC114C">
            <w:pPr>
              <w:rPr>
                <w:rFonts w:eastAsia="Calibri"/>
                <w:sz w:val="20"/>
                <w:szCs w:val="18"/>
                <w:lang w:val="es-ES"/>
              </w:rPr>
            </w:pPr>
            <w:r>
              <w:rPr>
                <w:sz w:val="20"/>
                <w:szCs w:val="20"/>
                <w:shd w:val="clear" w:color="auto" w:fill="FFFFFF"/>
              </w:rPr>
              <w:t>9.01.01</w:t>
            </w:r>
          </w:p>
        </w:tc>
        <w:tc>
          <w:tcPr>
            <w:tcW w:w="624" w:type="pct"/>
            <w:shd w:val="clear" w:color="auto" w:fill="FFFFFF"/>
            <w:vAlign w:val="center"/>
          </w:tcPr>
          <w:p w:rsidR="00423692" w:rsidRPr="00103C06" w:rsidRDefault="00DA1CA6" w:rsidP="00BC114C">
            <w:pPr>
              <w:rPr>
                <w:rFonts w:eastAsia="Calibri"/>
                <w:sz w:val="20"/>
                <w:szCs w:val="18"/>
                <w:lang w:val="es-ES"/>
              </w:rPr>
            </w:pPr>
            <w:r>
              <w:rPr>
                <w:rFonts w:eastAsia="Calibri"/>
                <w:sz w:val="20"/>
                <w:szCs w:val="18"/>
                <w:lang w:val="es-ES"/>
              </w:rPr>
              <w:t>01919</w:t>
            </w:r>
          </w:p>
        </w:tc>
      </w:tr>
      <w:tr w:rsidR="00423692" w:rsidRPr="00103C06" w:rsidTr="00444317">
        <w:trPr>
          <w:trHeight w:val="57"/>
        </w:trPr>
        <w:tc>
          <w:tcPr>
            <w:tcW w:w="1234" w:type="pct"/>
            <w:shd w:val="clear" w:color="auto" w:fill="auto"/>
            <w:vAlign w:val="center"/>
          </w:tcPr>
          <w:p w:rsidR="00423692" w:rsidRPr="00103C06" w:rsidRDefault="00DA1CA6" w:rsidP="00BC114C">
            <w:pPr>
              <w:rPr>
                <w:rFonts w:eastAsia="Calibri"/>
                <w:sz w:val="20"/>
                <w:szCs w:val="18"/>
                <w:lang w:val="es-ES"/>
              </w:rPr>
            </w:pPr>
            <w:r>
              <w:rPr>
                <w:rFonts w:eastAsia="Helvetica" w:cs="Helvetica"/>
                <w:sz w:val="20"/>
                <w:szCs w:val="20"/>
                <w:shd w:val="clear" w:color="auto" w:fill="FFFFFF"/>
              </w:rPr>
              <w:t>Dátil</w:t>
            </w:r>
          </w:p>
        </w:tc>
        <w:tc>
          <w:tcPr>
            <w:tcW w:w="1945" w:type="pct"/>
            <w:shd w:val="clear" w:color="auto" w:fill="auto"/>
            <w:vAlign w:val="center"/>
          </w:tcPr>
          <w:p w:rsidR="00423692" w:rsidRPr="00103C06" w:rsidRDefault="00DA1CA6" w:rsidP="00BC114C">
            <w:pPr>
              <w:rPr>
                <w:rFonts w:eastAsia="Calibri"/>
                <w:sz w:val="20"/>
                <w:szCs w:val="18"/>
                <w:lang w:val="es-ES"/>
              </w:rPr>
            </w:pPr>
            <w:r>
              <w:rPr>
                <w:rFonts w:eastAsia="Helvetica-Oblique" w:cs="Helvetica-Oblique"/>
                <w:i/>
                <w:iCs/>
                <w:sz w:val="20"/>
                <w:szCs w:val="20"/>
                <w:shd w:val="clear" w:color="auto" w:fill="FFFFFF"/>
              </w:rPr>
              <w:t>Phoenix dactylifera</w:t>
            </w:r>
          </w:p>
        </w:tc>
        <w:tc>
          <w:tcPr>
            <w:tcW w:w="599" w:type="pct"/>
            <w:shd w:val="clear" w:color="auto" w:fill="auto"/>
            <w:vAlign w:val="center"/>
          </w:tcPr>
          <w:p w:rsidR="00423692" w:rsidRPr="00103C06" w:rsidRDefault="00DA1CA6" w:rsidP="00BC114C">
            <w:pPr>
              <w:rPr>
                <w:rFonts w:eastAsia="Calibri"/>
                <w:sz w:val="20"/>
                <w:szCs w:val="18"/>
                <w:lang w:val="es-ES"/>
              </w:rPr>
            </w:pPr>
            <w:r>
              <w:rPr>
                <w:rFonts w:eastAsia="Calibri"/>
                <w:sz w:val="20"/>
                <w:szCs w:val="18"/>
                <w:lang w:val="es-ES"/>
              </w:rPr>
              <w:t>313</w:t>
            </w:r>
          </w:p>
        </w:tc>
        <w:tc>
          <w:tcPr>
            <w:tcW w:w="598" w:type="pct"/>
            <w:shd w:val="clear" w:color="auto" w:fill="auto"/>
            <w:vAlign w:val="center"/>
          </w:tcPr>
          <w:p w:rsidR="00423692" w:rsidRPr="00103C06" w:rsidRDefault="00DA1CA6" w:rsidP="00BC114C">
            <w:pPr>
              <w:rPr>
                <w:rFonts w:eastAsia="Calibri"/>
                <w:sz w:val="20"/>
                <w:szCs w:val="18"/>
                <w:lang w:val="es-ES"/>
              </w:rPr>
            </w:pPr>
            <w:r>
              <w:rPr>
                <w:sz w:val="20"/>
                <w:szCs w:val="20"/>
                <w:shd w:val="clear" w:color="auto" w:fill="FFFFFF"/>
              </w:rPr>
              <w:t>3.01.03</w:t>
            </w:r>
          </w:p>
        </w:tc>
        <w:tc>
          <w:tcPr>
            <w:tcW w:w="624" w:type="pct"/>
            <w:shd w:val="clear" w:color="auto" w:fill="FFFFFF"/>
            <w:vAlign w:val="center"/>
          </w:tcPr>
          <w:p w:rsidR="00423692" w:rsidRPr="00103C06" w:rsidRDefault="00DA1CA6" w:rsidP="00BC114C">
            <w:pPr>
              <w:rPr>
                <w:rFonts w:eastAsia="Calibri"/>
                <w:sz w:val="20"/>
                <w:szCs w:val="18"/>
                <w:lang w:val="es-ES"/>
              </w:rPr>
            </w:pPr>
            <w:r>
              <w:rPr>
                <w:rFonts w:eastAsia="Calibri"/>
                <w:sz w:val="20"/>
                <w:szCs w:val="18"/>
                <w:lang w:val="es-ES"/>
              </w:rPr>
              <w:t>01314</w:t>
            </w:r>
          </w:p>
        </w:tc>
      </w:tr>
      <w:tr w:rsidR="00DA1CA6" w:rsidRPr="00103C06" w:rsidTr="00444317">
        <w:trPr>
          <w:trHeight w:val="57"/>
        </w:trPr>
        <w:tc>
          <w:tcPr>
            <w:tcW w:w="1234" w:type="pct"/>
            <w:shd w:val="clear" w:color="auto" w:fill="DAEEF3"/>
            <w:vAlign w:val="center"/>
          </w:tcPr>
          <w:p w:rsidR="00DA1CA6" w:rsidRPr="00103C06" w:rsidRDefault="00DA1CA6" w:rsidP="00DA1CA6">
            <w:pPr>
              <w:rPr>
                <w:rFonts w:eastAsia="Calibri"/>
                <w:sz w:val="20"/>
                <w:szCs w:val="18"/>
                <w:lang w:val="es-ES"/>
              </w:rPr>
            </w:pPr>
          </w:p>
        </w:tc>
        <w:tc>
          <w:tcPr>
            <w:tcW w:w="1945" w:type="pct"/>
            <w:shd w:val="clear" w:color="auto" w:fill="DAEEF3"/>
            <w:vAlign w:val="center"/>
          </w:tcPr>
          <w:p w:rsidR="00DA1CA6" w:rsidRPr="00103C06" w:rsidRDefault="00DA1CA6" w:rsidP="00DA1CA6">
            <w:pPr>
              <w:rPr>
                <w:rFonts w:eastAsia="Calibri"/>
                <w:sz w:val="20"/>
                <w:szCs w:val="18"/>
                <w:lang w:val="es-ES"/>
              </w:rPr>
            </w:pPr>
          </w:p>
        </w:tc>
        <w:tc>
          <w:tcPr>
            <w:tcW w:w="599" w:type="pct"/>
            <w:shd w:val="clear" w:color="auto" w:fill="DAEEF3"/>
            <w:vAlign w:val="center"/>
          </w:tcPr>
          <w:p w:rsidR="00DA1CA6" w:rsidRPr="00103C06" w:rsidRDefault="00DA1CA6" w:rsidP="00DA1CA6">
            <w:pPr>
              <w:pStyle w:val="NoSpacing"/>
              <w:rPr>
                <w:rFonts w:ascii="Arial" w:hAnsi="Arial" w:cs="Arial"/>
                <w:sz w:val="20"/>
                <w:szCs w:val="18"/>
                <w:lang w:val="es-ES" w:eastAsia="zh-CN"/>
              </w:rPr>
            </w:pPr>
          </w:p>
        </w:tc>
        <w:tc>
          <w:tcPr>
            <w:tcW w:w="598" w:type="pct"/>
            <w:shd w:val="clear" w:color="auto" w:fill="DAEEF3"/>
            <w:vAlign w:val="center"/>
          </w:tcPr>
          <w:p w:rsidR="00DA1CA6" w:rsidRPr="00103C06" w:rsidRDefault="00DA1CA6" w:rsidP="00DA1CA6">
            <w:pPr>
              <w:pStyle w:val="NoSpacing"/>
              <w:rPr>
                <w:rFonts w:ascii="Arial" w:hAnsi="Arial" w:cs="Arial"/>
                <w:sz w:val="20"/>
                <w:szCs w:val="18"/>
                <w:lang w:val="es-ES" w:eastAsia="zh-CN"/>
              </w:rPr>
            </w:pPr>
          </w:p>
        </w:tc>
        <w:tc>
          <w:tcPr>
            <w:tcW w:w="624" w:type="pct"/>
            <w:shd w:val="clear" w:color="auto" w:fill="DAEEF3"/>
            <w:vAlign w:val="center"/>
          </w:tcPr>
          <w:p w:rsidR="00DA1CA6" w:rsidRPr="00103C06" w:rsidRDefault="00DA1CA6" w:rsidP="00DA1CA6">
            <w:pPr>
              <w:rPr>
                <w:rFonts w:eastAsia="Calibri"/>
                <w:sz w:val="20"/>
                <w:szCs w:val="18"/>
                <w:lang w:val="es-ES"/>
              </w:rPr>
            </w:pPr>
          </w:p>
        </w:tc>
      </w:tr>
      <w:tr w:rsidR="00DA1CA6" w:rsidRPr="00103C06" w:rsidTr="00444317">
        <w:trPr>
          <w:trHeight w:val="57"/>
        </w:trPr>
        <w:tc>
          <w:tcPr>
            <w:tcW w:w="1234" w:type="pct"/>
            <w:shd w:val="clear" w:color="auto" w:fill="auto"/>
            <w:vAlign w:val="center"/>
          </w:tcPr>
          <w:p w:rsidR="00DA1CA6" w:rsidRPr="00103C06" w:rsidRDefault="00DA1CA6" w:rsidP="00BC114C">
            <w:pPr>
              <w:rPr>
                <w:rFonts w:eastAsia="Calibri"/>
                <w:sz w:val="20"/>
                <w:szCs w:val="18"/>
                <w:lang w:val="es-ES"/>
              </w:rPr>
            </w:pPr>
            <w:r>
              <w:rPr>
                <w:rFonts w:eastAsia="Helvetica" w:cs="Helvetica"/>
                <w:sz w:val="20"/>
                <w:szCs w:val="20"/>
                <w:shd w:val="clear" w:color="auto" w:fill="FFFFFF"/>
              </w:rPr>
              <w:t>Endivia</w:t>
            </w:r>
          </w:p>
        </w:tc>
        <w:tc>
          <w:tcPr>
            <w:tcW w:w="1945" w:type="pct"/>
            <w:shd w:val="clear" w:color="auto" w:fill="auto"/>
          </w:tcPr>
          <w:p w:rsidR="00DA1CA6" w:rsidRDefault="00DA1CA6">
            <w:pPr>
              <w:pStyle w:val="Contenutotabella"/>
              <w:spacing w:after="0"/>
              <w:jc w:val="both"/>
            </w:pPr>
            <w:r>
              <w:rPr>
                <w:rFonts w:ascii="Arial" w:eastAsia="Helvetica-Oblique" w:hAnsi="Arial" w:cs="Helvetica-Oblique"/>
                <w:i/>
                <w:iCs/>
                <w:sz w:val="20"/>
                <w:szCs w:val="20"/>
                <w:shd w:val="clear" w:color="auto" w:fill="FFFFFF"/>
              </w:rPr>
              <w:t>Cichorium endivia</w:t>
            </w:r>
          </w:p>
        </w:tc>
        <w:tc>
          <w:tcPr>
            <w:tcW w:w="599"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219</w:t>
            </w:r>
          </w:p>
        </w:tc>
        <w:tc>
          <w:tcPr>
            <w:tcW w:w="598" w:type="pct"/>
            <w:shd w:val="clear" w:color="auto" w:fill="auto"/>
          </w:tcPr>
          <w:p w:rsidR="00DA1CA6" w:rsidRDefault="00DA1CA6">
            <w:pPr>
              <w:pStyle w:val="Contenutotabella"/>
              <w:spacing w:after="0"/>
              <w:jc w:val="both"/>
            </w:pPr>
            <w:r>
              <w:rPr>
                <w:rFonts w:ascii="Arial" w:hAnsi="Arial"/>
                <w:sz w:val="20"/>
                <w:szCs w:val="20"/>
                <w:shd w:val="clear" w:color="auto" w:fill="FFFFFF"/>
              </w:rPr>
              <w:t>2.01.90</w:t>
            </w:r>
          </w:p>
        </w:tc>
        <w:tc>
          <w:tcPr>
            <w:tcW w:w="624" w:type="pct"/>
            <w:shd w:val="clear" w:color="auto" w:fill="FFFFFF"/>
          </w:tcPr>
          <w:p w:rsidR="00DA1CA6" w:rsidRDefault="00DA1CA6">
            <w:pPr>
              <w:pStyle w:val="Contenutotabella"/>
              <w:spacing w:after="0"/>
              <w:jc w:val="both"/>
            </w:pPr>
            <w:r>
              <w:rPr>
                <w:rFonts w:ascii="Arial" w:hAnsi="Arial"/>
                <w:sz w:val="20"/>
                <w:szCs w:val="20"/>
                <w:shd w:val="clear" w:color="auto" w:fill="FFFFFF"/>
              </w:rPr>
              <w:t>01214</w:t>
            </w:r>
          </w:p>
        </w:tc>
      </w:tr>
      <w:tr w:rsidR="00DA1CA6" w:rsidRPr="00103C06" w:rsidTr="00444317">
        <w:trPr>
          <w:trHeight w:val="57"/>
        </w:trPr>
        <w:tc>
          <w:tcPr>
            <w:tcW w:w="1234" w:type="pct"/>
            <w:shd w:val="clear" w:color="auto" w:fill="auto"/>
            <w:vAlign w:val="center"/>
          </w:tcPr>
          <w:p w:rsidR="00DA1CA6" w:rsidRPr="00103C06" w:rsidRDefault="00DA1CA6" w:rsidP="00BC114C">
            <w:pPr>
              <w:rPr>
                <w:rFonts w:eastAsia="Calibri"/>
                <w:sz w:val="20"/>
                <w:szCs w:val="18"/>
                <w:lang w:val="es-ES"/>
              </w:rPr>
            </w:pPr>
            <w:r>
              <w:rPr>
                <w:rFonts w:eastAsia="Helvetica" w:cs="Helvetica"/>
                <w:sz w:val="20"/>
                <w:szCs w:val="20"/>
                <w:shd w:val="clear" w:color="auto" w:fill="FFFFFF"/>
              </w:rPr>
              <w:t>Eneldo</w:t>
            </w:r>
          </w:p>
        </w:tc>
        <w:tc>
          <w:tcPr>
            <w:tcW w:w="1945" w:type="pct"/>
            <w:shd w:val="clear" w:color="auto" w:fill="auto"/>
          </w:tcPr>
          <w:p w:rsidR="00DA1CA6" w:rsidRDefault="00DA1CA6">
            <w:pPr>
              <w:pStyle w:val="Contenutotabella"/>
              <w:spacing w:after="0"/>
              <w:jc w:val="both"/>
            </w:pPr>
            <w:r>
              <w:rPr>
                <w:rFonts w:ascii="Arial" w:eastAsia="Helvetica-Oblique" w:hAnsi="Arial" w:cs="Helvetica-Oblique"/>
                <w:i/>
                <w:iCs/>
                <w:sz w:val="20"/>
                <w:szCs w:val="20"/>
                <w:shd w:val="clear" w:color="auto" w:fill="FFFFFF"/>
              </w:rPr>
              <w:t>Anethum graveolens</w:t>
            </w:r>
          </w:p>
        </w:tc>
        <w:tc>
          <w:tcPr>
            <w:tcW w:w="599"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6229</w:t>
            </w:r>
          </w:p>
        </w:tc>
        <w:tc>
          <w:tcPr>
            <w:tcW w:w="598" w:type="pct"/>
            <w:shd w:val="clear" w:color="auto" w:fill="auto"/>
          </w:tcPr>
          <w:p w:rsidR="00DA1CA6" w:rsidRDefault="00DA1CA6">
            <w:pPr>
              <w:pStyle w:val="Contenutotabella"/>
              <w:spacing w:after="0"/>
              <w:jc w:val="both"/>
            </w:pPr>
            <w:r>
              <w:rPr>
                <w:rFonts w:ascii="Arial" w:hAnsi="Arial"/>
                <w:sz w:val="20"/>
                <w:szCs w:val="20"/>
                <w:shd w:val="clear" w:color="auto" w:fill="FFFFFF"/>
              </w:rPr>
              <w:t>6.02.02.90</w:t>
            </w:r>
          </w:p>
        </w:tc>
        <w:tc>
          <w:tcPr>
            <w:tcW w:w="624" w:type="pct"/>
            <w:tcBorders>
              <w:bottom w:val="single" w:sz="4" w:space="0" w:color="auto"/>
            </w:tcBorders>
            <w:shd w:val="clear" w:color="auto" w:fill="FFFFFF"/>
          </w:tcPr>
          <w:p w:rsidR="00DA1CA6" w:rsidRDefault="00DA1CA6">
            <w:pPr>
              <w:pStyle w:val="Contenutotabella"/>
              <w:spacing w:after="0"/>
              <w:jc w:val="both"/>
            </w:pPr>
            <w:r>
              <w:rPr>
                <w:rFonts w:ascii="Arial" w:hAnsi="Arial"/>
                <w:sz w:val="20"/>
                <w:szCs w:val="20"/>
                <w:shd w:val="clear" w:color="auto" w:fill="FFFFFF"/>
              </w:rPr>
              <w:t>01690</w:t>
            </w:r>
          </w:p>
        </w:tc>
      </w:tr>
      <w:tr w:rsidR="00135D75" w:rsidRPr="00103C06" w:rsidTr="00856A47">
        <w:trPr>
          <w:trHeight w:val="57"/>
        </w:trPr>
        <w:tc>
          <w:tcPr>
            <w:tcW w:w="1234" w:type="pct"/>
            <w:shd w:val="clear" w:color="auto" w:fill="auto"/>
          </w:tcPr>
          <w:p w:rsidR="00135D75" w:rsidRDefault="00135D75" w:rsidP="00856A47">
            <w:pPr>
              <w:pStyle w:val="Contenutotabella"/>
              <w:spacing w:after="0"/>
              <w:jc w:val="both"/>
            </w:pPr>
            <w:r>
              <w:rPr>
                <w:rFonts w:ascii="Arial" w:hAnsi="Arial"/>
                <w:sz w:val="20"/>
                <w:szCs w:val="20"/>
                <w:shd w:val="clear" w:color="auto" w:fill="FFFFFF"/>
              </w:rPr>
              <w:t>Escorzonera</w:t>
            </w:r>
          </w:p>
        </w:tc>
        <w:tc>
          <w:tcPr>
            <w:tcW w:w="1945" w:type="pct"/>
            <w:shd w:val="clear" w:color="auto" w:fill="auto"/>
          </w:tcPr>
          <w:p w:rsidR="00135D75" w:rsidRDefault="00135D75" w:rsidP="00856A47">
            <w:pPr>
              <w:pStyle w:val="Contenutotabella"/>
              <w:spacing w:after="0"/>
              <w:jc w:val="both"/>
            </w:pPr>
            <w:r>
              <w:rPr>
                <w:rFonts w:ascii="Arial" w:hAnsi="Arial"/>
                <w:i/>
                <w:iCs/>
                <w:sz w:val="20"/>
                <w:szCs w:val="20"/>
                <w:shd w:val="clear" w:color="auto" w:fill="FFFFFF"/>
              </w:rPr>
              <w:t>Scorzonera hispanica</w:t>
            </w:r>
          </w:p>
        </w:tc>
        <w:tc>
          <w:tcPr>
            <w:tcW w:w="599" w:type="pct"/>
            <w:shd w:val="clear" w:color="auto" w:fill="auto"/>
          </w:tcPr>
          <w:p w:rsidR="00135D75" w:rsidRDefault="00135D75" w:rsidP="00856A47">
            <w:pPr>
              <w:pStyle w:val="Contenutotabella"/>
              <w:spacing w:after="0"/>
              <w:jc w:val="both"/>
            </w:pPr>
            <w:r>
              <w:rPr>
                <w:rFonts w:ascii="Arial" w:hAnsi="Arial"/>
                <w:sz w:val="20"/>
                <w:szCs w:val="20"/>
                <w:shd w:val="clear" w:color="auto" w:fill="FFFFFF"/>
              </w:rPr>
              <w:t>239</w:t>
            </w:r>
          </w:p>
        </w:tc>
        <w:tc>
          <w:tcPr>
            <w:tcW w:w="598" w:type="pct"/>
            <w:shd w:val="clear" w:color="auto" w:fill="auto"/>
          </w:tcPr>
          <w:p w:rsidR="00135D75" w:rsidRDefault="00135D75" w:rsidP="00856A47">
            <w:pPr>
              <w:pStyle w:val="Contenutotabella"/>
              <w:spacing w:after="0"/>
              <w:jc w:val="both"/>
            </w:pPr>
            <w:r>
              <w:rPr>
                <w:rFonts w:ascii="Arial" w:hAnsi="Arial"/>
                <w:sz w:val="20"/>
                <w:szCs w:val="20"/>
                <w:shd w:val="clear" w:color="auto" w:fill="FFFFFF"/>
              </w:rPr>
              <w:t>2.03.90</w:t>
            </w:r>
          </w:p>
        </w:tc>
        <w:tc>
          <w:tcPr>
            <w:tcW w:w="624" w:type="pct"/>
            <w:tcBorders>
              <w:bottom w:val="single" w:sz="4" w:space="0" w:color="auto"/>
            </w:tcBorders>
            <w:shd w:val="clear" w:color="auto" w:fill="FFFFFF"/>
          </w:tcPr>
          <w:p w:rsidR="00135D75" w:rsidRDefault="00135D75" w:rsidP="00856A47">
            <w:pPr>
              <w:pStyle w:val="Contenutotabella"/>
              <w:spacing w:after="0"/>
              <w:jc w:val="both"/>
            </w:pPr>
            <w:r>
              <w:rPr>
                <w:rFonts w:ascii="Arial" w:hAnsi="Arial"/>
                <w:sz w:val="20"/>
                <w:szCs w:val="20"/>
                <w:shd w:val="clear" w:color="auto" w:fill="FFFFFF"/>
              </w:rPr>
              <w:t>01259</w:t>
            </w:r>
          </w:p>
        </w:tc>
      </w:tr>
      <w:tr w:rsidR="00DA1CA6" w:rsidRPr="00103C06" w:rsidTr="00444317">
        <w:trPr>
          <w:trHeight w:val="57"/>
        </w:trPr>
        <w:tc>
          <w:tcPr>
            <w:tcW w:w="1234" w:type="pct"/>
            <w:shd w:val="clear" w:color="auto" w:fill="auto"/>
            <w:vAlign w:val="center"/>
          </w:tcPr>
          <w:p w:rsidR="00DA1CA6" w:rsidRPr="00103C06" w:rsidRDefault="00DA1CA6" w:rsidP="00BC114C">
            <w:pPr>
              <w:rPr>
                <w:rFonts w:eastAsia="Calibri"/>
                <w:sz w:val="20"/>
                <w:szCs w:val="18"/>
                <w:lang w:val="es-ES"/>
              </w:rPr>
            </w:pPr>
            <w:r>
              <w:rPr>
                <w:rFonts w:eastAsia="Helvetica" w:cs="Helvetica"/>
                <w:sz w:val="20"/>
                <w:szCs w:val="20"/>
                <w:shd w:val="clear" w:color="auto" w:fill="FFFFFF"/>
              </w:rPr>
              <w:t>Espárrago</w:t>
            </w:r>
          </w:p>
        </w:tc>
        <w:tc>
          <w:tcPr>
            <w:tcW w:w="1945" w:type="pct"/>
            <w:shd w:val="clear" w:color="auto" w:fill="auto"/>
          </w:tcPr>
          <w:p w:rsidR="00DA1CA6" w:rsidRDefault="00DA1CA6">
            <w:pPr>
              <w:pStyle w:val="Contenutotabella"/>
              <w:spacing w:after="0"/>
              <w:jc w:val="both"/>
            </w:pPr>
            <w:r>
              <w:rPr>
                <w:rFonts w:ascii="Arial" w:eastAsia="Helvetica-Oblique" w:hAnsi="Arial" w:cs="Helvetica-Oblique"/>
                <w:i/>
                <w:iCs/>
                <w:sz w:val="20"/>
                <w:szCs w:val="20"/>
                <w:shd w:val="clear" w:color="auto" w:fill="FFFFFF"/>
              </w:rPr>
              <w:t>Asparagus officinalis</w:t>
            </w:r>
          </w:p>
        </w:tc>
        <w:tc>
          <w:tcPr>
            <w:tcW w:w="599"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212</w:t>
            </w:r>
          </w:p>
        </w:tc>
        <w:tc>
          <w:tcPr>
            <w:tcW w:w="598" w:type="pct"/>
            <w:shd w:val="clear" w:color="auto" w:fill="auto"/>
          </w:tcPr>
          <w:p w:rsidR="00DA1CA6" w:rsidRDefault="00DA1CA6">
            <w:pPr>
              <w:pStyle w:val="Contenutotabella"/>
              <w:spacing w:after="0"/>
              <w:jc w:val="both"/>
            </w:pPr>
            <w:r>
              <w:rPr>
                <w:rFonts w:ascii="Arial" w:hAnsi="Arial"/>
                <w:sz w:val="20"/>
                <w:szCs w:val="20"/>
                <w:shd w:val="clear" w:color="auto" w:fill="FFFFFF"/>
              </w:rPr>
              <w:t>2.01.02</w:t>
            </w:r>
          </w:p>
        </w:tc>
        <w:tc>
          <w:tcPr>
            <w:tcW w:w="624" w:type="pct"/>
            <w:shd w:val="clear" w:color="auto" w:fill="FFFFFF"/>
          </w:tcPr>
          <w:p w:rsidR="00DA1CA6" w:rsidRDefault="00DA1CA6">
            <w:pPr>
              <w:pStyle w:val="Contenutotabella"/>
              <w:spacing w:after="0"/>
              <w:jc w:val="both"/>
            </w:pPr>
            <w:r>
              <w:rPr>
                <w:rFonts w:ascii="Arial" w:hAnsi="Arial"/>
                <w:sz w:val="20"/>
                <w:szCs w:val="20"/>
                <w:shd w:val="clear" w:color="auto" w:fill="FFFFFF"/>
              </w:rPr>
              <w:t>01211</w:t>
            </w:r>
          </w:p>
        </w:tc>
      </w:tr>
      <w:tr w:rsidR="00DA1CA6" w:rsidRPr="00103C06" w:rsidTr="00444317">
        <w:trPr>
          <w:trHeight w:val="57"/>
        </w:trPr>
        <w:tc>
          <w:tcPr>
            <w:tcW w:w="1234"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Esparto</w:t>
            </w:r>
          </w:p>
        </w:tc>
        <w:tc>
          <w:tcPr>
            <w:tcW w:w="1945" w:type="pct"/>
            <w:shd w:val="clear" w:color="auto" w:fill="auto"/>
          </w:tcPr>
          <w:p w:rsidR="00DA1CA6" w:rsidRDefault="00DA1CA6">
            <w:pPr>
              <w:pStyle w:val="Contenutotabella"/>
              <w:spacing w:after="0"/>
              <w:jc w:val="both"/>
            </w:pPr>
            <w:r>
              <w:rPr>
                <w:rFonts w:ascii="Arial" w:eastAsia="Helvetica-Oblique" w:hAnsi="Arial" w:cs="Helvetica-Oblique"/>
                <w:i/>
                <w:iCs/>
                <w:sz w:val="20"/>
                <w:szCs w:val="20"/>
                <w:shd w:val="clear" w:color="auto" w:fill="FFFFFF"/>
              </w:rPr>
              <w:t>Lygeum spartum</w:t>
            </w:r>
          </w:p>
        </w:tc>
        <w:tc>
          <w:tcPr>
            <w:tcW w:w="599"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991</w:t>
            </w:r>
          </w:p>
        </w:tc>
        <w:tc>
          <w:tcPr>
            <w:tcW w:w="598" w:type="pct"/>
            <w:shd w:val="clear" w:color="auto" w:fill="auto"/>
          </w:tcPr>
          <w:p w:rsidR="00DA1CA6" w:rsidRDefault="00DA1CA6">
            <w:pPr>
              <w:pStyle w:val="Contenutotabella"/>
              <w:spacing w:after="0"/>
              <w:jc w:val="both"/>
            </w:pPr>
            <w:r>
              <w:rPr>
                <w:rFonts w:ascii="Arial" w:hAnsi="Arial"/>
                <w:sz w:val="20"/>
                <w:szCs w:val="20"/>
                <w:shd w:val="clear" w:color="auto" w:fill="FFFFFF"/>
              </w:rPr>
              <w:t>9.90.01</w:t>
            </w:r>
          </w:p>
        </w:tc>
        <w:tc>
          <w:tcPr>
            <w:tcW w:w="624" w:type="pct"/>
            <w:shd w:val="clear" w:color="auto" w:fill="FFFFFF"/>
          </w:tcPr>
          <w:p w:rsidR="00DA1CA6" w:rsidRDefault="00DA1CA6">
            <w:pPr>
              <w:pStyle w:val="Contenutotabella"/>
              <w:spacing w:after="0"/>
              <w:jc w:val="both"/>
            </w:pPr>
            <w:r>
              <w:rPr>
                <w:rFonts w:ascii="Arial" w:hAnsi="Arial"/>
                <w:sz w:val="20"/>
                <w:szCs w:val="20"/>
                <w:shd w:val="clear" w:color="auto" w:fill="FFFFFF"/>
              </w:rPr>
              <w:t>01929</w:t>
            </w:r>
          </w:p>
        </w:tc>
      </w:tr>
      <w:tr w:rsidR="00DA1CA6" w:rsidRPr="00103C06" w:rsidTr="00444317">
        <w:trPr>
          <w:trHeight w:val="57"/>
        </w:trPr>
        <w:tc>
          <w:tcPr>
            <w:tcW w:w="1234" w:type="pct"/>
            <w:shd w:val="clear" w:color="auto" w:fill="auto"/>
          </w:tcPr>
          <w:p w:rsidR="00DA1CA6" w:rsidRDefault="00DA1CA6">
            <w:pPr>
              <w:pStyle w:val="Contenutotabella"/>
              <w:spacing w:after="0"/>
              <w:jc w:val="both"/>
            </w:pPr>
            <w:r>
              <w:rPr>
                <w:rFonts w:ascii="Arial" w:hAnsi="Arial"/>
                <w:sz w:val="20"/>
                <w:szCs w:val="20"/>
                <w:shd w:val="clear" w:color="auto" w:fill="FFFFFF"/>
              </w:rPr>
              <w:t>Espinaca</w:t>
            </w:r>
          </w:p>
        </w:tc>
        <w:tc>
          <w:tcPr>
            <w:tcW w:w="1945" w:type="pct"/>
            <w:shd w:val="clear" w:color="auto" w:fill="auto"/>
          </w:tcPr>
          <w:p w:rsidR="00DA1CA6" w:rsidRDefault="00DA1CA6">
            <w:pPr>
              <w:pStyle w:val="Contenutotabella"/>
              <w:spacing w:after="0"/>
              <w:jc w:val="both"/>
            </w:pPr>
            <w:r>
              <w:rPr>
                <w:rFonts w:ascii="Arial" w:hAnsi="Arial"/>
                <w:i/>
                <w:iCs/>
                <w:sz w:val="20"/>
                <w:szCs w:val="20"/>
                <w:shd w:val="clear" w:color="auto" w:fill="FFFFFF"/>
              </w:rPr>
              <w:t>Spinacia oleracea</w:t>
            </w:r>
          </w:p>
        </w:tc>
        <w:tc>
          <w:tcPr>
            <w:tcW w:w="599" w:type="pct"/>
            <w:shd w:val="clear" w:color="auto" w:fill="auto"/>
          </w:tcPr>
          <w:p w:rsidR="00DA1CA6" w:rsidRDefault="00DA1CA6">
            <w:pPr>
              <w:pStyle w:val="Contenutotabella"/>
              <w:spacing w:after="0"/>
              <w:jc w:val="both"/>
            </w:pPr>
            <w:r>
              <w:rPr>
                <w:rFonts w:ascii="Arial" w:hAnsi="Arial"/>
                <w:sz w:val="20"/>
                <w:szCs w:val="20"/>
                <w:shd w:val="clear" w:color="auto" w:fill="FFFFFF"/>
              </w:rPr>
              <w:t>216</w:t>
            </w:r>
          </w:p>
        </w:tc>
        <w:tc>
          <w:tcPr>
            <w:tcW w:w="598" w:type="pct"/>
            <w:shd w:val="clear" w:color="auto" w:fill="auto"/>
          </w:tcPr>
          <w:p w:rsidR="00DA1CA6" w:rsidRDefault="00DA1CA6">
            <w:pPr>
              <w:pStyle w:val="Contenutotabella"/>
              <w:spacing w:after="0"/>
              <w:jc w:val="both"/>
            </w:pPr>
            <w:r>
              <w:rPr>
                <w:rFonts w:ascii="Arial" w:hAnsi="Arial"/>
                <w:sz w:val="20"/>
                <w:szCs w:val="20"/>
                <w:shd w:val="clear" w:color="auto" w:fill="FFFFFF"/>
              </w:rPr>
              <w:t>2.01.06</w:t>
            </w:r>
          </w:p>
        </w:tc>
        <w:tc>
          <w:tcPr>
            <w:tcW w:w="624" w:type="pct"/>
            <w:shd w:val="clear" w:color="auto" w:fill="FFFFFF"/>
          </w:tcPr>
          <w:p w:rsidR="00DA1CA6" w:rsidRDefault="00DA1CA6">
            <w:pPr>
              <w:pStyle w:val="Contenutotabella"/>
              <w:spacing w:after="0"/>
              <w:jc w:val="both"/>
            </w:pPr>
            <w:r>
              <w:rPr>
                <w:rFonts w:ascii="Arial" w:hAnsi="Arial"/>
                <w:sz w:val="20"/>
                <w:szCs w:val="20"/>
                <w:shd w:val="clear" w:color="auto" w:fill="FFFFFF"/>
              </w:rPr>
              <w:t>01215</w:t>
            </w:r>
          </w:p>
        </w:tc>
      </w:tr>
      <w:tr w:rsidR="00DA1CA6" w:rsidRPr="00103C06" w:rsidTr="00444317">
        <w:trPr>
          <w:trHeight w:val="57"/>
        </w:trPr>
        <w:tc>
          <w:tcPr>
            <w:tcW w:w="1234" w:type="pct"/>
            <w:shd w:val="clear" w:color="auto" w:fill="FFFFFF"/>
            <w:vAlign w:val="center"/>
          </w:tcPr>
          <w:p w:rsidR="00DA1CA6" w:rsidRPr="00103C06" w:rsidRDefault="00DA1CA6" w:rsidP="00BC114C">
            <w:pPr>
              <w:rPr>
                <w:rFonts w:eastAsia="Calibri"/>
                <w:sz w:val="20"/>
                <w:szCs w:val="18"/>
                <w:lang w:val="es-ES"/>
              </w:rPr>
            </w:pPr>
            <w:r>
              <w:rPr>
                <w:rFonts w:eastAsia="Helvetica" w:cs="Helvetica"/>
                <w:sz w:val="20"/>
                <w:szCs w:val="20"/>
                <w:shd w:val="clear" w:color="auto" w:fill="FFFFFF"/>
              </w:rPr>
              <w:t>Espliego</w:t>
            </w:r>
          </w:p>
        </w:tc>
        <w:tc>
          <w:tcPr>
            <w:tcW w:w="1945" w:type="pct"/>
            <w:shd w:val="clear" w:color="auto" w:fill="FFFFFF"/>
          </w:tcPr>
          <w:p w:rsidR="00DA1CA6" w:rsidRDefault="00DA1CA6">
            <w:pPr>
              <w:pStyle w:val="Contenutotabella"/>
              <w:spacing w:after="0"/>
              <w:jc w:val="both"/>
            </w:pPr>
            <w:r>
              <w:rPr>
                <w:rFonts w:ascii="Arial" w:eastAsia="Helvetica-Oblique" w:hAnsi="Arial" w:cs="Helvetica-Oblique"/>
                <w:i/>
                <w:iCs/>
                <w:sz w:val="20"/>
                <w:szCs w:val="20"/>
                <w:shd w:val="clear" w:color="auto" w:fill="FFFFFF"/>
              </w:rPr>
              <w:t xml:space="preserve">Lavandula spp. </w:t>
            </w:r>
            <w:r>
              <w:rPr>
                <w:rFonts w:ascii="Arial" w:eastAsia="Helvetica" w:hAnsi="Arial" w:cs="Helvetica"/>
                <w:i/>
                <w:iCs/>
                <w:sz w:val="20"/>
                <w:szCs w:val="20"/>
                <w:shd w:val="clear" w:color="auto" w:fill="FFFFFF"/>
              </w:rPr>
              <w:t>(más de 15 spp.)</w:t>
            </w:r>
          </w:p>
        </w:tc>
        <w:tc>
          <w:tcPr>
            <w:tcW w:w="599" w:type="pct"/>
            <w:shd w:val="clear" w:color="auto" w:fill="FFFFFF"/>
          </w:tcPr>
          <w:p w:rsidR="00DA1CA6" w:rsidRDefault="00DA1CA6">
            <w:pPr>
              <w:pStyle w:val="Contenutotabella"/>
              <w:spacing w:after="0"/>
              <w:jc w:val="both"/>
            </w:pPr>
            <w:r>
              <w:rPr>
                <w:rFonts w:ascii="Arial" w:eastAsia="Helvetica" w:hAnsi="Arial" w:cs="Helvetica"/>
                <w:sz w:val="20"/>
                <w:szCs w:val="20"/>
                <w:shd w:val="clear" w:color="auto" w:fill="FFFFFF"/>
              </w:rPr>
              <w:t>931</w:t>
            </w:r>
          </w:p>
        </w:tc>
        <w:tc>
          <w:tcPr>
            <w:tcW w:w="598" w:type="pct"/>
            <w:shd w:val="clear" w:color="auto" w:fill="FFFFFF"/>
          </w:tcPr>
          <w:p w:rsidR="00DA1CA6" w:rsidRDefault="00DA1CA6">
            <w:pPr>
              <w:pStyle w:val="Contenutotabella"/>
              <w:spacing w:after="0"/>
              <w:jc w:val="both"/>
            </w:pPr>
            <w:r>
              <w:rPr>
                <w:rFonts w:ascii="Arial" w:hAnsi="Arial"/>
                <w:sz w:val="20"/>
                <w:szCs w:val="20"/>
                <w:shd w:val="clear" w:color="auto" w:fill="FFFFFF"/>
              </w:rPr>
              <w:t>9.03.01</w:t>
            </w:r>
          </w:p>
        </w:tc>
        <w:tc>
          <w:tcPr>
            <w:tcW w:w="624" w:type="pct"/>
            <w:shd w:val="clear" w:color="auto" w:fill="FFFFFF"/>
          </w:tcPr>
          <w:p w:rsidR="00DA1CA6" w:rsidRDefault="00DA1CA6">
            <w:pPr>
              <w:pStyle w:val="Contenutotabella"/>
              <w:spacing w:after="0"/>
              <w:jc w:val="both"/>
            </w:pPr>
            <w:r>
              <w:rPr>
                <w:rFonts w:ascii="Arial" w:hAnsi="Arial"/>
                <w:sz w:val="20"/>
                <w:szCs w:val="20"/>
                <w:shd w:val="clear" w:color="auto" w:fill="FFFFFF"/>
              </w:rPr>
              <w:t>01930</w:t>
            </w:r>
          </w:p>
        </w:tc>
      </w:tr>
      <w:tr w:rsidR="00DA1CA6" w:rsidRPr="00103C06" w:rsidTr="00444317">
        <w:trPr>
          <w:trHeight w:val="57"/>
        </w:trPr>
        <w:tc>
          <w:tcPr>
            <w:tcW w:w="1234" w:type="pct"/>
            <w:shd w:val="clear" w:color="auto" w:fill="DAEEF3"/>
            <w:vAlign w:val="center"/>
          </w:tcPr>
          <w:p w:rsidR="00DA1CA6" w:rsidRPr="00103C06" w:rsidRDefault="00DA1CA6" w:rsidP="00DA1CA6">
            <w:pPr>
              <w:rPr>
                <w:rFonts w:eastAsia="Calibri"/>
                <w:sz w:val="20"/>
                <w:szCs w:val="18"/>
                <w:lang w:val="es-ES"/>
              </w:rPr>
            </w:pPr>
          </w:p>
        </w:tc>
        <w:tc>
          <w:tcPr>
            <w:tcW w:w="1945" w:type="pct"/>
            <w:shd w:val="clear" w:color="auto" w:fill="DAEEF3"/>
            <w:vAlign w:val="center"/>
          </w:tcPr>
          <w:p w:rsidR="00DA1CA6" w:rsidRPr="00103C06" w:rsidRDefault="00DA1CA6" w:rsidP="00DA1CA6">
            <w:pPr>
              <w:rPr>
                <w:rFonts w:eastAsia="Calibri"/>
                <w:sz w:val="20"/>
                <w:szCs w:val="18"/>
                <w:lang w:val="es-ES"/>
              </w:rPr>
            </w:pPr>
          </w:p>
        </w:tc>
        <w:tc>
          <w:tcPr>
            <w:tcW w:w="599" w:type="pct"/>
            <w:shd w:val="clear" w:color="auto" w:fill="DAEEF3"/>
            <w:vAlign w:val="center"/>
          </w:tcPr>
          <w:p w:rsidR="00DA1CA6" w:rsidRPr="00103C06" w:rsidRDefault="00DA1CA6" w:rsidP="00DA1CA6">
            <w:pPr>
              <w:pStyle w:val="NoSpacing"/>
              <w:rPr>
                <w:rFonts w:ascii="Arial" w:hAnsi="Arial" w:cs="Arial"/>
                <w:sz w:val="20"/>
                <w:szCs w:val="18"/>
                <w:lang w:val="es-ES" w:eastAsia="zh-CN"/>
              </w:rPr>
            </w:pPr>
          </w:p>
        </w:tc>
        <w:tc>
          <w:tcPr>
            <w:tcW w:w="598" w:type="pct"/>
            <w:shd w:val="clear" w:color="auto" w:fill="DAEEF3"/>
            <w:vAlign w:val="center"/>
          </w:tcPr>
          <w:p w:rsidR="00DA1CA6" w:rsidRPr="00103C06" w:rsidRDefault="00DA1CA6" w:rsidP="00DA1CA6">
            <w:pPr>
              <w:pStyle w:val="NoSpacing"/>
              <w:rPr>
                <w:rFonts w:ascii="Arial" w:hAnsi="Arial" w:cs="Arial"/>
                <w:sz w:val="20"/>
                <w:szCs w:val="18"/>
                <w:lang w:val="es-ES" w:eastAsia="zh-CN"/>
              </w:rPr>
            </w:pPr>
          </w:p>
        </w:tc>
        <w:tc>
          <w:tcPr>
            <w:tcW w:w="624" w:type="pct"/>
            <w:shd w:val="clear" w:color="auto" w:fill="DAEEF3"/>
            <w:vAlign w:val="center"/>
          </w:tcPr>
          <w:p w:rsidR="00DA1CA6" w:rsidRPr="00103C06" w:rsidRDefault="00DA1CA6" w:rsidP="00DA1CA6">
            <w:pPr>
              <w:rPr>
                <w:rFonts w:eastAsia="Calibri"/>
                <w:sz w:val="20"/>
                <w:szCs w:val="18"/>
                <w:lang w:val="es-ES"/>
              </w:rPr>
            </w:pPr>
          </w:p>
        </w:tc>
      </w:tr>
      <w:tr w:rsidR="00DA1CA6" w:rsidRPr="00103C06" w:rsidTr="00444317">
        <w:trPr>
          <w:trHeight w:val="57"/>
        </w:trPr>
        <w:tc>
          <w:tcPr>
            <w:tcW w:w="1234" w:type="pct"/>
            <w:shd w:val="clear" w:color="auto" w:fill="auto"/>
          </w:tcPr>
          <w:p w:rsidR="00DA1CA6" w:rsidRDefault="00DA1CA6">
            <w:pPr>
              <w:pStyle w:val="Contenutotabella"/>
              <w:spacing w:after="0"/>
              <w:jc w:val="both"/>
            </w:pPr>
            <w:r>
              <w:rPr>
                <w:rFonts w:ascii="Arial" w:eastAsia="Helvetica" w:hAnsi="Arial" w:cs="Helvetica"/>
                <w:sz w:val="20"/>
                <w:szCs w:val="20"/>
              </w:rPr>
              <w:t>Fenogreco</w:t>
            </w:r>
          </w:p>
        </w:tc>
        <w:tc>
          <w:tcPr>
            <w:tcW w:w="1945" w:type="pct"/>
            <w:shd w:val="clear" w:color="auto" w:fill="auto"/>
          </w:tcPr>
          <w:p w:rsidR="00DA1CA6" w:rsidRDefault="00DA1CA6">
            <w:pPr>
              <w:pStyle w:val="Contenutotabella"/>
              <w:spacing w:after="0"/>
              <w:jc w:val="both"/>
            </w:pPr>
            <w:r>
              <w:rPr>
                <w:rFonts w:ascii="Arial" w:eastAsia="Helvetica-Oblique" w:hAnsi="Arial" w:cs="Helvetica-Oblique"/>
                <w:i/>
                <w:iCs/>
                <w:sz w:val="20"/>
                <w:szCs w:val="20"/>
              </w:rPr>
              <w:t>Trigonella foenum</w:t>
            </w:r>
            <w:r>
              <w:rPr>
                <w:rFonts w:ascii="Arial" w:eastAsia="Helvetica-BoldOblique" w:hAnsi="Arial" w:cs="Helvetica-BoldOblique"/>
                <w:b/>
                <w:bCs/>
                <w:i/>
                <w:iCs/>
                <w:sz w:val="20"/>
                <w:szCs w:val="20"/>
              </w:rPr>
              <w:t>-</w:t>
            </w:r>
            <w:r>
              <w:rPr>
                <w:rFonts w:ascii="Arial" w:eastAsia="Helvetica-Oblique" w:hAnsi="Arial" w:cs="Helvetica-Oblique"/>
                <w:i/>
                <w:iCs/>
                <w:sz w:val="20"/>
                <w:szCs w:val="20"/>
              </w:rPr>
              <w:t>graecum</w:t>
            </w:r>
          </w:p>
        </w:tc>
        <w:tc>
          <w:tcPr>
            <w:tcW w:w="599" w:type="pct"/>
            <w:shd w:val="clear" w:color="auto" w:fill="auto"/>
          </w:tcPr>
          <w:p w:rsidR="00DA1CA6" w:rsidRDefault="00DA1CA6">
            <w:pPr>
              <w:pStyle w:val="Contenutotabella"/>
              <w:spacing w:after="0"/>
              <w:jc w:val="both"/>
            </w:pPr>
            <w:r>
              <w:rPr>
                <w:rFonts w:ascii="Arial" w:eastAsia="Helvetica" w:hAnsi="Arial" w:cs="Helvetica"/>
                <w:sz w:val="20"/>
                <w:szCs w:val="20"/>
              </w:rPr>
              <w:t>79</w:t>
            </w:r>
          </w:p>
        </w:tc>
        <w:tc>
          <w:tcPr>
            <w:tcW w:w="598" w:type="pct"/>
            <w:shd w:val="clear" w:color="auto" w:fill="auto"/>
          </w:tcPr>
          <w:p w:rsidR="00DA1CA6" w:rsidRDefault="00DA1CA6">
            <w:pPr>
              <w:pStyle w:val="Contenutotabella"/>
              <w:spacing w:after="0"/>
              <w:jc w:val="both"/>
            </w:pPr>
            <w:r>
              <w:rPr>
                <w:rFonts w:ascii="Arial" w:hAnsi="Arial"/>
                <w:sz w:val="20"/>
                <w:szCs w:val="20"/>
              </w:rPr>
              <w:t>7.90</w:t>
            </w:r>
          </w:p>
        </w:tc>
        <w:tc>
          <w:tcPr>
            <w:tcW w:w="624" w:type="pct"/>
            <w:shd w:val="clear" w:color="auto" w:fill="FFFFFF"/>
          </w:tcPr>
          <w:p w:rsidR="00DA1CA6" w:rsidRDefault="00DA1CA6">
            <w:pPr>
              <w:pStyle w:val="Contenutotabella"/>
              <w:spacing w:after="0"/>
              <w:jc w:val="both"/>
            </w:pPr>
            <w:r>
              <w:rPr>
                <w:rFonts w:ascii="Arial" w:hAnsi="Arial"/>
                <w:sz w:val="20"/>
                <w:szCs w:val="20"/>
              </w:rPr>
              <w:t>01690</w:t>
            </w:r>
          </w:p>
        </w:tc>
      </w:tr>
      <w:tr w:rsidR="00DA1CA6" w:rsidRPr="00103C06" w:rsidTr="00444317">
        <w:trPr>
          <w:trHeight w:val="57"/>
        </w:trPr>
        <w:tc>
          <w:tcPr>
            <w:tcW w:w="1234"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Fique</w:t>
            </w:r>
          </w:p>
        </w:tc>
        <w:tc>
          <w:tcPr>
            <w:tcW w:w="1945" w:type="pct"/>
            <w:shd w:val="clear" w:color="auto" w:fill="auto"/>
          </w:tcPr>
          <w:p w:rsidR="00DA1CA6" w:rsidRDefault="00DA1CA6">
            <w:pPr>
              <w:pStyle w:val="Contenutotabella"/>
              <w:spacing w:after="0"/>
              <w:jc w:val="both"/>
            </w:pPr>
            <w:r>
              <w:rPr>
                <w:rFonts w:ascii="Arial" w:eastAsia="Helvetica-Oblique" w:hAnsi="Arial" w:cs="Helvetica-Oblique"/>
                <w:i/>
                <w:iCs/>
                <w:sz w:val="20"/>
                <w:szCs w:val="20"/>
                <w:shd w:val="clear" w:color="auto" w:fill="FFFFFF"/>
              </w:rPr>
              <w:t>Furcraea macrophylla</w:t>
            </w:r>
          </w:p>
        </w:tc>
        <w:tc>
          <w:tcPr>
            <w:tcW w:w="599"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9219</w:t>
            </w:r>
          </w:p>
        </w:tc>
        <w:tc>
          <w:tcPr>
            <w:tcW w:w="598" w:type="pct"/>
            <w:shd w:val="clear" w:color="auto" w:fill="auto"/>
          </w:tcPr>
          <w:p w:rsidR="00DA1CA6" w:rsidRDefault="00DA1CA6">
            <w:pPr>
              <w:pStyle w:val="Contenutotabella"/>
              <w:spacing w:after="0"/>
              <w:jc w:val="both"/>
            </w:pPr>
            <w:r>
              <w:rPr>
                <w:rFonts w:ascii="Arial" w:hAnsi="Arial"/>
                <w:sz w:val="20"/>
                <w:szCs w:val="20"/>
                <w:shd w:val="clear" w:color="auto" w:fill="FFFFFF"/>
              </w:rPr>
              <w:t>9.02.01.90</w:t>
            </w:r>
          </w:p>
        </w:tc>
        <w:tc>
          <w:tcPr>
            <w:tcW w:w="624" w:type="pct"/>
            <w:shd w:val="clear" w:color="auto" w:fill="FFFFFF"/>
          </w:tcPr>
          <w:p w:rsidR="00DA1CA6" w:rsidRDefault="00DA1CA6">
            <w:pPr>
              <w:pStyle w:val="Contenutotabella"/>
              <w:spacing w:after="0"/>
              <w:jc w:val="both"/>
            </w:pPr>
            <w:r>
              <w:rPr>
                <w:rFonts w:ascii="Arial" w:hAnsi="Arial"/>
                <w:sz w:val="20"/>
                <w:szCs w:val="20"/>
                <w:shd w:val="clear" w:color="auto" w:fill="FFFFFF"/>
              </w:rPr>
              <w:t>01929</w:t>
            </w:r>
          </w:p>
        </w:tc>
      </w:tr>
      <w:tr w:rsidR="00DA1CA6" w:rsidRPr="00103C06" w:rsidTr="00444317">
        <w:trPr>
          <w:trHeight w:val="57"/>
        </w:trPr>
        <w:tc>
          <w:tcPr>
            <w:tcW w:w="1234"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Fleo, de los prados</w:t>
            </w:r>
          </w:p>
        </w:tc>
        <w:tc>
          <w:tcPr>
            <w:tcW w:w="1945" w:type="pct"/>
            <w:shd w:val="clear" w:color="auto" w:fill="auto"/>
          </w:tcPr>
          <w:p w:rsidR="00DA1CA6" w:rsidRDefault="00DA1CA6">
            <w:pPr>
              <w:pStyle w:val="Contenutotabella"/>
              <w:spacing w:after="0"/>
              <w:jc w:val="both"/>
            </w:pPr>
            <w:r>
              <w:rPr>
                <w:rFonts w:ascii="Arial" w:eastAsia="Helvetica-Oblique" w:hAnsi="Arial" w:cs="Helvetica-Oblique"/>
                <w:i/>
                <w:iCs/>
                <w:sz w:val="20"/>
                <w:szCs w:val="20"/>
                <w:shd w:val="clear" w:color="auto" w:fill="FFFFFF"/>
              </w:rPr>
              <w:t>Phleum pratense</w:t>
            </w:r>
          </w:p>
        </w:tc>
        <w:tc>
          <w:tcPr>
            <w:tcW w:w="599"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911</w:t>
            </w:r>
          </w:p>
        </w:tc>
        <w:tc>
          <w:tcPr>
            <w:tcW w:w="598" w:type="pct"/>
            <w:shd w:val="clear" w:color="auto" w:fill="auto"/>
          </w:tcPr>
          <w:p w:rsidR="00DA1CA6" w:rsidRDefault="00DA1CA6">
            <w:pPr>
              <w:pStyle w:val="Contenutotabella"/>
              <w:spacing w:after="0"/>
              <w:jc w:val="both"/>
            </w:pPr>
            <w:r>
              <w:rPr>
                <w:rFonts w:ascii="Arial" w:hAnsi="Arial"/>
                <w:sz w:val="20"/>
                <w:szCs w:val="20"/>
                <w:shd w:val="clear" w:color="auto" w:fill="FFFFFF"/>
              </w:rPr>
              <w:t>9.01.01</w:t>
            </w:r>
          </w:p>
        </w:tc>
        <w:tc>
          <w:tcPr>
            <w:tcW w:w="624" w:type="pct"/>
            <w:tcBorders>
              <w:bottom w:val="single" w:sz="4" w:space="0" w:color="auto"/>
            </w:tcBorders>
            <w:shd w:val="clear" w:color="auto" w:fill="FFFFFF"/>
          </w:tcPr>
          <w:p w:rsidR="00DA1CA6" w:rsidRDefault="00DA1CA6">
            <w:pPr>
              <w:pStyle w:val="Contenutotabella"/>
              <w:spacing w:after="0"/>
              <w:jc w:val="both"/>
            </w:pPr>
            <w:r>
              <w:rPr>
                <w:rFonts w:ascii="Arial" w:hAnsi="Arial"/>
                <w:sz w:val="20"/>
                <w:szCs w:val="20"/>
                <w:shd w:val="clear" w:color="auto" w:fill="FFFFFF"/>
              </w:rPr>
              <w:t>01940</w:t>
            </w:r>
          </w:p>
        </w:tc>
      </w:tr>
      <w:tr w:rsidR="00DA1CA6" w:rsidRPr="00103C06" w:rsidTr="00444317">
        <w:trPr>
          <w:trHeight w:val="57"/>
        </w:trPr>
        <w:tc>
          <w:tcPr>
            <w:tcW w:w="1234"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Fonio</w:t>
            </w:r>
          </w:p>
        </w:tc>
        <w:tc>
          <w:tcPr>
            <w:tcW w:w="1945" w:type="pct"/>
            <w:shd w:val="clear" w:color="auto" w:fill="auto"/>
          </w:tcPr>
          <w:p w:rsidR="00DA1CA6" w:rsidRDefault="00DA1CA6">
            <w:pPr>
              <w:pStyle w:val="Contenutotabella"/>
              <w:spacing w:after="0"/>
              <w:jc w:val="both"/>
            </w:pPr>
            <w:r>
              <w:rPr>
                <w:rFonts w:ascii="Arial" w:eastAsia="Helvetica-Oblique" w:hAnsi="Arial" w:cs="Helvetica-Oblique"/>
                <w:i/>
                <w:iCs/>
                <w:sz w:val="20"/>
                <w:szCs w:val="20"/>
                <w:shd w:val="clear" w:color="auto" w:fill="FFFFFF"/>
              </w:rPr>
              <w:t>Digitaria exilis; D. Iburua</w:t>
            </w:r>
          </w:p>
        </w:tc>
        <w:tc>
          <w:tcPr>
            <w:tcW w:w="599"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192</w:t>
            </w:r>
          </w:p>
        </w:tc>
        <w:tc>
          <w:tcPr>
            <w:tcW w:w="598" w:type="pct"/>
            <w:shd w:val="clear" w:color="auto" w:fill="auto"/>
          </w:tcPr>
          <w:p w:rsidR="00DA1CA6" w:rsidRDefault="00DA1CA6">
            <w:pPr>
              <w:pStyle w:val="Contenutotabella"/>
              <w:spacing w:after="0"/>
              <w:jc w:val="both"/>
            </w:pPr>
            <w:r>
              <w:rPr>
                <w:rFonts w:ascii="Arial" w:hAnsi="Arial"/>
                <w:sz w:val="20"/>
                <w:szCs w:val="20"/>
                <w:shd w:val="clear" w:color="auto" w:fill="FFFFFF"/>
              </w:rPr>
              <w:t>1.11</w:t>
            </w:r>
          </w:p>
        </w:tc>
        <w:tc>
          <w:tcPr>
            <w:tcW w:w="624" w:type="pct"/>
            <w:shd w:val="clear" w:color="auto" w:fill="FFFFFF"/>
          </w:tcPr>
          <w:p w:rsidR="00DA1CA6" w:rsidRDefault="00DA1CA6">
            <w:pPr>
              <w:pStyle w:val="Contenutotabella"/>
              <w:spacing w:after="0"/>
              <w:jc w:val="both"/>
            </w:pPr>
            <w:r>
              <w:rPr>
                <w:rFonts w:ascii="Arial" w:hAnsi="Arial"/>
                <w:sz w:val="20"/>
                <w:szCs w:val="20"/>
                <w:shd w:val="clear" w:color="auto" w:fill="FFFFFF"/>
              </w:rPr>
              <w:t>01193</w:t>
            </w:r>
          </w:p>
        </w:tc>
      </w:tr>
      <w:tr w:rsidR="00DA1CA6" w:rsidRPr="00103C06" w:rsidTr="00444317">
        <w:trPr>
          <w:trHeight w:val="57"/>
        </w:trPr>
        <w:tc>
          <w:tcPr>
            <w:tcW w:w="1234"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Formio (lino de Nueva Zelandia)</w:t>
            </w:r>
          </w:p>
        </w:tc>
        <w:tc>
          <w:tcPr>
            <w:tcW w:w="1945" w:type="pct"/>
            <w:shd w:val="clear" w:color="auto" w:fill="auto"/>
          </w:tcPr>
          <w:p w:rsidR="00DA1CA6" w:rsidRDefault="00DA1CA6">
            <w:pPr>
              <w:pStyle w:val="Contenutotabella"/>
              <w:spacing w:after="0"/>
              <w:jc w:val="both"/>
            </w:pPr>
            <w:r>
              <w:rPr>
                <w:rFonts w:ascii="Arial" w:eastAsia="Helvetica-Oblique" w:hAnsi="Arial" w:cs="Helvetica-Oblique"/>
                <w:i/>
                <w:iCs/>
                <w:sz w:val="20"/>
                <w:szCs w:val="20"/>
                <w:shd w:val="clear" w:color="auto" w:fill="FFFFFF"/>
              </w:rPr>
              <w:t>Phormium tenax</w:t>
            </w:r>
          </w:p>
        </w:tc>
        <w:tc>
          <w:tcPr>
            <w:tcW w:w="599"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9214</w:t>
            </w:r>
          </w:p>
        </w:tc>
        <w:tc>
          <w:tcPr>
            <w:tcW w:w="598" w:type="pct"/>
            <w:shd w:val="clear" w:color="auto" w:fill="auto"/>
          </w:tcPr>
          <w:p w:rsidR="00DA1CA6" w:rsidRDefault="00DA1CA6">
            <w:pPr>
              <w:pStyle w:val="Contenutotabella"/>
              <w:spacing w:after="0"/>
              <w:jc w:val="both"/>
            </w:pPr>
            <w:r>
              <w:rPr>
                <w:rFonts w:ascii="Arial" w:hAnsi="Arial"/>
                <w:sz w:val="20"/>
                <w:szCs w:val="20"/>
                <w:shd w:val="clear" w:color="auto" w:fill="FFFFFF"/>
              </w:rPr>
              <w:t>9.02.01.04</w:t>
            </w:r>
          </w:p>
        </w:tc>
        <w:tc>
          <w:tcPr>
            <w:tcW w:w="624" w:type="pct"/>
            <w:shd w:val="clear" w:color="auto" w:fill="FFFFFF"/>
          </w:tcPr>
          <w:p w:rsidR="00DA1CA6" w:rsidRDefault="00DA1CA6">
            <w:pPr>
              <w:pStyle w:val="Contenutotabella"/>
              <w:spacing w:after="0"/>
              <w:jc w:val="both"/>
            </w:pPr>
            <w:r>
              <w:rPr>
                <w:rFonts w:ascii="Arial" w:hAnsi="Arial"/>
                <w:sz w:val="20"/>
                <w:szCs w:val="20"/>
                <w:shd w:val="clear" w:color="auto" w:fill="FFFFFF"/>
              </w:rPr>
              <w:t>01929</w:t>
            </w:r>
          </w:p>
        </w:tc>
      </w:tr>
      <w:tr w:rsidR="00DA1CA6" w:rsidRPr="00103C06" w:rsidTr="00444317">
        <w:trPr>
          <w:trHeight w:val="57"/>
        </w:trPr>
        <w:tc>
          <w:tcPr>
            <w:tcW w:w="1234" w:type="pct"/>
            <w:shd w:val="clear" w:color="auto" w:fill="FFFFFF"/>
          </w:tcPr>
          <w:p w:rsidR="00DA1CA6" w:rsidRDefault="00DA1CA6">
            <w:pPr>
              <w:pStyle w:val="Contenutotabella"/>
              <w:spacing w:after="0"/>
              <w:jc w:val="both"/>
            </w:pPr>
            <w:r>
              <w:rPr>
                <w:rFonts w:ascii="Arial" w:eastAsia="Helvetica" w:hAnsi="Arial" w:cs="Helvetica"/>
                <w:sz w:val="20"/>
                <w:szCs w:val="20"/>
                <w:shd w:val="clear" w:color="auto" w:fill="FFFFFF"/>
              </w:rPr>
              <w:t>Frambuesa (todas las variedades)</w:t>
            </w:r>
          </w:p>
        </w:tc>
        <w:tc>
          <w:tcPr>
            <w:tcW w:w="1945" w:type="pct"/>
            <w:shd w:val="clear" w:color="auto" w:fill="FFFFFF"/>
          </w:tcPr>
          <w:p w:rsidR="00DA1CA6" w:rsidRDefault="00DA1CA6">
            <w:pPr>
              <w:pStyle w:val="Contenutotabella"/>
              <w:spacing w:after="0"/>
              <w:jc w:val="both"/>
            </w:pPr>
            <w:r>
              <w:rPr>
                <w:rFonts w:ascii="Arial" w:eastAsia="Helvetica-Oblique" w:hAnsi="Arial" w:cs="Helvetica-Oblique"/>
                <w:i/>
                <w:iCs/>
                <w:sz w:val="20"/>
                <w:szCs w:val="20"/>
                <w:shd w:val="clear" w:color="auto" w:fill="FFFFFF"/>
              </w:rPr>
              <w:t>Rubus spp. (más de 360 spp.)</w:t>
            </w:r>
          </w:p>
        </w:tc>
        <w:tc>
          <w:tcPr>
            <w:tcW w:w="599" w:type="pct"/>
            <w:shd w:val="clear" w:color="auto" w:fill="FFFFFF"/>
          </w:tcPr>
          <w:p w:rsidR="00DA1CA6" w:rsidRDefault="00DA1CA6">
            <w:pPr>
              <w:pStyle w:val="Contenutotabella"/>
              <w:spacing w:after="0"/>
              <w:jc w:val="both"/>
            </w:pPr>
            <w:r>
              <w:rPr>
                <w:rFonts w:ascii="Arial" w:eastAsia="Helvetica" w:hAnsi="Arial" w:cs="Helvetica"/>
                <w:sz w:val="20"/>
                <w:szCs w:val="20"/>
                <w:shd w:val="clear" w:color="auto" w:fill="FFFFFF"/>
              </w:rPr>
              <w:t>344</w:t>
            </w:r>
          </w:p>
        </w:tc>
        <w:tc>
          <w:tcPr>
            <w:tcW w:w="598" w:type="pct"/>
            <w:shd w:val="clear" w:color="auto" w:fill="FFFFFF"/>
          </w:tcPr>
          <w:p w:rsidR="00DA1CA6" w:rsidRDefault="00DA1CA6">
            <w:pPr>
              <w:pStyle w:val="Contenutotabella"/>
              <w:spacing w:after="0"/>
              <w:jc w:val="both"/>
            </w:pPr>
            <w:r>
              <w:rPr>
                <w:rFonts w:ascii="Arial" w:hAnsi="Arial"/>
                <w:sz w:val="20"/>
                <w:szCs w:val="20"/>
                <w:shd w:val="clear" w:color="auto" w:fill="FFFFFF"/>
              </w:rPr>
              <w:t>3.04.04</w:t>
            </w:r>
          </w:p>
        </w:tc>
        <w:tc>
          <w:tcPr>
            <w:tcW w:w="624" w:type="pct"/>
            <w:shd w:val="clear" w:color="auto" w:fill="FFFFFF"/>
          </w:tcPr>
          <w:p w:rsidR="00DA1CA6" w:rsidRDefault="00DA1CA6">
            <w:pPr>
              <w:pStyle w:val="Contenutotabella"/>
              <w:spacing w:after="0"/>
              <w:jc w:val="both"/>
            </w:pPr>
            <w:r>
              <w:rPr>
                <w:rFonts w:ascii="Arial" w:hAnsi="Arial"/>
                <w:sz w:val="20"/>
                <w:szCs w:val="20"/>
                <w:shd w:val="clear" w:color="auto" w:fill="FFFFFF"/>
              </w:rPr>
              <w:t>01353.01</w:t>
            </w:r>
          </w:p>
        </w:tc>
      </w:tr>
      <w:tr w:rsidR="00DA1CA6" w:rsidRPr="00103C06" w:rsidTr="00444317">
        <w:trPr>
          <w:trHeight w:val="57"/>
        </w:trPr>
        <w:tc>
          <w:tcPr>
            <w:tcW w:w="1234"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Fresa</w:t>
            </w:r>
          </w:p>
        </w:tc>
        <w:tc>
          <w:tcPr>
            <w:tcW w:w="1945" w:type="pct"/>
            <w:shd w:val="clear" w:color="auto" w:fill="auto"/>
          </w:tcPr>
          <w:p w:rsidR="00DA1CA6" w:rsidRDefault="00DA1CA6">
            <w:pPr>
              <w:pStyle w:val="Contenutotabella"/>
              <w:spacing w:after="0"/>
              <w:jc w:val="both"/>
            </w:pPr>
            <w:r>
              <w:rPr>
                <w:rFonts w:ascii="Arial" w:eastAsia="Helvetica-Oblique" w:hAnsi="Arial" w:cs="Helvetica-Oblique"/>
                <w:i/>
                <w:iCs/>
                <w:sz w:val="20"/>
                <w:szCs w:val="20"/>
                <w:shd w:val="clear" w:color="auto" w:fill="FFFFFF"/>
              </w:rPr>
              <w:t xml:space="preserve">Fragaria spp. </w:t>
            </w:r>
            <w:r>
              <w:rPr>
                <w:rFonts w:ascii="Arial" w:eastAsia="Helvetica" w:hAnsi="Arial" w:cs="Helvetica"/>
                <w:i/>
                <w:iCs/>
                <w:sz w:val="20"/>
                <w:szCs w:val="20"/>
                <w:shd w:val="clear" w:color="auto" w:fill="FFFFFF"/>
              </w:rPr>
              <w:t>(más de 30 spp.)</w:t>
            </w:r>
          </w:p>
        </w:tc>
        <w:tc>
          <w:tcPr>
            <w:tcW w:w="599"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345</w:t>
            </w:r>
          </w:p>
        </w:tc>
        <w:tc>
          <w:tcPr>
            <w:tcW w:w="598" w:type="pct"/>
            <w:shd w:val="clear" w:color="auto" w:fill="auto"/>
          </w:tcPr>
          <w:p w:rsidR="00DA1CA6" w:rsidRDefault="00DA1CA6">
            <w:pPr>
              <w:pStyle w:val="Contenutotabella"/>
              <w:spacing w:after="0"/>
              <w:jc w:val="both"/>
            </w:pPr>
            <w:r>
              <w:rPr>
                <w:rFonts w:ascii="Arial" w:hAnsi="Arial"/>
                <w:sz w:val="20"/>
                <w:szCs w:val="20"/>
                <w:shd w:val="clear" w:color="auto" w:fill="FFFFFF"/>
              </w:rPr>
              <w:t>3.04.05</w:t>
            </w:r>
          </w:p>
        </w:tc>
        <w:tc>
          <w:tcPr>
            <w:tcW w:w="624" w:type="pct"/>
            <w:shd w:val="clear" w:color="auto" w:fill="FFFFFF"/>
          </w:tcPr>
          <w:p w:rsidR="00DA1CA6" w:rsidRDefault="00DA1CA6">
            <w:pPr>
              <w:pStyle w:val="Contenutotabella"/>
              <w:spacing w:after="0"/>
              <w:jc w:val="both"/>
            </w:pPr>
            <w:r>
              <w:rPr>
                <w:rFonts w:ascii="Arial" w:hAnsi="Arial"/>
                <w:sz w:val="20"/>
                <w:szCs w:val="20"/>
                <w:shd w:val="clear" w:color="auto" w:fill="FFFFFF"/>
              </w:rPr>
              <w:t>01344</w:t>
            </w:r>
          </w:p>
        </w:tc>
      </w:tr>
      <w:tr w:rsidR="00DA1CA6" w:rsidRPr="00103C06" w:rsidTr="00444317">
        <w:trPr>
          <w:trHeight w:val="57"/>
        </w:trPr>
        <w:tc>
          <w:tcPr>
            <w:tcW w:w="1234"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Frijol, cosechado verde</w:t>
            </w:r>
          </w:p>
        </w:tc>
        <w:tc>
          <w:tcPr>
            <w:tcW w:w="1945" w:type="pct"/>
            <w:shd w:val="clear" w:color="auto" w:fill="auto"/>
          </w:tcPr>
          <w:p w:rsidR="00DA1CA6" w:rsidRDefault="00DA1CA6">
            <w:pPr>
              <w:pStyle w:val="Contenutotabella"/>
              <w:spacing w:after="0"/>
              <w:jc w:val="both"/>
            </w:pPr>
            <w:r>
              <w:rPr>
                <w:rFonts w:ascii="Arial" w:eastAsia="Helvetica-Oblique" w:hAnsi="Arial" w:cs="Helvetica-Oblique"/>
                <w:i/>
                <w:iCs/>
                <w:sz w:val="20"/>
                <w:szCs w:val="20"/>
                <w:shd w:val="clear" w:color="auto" w:fill="FFFFFF"/>
              </w:rPr>
              <w:t>Phaseolus y Vigna spp.</w:t>
            </w:r>
          </w:p>
        </w:tc>
        <w:tc>
          <w:tcPr>
            <w:tcW w:w="599"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71</w:t>
            </w:r>
          </w:p>
        </w:tc>
        <w:tc>
          <w:tcPr>
            <w:tcW w:w="598" w:type="pct"/>
            <w:shd w:val="clear" w:color="auto" w:fill="auto"/>
          </w:tcPr>
          <w:p w:rsidR="00DA1CA6" w:rsidRDefault="00DA1CA6">
            <w:pPr>
              <w:pStyle w:val="Contenutotabella"/>
              <w:spacing w:after="0"/>
              <w:jc w:val="both"/>
            </w:pPr>
            <w:r>
              <w:rPr>
                <w:rFonts w:ascii="Arial" w:hAnsi="Arial"/>
                <w:sz w:val="20"/>
                <w:szCs w:val="20"/>
                <w:shd w:val="clear" w:color="auto" w:fill="FFFFFF"/>
              </w:rPr>
              <w:t>7.01</w:t>
            </w:r>
          </w:p>
        </w:tc>
        <w:tc>
          <w:tcPr>
            <w:tcW w:w="624" w:type="pct"/>
            <w:shd w:val="clear" w:color="auto" w:fill="FFFFFF"/>
          </w:tcPr>
          <w:p w:rsidR="00DA1CA6" w:rsidRDefault="00DA1CA6">
            <w:pPr>
              <w:pStyle w:val="Contenutotabella"/>
              <w:spacing w:after="0"/>
              <w:jc w:val="both"/>
            </w:pPr>
            <w:r>
              <w:rPr>
                <w:rFonts w:ascii="Arial" w:hAnsi="Arial"/>
                <w:sz w:val="20"/>
                <w:szCs w:val="20"/>
                <w:shd w:val="clear" w:color="auto" w:fill="FFFFFF"/>
              </w:rPr>
              <w:t>01701</w:t>
            </w:r>
          </w:p>
        </w:tc>
      </w:tr>
      <w:tr w:rsidR="00DA1CA6" w:rsidRPr="00103C06" w:rsidTr="00444317">
        <w:trPr>
          <w:trHeight w:val="57"/>
        </w:trPr>
        <w:tc>
          <w:tcPr>
            <w:tcW w:w="1234"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Frijol, seco, comestible, grano</w:t>
            </w:r>
          </w:p>
        </w:tc>
        <w:tc>
          <w:tcPr>
            <w:tcW w:w="1945" w:type="pct"/>
            <w:shd w:val="clear" w:color="auto" w:fill="auto"/>
          </w:tcPr>
          <w:p w:rsidR="00DA1CA6" w:rsidRDefault="00DA1CA6">
            <w:pPr>
              <w:pStyle w:val="Contenutotabella"/>
              <w:spacing w:after="0"/>
              <w:jc w:val="both"/>
            </w:pPr>
            <w:r>
              <w:rPr>
                <w:rFonts w:ascii="Arial" w:eastAsia="Helvetica-Oblique" w:hAnsi="Arial" w:cs="Helvetica-Oblique"/>
                <w:i/>
                <w:iCs/>
                <w:sz w:val="20"/>
                <w:szCs w:val="20"/>
                <w:shd w:val="clear" w:color="auto" w:fill="FFFFFF"/>
              </w:rPr>
              <w:t>Phaseolus vulgaris</w:t>
            </w:r>
          </w:p>
        </w:tc>
        <w:tc>
          <w:tcPr>
            <w:tcW w:w="599"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71</w:t>
            </w:r>
          </w:p>
        </w:tc>
        <w:tc>
          <w:tcPr>
            <w:tcW w:w="598" w:type="pct"/>
            <w:shd w:val="clear" w:color="auto" w:fill="auto"/>
          </w:tcPr>
          <w:p w:rsidR="00DA1CA6" w:rsidRDefault="00DA1CA6">
            <w:pPr>
              <w:pStyle w:val="Contenutotabella"/>
              <w:spacing w:after="0"/>
              <w:jc w:val="both"/>
            </w:pPr>
            <w:r>
              <w:rPr>
                <w:rFonts w:ascii="Arial" w:hAnsi="Arial"/>
                <w:sz w:val="20"/>
                <w:szCs w:val="20"/>
                <w:shd w:val="clear" w:color="auto" w:fill="FFFFFF"/>
              </w:rPr>
              <w:t>7.01</w:t>
            </w:r>
          </w:p>
        </w:tc>
        <w:tc>
          <w:tcPr>
            <w:tcW w:w="624" w:type="pct"/>
            <w:shd w:val="clear" w:color="auto" w:fill="FFFFFF"/>
          </w:tcPr>
          <w:p w:rsidR="00DA1CA6" w:rsidRDefault="00DA1CA6">
            <w:pPr>
              <w:pStyle w:val="Contenutotabella"/>
              <w:spacing w:after="0"/>
              <w:jc w:val="both"/>
            </w:pPr>
            <w:r>
              <w:rPr>
                <w:rFonts w:ascii="Arial" w:hAnsi="Arial"/>
                <w:sz w:val="20"/>
                <w:szCs w:val="20"/>
                <w:shd w:val="clear" w:color="auto" w:fill="FFFFFF"/>
              </w:rPr>
              <w:t>01701</w:t>
            </w:r>
          </w:p>
        </w:tc>
      </w:tr>
      <w:tr w:rsidR="00DA1CA6" w:rsidRPr="00103C06" w:rsidTr="00444317">
        <w:trPr>
          <w:trHeight w:val="57"/>
        </w:trPr>
        <w:tc>
          <w:tcPr>
            <w:tcW w:w="1234" w:type="pct"/>
            <w:shd w:val="clear" w:color="auto" w:fill="DAEEF3"/>
            <w:vAlign w:val="center"/>
          </w:tcPr>
          <w:p w:rsidR="00DA1CA6" w:rsidRPr="00103C06" w:rsidRDefault="00DA1CA6" w:rsidP="00DA1CA6">
            <w:pPr>
              <w:rPr>
                <w:rFonts w:eastAsia="Calibri"/>
                <w:sz w:val="20"/>
                <w:szCs w:val="18"/>
                <w:lang w:val="es-ES"/>
              </w:rPr>
            </w:pPr>
          </w:p>
        </w:tc>
        <w:tc>
          <w:tcPr>
            <w:tcW w:w="1945" w:type="pct"/>
            <w:shd w:val="clear" w:color="auto" w:fill="DAEEF3"/>
            <w:vAlign w:val="center"/>
          </w:tcPr>
          <w:p w:rsidR="00DA1CA6" w:rsidRPr="00103C06" w:rsidRDefault="00DA1CA6" w:rsidP="00DA1CA6">
            <w:pPr>
              <w:rPr>
                <w:rFonts w:eastAsia="Calibri"/>
                <w:sz w:val="20"/>
                <w:szCs w:val="18"/>
                <w:lang w:val="es-ES"/>
              </w:rPr>
            </w:pPr>
          </w:p>
        </w:tc>
        <w:tc>
          <w:tcPr>
            <w:tcW w:w="599" w:type="pct"/>
            <w:shd w:val="clear" w:color="auto" w:fill="DAEEF3"/>
            <w:vAlign w:val="center"/>
          </w:tcPr>
          <w:p w:rsidR="00DA1CA6" w:rsidRPr="00103C06" w:rsidRDefault="00DA1CA6" w:rsidP="00DA1CA6">
            <w:pPr>
              <w:pStyle w:val="NoSpacing"/>
              <w:rPr>
                <w:rFonts w:ascii="Arial" w:hAnsi="Arial" w:cs="Arial"/>
                <w:sz w:val="20"/>
                <w:szCs w:val="18"/>
                <w:lang w:val="es-ES" w:eastAsia="zh-CN"/>
              </w:rPr>
            </w:pPr>
          </w:p>
        </w:tc>
        <w:tc>
          <w:tcPr>
            <w:tcW w:w="598" w:type="pct"/>
            <w:shd w:val="clear" w:color="auto" w:fill="DAEEF3"/>
            <w:vAlign w:val="center"/>
          </w:tcPr>
          <w:p w:rsidR="00DA1CA6" w:rsidRPr="00103C06" w:rsidRDefault="00DA1CA6" w:rsidP="00DA1CA6">
            <w:pPr>
              <w:pStyle w:val="NoSpacing"/>
              <w:rPr>
                <w:rFonts w:ascii="Arial" w:hAnsi="Arial" w:cs="Arial"/>
                <w:sz w:val="20"/>
                <w:szCs w:val="18"/>
                <w:lang w:val="es-ES" w:eastAsia="zh-CN"/>
              </w:rPr>
            </w:pPr>
          </w:p>
        </w:tc>
        <w:tc>
          <w:tcPr>
            <w:tcW w:w="624" w:type="pct"/>
            <w:shd w:val="clear" w:color="auto" w:fill="DAEEF3"/>
            <w:vAlign w:val="center"/>
          </w:tcPr>
          <w:p w:rsidR="00DA1CA6" w:rsidRPr="00103C06" w:rsidRDefault="00DA1CA6" w:rsidP="00DA1CA6">
            <w:pPr>
              <w:rPr>
                <w:rFonts w:eastAsia="Calibri"/>
                <w:sz w:val="20"/>
                <w:szCs w:val="18"/>
                <w:lang w:val="es-ES"/>
              </w:rPr>
            </w:pPr>
          </w:p>
        </w:tc>
      </w:tr>
      <w:tr w:rsidR="00DA1CA6" w:rsidRPr="00103C06" w:rsidTr="00444317">
        <w:trPr>
          <w:trHeight w:val="57"/>
        </w:trPr>
        <w:tc>
          <w:tcPr>
            <w:tcW w:w="1234"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Gandul (frijol de palo)</w:t>
            </w:r>
          </w:p>
        </w:tc>
        <w:tc>
          <w:tcPr>
            <w:tcW w:w="1945" w:type="pct"/>
            <w:shd w:val="clear" w:color="auto" w:fill="auto"/>
          </w:tcPr>
          <w:p w:rsidR="00DA1CA6" w:rsidRDefault="00DA1CA6">
            <w:pPr>
              <w:pStyle w:val="Contenutotabella"/>
              <w:spacing w:after="0"/>
              <w:jc w:val="both"/>
            </w:pPr>
            <w:r>
              <w:rPr>
                <w:rFonts w:ascii="Arial" w:eastAsia="Helvetica-Oblique" w:hAnsi="Arial" w:cs="Helvetica-Oblique"/>
                <w:i/>
                <w:iCs/>
                <w:sz w:val="20"/>
                <w:szCs w:val="20"/>
                <w:shd w:val="clear" w:color="auto" w:fill="FFFFFF"/>
              </w:rPr>
              <w:t>Cajanus cajan</w:t>
            </w:r>
          </w:p>
        </w:tc>
        <w:tc>
          <w:tcPr>
            <w:tcW w:w="599"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78</w:t>
            </w:r>
          </w:p>
        </w:tc>
        <w:tc>
          <w:tcPr>
            <w:tcW w:w="598" w:type="pct"/>
            <w:shd w:val="clear" w:color="auto" w:fill="auto"/>
          </w:tcPr>
          <w:p w:rsidR="00DA1CA6" w:rsidRDefault="00DA1CA6">
            <w:pPr>
              <w:pStyle w:val="Contenutotabella"/>
              <w:spacing w:after="0"/>
              <w:jc w:val="both"/>
            </w:pPr>
            <w:r>
              <w:rPr>
                <w:rFonts w:ascii="Arial" w:hAnsi="Arial"/>
                <w:sz w:val="20"/>
                <w:szCs w:val="20"/>
                <w:shd w:val="clear" w:color="auto" w:fill="FFFFFF"/>
              </w:rPr>
              <w:t>7.08</w:t>
            </w:r>
          </w:p>
        </w:tc>
        <w:tc>
          <w:tcPr>
            <w:tcW w:w="624" w:type="pct"/>
            <w:shd w:val="clear" w:color="auto" w:fill="FFFFFF"/>
          </w:tcPr>
          <w:p w:rsidR="00DA1CA6" w:rsidRDefault="00DA1CA6">
            <w:pPr>
              <w:pStyle w:val="Contenutotabella"/>
              <w:spacing w:after="0"/>
              <w:jc w:val="both"/>
            </w:pPr>
            <w:r>
              <w:rPr>
                <w:rFonts w:ascii="Arial" w:hAnsi="Arial"/>
                <w:sz w:val="20"/>
                <w:szCs w:val="20"/>
                <w:shd w:val="clear" w:color="auto" w:fill="FFFFFF"/>
              </w:rPr>
              <w:t>01707</w:t>
            </w:r>
          </w:p>
        </w:tc>
      </w:tr>
      <w:tr w:rsidR="00DA1CA6" w:rsidRPr="00103C06" w:rsidTr="00444317">
        <w:trPr>
          <w:trHeight w:val="57"/>
        </w:trPr>
        <w:tc>
          <w:tcPr>
            <w:tcW w:w="1234"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Garbanzo</w:t>
            </w:r>
          </w:p>
        </w:tc>
        <w:tc>
          <w:tcPr>
            <w:tcW w:w="1945" w:type="pct"/>
            <w:shd w:val="clear" w:color="auto" w:fill="auto"/>
          </w:tcPr>
          <w:p w:rsidR="00DA1CA6" w:rsidRDefault="00DA1CA6">
            <w:pPr>
              <w:pStyle w:val="Contenutotabella"/>
              <w:spacing w:after="0"/>
              <w:jc w:val="both"/>
            </w:pPr>
            <w:r>
              <w:rPr>
                <w:rFonts w:ascii="Arial" w:eastAsia="Helvetica-Oblique" w:hAnsi="Arial" w:cs="Helvetica-Oblique"/>
                <w:i/>
                <w:iCs/>
                <w:sz w:val="20"/>
                <w:szCs w:val="20"/>
                <w:shd w:val="clear" w:color="auto" w:fill="FFFFFF"/>
              </w:rPr>
              <w:t>Cicer arietinum</w:t>
            </w:r>
          </w:p>
        </w:tc>
        <w:tc>
          <w:tcPr>
            <w:tcW w:w="599"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73</w:t>
            </w:r>
          </w:p>
        </w:tc>
        <w:tc>
          <w:tcPr>
            <w:tcW w:w="598" w:type="pct"/>
            <w:shd w:val="clear" w:color="auto" w:fill="auto"/>
          </w:tcPr>
          <w:p w:rsidR="00DA1CA6" w:rsidRDefault="00DA1CA6">
            <w:pPr>
              <w:pStyle w:val="Contenutotabella"/>
              <w:spacing w:after="0"/>
              <w:jc w:val="both"/>
            </w:pPr>
            <w:r>
              <w:rPr>
                <w:rFonts w:ascii="Arial" w:hAnsi="Arial"/>
                <w:sz w:val="20"/>
                <w:szCs w:val="20"/>
                <w:shd w:val="clear" w:color="auto" w:fill="FFFFFF"/>
              </w:rPr>
              <w:t>7.03</w:t>
            </w:r>
          </w:p>
        </w:tc>
        <w:tc>
          <w:tcPr>
            <w:tcW w:w="624" w:type="pct"/>
            <w:shd w:val="clear" w:color="auto" w:fill="FFFFFF"/>
          </w:tcPr>
          <w:p w:rsidR="00DA1CA6" w:rsidRDefault="00DA1CA6">
            <w:pPr>
              <w:pStyle w:val="Contenutotabella"/>
              <w:spacing w:after="0"/>
              <w:jc w:val="both"/>
            </w:pPr>
            <w:r>
              <w:rPr>
                <w:rFonts w:ascii="Arial" w:hAnsi="Arial"/>
                <w:sz w:val="20"/>
                <w:szCs w:val="20"/>
                <w:shd w:val="clear" w:color="auto" w:fill="FFFFFF"/>
              </w:rPr>
              <w:t>01703</w:t>
            </w:r>
          </w:p>
        </w:tc>
      </w:tr>
      <w:tr w:rsidR="00DA1CA6" w:rsidRPr="00103C06" w:rsidTr="00444317">
        <w:trPr>
          <w:trHeight w:val="57"/>
        </w:trPr>
        <w:tc>
          <w:tcPr>
            <w:tcW w:w="1234"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Geranio</w:t>
            </w:r>
          </w:p>
        </w:tc>
        <w:tc>
          <w:tcPr>
            <w:tcW w:w="1945" w:type="pct"/>
            <w:shd w:val="clear" w:color="auto" w:fill="auto"/>
          </w:tcPr>
          <w:p w:rsidR="00DA1CA6" w:rsidRDefault="00DA1CA6">
            <w:pPr>
              <w:pStyle w:val="Contenutotabella"/>
              <w:spacing w:after="0"/>
              <w:jc w:val="both"/>
            </w:pPr>
            <w:r>
              <w:rPr>
                <w:rFonts w:ascii="Arial" w:eastAsia="Helvetica-Oblique" w:hAnsi="Arial" w:cs="Helvetica-Oblique"/>
                <w:i/>
                <w:iCs/>
                <w:sz w:val="20"/>
                <w:szCs w:val="20"/>
                <w:shd w:val="clear" w:color="auto" w:fill="FFFFFF"/>
              </w:rPr>
              <w:t>Pelargonium spp.; Geranium spp.</w:t>
            </w:r>
          </w:p>
        </w:tc>
        <w:tc>
          <w:tcPr>
            <w:tcW w:w="599"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931</w:t>
            </w:r>
          </w:p>
        </w:tc>
        <w:tc>
          <w:tcPr>
            <w:tcW w:w="598" w:type="pct"/>
            <w:shd w:val="clear" w:color="auto" w:fill="auto"/>
          </w:tcPr>
          <w:p w:rsidR="00DA1CA6" w:rsidRDefault="00DA1CA6">
            <w:pPr>
              <w:pStyle w:val="Contenutotabella"/>
              <w:spacing w:after="0"/>
              <w:jc w:val="both"/>
            </w:pPr>
            <w:r>
              <w:rPr>
                <w:rFonts w:ascii="Arial" w:hAnsi="Arial"/>
                <w:sz w:val="20"/>
                <w:szCs w:val="20"/>
                <w:shd w:val="clear" w:color="auto" w:fill="FFFFFF"/>
              </w:rPr>
              <w:t>9.03.01</w:t>
            </w:r>
          </w:p>
        </w:tc>
        <w:tc>
          <w:tcPr>
            <w:tcW w:w="624" w:type="pct"/>
            <w:shd w:val="clear" w:color="auto" w:fill="FFFFFF"/>
          </w:tcPr>
          <w:p w:rsidR="00DA1CA6" w:rsidRDefault="00DA1CA6">
            <w:pPr>
              <w:pStyle w:val="Contenutotabella"/>
              <w:spacing w:after="0"/>
              <w:jc w:val="both"/>
            </w:pPr>
            <w:r>
              <w:rPr>
                <w:rFonts w:ascii="Arial" w:hAnsi="Arial"/>
                <w:sz w:val="20"/>
                <w:szCs w:val="20"/>
                <w:shd w:val="clear" w:color="auto" w:fill="FFFFFF"/>
              </w:rPr>
              <w:t>01930</w:t>
            </w:r>
          </w:p>
        </w:tc>
      </w:tr>
      <w:tr w:rsidR="00DA1CA6" w:rsidRPr="00103C06" w:rsidTr="00444317">
        <w:trPr>
          <w:trHeight w:val="57"/>
        </w:trPr>
        <w:tc>
          <w:tcPr>
            <w:tcW w:w="1234"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Ginsén</w:t>
            </w:r>
          </w:p>
        </w:tc>
        <w:tc>
          <w:tcPr>
            <w:tcW w:w="1945" w:type="pct"/>
            <w:shd w:val="clear" w:color="auto" w:fill="auto"/>
          </w:tcPr>
          <w:p w:rsidR="00DA1CA6" w:rsidRDefault="00DA1CA6">
            <w:pPr>
              <w:pStyle w:val="Contenutotabella"/>
              <w:spacing w:after="0"/>
              <w:jc w:val="both"/>
            </w:pPr>
            <w:r>
              <w:rPr>
                <w:rFonts w:ascii="Arial" w:eastAsia="Helvetica-Oblique" w:hAnsi="Arial" w:cs="Helvetica-Oblique"/>
                <w:i/>
                <w:iCs/>
                <w:sz w:val="20"/>
                <w:szCs w:val="20"/>
                <w:shd w:val="clear" w:color="auto" w:fill="FFFFFF"/>
              </w:rPr>
              <w:t>Panax spp.</w:t>
            </w:r>
          </w:p>
        </w:tc>
        <w:tc>
          <w:tcPr>
            <w:tcW w:w="599"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932</w:t>
            </w:r>
          </w:p>
        </w:tc>
        <w:tc>
          <w:tcPr>
            <w:tcW w:w="598" w:type="pct"/>
            <w:shd w:val="clear" w:color="auto" w:fill="auto"/>
          </w:tcPr>
          <w:p w:rsidR="00DA1CA6" w:rsidRDefault="00DA1CA6">
            <w:pPr>
              <w:pStyle w:val="Contenutotabella"/>
              <w:spacing w:after="0"/>
              <w:jc w:val="both"/>
            </w:pPr>
            <w:r>
              <w:rPr>
                <w:rFonts w:ascii="Arial" w:hAnsi="Arial"/>
                <w:sz w:val="20"/>
                <w:szCs w:val="20"/>
                <w:shd w:val="clear" w:color="auto" w:fill="FFFFFF"/>
              </w:rPr>
              <w:t>9.03.02.01</w:t>
            </w:r>
          </w:p>
        </w:tc>
        <w:tc>
          <w:tcPr>
            <w:tcW w:w="624" w:type="pct"/>
            <w:shd w:val="clear" w:color="auto" w:fill="FFFFFF"/>
          </w:tcPr>
          <w:p w:rsidR="00DA1CA6" w:rsidRDefault="00DA1CA6">
            <w:pPr>
              <w:pStyle w:val="Contenutotabella"/>
              <w:spacing w:after="0"/>
              <w:jc w:val="both"/>
            </w:pPr>
            <w:r>
              <w:rPr>
                <w:rFonts w:ascii="Arial" w:hAnsi="Arial"/>
                <w:sz w:val="20"/>
                <w:szCs w:val="20"/>
                <w:shd w:val="clear" w:color="auto" w:fill="FFFFFF"/>
              </w:rPr>
              <w:t>01930</w:t>
            </w:r>
          </w:p>
        </w:tc>
      </w:tr>
      <w:tr w:rsidR="00DA1CA6" w:rsidRPr="00103C06" w:rsidTr="00444317">
        <w:trPr>
          <w:trHeight w:val="57"/>
        </w:trPr>
        <w:tc>
          <w:tcPr>
            <w:tcW w:w="1234"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Girasol, aceite</w:t>
            </w:r>
          </w:p>
        </w:tc>
        <w:tc>
          <w:tcPr>
            <w:tcW w:w="1945" w:type="pct"/>
            <w:shd w:val="clear" w:color="auto" w:fill="auto"/>
          </w:tcPr>
          <w:p w:rsidR="00DA1CA6" w:rsidRDefault="00DA1CA6">
            <w:pPr>
              <w:pStyle w:val="Contenutotabella"/>
              <w:spacing w:after="0"/>
              <w:jc w:val="both"/>
            </w:pPr>
            <w:r>
              <w:rPr>
                <w:rFonts w:ascii="Arial" w:eastAsia="Helvetica-Oblique" w:hAnsi="Arial" w:cs="Helvetica-Oblique"/>
                <w:i/>
                <w:iCs/>
                <w:sz w:val="20"/>
                <w:szCs w:val="20"/>
                <w:shd w:val="clear" w:color="auto" w:fill="FFFFFF"/>
              </w:rPr>
              <w:t>Helianthus annuus</w:t>
            </w:r>
          </w:p>
        </w:tc>
        <w:tc>
          <w:tcPr>
            <w:tcW w:w="599" w:type="pct"/>
            <w:shd w:val="clear" w:color="auto" w:fill="auto"/>
          </w:tcPr>
          <w:p w:rsidR="00DA1CA6" w:rsidRDefault="00DA1CA6">
            <w:pPr>
              <w:pStyle w:val="Contenutotabella"/>
              <w:spacing w:after="0"/>
              <w:jc w:val="both"/>
            </w:pPr>
            <w:r>
              <w:rPr>
                <w:rFonts w:ascii="Arial" w:eastAsia="Helvetica" w:hAnsi="Arial" w:cs="Helvetica"/>
                <w:sz w:val="20"/>
                <w:szCs w:val="20"/>
                <w:shd w:val="clear" w:color="auto" w:fill="FFFFFF"/>
              </w:rPr>
              <w:t>438</w:t>
            </w:r>
          </w:p>
        </w:tc>
        <w:tc>
          <w:tcPr>
            <w:tcW w:w="598" w:type="pct"/>
            <w:shd w:val="clear" w:color="auto" w:fill="auto"/>
          </w:tcPr>
          <w:p w:rsidR="00DA1CA6" w:rsidRDefault="00DA1CA6">
            <w:pPr>
              <w:pStyle w:val="Contenutotabella"/>
              <w:spacing w:after="0"/>
              <w:jc w:val="both"/>
            </w:pPr>
            <w:r>
              <w:rPr>
                <w:rFonts w:ascii="Arial" w:hAnsi="Arial"/>
                <w:sz w:val="20"/>
                <w:szCs w:val="20"/>
                <w:shd w:val="clear" w:color="auto" w:fill="FFFFFF"/>
              </w:rPr>
              <w:t>4.03.08</w:t>
            </w:r>
          </w:p>
        </w:tc>
        <w:tc>
          <w:tcPr>
            <w:tcW w:w="624" w:type="pct"/>
            <w:shd w:val="clear" w:color="auto" w:fill="FFFFFF"/>
          </w:tcPr>
          <w:p w:rsidR="00DA1CA6" w:rsidRDefault="00DA1CA6">
            <w:pPr>
              <w:pStyle w:val="Contenutotabella"/>
              <w:spacing w:after="0"/>
              <w:jc w:val="both"/>
            </w:pPr>
            <w:r>
              <w:rPr>
                <w:rFonts w:ascii="Arial" w:hAnsi="Arial"/>
                <w:sz w:val="20"/>
                <w:szCs w:val="20"/>
                <w:shd w:val="clear" w:color="auto" w:fill="FFFFFF"/>
              </w:rPr>
              <w:t>01445</w:t>
            </w: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Girasol, forraje</w:t>
            </w:r>
          </w:p>
        </w:tc>
        <w:tc>
          <w:tcPr>
            <w:tcW w:w="1945" w:type="pct"/>
            <w:shd w:val="clear" w:color="auto" w:fill="auto"/>
          </w:tcPr>
          <w:p w:rsidR="008D2DCC" w:rsidRDefault="008D2DCC">
            <w:pPr>
              <w:pStyle w:val="Contenutotabella"/>
              <w:spacing w:after="0"/>
              <w:jc w:val="both"/>
            </w:pPr>
            <w:r>
              <w:rPr>
                <w:rFonts w:ascii="Arial" w:eastAsia="Helvetica-Oblique" w:hAnsi="Arial" w:cs="Helvetica-Oblique"/>
                <w:i/>
                <w:iCs/>
                <w:sz w:val="20"/>
                <w:szCs w:val="20"/>
                <w:shd w:val="clear" w:color="auto" w:fill="FFFFFF"/>
              </w:rPr>
              <w:t>Helianthus annuus</w:t>
            </w:r>
          </w:p>
        </w:tc>
        <w:tc>
          <w:tcPr>
            <w:tcW w:w="599"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438</w:t>
            </w:r>
          </w:p>
        </w:tc>
        <w:tc>
          <w:tcPr>
            <w:tcW w:w="598" w:type="pct"/>
            <w:shd w:val="clear" w:color="auto" w:fill="auto"/>
          </w:tcPr>
          <w:p w:rsidR="008D2DCC" w:rsidRDefault="008D2DCC">
            <w:pPr>
              <w:pStyle w:val="Contenutotabella"/>
              <w:spacing w:after="0"/>
              <w:jc w:val="both"/>
            </w:pPr>
            <w:r>
              <w:rPr>
                <w:rFonts w:ascii="Arial" w:hAnsi="Arial"/>
                <w:sz w:val="20"/>
                <w:szCs w:val="20"/>
                <w:shd w:val="clear" w:color="auto" w:fill="FFFFFF"/>
              </w:rPr>
              <w:t>4.03.08</w:t>
            </w:r>
          </w:p>
        </w:tc>
        <w:tc>
          <w:tcPr>
            <w:tcW w:w="624" w:type="pct"/>
            <w:tcBorders>
              <w:bottom w:val="single" w:sz="4" w:space="0" w:color="auto"/>
            </w:tcBorders>
            <w:shd w:val="clear" w:color="auto" w:fill="FFFFFF"/>
          </w:tcPr>
          <w:p w:rsidR="008D2DCC" w:rsidRDefault="008D2DCC">
            <w:pPr>
              <w:pStyle w:val="Contenutotabella"/>
              <w:spacing w:after="0"/>
              <w:jc w:val="both"/>
            </w:pPr>
            <w:r>
              <w:rPr>
                <w:rFonts w:ascii="Arial" w:hAnsi="Arial"/>
                <w:sz w:val="20"/>
                <w:szCs w:val="20"/>
                <w:shd w:val="clear" w:color="auto" w:fill="FFFFFF"/>
              </w:rPr>
              <w:t>01919.92</w:t>
            </w: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Granado</w:t>
            </w:r>
          </w:p>
        </w:tc>
        <w:tc>
          <w:tcPr>
            <w:tcW w:w="1945" w:type="pct"/>
            <w:shd w:val="clear" w:color="auto" w:fill="auto"/>
          </w:tcPr>
          <w:p w:rsidR="008D2DCC" w:rsidRDefault="008D2DCC">
            <w:pPr>
              <w:pStyle w:val="Contenutotabella"/>
              <w:spacing w:after="0"/>
              <w:jc w:val="both"/>
            </w:pPr>
            <w:r>
              <w:rPr>
                <w:rFonts w:ascii="Arial" w:eastAsia="Helvetica-Oblique" w:hAnsi="Arial" w:cs="Helvetica-Oblique"/>
                <w:i/>
                <w:iCs/>
                <w:sz w:val="20"/>
                <w:szCs w:val="20"/>
                <w:shd w:val="clear" w:color="auto" w:fill="FFFFFF"/>
              </w:rPr>
              <w:t>Punica granatum</w:t>
            </w:r>
          </w:p>
        </w:tc>
        <w:tc>
          <w:tcPr>
            <w:tcW w:w="599"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39</w:t>
            </w:r>
          </w:p>
        </w:tc>
        <w:tc>
          <w:tcPr>
            <w:tcW w:w="598" w:type="pct"/>
            <w:shd w:val="clear" w:color="auto" w:fill="auto"/>
          </w:tcPr>
          <w:p w:rsidR="008D2DCC" w:rsidRDefault="008D2DCC">
            <w:pPr>
              <w:pStyle w:val="Contenutotabella"/>
              <w:spacing w:after="0"/>
              <w:jc w:val="both"/>
            </w:pPr>
            <w:r>
              <w:rPr>
                <w:rFonts w:ascii="Arial" w:hAnsi="Arial"/>
                <w:sz w:val="20"/>
                <w:szCs w:val="20"/>
                <w:shd w:val="clear" w:color="auto" w:fill="FFFFFF"/>
              </w:rPr>
              <w:t>3.90</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01399</w:t>
            </w: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Grosella, (todas las var.)</w:t>
            </w:r>
          </w:p>
        </w:tc>
        <w:tc>
          <w:tcPr>
            <w:tcW w:w="1945" w:type="pct"/>
            <w:shd w:val="clear" w:color="auto" w:fill="auto"/>
          </w:tcPr>
          <w:p w:rsidR="008D2DCC" w:rsidRDefault="008D2DCC">
            <w:pPr>
              <w:pStyle w:val="Contenutotabella"/>
              <w:spacing w:after="0"/>
              <w:jc w:val="both"/>
            </w:pPr>
            <w:r>
              <w:rPr>
                <w:rFonts w:ascii="Arial" w:eastAsia="Helvetica-Oblique" w:hAnsi="Arial" w:cs="Helvetica-Oblique"/>
                <w:i/>
                <w:iCs/>
                <w:sz w:val="20"/>
                <w:szCs w:val="20"/>
                <w:shd w:val="clear" w:color="auto" w:fill="FFFFFF"/>
              </w:rPr>
              <w:t>Ribes spp.</w:t>
            </w:r>
          </w:p>
        </w:tc>
        <w:tc>
          <w:tcPr>
            <w:tcW w:w="599"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341</w:t>
            </w:r>
          </w:p>
        </w:tc>
        <w:tc>
          <w:tcPr>
            <w:tcW w:w="598" w:type="pct"/>
            <w:shd w:val="clear" w:color="auto" w:fill="auto"/>
          </w:tcPr>
          <w:p w:rsidR="008D2DCC" w:rsidRDefault="008D2DCC">
            <w:pPr>
              <w:pStyle w:val="Contenutotabella"/>
              <w:spacing w:after="0"/>
              <w:jc w:val="both"/>
            </w:pPr>
            <w:r>
              <w:rPr>
                <w:rFonts w:ascii="Arial" w:hAnsi="Arial"/>
                <w:sz w:val="20"/>
                <w:szCs w:val="20"/>
                <w:shd w:val="clear" w:color="auto" w:fill="FFFFFF"/>
              </w:rPr>
              <w:t>3.04.91</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01351.02</w:t>
            </w: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Guaraná</w:t>
            </w:r>
          </w:p>
        </w:tc>
        <w:tc>
          <w:tcPr>
            <w:tcW w:w="1945" w:type="pct"/>
            <w:shd w:val="clear" w:color="auto" w:fill="auto"/>
          </w:tcPr>
          <w:p w:rsidR="008D2DCC" w:rsidRDefault="008D2DCC">
            <w:pPr>
              <w:pStyle w:val="Contenutotabella"/>
              <w:spacing w:after="0"/>
              <w:jc w:val="both"/>
            </w:pPr>
            <w:r>
              <w:rPr>
                <w:rFonts w:ascii="Arial" w:eastAsia="Helvetica-Oblique" w:hAnsi="Arial" w:cs="Helvetica-Oblique"/>
                <w:i/>
                <w:iCs/>
                <w:sz w:val="20"/>
                <w:szCs w:val="20"/>
                <w:shd w:val="clear" w:color="auto" w:fill="FFFFFF"/>
              </w:rPr>
              <w:t>Paulinia cupana</w:t>
            </w:r>
          </w:p>
        </w:tc>
        <w:tc>
          <w:tcPr>
            <w:tcW w:w="599"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932</w:t>
            </w:r>
          </w:p>
        </w:tc>
        <w:tc>
          <w:tcPr>
            <w:tcW w:w="598" w:type="pct"/>
            <w:shd w:val="clear" w:color="auto" w:fill="auto"/>
          </w:tcPr>
          <w:p w:rsidR="008D2DCC" w:rsidRDefault="008D2DCC">
            <w:pPr>
              <w:pStyle w:val="Contenutotabella"/>
              <w:spacing w:after="0"/>
              <w:jc w:val="both"/>
            </w:pPr>
            <w:r>
              <w:rPr>
                <w:rFonts w:ascii="Arial" w:hAnsi="Arial"/>
                <w:sz w:val="20"/>
                <w:szCs w:val="20"/>
                <w:shd w:val="clear" w:color="auto" w:fill="FFFFFF"/>
              </w:rPr>
              <w:t>9.03.02.04</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01690</w:t>
            </w:r>
          </w:p>
        </w:tc>
      </w:tr>
      <w:tr w:rsidR="008D2DCC" w:rsidRPr="00103C06" w:rsidTr="00444317">
        <w:trPr>
          <w:trHeight w:val="57"/>
        </w:trPr>
        <w:tc>
          <w:tcPr>
            <w:tcW w:w="1234" w:type="pct"/>
            <w:shd w:val="clear" w:color="auto" w:fill="FFFFFF"/>
          </w:tcPr>
          <w:p w:rsidR="008D2DCC" w:rsidRDefault="008D2DCC">
            <w:pPr>
              <w:pStyle w:val="Contenutotabella"/>
              <w:spacing w:after="0"/>
              <w:jc w:val="both"/>
            </w:pPr>
            <w:r>
              <w:rPr>
                <w:rFonts w:ascii="Arial" w:eastAsia="Helvetica" w:hAnsi="Arial" w:cs="Helvetica"/>
                <w:sz w:val="20"/>
                <w:szCs w:val="20"/>
                <w:shd w:val="clear" w:color="auto" w:fill="FFFFFF"/>
              </w:rPr>
              <w:t>Guayaba</w:t>
            </w:r>
          </w:p>
        </w:tc>
        <w:tc>
          <w:tcPr>
            <w:tcW w:w="1945" w:type="pct"/>
            <w:shd w:val="clear" w:color="auto" w:fill="FFFFFF"/>
          </w:tcPr>
          <w:p w:rsidR="008D2DCC" w:rsidRDefault="008D2DCC">
            <w:pPr>
              <w:pStyle w:val="Contenutotabella"/>
              <w:spacing w:after="0"/>
              <w:jc w:val="both"/>
            </w:pPr>
            <w:r>
              <w:rPr>
                <w:rFonts w:ascii="Arial" w:eastAsia="Helvetica-Oblique" w:hAnsi="Arial" w:cs="Helvetica-Oblique"/>
                <w:i/>
                <w:iCs/>
                <w:sz w:val="20"/>
                <w:szCs w:val="20"/>
                <w:shd w:val="clear" w:color="auto" w:fill="FFFFFF"/>
              </w:rPr>
              <w:t>Psidium guajava</w:t>
            </w:r>
          </w:p>
        </w:tc>
        <w:tc>
          <w:tcPr>
            <w:tcW w:w="599" w:type="pct"/>
            <w:shd w:val="clear" w:color="auto" w:fill="FFFFFF"/>
          </w:tcPr>
          <w:p w:rsidR="008D2DCC" w:rsidRDefault="008D2DCC">
            <w:pPr>
              <w:pStyle w:val="Contenutotabella"/>
              <w:spacing w:after="0"/>
              <w:jc w:val="both"/>
            </w:pPr>
            <w:r>
              <w:rPr>
                <w:rFonts w:ascii="Arial" w:eastAsia="Helvetica" w:hAnsi="Arial" w:cs="Helvetica"/>
                <w:sz w:val="20"/>
                <w:szCs w:val="20"/>
                <w:shd w:val="clear" w:color="auto" w:fill="FFFFFF"/>
              </w:rPr>
              <w:t>319</w:t>
            </w:r>
          </w:p>
        </w:tc>
        <w:tc>
          <w:tcPr>
            <w:tcW w:w="598" w:type="pct"/>
            <w:shd w:val="clear" w:color="auto" w:fill="FFFFFF"/>
          </w:tcPr>
          <w:p w:rsidR="008D2DCC" w:rsidRDefault="008D2DCC">
            <w:pPr>
              <w:pStyle w:val="Contenutotabella"/>
              <w:spacing w:after="0"/>
              <w:jc w:val="both"/>
            </w:pPr>
            <w:r>
              <w:rPr>
                <w:rFonts w:ascii="Arial" w:hAnsi="Arial"/>
                <w:sz w:val="20"/>
                <w:szCs w:val="20"/>
                <w:shd w:val="clear" w:color="auto" w:fill="FFFFFF"/>
              </w:rPr>
              <w:t>3.01.06</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01316.02</w:t>
            </w: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hAnsi="Arial"/>
                <w:sz w:val="20"/>
                <w:szCs w:val="20"/>
                <w:shd w:val="clear" w:color="auto" w:fill="FFFFFF"/>
              </w:rPr>
              <w:t>Guindo</w:t>
            </w:r>
          </w:p>
        </w:tc>
        <w:tc>
          <w:tcPr>
            <w:tcW w:w="1945" w:type="pct"/>
            <w:shd w:val="clear" w:color="auto" w:fill="auto"/>
          </w:tcPr>
          <w:p w:rsidR="008D2DCC" w:rsidRDefault="008D2DCC">
            <w:pPr>
              <w:pStyle w:val="Contenutotabella"/>
              <w:spacing w:after="0"/>
              <w:jc w:val="both"/>
            </w:pPr>
            <w:r>
              <w:rPr>
                <w:rFonts w:ascii="Arial" w:hAnsi="Arial"/>
                <w:i/>
                <w:iCs/>
                <w:sz w:val="20"/>
                <w:szCs w:val="20"/>
                <w:shd w:val="clear" w:color="auto" w:fill="FFFFFF"/>
              </w:rPr>
              <w:t>Prunus cerasus, cerasus acida</w:t>
            </w:r>
          </w:p>
        </w:tc>
        <w:tc>
          <w:tcPr>
            <w:tcW w:w="599" w:type="pct"/>
            <w:shd w:val="clear" w:color="auto" w:fill="auto"/>
          </w:tcPr>
          <w:p w:rsidR="008D2DCC" w:rsidRDefault="008D2DCC">
            <w:pPr>
              <w:pStyle w:val="Contenutotabella"/>
              <w:spacing w:after="0"/>
              <w:jc w:val="both"/>
            </w:pPr>
            <w:r>
              <w:rPr>
                <w:rFonts w:ascii="Arial" w:hAnsi="Arial"/>
                <w:sz w:val="20"/>
                <w:szCs w:val="20"/>
                <w:shd w:val="clear" w:color="auto" w:fill="FFFFFF"/>
              </w:rPr>
              <w:t>353</w:t>
            </w:r>
          </w:p>
        </w:tc>
        <w:tc>
          <w:tcPr>
            <w:tcW w:w="598" w:type="pct"/>
            <w:shd w:val="clear" w:color="auto" w:fill="auto"/>
          </w:tcPr>
          <w:p w:rsidR="008D2DCC" w:rsidRDefault="008D2DCC">
            <w:pPr>
              <w:pStyle w:val="Contenutotabella"/>
              <w:spacing w:after="0"/>
              <w:jc w:val="both"/>
            </w:pPr>
            <w:r>
              <w:rPr>
                <w:rFonts w:ascii="Arial" w:hAnsi="Arial"/>
                <w:sz w:val="20"/>
                <w:szCs w:val="20"/>
                <w:shd w:val="clear" w:color="auto" w:fill="FFFFFF"/>
              </w:rPr>
              <w:t>3.05.03</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01344.01</w:t>
            </w: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Guisante de tierra, bambara</w:t>
            </w:r>
          </w:p>
        </w:tc>
        <w:tc>
          <w:tcPr>
            <w:tcW w:w="1945" w:type="pct"/>
            <w:shd w:val="clear" w:color="auto" w:fill="auto"/>
          </w:tcPr>
          <w:p w:rsidR="008D2DCC" w:rsidRDefault="008D2DCC">
            <w:pPr>
              <w:pStyle w:val="Contenutotabella"/>
              <w:spacing w:after="0"/>
              <w:jc w:val="both"/>
            </w:pPr>
            <w:r>
              <w:rPr>
                <w:rFonts w:ascii="Arial" w:eastAsia="Helvetica-Oblique" w:hAnsi="Arial" w:cs="Helvetica-Oblique"/>
                <w:i/>
                <w:iCs/>
                <w:sz w:val="20"/>
                <w:szCs w:val="20"/>
                <w:shd w:val="clear" w:color="auto" w:fill="FFFFFF"/>
              </w:rPr>
              <w:t>Vigna subterranea</w:t>
            </w:r>
          </w:p>
        </w:tc>
        <w:tc>
          <w:tcPr>
            <w:tcW w:w="599"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79</w:t>
            </w:r>
          </w:p>
        </w:tc>
        <w:tc>
          <w:tcPr>
            <w:tcW w:w="598" w:type="pct"/>
            <w:shd w:val="clear" w:color="auto" w:fill="auto"/>
          </w:tcPr>
          <w:p w:rsidR="008D2DCC" w:rsidRDefault="008D2DCC">
            <w:pPr>
              <w:pStyle w:val="Contenutotabella"/>
              <w:spacing w:after="0"/>
              <w:jc w:val="both"/>
            </w:pPr>
            <w:r>
              <w:rPr>
                <w:rFonts w:ascii="Arial" w:hAnsi="Arial"/>
                <w:sz w:val="20"/>
                <w:szCs w:val="20"/>
                <w:shd w:val="clear" w:color="auto" w:fill="FFFFFF"/>
              </w:rPr>
              <w:t>7.09</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01708</w:t>
            </w:r>
          </w:p>
        </w:tc>
      </w:tr>
      <w:tr w:rsidR="008D2DCC" w:rsidRPr="00103C06" w:rsidTr="00444317">
        <w:trPr>
          <w:trHeight w:val="57"/>
        </w:trPr>
        <w:tc>
          <w:tcPr>
            <w:tcW w:w="1234" w:type="pct"/>
            <w:tcBorders>
              <w:bottom w:val="single" w:sz="4" w:space="0" w:color="auto"/>
            </w:tcBorders>
            <w:shd w:val="clear" w:color="auto" w:fill="FFFFFF"/>
          </w:tcPr>
          <w:p w:rsidR="008D2DCC" w:rsidRDefault="008D2DCC">
            <w:pPr>
              <w:pStyle w:val="Contenutotabella"/>
              <w:spacing w:after="0"/>
              <w:jc w:val="both"/>
            </w:pPr>
            <w:r>
              <w:rPr>
                <w:rFonts w:ascii="Arial" w:eastAsia="Helvetica" w:hAnsi="Arial" w:cs="Helvetica"/>
                <w:sz w:val="20"/>
                <w:szCs w:val="20"/>
                <w:shd w:val="clear" w:color="auto" w:fill="FFFFFF"/>
              </w:rPr>
              <w:t>Guisante, comestible, seco, grano</w:t>
            </w:r>
          </w:p>
        </w:tc>
        <w:tc>
          <w:tcPr>
            <w:tcW w:w="1945" w:type="pct"/>
            <w:tcBorders>
              <w:bottom w:val="single" w:sz="4" w:space="0" w:color="auto"/>
            </w:tcBorders>
            <w:shd w:val="clear" w:color="auto" w:fill="FFFFFF"/>
          </w:tcPr>
          <w:p w:rsidR="008D2DCC" w:rsidRDefault="008D2DCC">
            <w:pPr>
              <w:pStyle w:val="Contenutotabella"/>
              <w:spacing w:after="0"/>
              <w:jc w:val="both"/>
            </w:pPr>
            <w:r>
              <w:rPr>
                <w:rFonts w:ascii="Arial" w:eastAsia="Helvetica-Oblique" w:hAnsi="Arial" w:cs="Helvetica-Oblique"/>
                <w:i/>
                <w:iCs/>
                <w:sz w:val="20"/>
                <w:szCs w:val="20"/>
                <w:shd w:val="clear" w:color="auto" w:fill="FFFFFF"/>
              </w:rPr>
              <w:t>Pisum sativum</w:t>
            </w:r>
          </w:p>
        </w:tc>
        <w:tc>
          <w:tcPr>
            <w:tcW w:w="599" w:type="pct"/>
            <w:tcBorders>
              <w:bottom w:val="single" w:sz="4" w:space="0" w:color="auto"/>
            </w:tcBorders>
            <w:shd w:val="clear" w:color="auto" w:fill="FFFFFF"/>
          </w:tcPr>
          <w:p w:rsidR="008D2DCC" w:rsidRDefault="008D2DCC">
            <w:pPr>
              <w:pStyle w:val="Contenutotabella"/>
              <w:spacing w:after="0"/>
              <w:jc w:val="both"/>
            </w:pPr>
            <w:r>
              <w:rPr>
                <w:rFonts w:ascii="Arial" w:eastAsia="Helvetica" w:hAnsi="Arial" w:cs="Helvetica"/>
                <w:sz w:val="20"/>
                <w:szCs w:val="20"/>
                <w:shd w:val="clear" w:color="auto" w:fill="FFFFFF"/>
              </w:rPr>
              <w:t>77</w:t>
            </w:r>
          </w:p>
        </w:tc>
        <w:tc>
          <w:tcPr>
            <w:tcW w:w="598" w:type="pct"/>
            <w:tcBorders>
              <w:bottom w:val="single" w:sz="4" w:space="0" w:color="auto"/>
            </w:tcBorders>
            <w:shd w:val="clear" w:color="auto" w:fill="FFFFFF"/>
          </w:tcPr>
          <w:p w:rsidR="008D2DCC" w:rsidRDefault="008D2DCC">
            <w:pPr>
              <w:pStyle w:val="Contenutotabella"/>
              <w:spacing w:after="0"/>
              <w:jc w:val="both"/>
            </w:pPr>
            <w:r>
              <w:rPr>
                <w:rFonts w:ascii="Arial" w:hAnsi="Arial"/>
                <w:sz w:val="20"/>
                <w:szCs w:val="20"/>
                <w:shd w:val="clear" w:color="auto" w:fill="FFFFFF"/>
              </w:rPr>
              <w:t>7.07</w:t>
            </w:r>
          </w:p>
        </w:tc>
        <w:tc>
          <w:tcPr>
            <w:tcW w:w="624" w:type="pct"/>
            <w:tcBorders>
              <w:bottom w:val="single" w:sz="4" w:space="0" w:color="auto"/>
            </w:tcBorders>
            <w:shd w:val="clear" w:color="auto" w:fill="FFFFFF"/>
          </w:tcPr>
          <w:p w:rsidR="008D2DCC" w:rsidRDefault="008D2DCC">
            <w:pPr>
              <w:pStyle w:val="Contenutotabella"/>
              <w:spacing w:after="0"/>
              <w:jc w:val="both"/>
            </w:pPr>
            <w:r>
              <w:rPr>
                <w:rFonts w:ascii="Arial" w:hAnsi="Arial"/>
                <w:sz w:val="20"/>
                <w:szCs w:val="20"/>
                <w:shd w:val="clear" w:color="auto" w:fill="FFFFFF"/>
              </w:rPr>
              <w:t>01705</w:t>
            </w:r>
          </w:p>
        </w:tc>
      </w:tr>
      <w:tr w:rsidR="008D2DCC" w:rsidRPr="00103C06" w:rsidTr="00856A47">
        <w:trPr>
          <w:trHeight w:val="57"/>
        </w:trPr>
        <w:tc>
          <w:tcPr>
            <w:tcW w:w="1234" w:type="pct"/>
            <w:shd w:val="clear" w:color="auto" w:fill="FFFFFF"/>
          </w:tcPr>
          <w:p w:rsidR="008D2DCC" w:rsidRDefault="008D2DCC">
            <w:pPr>
              <w:pStyle w:val="Contenutotabella"/>
              <w:spacing w:after="0"/>
              <w:jc w:val="both"/>
            </w:pPr>
            <w:r>
              <w:rPr>
                <w:rFonts w:ascii="Arial" w:eastAsia="Helvetica" w:hAnsi="Arial" w:cs="Helvetica"/>
                <w:sz w:val="20"/>
                <w:szCs w:val="20"/>
                <w:shd w:val="clear" w:color="auto" w:fill="FFFFFF"/>
              </w:rPr>
              <w:t>Guisante, verde</w:t>
            </w:r>
          </w:p>
        </w:tc>
        <w:tc>
          <w:tcPr>
            <w:tcW w:w="1945" w:type="pct"/>
            <w:shd w:val="clear" w:color="auto" w:fill="FFFFFF"/>
          </w:tcPr>
          <w:p w:rsidR="008D2DCC" w:rsidRDefault="008D2DCC">
            <w:pPr>
              <w:pStyle w:val="Contenutotabella"/>
              <w:spacing w:after="0"/>
              <w:jc w:val="both"/>
            </w:pPr>
            <w:r>
              <w:rPr>
                <w:rFonts w:ascii="Arial" w:eastAsia="Helvetica-Oblique" w:hAnsi="Arial" w:cs="Helvetica-Oblique"/>
                <w:i/>
                <w:iCs/>
                <w:sz w:val="20"/>
                <w:szCs w:val="20"/>
                <w:shd w:val="clear" w:color="auto" w:fill="FFFFFF"/>
              </w:rPr>
              <w:t>Pisum sativum</w:t>
            </w:r>
          </w:p>
        </w:tc>
        <w:tc>
          <w:tcPr>
            <w:tcW w:w="599" w:type="pct"/>
            <w:shd w:val="clear" w:color="auto" w:fill="FFFFFF"/>
          </w:tcPr>
          <w:p w:rsidR="008D2DCC" w:rsidRDefault="008D2DCC">
            <w:pPr>
              <w:pStyle w:val="Contenutotabella"/>
              <w:spacing w:after="0"/>
              <w:jc w:val="both"/>
            </w:pPr>
            <w:r>
              <w:rPr>
                <w:rFonts w:ascii="Arial" w:eastAsia="Helvetica" w:hAnsi="Arial" w:cs="Helvetica"/>
                <w:sz w:val="20"/>
                <w:szCs w:val="20"/>
                <w:shd w:val="clear" w:color="auto" w:fill="FFFFFF"/>
              </w:rPr>
              <w:t>77</w:t>
            </w:r>
          </w:p>
        </w:tc>
        <w:tc>
          <w:tcPr>
            <w:tcW w:w="598" w:type="pct"/>
            <w:shd w:val="clear" w:color="auto" w:fill="FFFFFF"/>
          </w:tcPr>
          <w:p w:rsidR="008D2DCC" w:rsidRDefault="008D2DCC">
            <w:pPr>
              <w:pStyle w:val="Contenutotabella"/>
              <w:spacing w:after="0"/>
              <w:jc w:val="both"/>
            </w:pPr>
            <w:r>
              <w:rPr>
                <w:rFonts w:ascii="Arial" w:hAnsi="Arial"/>
                <w:sz w:val="20"/>
                <w:szCs w:val="20"/>
                <w:shd w:val="clear" w:color="auto" w:fill="FFFFFF"/>
              </w:rPr>
              <w:t>7.07</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01705</w:t>
            </w:r>
          </w:p>
        </w:tc>
      </w:tr>
      <w:tr w:rsidR="008D2DCC" w:rsidRPr="00103C06" w:rsidTr="00444317">
        <w:trPr>
          <w:trHeight w:val="57"/>
        </w:trPr>
        <w:tc>
          <w:tcPr>
            <w:tcW w:w="1234" w:type="pct"/>
            <w:shd w:val="clear" w:color="auto" w:fill="DAEEF3"/>
            <w:vAlign w:val="center"/>
          </w:tcPr>
          <w:p w:rsidR="008D2DCC" w:rsidRPr="00103C06" w:rsidRDefault="008D2DCC" w:rsidP="00332FB4">
            <w:pPr>
              <w:rPr>
                <w:rFonts w:eastAsia="Calibri"/>
                <w:sz w:val="20"/>
                <w:szCs w:val="18"/>
                <w:lang w:val="es-ES"/>
              </w:rPr>
            </w:pPr>
          </w:p>
        </w:tc>
        <w:tc>
          <w:tcPr>
            <w:tcW w:w="1945" w:type="pct"/>
            <w:shd w:val="clear" w:color="auto" w:fill="DAEEF3"/>
            <w:vAlign w:val="center"/>
          </w:tcPr>
          <w:p w:rsidR="008D2DCC" w:rsidRPr="00103C06" w:rsidRDefault="008D2DCC" w:rsidP="00332FB4">
            <w:pPr>
              <w:rPr>
                <w:rFonts w:eastAsia="Calibri"/>
                <w:i/>
                <w:iCs/>
                <w:sz w:val="20"/>
                <w:szCs w:val="18"/>
                <w:lang w:val="es-ES"/>
              </w:rPr>
            </w:pPr>
          </w:p>
        </w:tc>
        <w:tc>
          <w:tcPr>
            <w:tcW w:w="599" w:type="pct"/>
            <w:shd w:val="clear" w:color="auto" w:fill="DAEEF3"/>
            <w:vAlign w:val="center"/>
          </w:tcPr>
          <w:p w:rsidR="008D2DCC" w:rsidRPr="00103C06" w:rsidRDefault="008D2DCC" w:rsidP="00332FB4">
            <w:pPr>
              <w:rPr>
                <w:rFonts w:eastAsia="Calibri"/>
                <w:sz w:val="20"/>
                <w:szCs w:val="18"/>
                <w:lang w:val="es-ES"/>
              </w:rPr>
            </w:pPr>
          </w:p>
        </w:tc>
        <w:tc>
          <w:tcPr>
            <w:tcW w:w="598" w:type="pct"/>
            <w:shd w:val="clear" w:color="auto" w:fill="DAEEF3"/>
            <w:vAlign w:val="center"/>
          </w:tcPr>
          <w:p w:rsidR="008D2DCC" w:rsidRPr="00103C06" w:rsidRDefault="008D2DCC" w:rsidP="00332FB4">
            <w:pPr>
              <w:rPr>
                <w:rFonts w:eastAsia="Calibri"/>
                <w:sz w:val="20"/>
                <w:szCs w:val="18"/>
                <w:lang w:val="es-ES"/>
              </w:rPr>
            </w:pPr>
          </w:p>
        </w:tc>
        <w:tc>
          <w:tcPr>
            <w:tcW w:w="624" w:type="pct"/>
            <w:shd w:val="clear" w:color="auto" w:fill="DAEEF3"/>
            <w:vAlign w:val="center"/>
          </w:tcPr>
          <w:p w:rsidR="008D2DCC" w:rsidRPr="00103C06" w:rsidRDefault="008D2DCC" w:rsidP="00332FB4">
            <w:pPr>
              <w:rPr>
                <w:rFonts w:eastAsia="Calibri"/>
                <w:sz w:val="20"/>
                <w:szCs w:val="18"/>
                <w:lang w:val="es-ES"/>
              </w:rPr>
            </w:pP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Haba, caballar</w:t>
            </w:r>
          </w:p>
        </w:tc>
        <w:tc>
          <w:tcPr>
            <w:tcW w:w="1945" w:type="pct"/>
            <w:shd w:val="clear" w:color="auto" w:fill="auto"/>
          </w:tcPr>
          <w:p w:rsidR="008D2DCC" w:rsidRDefault="008D2DCC">
            <w:pPr>
              <w:pStyle w:val="Contenutotabella"/>
              <w:spacing w:after="0"/>
              <w:jc w:val="both"/>
            </w:pPr>
            <w:r>
              <w:rPr>
                <w:rFonts w:ascii="Arial" w:eastAsia="Helvetica-Oblique" w:hAnsi="Arial" w:cs="Helvetica-Oblique"/>
                <w:i/>
                <w:iCs/>
                <w:sz w:val="20"/>
                <w:szCs w:val="20"/>
                <w:shd w:val="clear" w:color="auto" w:fill="FFFFFF"/>
              </w:rPr>
              <w:t>Vicia faba</w:t>
            </w:r>
          </w:p>
        </w:tc>
        <w:tc>
          <w:tcPr>
            <w:tcW w:w="599"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72</w:t>
            </w:r>
          </w:p>
        </w:tc>
        <w:tc>
          <w:tcPr>
            <w:tcW w:w="598" w:type="pct"/>
            <w:shd w:val="clear" w:color="auto" w:fill="auto"/>
          </w:tcPr>
          <w:p w:rsidR="008D2DCC" w:rsidRDefault="008D2DCC">
            <w:pPr>
              <w:pStyle w:val="Contenutotabella"/>
              <w:spacing w:after="0"/>
              <w:jc w:val="both"/>
            </w:pPr>
            <w:r>
              <w:rPr>
                <w:rFonts w:ascii="Arial" w:hAnsi="Arial"/>
                <w:sz w:val="20"/>
                <w:szCs w:val="20"/>
                <w:shd w:val="clear" w:color="auto" w:fill="FFFFFF"/>
              </w:rPr>
              <w:t>7.02</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01702</w:t>
            </w: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Haba, seca</w:t>
            </w:r>
          </w:p>
        </w:tc>
        <w:tc>
          <w:tcPr>
            <w:tcW w:w="1945" w:type="pct"/>
            <w:shd w:val="clear" w:color="auto" w:fill="auto"/>
          </w:tcPr>
          <w:p w:rsidR="008D2DCC" w:rsidRDefault="008D2DCC">
            <w:pPr>
              <w:pStyle w:val="Contenutotabella"/>
              <w:spacing w:after="0"/>
              <w:jc w:val="both"/>
            </w:pPr>
            <w:r>
              <w:rPr>
                <w:rFonts w:ascii="Arial" w:eastAsia="Helvetica-Oblique" w:hAnsi="Arial" w:cs="Helvetica-Oblique"/>
                <w:i/>
                <w:iCs/>
                <w:sz w:val="20"/>
                <w:szCs w:val="20"/>
                <w:shd w:val="clear" w:color="auto" w:fill="FFFFFF"/>
              </w:rPr>
              <w:t>Vicia faba</w:t>
            </w:r>
          </w:p>
        </w:tc>
        <w:tc>
          <w:tcPr>
            <w:tcW w:w="599"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72</w:t>
            </w:r>
          </w:p>
        </w:tc>
        <w:tc>
          <w:tcPr>
            <w:tcW w:w="598" w:type="pct"/>
            <w:shd w:val="clear" w:color="auto" w:fill="auto"/>
          </w:tcPr>
          <w:p w:rsidR="008D2DCC" w:rsidRDefault="008D2DCC">
            <w:pPr>
              <w:pStyle w:val="Contenutotabella"/>
              <w:spacing w:after="0"/>
              <w:jc w:val="both"/>
            </w:pPr>
            <w:r>
              <w:rPr>
                <w:rFonts w:ascii="Arial" w:hAnsi="Arial"/>
                <w:sz w:val="20"/>
                <w:szCs w:val="20"/>
                <w:shd w:val="clear" w:color="auto" w:fill="FFFFFF"/>
              </w:rPr>
              <w:t>7.02</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01702</w:t>
            </w: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eastAsia="Helvetica" w:hAnsi="Arial" w:cs="Helvetica"/>
                <w:sz w:val="20"/>
                <w:szCs w:val="20"/>
              </w:rPr>
              <w:t>Haba, verde</w:t>
            </w:r>
          </w:p>
        </w:tc>
        <w:tc>
          <w:tcPr>
            <w:tcW w:w="1945" w:type="pct"/>
            <w:shd w:val="clear" w:color="auto" w:fill="auto"/>
          </w:tcPr>
          <w:p w:rsidR="008D2DCC" w:rsidRDefault="008D2DCC">
            <w:pPr>
              <w:pStyle w:val="Contenutotabella"/>
              <w:spacing w:after="0"/>
              <w:jc w:val="both"/>
            </w:pPr>
            <w:r>
              <w:rPr>
                <w:rFonts w:ascii="Arial" w:eastAsia="Helvetica-Oblique" w:hAnsi="Arial" w:cs="Helvetica-Oblique"/>
                <w:i/>
                <w:iCs/>
                <w:sz w:val="20"/>
                <w:szCs w:val="20"/>
              </w:rPr>
              <w:t>Vicia faba</w:t>
            </w:r>
          </w:p>
        </w:tc>
        <w:tc>
          <w:tcPr>
            <w:tcW w:w="599" w:type="pct"/>
            <w:shd w:val="clear" w:color="auto" w:fill="auto"/>
          </w:tcPr>
          <w:p w:rsidR="008D2DCC" w:rsidRDefault="008D2DCC">
            <w:pPr>
              <w:pStyle w:val="Contenutotabella"/>
              <w:spacing w:after="0"/>
              <w:jc w:val="both"/>
            </w:pPr>
            <w:r>
              <w:rPr>
                <w:rFonts w:ascii="Arial" w:eastAsia="Helvetica" w:hAnsi="Arial" w:cs="Helvetica"/>
                <w:sz w:val="20"/>
                <w:szCs w:val="20"/>
              </w:rPr>
              <w:t>72</w:t>
            </w:r>
          </w:p>
        </w:tc>
        <w:tc>
          <w:tcPr>
            <w:tcW w:w="598" w:type="pct"/>
            <w:shd w:val="clear" w:color="auto" w:fill="auto"/>
          </w:tcPr>
          <w:p w:rsidR="008D2DCC" w:rsidRDefault="008D2DCC">
            <w:pPr>
              <w:pStyle w:val="Contenutotabella"/>
              <w:spacing w:after="0"/>
              <w:jc w:val="both"/>
            </w:pPr>
            <w:r>
              <w:rPr>
                <w:rFonts w:ascii="Arial" w:hAnsi="Arial"/>
                <w:sz w:val="20"/>
                <w:szCs w:val="20"/>
              </w:rPr>
              <w:t>7.02</w:t>
            </w:r>
          </w:p>
        </w:tc>
        <w:tc>
          <w:tcPr>
            <w:tcW w:w="624" w:type="pct"/>
            <w:shd w:val="clear" w:color="auto" w:fill="FFFFFF"/>
          </w:tcPr>
          <w:p w:rsidR="008D2DCC" w:rsidRDefault="008D2DCC">
            <w:pPr>
              <w:pStyle w:val="Contenutotabella"/>
              <w:spacing w:after="0"/>
              <w:jc w:val="both"/>
            </w:pPr>
            <w:r>
              <w:rPr>
                <w:rFonts w:ascii="Arial" w:hAnsi="Arial"/>
                <w:sz w:val="20"/>
                <w:szCs w:val="20"/>
              </w:rPr>
              <w:t>01702</w:t>
            </w: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Henequén</w:t>
            </w:r>
          </w:p>
        </w:tc>
        <w:tc>
          <w:tcPr>
            <w:tcW w:w="1945" w:type="pct"/>
            <w:shd w:val="clear" w:color="auto" w:fill="auto"/>
          </w:tcPr>
          <w:p w:rsidR="008D2DCC" w:rsidRDefault="008D2DCC">
            <w:pPr>
              <w:pStyle w:val="Contenutotabella"/>
              <w:spacing w:after="0"/>
              <w:jc w:val="both"/>
            </w:pPr>
            <w:r>
              <w:rPr>
                <w:rFonts w:ascii="Arial" w:eastAsia="Helvetica-Oblique" w:hAnsi="Arial" w:cs="Helvetica-Oblique"/>
                <w:i/>
                <w:iCs/>
                <w:sz w:val="20"/>
                <w:szCs w:val="20"/>
                <w:shd w:val="clear" w:color="auto" w:fill="FFFFFF"/>
              </w:rPr>
              <w:t>Agave fourcroydes</w:t>
            </w:r>
          </w:p>
        </w:tc>
        <w:tc>
          <w:tcPr>
            <w:tcW w:w="599"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922</w:t>
            </w:r>
          </w:p>
        </w:tc>
        <w:tc>
          <w:tcPr>
            <w:tcW w:w="598" w:type="pct"/>
            <w:shd w:val="clear" w:color="auto" w:fill="auto"/>
          </w:tcPr>
          <w:p w:rsidR="008D2DCC" w:rsidRDefault="008D2DCC">
            <w:pPr>
              <w:pStyle w:val="Contenutotabella"/>
              <w:spacing w:after="0"/>
              <w:jc w:val="both"/>
            </w:pPr>
            <w:r>
              <w:rPr>
                <w:rFonts w:ascii="Arial" w:hAnsi="Arial"/>
                <w:sz w:val="20"/>
                <w:szCs w:val="20"/>
                <w:shd w:val="clear" w:color="auto" w:fill="FFFFFF"/>
              </w:rPr>
              <w:t>9.02.02</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01929</w:t>
            </w: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Hierba de los canónigos</w:t>
            </w:r>
          </w:p>
        </w:tc>
        <w:tc>
          <w:tcPr>
            <w:tcW w:w="1945" w:type="pct"/>
            <w:shd w:val="clear" w:color="auto" w:fill="auto"/>
          </w:tcPr>
          <w:p w:rsidR="008D2DCC" w:rsidRDefault="008D2DCC">
            <w:pPr>
              <w:pStyle w:val="Contenutotabella"/>
              <w:spacing w:after="0"/>
              <w:jc w:val="both"/>
            </w:pPr>
            <w:r>
              <w:rPr>
                <w:rFonts w:ascii="Arial" w:eastAsia="Helvetica-Oblique" w:hAnsi="Arial" w:cs="Helvetica-Oblique"/>
                <w:i/>
                <w:iCs/>
                <w:sz w:val="20"/>
                <w:szCs w:val="20"/>
                <w:shd w:val="clear" w:color="auto" w:fill="FFFFFF"/>
              </w:rPr>
              <w:t>Valerianella locusta</w:t>
            </w:r>
          </w:p>
        </w:tc>
        <w:tc>
          <w:tcPr>
            <w:tcW w:w="599"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219</w:t>
            </w:r>
          </w:p>
        </w:tc>
        <w:tc>
          <w:tcPr>
            <w:tcW w:w="598" w:type="pct"/>
            <w:shd w:val="clear" w:color="auto" w:fill="auto"/>
          </w:tcPr>
          <w:p w:rsidR="008D2DCC" w:rsidRDefault="008D2DCC">
            <w:pPr>
              <w:pStyle w:val="Contenutotabella"/>
              <w:spacing w:after="0"/>
              <w:jc w:val="both"/>
            </w:pPr>
            <w:r>
              <w:rPr>
                <w:rFonts w:ascii="Arial" w:hAnsi="Arial"/>
                <w:sz w:val="20"/>
                <w:szCs w:val="20"/>
                <w:shd w:val="clear" w:color="auto" w:fill="FFFFFF"/>
              </w:rPr>
              <w:t>2.01.90</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01219</w:t>
            </w: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eastAsia="Helvetica" w:hAnsi="Arial" w:cs="Helvetica"/>
                <w:sz w:val="20"/>
                <w:szCs w:val="20"/>
              </w:rPr>
              <w:t>Hierba limón, (zacate limón)</w:t>
            </w:r>
          </w:p>
        </w:tc>
        <w:tc>
          <w:tcPr>
            <w:tcW w:w="1945" w:type="pct"/>
            <w:shd w:val="clear" w:color="auto" w:fill="auto"/>
          </w:tcPr>
          <w:p w:rsidR="008D2DCC" w:rsidRDefault="008D2DCC">
            <w:pPr>
              <w:pStyle w:val="Contenutotabella"/>
              <w:spacing w:after="0"/>
              <w:jc w:val="both"/>
            </w:pPr>
            <w:r>
              <w:rPr>
                <w:rFonts w:ascii="Arial" w:eastAsia="Helvetica-Oblique" w:hAnsi="Arial" w:cs="Helvetica-Oblique"/>
                <w:i/>
                <w:iCs/>
                <w:sz w:val="20"/>
                <w:szCs w:val="20"/>
              </w:rPr>
              <w:t>Cymbopogon citratus</w:t>
            </w:r>
          </w:p>
        </w:tc>
        <w:tc>
          <w:tcPr>
            <w:tcW w:w="599" w:type="pct"/>
            <w:shd w:val="clear" w:color="auto" w:fill="auto"/>
          </w:tcPr>
          <w:p w:rsidR="008D2DCC" w:rsidRDefault="008D2DCC">
            <w:pPr>
              <w:pStyle w:val="Contenutotabella"/>
              <w:spacing w:after="0"/>
              <w:jc w:val="both"/>
            </w:pPr>
            <w:r>
              <w:rPr>
                <w:rFonts w:ascii="Arial" w:eastAsia="Helvetica" w:hAnsi="Arial" w:cs="Helvetica"/>
                <w:sz w:val="20"/>
                <w:szCs w:val="20"/>
              </w:rPr>
              <w:t>922</w:t>
            </w:r>
          </w:p>
        </w:tc>
        <w:tc>
          <w:tcPr>
            <w:tcW w:w="598" w:type="pct"/>
            <w:shd w:val="clear" w:color="auto" w:fill="auto"/>
          </w:tcPr>
          <w:p w:rsidR="008D2DCC" w:rsidRDefault="008D2DCC">
            <w:pPr>
              <w:pStyle w:val="Contenutotabella"/>
              <w:spacing w:after="0"/>
              <w:jc w:val="both"/>
            </w:pPr>
            <w:r>
              <w:rPr>
                <w:rFonts w:ascii="Arial" w:hAnsi="Arial"/>
                <w:sz w:val="20"/>
                <w:szCs w:val="20"/>
              </w:rPr>
              <w:t>9.02.02</w:t>
            </w:r>
          </w:p>
        </w:tc>
        <w:tc>
          <w:tcPr>
            <w:tcW w:w="624" w:type="pct"/>
            <w:shd w:val="clear" w:color="auto" w:fill="FFFFFF"/>
          </w:tcPr>
          <w:p w:rsidR="008D2DCC" w:rsidRDefault="008D2DCC">
            <w:pPr>
              <w:pStyle w:val="Contenutotabella"/>
              <w:spacing w:after="0"/>
              <w:jc w:val="both"/>
            </w:pPr>
            <w:r>
              <w:rPr>
                <w:rFonts w:ascii="Arial" w:hAnsi="Arial"/>
                <w:sz w:val="20"/>
                <w:szCs w:val="20"/>
              </w:rPr>
              <w:t>35410</w:t>
            </w: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Higo</w:t>
            </w:r>
          </w:p>
        </w:tc>
        <w:tc>
          <w:tcPr>
            <w:tcW w:w="1945" w:type="pct"/>
            <w:shd w:val="clear" w:color="auto" w:fill="auto"/>
          </w:tcPr>
          <w:p w:rsidR="008D2DCC" w:rsidRDefault="008D2DCC">
            <w:pPr>
              <w:pStyle w:val="Contenutotabella"/>
              <w:spacing w:after="0"/>
              <w:jc w:val="both"/>
            </w:pPr>
            <w:r>
              <w:rPr>
                <w:rFonts w:ascii="Arial" w:eastAsia="Helvetica-Oblique" w:hAnsi="Arial" w:cs="Helvetica-Oblique"/>
                <w:i/>
                <w:iCs/>
                <w:sz w:val="20"/>
                <w:szCs w:val="20"/>
                <w:shd w:val="clear" w:color="auto" w:fill="FFFFFF"/>
              </w:rPr>
              <w:t>Ficus carica</w:t>
            </w:r>
          </w:p>
        </w:tc>
        <w:tc>
          <w:tcPr>
            <w:tcW w:w="599"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314</w:t>
            </w:r>
          </w:p>
        </w:tc>
        <w:tc>
          <w:tcPr>
            <w:tcW w:w="598" w:type="pct"/>
            <w:shd w:val="clear" w:color="auto" w:fill="auto"/>
          </w:tcPr>
          <w:p w:rsidR="008D2DCC" w:rsidRDefault="008D2DCC">
            <w:pPr>
              <w:pStyle w:val="Contenutotabella"/>
              <w:spacing w:after="0"/>
              <w:jc w:val="both"/>
            </w:pPr>
            <w:r>
              <w:rPr>
                <w:rFonts w:ascii="Arial" w:hAnsi="Arial"/>
                <w:sz w:val="20"/>
                <w:szCs w:val="20"/>
                <w:shd w:val="clear" w:color="auto" w:fill="FFFFFF"/>
              </w:rPr>
              <w:t>3.01.05</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01315</w:t>
            </w: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Hinojo</w:t>
            </w:r>
          </w:p>
        </w:tc>
        <w:tc>
          <w:tcPr>
            <w:tcW w:w="1945" w:type="pct"/>
            <w:shd w:val="clear" w:color="auto" w:fill="auto"/>
          </w:tcPr>
          <w:p w:rsidR="008D2DCC" w:rsidRDefault="008D2DCC">
            <w:pPr>
              <w:pStyle w:val="Contenutotabella"/>
              <w:spacing w:after="0"/>
              <w:jc w:val="both"/>
            </w:pPr>
            <w:r>
              <w:rPr>
                <w:rFonts w:ascii="Arial" w:eastAsia="Helvetica-Oblique" w:hAnsi="Arial" w:cs="Helvetica-Oblique"/>
                <w:i/>
                <w:iCs/>
                <w:sz w:val="20"/>
                <w:szCs w:val="20"/>
                <w:shd w:val="clear" w:color="auto" w:fill="FFFFFF"/>
              </w:rPr>
              <w:t>Foeniculum vulgare</w:t>
            </w:r>
          </w:p>
        </w:tc>
        <w:tc>
          <w:tcPr>
            <w:tcW w:w="599"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219</w:t>
            </w:r>
          </w:p>
        </w:tc>
        <w:tc>
          <w:tcPr>
            <w:tcW w:w="598" w:type="pct"/>
            <w:shd w:val="clear" w:color="auto" w:fill="auto"/>
          </w:tcPr>
          <w:p w:rsidR="008D2DCC" w:rsidRDefault="008D2DCC">
            <w:pPr>
              <w:pStyle w:val="Contenutotabella"/>
              <w:spacing w:after="0"/>
              <w:jc w:val="both"/>
            </w:pPr>
            <w:r>
              <w:rPr>
                <w:rFonts w:ascii="Arial" w:hAnsi="Arial"/>
                <w:sz w:val="20"/>
                <w:szCs w:val="20"/>
                <w:shd w:val="clear" w:color="auto" w:fill="FFFFFF"/>
              </w:rPr>
              <w:t>6.02.01.02</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01290</w:t>
            </w: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Hongos</w:t>
            </w:r>
          </w:p>
        </w:tc>
        <w:tc>
          <w:tcPr>
            <w:tcW w:w="1945" w:type="pct"/>
            <w:shd w:val="clear" w:color="auto" w:fill="auto"/>
          </w:tcPr>
          <w:p w:rsidR="008D2DCC" w:rsidRPr="00A55978" w:rsidRDefault="008D2DCC">
            <w:pPr>
              <w:pStyle w:val="Contenutotabella"/>
              <w:spacing w:after="0"/>
              <w:jc w:val="both"/>
              <w:rPr>
                <w:lang w:val="fr-CI"/>
              </w:rPr>
            </w:pPr>
            <w:r w:rsidRPr="00A55978">
              <w:rPr>
                <w:rFonts w:ascii="Arial" w:eastAsia="Helvetica-Oblique" w:hAnsi="Arial" w:cs="Helvetica-Oblique"/>
                <w:i/>
                <w:iCs/>
                <w:sz w:val="20"/>
                <w:szCs w:val="20"/>
                <w:shd w:val="clear" w:color="auto" w:fill="FFFFFF"/>
                <w:lang w:val="fr-CI"/>
              </w:rPr>
              <w:t xml:space="preserve">Agaricus spp.; Pleurotus spp.; Volvariella </w:t>
            </w:r>
          </w:p>
        </w:tc>
        <w:tc>
          <w:tcPr>
            <w:tcW w:w="599" w:type="pct"/>
            <w:shd w:val="clear" w:color="auto" w:fill="auto"/>
          </w:tcPr>
          <w:p w:rsidR="008D2DCC" w:rsidRDefault="008D2DCC">
            <w:pPr>
              <w:pStyle w:val="Contenutotabella"/>
              <w:spacing w:after="0"/>
              <w:jc w:val="both"/>
            </w:pPr>
            <w:r>
              <w:rPr>
                <w:rFonts w:ascii="Arial" w:eastAsia="Helvetica" w:hAnsi="Arial" w:cs="Helvetica"/>
                <w:i/>
                <w:iCs/>
                <w:sz w:val="20"/>
                <w:szCs w:val="20"/>
                <w:shd w:val="clear" w:color="auto" w:fill="FFFFFF"/>
              </w:rPr>
              <w:t>24</w:t>
            </w:r>
          </w:p>
        </w:tc>
        <w:tc>
          <w:tcPr>
            <w:tcW w:w="598" w:type="pct"/>
            <w:shd w:val="clear" w:color="auto" w:fill="auto"/>
          </w:tcPr>
          <w:p w:rsidR="008D2DCC" w:rsidRDefault="008D2DCC">
            <w:pPr>
              <w:pStyle w:val="Contenutotabella"/>
              <w:spacing w:after="0"/>
              <w:jc w:val="both"/>
            </w:pPr>
            <w:r>
              <w:rPr>
                <w:rFonts w:ascii="Arial" w:hAnsi="Arial"/>
                <w:sz w:val="20"/>
                <w:szCs w:val="20"/>
                <w:shd w:val="clear" w:color="auto" w:fill="FFFFFF"/>
              </w:rPr>
              <w:t>2.04</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0127</w:t>
            </w:r>
          </w:p>
        </w:tc>
      </w:tr>
      <w:tr w:rsidR="008D2DCC" w:rsidRPr="00103C06" w:rsidTr="00444317">
        <w:trPr>
          <w:trHeight w:val="57"/>
        </w:trPr>
        <w:tc>
          <w:tcPr>
            <w:tcW w:w="1234" w:type="pct"/>
            <w:shd w:val="clear" w:color="auto" w:fill="DAEEF3"/>
            <w:vAlign w:val="center"/>
          </w:tcPr>
          <w:p w:rsidR="008D2DCC" w:rsidRPr="00103C06" w:rsidRDefault="008D2DCC" w:rsidP="00332FB4">
            <w:pPr>
              <w:rPr>
                <w:rFonts w:eastAsia="Calibri"/>
                <w:sz w:val="20"/>
                <w:szCs w:val="18"/>
                <w:lang w:val="es-ES"/>
              </w:rPr>
            </w:pPr>
          </w:p>
        </w:tc>
        <w:tc>
          <w:tcPr>
            <w:tcW w:w="1945" w:type="pct"/>
            <w:shd w:val="clear" w:color="auto" w:fill="DAEEF3"/>
            <w:vAlign w:val="center"/>
          </w:tcPr>
          <w:p w:rsidR="008D2DCC" w:rsidRPr="00103C06" w:rsidRDefault="008D2DCC" w:rsidP="00332FB4">
            <w:pPr>
              <w:rPr>
                <w:rFonts w:eastAsia="Calibri"/>
                <w:i/>
                <w:iCs/>
                <w:sz w:val="20"/>
                <w:szCs w:val="18"/>
                <w:lang w:val="es-ES"/>
              </w:rPr>
            </w:pPr>
          </w:p>
        </w:tc>
        <w:tc>
          <w:tcPr>
            <w:tcW w:w="599" w:type="pct"/>
            <w:shd w:val="clear" w:color="auto" w:fill="DAEEF3"/>
            <w:vAlign w:val="center"/>
          </w:tcPr>
          <w:p w:rsidR="008D2DCC" w:rsidRPr="00103C06" w:rsidRDefault="008D2DCC" w:rsidP="00332FB4">
            <w:pPr>
              <w:rPr>
                <w:rFonts w:eastAsia="Calibri"/>
                <w:sz w:val="20"/>
                <w:szCs w:val="18"/>
                <w:lang w:val="es-ES"/>
              </w:rPr>
            </w:pPr>
          </w:p>
        </w:tc>
        <w:tc>
          <w:tcPr>
            <w:tcW w:w="598" w:type="pct"/>
            <w:shd w:val="clear" w:color="auto" w:fill="DAEEF3"/>
            <w:vAlign w:val="center"/>
          </w:tcPr>
          <w:p w:rsidR="008D2DCC" w:rsidRPr="00103C06" w:rsidRDefault="008D2DCC" w:rsidP="00332FB4">
            <w:pPr>
              <w:rPr>
                <w:rFonts w:eastAsia="Calibri"/>
                <w:sz w:val="20"/>
                <w:szCs w:val="18"/>
                <w:lang w:val="es-ES"/>
              </w:rPr>
            </w:pPr>
          </w:p>
        </w:tc>
        <w:tc>
          <w:tcPr>
            <w:tcW w:w="624" w:type="pct"/>
            <w:shd w:val="clear" w:color="auto" w:fill="DAEEF3"/>
            <w:vAlign w:val="center"/>
          </w:tcPr>
          <w:p w:rsidR="008D2DCC" w:rsidRPr="00103C06" w:rsidRDefault="008D2DCC" w:rsidP="00332FB4">
            <w:pPr>
              <w:rPr>
                <w:rFonts w:eastAsia="Calibri"/>
                <w:sz w:val="20"/>
                <w:szCs w:val="18"/>
                <w:lang w:val="es-ES"/>
              </w:rPr>
            </w:pPr>
          </w:p>
        </w:tc>
      </w:tr>
      <w:tr w:rsidR="008D2DCC" w:rsidRPr="00103C06" w:rsidTr="00856A47">
        <w:trPr>
          <w:trHeight w:val="57"/>
        </w:trPr>
        <w:tc>
          <w:tcPr>
            <w:tcW w:w="1234" w:type="pct"/>
            <w:shd w:val="clear" w:color="auto" w:fill="FFFFFF"/>
          </w:tcPr>
          <w:p w:rsidR="008D2DCC" w:rsidRDefault="008D2DCC">
            <w:pPr>
              <w:pStyle w:val="Contenutotabella"/>
              <w:spacing w:after="0"/>
              <w:jc w:val="both"/>
            </w:pPr>
            <w:r>
              <w:rPr>
                <w:rFonts w:ascii="Arial" w:eastAsia="Helvetica" w:hAnsi="Arial" w:cs="Helvetica"/>
                <w:sz w:val="20"/>
                <w:szCs w:val="20"/>
                <w:shd w:val="clear" w:color="auto" w:fill="FFFFFF"/>
              </w:rPr>
              <w:t>Índigo</w:t>
            </w:r>
          </w:p>
        </w:tc>
        <w:tc>
          <w:tcPr>
            <w:tcW w:w="1945" w:type="pct"/>
            <w:shd w:val="clear" w:color="auto" w:fill="FFFFFF"/>
          </w:tcPr>
          <w:p w:rsidR="008D2DCC" w:rsidRDefault="008D2DCC">
            <w:pPr>
              <w:pStyle w:val="Contenutotabella"/>
              <w:spacing w:after="0"/>
              <w:jc w:val="both"/>
            </w:pPr>
            <w:r>
              <w:rPr>
                <w:rFonts w:ascii="Arial" w:eastAsia="Helvetica-Oblique" w:hAnsi="Arial" w:cs="Helvetica-Oblique"/>
                <w:i/>
                <w:iCs/>
                <w:sz w:val="20"/>
                <w:szCs w:val="20"/>
                <w:shd w:val="clear" w:color="auto" w:fill="FFFFFF"/>
              </w:rPr>
              <w:t>Indigofera tinctoria</w:t>
            </w:r>
          </w:p>
        </w:tc>
        <w:tc>
          <w:tcPr>
            <w:tcW w:w="599" w:type="pct"/>
            <w:shd w:val="clear" w:color="auto" w:fill="FFFFFF"/>
          </w:tcPr>
          <w:p w:rsidR="008D2DCC" w:rsidRDefault="008D2DCC">
            <w:pPr>
              <w:pStyle w:val="Contenutotabella"/>
              <w:spacing w:after="0"/>
              <w:jc w:val="both"/>
            </w:pPr>
            <w:r>
              <w:rPr>
                <w:rFonts w:ascii="Arial" w:eastAsia="Helvetica" w:hAnsi="Arial" w:cs="Helvetica"/>
                <w:sz w:val="20"/>
                <w:szCs w:val="20"/>
                <w:shd w:val="clear" w:color="auto" w:fill="FFFFFF"/>
              </w:rPr>
              <w:t>991</w:t>
            </w:r>
          </w:p>
        </w:tc>
        <w:tc>
          <w:tcPr>
            <w:tcW w:w="598" w:type="pct"/>
            <w:shd w:val="clear" w:color="auto" w:fill="FFFFFF"/>
          </w:tcPr>
          <w:p w:rsidR="008D2DCC" w:rsidRDefault="008D2DCC">
            <w:pPr>
              <w:pStyle w:val="Contenutotabella"/>
              <w:spacing w:after="0"/>
              <w:jc w:val="both"/>
            </w:pPr>
            <w:r>
              <w:rPr>
                <w:rFonts w:ascii="Arial" w:hAnsi="Arial"/>
                <w:sz w:val="20"/>
                <w:szCs w:val="20"/>
                <w:shd w:val="clear" w:color="auto" w:fill="FFFFFF"/>
              </w:rPr>
              <w:t>9.90.01</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03250</w:t>
            </w:r>
          </w:p>
        </w:tc>
      </w:tr>
      <w:tr w:rsidR="008D2DCC" w:rsidRPr="00103C06" w:rsidTr="00444317">
        <w:trPr>
          <w:trHeight w:val="57"/>
        </w:trPr>
        <w:tc>
          <w:tcPr>
            <w:tcW w:w="1234" w:type="pct"/>
            <w:shd w:val="clear" w:color="auto" w:fill="DAEEF3"/>
            <w:vAlign w:val="center"/>
          </w:tcPr>
          <w:p w:rsidR="008D2DCC" w:rsidRPr="00103C06" w:rsidRDefault="008D2DCC" w:rsidP="00332FB4">
            <w:pPr>
              <w:rPr>
                <w:rFonts w:eastAsia="Calibri"/>
                <w:sz w:val="20"/>
                <w:szCs w:val="18"/>
                <w:lang w:val="es-ES"/>
              </w:rPr>
            </w:pPr>
          </w:p>
        </w:tc>
        <w:tc>
          <w:tcPr>
            <w:tcW w:w="1945" w:type="pct"/>
            <w:shd w:val="clear" w:color="auto" w:fill="DAEEF3"/>
            <w:vAlign w:val="center"/>
          </w:tcPr>
          <w:p w:rsidR="008D2DCC" w:rsidRPr="00103C06" w:rsidRDefault="008D2DCC" w:rsidP="00332FB4">
            <w:pPr>
              <w:rPr>
                <w:rFonts w:eastAsia="Calibri"/>
                <w:i/>
                <w:iCs/>
                <w:sz w:val="20"/>
                <w:szCs w:val="18"/>
                <w:lang w:val="es-ES"/>
              </w:rPr>
            </w:pPr>
          </w:p>
        </w:tc>
        <w:tc>
          <w:tcPr>
            <w:tcW w:w="599" w:type="pct"/>
            <w:shd w:val="clear" w:color="auto" w:fill="DAEEF3"/>
            <w:vAlign w:val="center"/>
          </w:tcPr>
          <w:p w:rsidR="008D2DCC" w:rsidRPr="00103C06" w:rsidRDefault="008D2DCC" w:rsidP="00332FB4">
            <w:pPr>
              <w:rPr>
                <w:rFonts w:eastAsia="Calibri"/>
                <w:sz w:val="20"/>
                <w:szCs w:val="18"/>
                <w:lang w:val="es-ES"/>
              </w:rPr>
            </w:pPr>
          </w:p>
        </w:tc>
        <w:tc>
          <w:tcPr>
            <w:tcW w:w="598" w:type="pct"/>
            <w:shd w:val="clear" w:color="auto" w:fill="DAEEF3"/>
            <w:vAlign w:val="center"/>
          </w:tcPr>
          <w:p w:rsidR="008D2DCC" w:rsidRPr="00103C06" w:rsidRDefault="008D2DCC" w:rsidP="00332FB4">
            <w:pPr>
              <w:rPr>
                <w:rFonts w:eastAsia="Calibri"/>
                <w:sz w:val="20"/>
                <w:szCs w:val="18"/>
                <w:lang w:val="es-ES"/>
              </w:rPr>
            </w:pPr>
          </w:p>
        </w:tc>
        <w:tc>
          <w:tcPr>
            <w:tcW w:w="624" w:type="pct"/>
            <w:shd w:val="clear" w:color="auto" w:fill="DAEEF3"/>
            <w:vAlign w:val="center"/>
          </w:tcPr>
          <w:p w:rsidR="008D2DCC" w:rsidRPr="00103C06" w:rsidRDefault="008D2DCC" w:rsidP="00332FB4">
            <w:pPr>
              <w:rPr>
                <w:rFonts w:eastAsia="Calibri"/>
                <w:sz w:val="20"/>
                <w:szCs w:val="18"/>
                <w:lang w:val="es-ES"/>
              </w:rPr>
            </w:pPr>
          </w:p>
        </w:tc>
      </w:tr>
      <w:tr w:rsidR="008D2DCC" w:rsidRPr="00103C06" w:rsidTr="00444317">
        <w:trPr>
          <w:trHeight w:val="57"/>
        </w:trPr>
        <w:tc>
          <w:tcPr>
            <w:tcW w:w="1234" w:type="pct"/>
            <w:tcBorders>
              <w:bottom w:val="single" w:sz="4" w:space="0" w:color="auto"/>
            </w:tcBorders>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Jazmín</w:t>
            </w:r>
          </w:p>
        </w:tc>
        <w:tc>
          <w:tcPr>
            <w:tcW w:w="1945" w:type="pct"/>
            <w:tcBorders>
              <w:bottom w:val="single" w:sz="4" w:space="0" w:color="auto"/>
            </w:tcBorders>
            <w:shd w:val="clear" w:color="auto" w:fill="auto"/>
          </w:tcPr>
          <w:p w:rsidR="008D2DCC" w:rsidRDefault="008D2DCC">
            <w:pPr>
              <w:pStyle w:val="Contenutotabella"/>
              <w:spacing w:after="0"/>
              <w:jc w:val="both"/>
            </w:pPr>
            <w:r>
              <w:rPr>
                <w:rFonts w:ascii="Arial" w:eastAsia="Helvetica-Oblique" w:hAnsi="Arial" w:cs="Helvetica-Oblique"/>
                <w:i/>
                <w:iCs/>
                <w:sz w:val="20"/>
                <w:szCs w:val="20"/>
                <w:shd w:val="clear" w:color="auto" w:fill="FFFFFF"/>
              </w:rPr>
              <w:t>Jasminum spp.</w:t>
            </w:r>
          </w:p>
        </w:tc>
        <w:tc>
          <w:tcPr>
            <w:tcW w:w="599" w:type="pct"/>
            <w:tcBorders>
              <w:bottom w:val="single" w:sz="4" w:space="0" w:color="auto"/>
            </w:tcBorders>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952</w:t>
            </w:r>
          </w:p>
        </w:tc>
        <w:tc>
          <w:tcPr>
            <w:tcW w:w="598" w:type="pct"/>
            <w:tcBorders>
              <w:bottom w:val="single" w:sz="4" w:space="0" w:color="auto"/>
            </w:tcBorders>
            <w:shd w:val="clear" w:color="auto" w:fill="auto"/>
          </w:tcPr>
          <w:p w:rsidR="008D2DCC" w:rsidRDefault="008D2DCC">
            <w:pPr>
              <w:pStyle w:val="Contenutotabella"/>
              <w:spacing w:after="0"/>
              <w:jc w:val="both"/>
            </w:pPr>
            <w:r>
              <w:rPr>
                <w:rFonts w:ascii="Arial" w:hAnsi="Arial"/>
                <w:sz w:val="20"/>
                <w:szCs w:val="20"/>
                <w:shd w:val="clear" w:color="auto" w:fill="FFFFFF"/>
              </w:rPr>
              <w:t>9.05.02</w:t>
            </w:r>
          </w:p>
        </w:tc>
        <w:tc>
          <w:tcPr>
            <w:tcW w:w="624" w:type="pct"/>
            <w:tcBorders>
              <w:bottom w:val="single" w:sz="4" w:space="0" w:color="auto"/>
            </w:tcBorders>
            <w:shd w:val="clear" w:color="auto" w:fill="FFFFFF"/>
          </w:tcPr>
          <w:p w:rsidR="008D2DCC" w:rsidRDefault="008D2DCC">
            <w:pPr>
              <w:pStyle w:val="Contenutotabella"/>
              <w:spacing w:after="0"/>
              <w:jc w:val="both"/>
            </w:pPr>
            <w:r>
              <w:rPr>
                <w:rFonts w:ascii="Arial" w:hAnsi="Arial"/>
                <w:sz w:val="20"/>
                <w:szCs w:val="20"/>
                <w:shd w:val="clear" w:color="auto" w:fill="FFFFFF"/>
              </w:rPr>
              <w:t>01620</w:t>
            </w:r>
          </w:p>
        </w:tc>
      </w:tr>
      <w:tr w:rsidR="008D2DCC" w:rsidRPr="00103C06" w:rsidTr="00856A47">
        <w:trPr>
          <w:trHeight w:val="57"/>
        </w:trPr>
        <w:tc>
          <w:tcPr>
            <w:tcW w:w="1234" w:type="pct"/>
            <w:shd w:val="clear" w:color="auto" w:fill="FFFFFF"/>
          </w:tcPr>
          <w:p w:rsidR="008D2DCC" w:rsidRDefault="008D2DCC">
            <w:pPr>
              <w:pStyle w:val="Contenutotabella"/>
              <w:spacing w:after="0"/>
              <w:jc w:val="both"/>
            </w:pPr>
            <w:r>
              <w:rPr>
                <w:rFonts w:ascii="Arial" w:eastAsia="Helvetica" w:hAnsi="Arial" w:cs="Helvetica"/>
                <w:sz w:val="20"/>
                <w:szCs w:val="20"/>
              </w:rPr>
              <w:t>Jengibre</w:t>
            </w:r>
          </w:p>
        </w:tc>
        <w:tc>
          <w:tcPr>
            <w:tcW w:w="1945" w:type="pct"/>
            <w:shd w:val="clear" w:color="auto" w:fill="FFFFFF"/>
          </w:tcPr>
          <w:p w:rsidR="008D2DCC" w:rsidRDefault="008D2DCC">
            <w:pPr>
              <w:pStyle w:val="Contenutotabella"/>
              <w:spacing w:after="0"/>
              <w:jc w:val="both"/>
            </w:pPr>
            <w:r>
              <w:rPr>
                <w:rFonts w:ascii="Arial" w:eastAsia="Helvetica-Oblique" w:hAnsi="Arial" w:cs="Helvetica-Oblique"/>
                <w:i/>
                <w:iCs/>
                <w:sz w:val="20"/>
                <w:szCs w:val="20"/>
              </w:rPr>
              <w:t>Zingiber officinale</w:t>
            </w:r>
          </w:p>
        </w:tc>
        <w:tc>
          <w:tcPr>
            <w:tcW w:w="599" w:type="pct"/>
            <w:shd w:val="clear" w:color="auto" w:fill="FFFFFF"/>
          </w:tcPr>
          <w:p w:rsidR="008D2DCC" w:rsidRDefault="008D2DCC">
            <w:pPr>
              <w:pStyle w:val="Contenutotabella"/>
              <w:spacing w:after="0"/>
              <w:jc w:val="both"/>
            </w:pPr>
            <w:r>
              <w:rPr>
                <w:rFonts w:ascii="Arial" w:eastAsia="Helvetica" w:hAnsi="Arial" w:cs="Helvetica"/>
                <w:sz w:val="20"/>
                <w:szCs w:val="20"/>
              </w:rPr>
              <w:t>6225</w:t>
            </w:r>
          </w:p>
        </w:tc>
        <w:tc>
          <w:tcPr>
            <w:tcW w:w="598" w:type="pct"/>
            <w:shd w:val="clear" w:color="auto" w:fill="FFFFFF"/>
          </w:tcPr>
          <w:p w:rsidR="008D2DCC" w:rsidRDefault="008D2DCC">
            <w:pPr>
              <w:pStyle w:val="Contenutotabella"/>
              <w:spacing w:after="0"/>
              <w:jc w:val="both"/>
            </w:pPr>
            <w:r>
              <w:rPr>
                <w:rFonts w:ascii="Arial" w:hAnsi="Arial"/>
                <w:sz w:val="20"/>
                <w:szCs w:val="20"/>
              </w:rPr>
              <w:t>6.02.02.05</w:t>
            </w:r>
          </w:p>
        </w:tc>
        <w:tc>
          <w:tcPr>
            <w:tcW w:w="624" w:type="pct"/>
            <w:shd w:val="clear" w:color="auto" w:fill="FFFFFF"/>
          </w:tcPr>
          <w:p w:rsidR="008D2DCC" w:rsidRDefault="008D2DCC">
            <w:pPr>
              <w:pStyle w:val="Contenutotabella"/>
              <w:spacing w:after="0"/>
              <w:jc w:val="both"/>
            </w:pPr>
            <w:r>
              <w:rPr>
                <w:rFonts w:ascii="Arial" w:hAnsi="Arial"/>
                <w:sz w:val="20"/>
                <w:szCs w:val="20"/>
              </w:rPr>
              <w:t>01657</w:t>
            </w: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Jowar (sorgo)</w:t>
            </w:r>
          </w:p>
        </w:tc>
        <w:tc>
          <w:tcPr>
            <w:tcW w:w="1945" w:type="pct"/>
            <w:shd w:val="clear" w:color="auto" w:fill="auto"/>
          </w:tcPr>
          <w:p w:rsidR="008D2DCC" w:rsidRDefault="008D2DCC">
            <w:pPr>
              <w:pStyle w:val="Contenutotabella"/>
              <w:spacing w:after="0"/>
              <w:jc w:val="both"/>
            </w:pPr>
            <w:r>
              <w:rPr>
                <w:rFonts w:ascii="Arial" w:eastAsia="Helvetica-Oblique" w:hAnsi="Arial" w:cs="Helvetica-Oblique"/>
                <w:i/>
                <w:iCs/>
                <w:sz w:val="20"/>
                <w:szCs w:val="20"/>
                <w:shd w:val="clear" w:color="auto" w:fill="FFFFFF"/>
              </w:rPr>
              <w:t>Sorghum bicolor</w:t>
            </w:r>
          </w:p>
        </w:tc>
        <w:tc>
          <w:tcPr>
            <w:tcW w:w="599"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14</w:t>
            </w:r>
          </w:p>
        </w:tc>
        <w:tc>
          <w:tcPr>
            <w:tcW w:w="598" w:type="pct"/>
            <w:shd w:val="clear" w:color="auto" w:fill="auto"/>
          </w:tcPr>
          <w:p w:rsidR="008D2DCC" w:rsidRDefault="008D2DCC">
            <w:pPr>
              <w:pStyle w:val="Contenutotabella"/>
              <w:spacing w:after="0"/>
              <w:jc w:val="both"/>
            </w:pPr>
            <w:r>
              <w:rPr>
                <w:rFonts w:ascii="Arial" w:hAnsi="Arial"/>
                <w:sz w:val="20"/>
                <w:szCs w:val="20"/>
                <w:shd w:val="clear" w:color="auto" w:fill="FFFFFF"/>
              </w:rPr>
              <w:t>1.04</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0114</w:t>
            </w:r>
          </w:p>
        </w:tc>
      </w:tr>
      <w:tr w:rsidR="008D2DCC" w:rsidRPr="00103C06" w:rsidTr="00444317">
        <w:trPr>
          <w:trHeight w:val="57"/>
        </w:trPr>
        <w:tc>
          <w:tcPr>
            <w:tcW w:w="1234" w:type="pct"/>
            <w:shd w:val="clear" w:color="auto" w:fill="DAEEF3"/>
            <w:vAlign w:val="center"/>
          </w:tcPr>
          <w:p w:rsidR="008D2DCC" w:rsidRPr="00103C06" w:rsidRDefault="008D2DCC" w:rsidP="00332FB4">
            <w:pPr>
              <w:rPr>
                <w:rFonts w:eastAsia="Calibri"/>
                <w:sz w:val="20"/>
                <w:szCs w:val="18"/>
                <w:lang w:val="es-ES"/>
              </w:rPr>
            </w:pPr>
          </w:p>
        </w:tc>
        <w:tc>
          <w:tcPr>
            <w:tcW w:w="1945" w:type="pct"/>
            <w:shd w:val="clear" w:color="auto" w:fill="DAEEF3"/>
            <w:vAlign w:val="center"/>
          </w:tcPr>
          <w:p w:rsidR="008D2DCC" w:rsidRPr="00103C06" w:rsidRDefault="008D2DCC" w:rsidP="00332FB4">
            <w:pPr>
              <w:rPr>
                <w:rFonts w:eastAsia="Calibri"/>
                <w:i/>
                <w:iCs/>
                <w:sz w:val="20"/>
                <w:szCs w:val="18"/>
                <w:lang w:val="es-ES"/>
              </w:rPr>
            </w:pPr>
          </w:p>
        </w:tc>
        <w:tc>
          <w:tcPr>
            <w:tcW w:w="599" w:type="pct"/>
            <w:shd w:val="clear" w:color="auto" w:fill="DAEEF3"/>
            <w:vAlign w:val="center"/>
          </w:tcPr>
          <w:p w:rsidR="008D2DCC" w:rsidRPr="00103C06" w:rsidRDefault="008D2DCC" w:rsidP="00332FB4">
            <w:pPr>
              <w:rPr>
                <w:rFonts w:eastAsia="Calibri"/>
                <w:sz w:val="20"/>
                <w:szCs w:val="18"/>
                <w:lang w:val="es-ES"/>
              </w:rPr>
            </w:pPr>
          </w:p>
        </w:tc>
        <w:tc>
          <w:tcPr>
            <w:tcW w:w="598" w:type="pct"/>
            <w:shd w:val="clear" w:color="auto" w:fill="DAEEF3"/>
            <w:vAlign w:val="center"/>
          </w:tcPr>
          <w:p w:rsidR="008D2DCC" w:rsidRPr="00103C06" w:rsidRDefault="008D2DCC" w:rsidP="00332FB4">
            <w:pPr>
              <w:rPr>
                <w:rFonts w:eastAsia="Calibri"/>
                <w:sz w:val="20"/>
                <w:szCs w:val="18"/>
                <w:lang w:val="es-ES"/>
              </w:rPr>
            </w:pPr>
          </w:p>
        </w:tc>
        <w:tc>
          <w:tcPr>
            <w:tcW w:w="624" w:type="pct"/>
            <w:shd w:val="clear" w:color="auto" w:fill="DAEEF3"/>
            <w:vAlign w:val="center"/>
          </w:tcPr>
          <w:p w:rsidR="008D2DCC" w:rsidRPr="00103C06" w:rsidRDefault="008D2DCC" w:rsidP="00332FB4">
            <w:pPr>
              <w:rPr>
                <w:rFonts w:eastAsia="Calibri"/>
                <w:sz w:val="20"/>
                <w:szCs w:val="18"/>
                <w:lang w:val="es-ES"/>
              </w:rPr>
            </w:pP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Kava</w:t>
            </w:r>
          </w:p>
        </w:tc>
        <w:tc>
          <w:tcPr>
            <w:tcW w:w="1945" w:type="pct"/>
            <w:shd w:val="clear" w:color="auto" w:fill="auto"/>
          </w:tcPr>
          <w:p w:rsidR="008D2DCC" w:rsidRDefault="008D2DCC">
            <w:pPr>
              <w:pStyle w:val="Contenutotabella"/>
              <w:spacing w:after="0"/>
              <w:jc w:val="both"/>
            </w:pPr>
            <w:r>
              <w:rPr>
                <w:rFonts w:ascii="Arial" w:eastAsia="Helvetica-Oblique" w:hAnsi="Arial" w:cs="Helvetica-Oblique"/>
                <w:i/>
                <w:iCs/>
                <w:sz w:val="20"/>
                <w:szCs w:val="20"/>
                <w:shd w:val="clear" w:color="auto" w:fill="FFFFFF"/>
              </w:rPr>
              <w:t>Piper methysticum</w:t>
            </w:r>
          </w:p>
        </w:tc>
        <w:tc>
          <w:tcPr>
            <w:tcW w:w="599"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932</w:t>
            </w:r>
          </w:p>
        </w:tc>
        <w:tc>
          <w:tcPr>
            <w:tcW w:w="598" w:type="pct"/>
            <w:shd w:val="clear" w:color="auto" w:fill="auto"/>
          </w:tcPr>
          <w:p w:rsidR="008D2DCC" w:rsidRDefault="008D2DCC">
            <w:pPr>
              <w:pStyle w:val="Contenutotabella"/>
              <w:spacing w:after="0"/>
              <w:jc w:val="both"/>
            </w:pPr>
            <w:r>
              <w:rPr>
                <w:rFonts w:ascii="Arial" w:hAnsi="Arial"/>
                <w:sz w:val="20"/>
                <w:szCs w:val="20"/>
                <w:shd w:val="clear" w:color="auto" w:fill="FFFFFF"/>
              </w:rPr>
              <w:t>9.03.02.03</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01690</w:t>
            </w:r>
          </w:p>
        </w:tc>
      </w:tr>
      <w:tr w:rsidR="008D2DCC" w:rsidRPr="00103C06" w:rsidTr="00444317">
        <w:trPr>
          <w:trHeight w:val="57"/>
        </w:trPr>
        <w:tc>
          <w:tcPr>
            <w:tcW w:w="1234" w:type="pct"/>
            <w:shd w:val="clear" w:color="auto" w:fill="FFFFFF"/>
          </w:tcPr>
          <w:p w:rsidR="008D2DCC" w:rsidRDefault="008D2DCC">
            <w:pPr>
              <w:pStyle w:val="Contenutotabella"/>
              <w:spacing w:after="0"/>
              <w:jc w:val="both"/>
            </w:pPr>
            <w:r>
              <w:rPr>
                <w:rFonts w:ascii="Arial" w:eastAsia="Helvetica" w:hAnsi="Arial" w:cs="Helvetica"/>
                <w:sz w:val="20"/>
                <w:szCs w:val="20"/>
                <w:shd w:val="clear" w:color="auto" w:fill="FFFFFF"/>
              </w:rPr>
              <w:t>Kenaf (cáñamo de la India)</w:t>
            </w:r>
          </w:p>
        </w:tc>
        <w:tc>
          <w:tcPr>
            <w:tcW w:w="1945" w:type="pct"/>
            <w:shd w:val="clear" w:color="auto" w:fill="FFFFFF"/>
          </w:tcPr>
          <w:p w:rsidR="008D2DCC" w:rsidRDefault="008D2DCC">
            <w:pPr>
              <w:pStyle w:val="Contenutotabella"/>
              <w:spacing w:after="0"/>
              <w:jc w:val="both"/>
            </w:pPr>
            <w:r>
              <w:rPr>
                <w:rFonts w:ascii="Arial" w:eastAsia="Helvetica-Oblique" w:hAnsi="Arial" w:cs="Helvetica-Oblique"/>
                <w:i/>
                <w:iCs/>
                <w:sz w:val="20"/>
                <w:szCs w:val="20"/>
                <w:shd w:val="clear" w:color="auto" w:fill="FFFFFF"/>
              </w:rPr>
              <w:t>Hibiscus cannabinus</w:t>
            </w:r>
          </w:p>
        </w:tc>
        <w:tc>
          <w:tcPr>
            <w:tcW w:w="599" w:type="pct"/>
            <w:shd w:val="clear" w:color="auto" w:fill="FFFFFF"/>
          </w:tcPr>
          <w:p w:rsidR="008D2DCC" w:rsidRDefault="008D2DCC">
            <w:pPr>
              <w:pStyle w:val="Contenutotabella"/>
              <w:spacing w:after="0"/>
              <w:jc w:val="both"/>
            </w:pPr>
            <w:r>
              <w:rPr>
                <w:rFonts w:ascii="Arial" w:eastAsia="Helvetica" w:hAnsi="Arial" w:cs="Helvetica"/>
                <w:sz w:val="20"/>
                <w:szCs w:val="20"/>
                <w:shd w:val="clear" w:color="auto" w:fill="FFFFFF"/>
              </w:rPr>
              <w:t>9212</w:t>
            </w:r>
          </w:p>
        </w:tc>
        <w:tc>
          <w:tcPr>
            <w:tcW w:w="598" w:type="pct"/>
            <w:shd w:val="clear" w:color="auto" w:fill="FFFFFF"/>
          </w:tcPr>
          <w:p w:rsidR="008D2DCC" w:rsidRDefault="008D2DCC">
            <w:pPr>
              <w:pStyle w:val="Contenutotabella"/>
              <w:spacing w:after="0"/>
              <w:jc w:val="both"/>
            </w:pPr>
            <w:r>
              <w:rPr>
                <w:rFonts w:ascii="Arial" w:hAnsi="Arial"/>
                <w:sz w:val="20"/>
                <w:szCs w:val="20"/>
                <w:shd w:val="clear" w:color="auto" w:fill="FFFFFF"/>
              </w:rPr>
              <w:t>9.02.01.02</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01922</w:t>
            </w:r>
          </w:p>
        </w:tc>
      </w:tr>
      <w:tr w:rsidR="008D2DCC" w:rsidRPr="00103C06" w:rsidTr="00444317">
        <w:trPr>
          <w:trHeight w:val="57"/>
        </w:trPr>
        <w:tc>
          <w:tcPr>
            <w:tcW w:w="1234"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Kiwi</w:t>
            </w:r>
          </w:p>
        </w:tc>
        <w:tc>
          <w:tcPr>
            <w:tcW w:w="1945" w:type="pct"/>
            <w:shd w:val="clear" w:color="auto" w:fill="auto"/>
          </w:tcPr>
          <w:p w:rsidR="008D2DCC" w:rsidRDefault="008D2DCC">
            <w:pPr>
              <w:pStyle w:val="Contenutotabella"/>
              <w:spacing w:after="0"/>
              <w:jc w:val="both"/>
            </w:pPr>
            <w:r>
              <w:rPr>
                <w:rFonts w:ascii="Arial" w:eastAsia="Helvetica-Oblique" w:hAnsi="Arial" w:cs="Helvetica-Oblique"/>
                <w:i/>
                <w:iCs/>
                <w:sz w:val="20"/>
                <w:szCs w:val="20"/>
                <w:shd w:val="clear" w:color="auto" w:fill="FFFFFF"/>
              </w:rPr>
              <w:t>Actinidia deliciosa</w:t>
            </w:r>
          </w:p>
        </w:tc>
        <w:tc>
          <w:tcPr>
            <w:tcW w:w="599" w:type="pct"/>
            <w:shd w:val="clear" w:color="auto" w:fill="auto"/>
          </w:tcPr>
          <w:p w:rsidR="008D2DCC" w:rsidRDefault="008D2DCC">
            <w:pPr>
              <w:pStyle w:val="Contenutotabella"/>
              <w:spacing w:after="0"/>
              <w:jc w:val="both"/>
            </w:pPr>
            <w:r>
              <w:rPr>
                <w:rFonts w:ascii="Arial" w:eastAsia="Helvetica" w:hAnsi="Arial" w:cs="Helvetica"/>
                <w:sz w:val="20"/>
                <w:szCs w:val="20"/>
                <w:shd w:val="clear" w:color="auto" w:fill="FFFFFF"/>
              </w:rPr>
              <w:t>343</w:t>
            </w:r>
          </w:p>
        </w:tc>
        <w:tc>
          <w:tcPr>
            <w:tcW w:w="598" w:type="pct"/>
            <w:shd w:val="clear" w:color="auto" w:fill="auto"/>
          </w:tcPr>
          <w:p w:rsidR="008D2DCC" w:rsidRDefault="008D2DCC">
            <w:pPr>
              <w:pStyle w:val="Contenutotabella"/>
              <w:spacing w:after="0"/>
              <w:jc w:val="both"/>
            </w:pPr>
            <w:r>
              <w:rPr>
                <w:rFonts w:ascii="Arial" w:hAnsi="Arial"/>
                <w:sz w:val="20"/>
                <w:szCs w:val="20"/>
                <w:shd w:val="clear" w:color="auto" w:fill="FFFFFF"/>
              </w:rPr>
              <w:t>3.04.03</w:t>
            </w:r>
          </w:p>
        </w:tc>
        <w:tc>
          <w:tcPr>
            <w:tcW w:w="624" w:type="pct"/>
            <w:shd w:val="clear" w:color="auto" w:fill="FFFFFF"/>
          </w:tcPr>
          <w:p w:rsidR="008D2DCC" w:rsidRDefault="008D2DCC">
            <w:pPr>
              <w:pStyle w:val="Contenutotabella"/>
              <w:spacing w:after="0"/>
              <w:jc w:val="both"/>
            </w:pPr>
            <w:r>
              <w:rPr>
                <w:rFonts w:ascii="Arial" w:hAnsi="Arial"/>
                <w:sz w:val="20"/>
                <w:szCs w:val="20"/>
                <w:shd w:val="clear" w:color="auto" w:fill="FFFFFF"/>
              </w:rPr>
              <w:t>01352</w:t>
            </w:r>
          </w:p>
        </w:tc>
      </w:tr>
      <w:tr w:rsidR="00332FB4" w:rsidRPr="00103C06" w:rsidTr="00444317">
        <w:trPr>
          <w:trHeight w:val="57"/>
        </w:trPr>
        <w:tc>
          <w:tcPr>
            <w:tcW w:w="1234" w:type="pct"/>
            <w:shd w:val="clear" w:color="auto" w:fill="DAEEF3"/>
            <w:vAlign w:val="center"/>
          </w:tcPr>
          <w:p w:rsidR="00332FB4" w:rsidRPr="00103C06" w:rsidRDefault="00332FB4" w:rsidP="00332FB4">
            <w:pPr>
              <w:rPr>
                <w:rFonts w:eastAsia="Calibri"/>
                <w:sz w:val="20"/>
                <w:szCs w:val="18"/>
                <w:lang w:val="es-ES"/>
              </w:rPr>
            </w:pPr>
          </w:p>
        </w:tc>
        <w:tc>
          <w:tcPr>
            <w:tcW w:w="1945" w:type="pct"/>
            <w:shd w:val="clear" w:color="auto" w:fill="DAEEF3"/>
            <w:vAlign w:val="center"/>
          </w:tcPr>
          <w:p w:rsidR="00332FB4" w:rsidRPr="00103C06" w:rsidRDefault="00332FB4" w:rsidP="00332FB4">
            <w:pPr>
              <w:rPr>
                <w:rFonts w:eastAsia="Calibri"/>
                <w:i/>
                <w:iCs/>
                <w:sz w:val="20"/>
                <w:szCs w:val="18"/>
                <w:lang w:val="es-ES"/>
              </w:rPr>
            </w:pPr>
          </w:p>
        </w:tc>
        <w:tc>
          <w:tcPr>
            <w:tcW w:w="599" w:type="pct"/>
            <w:shd w:val="clear" w:color="auto" w:fill="DAEEF3"/>
            <w:vAlign w:val="center"/>
          </w:tcPr>
          <w:p w:rsidR="00332FB4" w:rsidRPr="00103C06" w:rsidRDefault="00332FB4" w:rsidP="00332FB4">
            <w:pPr>
              <w:rPr>
                <w:rFonts w:eastAsia="Calibri"/>
                <w:sz w:val="20"/>
                <w:szCs w:val="18"/>
                <w:lang w:val="es-ES"/>
              </w:rPr>
            </w:pPr>
          </w:p>
        </w:tc>
        <w:tc>
          <w:tcPr>
            <w:tcW w:w="598" w:type="pct"/>
            <w:shd w:val="clear" w:color="auto" w:fill="DAEEF3"/>
            <w:vAlign w:val="center"/>
          </w:tcPr>
          <w:p w:rsidR="00332FB4" w:rsidRPr="00103C06" w:rsidRDefault="00332FB4" w:rsidP="00332FB4">
            <w:pPr>
              <w:rPr>
                <w:rFonts w:eastAsia="Calibri"/>
                <w:sz w:val="20"/>
                <w:szCs w:val="18"/>
                <w:lang w:val="es-ES"/>
              </w:rPr>
            </w:pPr>
          </w:p>
        </w:tc>
        <w:tc>
          <w:tcPr>
            <w:tcW w:w="624" w:type="pct"/>
            <w:shd w:val="clear" w:color="auto" w:fill="DAEEF3"/>
            <w:vAlign w:val="center"/>
          </w:tcPr>
          <w:p w:rsidR="00332FB4" w:rsidRPr="00103C06" w:rsidRDefault="00332FB4" w:rsidP="00332FB4">
            <w:pPr>
              <w:rPr>
                <w:rFonts w:eastAsia="Calibri"/>
                <w:sz w:val="20"/>
                <w:szCs w:val="18"/>
                <w:lang w:val="es-ES"/>
              </w:rPr>
            </w:pPr>
          </w:p>
        </w:tc>
      </w:tr>
      <w:tr w:rsidR="00332FB4" w:rsidRPr="00103C06" w:rsidTr="00444317">
        <w:trPr>
          <w:trHeight w:val="57"/>
        </w:trPr>
        <w:tc>
          <w:tcPr>
            <w:tcW w:w="1234" w:type="pct"/>
            <w:tcBorders>
              <w:bottom w:val="single" w:sz="4" w:space="0" w:color="auto"/>
            </w:tcBorders>
            <w:shd w:val="clear" w:color="auto" w:fill="auto"/>
          </w:tcPr>
          <w:p w:rsidR="00332FB4" w:rsidRDefault="00332FB4">
            <w:pPr>
              <w:pStyle w:val="Contenutotabella"/>
              <w:spacing w:after="0"/>
              <w:jc w:val="both"/>
            </w:pPr>
            <w:r>
              <w:rPr>
                <w:rFonts w:ascii="Arial" w:eastAsia="Helvetica" w:hAnsi="Arial" w:cs="Helvetica"/>
                <w:sz w:val="20"/>
                <w:szCs w:val="20"/>
              </w:rPr>
              <w:t>Laurel, hojas</w:t>
            </w:r>
          </w:p>
        </w:tc>
        <w:tc>
          <w:tcPr>
            <w:tcW w:w="1945" w:type="pct"/>
            <w:tcBorders>
              <w:bottom w:val="single" w:sz="4" w:space="0" w:color="auto"/>
            </w:tcBorders>
            <w:shd w:val="clear" w:color="auto" w:fill="auto"/>
          </w:tcPr>
          <w:p w:rsidR="00332FB4" w:rsidRDefault="00332FB4">
            <w:pPr>
              <w:pStyle w:val="Contenutotabella"/>
              <w:spacing w:after="0"/>
              <w:jc w:val="both"/>
            </w:pPr>
            <w:r>
              <w:rPr>
                <w:rFonts w:ascii="Arial" w:eastAsia="Helvetica-Oblique" w:hAnsi="Arial" w:cs="Helvetica-Oblique"/>
                <w:i/>
                <w:iCs/>
                <w:sz w:val="20"/>
                <w:szCs w:val="20"/>
              </w:rPr>
              <w:t>Laurus nobilis</w:t>
            </w:r>
          </w:p>
        </w:tc>
        <w:tc>
          <w:tcPr>
            <w:tcW w:w="599" w:type="pct"/>
            <w:tcBorders>
              <w:bottom w:val="single" w:sz="4" w:space="0" w:color="auto"/>
            </w:tcBorders>
            <w:shd w:val="clear" w:color="auto" w:fill="auto"/>
          </w:tcPr>
          <w:p w:rsidR="00332FB4" w:rsidRDefault="00332FB4">
            <w:pPr>
              <w:pStyle w:val="Contenutotabella"/>
              <w:spacing w:after="0"/>
              <w:jc w:val="both"/>
            </w:pPr>
            <w:r>
              <w:rPr>
                <w:rFonts w:ascii="Arial" w:eastAsia="Helvetica" w:hAnsi="Arial" w:cs="Helvetica"/>
                <w:sz w:val="20"/>
                <w:szCs w:val="20"/>
              </w:rPr>
              <w:t>6229</w:t>
            </w:r>
          </w:p>
        </w:tc>
        <w:tc>
          <w:tcPr>
            <w:tcW w:w="598" w:type="pct"/>
            <w:tcBorders>
              <w:bottom w:val="single" w:sz="4" w:space="0" w:color="auto"/>
            </w:tcBorders>
            <w:shd w:val="clear" w:color="auto" w:fill="auto"/>
          </w:tcPr>
          <w:p w:rsidR="00332FB4" w:rsidRDefault="00332FB4">
            <w:pPr>
              <w:pStyle w:val="Contenutotabella"/>
              <w:spacing w:after="0"/>
              <w:jc w:val="both"/>
            </w:pPr>
            <w:r>
              <w:rPr>
                <w:rFonts w:ascii="Arial" w:hAnsi="Arial"/>
                <w:sz w:val="20"/>
                <w:szCs w:val="20"/>
              </w:rPr>
              <w:t>6.02.02.90</w:t>
            </w:r>
          </w:p>
        </w:tc>
        <w:tc>
          <w:tcPr>
            <w:tcW w:w="624" w:type="pct"/>
            <w:tcBorders>
              <w:bottom w:val="single" w:sz="4" w:space="0" w:color="auto"/>
            </w:tcBorders>
            <w:shd w:val="clear" w:color="auto" w:fill="FFFFFF"/>
          </w:tcPr>
          <w:p w:rsidR="00332FB4" w:rsidRDefault="00332FB4">
            <w:pPr>
              <w:pStyle w:val="Contenutotabella"/>
              <w:spacing w:after="0"/>
              <w:jc w:val="both"/>
            </w:pPr>
            <w:r>
              <w:rPr>
                <w:rFonts w:ascii="Arial" w:hAnsi="Arial"/>
                <w:sz w:val="20"/>
                <w:szCs w:val="20"/>
              </w:rPr>
              <w:t>01690</w:t>
            </w:r>
          </w:p>
        </w:tc>
      </w:tr>
      <w:tr w:rsidR="00332FB4" w:rsidRPr="00103C06" w:rsidTr="00856A47">
        <w:trPr>
          <w:trHeight w:val="57"/>
        </w:trPr>
        <w:tc>
          <w:tcPr>
            <w:tcW w:w="1234" w:type="pct"/>
            <w:shd w:val="clear" w:color="auto" w:fill="FFFFFF"/>
          </w:tcPr>
          <w:p w:rsidR="00332FB4" w:rsidRDefault="00332FB4">
            <w:pPr>
              <w:pStyle w:val="Contenutotabella"/>
              <w:spacing w:after="0"/>
              <w:jc w:val="both"/>
            </w:pPr>
            <w:r>
              <w:rPr>
                <w:rFonts w:ascii="Arial" w:eastAsia="Helvetica" w:hAnsi="Arial" w:cs="Helvetica"/>
                <w:sz w:val="20"/>
                <w:szCs w:val="20"/>
                <w:shd w:val="clear" w:color="auto" w:fill="FFFFFF"/>
              </w:rPr>
              <w:t>Lechuga</w:t>
            </w:r>
          </w:p>
        </w:tc>
        <w:tc>
          <w:tcPr>
            <w:tcW w:w="1945" w:type="pct"/>
            <w:shd w:val="clear" w:color="auto" w:fill="FFFFFF"/>
          </w:tcPr>
          <w:p w:rsidR="00332FB4" w:rsidRDefault="00332FB4">
            <w:pPr>
              <w:pStyle w:val="Contenutotabella"/>
              <w:spacing w:after="0"/>
              <w:jc w:val="both"/>
            </w:pPr>
            <w:r>
              <w:rPr>
                <w:rFonts w:ascii="Arial" w:eastAsia="Helvetica-Oblique" w:hAnsi="Arial" w:cs="Helvetica-Oblique"/>
                <w:i/>
                <w:iCs/>
                <w:sz w:val="20"/>
                <w:szCs w:val="20"/>
                <w:shd w:val="clear" w:color="auto" w:fill="FFFFFF"/>
              </w:rPr>
              <w:t>Lactuca sativa var. capitat</w:t>
            </w:r>
          </w:p>
        </w:tc>
        <w:tc>
          <w:tcPr>
            <w:tcW w:w="599" w:type="pct"/>
            <w:shd w:val="clear" w:color="auto" w:fill="FFFFFF"/>
          </w:tcPr>
          <w:p w:rsidR="00332FB4" w:rsidRDefault="00332FB4">
            <w:pPr>
              <w:pStyle w:val="Contenutotabella"/>
              <w:spacing w:after="0"/>
              <w:jc w:val="both"/>
            </w:pPr>
            <w:r>
              <w:rPr>
                <w:rFonts w:ascii="Arial" w:eastAsia="Helvetica" w:hAnsi="Arial" w:cs="Helvetica"/>
                <w:sz w:val="20"/>
                <w:szCs w:val="20"/>
                <w:shd w:val="clear" w:color="auto" w:fill="FFFFFF"/>
              </w:rPr>
              <w:t>215</w:t>
            </w:r>
          </w:p>
        </w:tc>
        <w:tc>
          <w:tcPr>
            <w:tcW w:w="598" w:type="pct"/>
            <w:shd w:val="clear" w:color="auto" w:fill="FFFFFF"/>
          </w:tcPr>
          <w:p w:rsidR="00332FB4" w:rsidRDefault="00332FB4">
            <w:pPr>
              <w:pStyle w:val="Contenutotabella"/>
              <w:spacing w:after="0"/>
              <w:jc w:val="both"/>
            </w:pPr>
            <w:r>
              <w:rPr>
                <w:rFonts w:ascii="Arial" w:hAnsi="Arial"/>
                <w:sz w:val="20"/>
                <w:szCs w:val="20"/>
                <w:shd w:val="clear" w:color="auto" w:fill="FFFFFF"/>
              </w:rPr>
              <w:t>2.01.05</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01214</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Lenteja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Lens culinaris</w:t>
            </w:r>
          </w:p>
        </w:tc>
        <w:tc>
          <w:tcPr>
            <w:tcW w:w="599"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75</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7.05</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01704</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Lespedeza, (todas las variedades)</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Lespedeza spp.</w:t>
            </w:r>
          </w:p>
        </w:tc>
        <w:tc>
          <w:tcPr>
            <w:tcW w:w="599"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911</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9.01.01</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01919</w:t>
            </w:r>
          </w:p>
        </w:tc>
      </w:tr>
      <w:tr w:rsidR="00332FB4" w:rsidRPr="00103C06" w:rsidTr="00444317">
        <w:trPr>
          <w:trHeight w:val="57"/>
        </w:trPr>
        <w:tc>
          <w:tcPr>
            <w:tcW w:w="1234" w:type="pct"/>
            <w:shd w:val="clear" w:color="auto" w:fill="FFFFFF"/>
          </w:tcPr>
          <w:p w:rsidR="00332FB4" w:rsidRDefault="00332FB4">
            <w:pPr>
              <w:pStyle w:val="Contenutotabella"/>
              <w:spacing w:after="0"/>
              <w:jc w:val="both"/>
            </w:pPr>
            <w:r>
              <w:rPr>
                <w:rFonts w:ascii="Arial" w:eastAsia="Helvetica" w:hAnsi="Arial" w:cs="Helvetica"/>
                <w:sz w:val="20"/>
                <w:szCs w:val="20"/>
                <w:shd w:val="clear" w:color="auto" w:fill="FFFFFF"/>
              </w:rPr>
              <w:t>Lima, agria</w:t>
            </w:r>
          </w:p>
        </w:tc>
        <w:tc>
          <w:tcPr>
            <w:tcW w:w="1945" w:type="pct"/>
            <w:shd w:val="clear" w:color="auto" w:fill="FFFFFF"/>
          </w:tcPr>
          <w:p w:rsidR="00332FB4" w:rsidRDefault="00332FB4">
            <w:pPr>
              <w:pStyle w:val="Contenutotabella"/>
              <w:spacing w:after="0"/>
              <w:jc w:val="both"/>
            </w:pPr>
            <w:r>
              <w:rPr>
                <w:rFonts w:ascii="Arial" w:eastAsia="Helvetica-Oblique" w:hAnsi="Arial" w:cs="Helvetica-Oblique"/>
                <w:i/>
                <w:iCs/>
                <w:sz w:val="20"/>
                <w:szCs w:val="20"/>
                <w:shd w:val="clear" w:color="auto" w:fill="FFFFFF"/>
              </w:rPr>
              <w:t>Citrus aurantifolia</w:t>
            </w:r>
          </w:p>
        </w:tc>
        <w:tc>
          <w:tcPr>
            <w:tcW w:w="599" w:type="pct"/>
            <w:shd w:val="clear" w:color="auto" w:fill="FFFFFF"/>
          </w:tcPr>
          <w:p w:rsidR="00332FB4" w:rsidRDefault="00332FB4">
            <w:pPr>
              <w:pStyle w:val="Contenutotabella"/>
              <w:spacing w:after="0"/>
              <w:jc w:val="both"/>
            </w:pPr>
            <w:r>
              <w:rPr>
                <w:rFonts w:ascii="Arial" w:eastAsia="Helvetica" w:hAnsi="Arial" w:cs="Helvetica"/>
                <w:sz w:val="20"/>
                <w:szCs w:val="20"/>
                <w:shd w:val="clear" w:color="auto" w:fill="FFFFFF"/>
              </w:rPr>
              <w:t>322</w:t>
            </w:r>
          </w:p>
        </w:tc>
        <w:tc>
          <w:tcPr>
            <w:tcW w:w="598" w:type="pct"/>
            <w:shd w:val="clear" w:color="auto" w:fill="FFFFFF"/>
          </w:tcPr>
          <w:p w:rsidR="00332FB4" w:rsidRDefault="00332FB4">
            <w:pPr>
              <w:pStyle w:val="Contenutotabella"/>
              <w:spacing w:after="0"/>
              <w:jc w:val="both"/>
            </w:pPr>
            <w:r>
              <w:rPr>
                <w:rFonts w:ascii="Arial" w:hAnsi="Arial"/>
                <w:sz w:val="20"/>
                <w:szCs w:val="20"/>
                <w:shd w:val="clear" w:color="auto" w:fill="FFFFFF"/>
              </w:rPr>
              <w:t>3.02.02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01322</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Lima, dulce</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Citrus limetta</w:t>
            </w:r>
          </w:p>
        </w:tc>
        <w:tc>
          <w:tcPr>
            <w:tcW w:w="599"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322</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3.02.02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01322</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Limón</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Citrus limon</w:t>
            </w:r>
          </w:p>
        </w:tc>
        <w:tc>
          <w:tcPr>
            <w:tcW w:w="599"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322</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3.02.02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01322</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Limón, cidra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Citrus medica</w:t>
            </w:r>
          </w:p>
        </w:tc>
        <w:tc>
          <w:tcPr>
            <w:tcW w:w="599"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329</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3.02.90</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01329</w:t>
            </w:r>
          </w:p>
        </w:tc>
      </w:tr>
      <w:tr w:rsidR="00332FB4" w:rsidRPr="00103C06" w:rsidTr="00444317">
        <w:trPr>
          <w:trHeight w:val="57"/>
        </w:trPr>
        <w:tc>
          <w:tcPr>
            <w:tcW w:w="1234" w:type="pct"/>
            <w:tcBorders>
              <w:bottom w:val="single" w:sz="4" w:space="0" w:color="auto"/>
            </w:tcBorders>
            <w:shd w:val="clear" w:color="auto" w:fill="FFFFFF"/>
          </w:tcPr>
          <w:p w:rsidR="00332FB4" w:rsidRDefault="00332FB4">
            <w:pPr>
              <w:pStyle w:val="Contenutotabella"/>
              <w:spacing w:after="0"/>
              <w:jc w:val="both"/>
            </w:pPr>
            <w:r>
              <w:rPr>
                <w:rFonts w:ascii="Arial" w:eastAsia="Helvetica" w:hAnsi="Arial" w:cs="Helvetica"/>
                <w:sz w:val="20"/>
                <w:szCs w:val="20"/>
                <w:shd w:val="clear" w:color="auto" w:fill="FFFFFF"/>
              </w:rPr>
              <w:t>Linaza</w:t>
            </w:r>
          </w:p>
        </w:tc>
        <w:tc>
          <w:tcPr>
            <w:tcW w:w="1945" w:type="pct"/>
            <w:tcBorders>
              <w:bottom w:val="single" w:sz="4" w:space="0" w:color="auto"/>
            </w:tcBorders>
            <w:shd w:val="clear" w:color="auto" w:fill="FFFFFF"/>
          </w:tcPr>
          <w:p w:rsidR="00332FB4" w:rsidRDefault="00332FB4">
            <w:pPr>
              <w:pStyle w:val="Contenutotabella"/>
              <w:spacing w:after="0"/>
              <w:jc w:val="both"/>
            </w:pPr>
            <w:r>
              <w:rPr>
                <w:rFonts w:ascii="Arial" w:eastAsia="Helvetica-Oblique" w:hAnsi="Arial" w:cs="Helvetica-Oblique"/>
                <w:i/>
                <w:iCs/>
                <w:sz w:val="20"/>
                <w:szCs w:val="20"/>
                <w:shd w:val="clear" w:color="auto" w:fill="FFFFFF"/>
              </w:rPr>
              <w:t>Linum usitatissimum</w:t>
            </w:r>
          </w:p>
        </w:tc>
        <w:tc>
          <w:tcPr>
            <w:tcW w:w="599" w:type="pct"/>
            <w:tcBorders>
              <w:bottom w:val="single" w:sz="4" w:space="0" w:color="auto"/>
            </w:tcBorders>
            <w:shd w:val="clear" w:color="auto" w:fill="FFFFFF"/>
          </w:tcPr>
          <w:p w:rsidR="00332FB4" w:rsidRDefault="00332FB4">
            <w:pPr>
              <w:pStyle w:val="Contenutotabella"/>
              <w:spacing w:after="0"/>
              <w:jc w:val="both"/>
            </w:pPr>
            <w:r>
              <w:rPr>
                <w:rFonts w:ascii="Arial" w:eastAsia="Helvetica" w:hAnsi="Arial" w:cs="Helvetica"/>
                <w:sz w:val="20"/>
                <w:szCs w:val="20"/>
                <w:shd w:val="clear" w:color="auto" w:fill="FFFFFF"/>
              </w:rPr>
              <w:t>9213</w:t>
            </w:r>
          </w:p>
        </w:tc>
        <w:tc>
          <w:tcPr>
            <w:tcW w:w="598" w:type="pct"/>
            <w:tcBorders>
              <w:bottom w:val="single" w:sz="4" w:space="0" w:color="auto"/>
            </w:tcBorders>
            <w:shd w:val="clear" w:color="auto" w:fill="FFFFFF"/>
          </w:tcPr>
          <w:p w:rsidR="00332FB4" w:rsidRDefault="00332FB4">
            <w:pPr>
              <w:pStyle w:val="Contenutotabella"/>
              <w:spacing w:after="0"/>
              <w:jc w:val="both"/>
            </w:pPr>
            <w:r>
              <w:rPr>
                <w:rFonts w:ascii="Arial" w:hAnsi="Arial"/>
                <w:sz w:val="20"/>
                <w:szCs w:val="20"/>
                <w:shd w:val="clear" w:color="auto" w:fill="FFFFFF"/>
              </w:rPr>
              <w:t>9.02.01.04</w:t>
            </w:r>
          </w:p>
        </w:tc>
        <w:tc>
          <w:tcPr>
            <w:tcW w:w="624" w:type="pct"/>
            <w:tcBorders>
              <w:bottom w:val="single" w:sz="4" w:space="0" w:color="auto"/>
            </w:tcBorders>
            <w:shd w:val="clear" w:color="auto" w:fill="FFFFFF"/>
          </w:tcPr>
          <w:p w:rsidR="00332FB4" w:rsidRDefault="00332FB4">
            <w:pPr>
              <w:pStyle w:val="Contenutotabella"/>
              <w:spacing w:after="0"/>
              <w:jc w:val="both"/>
            </w:pPr>
            <w:r>
              <w:rPr>
                <w:rFonts w:ascii="Arial" w:hAnsi="Arial"/>
                <w:sz w:val="20"/>
                <w:szCs w:val="20"/>
                <w:shd w:val="clear" w:color="auto" w:fill="FFFFFF"/>
              </w:rPr>
              <w:t>01929.01</w:t>
            </w:r>
          </w:p>
        </w:tc>
      </w:tr>
      <w:tr w:rsidR="00332FB4" w:rsidRPr="00103C06" w:rsidTr="00856A47">
        <w:trPr>
          <w:trHeight w:val="57"/>
        </w:trPr>
        <w:tc>
          <w:tcPr>
            <w:tcW w:w="1234" w:type="pct"/>
            <w:shd w:val="clear" w:color="auto" w:fill="FFFFFF"/>
          </w:tcPr>
          <w:p w:rsidR="00332FB4" w:rsidRDefault="00332FB4">
            <w:pPr>
              <w:pStyle w:val="Contenutotabella"/>
              <w:spacing w:after="0"/>
              <w:jc w:val="both"/>
            </w:pPr>
            <w:r>
              <w:rPr>
                <w:rFonts w:ascii="Arial" w:eastAsia="Helvetica" w:hAnsi="Arial" w:cs="Helvetica"/>
                <w:sz w:val="20"/>
                <w:szCs w:val="20"/>
                <w:shd w:val="clear" w:color="auto" w:fill="FFFFFF"/>
              </w:rPr>
              <w:t>Linaza, (para aceite de semillas)</w:t>
            </w:r>
          </w:p>
        </w:tc>
        <w:tc>
          <w:tcPr>
            <w:tcW w:w="1945" w:type="pct"/>
            <w:shd w:val="clear" w:color="auto" w:fill="FFFFFF"/>
          </w:tcPr>
          <w:p w:rsidR="00332FB4" w:rsidRDefault="00332FB4">
            <w:pPr>
              <w:pStyle w:val="Contenutotabella"/>
              <w:spacing w:after="0"/>
              <w:jc w:val="both"/>
            </w:pPr>
            <w:r>
              <w:rPr>
                <w:rFonts w:ascii="Arial" w:eastAsia="Helvetica-Oblique" w:hAnsi="Arial" w:cs="Helvetica-Oblique"/>
                <w:i/>
                <w:iCs/>
                <w:sz w:val="20"/>
                <w:szCs w:val="20"/>
                <w:shd w:val="clear" w:color="auto" w:fill="FFFFFF"/>
              </w:rPr>
              <w:t>Linum usitatissimum</w:t>
            </w:r>
          </w:p>
        </w:tc>
        <w:tc>
          <w:tcPr>
            <w:tcW w:w="599" w:type="pct"/>
            <w:shd w:val="clear" w:color="auto" w:fill="FFFFFF"/>
          </w:tcPr>
          <w:p w:rsidR="00332FB4" w:rsidRDefault="00332FB4">
            <w:pPr>
              <w:pStyle w:val="Contenutotabella"/>
              <w:spacing w:after="0"/>
              <w:jc w:val="both"/>
            </w:pPr>
            <w:r>
              <w:rPr>
                <w:rFonts w:ascii="Arial" w:eastAsia="Helvetica" w:hAnsi="Arial" w:cs="Helvetica"/>
                <w:sz w:val="20"/>
                <w:szCs w:val="20"/>
                <w:shd w:val="clear" w:color="auto" w:fill="FFFFFF"/>
              </w:rPr>
              <w:t>432</w:t>
            </w:r>
          </w:p>
        </w:tc>
        <w:tc>
          <w:tcPr>
            <w:tcW w:w="598" w:type="pct"/>
            <w:shd w:val="clear" w:color="auto" w:fill="FFFFFF"/>
          </w:tcPr>
          <w:p w:rsidR="00332FB4" w:rsidRDefault="00332FB4">
            <w:pPr>
              <w:pStyle w:val="Contenutotabella"/>
              <w:spacing w:after="0"/>
              <w:jc w:val="both"/>
            </w:pPr>
            <w:r>
              <w:rPr>
                <w:rFonts w:ascii="Arial" w:hAnsi="Arial"/>
                <w:sz w:val="20"/>
                <w:szCs w:val="20"/>
                <w:shd w:val="clear" w:color="auto" w:fill="FFFFFF"/>
              </w:rPr>
              <w:t>4.03.02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01441</w:t>
            </w:r>
          </w:p>
        </w:tc>
      </w:tr>
      <w:tr w:rsidR="00332FB4" w:rsidRPr="00103C06" w:rsidTr="00444317">
        <w:trPr>
          <w:trHeight w:val="57"/>
        </w:trPr>
        <w:tc>
          <w:tcPr>
            <w:tcW w:w="1234" w:type="pct"/>
            <w:shd w:val="clear" w:color="auto" w:fill="DAEEF3"/>
            <w:vAlign w:val="center"/>
          </w:tcPr>
          <w:p w:rsidR="00332FB4" w:rsidRPr="00103C06" w:rsidRDefault="00332FB4" w:rsidP="00332FB4">
            <w:pPr>
              <w:rPr>
                <w:rFonts w:eastAsia="Calibri"/>
                <w:sz w:val="20"/>
                <w:szCs w:val="18"/>
                <w:lang w:val="es-ES"/>
              </w:rPr>
            </w:pPr>
          </w:p>
        </w:tc>
        <w:tc>
          <w:tcPr>
            <w:tcW w:w="1945" w:type="pct"/>
            <w:shd w:val="clear" w:color="auto" w:fill="DAEEF3"/>
            <w:vAlign w:val="center"/>
          </w:tcPr>
          <w:p w:rsidR="00332FB4" w:rsidRPr="00103C06" w:rsidRDefault="00332FB4" w:rsidP="00332FB4">
            <w:pPr>
              <w:rPr>
                <w:rFonts w:eastAsia="Calibri"/>
                <w:i/>
                <w:iCs/>
                <w:sz w:val="20"/>
                <w:szCs w:val="18"/>
                <w:lang w:val="es-ES"/>
              </w:rPr>
            </w:pPr>
          </w:p>
        </w:tc>
        <w:tc>
          <w:tcPr>
            <w:tcW w:w="599" w:type="pct"/>
            <w:shd w:val="clear" w:color="auto" w:fill="DAEEF3"/>
            <w:vAlign w:val="center"/>
          </w:tcPr>
          <w:p w:rsidR="00332FB4" w:rsidRPr="00103C06" w:rsidRDefault="00332FB4" w:rsidP="00332FB4">
            <w:pPr>
              <w:rPr>
                <w:rFonts w:eastAsia="Calibri"/>
                <w:sz w:val="20"/>
                <w:szCs w:val="18"/>
                <w:lang w:val="es-ES"/>
              </w:rPr>
            </w:pPr>
          </w:p>
        </w:tc>
        <w:tc>
          <w:tcPr>
            <w:tcW w:w="598" w:type="pct"/>
            <w:shd w:val="clear" w:color="auto" w:fill="DAEEF3"/>
            <w:vAlign w:val="center"/>
          </w:tcPr>
          <w:p w:rsidR="00332FB4" w:rsidRPr="00103C06" w:rsidRDefault="00332FB4" w:rsidP="00332FB4">
            <w:pPr>
              <w:rPr>
                <w:rFonts w:eastAsia="Calibri"/>
                <w:sz w:val="20"/>
                <w:szCs w:val="18"/>
                <w:lang w:val="es-ES"/>
              </w:rPr>
            </w:pPr>
          </w:p>
        </w:tc>
        <w:tc>
          <w:tcPr>
            <w:tcW w:w="624" w:type="pct"/>
            <w:shd w:val="clear" w:color="auto" w:fill="DAEEF3"/>
            <w:vAlign w:val="center"/>
          </w:tcPr>
          <w:p w:rsidR="00332FB4" w:rsidRPr="00103C06" w:rsidRDefault="00332FB4" w:rsidP="00332FB4">
            <w:pPr>
              <w:rPr>
                <w:rFonts w:eastAsia="Calibri"/>
                <w:bCs/>
                <w:color w:val="000000"/>
                <w:sz w:val="20"/>
                <w:szCs w:val="18"/>
                <w:lang w:val="es-ES"/>
              </w:rPr>
            </w:pP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Macadamia (nuez australiana)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Macadamia spp. ternifolia</w:t>
            </w:r>
          </w:p>
        </w:tc>
        <w:tc>
          <w:tcPr>
            <w:tcW w:w="599"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369</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3.06.90</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01379</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Macis y nuez moscada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Myristica fragrans</w:t>
            </w:r>
          </w:p>
        </w:tc>
        <w:tc>
          <w:tcPr>
            <w:tcW w:w="599"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6222</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6.02.02.02</w:t>
            </w:r>
          </w:p>
        </w:tc>
        <w:tc>
          <w:tcPr>
            <w:tcW w:w="624" w:type="pct"/>
            <w:tcBorders>
              <w:bottom w:val="single" w:sz="4" w:space="0" w:color="auto"/>
            </w:tcBorders>
            <w:shd w:val="clear" w:color="auto" w:fill="FFFFFF"/>
          </w:tcPr>
          <w:p w:rsidR="00332FB4" w:rsidRDefault="00332FB4">
            <w:pPr>
              <w:pStyle w:val="Contenutotabella"/>
              <w:spacing w:after="0"/>
              <w:jc w:val="both"/>
            </w:pPr>
            <w:r>
              <w:rPr>
                <w:rFonts w:ascii="Arial" w:hAnsi="Arial"/>
                <w:sz w:val="20"/>
                <w:szCs w:val="20"/>
                <w:shd w:val="clear" w:color="auto" w:fill="FFFFFF"/>
              </w:rPr>
              <w:t>01653</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Maguey</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Agave atrovirens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922</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9.02.02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01929</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Maíz</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Zea mays</w:t>
            </w:r>
          </w:p>
        </w:tc>
        <w:tc>
          <w:tcPr>
            <w:tcW w:w="599"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12</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1.02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01121</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Maíz, cereales</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Zea mays</w:t>
            </w:r>
          </w:p>
        </w:tc>
        <w:tc>
          <w:tcPr>
            <w:tcW w:w="599"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12</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1.02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01121</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Maíz, de Guinea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Sorghum bicolor</w:t>
            </w:r>
          </w:p>
        </w:tc>
        <w:tc>
          <w:tcPr>
            <w:tcW w:w="599"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14</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1.04</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0114</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Maíz, dulce</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Zea mays</w:t>
            </w:r>
          </w:p>
        </w:tc>
        <w:tc>
          <w:tcPr>
            <w:tcW w:w="599"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12</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1.02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0112</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Maíz, ensilaje</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Zea mays</w:t>
            </w:r>
          </w:p>
        </w:tc>
        <w:tc>
          <w:tcPr>
            <w:tcW w:w="599"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12</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1.02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0112</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Maíz, híbrido</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Zea mays</w:t>
            </w:r>
          </w:p>
        </w:tc>
        <w:tc>
          <w:tcPr>
            <w:tcW w:w="599"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12</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1.02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0112</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rPr>
              <w:t>Maíz, ordinario</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rPr>
              <w:t>Zea mays</w:t>
            </w:r>
          </w:p>
        </w:tc>
        <w:tc>
          <w:tcPr>
            <w:tcW w:w="599" w:type="pct"/>
            <w:shd w:val="clear" w:color="auto" w:fill="auto"/>
          </w:tcPr>
          <w:p w:rsidR="00332FB4" w:rsidRDefault="00332FB4">
            <w:pPr>
              <w:pStyle w:val="Contenutotabella"/>
              <w:spacing w:after="0"/>
              <w:jc w:val="both"/>
            </w:pPr>
            <w:r>
              <w:rPr>
                <w:rFonts w:ascii="Arial" w:eastAsia="Helvetica" w:hAnsi="Arial" w:cs="Helvetica"/>
                <w:sz w:val="20"/>
                <w:szCs w:val="20"/>
              </w:rPr>
              <w:t>12</w:t>
            </w:r>
          </w:p>
        </w:tc>
        <w:tc>
          <w:tcPr>
            <w:tcW w:w="598" w:type="pct"/>
            <w:shd w:val="clear" w:color="auto" w:fill="auto"/>
          </w:tcPr>
          <w:p w:rsidR="00332FB4" w:rsidRDefault="00332FB4">
            <w:pPr>
              <w:pStyle w:val="Contenutotabella"/>
              <w:spacing w:after="0"/>
              <w:jc w:val="both"/>
            </w:pPr>
            <w:r>
              <w:rPr>
                <w:rFonts w:ascii="Arial" w:hAnsi="Arial"/>
                <w:sz w:val="20"/>
                <w:szCs w:val="20"/>
              </w:rPr>
              <w:t>1.02</w:t>
            </w:r>
          </w:p>
        </w:tc>
        <w:tc>
          <w:tcPr>
            <w:tcW w:w="624" w:type="pct"/>
            <w:shd w:val="clear" w:color="auto" w:fill="FFFFFF"/>
          </w:tcPr>
          <w:p w:rsidR="00332FB4" w:rsidRDefault="00332FB4">
            <w:pPr>
              <w:pStyle w:val="Contenutotabella"/>
              <w:spacing w:after="0"/>
              <w:jc w:val="both"/>
            </w:pPr>
            <w:r>
              <w:rPr>
                <w:rFonts w:ascii="Arial" w:hAnsi="Arial"/>
                <w:sz w:val="20"/>
                <w:szCs w:val="20"/>
              </w:rPr>
              <w:t>0112</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Mandarina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Citrus reticulata</w:t>
            </w:r>
          </w:p>
        </w:tc>
        <w:tc>
          <w:tcPr>
            <w:tcW w:w="599"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324</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3.02.04</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01324</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rPr>
              <w:t>Mandioca (yuca)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rPr>
              <w:t>Manihot esculenta</w:t>
            </w:r>
          </w:p>
        </w:tc>
        <w:tc>
          <w:tcPr>
            <w:tcW w:w="599" w:type="pct"/>
            <w:shd w:val="clear" w:color="auto" w:fill="auto"/>
          </w:tcPr>
          <w:p w:rsidR="00332FB4" w:rsidRDefault="00332FB4">
            <w:pPr>
              <w:pStyle w:val="Contenutotabella"/>
              <w:spacing w:after="0"/>
              <w:jc w:val="both"/>
            </w:pPr>
            <w:r>
              <w:rPr>
                <w:rFonts w:ascii="Arial" w:eastAsia="Helvetica" w:hAnsi="Arial" w:cs="Helvetica"/>
                <w:sz w:val="20"/>
                <w:szCs w:val="20"/>
              </w:rPr>
              <w:t>53</w:t>
            </w:r>
          </w:p>
        </w:tc>
        <w:tc>
          <w:tcPr>
            <w:tcW w:w="598" w:type="pct"/>
            <w:shd w:val="clear" w:color="auto" w:fill="auto"/>
          </w:tcPr>
          <w:p w:rsidR="00332FB4" w:rsidRDefault="00332FB4">
            <w:pPr>
              <w:pStyle w:val="Contenutotabella"/>
              <w:spacing w:after="0"/>
              <w:jc w:val="both"/>
            </w:pPr>
            <w:r>
              <w:rPr>
                <w:rFonts w:ascii="Arial" w:hAnsi="Arial"/>
                <w:sz w:val="20"/>
                <w:szCs w:val="20"/>
              </w:rPr>
              <w:t>5.03</w:t>
            </w:r>
          </w:p>
        </w:tc>
        <w:tc>
          <w:tcPr>
            <w:tcW w:w="624" w:type="pct"/>
            <w:shd w:val="clear" w:color="auto" w:fill="FFFFFF"/>
          </w:tcPr>
          <w:p w:rsidR="00332FB4" w:rsidRDefault="00332FB4">
            <w:pPr>
              <w:pStyle w:val="Contenutotabella"/>
              <w:spacing w:after="0"/>
              <w:jc w:val="both"/>
            </w:pPr>
            <w:r>
              <w:rPr>
                <w:rFonts w:ascii="Arial" w:hAnsi="Arial"/>
                <w:sz w:val="20"/>
                <w:szCs w:val="20"/>
              </w:rPr>
              <w:t>01592</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Mango</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Mangifera indica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315</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3.01.06</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01316.01</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Mangostán</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Garcinia mangostana</w:t>
            </w:r>
          </w:p>
        </w:tc>
        <w:tc>
          <w:tcPr>
            <w:tcW w:w="599"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315</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3.01.06</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01316.03</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Maní, (cacahuete)</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Arachis hypogaea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42</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4.02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0142</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Manzana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Malus sylvestris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351</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3.05.01</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01351</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Maslin (mezcla de granos)</w:t>
            </w:r>
          </w:p>
        </w:tc>
        <w:tc>
          <w:tcPr>
            <w:tcW w:w="1945" w:type="pct"/>
            <w:shd w:val="clear" w:color="auto" w:fill="auto"/>
          </w:tcPr>
          <w:p w:rsidR="00332FB4" w:rsidRDefault="00332FB4">
            <w:pPr>
              <w:pStyle w:val="Contenutotabella"/>
              <w:spacing w:after="0"/>
              <w:jc w:val="both"/>
              <w:rPr>
                <w:lang w:val="en-US"/>
              </w:rPr>
            </w:pPr>
            <w:r>
              <w:rPr>
                <w:rFonts w:ascii="Arial" w:eastAsia="Helvetica-Oblique" w:hAnsi="Arial" w:cs="Helvetica-Oblique"/>
                <w:i/>
                <w:iCs/>
                <w:sz w:val="20"/>
                <w:szCs w:val="20"/>
                <w:shd w:val="clear" w:color="auto" w:fill="FFFFFF"/>
                <w:lang w:val="en-US"/>
              </w:rPr>
              <w:t xml:space="preserve">Mixture of Triticum spp.; Secale cereale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191</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1.14</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01199.02</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Mastuerzo</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Lepidium sativum</w:t>
            </w:r>
          </w:p>
        </w:tc>
        <w:tc>
          <w:tcPr>
            <w:tcW w:w="599"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219</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2.01.90</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01219</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Melocotón, (durazno)</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Prunus persica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354</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3.05.05</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01355</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Melón, (a excepción de la sandía)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Cucumis melo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225</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2.05.02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01229</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 xml:space="preserve">Membrillo </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Cydonia oblonga</w:t>
            </w:r>
          </w:p>
        </w:tc>
        <w:tc>
          <w:tcPr>
            <w:tcW w:w="599"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355</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3.05.06</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01342.02</w:t>
            </w:r>
          </w:p>
        </w:tc>
      </w:tr>
      <w:tr w:rsidR="00332FB4" w:rsidRPr="00103C06" w:rsidTr="00444317">
        <w:trPr>
          <w:trHeight w:val="57"/>
        </w:trPr>
        <w:tc>
          <w:tcPr>
            <w:tcW w:w="1234" w:type="pct"/>
            <w:shd w:val="clear" w:color="auto" w:fill="FFFFFF"/>
          </w:tcPr>
          <w:p w:rsidR="00332FB4" w:rsidRDefault="00332FB4">
            <w:pPr>
              <w:pStyle w:val="Contenutotabella"/>
              <w:spacing w:after="0"/>
              <w:jc w:val="both"/>
            </w:pPr>
            <w:r>
              <w:rPr>
                <w:rFonts w:ascii="Arial" w:eastAsia="Helvetica" w:hAnsi="Arial" w:cs="Helvetica"/>
                <w:sz w:val="20"/>
                <w:szCs w:val="20"/>
                <w:shd w:val="clear" w:color="auto" w:fill="FFFFFF"/>
              </w:rPr>
              <w:t>Menta, (todas las var.)</w:t>
            </w:r>
          </w:p>
        </w:tc>
        <w:tc>
          <w:tcPr>
            <w:tcW w:w="1945" w:type="pct"/>
            <w:shd w:val="clear" w:color="auto" w:fill="FFFFFF"/>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Mentha spp. </w:t>
            </w:r>
          </w:p>
        </w:tc>
        <w:tc>
          <w:tcPr>
            <w:tcW w:w="599" w:type="pct"/>
            <w:shd w:val="clear" w:color="auto" w:fill="FFFFFF"/>
          </w:tcPr>
          <w:p w:rsidR="00332FB4" w:rsidRDefault="00332FB4">
            <w:pPr>
              <w:pStyle w:val="Contenutotabella"/>
              <w:spacing w:after="0"/>
              <w:jc w:val="both"/>
            </w:pPr>
            <w:r>
              <w:rPr>
                <w:rFonts w:ascii="Arial" w:eastAsia="Helvetica" w:hAnsi="Arial" w:cs="Helvetica"/>
                <w:i/>
                <w:iCs/>
                <w:sz w:val="20"/>
                <w:szCs w:val="20"/>
                <w:shd w:val="clear" w:color="auto" w:fill="FFFFFF"/>
              </w:rPr>
              <w:t>6219</w:t>
            </w:r>
          </w:p>
        </w:tc>
        <w:tc>
          <w:tcPr>
            <w:tcW w:w="598" w:type="pct"/>
            <w:shd w:val="clear" w:color="auto" w:fill="FFFFFF"/>
          </w:tcPr>
          <w:p w:rsidR="00332FB4" w:rsidRDefault="00332FB4">
            <w:pPr>
              <w:pStyle w:val="Contenutotabella"/>
              <w:spacing w:after="0"/>
              <w:jc w:val="both"/>
            </w:pPr>
            <w:r>
              <w:rPr>
                <w:rFonts w:ascii="Arial" w:hAnsi="Arial"/>
                <w:sz w:val="20"/>
                <w:szCs w:val="20"/>
                <w:shd w:val="clear" w:color="auto" w:fill="FFFFFF"/>
              </w:rPr>
              <w:t>9.03.01.01</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01930</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Mijo, africano</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Eleusine coracana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18</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1.08</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0118</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Mijo, bajra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Pennisetum americanum</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18</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1.08</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0118</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Mijo, común</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Sorghum bicolor</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18</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1.08</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0118</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Mijo, escoba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Sorghum bicolor</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18</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1.08</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0118</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Mijo, japonés</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Echinochloa esculenta</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18</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1.08</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0118</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Mijo, mayor</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Setaria italica</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18</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1.08</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0118</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Mijo, panizo negro</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Pennisetum americanum</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18</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1.08</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0118</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Mijo, perla (bajra, negro)</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Pennisetum americanum</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18</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1.08</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0118</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Millo</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Panicum miliaceum</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18</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1.08</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0118</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Mirística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Myristica fragrans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6222</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6.02.02.02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01653</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Morera, (todas las variedades)</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Morus spp.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39</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3.90</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01343</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Morera, blanca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Morus alba</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39</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3.90</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01343</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Mostaza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Brassica nigra; Sinapis alba</w:t>
            </w:r>
          </w:p>
        </w:tc>
        <w:tc>
          <w:tcPr>
            <w:tcW w:w="599"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433</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4.03.03</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01442</w:t>
            </w:r>
          </w:p>
        </w:tc>
      </w:tr>
      <w:tr w:rsidR="00332FB4" w:rsidRPr="00103C06" w:rsidTr="00444317">
        <w:trPr>
          <w:trHeight w:val="57"/>
        </w:trPr>
        <w:tc>
          <w:tcPr>
            <w:tcW w:w="1234" w:type="pct"/>
            <w:shd w:val="clear" w:color="auto" w:fill="DAEEF3"/>
            <w:vAlign w:val="center"/>
          </w:tcPr>
          <w:p w:rsidR="00332FB4" w:rsidRPr="00103C06" w:rsidRDefault="00332FB4" w:rsidP="00332FB4">
            <w:pPr>
              <w:rPr>
                <w:rFonts w:eastAsia="Calibri"/>
                <w:sz w:val="20"/>
                <w:szCs w:val="18"/>
                <w:lang w:val="es-ES"/>
              </w:rPr>
            </w:pPr>
          </w:p>
        </w:tc>
        <w:tc>
          <w:tcPr>
            <w:tcW w:w="1945" w:type="pct"/>
            <w:shd w:val="clear" w:color="auto" w:fill="DAEEF3"/>
            <w:vAlign w:val="center"/>
          </w:tcPr>
          <w:p w:rsidR="00332FB4" w:rsidRPr="00103C06" w:rsidRDefault="00332FB4" w:rsidP="00332FB4">
            <w:pPr>
              <w:rPr>
                <w:rFonts w:eastAsia="Calibri"/>
                <w:i/>
                <w:iCs/>
                <w:sz w:val="20"/>
                <w:szCs w:val="18"/>
                <w:lang w:val="es-ES"/>
              </w:rPr>
            </w:pPr>
          </w:p>
        </w:tc>
        <w:tc>
          <w:tcPr>
            <w:tcW w:w="599" w:type="pct"/>
            <w:shd w:val="clear" w:color="auto" w:fill="DAEEF3"/>
            <w:vAlign w:val="center"/>
          </w:tcPr>
          <w:p w:rsidR="00332FB4" w:rsidRPr="00103C06" w:rsidRDefault="00332FB4" w:rsidP="00332FB4">
            <w:pPr>
              <w:rPr>
                <w:rFonts w:eastAsia="Calibri"/>
                <w:sz w:val="20"/>
                <w:szCs w:val="18"/>
                <w:lang w:val="es-ES"/>
              </w:rPr>
            </w:pPr>
          </w:p>
        </w:tc>
        <w:tc>
          <w:tcPr>
            <w:tcW w:w="598" w:type="pct"/>
            <w:shd w:val="clear" w:color="auto" w:fill="DAEEF3"/>
            <w:vAlign w:val="center"/>
          </w:tcPr>
          <w:p w:rsidR="00332FB4" w:rsidRPr="00103C06" w:rsidRDefault="00332FB4" w:rsidP="00332FB4">
            <w:pPr>
              <w:rPr>
                <w:rFonts w:eastAsia="Calibri"/>
                <w:sz w:val="20"/>
                <w:szCs w:val="18"/>
                <w:lang w:val="es-ES"/>
              </w:rPr>
            </w:pPr>
          </w:p>
        </w:tc>
        <w:tc>
          <w:tcPr>
            <w:tcW w:w="624" w:type="pct"/>
            <w:shd w:val="clear" w:color="auto" w:fill="DAEEF3"/>
            <w:vAlign w:val="center"/>
          </w:tcPr>
          <w:p w:rsidR="00332FB4" w:rsidRPr="00103C06" w:rsidRDefault="00332FB4" w:rsidP="00332FB4">
            <w:pPr>
              <w:rPr>
                <w:rFonts w:eastAsia="Calibri"/>
                <w:sz w:val="20"/>
                <w:szCs w:val="18"/>
                <w:lang w:val="es-ES"/>
              </w:rPr>
            </w:pP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Nabo, alimento</w:t>
            </w:r>
            <w:r>
              <w:rPr>
                <w:rFonts w:ascii="Arial" w:eastAsia="Helvetica-Oblique" w:hAnsi="Arial" w:cs="Helvetica-Oblique"/>
                <w:i/>
                <w:iCs/>
                <w:sz w:val="20"/>
                <w:szCs w:val="20"/>
                <w:shd w:val="clear" w:color="auto" w:fill="FFFFFF"/>
              </w:rPr>
              <w:t xml:space="preserve"> </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Brassica rapa</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 xml:space="preserve">232 </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2.03.02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01251</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 xml:space="preserve">Nabo, de Suecia </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Brassica napus var. napobrassica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239</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2.03.90</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01919</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 xml:space="preserve">Nabo, forraje </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Brassica rapa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232</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2.03.02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01919.02</w:t>
            </w:r>
          </w:p>
        </w:tc>
      </w:tr>
      <w:tr w:rsidR="00332FB4" w:rsidRPr="00103C06" w:rsidTr="00444317">
        <w:trPr>
          <w:trHeight w:val="57"/>
        </w:trPr>
        <w:tc>
          <w:tcPr>
            <w:tcW w:w="1234" w:type="pct"/>
            <w:tcBorders>
              <w:bottom w:val="single" w:sz="4" w:space="0" w:color="auto"/>
            </w:tcBorders>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 xml:space="preserve">Naranja, amarga </w:t>
            </w:r>
          </w:p>
        </w:tc>
        <w:tc>
          <w:tcPr>
            <w:tcW w:w="1945" w:type="pct"/>
            <w:tcBorders>
              <w:bottom w:val="single" w:sz="4" w:space="0" w:color="auto"/>
            </w:tcBorders>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Citrus aurantium </w:t>
            </w:r>
          </w:p>
        </w:tc>
        <w:tc>
          <w:tcPr>
            <w:tcW w:w="599" w:type="pct"/>
            <w:tcBorders>
              <w:bottom w:val="single" w:sz="4" w:space="0" w:color="auto"/>
            </w:tcBorders>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323</w:t>
            </w:r>
          </w:p>
        </w:tc>
        <w:tc>
          <w:tcPr>
            <w:tcW w:w="598" w:type="pct"/>
            <w:tcBorders>
              <w:bottom w:val="single" w:sz="4" w:space="0" w:color="auto"/>
            </w:tcBorders>
            <w:shd w:val="clear" w:color="auto" w:fill="auto"/>
          </w:tcPr>
          <w:p w:rsidR="00332FB4" w:rsidRDefault="00332FB4">
            <w:pPr>
              <w:pStyle w:val="Contenutotabella"/>
              <w:spacing w:after="0"/>
              <w:jc w:val="both"/>
            </w:pPr>
            <w:r>
              <w:rPr>
                <w:rFonts w:ascii="Arial" w:hAnsi="Arial"/>
                <w:sz w:val="20"/>
                <w:szCs w:val="20"/>
                <w:shd w:val="clear" w:color="auto" w:fill="FFFFFF"/>
              </w:rPr>
              <w:t>3.02.03</w:t>
            </w:r>
          </w:p>
        </w:tc>
        <w:tc>
          <w:tcPr>
            <w:tcW w:w="624" w:type="pct"/>
            <w:tcBorders>
              <w:bottom w:val="single" w:sz="4" w:space="0" w:color="auto"/>
            </w:tcBorders>
            <w:shd w:val="clear" w:color="auto" w:fill="FFFFFF"/>
          </w:tcPr>
          <w:p w:rsidR="00332FB4" w:rsidRDefault="00332FB4">
            <w:pPr>
              <w:pStyle w:val="Contenutotabella"/>
              <w:spacing w:after="0"/>
              <w:jc w:val="both"/>
            </w:pPr>
            <w:r>
              <w:rPr>
                <w:rFonts w:ascii="Arial" w:hAnsi="Arial"/>
                <w:sz w:val="20"/>
                <w:szCs w:val="20"/>
                <w:shd w:val="clear" w:color="auto" w:fill="FFFFFF"/>
              </w:rPr>
              <w:t>01323</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 xml:space="preserve">Naranja, dulce </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Citrus sinensis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323</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3.02.03</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01323</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Nectarina</w:t>
            </w:r>
            <w:r>
              <w:rPr>
                <w:rFonts w:ascii="Arial" w:eastAsia="Helvetica-Oblique" w:hAnsi="Arial" w:cs="Helvetica-Oblique"/>
                <w:i/>
                <w:iCs/>
                <w:sz w:val="20"/>
                <w:szCs w:val="20"/>
                <w:shd w:val="clear" w:color="auto" w:fill="FFFFFF"/>
              </w:rPr>
              <w:t xml:space="preserve"> </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Prunus persica var. nectarina</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354</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3.05.05</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01355</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 xml:space="preserve">Níspero, del Japón </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Eriobotrya japonica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359</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3.05.90</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01359</w:t>
            </w:r>
          </w:p>
        </w:tc>
      </w:tr>
      <w:tr w:rsidR="00332FB4" w:rsidRPr="00103C06" w:rsidTr="00444317">
        <w:trPr>
          <w:trHeight w:val="57"/>
        </w:trPr>
        <w:tc>
          <w:tcPr>
            <w:tcW w:w="1234" w:type="pct"/>
            <w:tcBorders>
              <w:bottom w:val="single" w:sz="4" w:space="0" w:color="auto"/>
            </w:tcBorders>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 xml:space="preserve">Níspero, europeo </w:t>
            </w:r>
          </w:p>
        </w:tc>
        <w:tc>
          <w:tcPr>
            <w:tcW w:w="1945" w:type="pct"/>
            <w:tcBorders>
              <w:bottom w:val="single" w:sz="4" w:space="0" w:color="auto"/>
            </w:tcBorders>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Mespilus germanica </w:t>
            </w:r>
          </w:p>
        </w:tc>
        <w:tc>
          <w:tcPr>
            <w:tcW w:w="599" w:type="pct"/>
            <w:tcBorders>
              <w:bottom w:val="single" w:sz="4" w:space="0" w:color="auto"/>
            </w:tcBorders>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359</w:t>
            </w:r>
          </w:p>
        </w:tc>
        <w:tc>
          <w:tcPr>
            <w:tcW w:w="598" w:type="pct"/>
            <w:tcBorders>
              <w:bottom w:val="single" w:sz="4" w:space="0" w:color="auto"/>
            </w:tcBorders>
            <w:shd w:val="clear" w:color="auto" w:fill="auto"/>
          </w:tcPr>
          <w:p w:rsidR="00332FB4" w:rsidRDefault="00332FB4">
            <w:pPr>
              <w:pStyle w:val="Contenutotabella"/>
              <w:spacing w:after="0"/>
              <w:jc w:val="both"/>
            </w:pPr>
            <w:r>
              <w:rPr>
                <w:rFonts w:ascii="Arial" w:hAnsi="Arial"/>
                <w:sz w:val="20"/>
                <w:szCs w:val="20"/>
                <w:shd w:val="clear" w:color="auto" w:fill="FFFFFF"/>
              </w:rPr>
              <w:t>3.05.90</w:t>
            </w:r>
          </w:p>
        </w:tc>
        <w:tc>
          <w:tcPr>
            <w:tcW w:w="624" w:type="pct"/>
            <w:tcBorders>
              <w:bottom w:val="single" w:sz="4" w:space="0" w:color="auto"/>
            </w:tcBorders>
            <w:shd w:val="clear" w:color="auto" w:fill="FFFFFF"/>
          </w:tcPr>
          <w:p w:rsidR="00332FB4" w:rsidRDefault="00332FB4">
            <w:pPr>
              <w:pStyle w:val="Contenutotabella"/>
              <w:spacing w:after="0"/>
              <w:jc w:val="both"/>
            </w:pPr>
            <w:r>
              <w:rPr>
                <w:rFonts w:ascii="Arial" w:hAnsi="Arial"/>
                <w:sz w:val="20"/>
                <w:szCs w:val="20"/>
                <w:shd w:val="clear" w:color="auto" w:fill="FFFFFF"/>
              </w:rPr>
              <w:t>01359</w:t>
            </w:r>
          </w:p>
        </w:tc>
      </w:tr>
      <w:tr w:rsidR="00332FB4" w:rsidRPr="00103C06" w:rsidTr="00856A47">
        <w:trPr>
          <w:trHeight w:val="57"/>
        </w:trPr>
        <w:tc>
          <w:tcPr>
            <w:tcW w:w="1234" w:type="pct"/>
            <w:shd w:val="clear" w:color="auto" w:fill="FFFFFF"/>
          </w:tcPr>
          <w:p w:rsidR="00332FB4" w:rsidRDefault="00332FB4">
            <w:pPr>
              <w:pStyle w:val="Contenutotabella"/>
              <w:spacing w:after="0"/>
              <w:jc w:val="both"/>
            </w:pPr>
            <w:r>
              <w:rPr>
                <w:rFonts w:ascii="Arial" w:eastAsia="Helvetica" w:hAnsi="Arial" w:cs="Helvetica"/>
                <w:sz w:val="20"/>
                <w:szCs w:val="20"/>
                <w:shd w:val="clear" w:color="auto" w:fill="FFFFFF"/>
              </w:rPr>
              <w:t xml:space="preserve">Nogal </w:t>
            </w:r>
          </w:p>
        </w:tc>
        <w:tc>
          <w:tcPr>
            <w:tcW w:w="1945" w:type="pct"/>
            <w:shd w:val="clear" w:color="auto" w:fill="FFFFFF"/>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Juglans spp. </w:t>
            </w:r>
            <w:r>
              <w:rPr>
                <w:rFonts w:ascii="Arial" w:eastAsia="Helvetica" w:hAnsi="Arial" w:cs="Helvetica"/>
                <w:i/>
                <w:iCs/>
                <w:sz w:val="20"/>
                <w:szCs w:val="20"/>
                <w:shd w:val="clear" w:color="auto" w:fill="FFFFFF"/>
              </w:rPr>
              <w:t xml:space="preserve">(más de 20 sp.), </w:t>
            </w:r>
            <w:r>
              <w:rPr>
                <w:rFonts w:ascii="Arial" w:eastAsia="Helvetica-Oblique" w:hAnsi="Arial" w:cs="Helvetica-Oblique"/>
                <w:i/>
                <w:iCs/>
                <w:sz w:val="20"/>
                <w:szCs w:val="20"/>
                <w:shd w:val="clear" w:color="auto" w:fill="FFFFFF"/>
              </w:rPr>
              <w:t>ep. regia</w:t>
            </w:r>
          </w:p>
        </w:tc>
        <w:tc>
          <w:tcPr>
            <w:tcW w:w="599" w:type="pct"/>
            <w:shd w:val="clear" w:color="auto" w:fill="FFFFFF"/>
          </w:tcPr>
          <w:p w:rsidR="00332FB4" w:rsidRDefault="00332FB4">
            <w:pPr>
              <w:pStyle w:val="Contenutotabella"/>
              <w:spacing w:after="0"/>
              <w:jc w:val="both"/>
            </w:pPr>
            <w:r>
              <w:rPr>
                <w:rFonts w:ascii="Arial" w:eastAsia="Helvetica" w:hAnsi="Arial" w:cs="Helvetica"/>
                <w:i/>
                <w:iCs/>
                <w:sz w:val="20"/>
                <w:szCs w:val="20"/>
                <w:shd w:val="clear" w:color="auto" w:fill="FFFFFF"/>
              </w:rPr>
              <w:t>366</w:t>
            </w:r>
          </w:p>
        </w:tc>
        <w:tc>
          <w:tcPr>
            <w:tcW w:w="598" w:type="pct"/>
            <w:shd w:val="clear" w:color="auto" w:fill="FFFFFF"/>
          </w:tcPr>
          <w:p w:rsidR="00332FB4" w:rsidRDefault="00332FB4">
            <w:pPr>
              <w:pStyle w:val="Contenutotabella"/>
              <w:spacing w:after="0"/>
              <w:jc w:val="both"/>
            </w:pPr>
            <w:r>
              <w:rPr>
                <w:rFonts w:ascii="Arial" w:hAnsi="Arial"/>
                <w:sz w:val="20"/>
                <w:szCs w:val="20"/>
                <w:shd w:val="clear" w:color="auto" w:fill="FFFFFF"/>
              </w:rPr>
              <w:t>3.06.06</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01376</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 xml:space="preserve">Nuez de cola (todas las variedades) </w:t>
            </w:r>
          </w:p>
        </w:tc>
        <w:tc>
          <w:tcPr>
            <w:tcW w:w="1945" w:type="pct"/>
            <w:shd w:val="clear" w:color="auto" w:fill="auto"/>
          </w:tcPr>
          <w:p w:rsidR="00332FB4" w:rsidRPr="00A55978" w:rsidRDefault="00332FB4">
            <w:pPr>
              <w:pStyle w:val="Contenutotabella"/>
              <w:spacing w:after="0"/>
              <w:jc w:val="both"/>
              <w:rPr>
                <w:lang w:val="pt-BR"/>
              </w:rPr>
            </w:pPr>
            <w:r w:rsidRPr="00A55978">
              <w:rPr>
                <w:rFonts w:ascii="Arial" w:eastAsia="Helvetica-Oblique" w:hAnsi="Arial" w:cs="Helvetica-Oblique"/>
                <w:i/>
                <w:iCs/>
                <w:sz w:val="20"/>
                <w:szCs w:val="20"/>
                <w:shd w:val="clear" w:color="auto" w:fill="FFFFFF"/>
                <w:lang w:val="pt-BR"/>
              </w:rPr>
              <w:t xml:space="preserve">Cola acuminata; C. nitida; C. vera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619</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3.06.09</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03230</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 xml:space="preserve">Nuez, de areca </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Areca catechu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992</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9.90.02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01379</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 xml:space="preserve">Nuez, de Brasil (castaña de Pará) </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Bertholletia excelsa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369</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3.06.07</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01377</w:t>
            </w:r>
          </w:p>
        </w:tc>
      </w:tr>
      <w:tr w:rsidR="00332FB4" w:rsidRPr="00103C06" w:rsidTr="00444317">
        <w:trPr>
          <w:trHeight w:val="57"/>
        </w:trPr>
        <w:tc>
          <w:tcPr>
            <w:tcW w:w="1234" w:type="pct"/>
            <w:shd w:val="clear" w:color="auto" w:fill="DAEEF3"/>
            <w:vAlign w:val="center"/>
          </w:tcPr>
          <w:p w:rsidR="00332FB4" w:rsidRPr="00103C06" w:rsidRDefault="00332FB4" w:rsidP="00332FB4">
            <w:pPr>
              <w:rPr>
                <w:rFonts w:eastAsia="Calibri"/>
                <w:sz w:val="20"/>
                <w:szCs w:val="18"/>
                <w:lang w:val="es-ES"/>
              </w:rPr>
            </w:pPr>
          </w:p>
        </w:tc>
        <w:tc>
          <w:tcPr>
            <w:tcW w:w="1945" w:type="pct"/>
            <w:shd w:val="clear" w:color="auto" w:fill="DAEEF3"/>
            <w:vAlign w:val="center"/>
          </w:tcPr>
          <w:p w:rsidR="00332FB4" w:rsidRPr="00103C06" w:rsidRDefault="00332FB4" w:rsidP="00332FB4">
            <w:pPr>
              <w:rPr>
                <w:rFonts w:eastAsia="Calibri"/>
                <w:i/>
                <w:iCs/>
                <w:sz w:val="20"/>
                <w:szCs w:val="18"/>
                <w:lang w:val="es-ES"/>
              </w:rPr>
            </w:pPr>
          </w:p>
        </w:tc>
        <w:tc>
          <w:tcPr>
            <w:tcW w:w="599" w:type="pct"/>
            <w:shd w:val="clear" w:color="auto" w:fill="DAEEF3"/>
            <w:vAlign w:val="center"/>
          </w:tcPr>
          <w:p w:rsidR="00332FB4" w:rsidRPr="00103C06" w:rsidRDefault="00332FB4" w:rsidP="00332FB4">
            <w:pPr>
              <w:rPr>
                <w:rFonts w:eastAsia="Calibri"/>
                <w:sz w:val="20"/>
                <w:szCs w:val="18"/>
                <w:lang w:val="es-ES"/>
              </w:rPr>
            </w:pPr>
          </w:p>
        </w:tc>
        <w:tc>
          <w:tcPr>
            <w:tcW w:w="598" w:type="pct"/>
            <w:shd w:val="clear" w:color="auto" w:fill="DAEEF3"/>
            <w:vAlign w:val="center"/>
          </w:tcPr>
          <w:p w:rsidR="00332FB4" w:rsidRPr="00103C06" w:rsidRDefault="00332FB4" w:rsidP="00332FB4">
            <w:pPr>
              <w:rPr>
                <w:rFonts w:eastAsia="Calibri"/>
                <w:sz w:val="20"/>
                <w:szCs w:val="18"/>
                <w:lang w:val="es-ES"/>
              </w:rPr>
            </w:pPr>
          </w:p>
        </w:tc>
        <w:tc>
          <w:tcPr>
            <w:tcW w:w="624" w:type="pct"/>
            <w:shd w:val="clear" w:color="auto" w:fill="DAEEF3"/>
            <w:vAlign w:val="center"/>
          </w:tcPr>
          <w:p w:rsidR="00332FB4" w:rsidRPr="00103C06" w:rsidRDefault="00332FB4" w:rsidP="00332FB4">
            <w:pPr>
              <w:rPr>
                <w:rFonts w:eastAsia="Calibri"/>
                <w:sz w:val="20"/>
                <w:szCs w:val="18"/>
                <w:lang w:val="es-ES"/>
              </w:rPr>
            </w:pP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Palma, palmira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Borassus flabellifer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992</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9.09.02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03250</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Palmera de sagú</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Metroxylon sagu</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992</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9.09.02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23230</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Palmera oleaginosa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Elaeis guineensis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443</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4.04.03</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01491.01</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Palmera, aceite</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Elaeis guineensis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443</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4.04.03</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01491</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Palmera, oleaginosa africana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Elaeis guineensis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443</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4.04.03</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01491.02</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Papa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Solanum tuberosum</w:t>
            </w:r>
          </w:p>
        </w:tc>
        <w:tc>
          <w:tcPr>
            <w:tcW w:w="599"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51</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5.01</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0151</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Papaya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Carica papaya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316</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3.01.07</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01317</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Pataca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Helianthus tuberosus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211</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2.01.01</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01599</w:t>
            </w:r>
          </w:p>
        </w:tc>
      </w:tr>
      <w:tr w:rsidR="00332FB4" w:rsidRPr="00103C06" w:rsidTr="00444317">
        <w:trPr>
          <w:trHeight w:val="57"/>
        </w:trPr>
        <w:tc>
          <w:tcPr>
            <w:tcW w:w="1234" w:type="pct"/>
            <w:tcBorders>
              <w:bottom w:val="single" w:sz="4" w:space="0" w:color="auto"/>
            </w:tcBorders>
            <w:shd w:val="clear" w:color="auto" w:fill="auto"/>
          </w:tcPr>
          <w:p w:rsidR="00332FB4" w:rsidRDefault="00332FB4">
            <w:pPr>
              <w:pStyle w:val="Contenutotabella"/>
              <w:spacing w:after="0"/>
              <w:jc w:val="both"/>
            </w:pPr>
            <w:r>
              <w:rPr>
                <w:rFonts w:ascii="Arial" w:hAnsi="Arial"/>
                <w:sz w:val="20"/>
                <w:szCs w:val="20"/>
                <w:shd w:val="clear" w:color="auto" w:fill="FFFFFF"/>
              </w:rPr>
              <w:t>Pecan nut</w:t>
            </w:r>
          </w:p>
        </w:tc>
        <w:tc>
          <w:tcPr>
            <w:tcW w:w="1945" w:type="pct"/>
            <w:tcBorders>
              <w:bottom w:val="single" w:sz="4" w:space="0" w:color="auto"/>
            </w:tcBorders>
            <w:shd w:val="clear" w:color="auto" w:fill="auto"/>
          </w:tcPr>
          <w:p w:rsidR="00332FB4" w:rsidRDefault="00332FB4">
            <w:pPr>
              <w:pStyle w:val="Contenutotabella"/>
              <w:spacing w:after="0"/>
              <w:jc w:val="both"/>
            </w:pPr>
            <w:r>
              <w:rPr>
                <w:rFonts w:ascii="Arial" w:hAnsi="Arial"/>
                <w:i/>
                <w:iCs/>
                <w:sz w:val="20"/>
                <w:szCs w:val="20"/>
                <w:shd w:val="clear" w:color="auto" w:fill="FFFFFF"/>
              </w:rPr>
              <w:t>Carya illinoensis</w:t>
            </w:r>
          </w:p>
        </w:tc>
        <w:tc>
          <w:tcPr>
            <w:tcW w:w="599" w:type="pct"/>
            <w:tcBorders>
              <w:bottom w:val="single" w:sz="4" w:space="0" w:color="auto"/>
            </w:tcBorders>
            <w:shd w:val="clear" w:color="auto" w:fill="auto"/>
          </w:tcPr>
          <w:p w:rsidR="00332FB4" w:rsidRDefault="00332FB4">
            <w:pPr>
              <w:pStyle w:val="Contenutotabella"/>
              <w:spacing w:after="0"/>
              <w:jc w:val="both"/>
            </w:pPr>
            <w:r>
              <w:rPr>
                <w:rFonts w:ascii="Arial" w:hAnsi="Arial"/>
                <w:sz w:val="20"/>
                <w:szCs w:val="20"/>
                <w:shd w:val="clear" w:color="auto" w:fill="FFFFFF"/>
              </w:rPr>
              <w:t>369</w:t>
            </w:r>
          </w:p>
        </w:tc>
        <w:tc>
          <w:tcPr>
            <w:tcW w:w="598" w:type="pct"/>
            <w:tcBorders>
              <w:bottom w:val="single" w:sz="4" w:space="0" w:color="auto"/>
            </w:tcBorders>
            <w:shd w:val="clear" w:color="auto" w:fill="auto"/>
          </w:tcPr>
          <w:p w:rsidR="00332FB4" w:rsidRDefault="00332FB4">
            <w:pPr>
              <w:pStyle w:val="Contenutotabella"/>
              <w:spacing w:after="0"/>
              <w:jc w:val="both"/>
            </w:pPr>
            <w:r>
              <w:rPr>
                <w:rFonts w:ascii="Arial" w:hAnsi="Arial"/>
                <w:sz w:val="20"/>
                <w:szCs w:val="20"/>
                <w:shd w:val="clear" w:color="auto" w:fill="FFFFFF"/>
              </w:rPr>
              <w:t>3.06.90</w:t>
            </w:r>
          </w:p>
        </w:tc>
        <w:tc>
          <w:tcPr>
            <w:tcW w:w="624" w:type="pct"/>
            <w:tcBorders>
              <w:bottom w:val="single" w:sz="4" w:space="0" w:color="auto"/>
            </w:tcBorders>
            <w:shd w:val="clear" w:color="auto" w:fill="FFFFFF"/>
          </w:tcPr>
          <w:p w:rsidR="00332FB4" w:rsidRDefault="00332FB4">
            <w:pPr>
              <w:pStyle w:val="Contenutotabella"/>
              <w:spacing w:after="0"/>
              <w:jc w:val="both"/>
            </w:pPr>
            <w:r>
              <w:rPr>
                <w:rFonts w:ascii="Arial" w:hAnsi="Arial"/>
                <w:sz w:val="20"/>
                <w:szCs w:val="20"/>
                <w:shd w:val="clear" w:color="auto" w:fill="FFFFFF"/>
              </w:rPr>
              <w:t>01379</w:t>
            </w:r>
          </w:p>
        </w:tc>
      </w:tr>
      <w:tr w:rsidR="00332FB4" w:rsidRPr="00103C06" w:rsidTr="00856A47">
        <w:trPr>
          <w:trHeight w:val="57"/>
        </w:trPr>
        <w:tc>
          <w:tcPr>
            <w:tcW w:w="1234" w:type="pct"/>
            <w:shd w:val="clear" w:color="auto" w:fill="FFFFFF"/>
          </w:tcPr>
          <w:p w:rsidR="00332FB4" w:rsidRDefault="00332FB4">
            <w:pPr>
              <w:pStyle w:val="Contenutotabella"/>
              <w:spacing w:after="0"/>
              <w:jc w:val="both"/>
            </w:pPr>
            <w:r>
              <w:rPr>
                <w:rFonts w:ascii="Arial" w:hAnsi="Arial"/>
                <w:sz w:val="20"/>
                <w:szCs w:val="20"/>
                <w:shd w:val="clear" w:color="auto" w:fill="FFFFFF"/>
              </w:rPr>
              <w:t>Pelitre</w:t>
            </w:r>
          </w:p>
        </w:tc>
        <w:tc>
          <w:tcPr>
            <w:tcW w:w="1945" w:type="pct"/>
            <w:shd w:val="clear" w:color="auto" w:fill="FFFFFF"/>
          </w:tcPr>
          <w:p w:rsidR="00332FB4" w:rsidRDefault="00332FB4">
            <w:pPr>
              <w:pStyle w:val="Contenutotabella"/>
              <w:spacing w:after="0"/>
              <w:jc w:val="both"/>
            </w:pPr>
            <w:r>
              <w:rPr>
                <w:rFonts w:ascii="Arial" w:hAnsi="Arial"/>
                <w:i/>
                <w:iCs/>
                <w:sz w:val="20"/>
                <w:szCs w:val="20"/>
                <w:shd w:val="clear" w:color="auto" w:fill="FFFFFF"/>
              </w:rPr>
              <w:t>Chrysanthenum cinerariaefolium</w:t>
            </w:r>
          </w:p>
        </w:tc>
        <w:tc>
          <w:tcPr>
            <w:tcW w:w="599" w:type="pct"/>
            <w:shd w:val="clear" w:color="auto" w:fill="FFFFFF"/>
          </w:tcPr>
          <w:p w:rsidR="00332FB4" w:rsidRDefault="00332FB4">
            <w:pPr>
              <w:pStyle w:val="Contenutotabella"/>
              <w:spacing w:after="0"/>
              <w:jc w:val="both"/>
            </w:pPr>
            <w:r>
              <w:rPr>
                <w:rFonts w:ascii="Arial" w:hAnsi="Arial"/>
                <w:sz w:val="20"/>
                <w:szCs w:val="20"/>
                <w:shd w:val="clear" w:color="auto" w:fill="FFFFFF"/>
              </w:rPr>
              <w:t>991</w:t>
            </w:r>
          </w:p>
        </w:tc>
        <w:tc>
          <w:tcPr>
            <w:tcW w:w="598" w:type="pct"/>
            <w:shd w:val="clear" w:color="auto" w:fill="FFFFFF"/>
          </w:tcPr>
          <w:p w:rsidR="00332FB4" w:rsidRDefault="00332FB4">
            <w:pPr>
              <w:pStyle w:val="Contenutotabella"/>
              <w:spacing w:after="0"/>
              <w:jc w:val="both"/>
            </w:pPr>
            <w:r>
              <w:rPr>
                <w:rFonts w:ascii="Arial" w:hAnsi="Arial"/>
                <w:sz w:val="20"/>
                <w:szCs w:val="20"/>
                <w:shd w:val="clear" w:color="auto" w:fill="FFFFFF"/>
              </w:rPr>
              <w:t>9.90.01</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01930.02</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Pepino</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Cucumis sativus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221</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2.02.01</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01232</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Pera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Pyrus communis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355</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3.05.06</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01342.01</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Pimienta de Guinea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Afframomum melegueta, piper guineense, xylopia aethiopica</w:t>
            </w:r>
          </w:p>
        </w:tc>
        <w:tc>
          <w:tcPr>
            <w:tcW w:w="599"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6229</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6.02.02.90</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01690</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Pimienta, negra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Piper nigrum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6221</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6.02.02.01</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01651</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Pimiento, picante</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Capsicum annuum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6211</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6.02.02.01</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01651</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hAnsi="Arial"/>
                <w:sz w:val="20"/>
                <w:szCs w:val="20"/>
                <w:shd w:val="clear" w:color="auto" w:fill="FFFFFF"/>
              </w:rPr>
              <w:t>Pipirigallo</w:t>
            </w:r>
          </w:p>
        </w:tc>
        <w:tc>
          <w:tcPr>
            <w:tcW w:w="1945" w:type="pct"/>
            <w:shd w:val="clear" w:color="auto" w:fill="auto"/>
          </w:tcPr>
          <w:p w:rsidR="00332FB4" w:rsidRDefault="00332FB4">
            <w:pPr>
              <w:pStyle w:val="Contenutotabella"/>
              <w:spacing w:after="0"/>
              <w:jc w:val="both"/>
            </w:pPr>
            <w:r>
              <w:rPr>
                <w:rFonts w:ascii="Arial" w:hAnsi="Arial"/>
                <w:i/>
                <w:iCs/>
                <w:sz w:val="20"/>
                <w:szCs w:val="20"/>
                <w:shd w:val="clear" w:color="auto" w:fill="FFFFFF"/>
              </w:rPr>
              <w:t>Onobrychis viciifolia</w:t>
            </w:r>
          </w:p>
        </w:tc>
        <w:tc>
          <w:tcPr>
            <w:tcW w:w="599" w:type="pct"/>
            <w:shd w:val="clear" w:color="auto" w:fill="auto"/>
          </w:tcPr>
          <w:p w:rsidR="00332FB4" w:rsidRDefault="00332FB4">
            <w:pPr>
              <w:pStyle w:val="Contenutotabella"/>
              <w:spacing w:after="0"/>
              <w:jc w:val="both"/>
            </w:pPr>
            <w:r>
              <w:rPr>
                <w:rFonts w:ascii="Arial" w:hAnsi="Arial"/>
                <w:sz w:val="20"/>
                <w:szCs w:val="20"/>
                <w:shd w:val="clear" w:color="auto" w:fill="FFFFFF"/>
              </w:rPr>
              <w:t>911</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9.01.01</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01919</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Piña</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Ananas comosus</w:t>
            </w:r>
          </w:p>
        </w:tc>
        <w:tc>
          <w:tcPr>
            <w:tcW w:w="599"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317</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3.01.08</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01318</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Pistacho</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Pistacia vera</w:t>
            </w:r>
          </w:p>
        </w:tc>
        <w:tc>
          <w:tcPr>
            <w:tcW w:w="599"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365</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3.06.05</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01375</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Plantas ornamentales</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Varias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951</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9.05.01</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0196</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Plátano</w:t>
            </w:r>
          </w:p>
        </w:tc>
        <w:tc>
          <w:tcPr>
            <w:tcW w:w="1945" w:type="pct"/>
            <w:shd w:val="clear" w:color="auto" w:fill="auto"/>
          </w:tcPr>
          <w:p w:rsidR="00332FB4" w:rsidRDefault="00332FB4">
            <w:pPr>
              <w:pStyle w:val="Contenutotabella"/>
              <w:spacing w:after="0"/>
              <w:jc w:val="both"/>
              <w:rPr>
                <w:lang w:val="it-IT"/>
              </w:rPr>
            </w:pPr>
            <w:r>
              <w:rPr>
                <w:rFonts w:ascii="Arial" w:eastAsia="Helvetica-Oblique" w:hAnsi="Arial" w:cs="Helvetica-Oblique"/>
                <w:i/>
                <w:iCs/>
                <w:sz w:val="20"/>
                <w:szCs w:val="20"/>
                <w:shd w:val="clear" w:color="auto" w:fill="FFFFFF"/>
                <w:lang w:val="it-IT"/>
              </w:rPr>
              <w:t>Musa sapientum, M. cavendihsii, M. nana</w:t>
            </w:r>
          </w:p>
        </w:tc>
        <w:tc>
          <w:tcPr>
            <w:tcW w:w="599"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3.01.02</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3.01.02</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01312</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Pomelo, toronjero</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Citrus paradisi; C. grandi</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321</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3.02.01</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01321</w:t>
            </w:r>
          </w:p>
        </w:tc>
      </w:tr>
      <w:tr w:rsidR="00332FB4" w:rsidRPr="00103C06" w:rsidTr="00444317">
        <w:trPr>
          <w:trHeight w:val="57"/>
        </w:trPr>
        <w:tc>
          <w:tcPr>
            <w:tcW w:w="1234" w:type="pct"/>
            <w:shd w:val="clear" w:color="auto" w:fill="auto"/>
          </w:tcPr>
          <w:p w:rsidR="00332FB4" w:rsidRDefault="00332FB4">
            <w:pPr>
              <w:pStyle w:val="Contenutotabella"/>
              <w:spacing w:after="0"/>
              <w:jc w:val="both"/>
            </w:pPr>
            <w:r>
              <w:rPr>
                <w:rFonts w:ascii="Arial" w:eastAsia="Helvetica" w:hAnsi="Arial" w:cs="Helvetica"/>
                <w:sz w:val="20"/>
                <w:szCs w:val="20"/>
                <w:shd w:val="clear" w:color="auto" w:fill="FFFFFF"/>
              </w:rPr>
              <w:t>Puerro silvestre</w:t>
            </w:r>
          </w:p>
        </w:tc>
        <w:tc>
          <w:tcPr>
            <w:tcW w:w="1945" w:type="pct"/>
            <w:shd w:val="clear" w:color="auto" w:fill="auto"/>
          </w:tcPr>
          <w:p w:rsidR="00332FB4" w:rsidRDefault="00332FB4">
            <w:pPr>
              <w:pStyle w:val="Contenutotabella"/>
              <w:spacing w:after="0"/>
              <w:jc w:val="both"/>
            </w:pPr>
            <w:r>
              <w:rPr>
                <w:rFonts w:ascii="Arial" w:eastAsia="Helvetica-Oblique" w:hAnsi="Arial" w:cs="Helvetica-Oblique"/>
                <w:i/>
                <w:iCs/>
                <w:sz w:val="20"/>
                <w:szCs w:val="20"/>
                <w:shd w:val="clear" w:color="auto" w:fill="FFFFFF"/>
              </w:rPr>
              <w:t xml:space="preserve">Allium ampeloprasum; Allium porrum </w:t>
            </w:r>
          </w:p>
        </w:tc>
        <w:tc>
          <w:tcPr>
            <w:tcW w:w="599" w:type="pct"/>
            <w:shd w:val="clear" w:color="auto" w:fill="auto"/>
          </w:tcPr>
          <w:p w:rsidR="00332FB4" w:rsidRDefault="00332FB4">
            <w:pPr>
              <w:pStyle w:val="Contenutotabella"/>
              <w:spacing w:after="0"/>
              <w:jc w:val="both"/>
            </w:pPr>
            <w:r>
              <w:rPr>
                <w:rFonts w:ascii="Arial" w:eastAsia="Helvetica" w:hAnsi="Arial" w:cs="Helvetica"/>
                <w:i/>
                <w:iCs/>
                <w:sz w:val="20"/>
                <w:szCs w:val="20"/>
                <w:shd w:val="clear" w:color="auto" w:fill="FFFFFF"/>
              </w:rPr>
              <w:t>235</w:t>
            </w:r>
          </w:p>
        </w:tc>
        <w:tc>
          <w:tcPr>
            <w:tcW w:w="598" w:type="pct"/>
            <w:shd w:val="clear" w:color="auto" w:fill="auto"/>
          </w:tcPr>
          <w:p w:rsidR="00332FB4" w:rsidRDefault="00332FB4">
            <w:pPr>
              <w:pStyle w:val="Contenutotabella"/>
              <w:spacing w:after="0"/>
              <w:jc w:val="both"/>
            </w:pPr>
            <w:r>
              <w:rPr>
                <w:rFonts w:ascii="Arial" w:hAnsi="Arial"/>
                <w:sz w:val="20"/>
                <w:szCs w:val="20"/>
                <w:shd w:val="clear" w:color="auto" w:fill="FFFFFF"/>
              </w:rPr>
              <w:t>2.03.05</w:t>
            </w:r>
          </w:p>
        </w:tc>
        <w:tc>
          <w:tcPr>
            <w:tcW w:w="624" w:type="pct"/>
            <w:shd w:val="clear" w:color="auto" w:fill="FFFFFF"/>
          </w:tcPr>
          <w:p w:rsidR="00332FB4" w:rsidRDefault="00332FB4">
            <w:pPr>
              <w:pStyle w:val="Contenutotabella"/>
              <w:spacing w:after="0"/>
              <w:jc w:val="both"/>
            </w:pPr>
            <w:r>
              <w:rPr>
                <w:rFonts w:ascii="Arial" w:hAnsi="Arial"/>
                <w:sz w:val="20"/>
                <w:szCs w:val="20"/>
                <w:shd w:val="clear" w:color="auto" w:fill="FFFFFF"/>
              </w:rPr>
              <w:t>01254</w:t>
            </w:r>
          </w:p>
        </w:tc>
      </w:tr>
      <w:tr w:rsidR="00332FB4" w:rsidRPr="00103C06" w:rsidTr="00444317">
        <w:trPr>
          <w:trHeight w:val="57"/>
        </w:trPr>
        <w:tc>
          <w:tcPr>
            <w:tcW w:w="1234" w:type="pct"/>
            <w:shd w:val="clear" w:color="auto" w:fill="DAEEF3"/>
            <w:vAlign w:val="center"/>
          </w:tcPr>
          <w:p w:rsidR="00332FB4" w:rsidRPr="00103C06" w:rsidRDefault="00332FB4" w:rsidP="00332FB4">
            <w:pPr>
              <w:rPr>
                <w:rFonts w:eastAsia="Calibri"/>
                <w:sz w:val="20"/>
                <w:szCs w:val="18"/>
                <w:lang w:val="es-ES"/>
              </w:rPr>
            </w:pPr>
          </w:p>
        </w:tc>
        <w:tc>
          <w:tcPr>
            <w:tcW w:w="1945" w:type="pct"/>
            <w:shd w:val="clear" w:color="auto" w:fill="DAEEF3"/>
            <w:vAlign w:val="center"/>
          </w:tcPr>
          <w:p w:rsidR="00332FB4" w:rsidRPr="00103C06" w:rsidRDefault="00332FB4" w:rsidP="00332FB4">
            <w:pPr>
              <w:rPr>
                <w:rFonts w:eastAsia="Calibri"/>
                <w:i/>
                <w:iCs/>
                <w:sz w:val="20"/>
                <w:szCs w:val="18"/>
                <w:lang w:val="es-ES"/>
              </w:rPr>
            </w:pPr>
          </w:p>
        </w:tc>
        <w:tc>
          <w:tcPr>
            <w:tcW w:w="599" w:type="pct"/>
            <w:shd w:val="clear" w:color="auto" w:fill="DAEEF3"/>
            <w:vAlign w:val="center"/>
          </w:tcPr>
          <w:p w:rsidR="00332FB4" w:rsidRPr="00103C06" w:rsidRDefault="00332FB4" w:rsidP="00332FB4">
            <w:pPr>
              <w:rPr>
                <w:rFonts w:eastAsia="Calibri"/>
                <w:sz w:val="20"/>
                <w:szCs w:val="18"/>
                <w:lang w:val="es-ES"/>
              </w:rPr>
            </w:pPr>
          </w:p>
        </w:tc>
        <w:tc>
          <w:tcPr>
            <w:tcW w:w="598" w:type="pct"/>
            <w:shd w:val="clear" w:color="auto" w:fill="DAEEF3"/>
            <w:vAlign w:val="center"/>
          </w:tcPr>
          <w:p w:rsidR="00332FB4" w:rsidRPr="00103C06" w:rsidRDefault="00332FB4" w:rsidP="00332FB4">
            <w:pPr>
              <w:rPr>
                <w:rFonts w:eastAsia="Calibri"/>
                <w:sz w:val="20"/>
                <w:szCs w:val="18"/>
                <w:lang w:val="es-ES"/>
              </w:rPr>
            </w:pPr>
          </w:p>
        </w:tc>
        <w:tc>
          <w:tcPr>
            <w:tcW w:w="624" w:type="pct"/>
            <w:shd w:val="clear" w:color="auto" w:fill="DAEEF3"/>
            <w:vAlign w:val="center"/>
          </w:tcPr>
          <w:p w:rsidR="00332FB4" w:rsidRPr="00103C06" w:rsidRDefault="00332FB4" w:rsidP="00332FB4">
            <w:pPr>
              <w:rPr>
                <w:rFonts w:eastAsia="Calibri"/>
                <w:sz w:val="20"/>
                <w:szCs w:val="18"/>
                <w:lang w:val="es-ES"/>
              </w:rPr>
            </w:pP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Quebracho</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Aspidosperma spp. (más de 3 spp.)</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992</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9.90.02</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03250</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Quimbombó</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 xml:space="preserve">Abelmoschus esculentus; Hibiscus esculentus </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229</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2.02.05</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01239.01</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Quinina</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Cinchona spp. (más de 6 spp.)</w:t>
            </w:r>
          </w:p>
        </w:tc>
        <w:tc>
          <w:tcPr>
            <w:tcW w:w="599"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932</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9.03.02</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01930</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Quinua</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Chenopodium quinoa</w:t>
            </w:r>
          </w:p>
        </w:tc>
        <w:tc>
          <w:tcPr>
            <w:tcW w:w="599"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192</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1.12</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01194</w:t>
            </w:r>
          </w:p>
        </w:tc>
      </w:tr>
      <w:tr w:rsidR="00444317" w:rsidRPr="00103C06" w:rsidTr="005C6D88">
        <w:trPr>
          <w:trHeight w:val="57"/>
        </w:trPr>
        <w:tc>
          <w:tcPr>
            <w:tcW w:w="1234" w:type="pct"/>
            <w:shd w:val="clear" w:color="auto" w:fill="DAEEF3"/>
            <w:vAlign w:val="center"/>
          </w:tcPr>
          <w:p w:rsidR="00444317" w:rsidRPr="00103C06" w:rsidRDefault="00444317" w:rsidP="005C6D88">
            <w:pPr>
              <w:rPr>
                <w:rFonts w:eastAsia="Calibri"/>
                <w:sz w:val="20"/>
                <w:szCs w:val="18"/>
                <w:lang w:val="es-ES"/>
              </w:rPr>
            </w:pPr>
          </w:p>
        </w:tc>
        <w:tc>
          <w:tcPr>
            <w:tcW w:w="1945" w:type="pct"/>
            <w:shd w:val="clear" w:color="auto" w:fill="DAEEF3"/>
            <w:vAlign w:val="center"/>
          </w:tcPr>
          <w:p w:rsidR="00444317" w:rsidRPr="00103C06" w:rsidRDefault="00444317" w:rsidP="005C6D88">
            <w:pPr>
              <w:rPr>
                <w:rFonts w:eastAsia="Calibri"/>
                <w:i/>
                <w:iCs/>
                <w:sz w:val="20"/>
                <w:szCs w:val="18"/>
                <w:lang w:val="es-ES"/>
              </w:rPr>
            </w:pPr>
          </w:p>
        </w:tc>
        <w:tc>
          <w:tcPr>
            <w:tcW w:w="599" w:type="pct"/>
            <w:shd w:val="clear" w:color="auto" w:fill="DAEEF3"/>
            <w:vAlign w:val="center"/>
          </w:tcPr>
          <w:p w:rsidR="00444317" w:rsidRPr="00103C06" w:rsidRDefault="00444317" w:rsidP="005C6D88">
            <w:pPr>
              <w:rPr>
                <w:rFonts w:eastAsia="Calibri"/>
                <w:sz w:val="20"/>
                <w:szCs w:val="18"/>
                <w:lang w:val="es-ES"/>
              </w:rPr>
            </w:pPr>
          </w:p>
        </w:tc>
        <w:tc>
          <w:tcPr>
            <w:tcW w:w="598" w:type="pct"/>
            <w:shd w:val="clear" w:color="auto" w:fill="DAEEF3"/>
            <w:vAlign w:val="center"/>
          </w:tcPr>
          <w:p w:rsidR="00444317" w:rsidRPr="00103C06" w:rsidRDefault="00444317" w:rsidP="005C6D88">
            <w:pPr>
              <w:rPr>
                <w:rFonts w:eastAsia="Calibri"/>
                <w:sz w:val="20"/>
                <w:szCs w:val="18"/>
                <w:lang w:val="es-ES"/>
              </w:rPr>
            </w:pPr>
          </w:p>
        </w:tc>
        <w:tc>
          <w:tcPr>
            <w:tcW w:w="624" w:type="pct"/>
            <w:shd w:val="clear" w:color="auto" w:fill="DAEEF3"/>
            <w:vAlign w:val="center"/>
          </w:tcPr>
          <w:p w:rsidR="00444317" w:rsidRPr="00103C06" w:rsidRDefault="00444317" w:rsidP="005C6D88">
            <w:pPr>
              <w:rPr>
                <w:rFonts w:eastAsia="Calibri"/>
                <w:sz w:val="20"/>
                <w:szCs w:val="18"/>
                <w:lang w:val="es-ES"/>
              </w:rPr>
            </w:pP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Rábano</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Raphanus sativus (inc. Cochlearia armoracia)</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239</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2.03.90</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01259</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 xml:space="preserve">Rábano, rusticano </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 xml:space="preserve">Armoracia rusticana </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239</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2.03.90</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01259</w:t>
            </w:r>
          </w:p>
        </w:tc>
      </w:tr>
      <w:tr w:rsidR="00444317" w:rsidRPr="00103C06" w:rsidTr="005C6D88">
        <w:trPr>
          <w:trHeight w:val="57"/>
        </w:trPr>
        <w:tc>
          <w:tcPr>
            <w:tcW w:w="1234" w:type="pct"/>
            <w:shd w:val="clear" w:color="auto" w:fill="FFFFFF"/>
          </w:tcPr>
          <w:p w:rsidR="00444317" w:rsidRDefault="00444317">
            <w:pPr>
              <w:pStyle w:val="Contenutotabella"/>
              <w:spacing w:after="0"/>
              <w:jc w:val="both"/>
            </w:pPr>
            <w:r>
              <w:rPr>
                <w:rFonts w:ascii="Arial" w:eastAsia="Helvetica" w:hAnsi="Arial" w:cs="Helvetica"/>
                <w:sz w:val="20"/>
                <w:szCs w:val="20"/>
                <w:shd w:val="clear" w:color="auto" w:fill="FFFFFF"/>
              </w:rPr>
              <w:t>Ramio</w:t>
            </w:r>
          </w:p>
        </w:tc>
        <w:tc>
          <w:tcPr>
            <w:tcW w:w="1945" w:type="pct"/>
            <w:shd w:val="clear" w:color="auto" w:fill="FFFFFF"/>
          </w:tcPr>
          <w:p w:rsidR="00444317" w:rsidRDefault="00444317">
            <w:pPr>
              <w:pStyle w:val="Contenutotabella"/>
              <w:spacing w:after="0"/>
              <w:jc w:val="both"/>
            </w:pPr>
            <w:r>
              <w:rPr>
                <w:rFonts w:ascii="Arial" w:eastAsia="Helvetica" w:hAnsi="Arial" w:cs="Helvetica"/>
                <w:i/>
                <w:iCs/>
                <w:sz w:val="20"/>
                <w:szCs w:val="20"/>
                <w:shd w:val="clear" w:color="auto" w:fill="FFFFFF"/>
              </w:rPr>
              <w:t>Boehmeria nivea</w:t>
            </w:r>
          </w:p>
        </w:tc>
        <w:tc>
          <w:tcPr>
            <w:tcW w:w="599" w:type="pct"/>
            <w:shd w:val="clear" w:color="auto" w:fill="FFFFFF"/>
          </w:tcPr>
          <w:p w:rsidR="00444317" w:rsidRDefault="00444317">
            <w:pPr>
              <w:pStyle w:val="Contenutotabella"/>
              <w:spacing w:after="0"/>
              <w:jc w:val="both"/>
            </w:pPr>
            <w:r>
              <w:rPr>
                <w:rFonts w:ascii="Arial" w:eastAsia="Helvetica" w:hAnsi="Arial" w:cs="Helvetica"/>
                <w:i/>
                <w:iCs/>
                <w:sz w:val="20"/>
                <w:szCs w:val="20"/>
                <w:shd w:val="clear" w:color="auto" w:fill="FFFFFF"/>
              </w:rPr>
              <w:t>922</w:t>
            </w:r>
          </w:p>
        </w:tc>
        <w:tc>
          <w:tcPr>
            <w:tcW w:w="598" w:type="pct"/>
            <w:shd w:val="clear" w:color="auto" w:fill="FFFFFF"/>
          </w:tcPr>
          <w:p w:rsidR="00444317" w:rsidRDefault="00444317">
            <w:pPr>
              <w:pStyle w:val="Contenutotabella"/>
              <w:spacing w:after="0"/>
              <w:jc w:val="both"/>
            </w:pPr>
            <w:r>
              <w:rPr>
                <w:rFonts w:ascii="Arial" w:hAnsi="Arial"/>
                <w:sz w:val="20"/>
                <w:szCs w:val="20"/>
                <w:shd w:val="clear" w:color="auto" w:fill="FFFFFF"/>
              </w:rPr>
              <w:t>9.02.02.01</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01929.03</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 xml:space="preserve">Regaliz </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 xml:space="preserve">Glycyrrhiza glabra </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931</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9.03.01</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01930</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 xml:space="preserve">Remolacha, azúcar, para forraje </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Beta vulgaris</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81</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8.01</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01919.01</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Remolacha, azúcar, para semilla</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Beta vulgaris</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81</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8.01</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01803</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Remolacha, azucarera</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Beta vulgaris</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81</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8.01</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01801</w:t>
            </w:r>
          </w:p>
        </w:tc>
      </w:tr>
      <w:tr w:rsidR="00444317" w:rsidRPr="00103C06" w:rsidTr="005C6D88">
        <w:trPr>
          <w:trHeight w:val="57"/>
        </w:trPr>
        <w:tc>
          <w:tcPr>
            <w:tcW w:w="1234" w:type="pct"/>
            <w:shd w:val="clear" w:color="auto" w:fill="FFFFFF"/>
          </w:tcPr>
          <w:p w:rsidR="00444317" w:rsidRDefault="00444317">
            <w:pPr>
              <w:pStyle w:val="Contenutotabella"/>
              <w:spacing w:after="0"/>
              <w:jc w:val="both"/>
            </w:pPr>
            <w:r>
              <w:rPr>
                <w:rFonts w:ascii="Arial" w:eastAsia="Helvetica" w:hAnsi="Arial" w:cs="Helvetica"/>
                <w:sz w:val="20"/>
                <w:szCs w:val="20"/>
                <w:shd w:val="clear" w:color="auto" w:fill="FFFFFF"/>
              </w:rPr>
              <w:t>Remolacha, forraje</w:t>
            </w:r>
          </w:p>
        </w:tc>
        <w:tc>
          <w:tcPr>
            <w:tcW w:w="1945" w:type="pct"/>
            <w:shd w:val="clear" w:color="auto" w:fill="FFFFFF"/>
          </w:tcPr>
          <w:p w:rsidR="00444317" w:rsidRDefault="00444317">
            <w:pPr>
              <w:pStyle w:val="Contenutotabella"/>
              <w:spacing w:after="0"/>
              <w:jc w:val="both"/>
            </w:pPr>
            <w:r>
              <w:rPr>
                <w:rFonts w:ascii="Arial" w:eastAsia="Helvetica-Oblique" w:hAnsi="Arial" w:cs="Helvetica-Oblique"/>
                <w:i/>
                <w:iCs/>
                <w:sz w:val="20"/>
                <w:szCs w:val="20"/>
                <w:shd w:val="clear" w:color="auto" w:fill="FFFFFF"/>
              </w:rPr>
              <w:t>Beta vulgaris</w:t>
            </w:r>
          </w:p>
        </w:tc>
        <w:tc>
          <w:tcPr>
            <w:tcW w:w="599" w:type="pct"/>
            <w:shd w:val="clear" w:color="auto" w:fill="FFFFFF"/>
          </w:tcPr>
          <w:p w:rsidR="00444317" w:rsidRDefault="00444317">
            <w:pPr>
              <w:pStyle w:val="Contenutotabella"/>
              <w:spacing w:after="0"/>
              <w:jc w:val="both"/>
            </w:pPr>
            <w:r>
              <w:rPr>
                <w:rFonts w:ascii="Arial" w:eastAsia="Helvetica" w:hAnsi="Arial" w:cs="Helvetica"/>
                <w:i/>
                <w:iCs/>
                <w:sz w:val="20"/>
                <w:szCs w:val="20"/>
                <w:shd w:val="clear" w:color="auto" w:fill="FFFFFF"/>
              </w:rPr>
              <w:t>81</w:t>
            </w:r>
          </w:p>
        </w:tc>
        <w:tc>
          <w:tcPr>
            <w:tcW w:w="598" w:type="pct"/>
            <w:shd w:val="clear" w:color="auto" w:fill="FFFFFF"/>
          </w:tcPr>
          <w:p w:rsidR="00444317" w:rsidRDefault="00444317">
            <w:pPr>
              <w:pStyle w:val="Contenutotabella"/>
              <w:spacing w:after="0"/>
              <w:jc w:val="both"/>
            </w:pPr>
            <w:r>
              <w:rPr>
                <w:rFonts w:ascii="Arial" w:hAnsi="Arial"/>
                <w:sz w:val="20"/>
                <w:szCs w:val="20"/>
                <w:shd w:val="clear" w:color="auto" w:fill="FFFFFF"/>
              </w:rPr>
              <w:t>8.01</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01919.01</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Remolacha, forraje, (betabel)</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Beta vulgaris</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81</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8.01</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01919.01</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Remolacha, roja</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Beta vulgaris</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81</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8.01</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01801</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Remolacha, semilla</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Beta vulgaris</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81</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8.01</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01801</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 xml:space="preserve">Repollo, (colorado, blanco, berza) </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 xml:space="preserve">Brassica oleracea var. capitata </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213</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2.01.03</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01212</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 xml:space="preserve">Ricino </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 xml:space="preserve">Ricinus communis </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431</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4.03.01</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01449</w:t>
            </w:r>
          </w:p>
        </w:tc>
      </w:tr>
      <w:tr w:rsidR="00444317" w:rsidRPr="00103C06" w:rsidTr="005C6D88">
        <w:trPr>
          <w:trHeight w:val="57"/>
        </w:trPr>
        <w:tc>
          <w:tcPr>
            <w:tcW w:w="1234" w:type="pct"/>
            <w:tcBorders>
              <w:bottom w:val="single" w:sz="4" w:space="0" w:color="auto"/>
            </w:tcBorders>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Rosa</w:t>
            </w:r>
          </w:p>
        </w:tc>
        <w:tc>
          <w:tcPr>
            <w:tcW w:w="1945" w:type="pct"/>
            <w:tcBorders>
              <w:bottom w:val="single" w:sz="4" w:space="0" w:color="auto"/>
            </w:tcBorders>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Rosa spp.</w:t>
            </w:r>
          </w:p>
        </w:tc>
        <w:tc>
          <w:tcPr>
            <w:tcW w:w="599" w:type="pct"/>
            <w:tcBorders>
              <w:bottom w:val="single" w:sz="4" w:space="0" w:color="auto"/>
            </w:tcBorders>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952</w:t>
            </w:r>
          </w:p>
        </w:tc>
        <w:tc>
          <w:tcPr>
            <w:tcW w:w="598" w:type="pct"/>
            <w:tcBorders>
              <w:bottom w:val="single" w:sz="4" w:space="0" w:color="auto"/>
            </w:tcBorders>
            <w:shd w:val="clear" w:color="auto" w:fill="auto"/>
          </w:tcPr>
          <w:p w:rsidR="00444317" w:rsidRDefault="00444317">
            <w:pPr>
              <w:pStyle w:val="Contenutotabella"/>
              <w:spacing w:after="0"/>
              <w:jc w:val="both"/>
            </w:pPr>
            <w:r>
              <w:rPr>
                <w:rFonts w:ascii="Arial" w:hAnsi="Arial"/>
                <w:sz w:val="20"/>
                <w:szCs w:val="20"/>
                <w:shd w:val="clear" w:color="auto" w:fill="FFFFFF"/>
              </w:rPr>
              <w:t>9.05.02</w:t>
            </w:r>
          </w:p>
        </w:tc>
        <w:tc>
          <w:tcPr>
            <w:tcW w:w="624" w:type="pct"/>
            <w:tcBorders>
              <w:bottom w:val="single" w:sz="4" w:space="0" w:color="auto"/>
            </w:tcBorders>
            <w:shd w:val="clear" w:color="auto" w:fill="FFFFFF"/>
          </w:tcPr>
          <w:p w:rsidR="00444317" w:rsidRDefault="00444317">
            <w:pPr>
              <w:pStyle w:val="Contenutotabella"/>
              <w:spacing w:after="0"/>
              <w:jc w:val="both"/>
            </w:pPr>
            <w:r>
              <w:rPr>
                <w:rFonts w:ascii="Arial" w:hAnsi="Arial"/>
                <w:sz w:val="20"/>
                <w:szCs w:val="20"/>
                <w:shd w:val="clear" w:color="auto" w:fill="FFFFFF"/>
              </w:rPr>
              <w:t>01930</w:t>
            </w:r>
          </w:p>
        </w:tc>
      </w:tr>
      <w:tr w:rsidR="00444317" w:rsidRPr="00103C06" w:rsidTr="00856A47">
        <w:trPr>
          <w:trHeight w:val="57"/>
        </w:trPr>
        <w:tc>
          <w:tcPr>
            <w:tcW w:w="1234" w:type="pct"/>
            <w:shd w:val="clear" w:color="auto" w:fill="FFFFFF"/>
          </w:tcPr>
          <w:p w:rsidR="00444317" w:rsidRDefault="00444317">
            <w:pPr>
              <w:pStyle w:val="Contenutotabella"/>
              <w:spacing w:after="0"/>
              <w:jc w:val="both"/>
            </w:pPr>
            <w:r>
              <w:rPr>
                <w:rFonts w:ascii="Arial" w:eastAsia="Helvetica" w:hAnsi="Arial" w:cs="Helvetica"/>
                <w:sz w:val="20"/>
                <w:szCs w:val="20"/>
                <w:shd w:val="clear" w:color="auto" w:fill="FFFFFF"/>
              </w:rPr>
              <w:t>Ruibarbo</w:t>
            </w:r>
          </w:p>
        </w:tc>
        <w:tc>
          <w:tcPr>
            <w:tcW w:w="1945" w:type="pct"/>
            <w:shd w:val="clear" w:color="auto" w:fill="FFFFFF"/>
          </w:tcPr>
          <w:p w:rsidR="00444317" w:rsidRDefault="00444317">
            <w:pPr>
              <w:pStyle w:val="Contenutotabella"/>
              <w:spacing w:after="0"/>
              <w:jc w:val="both"/>
            </w:pPr>
            <w:r>
              <w:rPr>
                <w:rFonts w:ascii="Arial" w:eastAsia="Helvetica" w:hAnsi="Arial" w:cs="Helvetica"/>
                <w:i/>
                <w:iCs/>
                <w:sz w:val="20"/>
                <w:szCs w:val="20"/>
                <w:shd w:val="clear" w:color="auto" w:fill="FFFFFF"/>
              </w:rPr>
              <w:t>Rheum spp.</w:t>
            </w:r>
          </w:p>
        </w:tc>
        <w:tc>
          <w:tcPr>
            <w:tcW w:w="599" w:type="pct"/>
            <w:shd w:val="clear" w:color="auto" w:fill="FFFFFF"/>
          </w:tcPr>
          <w:p w:rsidR="00444317" w:rsidRDefault="00444317">
            <w:pPr>
              <w:pStyle w:val="Contenutotabella"/>
              <w:spacing w:after="0"/>
              <w:jc w:val="both"/>
            </w:pPr>
            <w:r>
              <w:rPr>
                <w:rFonts w:ascii="Arial" w:eastAsia="Helvetica" w:hAnsi="Arial" w:cs="Helvetica"/>
                <w:i/>
                <w:iCs/>
                <w:sz w:val="20"/>
                <w:szCs w:val="20"/>
                <w:shd w:val="clear" w:color="auto" w:fill="FFFFFF"/>
              </w:rPr>
              <w:t>911</w:t>
            </w:r>
          </w:p>
        </w:tc>
        <w:tc>
          <w:tcPr>
            <w:tcW w:w="598" w:type="pct"/>
            <w:shd w:val="clear" w:color="auto" w:fill="FFFFFF"/>
          </w:tcPr>
          <w:p w:rsidR="00444317" w:rsidRDefault="00444317">
            <w:pPr>
              <w:pStyle w:val="Contenutotabella"/>
              <w:spacing w:after="0"/>
              <w:jc w:val="both"/>
            </w:pPr>
            <w:r>
              <w:rPr>
                <w:rFonts w:ascii="Arial" w:hAnsi="Arial"/>
                <w:sz w:val="20"/>
                <w:szCs w:val="20"/>
                <w:shd w:val="clear" w:color="auto" w:fill="FFFFFF"/>
              </w:rPr>
              <w:t>9.01.01</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01919</w:t>
            </w:r>
          </w:p>
        </w:tc>
      </w:tr>
      <w:tr w:rsidR="00444317" w:rsidRPr="00103C06" w:rsidTr="005C6D88">
        <w:trPr>
          <w:trHeight w:val="57"/>
        </w:trPr>
        <w:tc>
          <w:tcPr>
            <w:tcW w:w="1234" w:type="pct"/>
            <w:shd w:val="clear" w:color="auto" w:fill="DAEEF3"/>
            <w:vAlign w:val="center"/>
          </w:tcPr>
          <w:p w:rsidR="00444317" w:rsidRPr="00103C06" w:rsidRDefault="00444317" w:rsidP="005C6D88">
            <w:pPr>
              <w:rPr>
                <w:rFonts w:eastAsia="Calibri"/>
                <w:sz w:val="20"/>
                <w:szCs w:val="18"/>
                <w:lang w:val="es-ES"/>
              </w:rPr>
            </w:pPr>
          </w:p>
        </w:tc>
        <w:tc>
          <w:tcPr>
            <w:tcW w:w="1945" w:type="pct"/>
            <w:shd w:val="clear" w:color="auto" w:fill="DAEEF3"/>
            <w:vAlign w:val="center"/>
          </w:tcPr>
          <w:p w:rsidR="00444317" w:rsidRPr="00103C06" w:rsidRDefault="00444317" w:rsidP="005C6D88">
            <w:pPr>
              <w:rPr>
                <w:rFonts w:eastAsia="Calibri"/>
                <w:i/>
                <w:iCs/>
                <w:sz w:val="20"/>
                <w:szCs w:val="18"/>
                <w:lang w:val="es-ES"/>
              </w:rPr>
            </w:pPr>
          </w:p>
        </w:tc>
        <w:tc>
          <w:tcPr>
            <w:tcW w:w="599" w:type="pct"/>
            <w:shd w:val="clear" w:color="auto" w:fill="DAEEF3"/>
            <w:vAlign w:val="center"/>
          </w:tcPr>
          <w:p w:rsidR="00444317" w:rsidRPr="00103C06" w:rsidRDefault="00444317" w:rsidP="005C6D88">
            <w:pPr>
              <w:rPr>
                <w:rFonts w:eastAsia="Calibri"/>
                <w:sz w:val="20"/>
                <w:szCs w:val="18"/>
                <w:lang w:val="es-ES"/>
              </w:rPr>
            </w:pPr>
          </w:p>
        </w:tc>
        <w:tc>
          <w:tcPr>
            <w:tcW w:w="598" w:type="pct"/>
            <w:shd w:val="clear" w:color="auto" w:fill="DAEEF3"/>
            <w:vAlign w:val="center"/>
          </w:tcPr>
          <w:p w:rsidR="00444317" w:rsidRPr="00103C06" w:rsidRDefault="00444317" w:rsidP="005C6D88">
            <w:pPr>
              <w:rPr>
                <w:rFonts w:eastAsia="Calibri"/>
                <w:sz w:val="20"/>
                <w:szCs w:val="18"/>
                <w:lang w:val="es-ES"/>
              </w:rPr>
            </w:pPr>
          </w:p>
        </w:tc>
        <w:tc>
          <w:tcPr>
            <w:tcW w:w="624" w:type="pct"/>
            <w:shd w:val="clear" w:color="auto" w:fill="DAEEF3"/>
            <w:vAlign w:val="center"/>
          </w:tcPr>
          <w:p w:rsidR="00444317" w:rsidRPr="00103C06" w:rsidRDefault="00444317" w:rsidP="005C6D88">
            <w:pPr>
              <w:rPr>
                <w:rFonts w:eastAsia="Calibri"/>
                <w:sz w:val="20"/>
                <w:szCs w:val="18"/>
                <w:lang w:val="es-ES"/>
              </w:rPr>
            </w:pP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Salsifí</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Tragopogon porrifolius</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239</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2.03.90</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01259</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Sandía</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 xml:space="preserve">Citrullus lanatus </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224</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2.05.01</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01221</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Semilla de Níger</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 xml:space="preserve">Guizotia abyssinica </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434</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4.03.04</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01929</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hAnsi="Arial"/>
                <w:sz w:val="20"/>
                <w:szCs w:val="20"/>
                <w:shd w:val="clear" w:color="auto" w:fill="FFFFFF"/>
              </w:rPr>
              <w:t>Sisal</w:t>
            </w:r>
          </w:p>
        </w:tc>
        <w:tc>
          <w:tcPr>
            <w:tcW w:w="1945" w:type="pct"/>
            <w:shd w:val="clear" w:color="auto" w:fill="auto"/>
          </w:tcPr>
          <w:p w:rsidR="00444317" w:rsidRDefault="00444317">
            <w:pPr>
              <w:pStyle w:val="Contenutotabella"/>
              <w:spacing w:after="0"/>
              <w:jc w:val="both"/>
            </w:pPr>
            <w:r>
              <w:rPr>
                <w:rFonts w:ascii="Arial" w:hAnsi="Arial"/>
                <w:i/>
                <w:iCs/>
                <w:sz w:val="20"/>
                <w:szCs w:val="20"/>
                <w:shd w:val="clear" w:color="auto" w:fill="FFFFFF"/>
              </w:rPr>
              <w:t>Agave sisalana</w:t>
            </w:r>
          </w:p>
        </w:tc>
        <w:tc>
          <w:tcPr>
            <w:tcW w:w="599" w:type="pct"/>
            <w:shd w:val="clear" w:color="auto" w:fill="auto"/>
          </w:tcPr>
          <w:p w:rsidR="00444317" w:rsidRDefault="00444317">
            <w:pPr>
              <w:pStyle w:val="Contenutotabella"/>
              <w:spacing w:after="0"/>
              <w:jc w:val="both"/>
            </w:pPr>
            <w:r>
              <w:rPr>
                <w:rFonts w:ascii="Arial" w:hAnsi="Arial"/>
                <w:sz w:val="20"/>
                <w:szCs w:val="20"/>
                <w:shd w:val="clear" w:color="auto" w:fill="FFFFFF"/>
              </w:rPr>
              <w:t>922</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9.02.02.02</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01929.04</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hAnsi="Arial"/>
                <w:sz w:val="20"/>
                <w:szCs w:val="20"/>
                <w:shd w:val="clear" w:color="auto" w:fill="FFFFFF"/>
              </w:rPr>
              <w:t>Soja</w:t>
            </w:r>
          </w:p>
        </w:tc>
        <w:tc>
          <w:tcPr>
            <w:tcW w:w="1945" w:type="pct"/>
            <w:shd w:val="clear" w:color="auto" w:fill="auto"/>
          </w:tcPr>
          <w:p w:rsidR="00444317" w:rsidRDefault="00444317">
            <w:pPr>
              <w:pStyle w:val="Contenutotabella"/>
              <w:spacing w:after="0"/>
              <w:jc w:val="both"/>
            </w:pPr>
            <w:r>
              <w:rPr>
                <w:rFonts w:ascii="Arial" w:hAnsi="Arial"/>
                <w:i/>
                <w:iCs/>
                <w:sz w:val="20"/>
                <w:szCs w:val="20"/>
                <w:shd w:val="clear" w:color="auto" w:fill="FFFFFF"/>
              </w:rPr>
              <w:t>Glycine max</w:t>
            </w:r>
          </w:p>
        </w:tc>
        <w:tc>
          <w:tcPr>
            <w:tcW w:w="599" w:type="pct"/>
            <w:shd w:val="clear" w:color="auto" w:fill="auto"/>
          </w:tcPr>
          <w:p w:rsidR="00444317" w:rsidRDefault="00444317">
            <w:pPr>
              <w:pStyle w:val="Contenutotabella"/>
              <w:spacing w:after="0"/>
              <w:jc w:val="both"/>
            </w:pPr>
            <w:r>
              <w:rPr>
                <w:rFonts w:ascii="Arial" w:hAnsi="Arial"/>
                <w:sz w:val="20"/>
                <w:szCs w:val="20"/>
                <w:shd w:val="clear" w:color="auto" w:fill="FFFFFF"/>
              </w:rPr>
              <w:t>41</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4.01</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0141</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hAnsi="Arial"/>
                <w:sz w:val="20"/>
                <w:szCs w:val="20"/>
                <w:shd w:val="clear" w:color="auto" w:fill="FFFFFF"/>
              </w:rPr>
              <w:t>Soja, heno</w:t>
            </w:r>
          </w:p>
        </w:tc>
        <w:tc>
          <w:tcPr>
            <w:tcW w:w="1945" w:type="pct"/>
            <w:shd w:val="clear" w:color="auto" w:fill="auto"/>
          </w:tcPr>
          <w:p w:rsidR="00444317" w:rsidRDefault="00444317">
            <w:pPr>
              <w:pStyle w:val="Contenutotabella"/>
              <w:spacing w:after="0"/>
              <w:jc w:val="both"/>
            </w:pPr>
            <w:r>
              <w:rPr>
                <w:rFonts w:ascii="Arial" w:hAnsi="Arial"/>
                <w:i/>
                <w:iCs/>
                <w:sz w:val="20"/>
                <w:szCs w:val="20"/>
                <w:shd w:val="clear" w:color="auto" w:fill="FFFFFF"/>
              </w:rPr>
              <w:t>Glycine max</w:t>
            </w:r>
          </w:p>
        </w:tc>
        <w:tc>
          <w:tcPr>
            <w:tcW w:w="599" w:type="pct"/>
            <w:shd w:val="clear" w:color="auto" w:fill="auto"/>
          </w:tcPr>
          <w:p w:rsidR="00444317" w:rsidRDefault="00444317">
            <w:pPr>
              <w:pStyle w:val="Contenutotabella"/>
              <w:spacing w:after="0"/>
              <w:jc w:val="both"/>
            </w:pPr>
            <w:r>
              <w:rPr>
                <w:rFonts w:ascii="Arial" w:hAnsi="Arial"/>
                <w:sz w:val="20"/>
                <w:szCs w:val="20"/>
                <w:shd w:val="clear" w:color="auto" w:fill="FFFFFF"/>
              </w:rPr>
              <w:t>41</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4.01</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0141</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Sorgo</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Sorghum bicolor</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14</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1.04</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0114</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Sorgo, azucarado</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Sorghum bicolor</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183</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8.03</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01809</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Sorgo, del Sudán</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Sorghum bicolor var. sudanese</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911</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9.01.01</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01919</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Sorgo, escobas</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Sorghum bicolor</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14</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1.04</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0114</w:t>
            </w:r>
          </w:p>
        </w:tc>
      </w:tr>
      <w:tr w:rsidR="00444317" w:rsidRPr="00103C06" w:rsidTr="005C6D88">
        <w:trPr>
          <w:trHeight w:val="57"/>
        </w:trPr>
        <w:tc>
          <w:tcPr>
            <w:tcW w:w="1234" w:type="pct"/>
            <w:shd w:val="clear" w:color="auto" w:fill="DAEEF3"/>
            <w:vAlign w:val="center"/>
          </w:tcPr>
          <w:p w:rsidR="00444317" w:rsidRPr="00103C06" w:rsidRDefault="00444317" w:rsidP="005C6D88">
            <w:pPr>
              <w:rPr>
                <w:rFonts w:eastAsia="Calibri"/>
                <w:sz w:val="20"/>
                <w:szCs w:val="18"/>
                <w:lang w:val="es-ES"/>
              </w:rPr>
            </w:pPr>
          </w:p>
        </w:tc>
        <w:tc>
          <w:tcPr>
            <w:tcW w:w="1945" w:type="pct"/>
            <w:shd w:val="clear" w:color="auto" w:fill="DAEEF3"/>
            <w:vAlign w:val="center"/>
          </w:tcPr>
          <w:p w:rsidR="00444317" w:rsidRPr="00103C06" w:rsidRDefault="00444317" w:rsidP="005C6D88">
            <w:pPr>
              <w:rPr>
                <w:rFonts w:eastAsia="Calibri"/>
                <w:i/>
                <w:iCs/>
                <w:sz w:val="20"/>
                <w:szCs w:val="18"/>
                <w:lang w:val="es-ES"/>
              </w:rPr>
            </w:pPr>
          </w:p>
        </w:tc>
        <w:tc>
          <w:tcPr>
            <w:tcW w:w="599" w:type="pct"/>
            <w:shd w:val="clear" w:color="auto" w:fill="DAEEF3"/>
            <w:vAlign w:val="center"/>
          </w:tcPr>
          <w:p w:rsidR="00444317" w:rsidRPr="00103C06" w:rsidRDefault="00444317" w:rsidP="005C6D88">
            <w:pPr>
              <w:rPr>
                <w:rFonts w:eastAsia="Calibri"/>
                <w:sz w:val="20"/>
                <w:szCs w:val="18"/>
                <w:lang w:val="es-ES"/>
              </w:rPr>
            </w:pPr>
          </w:p>
        </w:tc>
        <w:tc>
          <w:tcPr>
            <w:tcW w:w="598" w:type="pct"/>
            <w:shd w:val="clear" w:color="auto" w:fill="DAEEF3"/>
            <w:vAlign w:val="center"/>
          </w:tcPr>
          <w:p w:rsidR="00444317" w:rsidRPr="00103C06" w:rsidRDefault="00444317" w:rsidP="005C6D88">
            <w:pPr>
              <w:rPr>
                <w:rFonts w:eastAsia="Calibri"/>
                <w:sz w:val="20"/>
                <w:szCs w:val="18"/>
                <w:lang w:val="es-ES"/>
              </w:rPr>
            </w:pPr>
          </w:p>
        </w:tc>
        <w:tc>
          <w:tcPr>
            <w:tcW w:w="624" w:type="pct"/>
            <w:shd w:val="clear" w:color="auto" w:fill="DAEEF3"/>
            <w:vAlign w:val="center"/>
          </w:tcPr>
          <w:p w:rsidR="00444317" w:rsidRPr="00103C06" w:rsidRDefault="00444317" w:rsidP="005C6D88">
            <w:pPr>
              <w:rPr>
                <w:rFonts w:eastAsia="Calibri"/>
                <w:sz w:val="20"/>
                <w:szCs w:val="18"/>
                <w:lang w:val="es-ES"/>
              </w:rPr>
            </w:pP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 xml:space="preserve">Tabaco </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 xml:space="preserve">Nicotiana tabacum </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96</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9.06</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0197</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 xml:space="preserve">Tangerina </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 xml:space="preserve">Citrus reticulata </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324</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3.02.04</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01324</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 xml:space="preserve">Tania </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 xml:space="preserve">Xanthosoma sagittifolium </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59</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5.90</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01599</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 xml:space="preserve">Té </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 xml:space="preserve">Camellia sinensis </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612</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6.01.02</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0162</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 xml:space="preserve">Tef </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 xml:space="preserve">Eragrostis abyssinica </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192</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1.90</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01199.01</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hAnsi="Arial"/>
                <w:sz w:val="20"/>
                <w:szCs w:val="20"/>
                <w:shd w:val="clear" w:color="auto" w:fill="FFFFFF"/>
              </w:rPr>
              <w:t>Timo</w:t>
            </w:r>
          </w:p>
        </w:tc>
        <w:tc>
          <w:tcPr>
            <w:tcW w:w="1945" w:type="pct"/>
            <w:shd w:val="clear" w:color="auto" w:fill="auto"/>
          </w:tcPr>
          <w:p w:rsidR="00444317" w:rsidRDefault="00444317">
            <w:pPr>
              <w:pStyle w:val="Contenutotabella"/>
              <w:spacing w:after="0"/>
              <w:jc w:val="both"/>
            </w:pPr>
            <w:r>
              <w:rPr>
                <w:rFonts w:ascii="Arial" w:hAnsi="Arial"/>
                <w:i/>
                <w:iCs/>
                <w:sz w:val="20"/>
                <w:szCs w:val="20"/>
                <w:shd w:val="clear" w:color="auto" w:fill="FFFFFF"/>
              </w:rPr>
              <w:t>Thymus vulgaris</w:t>
            </w:r>
          </w:p>
        </w:tc>
        <w:tc>
          <w:tcPr>
            <w:tcW w:w="599" w:type="pct"/>
            <w:shd w:val="clear" w:color="auto" w:fill="auto"/>
          </w:tcPr>
          <w:p w:rsidR="00444317" w:rsidRDefault="00444317">
            <w:pPr>
              <w:pStyle w:val="Contenutotabella"/>
              <w:spacing w:after="0"/>
              <w:jc w:val="both"/>
            </w:pPr>
            <w:r>
              <w:rPr>
                <w:rFonts w:ascii="Arial" w:hAnsi="Arial"/>
                <w:sz w:val="20"/>
                <w:szCs w:val="20"/>
                <w:shd w:val="clear" w:color="auto" w:fill="FFFFFF"/>
              </w:rPr>
              <w:t>6229</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6.02.02.90</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01690</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 xml:space="preserve">Tomate </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 xml:space="preserve">Lycopersicon esculentum </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223</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2.02.03</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01234</w:t>
            </w:r>
          </w:p>
        </w:tc>
      </w:tr>
      <w:tr w:rsidR="00444317" w:rsidRPr="00103C06" w:rsidTr="005C6D88">
        <w:trPr>
          <w:trHeight w:val="57"/>
        </w:trPr>
        <w:tc>
          <w:tcPr>
            <w:tcW w:w="1234" w:type="pct"/>
            <w:tcBorders>
              <w:bottom w:val="single" w:sz="4" w:space="0" w:color="auto"/>
            </w:tcBorders>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 xml:space="preserve">Trébol forraje (todas las variedades) </w:t>
            </w:r>
          </w:p>
        </w:tc>
        <w:tc>
          <w:tcPr>
            <w:tcW w:w="1945" w:type="pct"/>
            <w:tcBorders>
              <w:bottom w:val="single" w:sz="4" w:space="0" w:color="auto"/>
            </w:tcBorders>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 xml:space="preserve">Trifolium spp. </w:t>
            </w:r>
          </w:p>
        </w:tc>
        <w:tc>
          <w:tcPr>
            <w:tcW w:w="599" w:type="pct"/>
            <w:tcBorders>
              <w:bottom w:val="single" w:sz="4" w:space="0" w:color="auto"/>
            </w:tcBorders>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911</w:t>
            </w:r>
          </w:p>
        </w:tc>
        <w:tc>
          <w:tcPr>
            <w:tcW w:w="598" w:type="pct"/>
            <w:tcBorders>
              <w:bottom w:val="single" w:sz="4" w:space="0" w:color="auto"/>
            </w:tcBorders>
            <w:shd w:val="clear" w:color="auto" w:fill="auto"/>
          </w:tcPr>
          <w:p w:rsidR="00444317" w:rsidRDefault="00444317">
            <w:pPr>
              <w:pStyle w:val="Contenutotabella"/>
              <w:spacing w:after="0"/>
              <w:jc w:val="both"/>
            </w:pPr>
            <w:r>
              <w:rPr>
                <w:rFonts w:ascii="Arial" w:hAnsi="Arial"/>
                <w:sz w:val="20"/>
                <w:szCs w:val="20"/>
                <w:shd w:val="clear" w:color="auto" w:fill="FFFFFF"/>
              </w:rPr>
              <w:t>9.01.01</w:t>
            </w:r>
          </w:p>
        </w:tc>
        <w:tc>
          <w:tcPr>
            <w:tcW w:w="624" w:type="pct"/>
            <w:tcBorders>
              <w:bottom w:val="single" w:sz="4" w:space="0" w:color="auto"/>
            </w:tcBorders>
            <w:shd w:val="clear" w:color="auto" w:fill="FFFFFF"/>
          </w:tcPr>
          <w:p w:rsidR="00444317" w:rsidRDefault="00444317">
            <w:pPr>
              <w:pStyle w:val="Contenutotabella"/>
              <w:spacing w:after="0"/>
              <w:jc w:val="both"/>
            </w:pPr>
            <w:r>
              <w:rPr>
                <w:rFonts w:ascii="Arial" w:hAnsi="Arial"/>
                <w:sz w:val="20"/>
                <w:szCs w:val="20"/>
                <w:shd w:val="clear" w:color="auto" w:fill="FFFFFF"/>
              </w:rPr>
              <w:t>01919.07</w:t>
            </w:r>
          </w:p>
        </w:tc>
      </w:tr>
      <w:tr w:rsidR="00444317" w:rsidRPr="00103C06" w:rsidTr="00856A47">
        <w:trPr>
          <w:trHeight w:val="57"/>
        </w:trPr>
        <w:tc>
          <w:tcPr>
            <w:tcW w:w="1234" w:type="pct"/>
            <w:shd w:val="clear" w:color="auto" w:fill="FFFFFF"/>
          </w:tcPr>
          <w:p w:rsidR="00444317" w:rsidRDefault="00444317">
            <w:pPr>
              <w:pStyle w:val="Contenutotabella"/>
              <w:spacing w:after="0"/>
              <w:jc w:val="both"/>
            </w:pPr>
            <w:r>
              <w:rPr>
                <w:rFonts w:ascii="Arial" w:eastAsia="Helvetica" w:hAnsi="Arial" w:cs="Helvetica"/>
                <w:sz w:val="20"/>
                <w:szCs w:val="20"/>
                <w:shd w:val="clear" w:color="auto" w:fill="FFFFFF"/>
              </w:rPr>
              <w:t xml:space="preserve">Trigo, duro </w:t>
            </w:r>
          </w:p>
        </w:tc>
        <w:tc>
          <w:tcPr>
            <w:tcW w:w="1945" w:type="pct"/>
            <w:shd w:val="clear" w:color="auto" w:fill="FFFFFF"/>
          </w:tcPr>
          <w:p w:rsidR="00444317" w:rsidRDefault="00444317">
            <w:pPr>
              <w:pStyle w:val="Contenutotabella"/>
              <w:spacing w:after="0"/>
              <w:jc w:val="both"/>
            </w:pPr>
            <w:r>
              <w:rPr>
                <w:rFonts w:ascii="Arial" w:eastAsia="Helvetica-Oblique" w:hAnsi="Arial" w:cs="Helvetica-Oblique"/>
                <w:i/>
                <w:iCs/>
                <w:sz w:val="20"/>
                <w:szCs w:val="20"/>
                <w:shd w:val="clear" w:color="auto" w:fill="FFFFFF"/>
              </w:rPr>
              <w:t xml:space="preserve">Triticum durum </w:t>
            </w:r>
          </w:p>
        </w:tc>
        <w:tc>
          <w:tcPr>
            <w:tcW w:w="599" w:type="pct"/>
            <w:shd w:val="clear" w:color="auto" w:fill="FFFFFF"/>
          </w:tcPr>
          <w:p w:rsidR="00444317" w:rsidRDefault="00444317">
            <w:pPr>
              <w:pStyle w:val="Contenutotabella"/>
              <w:spacing w:after="0"/>
              <w:jc w:val="both"/>
            </w:pPr>
            <w:r>
              <w:rPr>
                <w:rFonts w:ascii="Arial" w:eastAsia="Helvetica" w:hAnsi="Arial" w:cs="Helvetica"/>
                <w:i/>
                <w:iCs/>
                <w:sz w:val="20"/>
                <w:szCs w:val="20"/>
                <w:shd w:val="clear" w:color="auto" w:fill="FFFFFF"/>
              </w:rPr>
              <w:t>11</w:t>
            </w:r>
          </w:p>
        </w:tc>
        <w:tc>
          <w:tcPr>
            <w:tcW w:w="598" w:type="pct"/>
            <w:shd w:val="clear" w:color="auto" w:fill="FFFFFF"/>
          </w:tcPr>
          <w:p w:rsidR="00444317" w:rsidRDefault="00444317">
            <w:pPr>
              <w:pStyle w:val="Contenutotabella"/>
              <w:spacing w:after="0"/>
              <w:jc w:val="both"/>
            </w:pPr>
            <w:r>
              <w:rPr>
                <w:rFonts w:ascii="Arial" w:hAnsi="Arial"/>
                <w:sz w:val="20"/>
                <w:szCs w:val="20"/>
                <w:shd w:val="clear" w:color="auto" w:fill="FFFFFF"/>
              </w:rPr>
              <w:t>1.01</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01111</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hAnsi="Arial"/>
                <w:sz w:val="20"/>
                <w:szCs w:val="20"/>
                <w:shd w:val="clear" w:color="auto" w:fill="FFFFFF"/>
              </w:rPr>
              <w:t>Trigo espelta</w:t>
            </w:r>
          </w:p>
        </w:tc>
        <w:tc>
          <w:tcPr>
            <w:tcW w:w="1945" w:type="pct"/>
            <w:shd w:val="clear" w:color="auto" w:fill="auto"/>
          </w:tcPr>
          <w:p w:rsidR="00444317" w:rsidRDefault="00444317">
            <w:pPr>
              <w:pStyle w:val="Contenutotabella"/>
              <w:spacing w:after="0"/>
              <w:jc w:val="both"/>
            </w:pPr>
            <w:r>
              <w:rPr>
                <w:rFonts w:ascii="Arial" w:hAnsi="Arial"/>
                <w:i/>
                <w:iCs/>
                <w:sz w:val="20"/>
                <w:szCs w:val="20"/>
                <w:shd w:val="clear" w:color="auto" w:fill="FFFFFF"/>
              </w:rPr>
              <w:t>Triticum spelta</w:t>
            </w:r>
          </w:p>
        </w:tc>
        <w:tc>
          <w:tcPr>
            <w:tcW w:w="599" w:type="pct"/>
            <w:shd w:val="clear" w:color="auto" w:fill="auto"/>
          </w:tcPr>
          <w:p w:rsidR="00444317" w:rsidRDefault="00444317">
            <w:pPr>
              <w:pStyle w:val="Contenutotabella"/>
              <w:spacing w:after="0"/>
              <w:jc w:val="both"/>
            </w:pPr>
            <w:r>
              <w:rPr>
                <w:rFonts w:ascii="Arial" w:hAnsi="Arial"/>
                <w:sz w:val="20"/>
                <w:szCs w:val="20"/>
                <w:shd w:val="clear" w:color="auto" w:fill="FFFFFF"/>
              </w:rPr>
              <w:t>192</w:t>
            </w:r>
          </w:p>
        </w:tc>
        <w:tc>
          <w:tcPr>
            <w:tcW w:w="598" w:type="pct"/>
            <w:shd w:val="clear" w:color="auto" w:fill="auto"/>
          </w:tcPr>
          <w:p w:rsidR="00444317" w:rsidRDefault="00444317">
            <w:pPr>
              <w:pStyle w:val="Contenutotabella"/>
              <w:spacing w:after="0"/>
              <w:jc w:val="both"/>
            </w:pP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01112</w:t>
            </w:r>
          </w:p>
        </w:tc>
      </w:tr>
      <w:tr w:rsidR="00444317" w:rsidRPr="00103C06" w:rsidTr="005C6D88">
        <w:trPr>
          <w:trHeight w:val="57"/>
        </w:trPr>
        <w:tc>
          <w:tcPr>
            <w:tcW w:w="1234" w:type="pct"/>
            <w:shd w:val="clear" w:color="auto" w:fill="FFFFFF"/>
          </w:tcPr>
          <w:p w:rsidR="00444317" w:rsidRDefault="00444317">
            <w:pPr>
              <w:pStyle w:val="Contenutotabella"/>
              <w:spacing w:after="0"/>
              <w:jc w:val="both"/>
            </w:pPr>
            <w:r>
              <w:rPr>
                <w:rFonts w:ascii="Arial" w:eastAsia="Helvetica" w:hAnsi="Arial" w:cs="Helvetica"/>
                <w:sz w:val="20"/>
                <w:szCs w:val="20"/>
                <w:shd w:val="clear" w:color="auto" w:fill="FFFFFF"/>
              </w:rPr>
              <w:t xml:space="preserve">Trigo, forraje </w:t>
            </w:r>
          </w:p>
        </w:tc>
        <w:tc>
          <w:tcPr>
            <w:tcW w:w="1945" w:type="pct"/>
            <w:shd w:val="clear" w:color="auto" w:fill="FFFFFF"/>
          </w:tcPr>
          <w:p w:rsidR="00444317" w:rsidRPr="005C6D88" w:rsidRDefault="005C6D88" w:rsidP="005C6D88">
            <w:pPr>
              <w:pStyle w:val="Contenutotabella"/>
              <w:spacing w:after="0"/>
              <w:jc w:val="both"/>
              <w:rPr>
                <w:lang w:val="es-ES_tradnl"/>
              </w:rPr>
            </w:pPr>
            <w:r w:rsidRPr="005C6D88">
              <w:rPr>
                <w:rFonts w:ascii="Arial" w:hAnsi="Arial" w:cs="Arial"/>
                <w:i/>
                <w:sz w:val="20"/>
                <w:szCs w:val="20"/>
                <w:lang w:val="es-ES_tradnl"/>
              </w:rPr>
              <w:t>Híbrido de</w:t>
            </w:r>
            <w:r w:rsidR="00444317" w:rsidRPr="005C6D88">
              <w:rPr>
                <w:rFonts w:ascii="Arial" w:eastAsia="Helvetica-Oblique" w:hAnsi="Arial" w:cs="Helvetica-Oblique"/>
                <w:i/>
                <w:iCs/>
                <w:sz w:val="20"/>
                <w:szCs w:val="20"/>
                <w:shd w:val="clear" w:color="auto" w:fill="FFFFFF"/>
                <w:lang w:val="es-ES_tradnl"/>
              </w:rPr>
              <w:t xml:space="preserve"> Triticum aestivum </w:t>
            </w:r>
            <w:r w:rsidRPr="005C6D88">
              <w:rPr>
                <w:rFonts w:ascii="Arial" w:eastAsia="Helvetica-Oblique" w:hAnsi="Arial" w:cs="Helvetica-Oblique"/>
                <w:i/>
                <w:iCs/>
                <w:sz w:val="20"/>
                <w:szCs w:val="20"/>
                <w:shd w:val="clear" w:color="auto" w:fill="FFFFFF"/>
                <w:lang w:val="es-ES_tradnl"/>
              </w:rPr>
              <w:t>y</w:t>
            </w:r>
            <w:r w:rsidR="00444317" w:rsidRPr="005C6D88">
              <w:rPr>
                <w:rFonts w:ascii="Arial" w:eastAsia="Helvetica-Oblique" w:hAnsi="Arial" w:cs="Helvetica-Oblique"/>
                <w:i/>
                <w:iCs/>
                <w:sz w:val="20"/>
                <w:szCs w:val="20"/>
                <w:shd w:val="clear" w:color="auto" w:fill="FFFFFF"/>
                <w:lang w:val="es-ES_tradnl"/>
              </w:rPr>
              <w:t xml:space="preserve"> Secale cereale</w:t>
            </w:r>
          </w:p>
        </w:tc>
        <w:tc>
          <w:tcPr>
            <w:tcW w:w="599" w:type="pct"/>
            <w:shd w:val="clear" w:color="auto" w:fill="FFFFFF"/>
          </w:tcPr>
          <w:p w:rsidR="00444317" w:rsidRDefault="00444317">
            <w:pPr>
              <w:pStyle w:val="Contenutotabella"/>
              <w:spacing w:after="0"/>
              <w:jc w:val="both"/>
            </w:pPr>
            <w:r>
              <w:rPr>
                <w:rFonts w:ascii="Arial" w:eastAsia="Helvetica" w:hAnsi="Arial" w:cs="Helvetica"/>
                <w:i/>
                <w:iCs/>
                <w:sz w:val="20"/>
                <w:szCs w:val="20"/>
                <w:shd w:val="clear" w:color="auto" w:fill="FFFFFF"/>
              </w:rPr>
              <w:t>17</w:t>
            </w:r>
          </w:p>
        </w:tc>
        <w:tc>
          <w:tcPr>
            <w:tcW w:w="598" w:type="pct"/>
            <w:shd w:val="clear" w:color="auto" w:fill="FFFFFF"/>
          </w:tcPr>
          <w:p w:rsidR="00444317" w:rsidRDefault="00444317">
            <w:pPr>
              <w:pStyle w:val="Contenutotabella"/>
              <w:spacing w:after="0"/>
              <w:jc w:val="both"/>
            </w:pPr>
            <w:r>
              <w:rPr>
                <w:rFonts w:ascii="Arial" w:hAnsi="Arial"/>
                <w:sz w:val="20"/>
                <w:szCs w:val="20"/>
                <w:shd w:val="clear" w:color="auto" w:fill="FFFFFF"/>
              </w:rPr>
              <w:t>1.09</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01191</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 xml:space="preserve">Trigo, tierno, candeal, blancot </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 xml:space="preserve">Triticum aestivum </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11</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1.01</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0111</w:t>
            </w:r>
          </w:p>
        </w:tc>
      </w:tr>
      <w:tr w:rsidR="00444317" w:rsidRPr="00103C06" w:rsidTr="005C6D88">
        <w:trPr>
          <w:trHeight w:val="57"/>
        </w:trPr>
        <w:tc>
          <w:tcPr>
            <w:tcW w:w="1234" w:type="pct"/>
            <w:shd w:val="clear" w:color="auto" w:fill="auto"/>
          </w:tcPr>
          <w:p w:rsidR="00444317" w:rsidRDefault="00444317">
            <w:pPr>
              <w:pStyle w:val="Contenutotabella"/>
              <w:spacing w:after="0"/>
              <w:jc w:val="both"/>
            </w:pPr>
            <w:r>
              <w:rPr>
                <w:rFonts w:ascii="Arial" w:eastAsia="Helvetica" w:hAnsi="Arial" w:cs="Helvetica"/>
                <w:sz w:val="20"/>
                <w:szCs w:val="20"/>
                <w:shd w:val="clear" w:color="auto" w:fill="FFFFFF"/>
              </w:rPr>
              <w:t xml:space="preserve">Tung, árbol </w:t>
            </w:r>
          </w:p>
        </w:tc>
        <w:tc>
          <w:tcPr>
            <w:tcW w:w="1945" w:type="pct"/>
            <w:shd w:val="clear" w:color="auto" w:fill="auto"/>
          </w:tcPr>
          <w:p w:rsidR="00444317" w:rsidRDefault="00444317">
            <w:pPr>
              <w:pStyle w:val="Contenutotabella"/>
              <w:spacing w:after="0"/>
              <w:jc w:val="both"/>
            </w:pPr>
            <w:r>
              <w:rPr>
                <w:rFonts w:ascii="Arial" w:eastAsia="Helvetica-Oblique" w:hAnsi="Arial" w:cs="Helvetica-Oblique"/>
                <w:i/>
                <w:iCs/>
                <w:sz w:val="20"/>
                <w:szCs w:val="20"/>
                <w:shd w:val="clear" w:color="auto" w:fill="FFFFFF"/>
              </w:rPr>
              <w:t xml:space="preserve">Aleurites spp.; Fordii </w:t>
            </w:r>
          </w:p>
        </w:tc>
        <w:tc>
          <w:tcPr>
            <w:tcW w:w="599" w:type="pct"/>
            <w:shd w:val="clear" w:color="auto" w:fill="auto"/>
          </w:tcPr>
          <w:p w:rsidR="00444317" w:rsidRDefault="00444317">
            <w:pPr>
              <w:pStyle w:val="Contenutotabella"/>
              <w:spacing w:after="0"/>
              <w:jc w:val="both"/>
            </w:pPr>
            <w:r>
              <w:rPr>
                <w:rFonts w:ascii="Arial" w:eastAsia="Helvetica" w:hAnsi="Arial" w:cs="Helvetica"/>
                <w:i/>
                <w:iCs/>
                <w:sz w:val="20"/>
                <w:szCs w:val="20"/>
                <w:shd w:val="clear" w:color="auto" w:fill="FFFFFF"/>
              </w:rPr>
              <w:t>449</w:t>
            </w:r>
          </w:p>
        </w:tc>
        <w:tc>
          <w:tcPr>
            <w:tcW w:w="598" w:type="pct"/>
            <w:shd w:val="clear" w:color="auto" w:fill="auto"/>
          </w:tcPr>
          <w:p w:rsidR="00444317" w:rsidRDefault="00444317">
            <w:pPr>
              <w:pStyle w:val="Contenutotabella"/>
              <w:spacing w:after="0"/>
              <w:jc w:val="both"/>
            </w:pPr>
            <w:r>
              <w:rPr>
                <w:rFonts w:ascii="Arial" w:hAnsi="Arial"/>
                <w:sz w:val="20"/>
                <w:szCs w:val="20"/>
                <w:shd w:val="clear" w:color="auto" w:fill="FFFFFF"/>
              </w:rPr>
              <w:t>4.03.10</w:t>
            </w:r>
          </w:p>
        </w:tc>
        <w:tc>
          <w:tcPr>
            <w:tcW w:w="624" w:type="pct"/>
            <w:shd w:val="clear" w:color="auto" w:fill="FFFFFF"/>
          </w:tcPr>
          <w:p w:rsidR="00444317" w:rsidRDefault="00444317">
            <w:pPr>
              <w:pStyle w:val="Contenutotabella"/>
              <w:spacing w:after="0"/>
              <w:jc w:val="both"/>
            </w:pPr>
            <w:r>
              <w:rPr>
                <w:rFonts w:ascii="Arial" w:hAnsi="Arial"/>
                <w:sz w:val="20"/>
                <w:szCs w:val="20"/>
                <w:shd w:val="clear" w:color="auto" w:fill="FFFFFF"/>
              </w:rPr>
              <w:t>01499.02</w:t>
            </w:r>
          </w:p>
        </w:tc>
      </w:tr>
      <w:tr w:rsidR="00444317" w:rsidRPr="00103C06" w:rsidTr="005C6D88">
        <w:trPr>
          <w:trHeight w:val="57"/>
        </w:trPr>
        <w:tc>
          <w:tcPr>
            <w:tcW w:w="1234" w:type="pct"/>
            <w:shd w:val="clear" w:color="auto" w:fill="DAEEF3"/>
            <w:vAlign w:val="center"/>
          </w:tcPr>
          <w:p w:rsidR="00444317" w:rsidRPr="00103C06" w:rsidRDefault="00444317" w:rsidP="005C6D88">
            <w:pPr>
              <w:rPr>
                <w:rFonts w:eastAsia="Calibri"/>
                <w:sz w:val="20"/>
                <w:szCs w:val="18"/>
                <w:lang w:val="es-ES"/>
              </w:rPr>
            </w:pPr>
          </w:p>
        </w:tc>
        <w:tc>
          <w:tcPr>
            <w:tcW w:w="1945" w:type="pct"/>
            <w:shd w:val="clear" w:color="auto" w:fill="DAEEF3"/>
            <w:vAlign w:val="center"/>
          </w:tcPr>
          <w:p w:rsidR="00444317" w:rsidRPr="00103C06" w:rsidRDefault="00444317" w:rsidP="005C6D88">
            <w:pPr>
              <w:rPr>
                <w:rFonts w:eastAsia="Calibri"/>
                <w:i/>
                <w:iCs/>
                <w:sz w:val="20"/>
                <w:szCs w:val="18"/>
                <w:lang w:val="es-ES"/>
              </w:rPr>
            </w:pPr>
          </w:p>
        </w:tc>
        <w:tc>
          <w:tcPr>
            <w:tcW w:w="599" w:type="pct"/>
            <w:shd w:val="clear" w:color="auto" w:fill="DAEEF3"/>
            <w:vAlign w:val="center"/>
          </w:tcPr>
          <w:p w:rsidR="00444317" w:rsidRPr="00103C06" w:rsidRDefault="00444317" w:rsidP="005C6D88">
            <w:pPr>
              <w:rPr>
                <w:rFonts w:eastAsia="Calibri"/>
                <w:sz w:val="20"/>
                <w:szCs w:val="18"/>
                <w:lang w:val="es-ES"/>
              </w:rPr>
            </w:pPr>
          </w:p>
        </w:tc>
        <w:tc>
          <w:tcPr>
            <w:tcW w:w="598" w:type="pct"/>
            <w:shd w:val="clear" w:color="auto" w:fill="DAEEF3"/>
            <w:vAlign w:val="center"/>
          </w:tcPr>
          <w:p w:rsidR="00444317" w:rsidRPr="00103C06" w:rsidRDefault="00444317" w:rsidP="005C6D88">
            <w:pPr>
              <w:rPr>
                <w:rFonts w:eastAsia="Calibri"/>
                <w:sz w:val="20"/>
                <w:szCs w:val="18"/>
                <w:lang w:val="es-ES"/>
              </w:rPr>
            </w:pPr>
          </w:p>
        </w:tc>
        <w:tc>
          <w:tcPr>
            <w:tcW w:w="624" w:type="pct"/>
            <w:shd w:val="clear" w:color="auto" w:fill="DAEEF3"/>
            <w:vAlign w:val="center"/>
          </w:tcPr>
          <w:p w:rsidR="00444317" w:rsidRPr="00103C06" w:rsidRDefault="00444317" w:rsidP="005C6D88">
            <w:pPr>
              <w:rPr>
                <w:rFonts w:eastAsia="Calibri"/>
                <w:sz w:val="20"/>
                <w:szCs w:val="18"/>
                <w:lang w:val="es-ES"/>
              </w:rPr>
            </w:pPr>
          </w:p>
        </w:tc>
      </w:tr>
      <w:tr w:rsidR="005C6D88" w:rsidRPr="00103C06" w:rsidTr="005C6D88">
        <w:trPr>
          <w:trHeight w:val="57"/>
        </w:trPr>
        <w:tc>
          <w:tcPr>
            <w:tcW w:w="1234" w:type="pct"/>
            <w:shd w:val="clear" w:color="auto" w:fill="auto"/>
          </w:tcPr>
          <w:p w:rsidR="005C6D88" w:rsidRDefault="005C6D88">
            <w:pPr>
              <w:pStyle w:val="Contenutotabella"/>
              <w:spacing w:after="0"/>
              <w:jc w:val="both"/>
            </w:pPr>
            <w:r>
              <w:rPr>
                <w:rFonts w:ascii="Arial" w:eastAsia="Helvetica" w:hAnsi="Arial" w:cs="Helvetica"/>
                <w:sz w:val="20"/>
                <w:szCs w:val="20"/>
                <w:shd w:val="clear" w:color="auto" w:fill="FFFFFF"/>
              </w:rPr>
              <w:t xml:space="preserve">Urena (yute del Congo) </w:t>
            </w:r>
          </w:p>
        </w:tc>
        <w:tc>
          <w:tcPr>
            <w:tcW w:w="1945" w:type="pct"/>
            <w:shd w:val="clear" w:color="auto" w:fill="auto"/>
          </w:tcPr>
          <w:p w:rsidR="005C6D88" w:rsidRDefault="005C6D88">
            <w:pPr>
              <w:pStyle w:val="Contenutotabella"/>
              <w:spacing w:after="0"/>
              <w:jc w:val="both"/>
            </w:pPr>
            <w:r>
              <w:rPr>
                <w:rFonts w:ascii="Arial" w:eastAsia="Helvetica-Oblique" w:hAnsi="Arial" w:cs="Helvetica-Oblique"/>
                <w:i/>
                <w:iCs/>
                <w:sz w:val="20"/>
                <w:szCs w:val="20"/>
                <w:shd w:val="clear" w:color="auto" w:fill="FFFFFF"/>
              </w:rPr>
              <w:t xml:space="preserve">Urena lobata </w:t>
            </w:r>
          </w:p>
        </w:tc>
        <w:tc>
          <w:tcPr>
            <w:tcW w:w="599" w:type="pct"/>
            <w:shd w:val="clear" w:color="auto" w:fill="auto"/>
          </w:tcPr>
          <w:p w:rsidR="005C6D88" w:rsidRDefault="005C6D88">
            <w:pPr>
              <w:pStyle w:val="Contenutotabella"/>
              <w:spacing w:after="0"/>
              <w:jc w:val="both"/>
            </w:pPr>
            <w:r>
              <w:rPr>
                <w:rFonts w:ascii="Arial" w:eastAsia="Helvetica" w:hAnsi="Arial" w:cs="Helvetica"/>
                <w:i/>
                <w:iCs/>
                <w:sz w:val="20"/>
                <w:szCs w:val="20"/>
                <w:shd w:val="clear" w:color="auto" w:fill="FFFFFF"/>
              </w:rPr>
              <w:t>9214</w:t>
            </w:r>
          </w:p>
        </w:tc>
        <w:tc>
          <w:tcPr>
            <w:tcW w:w="598" w:type="pct"/>
            <w:shd w:val="clear" w:color="auto" w:fill="auto"/>
          </w:tcPr>
          <w:p w:rsidR="005C6D88" w:rsidRDefault="005C6D88">
            <w:pPr>
              <w:pStyle w:val="Contenutotabella"/>
              <w:spacing w:after="0"/>
              <w:jc w:val="both"/>
            </w:pPr>
            <w:r>
              <w:rPr>
                <w:rFonts w:ascii="Arial" w:hAnsi="Arial"/>
                <w:sz w:val="20"/>
                <w:szCs w:val="20"/>
                <w:shd w:val="clear" w:color="auto" w:fill="FFFFFF"/>
              </w:rPr>
              <w:t>9.02.01.02</w:t>
            </w:r>
          </w:p>
        </w:tc>
        <w:tc>
          <w:tcPr>
            <w:tcW w:w="624" w:type="pct"/>
            <w:shd w:val="clear" w:color="auto" w:fill="FFFFFF"/>
          </w:tcPr>
          <w:p w:rsidR="005C6D88" w:rsidRDefault="005C6D88">
            <w:pPr>
              <w:pStyle w:val="Contenutotabella"/>
              <w:spacing w:after="0"/>
              <w:jc w:val="both"/>
            </w:pPr>
            <w:r>
              <w:rPr>
                <w:rFonts w:ascii="Arial" w:hAnsi="Arial"/>
                <w:sz w:val="20"/>
                <w:szCs w:val="20"/>
                <w:shd w:val="clear" w:color="auto" w:fill="FFFFFF"/>
              </w:rPr>
              <w:t>01922</w:t>
            </w:r>
          </w:p>
        </w:tc>
      </w:tr>
      <w:tr w:rsidR="005C6D88" w:rsidRPr="00103C06" w:rsidTr="005C6D88">
        <w:trPr>
          <w:trHeight w:val="57"/>
        </w:trPr>
        <w:tc>
          <w:tcPr>
            <w:tcW w:w="1234" w:type="pct"/>
            <w:shd w:val="clear" w:color="auto" w:fill="auto"/>
          </w:tcPr>
          <w:p w:rsidR="005C6D88" w:rsidRPr="005C6D88" w:rsidRDefault="005C6D88">
            <w:pPr>
              <w:pStyle w:val="Contenutotabella"/>
              <w:spacing w:after="0"/>
              <w:jc w:val="both"/>
            </w:pPr>
            <w:r w:rsidRPr="005C6D88">
              <w:rPr>
                <w:rFonts w:ascii="Arial" w:eastAsia="Helvetica" w:hAnsi="Arial" w:cs="Helvetica"/>
                <w:iCs/>
                <w:sz w:val="20"/>
                <w:szCs w:val="20"/>
                <w:shd w:val="clear" w:color="auto" w:fill="FFFFFF"/>
              </w:rPr>
              <w:t>Uva</w:t>
            </w:r>
          </w:p>
        </w:tc>
        <w:tc>
          <w:tcPr>
            <w:tcW w:w="1945" w:type="pct"/>
            <w:shd w:val="clear" w:color="auto" w:fill="auto"/>
          </w:tcPr>
          <w:p w:rsidR="005C6D88" w:rsidRDefault="005C6D88">
            <w:pPr>
              <w:pStyle w:val="Contenutotabella"/>
              <w:spacing w:after="0"/>
              <w:jc w:val="both"/>
            </w:pPr>
            <w:r>
              <w:rPr>
                <w:rFonts w:ascii="Arial" w:eastAsia="Helvetica-Oblique" w:hAnsi="Arial" w:cs="Helvetica-Oblique"/>
                <w:i/>
                <w:iCs/>
                <w:sz w:val="20"/>
                <w:szCs w:val="20"/>
                <w:shd w:val="clear" w:color="auto" w:fill="FFFFFF"/>
              </w:rPr>
              <w:t>Vitis vinifera</w:t>
            </w:r>
          </w:p>
        </w:tc>
        <w:tc>
          <w:tcPr>
            <w:tcW w:w="599" w:type="pct"/>
            <w:shd w:val="clear" w:color="auto" w:fill="auto"/>
          </w:tcPr>
          <w:p w:rsidR="005C6D88" w:rsidRDefault="005C6D88">
            <w:pPr>
              <w:pStyle w:val="Contenutotabella"/>
              <w:spacing w:after="0"/>
              <w:jc w:val="both"/>
            </w:pPr>
            <w:r>
              <w:rPr>
                <w:rFonts w:ascii="Arial" w:eastAsia="Helvetica" w:hAnsi="Arial" w:cs="Helvetica"/>
                <w:i/>
                <w:iCs/>
                <w:sz w:val="20"/>
                <w:szCs w:val="20"/>
                <w:shd w:val="clear" w:color="auto" w:fill="FFFFFF"/>
              </w:rPr>
              <w:t>33</w:t>
            </w:r>
          </w:p>
        </w:tc>
        <w:tc>
          <w:tcPr>
            <w:tcW w:w="598" w:type="pct"/>
            <w:shd w:val="clear" w:color="auto" w:fill="auto"/>
          </w:tcPr>
          <w:p w:rsidR="005C6D88" w:rsidRDefault="005C6D88">
            <w:pPr>
              <w:pStyle w:val="Contenutotabella"/>
              <w:spacing w:after="0"/>
              <w:jc w:val="both"/>
            </w:pPr>
            <w:r>
              <w:rPr>
                <w:rFonts w:ascii="Arial" w:hAnsi="Arial"/>
                <w:sz w:val="20"/>
                <w:szCs w:val="20"/>
                <w:shd w:val="clear" w:color="auto" w:fill="FFFFFF"/>
              </w:rPr>
              <w:t>3.03</w:t>
            </w:r>
          </w:p>
        </w:tc>
        <w:tc>
          <w:tcPr>
            <w:tcW w:w="624" w:type="pct"/>
            <w:shd w:val="clear" w:color="auto" w:fill="FFFFFF"/>
          </w:tcPr>
          <w:p w:rsidR="005C6D88" w:rsidRDefault="005C6D88">
            <w:pPr>
              <w:pStyle w:val="Contenutotabella"/>
              <w:spacing w:after="0"/>
              <w:jc w:val="both"/>
            </w:pPr>
            <w:r>
              <w:rPr>
                <w:rFonts w:ascii="Arial" w:hAnsi="Arial"/>
                <w:sz w:val="20"/>
                <w:szCs w:val="20"/>
                <w:shd w:val="clear" w:color="auto" w:fill="FFFFFF"/>
              </w:rPr>
              <w:t>0133</w:t>
            </w:r>
          </w:p>
        </w:tc>
      </w:tr>
      <w:tr w:rsidR="005C6D88" w:rsidRPr="00103C06" w:rsidTr="005C6D88">
        <w:trPr>
          <w:trHeight w:val="57"/>
        </w:trPr>
        <w:tc>
          <w:tcPr>
            <w:tcW w:w="1234" w:type="pct"/>
            <w:shd w:val="clear" w:color="auto" w:fill="auto"/>
          </w:tcPr>
          <w:p w:rsidR="005C6D88" w:rsidRDefault="005C6D88">
            <w:pPr>
              <w:pStyle w:val="Contenutotabella"/>
              <w:spacing w:after="0"/>
              <w:jc w:val="both"/>
            </w:pPr>
            <w:r>
              <w:rPr>
                <w:rFonts w:ascii="Arial" w:eastAsia="Helvetica" w:hAnsi="Arial" w:cs="Helvetica"/>
                <w:sz w:val="20"/>
                <w:szCs w:val="20"/>
                <w:shd w:val="clear" w:color="auto" w:fill="FFFFFF"/>
              </w:rPr>
              <w:t>Uva, de mesa</w:t>
            </w:r>
          </w:p>
        </w:tc>
        <w:tc>
          <w:tcPr>
            <w:tcW w:w="1945" w:type="pct"/>
            <w:shd w:val="clear" w:color="auto" w:fill="auto"/>
          </w:tcPr>
          <w:p w:rsidR="005C6D88" w:rsidRDefault="005C6D88">
            <w:pPr>
              <w:pStyle w:val="Contenutotabella"/>
              <w:spacing w:after="0"/>
              <w:jc w:val="both"/>
            </w:pPr>
            <w:r>
              <w:rPr>
                <w:rFonts w:ascii="Arial" w:eastAsia="Helvetica-Oblique" w:hAnsi="Arial" w:cs="Helvetica-Oblique"/>
                <w:i/>
                <w:iCs/>
                <w:sz w:val="20"/>
                <w:szCs w:val="20"/>
                <w:shd w:val="clear" w:color="auto" w:fill="FFFFFF"/>
              </w:rPr>
              <w:t>Vitis vinifera</w:t>
            </w:r>
          </w:p>
        </w:tc>
        <w:tc>
          <w:tcPr>
            <w:tcW w:w="599" w:type="pct"/>
            <w:shd w:val="clear" w:color="auto" w:fill="auto"/>
          </w:tcPr>
          <w:p w:rsidR="005C6D88" w:rsidRDefault="005C6D88">
            <w:pPr>
              <w:pStyle w:val="Contenutotabella"/>
              <w:spacing w:after="0"/>
              <w:jc w:val="both"/>
            </w:pPr>
            <w:r>
              <w:rPr>
                <w:rFonts w:ascii="Arial" w:eastAsia="Helvetica" w:hAnsi="Arial" w:cs="Helvetica"/>
                <w:i/>
                <w:iCs/>
                <w:sz w:val="20"/>
                <w:szCs w:val="20"/>
                <w:shd w:val="clear" w:color="auto" w:fill="FFFFFF"/>
              </w:rPr>
              <w:t>33</w:t>
            </w:r>
          </w:p>
        </w:tc>
        <w:tc>
          <w:tcPr>
            <w:tcW w:w="598" w:type="pct"/>
            <w:shd w:val="clear" w:color="auto" w:fill="auto"/>
          </w:tcPr>
          <w:p w:rsidR="005C6D88" w:rsidRDefault="005C6D88">
            <w:pPr>
              <w:pStyle w:val="Contenutotabella"/>
              <w:spacing w:after="0"/>
              <w:jc w:val="both"/>
            </w:pPr>
            <w:r>
              <w:rPr>
                <w:rFonts w:ascii="Arial" w:hAnsi="Arial"/>
                <w:sz w:val="20"/>
                <w:szCs w:val="20"/>
                <w:shd w:val="clear" w:color="auto" w:fill="FFFFFF"/>
              </w:rPr>
              <w:t>3.03</w:t>
            </w:r>
          </w:p>
        </w:tc>
        <w:tc>
          <w:tcPr>
            <w:tcW w:w="624" w:type="pct"/>
            <w:shd w:val="clear" w:color="auto" w:fill="FFFFFF"/>
          </w:tcPr>
          <w:p w:rsidR="005C6D88" w:rsidRDefault="005C6D88">
            <w:pPr>
              <w:pStyle w:val="Contenutotabella"/>
              <w:spacing w:after="0"/>
              <w:jc w:val="both"/>
            </w:pPr>
            <w:r>
              <w:rPr>
                <w:rFonts w:ascii="Arial" w:hAnsi="Arial"/>
                <w:sz w:val="20"/>
                <w:szCs w:val="20"/>
                <w:shd w:val="clear" w:color="auto" w:fill="FFFFFF"/>
              </w:rPr>
              <w:t>01330</w:t>
            </w:r>
          </w:p>
        </w:tc>
      </w:tr>
      <w:tr w:rsidR="005C6D88" w:rsidRPr="00103C06" w:rsidTr="005C6D88">
        <w:trPr>
          <w:trHeight w:val="57"/>
        </w:trPr>
        <w:tc>
          <w:tcPr>
            <w:tcW w:w="1234" w:type="pct"/>
            <w:shd w:val="clear" w:color="auto" w:fill="auto"/>
          </w:tcPr>
          <w:p w:rsidR="005C6D88" w:rsidRDefault="005C6D88">
            <w:pPr>
              <w:pStyle w:val="Contenutotabella"/>
              <w:spacing w:after="0"/>
              <w:jc w:val="both"/>
            </w:pPr>
            <w:r>
              <w:rPr>
                <w:rFonts w:ascii="Arial" w:eastAsia="Helvetica" w:hAnsi="Arial" w:cs="Helvetica"/>
                <w:sz w:val="20"/>
                <w:szCs w:val="20"/>
                <w:shd w:val="clear" w:color="auto" w:fill="FFFFFF"/>
              </w:rPr>
              <w:t>Uva espinosa, (todas las variedades)</w:t>
            </w:r>
          </w:p>
        </w:tc>
        <w:tc>
          <w:tcPr>
            <w:tcW w:w="1945" w:type="pct"/>
            <w:shd w:val="clear" w:color="auto" w:fill="auto"/>
          </w:tcPr>
          <w:p w:rsidR="005C6D88" w:rsidRDefault="005C6D88">
            <w:pPr>
              <w:pStyle w:val="Contenutotabella"/>
              <w:spacing w:after="0"/>
              <w:jc w:val="both"/>
            </w:pPr>
            <w:r>
              <w:rPr>
                <w:rFonts w:ascii="Arial" w:eastAsia="Helvetica-Oblique" w:hAnsi="Arial" w:cs="Helvetica-Oblique"/>
                <w:i/>
                <w:iCs/>
                <w:sz w:val="20"/>
                <w:szCs w:val="20"/>
                <w:shd w:val="clear" w:color="auto" w:fill="FFFFFF"/>
              </w:rPr>
              <w:t>Ribes spp.</w:t>
            </w:r>
          </w:p>
        </w:tc>
        <w:tc>
          <w:tcPr>
            <w:tcW w:w="599" w:type="pct"/>
            <w:shd w:val="clear" w:color="auto" w:fill="auto"/>
          </w:tcPr>
          <w:p w:rsidR="005C6D88" w:rsidRDefault="005C6D88">
            <w:pPr>
              <w:pStyle w:val="Contenutotabella"/>
              <w:spacing w:after="0"/>
              <w:jc w:val="both"/>
            </w:pPr>
            <w:r>
              <w:rPr>
                <w:rFonts w:ascii="Arial" w:eastAsia="Helvetica" w:hAnsi="Arial" w:cs="Helvetica"/>
                <w:i/>
                <w:iCs/>
                <w:sz w:val="20"/>
                <w:szCs w:val="20"/>
                <w:shd w:val="clear" w:color="auto" w:fill="FFFFFF"/>
              </w:rPr>
              <w:t>342</w:t>
            </w:r>
          </w:p>
        </w:tc>
        <w:tc>
          <w:tcPr>
            <w:tcW w:w="598" w:type="pct"/>
            <w:shd w:val="clear" w:color="auto" w:fill="auto"/>
          </w:tcPr>
          <w:p w:rsidR="005C6D88" w:rsidRDefault="005C6D88">
            <w:pPr>
              <w:pStyle w:val="Contenutotabella"/>
              <w:spacing w:after="0"/>
              <w:jc w:val="both"/>
            </w:pPr>
            <w:r>
              <w:rPr>
                <w:rFonts w:ascii="Arial" w:hAnsi="Arial"/>
                <w:sz w:val="20"/>
                <w:szCs w:val="20"/>
                <w:shd w:val="clear" w:color="auto" w:fill="FFFFFF"/>
              </w:rPr>
              <w:t>3.04.02</w:t>
            </w:r>
          </w:p>
        </w:tc>
        <w:tc>
          <w:tcPr>
            <w:tcW w:w="624" w:type="pct"/>
            <w:shd w:val="clear" w:color="auto" w:fill="FFFFFF"/>
          </w:tcPr>
          <w:p w:rsidR="005C6D88" w:rsidRDefault="005C6D88">
            <w:pPr>
              <w:pStyle w:val="Contenutotabella"/>
              <w:spacing w:after="0"/>
              <w:jc w:val="both"/>
            </w:pPr>
            <w:r>
              <w:rPr>
                <w:rFonts w:ascii="Arial" w:hAnsi="Arial"/>
                <w:sz w:val="20"/>
                <w:szCs w:val="20"/>
                <w:shd w:val="clear" w:color="auto" w:fill="FFFFFF"/>
              </w:rPr>
              <w:t>01351.01</w:t>
            </w:r>
          </w:p>
        </w:tc>
      </w:tr>
      <w:tr w:rsidR="005C6D88" w:rsidRPr="00103C06" w:rsidTr="005C6D88">
        <w:trPr>
          <w:trHeight w:val="57"/>
        </w:trPr>
        <w:tc>
          <w:tcPr>
            <w:tcW w:w="1234" w:type="pct"/>
            <w:shd w:val="clear" w:color="auto" w:fill="auto"/>
          </w:tcPr>
          <w:p w:rsidR="005C6D88" w:rsidRDefault="005C6D88">
            <w:pPr>
              <w:pStyle w:val="Contenutotabella"/>
              <w:spacing w:after="0"/>
              <w:jc w:val="both"/>
            </w:pPr>
            <w:r>
              <w:rPr>
                <w:rFonts w:ascii="Arial" w:eastAsia="Helvetica" w:hAnsi="Arial" w:cs="Helvetica"/>
                <w:sz w:val="20"/>
                <w:szCs w:val="20"/>
                <w:shd w:val="clear" w:color="auto" w:fill="FFFFFF"/>
              </w:rPr>
              <w:t>Uva, para pasas</w:t>
            </w:r>
          </w:p>
        </w:tc>
        <w:tc>
          <w:tcPr>
            <w:tcW w:w="1945" w:type="pct"/>
            <w:shd w:val="clear" w:color="auto" w:fill="auto"/>
          </w:tcPr>
          <w:p w:rsidR="005C6D88" w:rsidRDefault="005C6D88">
            <w:pPr>
              <w:pStyle w:val="Contenutotabella"/>
              <w:spacing w:after="0"/>
              <w:jc w:val="both"/>
            </w:pPr>
            <w:r>
              <w:rPr>
                <w:rFonts w:ascii="Arial" w:eastAsia="Helvetica-Oblique" w:hAnsi="Arial" w:cs="Helvetica-Oblique"/>
                <w:i/>
                <w:iCs/>
                <w:sz w:val="20"/>
                <w:szCs w:val="20"/>
                <w:shd w:val="clear" w:color="auto" w:fill="FFFFFF"/>
              </w:rPr>
              <w:t>Vitis vinifera</w:t>
            </w:r>
          </w:p>
        </w:tc>
        <w:tc>
          <w:tcPr>
            <w:tcW w:w="599" w:type="pct"/>
            <w:shd w:val="clear" w:color="auto" w:fill="auto"/>
          </w:tcPr>
          <w:p w:rsidR="005C6D88" w:rsidRDefault="005C6D88">
            <w:pPr>
              <w:pStyle w:val="Contenutotabella"/>
              <w:spacing w:after="0"/>
              <w:jc w:val="both"/>
            </w:pPr>
            <w:r>
              <w:rPr>
                <w:rFonts w:ascii="Arial" w:eastAsia="Helvetica" w:hAnsi="Arial" w:cs="Helvetica"/>
                <w:i/>
                <w:iCs/>
                <w:sz w:val="20"/>
                <w:szCs w:val="20"/>
                <w:shd w:val="clear" w:color="auto" w:fill="FFFFFF"/>
              </w:rPr>
              <w:t>33</w:t>
            </w:r>
          </w:p>
        </w:tc>
        <w:tc>
          <w:tcPr>
            <w:tcW w:w="598" w:type="pct"/>
            <w:shd w:val="clear" w:color="auto" w:fill="auto"/>
          </w:tcPr>
          <w:p w:rsidR="005C6D88" w:rsidRDefault="005C6D88">
            <w:pPr>
              <w:pStyle w:val="Contenutotabella"/>
              <w:spacing w:after="0"/>
              <w:jc w:val="both"/>
            </w:pPr>
            <w:r>
              <w:rPr>
                <w:rFonts w:ascii="Arial" w:hAnsi="Arial"/>
                <w:sz w:val="20"/>
                <w:szCs w:val="20"/>
                <w:shd w:val="clear" w:color="auto" w:fill="FFFFFF"/>
              </w:rPr>
              <w:t>3.03</w:t>
            </w:r>
          </w:p>
        </w:tc>
        <w:tc>
          <w:tcPr>
            <w:tcW w:w="624" w:type="pct"/>
            <w:shd w:val="clear" w:color="auto" w:fill="FFFFFF"/>
          </w:tcPr>
          <w:p w:rsidR="005C6D88" w:rsidRDefault="005C6D88">
            <w:pPr>
              <w:pStyle w:val="Contenutotabella"/>
              <w:spacing w:after="0"/>
              <w:jc w:val="both"/>
            </w:pPr>
            <w:r>
              <w:rPr>
                <w:rFonts w:ascii="Arial" w:hAnsi="Arial"/>
                <w:sz w:val="20"/>
                <w:szCs w:val="20"/>
                <w:shd w:val="clear" w:color="auto" w:fill="FFFFFF"/>
              </w:rPr>
              <w:t>01330</w:t>
            </w:r>
          </w:p>
        </w:tc>
      </w:tr>
      <w:tr w:rsidR="005C6D88" w:rsidRPr="00103C06" w:rsidTr="005C6D88">
        <w:trPr>
          <w:trHeight w:val="57"/>
        </w:trPr>
        <w:tc>
          <w:tcPr>
            <w:tcW w:w="1234" w:type="pct"/>
            <w:shd w:val="clear" w:color="auto" w:fill="auto"/>
          </w:tcPr>
          <w:p w:rsidR="005C6D88" w:rsidRDefault="005C6D88">
            <w:pPr>
              <w:pStyle w:val="Contenutotabella"/>
              <w:spacing w:after="0"/>
              <w:jc w:val="both"/>
            </w:pPr>
            <w:r>
              <w:rPr>
                <w:rFonts w:ascii="Arial" w:eastAsia="Helvetica" w:hAnsi="Arial" w:cs="Helvetica"/>
                <w:sz w:val="20"/>
                <w:szCs w:val="20"/>
                <w:shd w:val="clear" w:color="auto" w:fill="FFFFFF"/>
              </w:rPr>
              <w:t>Uva, para vino</w:t>
            </w:r>
          </w:p>
        </w:tc>
        <w:tc>
          <w:tcPr>
            <w:tcW w:w="1945" w:type="pct"/>
            <w:shd w:val="clear" w:color="auto" w:fill="auto"/>
          </w:tcPr>
          <w:p w:rsidR="005C6D88" w:rsidRDefault="005C6D88">
            <w:pPr>
              <w:pStyle w:val="Contenutotabella"/>
              <w:spacing w:after="0"/>
              <w:jc w:val="both"/>
            </w:pPr>
            <w:r>
              <w:rPr>
                <w:rFonts w:ascii="Arial" w:eastAsia="Helvetica-Oblique" w:hAnsi="Arial" w:cs="Helvetica-Oblique"/>
                <w:i/>
                <w:iCs/>
                <w:sz w:val="20"/>
                <w:szCs w:val="20"/>
                <w:shd w:val="clear" w:color="auto" w:fill="FFFFFF"/>
              </w:rPr>
              <w:t>Vitis vinifera</w:t>
            </w:r>
          </w:p>
        </w:tc>
        <w:tc>
          <w:tcPr>
            <w:tcW w:w="599" w:type="pct"/>
            <w:shd w:val="clear" w:color="auto" w:fill="auto"/>
          </w:tcPr>
          <w:p w:rsidR="005C6D88" w:rsidRDefault="005C6D88">
            <w:pPr>
              <w:pStyle w:val="Contenutotabella"/>
              <w:spacing w:after="0"/>
              <w:jc w:val="both"/>
            </w:pPr>
            <w:r>
              <w:rPr>
                <w:rFonts w:ascii="Arial" w:eastAsia="Helvetica" w:hAnsi="Arial" w:cs="Helvetica"/>
                <w:i/>
                <w:iCs/>
                <w:sz w:val="20"/>
                <w:szCs w:val="20"/>
                <w:shd w:val="clear" w:color="auto" w:fill="FFFFFF"/>
              </w:rPr>
              <w:t>33</w:t>
            </w:r>
          </w:p>
        </w:tc>
        <w:tc>
          <w:tcPr>
            <w:tcW w:w="598" w:type="pct"/>
            <w:shd w:val="clear" w:color="auto" w:fill="auto"/>
          </w:tcPr>
          <w:p w:rsidR="005C6D88" w:rsidRDefault="005C6D88">
            <w:pPr>
              <w:pStyle w:val="Contenutotabella"/>
              <w:spacing w:after="0"/>
              <w:jc w:val="both"/>
            </w:pPr>
            <w:r>
              <w:rPr>
                <w:rFonts w:ascii="Arial" w:hAnsi="Arial"/>
                <w:sz w:val="20"/>
                <w:szCs w:val="20"/>
                <w:shd w:val="clear" w:color="auto" w:fill="FFFFFF"/>
              </w:rPr>
              <w:t>3.03</w:t>
            </w:r>
          </w:p>
        </w:tc>
        <w:tc>
          <w:tcPr>
            <w:tcW w:w="624" w:type="pct"/>
            <w:shd w:val="clear" w:color="auto" w:fill="FFFFFF"/>
          </w:tcPr>
          <w:p w:rsidR="005C6D88" w:rsidRDefault="005C6D88">
            <w:pPr>
              <w:pStyle w:val="Contenutotabella"/>
              <w:spacing w:after="0"/>
              <w:jc w:val="both"/>
            </w:pPr>
            <w:r>
              <w:rPr>
                <w:rFonts w:ascii="Arial" w:hAnsi="Arial"/>
                <w:sz w:val="20"/>
                <w:szCs w:val="20"/>
                <w:shd w:val="clear" w:color="auto" w:fill="FFFFFF"/>
              </w:rPr>
              <w:t>01330</w:t>
            </w:r>
          </w:p>
        </w:tc>
      </w:tr>
      <w:tr w:rsidR="005C6D88" w:rsidRPr="00103C06" w:rsidTr="005C6D88">
        <w:trPr>
          <w:trHeight w:val="57"/>
        </w:trPr>
        <w:tc>
          <w:tcPr>
            <w:tcW w:w="1234" w:type="pct"/>
            <w:shd w:val="clear" w:color="auto" w:fill="DAEEF3"/>
            <w:vAlign w:val="center"/>
          </w:tcPr>
          <w:p w:rsidR="005C6D88" w:rsidRPr="00103C06" w:rsidRDefault="005C6D88" w:rsidP="005C6D88">
            <w:pPr>
              <w:rPr>
                <w:rFonts w:eastAsia="Calibri"/>
                <w:sz w:val="20"/>
                <w:szCs w:val="18"/>
                <w:lang w:val="es-ES"/>
              </w:rPr>
            </w:pPr>
          </w:p>
        </w:tc>
        <w:tc>
          <w:tcPr>
            <w:tcW w:w="1945" w:type="pct"/>
            <w:shd w:val="clear" w:color="auto" w:fill="DAEEF3"/>
            <w:vAlign w:val="center"/>
          </w:tcPr>
          <w:p w:rsidR="005C6D88" w:rsidRPr="00103C06" w:rsidRDefault="005C6D88" w:rsidP="005C6D88">
            <w:pPr>
              <w:rPr>
                <w:rFonts w:eastAsia="Calibri"/>
                <w:i/>
                <w:iCs/>
                <w:sz w:val="20"/>
                <w:szCs w:val="18"/>
                <w:lang w:val="es-ES"/>
              </w:rPr>
            </w:pPr>
          </w:p>
        </w:tc>
        <w:tc>
          <w:tcPr>
            <w:tcW w:w="599" w:type="pct"/>
            <w:shd w:val="clear" w:color="auto" w:fill="DAEEF3"/>
            <w:vAlign w:val="center"/>
          </w:tcPr>
          <w:p w:rsidR="005C6D88" w:rsidRPr="00103C06" w:rsidRDefault="005C6D88" w:rsidP="005C6D88">
            <w:pPr>
              <w:rPr>
                <w:rFonts w:eastAsia="Calibri"/>
                <w:sz w:val="20"/>
                <w:szCs w:val="18"/>
                <w:lang w:val="es-ES"/>
              </w:rPr>
            </w:pPr>
          </w:p>
        </w:tc>
        <w:tc>
          <w:tcPr>
            <w:tcW w:w="598" w:type="pct"/>
            <w:shd w:val="clear" w:color="auto" w:fill="DAEEF3"/>
            <w:vAlign w:val="center"/>
          </w:tcPr>
          <w:p w:rsidR="005C6D88" w:rsidRPr="00103C06" w:rsidRDefault="005C6D88" w:rsidP="005C6D88">
            <w:pPr>
              <w:rPr>
                <w:rFonts w:eastAsia="Calibri"/>
                <w:sz w:val="20"/>
                <w:szCs w:val="18"/>
                <w:lang w:val="es-ES"/>
              </w:rPr>
            </w:pPr>
          </w:p>
        </w:tc>
        <w:tc>
          <w:tcPr>
            <w:tcW w:w="624" w:type="pct"/>
            <w:shd w:val="clear" w:color="auto" w:fill="DAEEF3"/>
            <w:vAlign w:val="center"/>
          </w:tcPr>
          <w:p w:rsidR="005C6D88" w:rsidRPr="00103C06" w:rsidRDefault="005C6D88" w:rsidP="005C6D88">
            <w:pPr>
              <w:rPr>
                <w:rFonts w:eastAsia="Calibri"/>
                <w:sz w:val="20"/>
                <w:szCs w:val="18"/>
                <w:lang w:val="es-ES"/>
              </w:rPr>
            </w:pPr>
          </w:p>
        </w:tc>
      </w:tr>
      <w:tr w:rsidR="005C6D88" w:rsidRPr="00103C06" w:rsidTr="005C6D88">
        <w:trPr>
          <w:trHeight w:val="57"/>
        </w:trPr>
        <w:tc>
          <w:tcPr>
            <w:tcW w:w="1234" w:type="pct"/>
            <w:shd w:val="clear" w:color="auto" w:fill="auto"/>
          </w:tcPr>
          <w:p w:rsidR="005C6D88" w:rsidRDefault="005C6D88">
            <w:pPr>
              <w:pStyle w:val="Contenutotabella"/>
              <w:spacing w:after="0"/>
              <w:jc w:val="both"/>
            </w:pPr>
            <w:r>
              <w:rPr>
                <w:rFonts w:ascii="Arial" w:eastAsia="Helvetica" w:hAnsi="Arial" w:cs="Helvetica"/>
                <w:sz w:val="20"/>
                <w:szCs w:val="20"/>
                <w:shd w:val="clear" w:color="auto" w:fill="FFFFFF"/>
              </w:rPr>
              <w:t xml:space="preserve">Vainilla </w:t>
            </w:r>
          </w:p>
        </w:tc>
        <w:tc>
          <w:tcPr>
            <w:tcW w:w="1945" w:type="pct"/>
            <w:shd w:val="clear" w:color="auto" w:fill="auto"/>
          </w:tcPr>
          <w:p w:rsidR="005C6D88" w:rsidRDefault="005C6D88">
            <w:pPr>
              <w:pStyle w:val="Contenutotabella"/>
              <w:spacing w:after="0"/>
              <w:jc w:val="both"/>
            </w:pPr>
            <w:r>
              <w:rPr>
                <w:rFonts w:ascii="Arial" w:eastAsia="Helvetica-Oblique" w:hAnsi="Arial" w:cs="Helvetica-Oblique"/>
                <w:i/>
                <w:iCs/>
                <w:sz w:val="20"/>
                <w:szCs w:val="20"/>
                <w:shd w:val="clear" w:color="auto" w:fill="FFFFFF"/>
              </w:rPr>
              <w:t xml:space="preserve">Vanilla planifolia </w:t>
            </w:r>
          </w:p>
        </w:tc>
        <w:tc>
          <w:tcPr>
            <w:tcW w:w="599" w:type="pct"/>
            <w:shd w:val="clear" w:color="auto" w:fill="auto"/>
          </w:tcPr>
          <w:p w:rsidR="005C6D88" w:rsidRDefault="005C6D88">
            <w:pPr>
              <w:pStyle w:val="Contenutotabella"/>
              <w:spacing w:after="0"/>
              <w:jc w:val="both"/>
            </w:pPr>
            <w:r>
              <w:rPr>
                <w:rFonts w:ascii="Arial" w:eastAsia="Helvetica" w:hAnsi="Arial" w:cs="Helvetica"/>
                <w:i/>
                <w:iCs/>
                <w:sz w:val="20"/>
                <w:szCs w:val="20"/>
                <w:shd w:val="clear" w:color="auto" w:fill="FFFFFF"/>
              </w:rPr>
              <w:t>6226</w:t>
            </w:r>
          </w:p>
        </w:tc>
        <w:tc>
          <w:tcPr>
            <w:tcW w:w="598" w:type="pct"/>
            <w:shd w:val="clear" w:color="auto" w:fill="auto"/>
          </w:tcPr>
          <w:p w:rsidR="005C6D88" w:rsidRDefault="005C6D88">
            <w:pPr>
              <w:pStyle w:val="Contenutotabella"/>
              <w:spacing w:after="0"/>
              <w:jc w:val="both"/>
            </w:pPr>
            <w:r>
              <w:rPr>
                <w:rFonts w:ascii="Arial" w:hAnsi="Arial"/>
                <w:sz w:val="20"/>
                <w:szCs w:val="20"/>
                <w:shd w:val="clear" w:color="auto" w:fill="FFFFFF"/>
              </w:rPr>
              <w:t>6.02.02.06</w:t>
            </w:r>
          </w:p>
        </w:tc>
        <w:tc>
          <w:tcPr>
            <w:tcW w:w="624" w:type="pct"/>
            <w:shd w:val="clear" w:color="auto" w:fill="FFFFFF"/>
          </w:tcPr>
          <w:p w:rsidR="005C6D88" w:rsidRDefault="005C6D88">
            <w:pPr>
              <w:pStyle w:val="Contenutotabella"/>
              <w:spacing w:after="0"/>
              <w:jc w:val="both"/>
            </w:pPr>
            <w:r>
              <w:rPr>
                <w:rFonts w:ascii="Arial" w:hAnsi="Arial"/>
                <w:sz w:val="20"/>
                <w:szCs w:val="20"/>
                <w:shd w:val="clear" w:color="auto" w:fill="FFFFFF"/>
              </w:rPr>
              <w:t>01658</w:t>
            </w:r>
          </w:p>
        </w:tc>
      </w:tr>
      <w:tr w:rsidR="005C6D88" w:rsidRPr="00103C06" w:rsidTr="005C6D88">
        <w:trPr>
          <w:trHeight w:val="57"/>
        </w:trPr>
        <w:tc>
          <w:tcPr>
            <w:tcW w:w="1234" w:type="pct"/>
            <w:shd w:val="clear" w:color="auto" w:fill="auto"/>
          </w:tcPr>
          <w:p w:rsidR="005C6D88" w:rsidRDefault="005C6D88">
            <w:pPr>
              <w:pStyle w:val="Contenutotabella"/>
              <w:spacing w:after="0"/>
              <w:jc w:val="both"/>
            </w:pPr>
            <w:r>
              <w:rPr>
                <w:rFonts w:ascii="Arial" w:eastAsia="Helvetica" w:hAnsi="Arial" w:cs="Helvetica"/>
                <w:sz w:val="20"/>
                <w:szCs w:val="20"/>
                <w:shd w:val="clear" w:color="auto" w:fill="FFFFFF"/>
              </w:rPr>
              <w:t xml:space="preserve">Veza, grano </w:t>
            </w:r>
          </w:p>
        </w:tc>
        <w:tc>
          <w:tcPr>
            <w:tcW w:w="1945" w:type="pct"/>
            <w:shd w:val="clear" w:color="auto" w:fill="auto"/>
          </w:tcPr>
          <w:p w:rsidR="005C6D88" w:rsidRDefault="005C6D88">
            <w:pPr>
              <w:pStyle w:val="Contenutotabella"/>
              <w:spacing w:after="0"/>
              <w:jc w:val="both"/>
            </w:pPr>
            <w:r>
              <w:rPr>
                <w:rFonts w:ascii="Arial" w:eastAsia="Helvetica-Oblique" w:hAnsi="Arial" w:cs="Helvetica-Oblique"/>
                <w:i/>
                <w:iCs/>
                <w:sz w:val="20"/>
                <w:szCs w:val="20"/>
                <w:shd w:val="clear" w:color="auto" w:fill="FFFFFF"/>
              </w:rPr>
              <w:t xml:space="preserve">Vicia sativa </w:t>
            </w:r>
          </w:p>
        </w:tc>
        <w:tc>
          <w:tcPr>
            <w:tcW w:w="599" w:type="pct"/>
            <w:shd w:val="clear" w:color="auto" w:fill="auto"/>
          </w:tcPr>
          <w:p w:rsidR="005C6D88" w:rsidRDefault="005C6D88">
            <w:pPr>
              <w:pStyle w:val="Contenutotabella"/>
              <w:spacing w:after="0"/>
              <w:jc w:val="both"/>
            </w:pPr>
            <w:r>
              <w:rPr>
                <w:rFonts w:ascii="Arial" w:eastAsia="Helvetica" w:hAnsi="Arial" w:cs="Helvetica"/>
                <w:i/>
                <w:iCs/>
                <w:sz w:val="20"/>
                <w:szCs w:val="20"/>
                <w:shd w:val="clear" w:color="auto" w:fill="FFFFFF"/>
              </w:rPr>
              <w:t>79</w:t>
            </w:r>
          </w:p>
        </w:tc>
        <w:tc>
          <w:tcPr>
            <w:tcW w:w="598" w:type="pct"/>
            <w:shd w:val="clear" w:color="auto" w:fill="auto"/>
          </w:tcPr>
          <w:p w:rsidR="005C6D88" w:rsidRDefault="005C6D88">
            <w:pPr>
              <w:pStyle w:val="Contenutotabella"/>
              <w:spacing w:after="0"/>
              <w:jc w:val="both"/>
            </w:pPr>
            <w:r>
              <w:rPr>
                <w:rFonts w:ascii="Arial" w:hAnsi="Arial"/>
                <w:sz w:val="20"/>
                <w:szCs w:val="20"/>
                <w:shd w:val="clear" w:color="auto" w:fill="FFFFFF"/>
              </w:rPr>
              <w:t>7.10</w:t>
            </w:r>
          </w:p>
        </w:tc>
        <w:tc>
          <w:tcPr>
            <w:tcW w:w="624" w:type="pct"/>
            <w:shd w:val="clear" w:color="auto" w:fill="FFFFFF"/>
          </w:tcPr>
          <w:p w:rsidR="005C6D88" w:rsidRDefault="005C6D88">
            <w:pPr>
              <w:pStyle w:val="Contenutotabella"/>
              <w:spacing w:after="0"/>
              <w:jc w:val="both"/>
            </w:pPr>
            <w:r>
              <w:rPr>
                <w:rFonts w:ascii="Arial" w:hAnsi="Arial"/>
                <w:sz w:val="20"/>
                <w:szCs w:val="20"/>
                <w:shd w:val="clear" w:color="auto" w:fill="FFFFFF"/>
              </w:rPr>
              <w:t>01709.01</w:t>
            </w:r>
          </w:p>
        </w:tc>
      </w:tr>
      <w:tr w:rsidR="005C6D88" w:rsidRPr="00103C06" w:rsidTr="005C6D88">
        <w:trPr>
          <w:trHeight w:val="57"/>
        </w:trPr>
        <w:tc>
          <w:tcPr>
            <w:tcW w:w="1234" w:type="pct"/>
            <w:shd w:val="clear" w:color="auto" w:fill="DAEEF3"/>
            <w:vAlign w:val="center"/>
          </w:tcPr>
          <w:p w:rsidR="005C6D88" w:rsidRPr="00103C06" w:rsidRDefault="005C6D88" w:rsidP="005C6D88">
            <w:pPr>
              <w:rPr>
                <w:rFonts w:eastAsia="Calibri"/>
                <w:sz w:val="20"/>
                <w:szCs w:val="18"/>
                <w:lang w:val="es-ES"/>
              </w:rPr>
            </w:pPr>
          </w:p>
        </w:tc>
        <w:tc>
          <w:tcPr>
            <w:tcW w:w="1945" w:type="pct"/>
            <w:shd w:val="clear" w:color="auto" w:fill="DAEEF3"/>
            <w:vAlign w:val="center"/>
          </w:tcPr>
          <w:p w:rsidR="005C6D88" w:rsidRPr="00103C06" w:rsidRDefault="005C6D88" w:rsidP="005C6D88">
            <w:pPr>
              <w:rPr>
                <w:rFonts w:eastAsia="Calibri"/>
                <w:i/>
                <w:iCs/>
                <w:sz w:val="20"/>
                <w:szCs w:val="18"/>
                <w:lang w:val="es-ES"/>
              </w:rPr>
            </w:pPr>
          </w:p>
        </w:tc>
        <w:tc>
          <w:tcPr>
            <w:tcW w:w="599" w:type="pct"/>
            <w:shd w:val="clear" w:color="auto" w:fill="DAEEF3"/>
            <w:vAlign w:val="center"/>
          </w:tcPr>
          <w:p w:rsidR="005C6D88" w:rsidRPr="00103C06" w:rsidRDefault="005C6D88" w:rsidP="005C6D88">
            <w:pPr>
              <w:rPr>
                <w:rFonts w:eastAsia="Calibri"/>
                <w:sz w:val="20"/>
                <w:szCs w:val="18"/>
                <w:lang w:val="es-ES"/>
              </w:rPr>
            </w:pPr>
          </w:p>
        </w:tc>
        <w:tc>
          <w:tcPr>
            <w:tcW w:w="598" w:type="pct"/>
            <w:shd w:val="clear" w:color="auto" w:fill="DAEEF3"/>
            <w:vAlign w:val="center"/>
          </w:tcPr>
          <w:p w:rsidR="005C6D88" w:rsidRPr="00103C06" w:rsidRDefault="005C6D88" w:rsidP="005C6D88">
            <w:pPr>
              <w:rPr>
                <w:rFonts w:eastAsia="Calibri"/>
                <w:sz w:val="20"/>
                <w:szCs w:val="18"/>
                <w:lang w:val="es-ES"/>
              </w:rPr>
            </w:pPr>
          </w:p>
        </w:tc>
        <w:tc>
          <w:tcPr>
            <w:tcW w:w="624" w:type="pct"/>
            <w:shd w:val="clear" w:color="auto" w:fill="DAEEF3"/>
            <w:vAlign w:val="center"/>
          </w:tcPr>
          <w:p w:rsidR="005C6D88" w:rsidRPr="00103C06" w:rsidRDefault="005C6D88" w:rsidP="005C6D88">
            <w:pPr>
              <w:rPr>
                <w:rFonts w:eastAsia="Calibri"/>
                <w:sz w:val="20"/>
                <w:szCs w:val="18"/>
                <w:lang w:val="es-ES"/>
              </w:rPr>
            </w:pPr>
          </w:p>
        </w:tc>
      </w:tr>
      <w:tr w:rsidR="005C6D88" w:rsidRPr="00103C06" w:rsidTr="005C6D88">
        <w:trPr>
          <w:trHeight w:val="57"/>
        </w:trPr>
        <w:tc>
          <w:tcPr>
            <w:tcW w:w="1234" w:type="pct"/>
            <w:shd w:val="clear" w:color="auto" w:fill="auto"/>
          </w:tcPr>
          <w:p w:rsidR="005C6D88" w:rsidRDefault="005C6D88">
            <w:pPr>
              <w:pStyle w:val="Contenutotabella"/>
              <w:spacing w:after="0"/>
              <w:jc w:val="both"/>
            </w:pPr>
            <w:r>
              <w:rPr>
                <w:rFonts w:ascii="Arial" w:eastAsia="Helvetica" w:hAnsi="Arial" w:cs="Helvetica"/>
                <w:sz w:val="20"/>
                <w:szCs w:val="20"/>
                <w:shd w:val="clear" w:color="auto" w:fill="FFFFFF"/>
              </w:rPr>
              <w:t xml:space="preserve">Yautia, Yautí, Cocoyam </w:t>
            </w:r>
          </w:p>
        </w:tc>
        <w:tc>
          <w:tcPr>
            <w:tcW w:w="1945" w:type="pct"/>
            <w:shd w:val="clear" w:color="auto" w:fill="auto"/>
          </w:tcPr>
          <w:p w:rsidR="005C6D88" w:rsidRDefault="005C6D88">
            <w:pPr>
              <w:pStyle w:val="Contenutotabella"/>
              <w:spacing w:after="0"/>
              <w:jc w:val="both"/>
            </w:pPr>
            <w:r>
              <w:rPr>
                <w:rFonts w:ascii="Arial" w:eastAsia="Helvetica-Oblique" w:hAnsi="Arial" w:cs="Helvetica-Oblique"/>
                <w:i/>
                <w:iCs/>
                <w:sz w:val="20"/>
                <w:szCs w:val="20"/>
                <w:shd w:val="clear" w:color="auto" w:fill="FFFFFF"/>
              </w:rPr>
              <w:t xml:space="preserve">Xanthosoma spp.; Colocasia spp. </w:t>
            </w:r>
          </w:p>
        </w:tc>
        <w:tc>
          <w:tcPr>
            <w:tcW w:w="599" w:type="pct"/>
            <w:shd w:val="clear" w:color="auto" w:fill="auto"/>
          </w:tcPr>
          <w:p w:rsidR="005C6D88" w:rsidRDefault="005C6D88">
            <w:pPr>
              <w:pStyle w:val="Contenutotabella"/>
              <w:spacing w:after="0"/>
              <w:jc w:val="both"/>
            </w:pPr>
            <w:r>
              <w:rPr>
                <w:rFonts w:ascii="Arial" w:eastAsia="Helvetica" w:hAnsi="Arial" w:cs="Helvetica"/>
                <w:i/>
                <w:iCs/>
                <w:sz w:val="20"/>
                <w:szCs w:val="20"/>
                <w:shd w:val="clear" w:color="auto" w:fill="FFFFFF"/>
              </w:rPr>
              <w:t>59</w:t>
            </w:r>
          </w:p>
        </w:tc>
        <w:tc>
          <w:tcPr>
            <w:tcW w:w="598" w:type="pct"/>
            <w:shd w:val="clear" w:color="auto" w:fill="auto"/>
          </w:tcPr>
          <w:p w:rsidR="005C6D88" w:rsidRDefault="005C6D88">
            <w:pPr>
              <w:pStyle w:val="Contenutotabella"/>
              <w:spacing w:after="0"/>
              <w:jc w:val="both"/>
            </w:pPr>
            <w:r>
              <w:rPr>
                <w:rFonts w:ascii="Arial" w:hAnsi="Arial"/>
                <w:sz w:val="20"/>
                <w:szCs w:val="20"/>
                <w:shd w:val="clear" w:color="auto" w:fill="FFFFFF"/>
              </w:rPr>
              <w:t>5.90</w:t>
            </w:r>
          </w:p>
        </w:tc>
        <w:tc>
          <w:tcPr>
            <w:tcW w:w="624" w:type="pct"/>
            <w:shd w:val="clear" w:color="auto" w:fill="FFFFFF"/>
          </w:tcPr>
          <w:p w:rsidR="005C6D88" w:rsidRDefault="005C6D88">
            <w:pPr>
              <w:pStyle w:val="Contenutotabella"/>
              <w:spacing w:after="0"/>
              <w:jc w:val="both"/>
            </w:pPr>
            <w:r>
              <w:rPr>
                <w:rFonts w:ascii="Arial" w:hAnsi="Arial"/>
                <w:sz w:val="20"/>
                <w:szCs w:val="20"/>
                <w:shd w:val="clear" w:color="auto" w:fill="FFFFFF"/>
              </w:rPr>
              <w:t>01599</w:t>
            </w:r>
          </w:p>
        </w:tc>
      </w:tr>
      <w:tr w:rsidR="005C6D88" w:rsidRPr="00103C06" w:rsidTr="005C6D88">
        <w:trPr>
          <w:trHeight w:val="57"/>
        </w:trPr>
        <w:tc>
          <w:tcPr>
            <w:tcW w:w="1234" w:type="pct"/>
            <w:shd w:val="clear" w:color="auto" w:fill="auto"/>
          </w:tcPr>
          <w:p w:rsidR="005C6D88" w:rsidRDefault="005C6D88">
            <w:pPr>
              <w:pStyle w:val="Contenutotabella"/>
              <w:spacing w:after="0"/>
              <w:jc w:val="both"/>
            </w:pPr>
            <w:r>
              <w:rPr>
                <w:rFonts w:ascii="Arial" w:eastAsia="Helvetica" w:hAnsi="Arial" w:cs="Helvetica"/>
                <w:sz w:val="20"/>
                <w:szCs w:val="20"/>
                <w:shd w:val="clear" w:color="auto" w:fill="FFFFFF"/>
              </w:rPr>
              <w:t xml:space="preserve">Yerba mate </w:t>
            </w:r>
          </w:p>
        </w:tc>
        <w:tc>
          <w:tcPr>
            <w:tcW w:w="1945" w:type="pct"/>
            <w:shd w:val="clear" w:color="auto" w:fill="auto"/>
          </w:tcPr>
          <w:p w:rsidR="005C6D88" w:rsidRDefault="005C6D88">
            <w:pPr>
              <w:pStyle w:val="Contenutotabella"/>
              <w:spacing w:after="0"/>
              <w:jc w:val="both"/>
            </w:pPr>
            <w:r>
              <w:rPr>
                <w:rFonts w:ascii="Arial" w:eastAsia="Helvetica-Oblique" w:hAnsi="Arial" w:cs="Helvetica-Oblique"/>
                <w:i/>
                <w:iCs/>
                <w:sz w:val="20"/>
                <w:szCs w:val="20"/>
                <w:shd w:val="clear" w:color="auto" w:fill="FFFFFF"/>
              </w:rPr>
              <w:t xml:space="preserve">Ilex paraguariensis </w:t>
            </w:r>
          </w:p>
        </w:tc>
        <w:tc>
          <w:tcPr>
            <w:tcW w:w="599" w:type="pct"/>
            <w:shd w:val="clear" w:color="auto" w:fill="auto"/>
          </w:tcPr>
          <w:p w:rsidR="005C6D88" w:rsidRDefault="005C6D88">
            <w:pPr>
              <w:pStyle w:val="Contenutotabella"/>
              <w:spacing w:after="0"/>
              <w:jc w:val="both"/>
            </w:pPr>
            <w:r>
              <w:rPr>
                <w:rFonts w:ascii="Arial" w:eastAsia="Helvetica" w:hAnsi="Arial" w:cs="Helvetica"/>
                <w:i/>
                <w:iCs/>
                <w:sz w:val="20"/>
                <w:szCs w:val="20"/>
                <w:shd w:val="clear" w:color="auto" w:fill="FFFFFF"/>
              </w:rPr>
              <w:t>613</w:t>
            </w:r>
          </w:p>
        </w:tc>
        <w:tc>
          <w:tcPr>
            <w:tcW w:w="598" w:type="pct"/>
            <w:shd w:val="clear" w:color="auto" w:fill="auto"/>
          </w:tcPr>
          <w:p w:rsidR="005C6D88" w:rsidRDefault="005C6D88">
            <w:pPr>
              <w:pStyle w:val="Contenutotabella"/>
              <w:spacing w:after="0"/>
              <w:jc w:val="both"/>
            </w:pPr>
            <w:r>
              <w:rPr>
                <w:rFonts w:ascii="Arial" w:hAnsi="Arial"/>
                <w:sz w:val="20"/>
                <w:szCs w:val="20"/>
                <w:shd w:val="clear" w:color="auto" w:fill="FFFFFF"/>
              </w:rPr>
              <w:t>6.01.03</w:t>
            </w:r>
          </w:p>
        </w:tc>
        <w:tc>
          <w:tcPr>
            <w:tcW w:w="624" w:type="pct"/>
            <w:shd w:val="clear" w:color="auto" w:fill="FFFFFF"/>
          </w:tcPr>
          <w:p w:rsidR="005C6D88" w:rsidRDefault="005C6D88">
            <w:pPr>
              <w:pStyle w:val="Contenutotabella"/>
              <w:spacing w:after="0"/>
              <w:jc w:val="both"/>
            </w:pPr>
            <w:r>
              <w:rPr>
                <w:rFonts w:ascii="Arial" w:hAnsi="Arial"/>
                <w:sz w:val="20"/>
                <w:szCs w:val="20"/>
                <w:shd w:val="clear" w:color="auto" w:fill="FFFFFF"/>
              </w:rPr>
              <w:t>01630</w:t>
            </w:r>
          </w:p>
        </w:tc>
      </w:tr>
      <w:tr w:rsidR="005C6D88" w:rsidRPr="00103C06" w:rsidTr="005C6D88">
        <w:trPr>
          <w:trHeight w:val="57"/>
        </w:trPr>
        <w:tc>
          <w:tcPr>
            <w:tcW w:w="1234" w:type="pct"/>
            <w:shd w:val="clear" w:color="auto" w:fill="auto"/>
          </w:tcPr>
          <w:p w:rsidR="005C6D88" w:rsidRDefault="005C6D88">
            <w:pPr>
              <w:pStyle w:val="Contenutotabella"/>
              <w:spacing w:after="0"/>
              <w:jc w:val="both"/>
            </w:pPr>
            <w:r>
              <w:rPr>
                <w:rFonts w:ascii="Arial" w:eastAsia="Helvetica" w:hAnsi="Arial" w:cs="Helvetica"/>
                <w:sz w:val="20"/>
                <w:szCs w:val="20"/>
                <w:shd w:val="clear" w:color="auto" w:fill="FFFFFF"/>
              </w:rPr>
              <w:t>Yoyoba</w:t>
            </w:r>
          </w:p>
        </w:tc>
        <w:tc>
          <w:tcPr>
            <w:tcW w:w="1945" w:type="pct"/>
            <w:shd w:val="clear" w:color="auto" w:fill="auto"/>
          </w:tcPr>
          <w:p w:rsidR="005C6D88" w:rsidRDefault="005C6D88">
            <w:pPr>
              <w:pStyle w:val="Contenutotabella"/>
              <w:spacing w:after="0"/>
              <w:jc w:val="both"/>
              <w:rPr>
                <w:lang w:val="it-IT"/>
              </w:rPr>
            </w:pPr>
            <w:r>
              <w:rPr>
                <w:rFonts w:ascii="Arial" w:eastAsia="Helvetica" w:hAnsi="Arial" w:cs="Helvetica"/>
                <w:i/>
                <w:iCs/>
                <w:sz w:val="20"/>
                <w:szCs w:val="20"/>
                <w:shd w:val="clear" w:color="auto" w:fill="FFFFFF"/>
                <w:lang w:val="it-IT"/>
              </w:rPr>
              <w:t xml:space="preserve">Simmondsia californica o S. Chinensis </w:t>
            </w:r>
          </w:p>
        </w:tc>
        <w:tc>
          <w:tcPr>
            <w:tcW w:w="599" w:type="pct"/>
            <w:shd w:val="clear" w:color="auto" w:fill="auto"/>
          </w:tcPr>
          <w:p w:rsidR="005C6D88" w:rsidRDefault="005C6D88">
            <w:pPr>
              <w:pStyle w:val="Contenutotabella"/>
              <w:spacing w:after="0"/>
              <w:jc w:val="both"/>
            </w:pPr>
            <w:r>
              <w:rPr>
                <w:rFonts w:ascii="Arial" w:eastAsia="Helvetica" w:hAnsi="Arial" w:cs="Helvetica"/>
                <w:i/>
                <w:iCs/>
                <w:sz w:val="20"/>
                <w:szCs w:val="20"/>
                <w:shd w:val="clear" w:color="auto" w:fill="FFFFFF"/>
              </w:rPr>
              <w:t>449</w:t>
            </w:r>
          </w:p>
        </w:tc>
        <w:tc>
          <w:tcPr>
            <w:tcW w:w="598" w:type="pct"/>
            <w:shd w:val="clear" w:color="auto" w:fill="auto"/>
          </w:tcPr>
          <w:p w:rsidR="005C6D88" w:rsidRDefault="005C6D88">
            <w:pPr>
              <w:pStyle w:val="Contenutotabella"/>
              <w:spacing w:after="0"/>
              <w:jc w:val="both"/>
            </w:pPr>
            <w:r>
              <w:rPr>
                <w:rFonts w:ascii="Arial" w:hAnsi="Arial"/>
                <w:sz w:val="20"/>
                <w:szCs w:val="20"/>
                <w:shd w:val="clear" w:color="auto" w:fill="FFFFFF"/>
              </w:rPr>
              <w:t>4.03.11</w:t>
            </w:r>
          </w:p>
        </w:tc>
        <w:tc>
          <w:tcPr>
            <w:tcW w:w="624" w:type="pct"/>
            <w:shd w:val="clear" w:color="auto" w:fill="FFFFFF"/>
          </w:tcPr>
          <w:p w:rsidR="005C6D88" w:rsidRDefault="005C6D88">
            <w:pPr>
              <w:pStyle w:val="Contenutotabella"/>
              <w:spacing w:after="0"/>
              <w:jc w:val="both"/>
            </w:pPr>
            <w:r>
              <w:rPr>
                <w:rFonts w:ascii="Arial" w:hAnsi="Arial"/>
                <w:sz w:val="20"/>
                <w:szCs w:val="20"/>
                <w:shd w:val="clear" w:color="auto" w:fill="FFFFFF"/>
              </w:rPr>
              <w:t>01499.03</w:t>
            </w:r>
          </w:p>
        </w:tc>
      </w:tr>
      <w:tr w:rsidR="005C6D88" w:rsidRPr="00103C06" w:rsidTr="005C6D88">
        <w:trPr>
          <w:trHeight w:val="57"/>
        </w:trPr>
        <w:tc>
          <w:tcPr>
            <w:tcW w:w="1234" w:type="pct"/>
            <w:shd w:val="clear" w:color="auto" w:fill="auto"/>
          </w:tcPr>
          <w:p w:rsidR="005C6D88" w:rsidRDefault="005C6D88">
            <w:pPr>
              <w:pStyle w:val="Contenutotabella"/>
              <w:spacing w:after="0"/>
              <w:jc w:val="both"/>
            </w:pPr>
            <w:r>
              <w:rPr>
                <w:rFonts w:ascii="Arial" w:eastAsia="Helvetica" w:hAnsi="Arial" w:cs="Helvetica"/>
                <w:sz w:val="20"/>
                <w:szCs w:val="20"/>
                <w:shd w:val="clear" w:color="auto" w:fill="FFFFFF"/>
              </w:rPr>
              <w:t xml:space="preserve">Yuca (mandioca) </w:t>
            </w:r>
          </w:p>
        </w:tc>
        <w:tc>
          <w:tcPr>
            <w:tcW w:w="1945" w:type="pct"/>
            <w:shd w:val="clear" w:color="auto" w:fill="auto"/>
          </w:tcPr>
          <w:p w:rsidR="005C6D88" w:rsidRDefault="005C6D88">
            <w:pPr>
              <w:pStyle w:val="Contenutotabella"/>
              <w:spacing w:after="0"/>
              <w:jc w:val="both"/>
            </w:pPr>
            <w:r>
              <w:rPr>
                <w:rFonts w:ascii="Arial" w:eastAsia="Helvetica-Oblique" w:hAnsi="Arial" w:cs="Helvetica-Oblique"/>
                <w:i/>
                <w:iCs/>
                <w:sz w:val="20"/>
                <w:szCs w:val="20"/>
                <w:shd w:val="clear" w:color="auto" w:fill="FFFFFF"/>
              </w:rPr>
              <w:t xml:space="preserve">Manihot esculenta </w:t>
            </w:r>
          </w:p>
        </w:tc>
        <w:tc>
          <w:tcPr>
            <w:tcW w:w="599" w:type="pct"/>
            <w:shd w:val="clear" w:color="auto" w:fill="auto"/>
          </w:tcPr>
          <w:p w:rsidR="005C6D88" w:rsidRDefault="005C6D88">
            <w:pPr>
              <w:pStyle w:val="Contenutotabella"/>
              <w:spacing w:after="0"/>
              <w:jc w:val="both"/>
            </w:pPr>
            <w:r>
              <w:rPr>
                <w:rFonts w:ascii="Arial" w:eastAsia="Helvetica" w:hAnsi="Arial" w:cs="Helvetica"/>
                <w:i/>
                <w:iCs/>
                <w:sz w:val="20"/>
                <w:szCs w:val="20"/>
                <w:shd w:val="clear" w:color="auto" w:fill="FFFFFF"/>
              </w:rPr>
              <w:t>53</w:t>
            </w:r>
          </w:p>
        </w:tc>
        <w:tc>
          <w:tcPr>
            <w:tcW w:w="598" w:type="pct"/>
            <w:shd w:val="clear" w:color="auto" w:fill="auto"/>
          </w:tcPr>
          <w:p w:rsidR="005C6D88" w:rsidRDefault="005C6D88">
            <w:pPr>
              <w:pStyle w:val="Contenutotabella"/>
              <w:spacing w:after="0"/>
              <w:jc w:val="both"/>
            </w:pPr>
            <w:r>
              <w:rPr>
                <w:rFonts w:ascii="Arial" w:hAnsi="Arial"/>
                <w:sz w:val="20"/>
                <w:szCs w:val="20"/>
                <w:shd w:val="clear" w:color="auto" w:fill="FFFFFF"/>
              </w:rPr>
              <w:t>5.03</w:t>
            </w:r>
          </w:p>
        </w:tc>
        <w:tc>
          <w:tcPr>
            <w:tcW w:w="624" w:type="pct"/>
            <w:shd w:val="clear" w:color="auto" w:fill="FFFFFF"/>
          </w:tcPr>
          <w:p w:rsidR="005C6D88" w:rsidRDefault="005C6D88">
            <w:pPr>
              <w:pStyle w:val="Contenutotabella"/>
              <w:spacing w:after="0"/>
              <w:jc w:val="both"/>
            </w:pPr>
            <w:r>
              <w:rPr>
                <w:rFonts w:ascii="Arial" w:hAnsi="Arial"/>
                <w:sz w:val="20"/>
                <w:szCs w:val="20"/>
                <w:shd w:val="clear" w:color="auto" w:fill="FFFFFF"/>
              </w:rPr>
              <w:t>01592</w:t>
            </w:r>
          </w:p>
        </w:tc>
      </w:tr>
      <w:tr w:rsidR="005C6D88" w:rsidRPr="00103C06" w:rsidTr="005C6D88">
        <w:trPr>
          <w:trHeight w:val="57"/>
        </w:trPr>
        <w:tc>
          <w:tcPr>
            <w:tcW w:w="1234" w:type="pct"/>
            <w:shd w:val="clear" w:color="auto" w:fill="FFFFFF"/>
          </w:tcPr>
          <w:p w:rsidR="005C6D88" w:rsidRDefault="005C6D88">
            <w:pPr>
              <w:pStyle w:val="Contenutotabella"/>
              <w:spacing w:after="0"/>
              <w:jc w:val="both"/>
            </w:pPr>
            <w:r>
              <w:rPr>
                <w:rFonts w:ascii="Arial" w:eastAsia="Helvetica" w:hAnsi="Arial" w:cs="Helvetica"/>
                <w:sz w:val="20"/>
                <w:szCs w:val="20"/>
                <w:shd w:val="clear" w:color="auto" w:fill="FFFFFF"/>
              </w:rPr>
              <w:t>Yuca, hoja (mandioca)</w:t>
            </w:r>
          </w:p>
        </w:tc>
        <w:tc>
          <w:tcPr>
            <w:tcW w:w="1945" w:type="pct"/>
            <w:shd w:val="clear" w:color="auto" w:fill="FFFFFF"/>
          </w:tcPr>
          <w:p w:rsidR="005C6D88" w:rsidRDefault="005C6D88">
            <w:pPr>
              <w:pStyle w:val="Contenutotabella"/>
              <w:spacing w:after="0"/>
              <w:jc w:val="both"/>
            </w:pPr>
            <w:r>
              <w:rPr>
                <w:rFonts w:ascii="Arial" w:eastAsia="Helvetica-Oblique" w:hAnsi="Arial" w:cs="Helvetica-Oblique"/>
                <w:i/>
                <w:iCs/>
                <w:sz w:val="20"/>
                <w:szCs w:val="20"/>
                <w:shd w:val="clear" w:color="auto" w:fill="FFFFFF"/>
              </w:rPr>
              <w:t xml:space="preserve">Manihot esculenta </w:t>
            </w:r>
          </w:p>
        </w:tc>
        <w:tc>
          <w:tcPr>
            <w:tcW w:w="599" w:type="pct"/>
            <w:shd w:val="clear" w:color="auto" w:fill="FFFFFF"/>
          </w:tcPr>
          <w:p w:rsidR="005C6D88" w:rsidRDefault="005C6D88">
            <w:pPr>
              <w:pStyle w:val="Contenutotabella"/>
              <w:spacing w:after="0"/>
              <w:jc w:val="both"/>
            </w:pPr>
            <w:r>
              <w:rPr>
                <w:rFonts w:ascii="Arial" w:eastAsia="Helvetica" w:hAnsi="Arial" w:cs="Helvetica"/>
                <w:i/>
                <w:iCs/>
                <w:sz w:val="20"/>
                <w:szCs w:val="20"/>
                <w:shd w:val="clear" w:color="auto" w:fill="FFFFFF"/>
              </w:rPr>
              <w:t>53</w:t>
            </w:r>
          </w:p>
        </w:tc>
        <w:tc>
          <w:tcPr>
            <w:tcW w:w="598" w:type="pct"/>
            <w:shd w:val="clear" w:color="auto" w:fill="FFFFFF"/>
          </w:tcPr>
          <w:p w:rsidR="005C6D88" w:rsidRDefault="005C6D88">
            <w:pPr>
              <w:pStyle w:val="Contenutotabella"/>
              <w:spacing w:after="0"/>
              <w:jc w:val="both"/>
            </w:pPr>
            <w:r>
              <w:rPr>
                <w:rFonts w:ascii="Arial" w:hAnsi="Arial"/>
                <w:sz w:val="20"/>
                <w:szCs w:val="20"/>
                <w:shd w:val="clear" w:color="auto" w:fill="FFFFFF"/>
              </w:rPr>
              <w:t>5.03</w:t>
            </w:r>
          </w:p>
        </w:tc>
        <w:tc>
          <w:tcPr>
            <w:tcW w:w="624" w:type="pct"/>
            <w:shd w:val="clear" w:color="auto" w:fill="FFFFFF"/>
          </w:tcPr>
          <w:p w:rsidR="005C6D88" w:rsidRDefault="005C6D88">
            <w:pPr>
              <w:pStyle w:val="Contenutotabella"/>
              <w:spacing w:after="0"/>
              <w:jc w:val="both"/>
            </w:pPr>
            <w:r>
              <w:rPr>
                <w:rFonts w:ascii="Arial" w:hAnsi="Arial"/>
                <w:sz w:val="20"/>
                <w:szCs w:val="20"/>
                <w:shd w:val="clear" w:color="auto" w:fill="FFFFFF"/>
              </w:rPr>
              <w:t>01592</w:t>
            </w:r>
          </w:p>
        </w:tc>
      </w:tr>
      <w:tr w:rsidR="005C6D88" w:rsidRPr="00103C06" w:rsidTr="005C6D88">
        <w:trPr>
          <w:trHeight w:val="57"/>
        </w:trPr>
        <w:tc>
          <w:tcPr>
            <w:tcW w:w="1234" w:type="pct"/>
            <w:shd w:val="clear" w:color="auto" w:fill="auto"/>
          </w:tcPr>
          <w:p w:rsidR="005C6D88" w:rsidRDefault="005C6D88">
            <w:pPr>
              <w:pStyle w:val="Contenutotabella"/>
              <w:spacing w:after="0"/>
              <w:jc w:val="both"/>
            </w:pPr>
            <w:r>
              <w:rPr>
                <w:rFonts w:ascii="Arial" w:eastAsia="Helvetica" w:hAnsi="Arial" w:cs="Helvetica"/>
                <w:sz w:val="20"/>
                <w:szCs w:val="20"/>
                <w:shd w:val="clear" w:color="auto" w:fill="FFFFFF"/>
              </w:rPr>
              <w:t xml:space="preserve">Yute </w:t>
            </w:r>
          </w:p>
        </w:tc>
        <w:tc>
          <w:tcPr>
            <w:tcW w:w="1945" w:type="pct"/>
            <w:shd w:val="clear" w:color="auto" w:fill="auto"/>
          </w:tcPr>
          <w:p w:rsidR="005C6D88" w:rsidRDefault="005C6D88">
            <w:pPr>
              <w:pStyle w:val="Contenutotabella"/>
              <w:spacing w:after="0"/>
              <w:jc w:val="both"/>
            </w:pPr>
            <w:r>
              <w:rPr>
                <w:rFonts w:ascii="Arial" w:eastAsia="Helvetica-Oblique" w:hAnsi="Arial" w:cs="Helvetica-Oblique"/>
                <w:i/>
                <w:iCs/>
                <w:sz w:val="20"/>
                <w:szCs w:val="20"/>
                <w:shd w:val="clear" w:color="auto" w:fill="FFFFFF"/>
              </w:rPr>
              <w:t xml:space="preserve">Corchorus spp. </w:t>
            </w:r>
            <w:r>
              <w:rPr>
                <w:rFonts w:ascii="Arial" w:eastAsia="Helvetica" w:hAnsi="Arial" w:cs="Helvetica"/>
                <w:i/>
                <w:iCs/>
                <w:sz w:val="20"/>
                <w:szCs w:val="20"/>
                <w:shd w:val="clear" w:color="auto" w:fill="FFFFFF"/>
              </w:rPr>
              <w:t xml:space="preserve">(más de 30 sp.) </w:t>
            </w:r>
          </w:p>
        </w:tc>
        <w:tc>
          <w:tcPr>
            <w:tcW w:w="599" w:type="pct"/>
            <w:shd w:val="clear" w:color="auto" w:fill="auto"/>
          </w:tcPr>
          <w:p w:rsidR="005C6D88" w:rsidRDefault="005C6D88">
            <w:pPr>
              <w:pStyle w:val="Contenutotabella"/>
              <w:spacing w:after="0"/>
              <w:jc w:val="both"/>
            </w:pPr>
            <w:r>
              <w:rPr>
                <w:rFonts w:ascii="Arial" w:eastAsia="Helvetica" w:hAnsi="Arial" w:cs="Helvetica"/>
                <w:i/>
                <w:iCs/>
                <w:sz w:val="20"/>
                <w:szCs w:val="20"/>
                <w:shd w:val="clear" w:color="auto" w:fill="FFFFFF"/>
              </w:rPr>
              <w:t>9212</w:t>
            </w:r>
          </w:p>
        </w:tc>
        <w:tc>
          <w:tcPr>
            <w:tcW w:w="598" w:type="pct"/>
            <w:shd w:val="clear" w:color="auto" w:fill="auto"/>
          </w:tcPr>
          <w:p w:rsidR="005C6D88" w:rsidRDefault="005C6D88">
            <w:pPr>
              <w:pStyle w:val="Contenutotabella"/>
              <w:spacing w:after="0"/>
              <w:jc w:val="both"/>
            </w:pPr>
            <w:r>
              <w:rPr>
                <w:rFonts w:ascii="Arial" w:hAnsi="Arial"/>
                <w:sz w:val="20"/>
                <w:szCs w:val="20"/>
                <w:shd w:val="clear" w:color="auto" w:fill="FFFFFF"/>
              </w:rPr>
              <w:t>9.02.01.02</w:t>
            </w:r>
          </w:p>
        </w:tc>
        <w:tc>
          <w:tcPr>
            <w:tcW w:w="624" w:type="pct"/>
            <w:shd w:val="clear" w:color="auto" w:fill="FFFFFF"/>
          </w:tcPr>
          <w:p w:rsidR="005C6D88" w:rsidRDefault="005C6D88">
            <w:pPr>
              <w:pStyle w:val="Contenutotabella"/>
              <w:spacing w:after="0"/>
              <w:jc w:val="both"/>
            </w:pPr>
            <w:r>
              <w:rPr>
                <w:rFonts w:ascii="Arial" w:hAnsi="Arial"/>
                <w:sz w:val="20"/>
                <w:szCs w:val="20"/>
                <w:shd w:val="clear" w:color="auto" w:fill="FFFFFF"/>
              </w:rPr>
              <w:t>01922</w:t>
            </w:r>
          </w:p>
        </w:tc>
      </w:tr>
      <w:tr w:rsidR="005C6D88" w:rsidRPr="00103C06" w:rsidTr="005C6D88">
        <w:trPr>
          <w:trHeight w:val="57"/>
        </w:trPr>
        <w:tc>
          <w:tcPr>
            <w:tcW w:w="1234" w:type="pct"/>
            <w:shd w:val="clear" w:color="auto" w:fill="DAEEF3"/>
            <w:vAlign w:val="center"/>
          </w:tcPr>
          <w:p w:rsidR="005C6D88" w:rsidRPr="00103C06" w:rsidRDefault="005C6D88" w:rsidP="005C6D88">
            <w:pPr>
              <w:rPr>
                <w:rFonts w:eastAsia="Calibri"/>
                <w:sz w:val="20"/>
                <w:szCs w:val="18"/>
                <w:lang w:val="es-ES"/>
              </w:rPr>
            </w:pPr>
          </w:p>
        </w:tc>
        <w:tc>
          <w:tcPr>
            <w:tcW w:w="1945" w:type="pct"/>
            <w:shd w:val="clear" w:color="auto" w:fill="DAEEF3"/>
            <w:vAlign w:val="center"/>
          </w:tcPr>
          <w:p w:rsidR="005C6D88" w:rsidRPr="00103C06" w:rsidRDefault="005C6D88" w:rsidP="005C6D88">
            <w:pPr>
              <w:rPr>
                <w:rFonts w:eastAsia="Calibri"/>
                <w:i/>
                <w:iCs/>
                <w:sz w:val="20"/>
                <w:szCs w:val="18"/>
                <w:lang w:val="es-ES"/>
              </w:rPr>
            </w:pPr>
          </w:p>
        </w:tc>
        <w:tc>
          <w:tcPr>
            <w:tcW w:w="599" w:type="pct"/>
            <w:shd w:val="clear" w:color="auto" w:fill="DAEEF3"/>
            <w:vAlign w:val="center"/>
          </w:tcPr>
          <w:p w:rsidR="005C6D88" w:rsidRPr="00103C06" w:rsidRDefault="005C6D88" w:rsidP="005C6D88">
            <w:pPr>
              <w:rPr>
                <w:rFonts w:eastAsia="Calibri"/>
                <w:sz w:val="20"/>
                <w:szCs w:val="18"/>
                <w:lang w:val="es-ES"/>
              </w:rPr>
            </w:pPr>
          </w:p>
        </w:tc>
        <w:tc>
          <w:tcPr>
            <w:tcW w:w="598" w:type="pct"/>
            <w:shd w:val="clear" w:color="auto" w:fill="DAEEF3"/>
            <w:vAlign w:val="center"/>
          </w:tcPr>
          <w:p w:rsidR="005C6D88" w:rsidRPr="00103C06" w:rsidRDefault="005C6D88" w:rsidP="005C6D88">
            <w:pPr>
              <w:rPr>
                <w:rFonts w:eastAsia="Calibri"/>
                <w:sz w:val="20"/>
                <w:szCs w:val="18"/>
                <w:lang w:val="es-ES"/>
              </w:rPr>
            </w:pPr>
          </w:p>
        </w:tc>
        <w:tc>
          <w:tcPr>
            <w:tcW w:w="624" w:type="pct"/>
            <w:shd w:val="clear" w:color="auto" w:fill="DAEEF3"/>
            <w:vAlign w:val="center"/>
          </w:tcPr>
          <w:p w:rsidR="005C6D88" w:rsidRPr="00103C06" w:rsidRDefault="005C6D88" w:rsidP="005C6D88">
            <w:pPr>
              <w:rPr>
                <w:rFonts w:eastAsia="Calibri"/>
                <w:sz w:val="20"/>
                <w:szCs w:val="18"/>
                <w:lang w:val="es-ES"/>
              </w:rPr>
            </w:pPr>
          </w:p>
        </w:tc>
      </w:tr>
      <w:tr w:rsidR="00135D75" w:rsidRPr="00103C06" w:rsidTr="00856A47">
        <w:trPr>
          <w:trHeight w:val="57"/>
        </w:trPr>
        <w:tc>
          <w:tcPr>
            <w:tcW w:w="1234" w:type="pct"/>
            <w:shd w:val="clear" w:color="auto" w:fill="auto"/>
          </w:tcPr>
          <w:p w:rsidR="00135D75" w:rsidRDefault="00135D75">
            <w:pPr>
              <w:pStyle w:val="Contenutotabella"/>
              <w:spacing w:after="0"/>
              <w:jc w:val="both"/>
            </w:pPr>
            <w:r>
              <w:rPr>
                <w:rFonts w:ascii="Arial" w:eastAsia="Helvetica" w:hAnsi="Arial" w:cs="Helvetica"/>
                <w:sz w:val="20"/>
                <w:szCs w:val="20"/>
                <w:shd w:val="clear" w:color="auto" w:fill="FFFFFF"/>
              </w:rPr>
              <w:t xml:space="preserve">Zanahoria, alimento </w:t>
            </w:r>
          </w:p>
        </w:tc>
        <w:tc>
          <w:tcPr>
            <w:tcW w:w="1945" w:type="pct"/>
            <w:shd w:val="clear" w:color="auto" w:fill="auto"/>
          </w:tcPr>
          <w:p w:rsidR="00135D75" w:rsidRDefault="00135D75">
            <w:pPr>
              <w:pStyle w:val="Contenutotabella"/>
              <w:spacing w:after="0"/>
              <w:jc w:val="both"/>
            </w:pPr>
            <w:r>
              <w:rPr>
                <w:rFonts w:ascii="Arial" w:eastAsia="Helvetica-Oblique" w:hAnsi="Arial" w:cs="Helvetica-Oblique"/>
                <w:i/>
                <w:iCs/>
                <w:sz w:val="20"/>
                <w:szCs w:val="20"/>
                <w:shd w:val="clear" w:color="auto" w:fill="FFFFFF"/>
              </w:rPr>
              <w:t xml:space="preserve">Daucus carota ssp. sativa </w:t>
            </w:r>
          </w:p>
        </w:tc>
        <w:tc>
          <w:tcPr>
            <w:tcW w:w="599" w:type="pct"/>
            <w:shd w:val="clear" w:color="auto" w:fill="auto"/>
          </w:tcPr>
          <w:p w:rsidR="00135D75" w:rsidRDefault="00135D75">
            <w:pPr>
              <w:pStyle w:val="Contenutotabella"/>
              <w:spacing w:after="0"/>
              <w:jc w:val="both"/>
            </w:pPr>
            <w:r>
              <w:rPr>
                <w:rFonts w:ascii="Arial" w:eastAsia="Helvetica" w:hAnsi="Arial" w:cs="Helvetica"/>
                <w:i/>
                <w:iCs/>
                <w:sz w:val="20"/>
                <w:szCs w:val="20"/>
                <w:shd w:val="clear" w:color="auto" w:fill="FFFFFF"/>
              </w:rPr>
              <w:t>231</w:t>
            </w:r>
          </w:p>
        </w:tc>
        <w:tc>
          <w:tcPr>
            <w:tcW w:w="598" w:type="pct"/>
            <w:shd w:val="clear" w:color="auto" w:fill="auto"/>
          </w:tcPr>
          <w:p w:rsidR="00135D75" w:rsidRDefault="00135D75">
            <w:pPr>
              <w:pStyle w:val="Contenutotabella"/>
              <w:spacing w:after="0"/>
              <w:jc w:val="both"/>
            </w:pPr>
            <w:r>
              <w:rPr>
                <w:rFonts w:ascii="Arial" w:hAnsi="Arial"/>
                <w:sz w:val="20"/>
                <w:szCs w:val="20"/>
                <w:shd w:val="clear" w:color="auto" w:fill="FFFFFF"/>
              </w:rPr>
              <w:t>2.03.01</w:t>
            </w:r>
          </w:p>
        </w:tc>
        <w:tc>
          <w:tcPr>
            <w:tcW w:w="624" w:type="pct"/>
            <w:shd w:val="clear" w:color="auto" w:fill="FFFFFF"/>
          </w:tcPr>
          <w:p w:rsidR="00135D75" w:rsidRDefault="00135D75">
            <w:pPr>
              <w:pStyle w:val="Contenutotabella"/>
              <w:spacing w:after="0"/>
              <w:jc w:val="both"/>
            </w:pPr>
            <w:r>
              <w:rPr>
                <w:rFonts w:ascii="Arial" w:hAnsi="Arial"/>
                <w:sz w:val="20"/>
                <w:szCs w:val="20"/>
                <w:shd w:val="clear" w:color="auto" w:fill="FFFFFF"/>
              </w:rPr>
              <w:t>01251</w:t>
            </w:r>
          </w:p>
        </w:tc>
      </w:tr>
      <w:tr w:rsidR="00135D75" w:rsidRPr="00103C06" w:rsidTr="00856A47">
        <w:trPr>
          <w:trHeight w:val="57"/>
        </w:trPr>
        <w:tc>
          <w:tcPr>
            <w:tcW w:w="1234" w:type="pct"/>
            <w:shd w:val="clear" w:color="auto" w:fill="auto"/>
          </w:tcPr>
          <w:p w:rsidR="00135D75" w:rsidRDefault="00135D75">
            <w:pPr>
              <w:pStyle w:val="Contenutotabella"/>
              <w:spacing w:after="0"/>
              <w:jc w:val="both"/>
            </w:pPr>
            <w:r>
              <w:rPr>
                <w:rFonts w:ascii="Arial" w:eastAsia="Helvetica" w:hAnsi="Arial" w:cs="Helvetica"/>
                <w:sz w:val="20"/>
                <w:szCs w:val="20"/>
                <w:shd w:val="clear" w:color="auto" w:fill="FFFFFF"/>
              </w:rPr>
              <w:t>Zanahoria, forraje</w:t>
            </w:r>
          </w:p>
        </w:tc>
        <w:tc>
          <w:tcPr>
            <w:tcW w:w="1945" w:type="pct"/>
            <w:shd w:val="clear" w:color="auto" w:fill="auto"/>
          </w:tcPr>
          <w:p w:rsidR="00135D75" w:rsidRDefault="00135D75">
            <w:pPr>
              <w:pStyle w:val="Contenutotabella"/>
              <w:spacing w:after="0"/>
              <w:jc w:val="both"/>
            </w:pPr>
            <w:r>
              <w:rPr>
                <w:rFonts w:ascii="Arial" w:eastAsia="Helvetica-Oblique" w:hAnsi="Arial" w:cs="Helvetica-Oblique"/>
                <w:i/>
                <w:iCs/>
                <w:sz w:val="20"/>
                <w:szCs w:val="20"/>
                <w:shd w:val="clear" w:color="auto" w:fill="FFFFFF"/>
              </w:rPr>
              <w:t xml:space="preserve">Daucus carota ssp. sativa </w:t>
            </w:r>
          </w:p>
        </w:tc>
        <w:tc>
          <w:tcPr>
            <w:tcW w:w="599" w:type="pct"/>
            <w:shd w:val="clear" w:color="auto" w:fill="auto"/>
          </w:tcPr>
          <w:p w:rsidR="00135D75" w:rsidRDefault="00135D75">
            <w:pPr>
              <w:pStyle w:val="Contenutotabella"/>
              <w:spacing w:after="0"/>
              <w:jc w:val="both"/>
            </w:pPr>
            <w:r>
              <w:rPr>
                <w:rFonts w:ascii="Arial" w:eastAsia="Helvetica" w:hAnsi="Arial" w:cs="Helvetica"/>
                <w:i/>
                <w:iCs/>
                <w:sz w:val="20"/>
                <w:szCs w:val="20"/>
                <w:shd w:val="clear" w:color="auto" w:fill="FFFFFF"/>
              </w:rPr>
              <w:t>231</w:t>
            </w:r>
          </w:p>
        </w:tc>
        <w:tc>
          <w:tcPr>
            <w:tcW w:w="598" w:type="pct"/>
            <w:shd w:val="clear" w:color="auto" w:fill="auto"/>
          </w:tcPr>
          <w:p w:rsidR="00135D75" w:rsidRDefault="00135D75">
            <w:pPr>
              <w:pStyle w:val="Contenutotabella"/>
              <w:spacing w:after="0"/>
              <w:jc w:val="both"/>
            </w:pPr>
            <w:r>
              <w:rPr>
                <w:rFonts w:ascii="Arial" w:hAnsi="Arial"/>
                <w:sz w:val="20"/>
                <w:szCs w:val="20"/>
                <w:shd w:val="clear" w:color="auto" w:fill="FFFFFF"/>
              </w:rPr>
              <w:t>2.03.01</w:t>
            </w:r>
          </w:p>
        </w:tc>
        <w:tc>
          <w:tcPr>
            <w:tcW w:w="624" w:type="pct"/>
            <w:shd w:val="clear" w:color="auto" w:fill="FFFFFF"/>
          </w:tcPr>
          <w:p w:rsidR="00135D75" w:rsidRDefault="00135D75">
            <w:pPr>
              <w:pStyle w:val="Contenutotabella"/>
              <w:spacing w:after="0"/>
              <w:jc w:val="both"/>
            </w:pPr>
            <w:r>
              <w:rPr>
                <w:rFonts w:ascii="Arial" w:hAnsi="Arial"/>
                <w:sz w:val="20"/>
                <w:szCs w:val="20"/>
                <w:shd w:val="clear" w:color="auto" w:fill="FFFFFF"/>
              </w:rPr>
              <w:t>01919.13</w:t>
            </w:r>
          </w:p>
        </w:tc>
      </w:tr>
      <w:tr w:rsidR="00135D75" w:rsidRPr="00103C06" w:rsidTr="00856A47">
        <w:trPr>
          <w:trHeight w:val="57"/>
        </w:trPr>
        <w:tc>
          <w:tcPr>
            <w:tcW w:w="1234" w:type="pct"/>
            <w:shd w:val="clear" w:color="auto" w:fill="auto"/>
          </w:tcPr>
          <w:p w:rsidR="00135D75" w:rsidRDefault="00135D75">
            <w:pPr>
              <w:pStyle w:val="Contenutotabella"/>
              <w:spacing w:after="0"/>
              <w:jc w:val="both"/>
            </w:pPr>
            <w:r>
              <w:rPr>
                <w:rFonts w:ascii="Arial" w:eastAsia="Helvetica" w:hAnsi="Arial" w:cs="Helvetica"/>
                <w:sz w:val="20"/>
                <w:szCs w:val="20"/>
                <w:shd w:val="clear" w:color="auto" w:fill="FFFFFF"/>
              </w:rPr>
              <w:t xml:space="preserve">Zapayo, calabaza </w:t>
            </w:r>
          </w:p>
        </w:tc>
        <w:tc>
          <w:tcPr>
            <w:tcW w:w="1945" w:type="pct"/>
            <w:shd w:val="clear" w:color="auto" w:fill="auto"/>
          </w:tcPr>
          <w:p w:rsidR="00135D75" w:rsidRDefault="00135D75">
            <w:pPr>
              <w:pStyle w:val="Contenutotabella"/>
              <w:spacing w:after="0"/>
              <w:jc w:val="both"/>
            </w:pPr>
            <w:r>
              <w:rPr>
                <w:rFonts w:ascii="Arial" w:eastAsia="Helvetica-Oblique" w:hAnsi="Arial" w:cs="Helvetica-Oblique"/>
                <w:i/>
                <w:iCs/>
                <w:sz w:val="20"/>
                <w:szCs w:val="20"/>
                <w:shd w:val="clear" w:color="auto" w:fill="FFFFFF"/>
              </w:rPr>
              <w:t xml:space="preserve">Lagenaria spp; Cucurbita spp. </w:t>
            </w:r>
          </w:p>
        </w:tc>
        <w:tc>
          <w:tcPr>
            <w:tcW w:w="599" w:type="pct"/>
            <w:shd w:val="clear" w:color="auto" w:fill="auto"/>
          </w:tcPr>
          <w:p w:rsidR="00135D75" w:rsidRDefault="00135D75">
            <w:pPr>
              <w:pStyle w:val="Contenutotabella"/>
              <w:spacing w:after="0"/>
              <w:jc w:val="both"/>
            </w:pPr>
            <w:r>
              <w:rPr>
                <w:rFonts w:ascii="Arial" w:eastAsia="Helvetica" w:hAnsi="Arial" w:cs="Helvetica"/>
                <w:i/>
                <w:iCs/>
                <w:sz w:val="20"/>
                <w:szCs w:val="20"/>
                <w:shd w:val="clear" w:color="auto" w:fill="FFFFFF"/>
              </w:rPr>
              <w:t>226</w:t>
            </w:r>
          </w:p>
        </w:tc>
        <w:tc>
          <w:tcPr>
            <w:tcW w:w="598" w:type="pct"/>
            <w:shd w:val="clear" w:color="auto" w:fill="auto"/>
          </w:tcPr>
          <w:p w:rsidR="00135D75" w:rsidRDefault="00135D75">
            <w:pPr>
              <w:pStyle w:val="Contenutotabella"/>
              <w:spacing w:after="0"/>
              <w:jc w:val="both"/>
            </w:pPr>
            <w:r>
              <w:rPr>
                <w:rFonts w:ascii="Arial" w:hAnsi="Arial"/>
                <w:sz w:val="20"/>
                <w:szCs w:val="20"/>
                <w:shd w:val="clear" w:color="auto" w:fill="FFFFFF"/>
              </w:rPr>
              <w:t>2.02.90</w:t>
            </w:r>
          </w:p>
        </w:tc>
        <w:tc>
          <w:tcPr>
            <w:tcW w:w="624" w:type="pct"/>
            <w:shd w:val="clear" w:color="auto" w:fill="FFFFFF"/>
          </w:tcPr>
          <w:p w:rsidR="00135D75" w:rsidRDefault="00135D75">
            <w:pPr>
              <w:pStyle w:val="Contenutotabella"/>
              <w:spacing w:after="0"/>
              <w:jc w:val="both"/>
            </w:pPr>
            <w:r>
              <w:rPr>
                <w:rFonts w:ascii="Arial" w:hAnsi="Arial"/>
                <w:sz w:val="20"/>
                <w:szCs w:val="20"/>
                <w:shd w:val="clear" w:color="auto" w:fill="FFFFFF"/>
              </w:rPr>
              <w:t>01235</w:t>
            </w:r>
          </w:p>
        </w:tc>
      </w:tr>
      <w:tr w:rsidR="00135D75" w:rsidRPr="00103C06" w:rsidTr="00856A47">
        <w:trPr>
          <w:trHeight w:val="57"/>
        </w:trPr>
        <w:tc>
          <w:tcPr>
            <w:tcW w:w="1234" w:type="pct"/>
            <w:shd w:val="clear" w:color="auto" w:fill="auto"/>
          </w:tcPr>
          <w:p w:rsidR="00135D75" w:rsidRDefault="00135D75">
            <w:pPr>
              <w:pStyle w:val="Contenutotabella"/>
              <w:spacing w:after="0"/>
              <w:jc w:val="both"/>
            </w:pPr>
            <w:r>
              <w:rPr>
                <w:rFonts w:ascii="Arial" w:hAnsi="Arial"/>
                <w:sz w:val="20"/>
                <w:szCs w:val="20"/>
                <w:shd w:val="clear" w:color="auto" w:fill="FFFFFF"/>
              </w:rPr>
              <w:t>Zapote</w:t>
            </w:r>
          </w:p>
        </w:tc>
        <w:tc>
          <w:tcPr>
            <w:tcW w:w="1945" w:type="pct"/>
            <w:shd w:val="clear" w:color="auto" w:fill="auto"/>
          </w:tcPr>
          <w:p w:rsidR="00135D75" w:rsidRDefault="00135D75">
            <w:pPr>
              <w:pStyle w:val="Contenutotabella"/>
              <w:spacing w:after="0"/>
              <w:jc w:val="both"/>
            </w:pPr>
            <w:r>
              <w:rPr>
                <w:rFonts w:ascii="Arial" w:hAnsi="Arial"/>
                <w:i/>
                <w:iCs/>
                <w:sz w:val="20"/>
                <w:szCs w:val="20"/>
                <w:shd w:val="clear" w:color="auto" w:fill="FFFFFF"/>
              </w:rPr>
              <w:t>Achras sapota</w:t>
            </w:r>
          </w:p>
        </w:tc>
        <w:tc>
          <w:tcPr>
            <w:tcW w:w="599" w:type="pct"/>
            <w:shd w:val="clear" w:color="auto" w:fill="auto"/>
          </w:tcPr>
          <w:p w:rsidR="00135D75" w:rsidRDefault="00135D75">
            <w:pPr>
              <w:pStyle w:val="Contenutotabella"/>
              <w:spacing w:after="0"/>
              <w:jc w:val="both"/>
            </w:pPr>
            <w:r>
              <w:rPr>
                <w:rFonts w:ascii="Arial" w:hAnsi="Arial"/>
                <w:sz w:val="20"/>
                <w:szCs w:val="20"/>
                <w:shd w:val="clear" w:color="auto" w:fill="FFFFFF"/>
              </w:rPr>
              <w:t>39</w:t>
            </w:r>
          </w:p>
        </w:tc>
        <w:tc>
          <w:tcPr>
            <w:tcW w:w="598" w:type="pct"/>
            <w:shd w:val="clear" w:color="auto" w:fill="auto"/>
          </w:tcPr>
          <w:p w:rsidR="00135D75" w:rsidRDefault="00135D75">
            <w:pPr>
              <w:pStyle w:val="Contenutotabella"/>
              <w:spacing w:after="0"/>
              <w:jc w:val="both"/>
            </w:pPr>
            <w:r>
              <w:rPr>
                <w:rFonts w:ascii="Arial" w:hAnsi="Arial"/>
                <w:sz w:val="20"/>
                <w:szCs w:val="20"/>
                <w:shd w:val="clear" w:color="auto" w:fill="FFFFFF"/>
              </w:rPr>
              <w:t>3.90</w:t>
            </w:r>
          </w:p>
        </w:tc>
        <w:tc>
          <w:tcPr>
            <w:tcW w:w="624" w:type="pct"/>
            <w:shd w:val="clear" w:color="auto" w:fill="FFFFFF"/>
          </w:tcPr>
          <w:p w:rsidR="00135D75" w:rsidRDefault="00135D75">
            <w:pPr>
              <w:pStyle w:val="Contenutotabella"/>
              <w:spacing w:after="0"/>
              <w:jc w:val="both"/>
            </w:pPr>
            <w:r>
              <w:rPr>
                <w:rFonts w:ascii="Arial" w:hAnsi="Arial"/>
                <w:sz w:val="20"/>
                <w:szCs w:val="20"/>
                <w:shd w:val="clear" w:color="auto" w:fill="FFFFFF"/>
              </w:rPr>
              <w:t>01319</w:t>
            </w:r>
          </w:p>
        </w:tc>
      </w:tr>
      <w:tr w:rsidR="00135D75" w:rsidRPr="00103C06" w:rsidTr="00856A47">
        <w:trPr>
          <w:trHeight w:val="57"/>
        </w:trPr>
        <w:tc>
          <w:tcPr>
            <w:tcW w:w="1234" w:type="pct"/>
            <w:shd w:val="clear" w:color="auto" w:fill="auto"/>
          </w:tcPr>
          <w:p w:rsidR="00135D75" w:rsidRDefault="00135D75">
            <w:pPr>
              <w:pStyle w:val="Contenutotabella"/>
              <w:spacing w:after="0"/>
              <w:jc w:val="both"/>
            </w:pPr>
            <w:r>
              <w:rPr>
                <w:rFonts w:ascii="Arial" w:eastAsia="Helvetica" w:hAnsi="Arial" w:cs="Helvetica"/>
                <w:sz w:val="20"/>
                <w:szCs w:val="20"/>
                <w:shd w:val="clear" w:color="auto" w:fill="FFFFFF"/>
              </w:rPr>
              <w:t xml:space="preserve">Zarzamora, de varias especies </w:t>
            </w:r>
          </w:p>
        </w:tc>
        <w:tc>
          <w:tcPr>
            <w:tcW w:w="1945" w:type="pct"/>
            <w:shd w:val="clear" w:color="auto" w:fill="auto"/>
          </w:tcPr>
          <w:p w:rsidR="00135D75" w:rsidRDefault="00135D75">
            <w:pPr>
              <w:pStyle w:val="Contenutotabella"/>
              <w:spacing w:after="0"/>
              <w:jc w:val="both"/>
            </w:pPr>
            <w:r>
              <w:rPr>
                <w:rFonts w:ascii="Arial" w:eastAsia="Helvetica-Oblique" w:hAnsi="Arial" w:cs="Helvetica-Oblique"/>
                <w:i/>
                <w:iCs/>
                <w:sz w:val="20"/>
                <w:szCs w:val="20"/>
                <w:shd w:val="clear" w:color="auto" w:fill="FFFFFF"/>
              </w:rPr>
              <w:t xml:space="preserve">Rubus spp. </w:t>
            </w:r>
          </w:p>
        </w:tc>
        <w:tc>
          <w:tcPr>
            <w:tcW w:w="599" w:type="pct"/>
            <w:shd w:val="clear" w:color="auto" w:fill="auto"/>
          </w:tcPr>
          <w:p w:rsidR="00135D75" w:rsidRDefault="00135D75">
            <w:pPr>
              <w:pStyle w:val="Contenutotabella"/>
              <w:spacing w:after="0"/>
              <w:jc w:val="both"/>
            </w:pPr>
            <w:r>
              <w:rPr>
                <w:rFonts w:ascii="Arial" w:eastAsia="Helvetica" w:hAnsi="Arial" w:cs="Helvetica"/>
                <w:i/>
                <w:iCs/>
                <w:sz w:val="20"/>
                <w:szCs w:val="20"/>
                <w:shd w:val="clear" w:color="auto" w:fill="FFFFFF"/>
              </w:rPr>
              <w:t>349</w:t>
            </w:r>
          </w:p>
        </w:tc>
        <w:tc>
          <w:tcPr>
            <w:tcW w:w="598" w:type="pct"/>
            <w:shd w:val="clear" w:color="auto" w:fill="auto"/>
          </w:tcPr>
          <w:p w:rsidR="00135D75" w:rsidRDefault="00135D75">
            <w:pPr>
              <w:pStyle w:val="Contenutotabella"/>
              <w:spacing w:after="0"/>
              <w:jc w:val="both"/>
            </w:pPr>
            <w:r>
              <w:rPr>
                <w:rFonts w:ascii="Arial" w:hAnsi="Arial"/>
                <w:sz w:val="20"/>
                <w:szCs w:val="20"/>
                <w:shd w:val="clear" w:color="auto" w:fill="FFFFFF"/>
              </w:rPr>
              <w:t>3.04.90</w:t>
            </w:r>
          </w:p>
        </w:tc>
        <w:tc>
          <w:tcPr>
            <w:tcW w:w="624" w:type="pct"/>
            <w:shd w:val="clear" w:color="auto" w:fill="FFFFFF"/>
          </w:tcPr>
          <w:p w:rsidR="00135D75" w:rsidRDefault="00135D75">
            <w:pPr>
              <w:pStyle w:val="Contenutotabella"/>
              <w:spacing w:after="0"/>
              <w:jc w:val="both"/>
            </w:pPr>
            <w:r>
              <w:rPr>
                <w:rFonts w:ascii="Arial" w:hAnsi="Arial"/>
                <w:sz w:val="20"/>
                <w:szCs w:val="20"/>
                <w:shd w:val="clear" w:color="auto" w:fill="FFFFFF"/>
              </w:rPr>
              <w:t>01353.02</w:t>
            </w:r>
          </w:p>
        </w:tc>
      </w:tr>
    </w:tbl>
    <w:p w:rsidR="00135D75" w:rsidRDefault="008C7801" w:rsidP="00135D75">
      <w:pPr>
        <w:pStyle w:val="Predefinito"/>
        <w:spacing w:after="0"/>
        <w:jc w:val="both"/>
        <w:rPr>
          <w:rFonts w:ascii="Arial" w:hAnsi="Arial" w:cs="Arial"/>
          <w:i/>
          <w:sz w:val="20"/>
          <w:szCs w:val="20"/>
        </w:rPr>
      </w:pPr>
      <w:r w:rsidRPr="00135D75">
        <w:rPr>
          <w:b/>
          <w:i/>
          <w:sz w:val="20"/>
          <w:szCs w:val="20"/>
          <w:lang w:val="es-ES_tradnl"/>
        </w:rPr>
        <w:t xml:space="preserve">  </w:t>
      </w:r>
      <w:r w:rsidR="00135D75">
        <w:rPr>
          <w:rFonts w:ascii="Arial" w:hAnsi="Arial" w:cs="Arial"/>
          <w:i/>
          <w:sz w:val="20"/>
          <w:szCs w:val="20"/>
        </w:rPr>
        <w:t xml:space="preserve">El código </w:t>
      </w:r>
      <w:r w:rsidR="00135D75">
        <w:rPr>
          <w:rFonts w:ascii="Arial" w:hAnsi="Arial" w:cs="Arial"/>
          <w:b/>
          <w:i/>
          <w:sz w:val="20"/>
          <w:szCs w:val="20"/>
        </w:rPr>
        <w:t>CIC 1.0</w:t>
      </w:r>
      <w:r w:rsidR="00135D75">
        <w:rPr>
          <w:rFonts w:ascii="Arial" w:hAnsi="Arial" w:cs="Arial"/>
          <w:i/>
          <w:sz w:val="20"/>
          <w:szCs w:val="20"/>
        </w:rPr>
        <w:t xml:space="preserve"> se refiere a los códigos de cultivos utilizados en el CAM 2010.</w:t>
      </w:r>
    </w:p>
    <w:p w:rsidR="00135D75" w:rsidRDefault="00135D75" w:rsidP="00135D75">
      <w:pPr>
        <w:pStyle w:val="Predefinito"/>
        <w:spacing w:after="0"/>
        <w:jc w:val="both"/>
        <w:rPr>
          <w:rFonts w:ascii="Arial" w:hAnsi="Arial" w:cs="Arial"/>
          <w:i/>
          <w:sz w:val="20"/>
          <w:szCs w:val="20"/>
        </w:rPr>
      </w:pPr>
      <w:r>
        <w:rPr>
          <w:rFonts w:ascii="Arial" w:hAnsi="Arial" w:cs="Arial"/>
          <w:i/>
          <w:sz w:val="20"/>
          <w:szCs w:val="20"/>
        </w:rPr>
        <w:t xml:space="preserve">El código </w:t>
      </w:r>
      <w:r>
        <w:rPr>
          <w:rFonts w:ascii="Arial" w:hAnsi="Arial" w:cs="Arial"/>
          <w:b/>
          <w:i/>
          <w:sz w:val="20"/>
          <w:szCs w:val="20"/>
        </w:rPr>
        <w:t>CIC 1.1</w:t>
      </w:r>
      <w:r>
        <w:rPr>
          <w:rFonts w:ascii="Arial" w:hAnsi="Arial" w:cs="Arial"/>
          <w:i/>
          <w:sz w:val="20"/>
          <w:szCs w:val="20"/>
        </w:rPr>
        <w:t xml:space="preserve"> se refiere a los códigos de cultivos utilizados en el actual CAM 2020.</w:t>
      </w:r>
    </w:p>
    <w:p w:rsidR="008C7801" w:rsidRPr="00135D75" w:rsidRDefault="00135D75" w:rsidP="00135D75">
      <w:pPr>
        <w:rPr>
          <w:i/>
          <w:sz w:val="20"/>
          <w:szCs w:val="20"/>
          <w:lang w:val="es-ES_tradnl"/>
        </w:rPr>
      </w:pPr>
      <w:r w:rsidRPr="00135D75">
        <w:rPr>
          <w:i/>
          <w:sz w:val="20"/>
          <w:szCs w:val="20"/>
          <w:lang w:val="es-ES_tradnl"/>
        </w:rPr>
        <w:t xml:space="preserve">El código </w:t>
      </w:r>
      <w:r w:rsidRPr="00135D75">
        <w:rPr>
          <w:b/>
          <w:i/>
          <w:sz w:val="20"/>
          <w:szCs w:val="20"/>
          <w:lang w:val="es-ES_tradnl"/>
        </w:rPr>
        <w:t>CCP 2.1</w:t>
      </w:r>
      <w:r w:rsidRPr="00135D75">
        <w:rPr>
          <w:i/>
          <w:sz w:val="20"/>
          <w:szCs w:val="20"/>
          <w:lang w:val="es-ES_tradnl"/>
        </w:rPr>
        <w:t xml:space="preserve"> se refiere a los códigos correspondientes a la Clasificación Central de Productos Versión 2.1.</w:t>
      </w:r>
    </w:p>
    <w:p w:rsidR="008C7801" w:rsidRPr="00135D75" w:rsidRDefault="008C7801" w:rsidP="008C7801">
      <w:pPr>
        <w:rPr>
          <w:i/>
          <w:sz w:val="20"/>
          <w:szCs w:val="20"/>
          <w:lang w:val="es-ES_tradnl"/>
        </w:rPr>
      </w:pPr>
    </w:p>
    <w:p w:rsidR="005B5488" w:rsidRPr="00135D75" w:rsidRDefault="005B5488" w:rsidP="005B5488">
      <w:pPr>
        <w:tabs>
          <w:tab w:val="left" w:pos="-720"/>
          <w:tab w:val="left" w:pos="1134"/>
        </w:tabs>
        <w:suppressAutoHyphens/>
        <w:jc w:val="both"/>
        <w:rPr>
          <w:spacing w:val="-2"/>
          <w:sz w:val="20"/>
          <w:lang w:val="es-ES_tradnl"/>
        </w:rPr>
      </w:pPr>
    </w:p>
    <w:p w:rsidR="008C7801" w:rsidRPr="00135D75" w:rsidRDefault="008C7801" w:rsidP="0009657F">
      <w:pPr>
        <w:widowControl/>
        <w:autoSpaceDE/>
        <w:autoSpaceDN/>
        <w:adjustRightInd/>
        <w:jc w:val="both"/>
        <w:rPr>
          <w:rStyle w:val="TechInit"/>
          <w:spacing w:val="-2"/>
          <w:sz w:val="20"/>
          <w:lang w:val="es-ES_tradnl"/>
        </w:rPr>
        <w:sectPr w:rsidR="008C7801" w:rsidRPr="00135D75" w:rsidSect="00874821">
          <w:pgSz w:w="16838" w:h="11906" w:orient="landscape" w:code="9"/>
          <w:pgMar w:top="1418" w:right="1418" w:bottom="1418" w:left="1418" w:header="851" w:footer="851" w:gutter="0"/>
          <w:cols w:space="720"/>
          <w:noEndnote/>
          <w:docGrid w:linePitch="299"/>
        </w:sectPr>
      </w:pPr>
    </w:p>
    <w:p w:rsidR="00404AA0" w:rsidRPr="00135D75" w:rsidRDefault="00404AA0" w:rsidP="00856A47">
      <w:pPr>
        <w:shd w:val="clear" w:color="auto" w:fill="FFFFFF"/>
        <w:jc w:val="right"/>
        <w:rPr>
          <w:b/>
          <w:sz w:val="20"/>
          <w:lang w:val="es-ES"/>
        </w:rPr>
      </w:pPr>
      <w:r w:rsidRPr="00135D75">
        <w:rPr>
          <w:b/>
          <w:sz w:val="20"/>
          <w:lang w:val="es-ES"/>
        </w:rPr>
        <w:t>ANEX</w:t>
      </w:r>
      <w:r w:rsidR="00135D75" w:rsidRPr="00135D75">
        <w:rPr>
          <w:b/>
          <w:sz w:val="20"/>
          <w:lang w:val="es-ES"/>
        </w:rPr>
        <w:t>O</w:t>
      </w:r>
      <w:r w:rsidRPr="00135D75">
        <w:rPr>
          <w:b/>
          <w:sz w:val="20"/>
          <w:lang w:val="es-ES"/>
        </w:rPr>
        <w:t xml:space="preserve"> 6</w:t>
      </w:r>
    </w:p>
    <w:p w:rsidR="00404AA0" w:rsidRPr="00135D75" w:rsidRDefault="00135D75" w:rsidP="00856A47">
      <w:pPr>
        <w:shd w:val="clear" w:color="auto" w:fill="FFFFFF"/>
        <w:jc w:val="center"/>
        <w:rPr>
          <w:b/>
          <w:sz w:val="24"/>
          <w:szCs w:val="24"/>
          <w:lang w:val="es-ES"/>
        </w:rPr>
      </w:pPr>
      <w:r w:rsidRPr="00135D75">
        <w:rPr>
          <w:b/>
          <w:bCs/>
          <w:sz w:val="24"/>
          <w:szCs w:val="24"/>
        </w:rPr>
        <w:t>CLASIFICACIÓN DEL GANADO</w:t>
      </w:r>
    </w:p>
    <w:tbl>
      <w:tblPr>
        <w:tblpPr w:leftFromText="180" w:rightFromText="180" w:vertAnchor="page" w:horzAnchor="margin" w:tblpXSpec="center" w:tblpY="2492"/>
        <w:tblW w:w="9039" w:type="dxa"/>
        <w:tblLook w:val="04A0"/>
      </w:tblPr>
      <w:tblGrid>
        <w:gridCol w:w="816"/>
        <w:gridCol w:w="946"/>
        <w:gridCol w:w="4016"/>
        <w:gridCol w:w="3261"/>
      </w:tblGrid>
      <w:tr w:rsidR="00135D75" w:rsidRPr="00C31018" w:rsidTr="00237B75">
        <w:trPr>
          <w:trHeight w:val="831"/>
        </w:trPr>
        <w:tc>
          <w:tcPr>
            <w:tcW w:w="816" w:type="dxa"/>
            <w:tcBorders>
              <w:top w:val="single" w:sz="8" w:space="0" w:color="auto"/>
              <w:left w:val="single" w:sz="8" w:space="0" w:color="auto"/>
              <w:bottom w:val="single" w:sz="8" w:space="0" w:color="auto"/>
              <w:right w:val="nil"/>
            </w:tcBorders>
            <w:shd w:val="clear" w:color="auto" w:fill="DAEEF3"/>
            <w:noWrap/>
            <w:hideMark/>
          </w:tcPr>
          <w:p w:rsidR="00135D75" w:rsidRDefault="00135D75">
            <w:pPr>
              <w:pStyle w:val="Predefinito"/>
              <w:rPr>
                <w:rFonts w:ascii="Arial" w:hAnsi="Arial" w:cs="Arial"/>
              </w:rPr>
            </w:pPr>
            <w:r>
              <w:rPr>
                <w:rFonts w:ascii="Arial" w:eastAsia="Times New Roman" w:hAnsi="Arial" w:cs="Arial"/>
                <w:b/>
                <w:bCs/>
                <w:sz w:val="20"/>
                <w:szCs w:val="20"/>
              </w:rPr>
              <w:t>Grupo</w:t>
            </w:r>
          </w:p>
        </w:tc>
        <w:tc>
          <w:tcPr>
            <w:tcW w:w="946" w:type="dxa"/>
            <w:tcBorders>
              <w:top w:val="single" w:sz="8" w:space="0" w:color="auto"/>
              <w:left w:val="single" w:sz="8" w:space="0" w:color="auto"/>
              <w:bottom w:val="single" w:sz="8" w:space="0" w:color="auto"/>
              <w:right w:val="single" w:sz="8" w:space="0" w:color="auto"/>
            </w:tcBorders>
            <w:shd w:val="clear" w:color="auto" w:fill="DAEEF3"/>
            <w:noWrap/>
            <w:hideMark/>
          </w:tcPr>
          <w:p w:rsidR="00135D75" w:rsidRDefault="00135D75">
            <w:pPr>
              <w:pStyle w:val="Predefinito"/>
              <w:rPr>
                <w:rFonts w:ascii="Arial" w:hAnsi="Arial" w:cs="Arial"/>
              </w:rPr>
            </w:pPr>
            <w:r>
              <w:rPr>
                <w:rFonts w:ascii="Arial" w:eastAsia="Times New Roman" w:hAnsi="Arial" w:cs="Arial"/>
                <w:b/>
                <w:bCs/>
                <w:sz w:val="20"/>
                <w:szCs w:val="20"/>
              </w:rPr>
              <w:t>Clase</w:t>
            </w:r>
          </w:p>
        </w:tc>
        <w:tc>
          <w:tcPr>
            <w:tcW w:w="4016" w:type="dxa"/>
            <w:tcBorders>
              <w:top w:val="single" w:sz="8" w:space="0" w:color="auto"/>
              <w:left w:val="nil"/>
              <w:bottom w:val="single" w:sz="8" w:space="0" w:color="auto"/>
              <w:right w:val="single" w:sz="8" w:space="0" w:color="auto"/>
            </w:tcBorders>
            <w:shd w:val="clear" w:color="auto" w:fill="DAEEF3"/>
            <w:noWrap/>
            <w:hideMark/>
          </w:tcPr>
          <w:p w:rsidR="00135D75" w:rsidRDefault="00135D75">
            <w:pPr>
              <w:pStyle w:val="Predefinito"/>
              <w:jc w:val="center"/>
              <w:rPr>
                <w:rFonts w:ascii="Arial" w:hAnsi="Arial" w:cs="Arial"/>
              </w:rPr>
            </w:pPr>
            <w:r>
              <w:rPr>
                <w:rFonts w:ascii="Arial" w:eastAsia="Arial" w:hAnsi="Arial" w:cs="Arial"/>
                <w:b/>
                <w:bCs/>
                <w:sz w:val="20"/>
                <w:szCs w:val="20"/>
              </w:rPr>
              <w:t xml:space="preserve"> </w:t>
            </w:r>
            <w:r>
              <w:rPr>
                <w:rFonts w:ascii="Arial" w:hAnsi="Arial" w:cs="Arial"/>
                <w:b/>
                <w:bCs/>
                <w:sz w:val="20"/>
                <w:szCs w:val="20"/>
              </w:rPr>
              <w:t>Descriptor</w:t>
            </w:r>
          </w:p>
        </w:tc>
        <w:tc>
          <w:tcPr>
            <w:tcW w:w="3261" w:type="dxa"/>
            <w:tcBorders>
              <w:top w:val="single" w:sz="8" w:space="0" w:color="auto"/>
              <w:left w:val="nil"/>
              <w:bottom w:val="single" w:sz="8" w:space="0" w:color="auto"/>
              <w:right w:val="single" w:sz="8" w:space="0" w:color="auto"/>
            </w:tcBorders>
            <w:shd w:val="clear" w:color="auto" w:fill="DAEEF3"/>
          </w:tcPr>
          <w:p w:rsidR="00135D75" w:rsidRDefault="00135D75">
            <w:pPr>
              <w:pStyle w:val="Predefinito"/>
              <w:jc w:val="center"/>
              <w:rPr>
                <w:rFonts w:ascii="Arial" w:hAnsi="Arial" w:cs="Arial"/>
              </w:rPr>
            </w:pPr>
            <w:r>
              <w:rPr>
                <w:rFonts w:ascii="Arial" w:eastAsia="Arial" w:hAnsi="Arial" w:cs="Arial"/>
                <w:b/>
                <w:bCs/>
                <w:sz w:val="20"/>
                <w:szCs w:val="20"/>
              </w:rPr>
              <w:t xml:space="preserve">Enlace con la CCP </w:t>
            </w:r>
            <w:r>
              <w:rPr>
                <w:rFonts w:ascii="Arial" w:hAnsi="Arial" w:cs="Arial"/>
                <w:b/>
                <w:bCs/>
                <w:sz w:val="20"/>
                <w:szCs w:val="20"/>
              </w:rPr>
              <w:t>Versión</w:t>
            </w:r>
            <w:r>
              <w:rPr>
                <w:rFonts w:ascii="Arial" w:eastAsia="Arial" w:hAnsi="Arial" w:cs="Arial"/>
                <w:b/>
                <w:bCs/>
                <w:sz w:val="20"/>
                <w:szCs w:val="20"/>
              </w:rPr>
              <w:t xml:space="preserve"> </w:t>
            </w:r>
            <w:r>
              <w:rPr>
                <w:rFonts w:ascii="Arial" w:hAnsi="Arial" w:cs="Arial"/>
                <w:b/>
                <w:bCs/>
                <w:sz w:val="20"/>
                <w:szCs w:val="20"/>
              </w:rPr>
              <w:t>2.1</w:t>
            </w:r>
            <w:r>
              <w:rPr>
                <w:rFonts w:ascii="Arial" w:eastAsia="Arial" w:hAnsi="Arial" w:cs="Arial"/>
                <w:b/>
                <w:bCs/>
                <w:sz w:val="20"/>
                <w:szCs w:val="20"/>
              </w:rPr>
              <w:t xml:space="preserve"> </w:t>
            </w:r>
          </w:p>
        </w:tc>
      </w:tr>
      <w:tr w:rsidR="00A67BCC" w:rsidRPr="00135D75" w:rsidTr="00237B75">
        <w:trPr>
          <w:trHeight w:val="57"/>
        </w:trPr>
        <w:tc>
          <w:tcPr>
            <w:tcW w:w="816" w:type="dxa"/>
            <w:vMerge w:val="restart"/>
            <w:tcBorders>
              <w:top w:val="nil"/>
              <w:left w:val="single" w:sz="8" w:space="0" w:color="auto"/>
              <w:right w:val="nil"/>
            </w:tcBorders>
            <w:shd w:val="clear" w:color="auto" w:fill="auto"/>
            <w:noWrap/>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r w:rsidRPr="00135D75">
              <w:rPr>
                <w:rFonts w:eastAsia="Times New Roman"/>
                <w:b/>
                <w:bCs/>
                <w:color w:val="000000"/>
                <w:sz w:val="20"/>
                <w:szCs w:val="20"/>
                <w:lang w:val="es-ES"/>
              </w:rPr>
              <w:t>1</w:t>
            </w: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1</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Contenutotabella"/>
              <w:spacing w:after="0"/>
              <w:rPr>
                <w:rFonts w:ascii="Arial" w:hAnsi="Arial" w:cs="Arial"/>
              </w:rPr>
            </w:pPr>
            <w:r>
              <w:rPr>
                <w:rFonts w:ascii="Arial" w:hAnsi="Arial" w:cs="Arial"/>
                <w:b/>
                <w:bCs/>
                <w:sz w:val="22"/>
                <w:szCs w:val="22"/>
                <w:shd w:val="clear" w:color="auto" w:fill="FFFFFF"/>
              </w:rPr>
              <w:t>Bovinos</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b/>
                <w:bCs/>
                <w:color w:val="000000"/>
                <w:sz w:val="20"/>
                <w:szCs w:val="20"/>
                <w:lang w:val="es-ES"/>
              </w:rPr>
            </w:pPr>
            <w:r w:rsidRPr="00135D75">
              <w:rPr>
                <w:rFonts w:eastAsia="Times New Roman"/>
                <w:b/>
                <w:bCs/>
                <w:color w:val="000000"/>
                <w:sz w:val="20"/>
                <w:szCs w:val="20"/>
                <w:lang w:val="es-ES"/>
              </w:rPr>
              <w:t>0211</w:t>
            </w:r>
          </w:p>
        </w:tc>
      </w:tr>
      <w:tr w:rsidR="00A67BCC" w:rsidRPr="00135D75" w:rsidTr="00237B75">
        <w:trPr>
          <w:trHeight w:val="57"/>
        </w:trPr>
        <w:tc>
          <w:tcPr>
            <w:tcW w:w="816" w:type="dxa"/>
            <w:vMerge/>
            <w:tcBorders>
              <w:left w:val="single" w:sz="8" w:space="0" w:color="auto"/>
              <w:right w:val="nil"/>
            </w:tcBorders>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11</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Times New Roman" w:hAnsi="Arial" w:cs="Arial"/>
                <w:sz w:val="20"/>
                <w:szCs w:val="20"/>
                <w:shd w:val="clear" w:color="auto" w:fill="FFFFFF"/>
              </w:rPr>
              <w:t>Ganado vacuno</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02111</w:t>
            </w:r>
          </w:p>
        </w:tc>
      </w:tr>
      <w:tr w:rsidR="00A67BCC" w:rsidRPr="00135D75" w:rsidTr="00237B75">
        <w:trPr>
          <w:trHeight w:val="57"/>
        </w:trPr>
        <w:tc>
          <w:tcPr>
            <w:tcW w:w="816" w:type="dxa"/>
            <w:vMerge/>
            <w:tcBorders>
              <w:left w:val="single" w:sz="8" w:space="0" w:color="auto"/>
              <w:right w:val="nil"/>
            </w:tcBorders>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12</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Times New Roman" w:hAnsi="Arial" w:cs="Arial"/>
                <w:sz w:val="20"/>
                <w:szCs w:val="20"/>
                <w:shd w:val="clear" w:color="auto" w:fill="FFFFFF"/>
              </w:rPr>
              <w:t>Búfalos</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02112</w:t>
            </w:r>
          </w:p>
        </w:tc>
      </w:tr>
      <w:tr w:rsidR="00A67BCC" w:rsidRPr="00135D75" w:rsidTr="00237B75">
        <w:trPr>
          <w:trHeight w:val="57"/>
        </w:trPr>
        <w:tc>
          <w:tcPr>
            <w:tcW w:w="816" w:type="dxa"/>
            <w:vMerge/>
            <w:tcBorders>
              <w:left w:val="single" w:sz="8" w:space="0" w:color="auto"/>
              <w:bottom w:val="single" w:sz="8" w:space="0" w:color="000000"/>
              <w:right w:val="nil"/>
            </w:tcBorders>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8"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19</w:t>
            </w:r>
          </w:p>
        </w:tc>
        <w:tc>
          <w:tcPr>
            <w:tcW w:w="4016" w:type="dxa"/>
            <w:tcBorders>
              <w:top w:val="nil"/>
              <w:left w:val="nil"/>
              <w:bottom w:val="single" w:sz="8"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hAnsi="Arial" w:cs="Arial"/>
                <w:sz w:val="20"/>
                <w:szCs w:val="20"/>
                <w:shd w:val="clear" w:color="auto" w:fill="FFFFFF"/>
              </w:rPr>
              <w:t>Otros animales bovinos</w:t>
            </w:r>
          </w:p>
        </w:tc>
        <w:tc>
          <w:tcPr>
            <w:tcW w:w="3261" w:type="dxa"/>
            <w:tcBorders>
              <w:top w:val="nil"/>
              <w:left w:val="nil"/>
              <w:bottom w:val="single" w:sz="8"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02119</w:t>
            </w:r>
          </w:p>
        </w:tc>
      </w:tr>
      <w:tr w:rsidR="00A67BCC" w:rsidRPr="00135D75" w:rsidTr="00237B75">
        <w:trPr>
          <w:trHeight w:val="57"/>
        </w:trPr>
        <w:tc>
          <w:tcPr>
            <w:tcW w:w="816" w:type="dxa"/>
            <w:vMerge w:val="restart"/>
            <w:tcBorders>
              <w:top w:val="nil"/>
              <w:left w:val="single" w:sz="8" w:space="0" w:color="auto"/>
              <w:bottom w:val="single" w:sz="8" w:space="0" w:color="000000"/>
              <w:right w:val="nil"/>
            </w:tcBorders>
            <w:shd w:val="clear" w:color="auto" w:fill="auto"/>
            <w:noWrap/>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r w:rsidRPr="00135D75">
              <w:rPr>
                <w:rFonts w:eastAsia="Times New Roman"/>
                <w:b/>
                <w:bCs/>
                <w:color w:val="000000"/>
                <w:sz w:val="20"/>
                <w:szCs w:val="20"/>
                <w:lang w:val="es-ES"/>
              </w:rPr>
              <w:t>2</w:t>
            </w: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2</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hAnsi="Arial" w:cs="Arial"/>
                <w:b/>
                <w:bCs/>
                <w:sz w:val="20"/>
                <w:szCs w:val="20"/>
                <w:shd w:val="clear" w:color="auto" w:fill="FFFFFF"/>
              </w:rPr>
              <w:t>Ovejas y cabras</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b/>
                <w:bCs/>
                <w:color w:val="000000"/>
                <w:sz w:val="20"/>
                <w:szCs w:val="20"/>
                <w:lang w:val="es-ES"/>
              </w:rPr>
            </w:pPr>
            <w:r w:rsidRPr="00135D75">
              <w:rPr>
                <w:rFonts w:eastAsia="Times New Roman"/>
                <w:b/>
                <w:bCs/>
                <w:color w:val="000000"/>
                <w:sz w:val="20"/>
                <w:szCs w:val="20"/>
                <w:lang w:val="es-ES"/>
              </w:rPr>
              <w:t>02122-02123</w:t>
            </w:r>
          </w:p>
        </w:tc>
      </w:tr>
      <w:tr w:rsidR="00A67BCC" w:rsidRPr="00135D75" w:rsidTr="00237B75">
        <w:trPr>
          <w:trHeight w:val="57"/>
        </w:trPr>
        <w:tc>
          <w:tcPr>
            <w:tcW w:w="816" w:type="dxa"/>
            <w:vMerge/>
            <w:tcBorders>
              <w:top w:val="nil"/>
              <w:left w:val="single" w:sz="8" w:space="0" w:color="auto"/>
              <w:bottom w:val="single" w:sz="8" w:space="0" w:color="000000"/>
              <w:right w:val="nil"/>
            </w:tcBorders>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21</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Times New Roman" w:hAnsi="Arial" w:cs="Arial"/>
                <w:sz w:val="20"/>
                <w:szCs w:val="20"/>
                <w:shd w:val="clear" w:color="auto" w:fill="FFFFFF"/>
              </w:rPr>
              <w:t>Ovejas</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02122</w:t>
            </w:r>
          </w:p>
        </w:tc>
      </w:tr>
      <w:tr w:rsidR="00A67BCC" w:rsidRPr="00135D75" w:rsidTr="00237B75">
        <w:trPr>
          <w:trHeight w:val="57"/>
        </w:trPr>
        <w:tc>
          <w:tcPr>
            <w:tcW w:w="816" w:type="dxa"/>
            <w:vMerge/>
            <w:tcBorders>
              <w:top w:val="nil"/>
              <w:left w:val="single" w:sz="8" w:space="0" w:color="auto"/>
              <w:bottom w:val="single" w:sz="8" w:space="0" w:color="000000"/>
              <w:right w:val="nil"/>
            </w:tcBorders>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8"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22</w:t>
            </w:r>
          </w:p>
        </w:tc>
        <w:tc>
          <w:tcPr>
            <w:tcW w:w="4016" w:type="dxa"/>
            <w:tcBorders>
              <w:top w:val="nil"/>
              <w:left w:val="nil"/>
              <w:bottom w:val="single" w:sz="8"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Times New Roman" w:hAnsi="Arial" w:cs="Arial"/>
                <w:sz w:val="20"/>
                <w:szCs w:val="20"/>
                <w:shd w:val="clear" w:color="auto" w:fill="FFFFFF"/>
              </w:rPr>
              <w:t>Cabras</w:t>
            </w:r>
          </w:p>
        </w:tc>
        <w:tc>
          <w:tcPr>
            <w:tcW w:w="3261" w:type="dxa"/>
            <w:tcBorders>
              <w:top w:val="nil"/>
              <w:left w:val="nil"/>
              <w:bottom w:val="single" w:sz="8"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02123</w:t>
            </w:r>
          </w:p>
        </w:tc>
      </w:tr>
      <w:tr w:rsidR="00A67BCC" w:rsidRPr="00135D75" w:rsidTr="00237B75">
        <w:trPr>
          <w:trHeight w:val="57"/>
        </w:trPr>
        <w:tc>
          <w:tcPr>
            <w:tcW w:w="816" w:type="dxa"/>
            <w:tcBorders>
              <w:top w:val="nil"/>
              <w:left w:val="single" w:sz="8" w:space="0" w:color="auto"/>
              <w:bottom w:val="single" w:sz="8" w:space="0" w:color="auto"/>
              <w:right w:val="nil"/>
            </w:tcBorders>
            <w:shd w:val="clear" w:color="auto" w:fill="auto"/>
            <w:noWrap/>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r w:rsidRPr="00135D75">
              <w:rPr>
                <w:rFonts w:eastAsia="Times New Roman"/>
                <w:b/>
                <w:bCs/>
                <w:color w:val="000000"/>
                <w:sz w:val="20"/>
                <w:szCs w:val="20"/>
                <w:lang w:val="es-ES"/>
              </w:rPr>
              <w:t>3</w:t>
            </w:r>
          </w:p>
        </w:tc>
        <w:tc>
          <w:tcPr>
            <w:tcW w:w="946" w:type="dxa"/>
            <w:tcBorders>
              <w:top w:val="nil"/>
              <w:left w:val="single" w:sz="8" w:space="0" w:color="auto"/>
              <w:bottom w:val="single" w:sz="8"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3</w:t>
            </w:r>
          </w:p>
        </w:tc>
        <w:tc>
          <w:tcPr>
            <w:tcW w:w="4016" w:type="dxa"/>
            <w:tcBorders>
              <w:top w:val="nil"/>
              <w:left w:val="nil"/>
              <w:bottom w:val="single" w:sz="8"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Times New Roman" w:hAnsi="Arial" w:cs="Arial"/>
                <w:b/>
                <w:bCs/>
                <w:sz w:val="20"/>
                <w:szCs w:val="20"/>
                <w:shd w:val="clear" w:color="auto" w:fill="FFFFFF"/>
              </w:rPr>
              <w:t>Cerdos /</w:t>
            </w:r>
            <w:r>
              <w:rPr>
                <w:rFonts w:ascii="Arial" w:eastAsia="Arial" w:hAnsi="Arial" w:cs="Arial"/>
                <w:b/>
                <w:bCs/>
                <w:sz w:val="20"/>
                <w:szCs w:val="20"/>
                <w:shd w:val="clear" w:color="auto" w:fill="FFFFFF"/>
              </w:rPr>
              <w:t xml:space="preserve"> porcinos</w:t>
            </w:r>
          </w:p>
        </w:tc>
        <w:tc>
          <w:tcPr>
            <w:tcW w:w="3261" w:type="dxa"/>
            <w:tcBorders>
              <w:top w:val="nil"/>
              <w:left w:val="nil"/>
              <w:bottom w:val="single" w:sz="8" w:space="0" w:color="auto"/>
              <w:right w:val="single" w:sz="8" w:space="0" w:color="auto"/>
            </w:tcBorders>
            <w:vAlign w:val="center"/>
          </w:tcPr>
          <w:p w:rsidR="00A67BCC" w:rsidRPr="00135D75" w:rsidRDefault="00A67BCC" w:rsidP="00856A47">
            <w:pPr>
              <w:shd w:val="clear" w:color="auto" w:fill="FFFFFF"/>
              <w:jc w:val="center"/>
              <w:rPr>
                <w:rFonts w:eastAsia="Times New Roman"/>
                <w:b/>
                <w:bCs/>
                <w:color w:val="000000"/>
                <w:sz w:val="20"/>
                <w:szCs w:val="20"/>
                <w:lang w:val="es-ES"/>
              </w:rPr>
            </w:pPr>
            <w:r w:rsidRPr="00135D75">
              <w:rPr>
                <w:rFonts w:eastAsia="Times New Roman"/>
                <w:b/>
                <w:bCs/>
                <w:color w:val="000000"/>
                <w:sz w:val="20"/>
                <w:szCs w:val="20"/>
                <w:lang w:val="es-ES"/>
              </w:rPr>
              <w:t>02140</w:t>
            </w:r>
          </w:p>
        </w:tc>
      </w:tr>
      <w:tr w:rsidR="00A67BCC" w:rsidRPr="00135D75" w:rsidTr="00237B75">
        <w:trPr>
          <w:trHeight w:val="57"/>
        </w:trPr>
        <w:tc>
          <w:tcPr>
            <w:tcW w:w="816" w:type="dxa"/>
            <w:vMerge w:val="restart"/>
            <w:tcBorders>
              <w:top w:val="nil"/>
              <w:left w:val="single" w:sz="8" w:space="0" w:color="auto"/>
              <w:bottom w:val="single" w:sz="8" w:space="0" w:color="000000"/>
              <w:right w:val="nil"/>
            </w:tcBorders>
            <w:shd w:val="clear" w:color="auto" w:fill="auto"/>
            <w:noWrap/>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r w:rsidRPr="00135D75">
              <w:rPr>
                <w:rFonts w:eastAsia="Times New Roman"/>
                <w:b/>
                <w:bCs/>
                <w:color w:val="000000"/>
                <w:sz w:val="20"/>
                <w:szCs w:val="20"/>
                <w:lang w:val="es-ES"/>
              </w:rPr>
              <w:t>4</w:t>
            </w: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4</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Times New Roman" w:hAnsi="Arial" w:cs="Arial"/>
                <w:b/>
                <w:bCs/>
                <w:sz w:val="20"/>
                <w:szCs w:val="20"/>
                <w:shd w:val="clear" w:color="auto" w:fill="FFFFFF"/>
              </w:rPr>
              <w:t>Equinos</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b/>
                <w:bCs/>
                <w:color w:val="000000"/>
                <w:sz w:val="20"/>
                <w:szCs w:val="20"/>
                <w:lang w:val="es-ES"/>
              </w:rPr>
            </w:pPr>
            <w:r w:rsidRPr="00135D75">
              <w:rPr>
                <w:rFonts w:eastAsia="Times New Roman"/>
                <w:b/>
                <w:bCs/>
                <w:color w:val="000000"/>
                <w:sz w:val="20"/>
                <w:szCs w:val="20"/>
                <w:lang w:val="es-ES"/>
              </w:rPr>
              <w:t>02131-02133</w:t>
            </w:r>
          </w:p>
        </w:tc>
      </w:tr>
      <w:tr w:rsidR="00A67BCC" w:rsidRPr="00135D75" w:rsidTr="00237B75">
        <w:trPr>
          <w:trHeight w:val="57"/>
        </w:trPr>
        <w:tc>
          <w:tcPr>
            <w:tcW w:w="816" w:type="dxa"/>
            <w:vMerge/>
            <w:tcBorders>
              <w:top w:val="nil"/>
              <w:left w:val="single" w:sz="8" w:space="0" w:color="auto"/>
              <w:bottom w:val="single" w:sz="8" w:space="0" w:color="000000"/>
              <w:right w:val="nil"/>
            </w:tcBorders>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41</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Times New Roman" w:hAnsi="Arial" w:cs="Arial"/>
                <w:sz w:val="20"/>
                <w:szCs w:val="20"/>
                <w:shd w:val="clear" w:color="auto" w:fill="FFFFFF"/>
              </w:rPr>
              <w:t>Caballos</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02131</w:t>
            </w:r>
          </w:p>
        </w:tc>
      </w:tr>
      <w:tr w:rsidR="00A67BCC" w:rsidRPr="00135D75" w:rsidTr="00237B75">
        <w:trPr>
          <w:trHeight w:val="57"/>
        </w:trPr>
        <w:tc>
          <w:tcPr>
            <w:tcW w:w="816" w:type="dxa"/>
            <w:vMerge/>
            <w:tcBorders>
              <w:top w:val="nil"/>
              <w:left w:val="single" w:sz="8" w:space="0" w:color="auto"/>
              <w:bottom w:val="single" w:sz="8" w:space="0" w:color="000000"/>
              <w:right w:val="nil"/>
            </w:tcBorders>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42</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Times New Roman" w:hAnsi="Arial" w:cs="Arial"/>
                <w:sz w:val="20"/>
                <w:szCs w:val="20"/>
                <w:shd w:val="clear" w:color="auto" w:fill="FFFFFF"/>
              </w:rPr>
              <w:t xml:space="preserve">Asnos </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02132</w:t>
            </w:r>
          </w:p>
        </w:tc>
      </w:tr>
      <w:tr w:rsidR="00A67BCC" w:rsidRPr="00135D75" w:rsidTr="00237B75">
        <w:trPr>
          <w:trHeight w:val="57"/>
        </w:trPr>
        <w:tc>
          <w:tcPr>
            <w:tcW w:w="816" w:type="dxa"/>
            <w:vMerge/>
            <w:tcBorders>
              <w:top w:val="nil"/>
              <w:left w:val="single" w:sz="8" w:space="0" w:color="auto"/>
              <w:bottom w:val="single" w:sz="8" w:space="0" w:color="000000"/>
              <w:right w:val="nil"/>
            </w:tcBorders>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43</w:t>
            </w:r>
          </w:p>
        </w:tc>
        <w:tc>
          <w:tcPr>
            <w:tcW w:w="4016" w:type="dxa"/>
            <w:tcBorders>
              <w:top w:val="nil"/>
              <w:left w:val="nil"/>
              <w:bottom w:val="single" w:sz="4" w:space="0" w:color="auto"/>
              <w:right w:val="single" w:sz="8" w:space="0" w:color="auto"/>
            </w:tcBorders>
            <w:shd w:val="clear" w:color="auto" w:fill="auto"/>
            <w:noWrap/>
            <w:hideMark/>
          </w:tcPr>
          <w:p w:rsidR="00A67BCC" w:rsidRDefault="0010059B">
            <w:pPr>
              <w:pStyle w:val="Predefinito"/>
              <w:spacing w:after="0"/>
              <w:rPr>
                <w:rFonts w:ascii="Arial" w:hAnsi="Arial" w:cs="Arial"/>
              </w:rPr>
            </w:pPr>
            <w:r>
              <w:rPr>
                <w:rFonts w:ascii="Arial" w:hAnsi="Arial" w:cs="Arial"/>
                <w:sz w:val="20"/>
                <w:szCs w:val="20"/>
                <w:shd w:val="clear" w:color="auto" w:fill="FFFFFF"/>
              </w:rPr>
              <w:t>Mulo</w:t>
            </w:r>
            <w:r w:rsidR="00A67BCC">
              <w:rPr>
                <w:rFonts w:ascii="Arial" w:hAnsi="Arial" w:cs="Arial"/>
                <w:sz w:val="20"/>
                <w:szCs w:val="20"/>
                <w:shd w:val="clear" w:color="auto" w:fill="FFFFFF"/>
              </w:rPr>
              <w:t>s y burdéganos</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02133</w:t>
            </w:r>
          </w:p>
        </w:tc>
      </w:tr>
      <w:tr w:rsidR="00A67BCC" w:rsidRPr="00135D75" w:rsidTr="00237B75">
        <w:trPr>
          <w:trHeight w:val="57"/>
        </w:trPr>
        <w:tc>
          <w:tcPr>
            <w:tcW w:w="816" w:type="dxa"/>
            <w:vMerge w:val="restart"/>
            <w:tcBorders>
              <w:top w:val="nil"/>
              <w:left w:val="single" w:sz="8" w:space="0" w:color="auto"/>
              <w:right w:val="nil"/>
            </w:tcBorders>
            <w:shd w:val="clear" w:color="auto" w:fill="auto"/>
            <w:noWrap/>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r w:rsidRPr="00135D75">
              <w:rPr>
                <w:rFonts w:eastAsia="Times New Roman"/>
                <w:b/>
                <w:bCs/>
                <w:color w:val="000000"/>
                <w:sz w:val="20"/>
                <w:szCs w:val="20"/>
                <w:lang w:val="es-ES"/>
              </w:rPr>
              <w:t>5</w:t>
            </w: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5</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Times New Roman" w:hAnsi="Arial" w:cs="Arial"/>
                <w:b/>
                <w:bCs/>
                <w:sz w:val="20"/>
                <w:szCs w:val="20"/>
                <w:shd w:val="clear" w:color="auto" w:fill="FFFFFF"/>
              </w:rPr>
              <w:t>Camellos y camélidos</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b/>
                <w:bCs/>
                <w:color w:val="000000"/>
                <w:sz w:val="20"/>
                <w:szCs w:val="20"/>
                <w:lang w:val="es-ES"/>
              </w:rPr>
            </w:pPr>
            <w:r w:rsidRPr="00135D75">
              <w:rPr>
                <w:rFonts w:eastAsia="Times New Roman"/>
                <w:b/>
                <w:bCs/>
                <w:color w:val="000000"/>
                <w:sz w:val="20"/>
                <w:szCs w:val="20"/>
                <w:lang w:val="es-ES"/>
              </w:rPr>
              <w:t>02121</w:t>
            </w:r>
          </w:p>
        </w:tc>
      </w:tr>
      <w:tr w:rsidR="00A67BCC" w:rsidRPr="00135D75" w:rsidTr="00237B75">
        <w:trPr>
          <w:trHeight w:val="57"/>
        </w:trPr>
        <w:tc>
          <w:tcPr>
            <w:tcW w:w="816" w:type="dxa"/>
            <w:vMerge/>
            <w:tcBorders>
              <w:left w:val="single" w:sz="8" w:space="0" w:color="auto"/>
              <w:right w:val="nil"/>
            </w:tcBorders>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51</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Times New Roman" w:hAnsi="Arial" w:cs="Arial"/>
                <w:sz w:val="20"/>
                <w:szCs w:val="20"/>
                <w:shd w:val="clear" w:color="auto" w:fill="FFFFFF"/>
              </w:rPr>
              <w:t xml:space="preserve">Camellos </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02121*</w:t>
            </w:r>
          </w:p>
        </w:tc>
      </w:tr>
      <w:tr w:rsidR="00A67BCC" w:rsidRPr="00135D75" w:rsidTr="00237B75">
        <w:trPr>
          <w:trHeight w:val="57"/>
        </w:trPr>
        <w:tc>
          <w:tcPr>
            <w:tcW w:w="816" w:type="dxa"/>
            <w:vMerge/>
            <w:tcBorders>
              <w:left w:val="single" w:sz="8" w:space="0" w:color="auto"/>
              <w:right w:val="nil"/>
            </w:tcBorders>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8"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52</w:t>
            </w:r>
          </w:p>
        </w:tc>
        <w:tc>
          <w:tcPr>
            <w:tcW w:w="4016" w:type="dxa"/>
            <w:tcBorders>
              <w:top w:val="nil"/>
              <w:left w:val="nil"/>
              <w:bottom w:val="single" w:sz="8"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Times New Roman" w:hAnsi="Arial" w:cs="Arial"/>
                <w:sz w:val="20"/>
                <w:szCs w:val="20"/>
                <w:shd w:val="clear" w:color="auto" w:fill="FFFFFF"/>
              </w:rPr>
              <w:t>Llamas</w:t>
            </w:r>
            <w:r>
              <w:rPr>
                <w:rFonts w:ascii="Arial" w:eastAsia="Arial" w:hAnsi="Arial" w:cs="Arial"/>
                <w:sz w:val="20"/>
                <w:szCs w:val="20"/>
                <w:shd w:val="clear" w:color="auto" w:fill="FFFFFF"/>
              </w:rPr>
              <w:t xml:space="preserve"> y </w:t>
            </w:r>
            <w:r>
              <w:rPr>
                <w:rFonts w:ascii="Arial" w:hAnsi="Arial" w:cs="Arial"/>
                <w:sz w:val="20"/>
                <w:szCs w:val="20"/>
                <w:shd w:val="clear" w:color="auto" w:fill="FFFFFF"/>
              </w:rPr>
              <w:t>alpacas</w:t>
            </w:r>
          </w:p>
        </w:tc>
        <w:tc>
          <w:tcPr>
            <w:tcW w:w="3261" w:type="dxa"/>
            <w:tcBorders>
              <w:top w:val="nil"/>
              <w:left w:val="nil"/>
              <w:bottom w:val="single" w:sz="8"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02121*</w:t>
            </w:r>
          </w:p>
        </w:tc>
      </w:tr>
      <w:tr w:rsidR="00A67BCC" w:rsidRPr="00135D75" w:rsidTr="00237B75">
        <w:trPr>
          <w:trHeight w:val="57"/>
        </w:trPr>
        <w:tc>
          <w:tcPr>
            <w:tcW w:w="816" w:type="dxa"/>
            <w:vMerge/>
            <w:tcBorders>
              <w:left w:val="single" w:sz="8" w:space="0" w:color="auto"/>
              <w:bottom w:val="single" w:sz="8" w:space="0" w:color="000000"/>
              <w:right w:val="nil"/>
            </w:tcBorders>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8"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59</w:t>
            </w:r>
          </w:p>
        </w:tc>
        <w:tc>
          <w:tcPr>
            <w:tcW w:w="4016" w:type="dxa"/>
            <w:tcBorders>
              <w:top w:val="nil"/>
              <w:left w:val="nil"/>
              <w:bottom w:val="single" w:sz="8"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hAnsi="Arial" w:cs="Arial"/>
                <w:sz w:val="20"/>
                <w:szCs w:val="20"/>
                <w:shd w:val="clear" w:color="auto" w:fill="FFFFFF"/>
              </w:rPr>
              <w:t>Otros camélidos</w:t>
            </w:r>
          </w:p>
        </w:tc>
        <w:tc>
          <w:tcPr>
            <w:tcW w:w="3261" w:type="dxa"/>
            <w:tcBorders>
              <w:top w:val="nil"/>
              <w:left w:val="nil"/>
              <w:bottom w:val="single" w:sz="8"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02121*</w:t>
            </w:r>
          </w:p>
        </w:tc>
      </w:tr>
      <w:tr w:rsidR="00A67BCC" w:rsidRPr="00135D75" w:rsidTr="00237B75">
        <w:trPr>
          <w:trHeight w:val="57"/>
        </w:trPr>
        <w:tc>
          <w:tcPr>
            <w:tcW w:w="816" w:type="dxa"/>
            <w:vMerge w:val="restart"/>
            <w:tcBorders>
              <w:top w:val="nil"/>
              <w:left w:val="single" w:sz="8" w:space="0" w:color="auto"/>
              <w:bottom w:val="single" w:sz="8" w:space="0" w:color="000000"/>
              <w:right w:val="nil"/>
            </w:tcBorders>
            <w:shd w:val="clear" w:color="auto" w:fill="auto"/>
            <w:noWrap/>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r w:rsidRPr="00135D75">
              <w:rPr>
                <w:rFonts w:eastAsia="Times New Roman"/>
                <w:b/>
                <w:bCs/>
                <w:color w:val="000000"/>
                <w:sz w:val="20"/>
                <w:szCs w:val="20"/>
                <w:lang w:val="es-ES"/>
              </w:rPr>
              <w:t>6</w:t>
            </w: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6</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Times New Roman" w:hAnsi="Arial" w:cs="Arial"/>
                <w:b/>
                <w:bCs/>
                <w:sz w:val="20"/>
                <w:szCs w:val="20"/>
                <w:shd w:val="clear" w:color="auto" w:fill="FFFFFF"/>
              </w:rPr>
              <w:t>Aves de corral</w:t>
            </w:r>
            <w:r>
              <w:rPr>
                <w:rFonts w:ascii="Arial" w:eastAsia="Arial" w:hAnsi="Arial" w:cs="Arial"/>
                <w:b/>
                <w:bCs/>
                <w:sz w:val="20"/>
                <w:szCs w:val="20"/>
                <w:shd w:val="clear" w:color="auto" w:fill="FFFFFF"/>
              </w:rPr>
              <w:t xml:space="preserve">  </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b/>
                <w:bCs/>
                <w:color w:val="000000"/>
                <w:sz w:val="20"/>
                <w:szCs w:val="20"/>
                <w:lang w:val="es-ES"/>
              </w:rPr>
            </w:pPr>
            <w:r w:rsidRPr="00135D75">
              <w:rPr>
                <w:rFonts w:eastAsia="Times New Roman"/>
                <w:b/>
                <w:bCs/>
                <w:color w:val="000000"/>
                <w:sz w:val="20"/>
                <w:szCs w:val="20"/>
                <w:lang w:val="es-ES"/>
              </w:rPr>
              <w:t xml:space="preserve">0215 </w:t>
            </w:r>
          </w:p>
        </w:tc>
      </w:tr>
      <w:tr w:rsidR="00A67BCC" w:rsidRPr="00135D75" w:rsidTr="00237B75">
        <w:trPr>
          <w:trHeight w:val="57"/>
        </w:trPr>
        <w:tc>
          <w:tcPr>
            <w:tcW w:w="816" w:type="dxa"/>
            <w:vMerge/>
            <w:tcBorders>
              <w:top w:val="nil"/>
              <w:left w:val="single" w:sz="8" w:space="0" w:color="auto"/>
              <w:bottom w:val="single" w:sz="8" w:space="0" w:color="000000"/>
              <w:right w:val="nil"/>
            </w:tcBorders>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61</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Times New Roman" w:hAnsi="Arial" w:cs="Arial"/>
                <w:sz w:val="20"/>
                <w:szCs w:val="20"/>
                <w:shd w:val="clear" w:color="auto" w:fill="FFFFFF"/>
              </w:rPr>
              <w:t xml:space="preserve">Pollos </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02151</w:t>
            </w:r>
          </w:p>
        </w:tc>
      </w:tr>
      <w:tr w:rsidR="00A67BCC" w:rsidRPr="00135D75" w:rsidTr="00237B75">
        <w:trPr>
          <w:trHeight w:val="57"/>
        </w:trPr>
        <w:tc>
          <w:tcPr>
            <w:tcW w:w="816" w:type="dxa"/>
            <w:vMerge/>
            <w:tcBorders>
              <w:top w:val="nil"/>
              <w:left w:val="single" w:sz="8" w:space="0" w:color="auto"/>
              <w:bottom w:val="single" w:sz="8" w:space="0" w:color="000000"/>
              <w:right w:val="nil"/>
            </w:tcBorders>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62</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Times New Roman" w:hAnsi="Arial" w:cs="Arial"/>
                <w:sz w:val="20"/>
                <w:szCs w:val="20"/>
                <w:shd w:val="clear" w:color="auto" w:fill="FFFFFF"/>
              </w:rPr>
              <w:t xml:space="preserve">Pavos </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02152</w:t>
            </w:r>
          </w:p>
        </w:tc>
      </w:tr>
      <w:tr w:rsidR="00A67BCC" w:rsidRPr="00135D75" w:rsidTr="00237B75">
        <w:trPr>
          <w:trHeight w:val="57"/>
        </w:trPr>
        <w:tc>
          <w:tcPr>
            <w:tcW w:w="816" w:type="dxa"/>
            <w:vMerge/>
            <w:tcBorders>
              <w:top w:val="nil"/>
              <w:left w:val="single" w:sz="8" w:space="0" w:color="auto"/>
              <w:bottom w:val="single" w:sz="8" w:space="0" w:color="000000"/>
              <w:right w:val="nil"/>
            </w:tcBorders>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63</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Times New Roman" w:hAnsi="Arial" w:cs="Arial"/>
                <w:sz w:val="20"/>
                <w:szCs w:val="20"/>
                <w:shd w:val="clear" w:color="auto" w:fill="FFFFFF"/>
              </w:rPr>
              <w:t xml:space="preserve">Gansos </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02153</w:t>
            </w:r>
          </w:p>
        </w:tc>
      </w:tr>
      <w:tr w:rsidR="00A67BCC" w:rsidRPr="00135D75" w:rsidTr="00237B75">
        <w:trPr>
          <w:trHeight w:val="57"/>
        </w:trPr>
        <w:tc>
          <w:tcPr>
            <w:tcW w:w="816" w:type="dxa"/>
            <w:vMerge/>
            <w:tcBorders>
              <w:top w:val="nil"/>
              <w:left w:val="single" w:sz="8" w:space="0" w:color="auto"/>
              <w:bottom w:val="single" w:sz="8" w:space="0" w:color="000000"/>
              <w:right w:val="nil"/>
            </w:tcBorders>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64</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Times New Roman" w:hAnsi="Arial" w:cs="Arial"/>
                <w:sz w:val="20"/>
                <w:szCs w:val="20"/>
                <w:shd w:val="clear" w:color="auto" w:fill="FFFFFF"/>
              </w:rPr>
              <w:t xml:space="preserve">Patos </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02154</w:t>
            </w:r>
          </w:p>
        </w:tc>
      </w:tr>
      <w:tr w:rsidR="00A67BCC" w:rsidRPr="00135D75" w:rsidTr="00237B75">
        <w:trPr>
          <w:trHeight w:val="57"/>
        </w:trPr>
        <w:tc>
          <w:tcPr>
            <w:tcW w:w="816" w:type="dxa"/>
            <w:vMerge/>
            <w:tcBorders>
              <w:top w:val="nil"/>
              <w:left w:val="single" w:sz="8" w:space="0" w:color="auto"/>
              <w:bottom w:val="single" w:sz="8" w:space="0" w:color="000000"/>
              <w:right w:val="nil"/>
            </w:tcBorders>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65</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hAnsi="Arial" w:cs="Arial"/>
                <w:sz w:val="20"/>
                <w:szCs w:val="20"/>
                <w:shd w:val="clear" w:color="auto" w:fill="FFFFFF"/>
              </w:rPr>
              <w:t>Gallinas de Guinea</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02155</w:t>
            </w:r>
          </w:p>
        </w:tc>
      </w:tr>
      <w:tr w:rsidR="00A67BCC" w:rsidRPr="00135D75" w:rsidTr="00237B75">
        <w:trPr>
          <w:trHeight w:val="57"/>
        </w:trPr>
        <w:tc>
          <w:tcPr>
            <w:tcW w:w="816" w:type="dxa"/>
            <w:vMerge w:val="restart"/>
            <w:tcBorders>
              <w:top w:val="nil"/>
              <w:left w:val="single" w:sz="8" w:space="0" w:color="auto"/>
              <w:bottom w:val="single" w:sz="8" w:space="0" w:color="000000"/>
              <w:right w:val="nil"/>
            </w:tcBorders>
            <w:shd w:val="clear" w:color="auto" w:fill="auto"/>
            <w:noWrap/>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r w:rsidRPr="00135D75">
              <w:rPr>
                <w:rFonts w:eastAsia="Times New Roman"/>
                <w:b/>
                <w:bCs/>
                <w:sz w:val="20"/>
                <w:szCs w:val="20"/>
                <w:lang w:val="es-ES"/>
              </w:rPr>
              <w:t>7</w:t>
            </w: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7</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Arial" w:hAnsi="Arial" w:cs="Arial"/>
                <w:b/>
                <w:bCs/>
                <w:sz w:val="20"/>
                <w:szCs w:val="20"/>
                <w:shd w:val="clear" w:color="auto" w:fill="FFFFFF"/>
              </w:rPr>
              <w:t xml:space="preserve">Otros animales </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b/>
                <w:bCs/>
                <w:color w:val="000000"/>
                <w:sz w:val="20"/>
                <w:szCs w:val="20"/>
                <w:lang w:val="es-ES"/>
              </w:rPr>
            </w:pPr>
            <w:r w:rsidRPr="00135D75">
              <w:rPr>
                <w:rFonts w:eastAsia="Times New Roman"/>
                <w:b/>
                <w:bCs/>
                <w:color w:val="000000"/>
                <w:sz w:val="20"/>
                <w:szCs w:val="20"/>
                <w:lang w:val="es-ES"/>
              </w:rPr>
              <w:t>02129, 02191-02195, 02199*</w:t>
            </w:r>
          </w:p>
        </w:tc>
      </w:tr>
      <w:tr w:rsidR="00A67BCC" w:rsidRPr="00135D75" w:rsidTr="00237B75">
        <w:trPr>
          <w:trHeight w:val="57"/>
        </w:trPr>
        <w:tc>
          <w:tcPr>
            <w:tcW w:w="816" w:type="dxa"/>
            <w:vMerge/>
            <w:tcBorders>
              <w:top w:val="nil"/>
              <w:left w:val="single" w:sz="8" w:space="0" w:color="auto"/>
              <w:bottom w:val="single" w:sz="8" w:space="0" w:color="000000"/>
              <w:right w:val="nil"/>
            </w:tcBorders>
            <w:shd w:val="clear" w:color="auto" w:fill="auto"/>
            <w:noWrap/>
            <w:vAlign w:val="center"/>
            <w:hideMark/>
          </w:tcPr>
          <w:p w:rsidR="00A67BCC" w:rsidRPr="00135D75" w:rsidRDefault="00A67BCC" w:rsidP="00856A47">
            <w:pPr>
              <w:shd w:val="clear" w:color="auto" w:fill="FFFFFF"/>
              <w:jc w:val="center"/>
              <w:rPr>
                <w:rFonts w:eastAsia="Times New Roman"/>
                <w:b/>
                <w:bCs/>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color w:val="000000"/>
                <w:sz w:val="20"/>
                <w:szCs w:val="20"/>
                <w:lang w:val="es-ES"/>
              </w:rPr>
              <w:t>71</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hAnsi="Arial" w:cs="Arial"/>
                <w:sz w:val="20"/>
                <w:szCs w:val="20"/>
                <w:shd w:val="clear" w:color="auto" w:fill="FFFFFF"/>
              </w:rPr>
              <w:t>Ciervos, alces, renos y otros rumiantes</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b/>
                <w:bCs/>
                <w:color w:val="000000"/>
                <w:sz w:val="20"/>
                <w:szCs w:val="20"/>
                <w:lang w:val="es-ES"/>
              </w:rPr>
            </w:pPr>
            <w:r w:rsidRPr="00135D75">
              <w:rPr>
                <w:color w:val="000000"/>
                <w:sz w:val="20"/>
                <w:szCs w:val="20"/>
                <w:lang w:val="es-ES"/>
              </w:rPr>
              <w:t>02129</w:t>
            </w:r>
          </w:p>
        </w:tc>
      </w:tr>
      <w:tr w:rsidR="00A67BCC" w:rsidRPr="00135D75" w:rsidTr="00237B75">
        <w:trPr>
          <w:trHeight w:val="57"/>
        </w:trPr>
        <w:tc>
          <w:tcPr>
            <w:tcW w:w="816" w:type="dxa"/>
            <w:vMerge/>
            <w:tcBorders>
              <w:top w:val="nil"/>
              <w:left w:val="single" w:sz="8" w:space="0" w:color="auto"/>
              <w:bottom w:val="single" w:sz="8" w:space="0" w:color="000000"/>
              <w:right w:val="nil"/>
            </w:tcBorders>
            <w:shd w:val="clear" w:color="auto" w:fill="auto"/>
            <w:noWrap/>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72</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hAnsi="Arial" w:cs="Arial"/>
                <w:sz w:val="20"/>
                <w:szCs w:val="20"/>
                <w:shd w:val="clear" w:color="auto" w:fill="FFFFFF"/>
              </w:rPr>
              <w:t>Conejos y liebres</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b/>
                <w:bCs/>
                <w:color w:val="000000"/>
                <w:sz w:val="20"/>
                <w:szCs w:val="20"/>
                <w:lang w:val="es-ES"/>
              </w:rPr>
            </w:pPr>
            <w:r w:rsidRPr="00135D75">
              <w:rPr>
                <w:rFonts w:eastAsia="Times New Roman"/>
                <w:color w:val="000000"/>
                <w:sz w:val="20"/>
                <w:szCs w:val="20"/>
                <w:lang w:val="es-ES"/>
              </w:rPr>
              <w:t>02191</w:t>
            </w:r>
          </w:p>
        </w:tc>
      </w:tr>
      <w:tr w:rsidR="00A67BCC" w:rsidRPr="00135D75" w:rsidTr="00237B75">
        <w:trPr>
          <w:trHeight w:val="57"/>
        </w:trPr>
        <w:tc>
          <w:tcPr>
            <w:tcW w:w="816" w:type="dxa"/>
            <w:vMerge/>
            <w:tcBorders>
              <w:top w:val="nil"/>
              <w:left w:val="single" w:sz="8" w:space="0" w:color="auto"/>
              <w:bottom w:val="single" w:sz="8" w:space="0" w:color="000000"/>
              <w:right w:val="nil"/>
            </w:tcBorders>
            <w:shd w:val="clear" w:color="auto" w:fill="auto"/>
            <w:noWrap/>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73</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hAnsi="Arial" w:cs="Arial"/>
                <w:sz w:val="20"/>
                <w:szCs w:val="20"/>
                <w:shd w:val="clear" w:color="auto" w:fill="FFFFFF"/>
              </w:rPr>
              <w:t>Animales de piel, como zorros y visones</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02192*</w:t>
            </w:r>
          </w:p>
        </w:tc>
      </w:tr>
      <w:tr w:rsidR="00A67BCC" w:rsidRPr="00135D75" w:rsidTr="00237B75">
        <w:trPr>
          <w:trHeight w:val="57"/>
        </w:trPr>
        <w:tc>
          <w:tcPr>
            <w:tcW w:w="816" w:type="dxa"/>
            <w:vMerge/>
            <w:tcBorders>
              <w:top w:val="nil"/>
              <w:left w:val="single" w:sz="8" w:space="0" w:color="auto"/>
              <w:bottom w:val="single" w:sz="8" w:space="0" w:color="000000"/>
              <w:right w:val="nil"/>
            </w:tcBorders>
            <w:shd w:val="clear" w:color="auto" w:fill="auto"/>
            <w:noWrap/>
            <w:vAlign w:val="center"/>
            <w:hideMark/>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74</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hAnsi="Arial" w:cs="Arial"/>
                <w:sz w:val="20"/>
                <w:szCs w:val="20"/>
                <w:shd w:val="clear" w:color="auto" w:fill="FFFFFF"/>
              </w:rPr>
              <w:t>Perros y gatos</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02192*</w:t>
            </w:r>
          </w:p>
        </w:tc>
      </w:tr>
      <w:tr w:rsidR="00A67BCC" w:rsidRPr="00135D75" w:rsidTr="00237B75">
        <w:trPr>
          <w:trHeight w:val="57"/>
        </w:trPr>
        <w:tc>
          <w:tcPr>
            <w:tcW w:w="816" w:type="dxa"/>
            <w:vMerge/>
            <w:tcBorders>
              <w:top w:val="nil"/>
              <w:left w:val="single" w:sz="8" w:space="0" w:color="auto"/>
              <w:bottom w:val="single" w:sz="8" w:space="0" w:color="000000"/>
              <w:right w:val="nil"/>
            </w:tcBorders>
            <w:vAlign w:val="center"/>
            <w:hideMark/>
          </w:tcPr>
          <w:p w:rsidR="00A67BCC" w:rsidRPr="00135D75" w:rsidRDefault="00A67BCC" w:rsidP="00856A47">
            <w:pPr>
              <w:shd w:val="clear" w:color="auto" w:fill="FFFFFF"/>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spacing w:line="276" w:lineRule="auto"/>
              <w:jc w:val="center"/>
              <w:rPr>
                <w:rFonts w:eastAsia="Calibri"/>
                <w:color w:val="000000"/>
                <w:sz w:val="20"/>
                <w:szCs w:val="20"/>
                <w:lang w:val="es-ES"/>
              </w:rPr>
            </w:pPr>
            <w:r w:rsidRPr="00135D75">
              <w:rPr>
                <w:color w:val="000000"/>
                <w:sz w:val="20"/>
                <w:szCs w:val="20"/>
                <w:lang w:val="es-ES"/>
              </w:rPr>
              <w:t>75</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hAnsi="Arial" w:cs="Arial"/>
                <w:sz w:val="20"/>
                <w:szCs w:val="20"/>
                <w:shd w:val="clear" w:color="auto" w:fill="FFFFFF"/>
              </w:rPr>
              <w:t>Avestruces y emúes</w:t>
            </w:r>
          </w:p>
        </w:tc>
        <w:tc>
          <w:tcPr>
            <w:tcW w:w="3261" w:type="dxa"/>
            <w:tcBorders>
              <w:top w:val="nil"/>
              <w:left w:val="nil"/>
              <w:bottom w:val="single" w:sz="4" w:space="0" w:color="auto"/>
              <w:right w:val="single" w:sz="8" w:space="0" w:color="auto"/>
            </w:tcBorders>
            <w:shd w:val="clear" w:color="auto" w:fill="auto"/>
            <w:vAlign w:val="center"/>
          </w:tcPr>
          <w:p w:rsidR="00A67BCC" w:rsidRPr="00135D75" w:rsidRDefault="00A67BCC" w:rsidP="00856A47">
            <w:pPr>
              <w:shd w:val="clear" w:color="auto" w:fill="FFFFFF"/>
              <w:spacing w:line="276" w:lineRule="auto"/>
              <w:jc w:val="center"/>
              <w:rPr>
                <w:rFonts w:eastAsia="Calibri"/>
                <w:color w:val="000000"/>
                <w:sz w:val="20"/>
                <w:szCs w:val="20"/>
                <w:lang w:val="es-ES"/>
              </w:rPr>
            </w:pPr>
            <w:r w:rsidRPr="00135D75">
              <w:rPr>
                <w:color w:val="000000"/>
                <w:sz w:val="20"/>
                <w:szCs w:val="20"/>
                <w:lang w:val="es-ES"/>
              </w:rPr>
              <w:t>02193</w:t>
            </w:r>
          </w:p>
        </w:tc>
      </w:tr>
      <w:tr w:rsidR="00A67BCC" w:rsidRPr="00135D75" w:rsidTr="00237B75">
        <w:trPr>
          <w:trHeight w:val="57"/>
        </w:trPr>
        <w:tc>
          <w:tcPr>
            <w:tcW w:w="816" w:type="dxa"/>
            <w:vMerge/>
            <w:tcBorders>
              <w:top w:val="nil"/>
              <w:left w:val="single" w:sz="8" w:space="0" w:color="auto"/>
              <w:bottom w:val="single" w:sz="8" w:space="0" w:color="000000"/>
              <w:right w:val="nil"/>
            </w:tcBorders>
            <w:vAlign w:val="center"/>
            <w:hideMark/>
          </w:tcPr>
          <w:p w:rsidR="00A67BCC" w:rsidRPr="00135D75" w:rsidRDefault="00A67BCC" w:rsidP="00856A47">
            <w:pPr>
              <w:shd w:val="clear" w:color="auto" w:fill="FFFFFF"/>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hideMark/>
          </w:tcPr>
          <w:p w:rsidR="00A67BCC" w:rsidRPr="00135D75" w:rsidRDefault="00A67BCC" w:rsidP="00856A47">
            <w:pPr>
              <w:shd w:val="clear" w:color="auto" w:fill="FFFFFF"/>
              <w:spacing w:line="276" w:lineRule="auto"/>
              <w:jc w:val="center"/>
              <w:rPr>
                <w:color w:val="000000"/>
                <w:sz w:val="20"/>
                <w:szCs w:val="20"/>
                <w:lang w:val="es-ES"/>
              </w:rPr>
            </w:pPr>
            <w:r w:rsidRPr="00135D75">
              <w:rPr>
                <w:color w:val="000000"/>
                <w:sz w:val="20"/>
                <w:szCs w:val="20"/>
                <w:lang w:val="es-ES"/>
              </w:rPr>
              <w:t>76</w:t>
            </w:r>
          </w:p>
        </w:tc>
        <w:tc>
          <w:tcPr>
            <w:tcW w:w="4016" w:type="dxa"/>
            <w:tcBorders>
              <w:top w:val="nil"/>
              <w:left w:val="nil"/>
              <w:bottom w:val="single" w:sz="4" w:space="0" w:color="auto"/>
              <w:right w:val="single" w:sz="8" w:space="0" w:color="auto"/>
            </w:tcBorders>
            <w:shd w:val="clear" w:color="auto" w:fill="auto"/>
            <w:noWrap/>
            <w:hideMark/>
          </w:tcPr>
          <w:p w:rsidR="00A67BCC" w:rsidRDefault="00A67BCC">
            <w:pPr>
              <w:pStyle w:val="Predefinito"/>
              <w:spacing w:after="0"/>
              <w:rPr>
                <w:rFonts w:ascii="Arial" w:hAnsi="Arial" w:cs="Arial"/>
              </w:rPr>
            </w:pPr>
            <w:r>
              <w:rPr>
                <w:rFonts w:ascii="Arial" w:eastAsia="Arial" w:hAnsi="Arial" w:cs="Arial"/>
                <w:sz w:val="20"/>
                <w:szCs w:val="20"/>
                <w:shd w:val="clear" w:color="auto" w:fill="FFFFFF"/>
              </w:rPr>
              <w:t xml:space="preserve">Otros aves </w:t>
            </w:r>
            <w:r>
              <w:rPr>
                <w:rFonts w:ascii="Arial" w:hAnsi="Arial" w:cs="Arial"/>
                <w:sz w:val="20"/>
                <w:szCs w:val="20"/>
                <w:shd w:val="clear" w:color="auto" w:fill="FFFFFF"/>
              </w:rPr>
              <w:t>(</w:t>
            </w:r>
            <w:r>
              <w:rPr>
                <w:rFonts w:ascii="Arial" w:eastAsia="Times New Roman" w:hAnsi="Arial" w:cs="Arial"/>
                <w:sz w:val="20"/>
                <w:szCs w:val="20"/>
                <w:shd w:val="clear" w:color="auto" w:fill="FFFFFF"/>
              </w:rPr>
              <w:t>p. ej. palomas</w:t>
            </w:r>
            <w:r>
              <w:rPr>
                <w:rFonts w:ascii="Arial" w:hAnsi="Arial" w:cs="Arial"/>
                <w:sz w:val="20"/>
                <w:szCs w:val="20"/>
                <w:shd w:val="clear" w:color="auto" w:fill="FFFFFF"/>
              </w:rPr>
              <w:t>)</w:t>
            </w:r>
          </w:p>
        </w:tc>
        <w:tc>
          <w:tcPr>
            <w:tcW w:w="3261" w:type="dxa"/>
            <w:tcBorders>
              <w:top w:val="nil"/>
              <w:left w:val="nil"/>
              <w:bottom w:val="single" w:sz="4" w:space="0" w:color="auto"/>
              <w:right w:val="single" w:sz="8" w:space="0" w:color="auto"/>
            </w:tcBorders>
            <w:shd w:val="clear" w:color="auto" w:fill="auto"/>
            <w:vAlign w:val="center"/>
          </w:tcPr>
          <w:p w:rsidR="00A67BCC" w:rsidRPr="00135D75" w:rsidRDefault="00A67BCC" w:rsidP="00856A47">
            <w:pPr>
              <w:shd w:val="clear" w:color="auto" w:fill="FFFFFF"/>
              <w:spacing w:line="276" w:lineRule="auto"/>
              <w:jc w:val="center"/>
              <w:rPr>
                <w:color w:val="000000"/>
                <w:sz w:val="20"/>
                <w:szCs w:val="20"/>
                <w:lang w:val="es-ES"/>
              </w:rPr>
            </w:pPr>
            <w:r w:rsidRPr="00135D75">
              <w:rPr>
                <w:color w:val="000000"/>
                <w:sz w:val="20"/>
                <w:szCs w:val="20"/>
                <w:lang w:val="es-ES"/>
              </w:rPr>
              <w:t>02194</w:t>
            </w:r>
          </w:p>
        </w:tc>
      </w:tr>
      <w:tr w:rsidR="00A67BCC" w:rsidRPr="00135D75" w:rsidTr="00237B75">
        <w:trPr>
          <w:trHeight w:val="57"/>
        </w:trPr>
        <w:tc>
          <w:tcPr>
            <w:tcW w:w="816" w:type="dxa"/>
            <w:vMerge/>
            <w:tcBorders>
              <w:top w:val="nil"/>
              <w:left w:val="single" w:sz="8" w:space="0" w:color="auto"/>
              <w:bottom w:val="single" w:sz="8" w:space="0" w:color="000000"/>
              <w:right w:val="nil"/>
            </w:tcBorders>
            <w:vAlign w:val="center"/>
          </w:tcPr>
          <w:p w:rsidR="00A67BCC" w:rsidRPr="00135D75" w:rsidRDefault="00A67BCC" w:rsidP="00856A47">
            <w:pPr>
              <w:shd w:val="clear" w:color="auto" w:fill="FFFFFF"/>
              <w:rPr>
                <w:rFonts w:eastAsia="Times New Roman"/>
                <w:b/>
                <w:bCs/>
                <w:color w:val="000000"/>
                <w:sz w:val="20"/>
                <w:szCs w:val="20"/>
                <w:lang w:val="es-ES"/>
              </w:rPr>
            </w:pPr>
          </w:p>
        </w:tc>
        <w:tc>
          <w:tcPr>
            <w:tcW w:w="946" w:type="dxa"/>
            <w:tcBorders>
              <w:top w:val="nil"/>
              <w:left w:val="single" w:sz="8" w:space="0" w:color="auto"/>
              <w:bottom w:val="single" w:sz="4" w:space="0" w:color="auto"/>
              <w:right w:val="single" w:sz="8" w:space="0" w:color="auto"/>
            </w:tcBorders>
            <w:shd w:val="clear" w:color="auto" w:fill="auto"/>
            <w:noWrap/>
            <w:vAlign w:val="center"/>
          </w:tcPr>
          <w:p w:rsidR="00A67BCC" w:rsidRPr="00135D75" w:rsidRDefault="00A67BCC" w:rsidP="00856A47">
            <w:pPr>
              <w:shd w:val="clear" w:color="auto" w:fill="FFFFFF"/>
              <w:spacing w:line="276" w:lineRule="auto"/>
              <w:jc w:val="center"/>
              <w:rPr>
                <w:rFonts w:eastAsia="Calibri"/>
                <w:color w:val="000000"/>
                <w:sz w:val="20"/>
                <w:szCs w:val="20"/>
                <w:lang w:val="es-ES"/>
              </w:rPr>
            </w:pPr>
            <w:r w:rsidRPr="00135D75">
              <w:rPr>
                <w:rFonts w:eastAsia="Times New Roman"/>
                <w:color w:val="000000"/>
                <w:sz w:val="20"/>
                <w:szCs w:val="20"/>
                <w:lang w:val="es-ES"/>
              </w:rPr>
              <w:t>79</w:t>
            </w:r>
          </w:p>
        </w:tc>
        <w:tc>
          <w:tcPr>
            <w:tcW w:w="4016" w:type="dxa"/>
            <w:tcBorders>
              <w:top w:val="nil"/>
              <w:left w:val="nil"/>
              <w:bottom w:val="single" w:sz="4" w:space="0" w:color="auto"/>
              <w:right w:val="single" w:sz="8" w:space="0" w:color="auto"/>
            </w:tcBorders>
            <w:shd w:val="clear" w:color="auto" w:fill="auto"/>
            <w:noWrap/>
          </w:tcPr>
          <w:p w:rsidR="00A67BCC" w:rsidRDefault="00A67BCC">
            <w:pPr>
              <w:pStyle w:val="Predefinito"/>
              <w:spacing w:after="0"/>
              <w:rPr>
                <w:rFonts w:ascii="Arial" w:hAnsi="Arial" w:cs="Arial"/>
              </w:rPr>
            </w:pPr>
            <w:r>
              <w:rPr>
                <w:rFonts w:ascii="Arial" w:eastAsia="Arial" w:hAnsi="Arial" w:cs="Arial"/>
                <w:sz w:val="20"/>
                <w:szCs w:val="20"/>
                <w:shd w:val="clear" w:color="auto" w:fill="FFFFFF"/>
              </w:rPr>
              <w:t xml:space="preserve">Otros animales </w:t>
            </w:r>
            <w:r>
              <w:rPr>
                <w:rFonts w:ascii="Arial" w:hAnsi="Arial" w:cs="Arial"/>
                <w:sz w:val="20"/>
                <w:szCs w:val="20"/>
                <w:shd w:val="clear" w:color="auto" w:fill="FFFFFF"/>
              </w:rPr>
              <w:t>(p. ej.</w:t>
            </w:r>
            <w:r>
              <w:rPr>
                <w:rFonts w:ascii="Arial" w:eastAsia="Arial" w:hAnsi="Arial" w:cs="Arial"/>
                <w:sz w:val="20"/>
                <w:szCs w:val="20"/>
                <w:shd w:val="clear" w:color="auto" w:fill="FFFFFF"/>
              </w:rPr>
              <w:t xml:space="preserve"> </w:t>
            </w:r>
            <w:r>
              <w:rPr>
                <w:rFonts w:ascii="Arial" w:hAnsi="Arial" w:cs="Arial"/>
                <w:sz w:val="20"/>
                <w:szCs w:val="20"/>
                <w:shd w:val="clear" w:color="auto" w:fill="FFFFFF"/>
              </w:rPr>
              <w:t>primates,</w:t>
            </w:r>
            <w:r>
              <w:rPr>
                <w:rFonts w:ascii="Arial" w:eastAsia="Arial" w:hAnsi="Arial" w:cs="Arial"/>
                <w:sz w:val="20"/>
                <w:szCs w:val="20"/>
                <w:shd w:val="clear" w:color="auto" w:fill="FFFFFF"/>
              </w:rPr>
              <w:t xml:space="preserve"> elefantes, reptiles, cebras</w:t>
            </w:r>
            <w:r>
              <w:rPr>
                <w:rFonts w:ascii="Arial" w:hAnsi="Arial" w:cs="Arial"/>
                <w:sz w:val="20"/>
                <w:szCs w:val="20"/>
                <w:shd w:val="clear" w:color="auto" w:fill="FFFFFF"/>
              </w:rPr>
              <w:t>)</w:t>
            </w:r>
          </w:p>
        </w:tc>
        <w:tc>
          <w:tcPr>
            <w:tcW w:w="3261" w:type="dxa"/>
            <w:tcBorders>
              <w:top w:val="nil"/>
              <w:left w:val="nil"/>
              <w:bottom w:val="single" w:sz="4" w:space="0" w:color="auto"/>
              <w:right w:val="single" w:sz="8" w:space="0" w:color="auto"/>
            </w:tcBorders>
            <w:vAlign w:val="center"/>
          </w:tcPr>
          <w:p w:rsidR="00A67BCC" w:rsidRPr="00135D75" w:rsidRDefault="00A67BCC" w:rsidP="00856A47">
            <w:pPr>
              <w:shd w:val="clear" w:color="auto" w:fill="FFFFFF"/>
              <w:spacing w:line="276" w:lineRule="auto"/>
              <w:jc w:val="center"/>
              <w:rPr>
                <w:rFonts w:eastAsia="Calibri"/>
                <w:color w:val="000000"/>
                <w:sz w:val="20"/>
                <w:szCs w:val="20"/>
                <w:lang w:val="es-ES"/>
              </w:rPr>
            </w:pPr>
            <w:r w:rsidRPr="00135D75">
              <w:rPr>
                <w:rFonts w:eastAsia="Times New Roman"/>
                <w:color w:val="000000"/>
                <w:sz w:val="20"/>
                <w:szCs w:val="20"/>
                <w:lang w:val="es-ES"/>
              </w:rPr>
              <w:t>02192*, 02195, 02199*</w:t>
            </w:r>
          </w:p>
        </w:tc>
      </w:tr>
      <w:tr w:rsidR="00A67BCC" w:rsidRPr="00135D75" w:rsidTr="00237B75">
        <w:trPr>
          <w:trHeight w:val="57"/>
        </w:trPr>
        <w:tc>
          <w:tcPr>
            <w:tcW w:w="816" w:type="dxa"/>
            <w:vMerge w:val="restart"/>
            <w:tcBorders>
              <w:top w:val="single" w:sz="8" w:space="0" w:color="auto"/>
              <w:left w:val="single" w:sz="8" w:space="0" w:color="auto"/>
              <w:bottom w:val="single" w:sz="8" w:space="0" w:color="auto"/>
              <w:right w:val="nil"/>
            </w:tcBorders>
            <w:shd w:val="clear" w:color="auto" w:fill="auto"/>
            <w:noWrap/>
            <w:hideMark/>
          </w:tcPr>
          <w:p w:rsidR="00A67BCC" w:rsidRPr="00135D75" w:rsidRDefault="00A67BCC" w:rsidP="00856A47">
            <w:pPr>
              <w:shd w:val="clear" w:color="auto" w:fill="FFFFFF"/>
              <w:jc w:val="center"/>
              <w:rPr>
                <w:rFonts w:eastAsia="Times New Roman"/>
                <w:b/>
                <w:bCs/>
                <w:color w:val="000000"/>
                <w:sz w:val="20"/>
                <w:szCs w:val="20"/>
                <w:lang w:val="es-ES"/>
              </w:rPr>
            </w:pPr>
            <w:r w:rsidRPr="00135D75">
              <w:rPr>
                <w:rFonts w:eastAsia="Times New Roman"/>
                <w:b/>
                <w:bCs/>
                <w:color w:val="000000"/>
                <w:sz w:val="20"/>
                <w:szCs w:val="20"/>
                <w:lang w:val="es-ES"/>
              </w:rPr>
              <w:t>8</w:t>
            </w:r>
          </w:p>
        </w:tc>
        <w:tc>
          <w:tcPr>
            <w:tcW w:w="94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8</w:t>
            </w:r>
          </w:p>
        </w:tc>
        <w:tc>
          <w:tcPr>
            <w:tcW w:w="4016" w:type="dxa"/>
            <w:tcBorders>
              <w:top w:val="single" w:sz="8" w:space="0" w:color="auto"/>
              <w:left w:val="nil"/>
              <w:bottom w:val="single" w:sz="8" w:space="0" w:color="auto"/>
              <w:right w:val="single" w:sz="8" w:space="0" w:color="auto"/>
            </w:tcBorders>
            <w:shd w:val="clear" w:color="auto" w:fill="auto"/>
            <w:noWrap/>
          </w:tcPr>
          <w:p w:rsidR="00A67BCC" w:rsidRDefault="00A67BCC">
            <w:pPr>
              <w:pStyle w:val="Predefinito"/>
              <w:spacing w:after="0"/>
              <w:rPr>
                <w:rFonts w:ascii="Arial" w:hAnsi="Arial" w:cs="Arial"/>
              </w:rPr>
            </w:pPr>
            <w:r>
              <w:rPr>
                <w:rFonts w:ascii="Arial" w:eastAsia="Times New Roman" w:hAnsi="Arial" w:cs="Arial"/>
                <w:b/>
                <w:bCs/>
                <w:sz w:val="20"/>
                <w:szCs w:val="20"/>
                <w:shd w:val="clear" w:color="auto" w:fill="FFFFFF"/>
              </w:rPr>
              <w:t>Insectos y gusanos</w:t>
            </w:r>
          </w:p>
        </w:tc>
        <w:tc>
          <w:tcPr>
            <w:tcW w:w="3261" w:type="dxa"/>
            <w:tcBorders>
              <w:top w:val="single" w:sz="8" w:space="0" w:color="auto"/>
              <w:left w:val="nil"/>
              <w:bottom w:val="single" w:sz="8"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b/>
                <w:bCs/>
                <w:color w:val="000000"/>
                <w:sz w:val="20"/>
                <w:szCs w:val="20"/>
                <w:lang w:val="es-ES"/>
              </w:rPr>
              <w:t>02196, 02199*</w:t>
            </w:r>
          </w:p>
        </w:tc>
      </w:tr>
      <w:tr w:rsidR="00A67BCC" w:rsidRPr="00135D75" w:rsidTr="00237B75">
        <w:trPr>
          <w:trHeight w:val="57"/>
        </w:trPr>
        <w:tc>
          <w:tcPr>
            <w:tcW w:w="816" w:type="dxa"/>
            <w:vMerge/>
            <w:tcBorders>
              <w:top w:val="single" w:sz="8" w:space="0" w:color="auto"/>
              <w:left w:val="single" w:sz="8" w:space="0" w:color="auto"/>
              <w:bottom w:val="single" w:sz="8" w:space="0" w:color="auto"/>
              <w:right w:val="nil"/>
            </w:tcBorders>
            <w:shd w:val="clear" w:color="auto" w:fill="auto"/>
            <w:noWrap/>
          </w:tcPr>
          <w:p w:rsidR="00A67BCC" w:rsidRPr="00135D75" w:rsidRDefault="00A67BCC" w:rsidP="00856A47">
            <w:pPr>
              <w:shd w:val="clear" w:color="auto" w:fill="FFFFFF"/>
              <w:jc w:val="center"/>
              <w:rPr>
                <w:rFonts w:eastAsia="Times New Roman"/>
                <w:b/>
                <w:bCs/>
                <w:color w:val="000000"/>
                <w:sz w:val="20"/>
                <w:szCs w:val="20"/>
                <w:lang w:val="es-ES"/>
              </w:rPr>
            </w:pPr>
          </w:p>
        </w:tc>
        <w:tc>
          <w:tcPr>
            <w:tcW w:w="94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81</w:t>
            </w:r>
          </w:p>
        </w:tc>
        <w:tc>
          <w:tcPr>
            <w:tcW w:w="4016" w:type="dxa"/>
            <w:tcBorders>
              <w:top w:val="single" w:sz="8" w:space="0" w:color="auto"/>
              <w:left w:val="nil"/>
              <w:bottom w:val="single" w:sz="8" w:space="0" w:color="auto"/>
              <w:right w:val="single" w:sz="8" w:space="0" w:color="auto"/>
            </w:tcBorders>
            <w:shd w:val="clear" w:color="auto" w:fill="auto"/>
            <w:noWrap/>
          </w:tcPr>
          <w:p w:rsidR="00A67BCC" w:rsidRDefault="00A67BCC">
            <w:pPr>
              <w:pStyle w:val="Predefinito"/>
              <w:spacing w:after="0"/>
              <w:rPr>
                <w:rFonts w:ascii="Arial" w:hAnsi="Arial" w:cs="Arial"/>
              </w:rPr>
            </w:pPr>
            <w:r>
              <w:rPr>
                <w:rFonts w:ascii="Arial" w:eastAsia="Times New Roman" w:hAnsi="Arial" w:cs="Arial"/>
                <w:sz w:val="20"/>
                <w:szCs w:val="20"/>
                <w:shd w:val="clear" w:color="auto" w:fill="FFFFFF"/>
              </w:rPr>
              <w:t xml:space="preserve">Abejas </w:t>
            </w:r>
          </w:p>
        </w:tc>
        <w:tc>
          <w:tcPr>
            <w:tcW w:w="3261" w:type="dxa"/>
            <w:tcBorders>
              <w:top w:val="single" w:sz="8" w:space="0" w:color="auto"/>
              <w:left w:val="nil"/>
              <w:bottom w:val="single" w:sz="8" w:space="0" w:color="auto"/>
              <w:right w:val="single" w:sz="8" w:space="0" w:color="auto"/>
            </w:tcBorders>
            <w:vAlign w:val="center"/>
          </w:tcPr>
          <w:p w:rsidR="00A67BCC" w:rsidRPr="00135D75" w:rsidRDefault="00A67BCC" w:rsidP="00856A47">
            <w:pPr>
              <w:shd w:val="clear" w:color="auto" w:fill="FFFFFF"/>
              <w:jc w:val="center"/>
              <w:rPr>
                <w:rFonts w:eastAsia="Times New Roman"/>
                <w:b/>
                <w:bCs/>
                <w:color w:val="000000"/>
                <w:sz w:val="20"/>
                <w:szCs w:val="20"/>
                <w:lang w:val="es-ES"/>
              </w:rPr>
            </w:pPr>
            <w:r w:rsidRPr="00135D75">
              <w:rPr>
                <w:rFonts w:eastAsia="Times New Roman"/>
                <w:color w:val="000000"/>
                <w:sz w:val="20"/>
                <w:szCs w:val="20"/>
                <w:lang w:val="es-ES"/>
              </w:rPr>
              <w:t>02196</w:t>
            </w:r>
          </w:p>
        </w:tc>
      </w:tr>
      <w:tr w:rsidR="00A67BCC" w:rsidRPr="00135D75" w:rsidTr="00237B75">
        <w:trPr>
          <w:trHeight w:val="57"/>
        </w:trPr>
        <w:tc>
          <w:tcPr>
            <w:tcW w:w="816" w:type="dxa"/>
            <w:vMerge/>
            <w:tcBorders>
              <w:top w:val="single" w:sz="8" w:space="0" w:color="auto"/>
              <w:left w:val="single" w:sz="8" w:space="0" w:color="auto"/>
              <w:bottom w:val="single" w:sz="8" w:space="0" w:color="auto"/>
              <w:right w:val="nil"/>
            </w:tcBorders>
            <w:vAlign w:val="center"/>
            <w:hideMark/>
          </w:tcPr>
          <w:p w:rsidR="00A67BCC" w:rsidRPr="00135D75" w:rsidRDefault="00A67BCC" w:rsidP="00856A47">
            <w:pPr>
              <w:shd w:val="clear" w:color="auto" w:fill="FFFFFF"/>
              <w:rPr>
                <w:rFonts w:eastAsia="Times New Roman"/>
                <w:b/>
                <w:bCs/>
                <w:color w:val="000000"/>
                <w:sz w:val="20"/>
                <w:szCs w:val="20"/>
                <w:lang w:val="es-ES"/>
              </w:rPr>
            </w:pPr>
          </w:p>
        </w:tc>
        <w:tc>
          <w:tcPr>
            <w:tcW w:w="94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82</w:t>
            </w:r>
          </w:p>
        </w:tc>
        <w:tc>
          <w:tcPr>
            <w:tcW w:w="4016" w:type="dxa"/>
            <w:tcBorders>
              <w:top w:val="single" w:sz="8" w:space="0" w:color="auto"/>
              <w:left w:val="nil"/>
              <w:bottom w:val="single" w:sz="8" w:space="0" w:color="auto"/>
              <w:right w:val="single" w:sz="8" w:space="0" w:color="auto"/>
            </w:tcBorders>
            <w:shd w:val="clear" w:color="auto" w:fill="auto"/>
            <w:noWrap/>
          </w:tcPr>
          <w:p w:rsidR="00A67BCC" w:rsidRDefault="00A67BCC">
            <w:pPr>
              <w:pStyle w:val="Predefinito"/>
              <w:spacing w:after="0"/>
              <w:rPr>
                <w:rFonts w:ascii="Arial" w:hAnsi="Arial" w:cs="Arial"/>
              </w:rPr>
            </w:pPr>
            <w:r>
              <w:rPr>
                <w:rFonts w:ascii="Arial" w:eastAsia="Times New Roman" w:hAnsi="Arial" w:cs="Arial"/>
                <w:sz w:val="20"/>
                <w:szCs w:val="20"/>
                <w:shd w:val="clear" w:color="auto" w:fill="FFFFFF"/>
              </w:rPr>
              <w:t>Gusanos de seda</w:t>
            </w:r>
          </w:p>
        </w:tc>
        <w:tc>
          <w:tcPr>
            <w:tcW w:w="3261" w:type="dxa"/>
            <w:tcBorders>
              <w:top w:val="single" w:sz="8" w:space="0" w:color="auto"/>
              <w:left w:val="nil"/>
              <w:bottom w:val="single" w:sz="8"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02199*</w:t>
            </w:r>
          </w:p>
        </w:tc>
      </w:tr>
      <w:tr w:rsidR="00A67BCC" w:rsidRPr="00135D75" w:rsidTr="00237B75">
        <w:trPr>
          <w:trHeight w:val="57"/>
        </w:trPr>
        <w:tc>
          <w:tcPr>
            <w:tcW w:w="816" w:type="dxa"/>
            <w:vMerge/>
            <w:tcBorders>
              <w:top w:val="single" w:sz="8" w:space="0" w:color="auto"/>
              <w:left w:val="single" w:sz="8" w:space="0" w:color="auto"/>
              <w:bottom w:val="single" w:sz="8" w:space="0" w:color="auto"/>
              <w:right w:val="nil"/>
            </w:tcBorders>
            <w:vAlign w:val="center"/>
            <w:hideMark/>
          </w:tcPr>
          <w:p w:rsidR="00A67BCC" w:rsidRPr="00135D75" w:rsidRDefault="00A67BCC" w:rsidP="00856A47">
            <w:pPr>
              <w:shd w:val="clear" w:color="auto" w:fill="FFFFFF"/>
              <w:rPr>
                <w:rFonts w:eastAsia="Times New Roman"/>
                <w:b/>
                <w:bCs/>
                <w:color w:val="000000"/>
                <w:sz w:val="20"/>
                <w:szCs w:val="20"/>
                <w:lang w:val="es-ES"/>
              </w:rPr>
            </w:pPr>
          </w:p>
        </w:tc>
        <w:tc>
          <w:tcPr>
            <w:tcW w:w="94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89</w:t>
            </w:r>
          </w:p>
        </w:tc>
        <w:tc>
          <w:tcPr>
            <w:tcW w:w="4016" w:type="dxa"/>
            <w:tcBorders>
              <w:top w:val="single" w:sz="8" w:space="0" w:color="auto"/>
              <w:left w:val="nil"/>
              <w:bottom w:val="single" w:sz="8" w:space="0" w:color="auto"/>
              <w:right w:val="single" w:sz="8" w:space="0" w:color="auto"/>
            </w:tcBorders>
            <w:shd w:val="clear" w:color="auto" w:fill="auto"/>
            <w:noWrap/>
          </w:tcPr>
          <w:p w:rsidR="00A67BCC" w:rsidRDefault="00A67BCC">
            <w:pPr>
              <w:pStyle w:val="Predefinito"/>
              <w:spacing w:after="0"/>
              <w:rPr>
                <w:rFonts w:ascii="Arial" w:hAnsi="Arial" w:cs="Arial"/>
              </w:rPr>
            </w:pPr>
            <w:r>
              <w:rPr>
                <w:rFonts w:ascii="Arial" w:eastAsia="Times New Roman" w:hAnsi="Arial" w:cs="Arial"/>
                <w:sz w:val="20"/>
                <w:szCs w:val="20"/>
                <w:shd w:val="clear" w:color="auto" w:fill="FFFFFF"/>
              </w:rPr>
              <w:t>Ot</w:t>
            </w:r>
            <w:r>
              <w:rPr>
                <w:rFonts w:ascii="Arial" w:eastAsia="Arial" w:hAnsi="Arial" w:cs="Arial"/>
                <w:sz w:val="20"/>
                <w:szCs w:val="20"/>
                <w:shd w:val="clear" w:color="auto" w:fill="FFFFFF"/>
              </w:rPr>
              <w:t>ros insectos y gusanos</w:t>
            </w:r>
          </w:p>
        </w:tc>
        <w:tc>
          <w:tcPr>
            <w:tcW w:w="3261" w:type="dxa"/>
            <w:tcBorders>
              <w:top w:val="single" w:sz="8" w:space="0" w:color="auto"/>
              <w:left w:val="nil"/>
              <w:bottom w:val="single" w:sz="8" w:space="0" w:color="auto"/>
              <w:right w:val="single" w:sz="8" w:space="0" w:color="auto"/>
            </w:tcBorders>
            <w:vAlign w:val="center"/>
          </w:tcPr>
          <w:p w:rsidR="00A67BCC" w:rsidRPr="00135D75" w:rsidRDefault="00A67BCC" w:rsidP="00856A47">
            <w:pPr>
              <w:shd w:val="clear" w:color="auto" w:fill="FFFFFF"/>
              <w:jc w:val="center"/>
              <w:rPr>
                <w:rFonts w:eastAsia="Times New Roman"/>
                <w:color w:val="000000"/>
                <w:sz w:val="20"/>
                <w:szCs w:val="20"/>
                <w:lang w:val="es-ES"/>
              </w:rPr>
            </w:pPr>
            <w:r w:rsidRPr="00135D75">
              <w:rPr>
                <w:rFonts w:eastAsia="Times New Roman"/>
                <w:color w:val="000000"/>
                <w:sz w:val="20"/>
                <w:szCs w:val="20"/>
                <w:lang w:val="es-ES"/>
              </w:rPr>
              <w:t>02199*</w:t>
            </w:r>
          </w:p>
        </w:tc>
      </w:tr>
      <w:tr w:rsidR="00404AA0" w:rsidRPr="00C31018" w:rsidTr="00237B75">
        <w:trPr>
          <w:trHeight w:val="57"/>
        </w:trPr>
        <w:tc>
          <w:tcPr>
            <w:tcW w:w="9039" w:type="dxa"/>
            <w:gridSpan w:val="4"/>
            <w:tcBorders>
              <w:top w:val="single" w:sz="8" w:space="0" w:color="auto"/>
            </w:tcBorders>
            <w:vAlign w:val="center"/>
          </w:tcPr>
          <w:p w:rsidR="00404AA0" w:rsidRPr="00A67BCC" w:rsidRDefault="00404AA0" w:rsidP="009E5E9A">
            <w:pPr>
              <w:shd w:val="clear" w:color="auto" w:fill="FFFFFF"/>
              <w:rPr>
                <w:rFonts w:eastAsia="Times New Roman"/>
                <w:color w:val="000000"/>
                <w:sz w:val="20"/>
                <w:szCs w:val="20"/>
                <w:lang w:val="es-ES_tradnl"/>
              </w:rPr>
            </w:pPr>
            <w:r w:rsidRPr="00A67BCC">
              <w:rPr>
                <w:rFonts w:eastAsia="Times New Roman"/>
                <w:color w:val="000000"/>
                <w:sz w:val="20"/>
                <w:szCs w:val="20"/>
                <w:lang w:val="es-ES_tradnl"/>
              </w:rPr>
              <w:t xml:space="preserve">* </w:t>
            </w:r>
            <w:r w:rsidR="00A67BCC" w:rsidRPr="00A67BCC">
              <w:rPr>
                <w:rFonts w:eastAsia="Arial"/>
                <w:sz w:val="20"/>
                <w:szCs w:val="20"/>
                <w:shd w:val="clear" w:color="auto" w:fill="FFFFFF"/>
                <w:lang w:val="es-ES_tradnl"/>
              </w:rPr>
              <w:t xml:space="preserve"> </w:t>
            </w:r>
            <w:r w:rsidR="00A67BCC" w:rsidRPr="00A67BCC">
              <w:rPr>
                <w:sz w:val="20"/>
                <w:szCs w:val="20"/>
                <w:shd w:val="clear" w:color="auto" w:fill="FFFFFF"/>
                <w:lang w:val="es-ES_tradnl"/>
              </w:rPr>
              <w:t xml:space="preserve">Indica un enlace parcial entre la clasificación del censo y los códigos de la CCP, es decir, numerosas categorías de ganado en el censo están vinculadas a una categoría </w:t>
            </w:r>
            <w:r w:rsidR="009E5E9A">
              <w:rPr>
                <w:sz w:val="20"/>
                <w:szCs w:val="20"/>
                <w:shd w:val="clear" w:color="auto" w:fill="FFFFFF"/>
                <w:lang w:val="es-ES_tradnl"/>
              </w:rPr>
              <w:t>de</w:t>
            </w:r>
            <w:r w:rsidR="00A67BCC" w:rsidRPr="00A67BCC">
              <w:rPr>
                <w:sz w:val="20"/>
                <w:szCs w:val="20"/>
                <w:shd w:val="clear" w:color="auto" w:fill="FFFFFF"/>
                <w:lang w:val="es-ES_tradnl"/>
              </w:rPr>
              <w:t xml:space="preserve"> la CCP.</w:t>
            </w:r>
          </w:p>
        </w:tc>
      </w:tr>
    </w:tbl>
    <w:p w:rsidR="00404AA0" w:rsidRPr="00A67BCC" w:rsidRDefault="00404AA0" w:rsidP="00856A47">
      <w:pPr>
        <w:shd w:val="clear" w:color="auto" w:fill="FFFFFF"/>
        <w:rPr>
          <w:color w:val="000000"/>
          <w:lang w:val="es-ES_tradnl"/>
        </w:rPr>
      </w:pPr>
      <w:r w:rsidRPr="00A67BCC">
        <w:rPr>
          <w:b/>
          <w:color w:val="000000"/>
          <w:sz w:val="24"/>
          <w:lang w:val="es-ES_tradnl"/>
        </w:rPr>
        <w:t xml:space="preserve"> </w:t>
      </w:r>
    </w:p>
    <w:p w:rsidR="00404AA0" w:rsidRPr="00A67BCC" w:rsidRDefault="00404AA0" w:rsidP="00856A47">
      <w:pPr>
        <w:shd w:val="clear" w:color="auto" w:fill="FFFFFF"/>
        <w:rPr>
          <w:lang w:val="es-ES_tradnl"/>
        </w:rPr>
      </w:pPr>
    </w:p>
    <w:p w:rsidR="00404AA0" w:rsidRPr="00A67BCC" w:rsidRDefault="00404AA0" w:rsidP="00856A47">
      <w:pPr>
        <w:shd w:val="clear" w:color="auto" w:fill="FFFFFF"/>
        <w:rPr>
          <w:lang w:val="es-ES_tradnl"/>
        </w:rPr>
      </w:pPr>
    </w:p>
    <w:p w:rsidR="00404AA0" w:rsidRPr="00A67BCC" w:rsidRDefault="00404AA0" w:rsidP="00856A47">
      <w:pPr>
        <w:shd w:val="clear" w:color="auto" w:fill="FFFFFF"/>
        <w:rPr>
          <w:lang w:val="es-ES_tradnl"/>
        </w:rPr>
      </w:pPr>
    </w:p>
    <w:p w:rsidR="00404AA0" w:rsidRPr="00A67BCC" w:rsidRDefault="00404AA0" w:rsidP="00856A47">
      <w:pPr>
        <w:shd w:val="clear" w:color="auto" w:fill="FFFFFF"/>
        <w:tabs>
          <w:tab w:val="center" w:pos="4536"/>
        </w:tabs>
        <w:suppressAutoHyphens/>
        <w:spacing w:line="240" w:lineRule="atLeast"/>
        <w:jc w:val="right"/>
        <w:rPr>
          <w:b/>
          <w:spacing w:val="-3"/>
          <w:sz w:val="20"/>
          <w:lang w:val="es-ES_tradnl"/>
        </w:rPr>
      </w:pPr>
    </w:p>
    <w:p w:rsidR="00404AA0" w:rsidRPr="00A67BCC" w:rsidRDefault="00404AA0" w:rsidP="008C7801">
      <w:pPr>
        <w:tabs>
          <w:tab w:val="center" w:pos="4536"/>
        </w:tabs>
        <w:suppressAutoHyphens/>
        <w:spacing w:line="240" w:lineRule="atLeast"/>
        <w:jc w:val="right"/>
        <w:rPr>
          <w:b/>
          <w:spacing w:val="-3"/>
          <w:sz w:val="20"/>
          <w:lang w:val="es-ES_tradnl"/>
        </w:rPr>
      </w:pPr>
    </w:p>
    <w:p w:rsidR="00404AA0" w:rsidRPr="00A67BCC" w:rsidRDefault="00404AA0" w:rsidP="008C7801">
      <w:pPr>
        <w:tabs>
          <w:tab w:val="center" w:pos="4536"/>
        </w:tabs>
        <w:suppressAutoHyphens/>
        <w:spacing w:line="240" w:lineRule="atLeast"/>
        <w:jc w:val="right"/>
        <w:rPr>
          <w:b/>
          <w:spacing w:val="-3"/>
          <w:sz w:val="20"/>
          <w:lang w:val="es-ES_tradnl"/>
        </w:rPr>
      </w:pPr>
    </w:p>
    <w:p w:rsidR="00404AA0" w:rsidRPr="00A67BCC" w:rsidRDefault="00404AA0" w:rsidP="008C7801">
      <w:pPr>
        <w:tabs>
          <w:tab w:val="center" w:pos="4536"/>
        </w:tabs>
        <w:suppressAutoHyphens/>
        <w:spacing w:line="240" w:lineRule="atLeast"/>
        <w:jc w:val="right"/>
        <w:rPr>
          <w:b/>
          <w:spacing w:val="-3"/>
          <w:sz w:val="20"/>
          <w:lang w:val="es-ES_tradnl"/>
        </w:rPr>
      </w:pPr>
    </w:p>
    <w:p w:rsidR="00404AA0" w:rsidRPr="00A67BCC" w:rsidRDefault="00404AA0" w:rsidP="008C7801">
      <w:pPr>
        <w:tabs>
          <w:tab w:val="center" w:pos="4536"/>
        </w:tabs>
        <w:suppressAutoHyphens/>
        <w:spacing w:line="240" w:lineRule="atLeast"/>
        <w:jc w:val="right"/>
        <w:rPr>
          <w:b/>
          <w:spacing w:val="-3"/>
          <w:sz w:val="20"/>
          <w:lang w:val="es-ES_tradnl"/>
        </w:rPr>
      </w:pPr>
    </w:p>
    <w:p w:rsidR="00404AA0" w:rsidRPr="00A67BCC" w:rsidRDefault="00404AA0" w:rsidP="003C7940">
      <w:pPr>
        <w:tabs>
          <w:tab w:val="center" w:pos="4536"/>
        </w:tabs>
        <w:suppressAutoHyphens/>
        <w:spacing w:line="240" w:lineRule="atLeast"/>
        <w:rPr>
          <w:b/>
          <w:spacing w:val="-3"/>
          <w:sz w:val="20"/>
          <w:lang w:val="es-ES_tradnl"/>
        </w:rPr>
      </w:pPr>
    </w:p>
    <w:p w:rsidR="00830426" w:rsidRPr="00A67BCC" w:rsidRDefault="00830426" w:rsidP="008C7801">
      <w:pPr>
        <w:tabs>
          <w:tab w:val="center" w:pos="4536"/>
        </w:tabs>
        <w:suppressAutoHyphens/>
        <w:spacing w:line="240" w:lineRule="atLeast"/>
        <w:jc w:val="right"/>
        <w:rPr>
          <w:b/>
          <w:spacing w:val="-3"/>
          <w:sz w:val="20"/>
          <w:lang w:val="es-ES_tradnl"/>
        </w:rPr>
      </w:pPr>
    </w:p>
    <w:p w:rsidR="008C7801" w:rsidRPr="00A67BCC" w:rsidRDefault="00A67BCC" w:rsidP="008C7801">
      <w:pPr>
        <w:tabs>
          <w:tab w:val="center" w:pos="4536"/>
        </w:tabs>
        <w:suppressAutoHyphens/>
        <w:spacing w:line="240" w:lineRule="atLeast"/>
        <w:jc w:val="right"/>
        <w:rPr>
          <w:b/>
          <w:spacing w:val="-3"/>
          <w:sz w:val="20"/>
          <w:lang w:val="es-ES_tradnl"/>
        </w:rPr>
      </w:pPr>
      <w:r w:rsidRPr="00A67BCC">
        <w:rPr>
          <w:b/>
          <w:spacing w:val="-3"/>
          <w:sz w:val="20"/>
          <w:lang w:val="es-ES_tradnl"/>
        </w:rPr>
        <w:t>A</w:t>
      </w:r>
      <w:r w:rsidR="008C7801" w:rsidRPr="00A67BCC">
        <w:rPr>
          <w:b/>
          <w:spacing w:val="-3"/>
          <w:sz w:val="20"/>
          <w:lang w:val="es-ES_tradnl"/>
        </w:rPr>
        <w:t>NEX</w:t>
      </w:r>
      <w:r w:rsidRPr="00A67BCC">
        <w:rPr>
          <w:b/>
          <w:spacing w:val="-3"/>
          <w:sz w:val="20"/>
          <w:lang w:val="es-ES_tradnl"/>
        </w:rPr>
        <w:t>O</w:t>
      </w:r>
      <w:r w:rsidR="008C7801" w:rsidRPr="00A67BCC">
        <w:rPr>
          <w:b/>
          <w:spacing w:val="-3"/>
          <w:sz w:val="20"/>
          <w:lang w:val="es-ES_tradnl"/>
        </w:rPr>
        <w:t xml:space="preserve"> 7</w:t>
      </w:r>
    </w:p>
    <w:p w:rsidR="008C7801" w:rsidRPr="00A67BCC" w:rsidRDefault="008C7801" w:rsidP="008C7801">
      <w:pPr>
        <w:tabs>
          <w:tab w:val="center" w:pos="4536"/>
        </w:tabs>
        <w:suppressAutoHyphens/>
        <w:spacing w:line="240" w:lineRule="atLeast"/>
        <w:jc w:val="both"/>
        <w:rPr>
          <w:b/>
          <w:spacing w:val="-3"/>
          <w:sz w:val="24"/>
          <w:lang w:val="es-ES_tradnl"/>
        </w:rPr>
      </w:pPr>
      <w:r w:rsidRPr="00A67BCC">
        <w:rPr>
          <w:b/>
          <w:spacing w:val="-3"/>
          <w:sz w:val="24"/>
          <w:lang w:val="es-ES_tradnl"/>
        </w:rPr>
        <w:tab/>
      </w:r>
    </w:p>
    <w:p w:rsidR="008C7801" w:rsidRPr="00A67BCC" w:rsidRDefault="00A67BCC" w:rsidP="008C7801">
      <w:pPr>
        <w:tabs>
          <w:tab w:val="center" w:pos="4536"/>
        </w:tabs>
        <w:suppressAutoHyphens/>
        <w:spacing w:line="240" w:lineRule="atLeast"/>
        <w:jc w:val="center"/>
        <w:rPr>
          <w:b/>
          <w:spacing w:val="-3"/>
          <w:sz w:val="24"/>
          <w:szCs w:val="24"/>
          <w:lang w:val="es-ES_tradnl"/>
        </w:rPr>
      </w:pPr>
      <w:r w:rsidRPr="00A67BCC">
        <w:rPr>
          <w:rFonts w:eastAsia="Helvetica-Bold"/>
          <w:b/>
          <w:bCs/>
          <w:sz w:val="24"/>
          <w:szCs w:val="24"/>
          <w:lang w:val="es-ES_tradnl"/>
        </w:rPr>
        <w:t>CLASIFICACIÓN DE LAS MAQUINARIAS Y EQUIPOS</w:t>
      </w:r>
    </w:p>
    <w:p w:rsidR="008C7801" w:rsidRPr="00A67BCC" w:rsidRDefault="008C7801" w:rsidP="008C7801">
      <w:pPr>
        <w:tabs>
          <w:tab w:val="center" w:pos="4536"/>
        </w:tabs>
        <w:suppressAutoHyphens/>
        <w:spacing w:line="240" w:lineRule="atLeast"/>
        <w:jc w:val="both"/>
        <w:rPr>
          <w:b/>
          <w:spacing w:val="-3"/>
          <w:sz w:val="24"/>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750"/>
        <w:gridCol w:w="1096"/>
        <w:gridCol w:w="2162"/>
        <w:gridCol w:w="3001"/>
        <w:gridCol w:w="1363"/>
      </w:tblGrid>
      <w:tr w:rsidR="008C7801" w:rsidRPr="00103C06" w:rsidTr="006A640E">
        <w:trPr>
          <w:trHeight w:val="283"/>
          <w:tblHeader/>
          <w:jc w:val="center"/>
        </w:trPr>
        <w:tc>
          <w:tcPr>
            <w:tcW w:w="492"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8C7801" w:rsidRPr="00103C06" w:rsidRDefault="00A67BCC" w:rsidP="0031263E">
            <w:pPr>
              <w:jc w:val="center"/>
              <w:rPr>
                <w:rFonts w:eastAsia="Times New Roman"/>
                <w:b/>
                <w:bCs/>
                <w:color w:val="000000"/>
                <w:sz w:val="20"/>
                <w:szCs w:val="20"/>
                <w:lang w:val="es-ES"/>
              </w:rPr>
            </w:pPr>
            <w:r>
              <w:rPr>
                <w:rFonts w:eastAsia="Times New Roman"/>
                <w:b/>
                <w:bCs/>
                <w:sz w:val="20"/>
                <w:szCs w:val="20"/>
              </w:rPr>
              <w:t>Grupo</w:t>
            </w:r>
          </w:p>
        </w:tc>
        <w:tc>
          <w:tcPr>
            <w:tcW w:w="404"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8C7801" w:rsidRPr="00103C06" w:rsidRDefault="008C7801" w:rsidP="00A67BCC">
            <w:pPr>
              <w:jc w:val="center"/>
              <w:rPr>
                <w:rFonts w:eastAsia="Times New Roman"/>
                <w:b/>
                <w:bCs/>
                <w:color w:val="000000"/>
                <w:sz w:val="20"/>
                <w:szCs w:val="20"/>
                <w:lang w:val="es-ES"/>
              </w:rPr>
            </w:pPr>
            <w:r w:rsidRPr="00103C06">
              <w:rPr>
                <w:rFonts w:eastAsia="Times New Roman"/>
                <w:b/>
                <w:bCs/>
                <w:color w:val="000000"/>
                <w:sz w:val="20"/>
                <w:szCs w:val="20"/>
                <w:lang w:val="es-ES"/>
              </w:rPr>
              <w:t>Clas</w:t>
            </w:r>
            <w:r w:rsidR="00A67BCC">
              <w:rPr>
                <w:rFonts w:eastAsia="Times New Roman"/>
                <w:b/>
                <w:bCs/>
                <w:color w:val="000000"/>
                <w:sz w:val="20"/>
                <w:szCs w:val="20"/>
                <w:lang w:val="es-ES"/>
              </w:rPr>
              <w:t>e</w:t>
            </w:r>
          </w:p>
        </w:tc>
        <w:tc>
          <w:tcPr>
            <w:tcW w:w="590"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8C7801" w:rsidRPr="00103C06" w:rsidRDefault="008C7801" w:rsidP="00A67BCC">
            <w:pPr>
              <w:jc w:val="center"/>
              <w:rPr>
                <w:rFonts w:eastAsia="Times New Roman"/>
                <w:b/>
                <w:bCs/>
                <w:color w:val="000000"/>
                <w:sz w:val="20"/>
                <w:szCs w:val="20"/>
                <w:lang w:val="es-ES"/>
              </w:rPr>
            </w:pPr>
            <w:r w:rsidRPr="00103C06">
              <w:rPr>
                <w:rFonts w:eastAsia="Times New Roman"/>
                <w:b/>
                <w:bCs/>
                <w:color w:val="000000"/>
                <w:sz w:val="20"/>
                <w:szCs w:val="20"/>
                <w:lang w:val="es-ES"/>
              </w:rPr>
              <w:t>Subclas</w:t>
            </w:r>
            <w:r w:rsidR="00A67BCC">
              <w:rPr>
                <w:rFonts w:eastAsia="Times New Roman"/>
                <w:b/>
                <w:bCs/>
                <w:color w:val="000000"/>
                <w:sz w:val="20"/>
                <w:szCs w:val="20"/>
                <w:lang w:val="es-ES"/>
              </w:rPr>
              <w:t>e</w:t>
            </w:r>
          </w:p>
        </w:tc>
        <w:tc>
          <w:tcPr>
            <w:tcW w:w="1164"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8C7801" w:rsidRPr="00103C06" w:rsidRDefault="00505988" w:rsidP="0031263E">
            <w:pPr>
              <w:jc w:val="center"/>
              <w:rPr>
                <w:rFonts w:eastAsia="Times New Roman"/>
                <w:b/>
                <w:bCs/>
                <w:color w:val="000000"/>
                <w:sz w:val="20"/>
                <w:szCs w:val="20"/>
                <w:lang w:val="es-ES"/>
              </w:rPr>
            </w:pPr>
            <w:r w:rsidRPr="00A67BCC">
              <w:rPr>
                <w:rFonts w:eastAsia="Times New Roman"/>
                <w:b/>
                <w:bCs/>
                <w:color w:val="000000"/>
                <w:sz w:val="20"/>
                <w:szCs w:val="20"/>
                <w:lang w:val="es-ES"/>
              </w:rPr>
              <w:t>Descriptor</w:t>
            </w:r>
            <w:r w:rsidRPr="00103C06">
              <w:rPr>
                <w:rFonts w:eastAsia="Times New Roman"/>
                <w:b/>
                <w:bCs/>
                <w:color w:val="000000"/>
                <w:sz w:val="20"/>
                <w:szCs w:val="20"/>
                <w:lang w:val="es-ES"/>
              </w:rPr>
              <w:t xml:space="preserve"> </w:t>
            </w:r>
          </w:p>
        </w:tc>
        <w:tc>
          <w:tcPr>
            <w:tcW w:w="1616"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8C7801" w:rsidRPr="00A67BCC" w:rsidRDefault="00A67BCC" w:rsidP="0031263E">
            <w:pPr>
              <w:jc w:val="center"/>
              <w:rPr>
                <w:rFonts w:eastAsia="Times New Roman"/>
                <w:b/>
                <w:bCs/>
                <w:color w:val="000000"/>
                <w:sz w:val="20"/>
                <w:szCs w:val="20"/>
                <w:lang w:val="es-ES_tradnl"/>
              </w:rPr>
            </w:pPr>
            <w:r w:rsidRPr="00A67BCC">
              <w:rPr>
                <w:rFonts w:eastAsia="Helvetica-Bold"/>
                <w:b/>
                <w:bCs/>
                <w:sz w:val="20"/>
                <w:szCs w:val="20"/>
                <w:lang w:val="es-ES_tradnl"/>
              </w:rPr>
              <w:t>Tipos de maquinarias y equipos incluidos</w:t>
            </w:r>
          </w:p>
        </w:tc>
        <w:tc>
          <w:tcPr>
            <w:tcW w:w="734"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8C7801" w:rsidRPr="00103C06" w:rsidRDefault="00A67BCC" w:rsidP="0031263E">
            <w:pPr>
              <w:jc w:val="center"/>
              <w:rPr>
                <w:rFonts w:eastAsia="Times New Roman"/>
                <w:b/>
                <w:bCs/>
                <w:color w:val="000000"/>
                <w:sz w:val="20"/>
                <w:szCs w:val="20"/>
                <w:lang w:val="es-ES"/>
              </w:rPr>
            </w:pPr>
            <w:r>
              <w:rPr>
                <w:b/>
                <w:bCs/>
                <w:sz w:val="20"/>
                <w:szCs w:val="20"/>
              </w:rPr>
              <w:t>Código del SA 2012</w:t>
            </w:r>
          </w:p>
        </w:tc>
      </w:tr>
      <w:tr w:rsidR="00A67BCC" w:rsidRPr="00103C06" w:rsidTr="00856A47">
        <w:trPr>
          <w:trHeight w:val="227"/>
          <w:jc w:val="center"/>
        </w:trPr>
        <w:tc>
          <w:tcPr>
            <w:tcW w:w="492" w:type="pct"/>
            <w:vMerge w:val="restart"/>
            <w:tcBorders>
              <w:top w:val="single" w:sz="4" w:space="0" w:color="auto"/>
            </w:tcBorders>
            <w:shd w:val="clear" w:color="auto" w:fill="auto"/>
            <w:hideMark/>
          </w:tcPr>
          <w:p w:rsidR="00A67BCC" w:rsidRPr="00103C06" w:rsidRDefault="00A67BCC" w:rsidP="0031263E">
            <w:pPr>
              <w:jc w:val="center"/>
              <w:rPr>
                <w:rFonts w:eastAsia="Times New Roman"/>
                <w:b/>
                <w:bCs/>
                <w:color w:val="000000"/>
                <w:sz w:val="20"/>
                <w:szCs w:val="20"/>
                <w:lang w:val="es-ES"/>
              </w:rPr>
            </w:pPr>
            <w:r w:rsidRPr="00103C06">
              <w:rPr>
                <w:rFonts w:eastAsia="Times New Roman"/>
                <w:b/>
                <w:bCs/>
                <w:color w:val="000000"/>
                <w:sz w:val="20"/>
                <w:szCs w:val="20"/>
                <w:lang w:val="es-ES"/>
              </w:rPr>
              <w:t>1</w:t>
            </w:r>
          </w:p>
        </w:tc>
        <w:tc>
          <w:tcPr>
            <w:tcW w:w="404" w:type="pct"/>
            <w:vMerge w:val="restart"/>
            <w:tcBorders>
              <w:top w:val="single" w:sz="4" w:space="0" w:color="auto"/>
            </w:tcBorders>
            <w:shd w:val="clear" w:color="auto" w:fill="auto"/>
            <w:hideMark/>
          </w:tcPr>
          <w:p w:rsidR="00A67BCC" w:rsidRPr="00103C06" w:rsidRDefault="00A67BCC" w:rsidP="0031263E">
            <w:pPr>
              <w:jc w:val="center"/>
              <w:rPr>
                <w:rFonts w:eastAsia="Times New Roman"/>
                <w:color w:val="000000"/>
                <w:sz w:val="20"/>
                <w:szCs w:val="20"/>
                <w:lang w:val="es-ES"/>
              </w:rPr>
            </w:pPr>
            <w:r w:rsidRPr="00103C06">
              <w:rPr>
                <w:rFonts w:eastAsia="Times New Roman"/>
                <w:color w:val="000000"/>
                <w:sz w:val="20"/>
                <w:szCs w:val="20"/>
                <w:lang w:val="es-ES"/>
              </w:rPr>
              <w:t> </w:t>
            </w:r>
          </w:p>
        </w:tc>
        <w:tc>
          <w:tcPr>
            <w:tcW w:w="590" w:type="pct"/>
            <w:vMerge w:val="restart"/>
            <w:tcBorders>
              <w:top w:val="single" w:sz="4" w:space="0" w:color="auto"/>
            </w:tcBorders>
            <w:shd w:val="clear" w:color="auto" w:fill="auto"/>
            <w:hideMark/>
          </w:tcPr>
          <w:p w:rsidR="00A67BCC" w:rsidRPr="00103C06" w:rsidRDefault="00A67BCC" w:rsidP="0031263E">
            <w:pPr>
              <w:jc w:val="center"/>
              <w:rPr>
                <w:rFonts w:eastAsia="Times New Roman"/>
                <w:color w:val="000000"/>
                <w:sz w:val="20"/>
                <w:szCs w:val="20"/>
                <w:lang w:val="es-ES"/>
              </w:rPr>
            </w:pPr>
            <w:r w:rsidRPr="00103C06">
              <w:rPr>
                <w:rFonts w:eastAsia="Times New Roman"/>
                <w:color w:val="000000"/>
                <w:sz w:val="20"/>
                <w:szCs w:val="20"/>
                <w:lang w:val="es-ES"/>
              </w:rPr>
              <w:t> </w:t>
            </w:r>
          </w:p>
        </w:tc>
        <w:tc>
          <w:tcPr>
            <w:tcW w:w="1164" w:type="pct"/>
            <w:vMerge w:val="restart"/>
            <w:tcBorders>
              <w:top w:val="single" w:sz="4" w:space="0" w:color="auto"/>
            </w:tcBorders>
            <w:shd w:val="clear" w:color="auto" w:fill="auto"/>
            <w:hideMark/>
          </w:tcPr>
          <w:p w:rsidR="00A67BCC" w:rsidRDefault="00A67BCC">
            <w:pPr>
              <w:pStyle w:val="Contenutotabella"/>
              <w:rPr>
                <w:rFonts w:ascii="Arial" w:hAnsi="Arial" w:cs="Arial"/>
                <w:sz w:val="20"/>
                <w:szCs w:val="20"/>
              </w:rPr>
            </w:pPr>
            <w:r>
              <w:rPr>
                <w:rFonts w:ascii="Arial" w:eastAsia="Helvetica-Bold" w:hAnsi="Arial" w:cs="Arial"/>
                <w:bCs/>
                <w:sz w:val="20"/>
                <w:szCs w:val="20"/>
              </w:rPr>
              <w:t>Equipos manuales</w:t>
            </w:r>
          </w:p>
        </w:tc>
        <w:tc>
          <w:tcPr>
            <w:tcW w:w="1616" w:type="pct"/>
            <w:tcBorders>
              <w:top w:val="single" w:sz="4" w:space="0" w:color="auto"/>
            </w:tcBorders>
            <w:shd w:val="clear" w:color="auto" w:fill="auto"/>
            <w:hideMark/>
          </w:tcPr>
          <w:p w:rsidR="00A67BCC" w:rsidRDefault="00A67BCC">
            <w:pPr>
              <w:pStyle w:val="Predefinito"/>
              <w:spacing w:after="0"/>
              <w:jc w:val="both"/>
              <w:rPr>
                <w:rFonts w:ascii="Arial" w:hAnsi="Arial" w:cs="Arial"/>
                <w:sz w:val="20"/>
                <w:szCs w:val="20"/>
              </w:rPr>
            </w:pPr>
            <w:r>
              <w:rPr>
                <w:rFonts w:ascii="Arial" w:eastAsia="Helvetica" w:hAnsi="Arial" w:cs="Arial"/>
                <w:sz w:val="20"/>
                <w:szCs w:val="20"/>
              </w:rPr>
              <w:t>Sembradora y distribuidora de abonos en línea</w:t>
            </w:r>
          </w:p>
        </w:tc>
        <w:tc>
          <w:tcPr>
            <w:tcW w:w="734" w:type="pct"/>
            <w:tcBorders>
              <w:top w:val="single" w:sz="4" w:space="0" w:color="auto"/>
            </w:tcBorders>
            <w:shd w:val="clear" w:color="auto" w:fill="auto"/>
            <w:vAlign w:val="center"/>
            <w:hideMark/>
          </w:tcPr>
          <w:p w:rsidR="00A67BCC" w:rsidRPr="00103C06" w:rsidRDefault="00A67BCC" w:rsidP="00BC114C">
            <w:pPr>
              <w:jc w:val="center"/>
              <w:rPr>
                <w:rFonts w:eastAsia="Times New Roman"/>
                <w:color w:val="000000"/>
                <w:sz w:val="20"/>
                <w:szCs w:val="20"/>
                <w:lang w:val="es-ES"/>
              </w:rPr>
            </w:pPr>
            <w:r w:rsidRPr="00103C06">
              <w:rPr>
                <w:rFonts w:eastAsia="Times New Roman"/>
                <w:color w:val="000000"/>
                <w:sz w:val="20"/>
                <w:szCs w:val="20"/>
                <w:lang w:val="es-ES"/>
              </w:rPr>
              <w:t>8432.30</w:t>
            </w:r>
          </w:p>
        </w:tc>
      </w:tr>
      <w:tr w:rsidR="00A67BCC" w:rsidRPr="00103C06" w:rsidTr="00856A47">
        <w:trPr>
          <w:trHeight w:val="227"/>
          <w:jc w:val="center"/>
        </w:trPr>
        <w:tc>
          <w:tcPr>
            <w:tcW w:w="492" w:type="pct"/>
            <w:vMerge/>
            <w:vAlign w:val="center"/>
            <w:hideMark/>
          </w:tcPr>
          <w:p w:rsidR="00A67BCC" w:rsidRPr="00103C06" w:rsidRDefault="00A67BCC" w:rsidP="0031263E">
            <w:pPr>
              <w:rPr>
                <w:rFonts w:eastAsia="Times New Roman"/>
                <w:b/>
                <w:bCs/>
                <w:color w:val="000000"/>
                <w:sz w:val="20"/>
                <w:szCs w:val="20"/>
                <w:lang w:val="es-ES"/>
              </w:rPr>
            </w:pPr>
          </w:p>
        </w:tc>
        <w:tc>
          <w:tcPr>
            <w:tcW w:w="404" w:type="pct"/>
            <w:vMerge/>
            <w:vAlign w:val="center"/>
            <w:hideMark/>
          </w:tcPr>
          <w:p w:rsidR="00A67BCC" w:rsidRPr="00103C06" w:rsidRDefault="00A67BCC" w:rsidP="0031263E">
            <w:pPr>
              <w:rPr>
                <w:rFonts w:eastAsia="Times New Roman"/>
                <w:color w:val="000000"/>
                <w:sz w:val="20"/>
                <w:szCs w:val="20"/>
                <w:lang w:val="es-ES"/>
              </w:rPr>
            </w:pPr>
          </w:p>
        </w:tc>
        <w:tc>
          <w:tcPr>
            <w:tcW w:w="590" w:type="pct"/>
            <w:vMerge/>
            <w:vAlign w:val="center"/>
            <w:hideMark/>
          </w:tcPr>
          <w:p w:rsidR="00A67BCC" w:rsidRPr="00103C06" w:rsidRDefault="00A67BCC" w:rsidP="0031263E">
            <w:pPr>
              <w:rPr>
                <w:rFonts w:eastAsia="Times New Roman"/>
                <w:color w:val="000000"/>
                <w:sz w:val="20"/>
                <w:szCs w:val="20"/>
                <w:lang w:val="es-ES"/>
              </w:rPr>
            </w:pPr>
          </w:p>
        </w:tc>
        <w:tc>
          <w:tcPr>
            <w:tcW w:w="1164" w:type="pct"/>
            <w:vMerge/>
            <w:vAlign w:val="center"/>
            <w:hideMark/>
          </w:tcPr>
          <w:p w:rsidR="00A67BCC" w:rsidRPr="00103C06" w:rsidRDefault="00A67BCC" w:rsidP="0031263E">
            <w:pPr>
              <w:rPr>
                <w:rFonts w:eastAsia="Times New Roman"/>
                <w:color w:val="000000"/>
                <w:sz w:val="20"/>
                <w:szCs w:val="20"/>
                <w:lang w:val="es-ES"/>
              </w:rPr>
            </w:pPr>
          </w:p>
        </w:tc>
        <w:tc>
          <w:tcPr>
            <w:tcW w:w="1616" w:type="pct"/>
            <w:shd w:val="clear" w:color="auto" w:fill="auto"/>
            <w:hideMark/>
          </w:tcPr>
          <w:p w:rsidR="00A67BCC" w:rsidRDefault="00A67BCC">
            <w:pPr>
              <w:pStyle w:val="Contenutotabella"/>
              <w:spacing w:after="0"/>
              <w:jc w:val="both"/>
              <w:rPr>
                <w:rFonts w:ascii="Arial" w:hAnsi="Arial" w:cs="Arial"/>
                <w:sz w:val="20"/>
                <w:szCs w:val="20"/>
              </w:rPr>
            </w:pPr>
            <w:r>
              <w:rPr>
                <w:rFonts w:ascii="Arial" w:eastAsia="Helvetica" w:hAnsi="Arial" w:cs="Arial"/>
                <w:sz w:val="20"/>
                <w:szCs w:val="20"/>
              </w:rPr>
              <w:t>Transplantadora en línea</w:t>
            </w:r>
          </w:p>
        </w:tc>
        <w:tc>
          <w:tcPr>
            <w:tcW w:w="734" w:type="pct"/>
            <w:shd w:val="clear" w:color="auto" w:fill="auto"/>
            <w:vAlign w:val="center"/>
            <w:hideMark/>
          </w:tcPr>
          <w:p w:rsidR="00A67BCC" w:rsidRPr="00103C06" w:rsidRDefault="00A67BCC" w:rsidP="00BC114C">
            <w:pPr>
              <w:jc w:val="center"/>
              <w:rPr>
                <w:rFonts w:eastAsia="Times New Roman"/>
                <w:color w:val="000000"/>
                <w:sz w:val="20"/>
                <w:szCs w:val="20"/>
                <w:lang w:val="es-ES"/>
              </w:rPr>
            </w:pPr>
            <w:r w:rsidRPr="00103C06">
              <w:rPr>
                <w:rFonts w:eastAsia="Times New Roman"/>
                <w:color w:val="000000"/>
                <w:sz w:val="20"/>
                <w:szCs w:val="20"/>
                <w:lang w:val="es-ES"/>
              </w:rPr>
              <w:t>8432.30</w:t>
            </w:r>
          </w:p>
        </w:tc>
      </w:tr>
      <w:tr w:rsidR="00A67BCC" w:rsidRPr="00103C06" w:rsidTr="00856A47">
        <w:trPr>
          <w:trHeight w:val="227"/>
          <w:jc w:val="center"/>
        </w:trPr>
        <w:tc>
          <w:tcPr>
            <w:tcW w:w="492" w:type="pct"/>
            <w:vMerge/>
            <w:vAlign w:val="center"/>
            <w:hideMark/>
          </w:tcPr>
          <w:p w:rsidR="00A67BCC" w:rsidRPr="00103C06" w:rsidRDefault="00A67BCC" w:rsidP="0031263E">
            <w:pPr>
              <w:rPr>
                <w:rFonts w:eastAsia="Times New Roman"/>
                <w:b/>
                <w:bCs/>
                <w:color w:val="000000"/>
                <w:sz w:val="20"/>
                <w:szCs w:val="20"/>
                <w:lang w:val="es-ES"/>
              </w:rPr>
            </w:pPr>
          </w:p>
        </w:tc>
        <w:tc>
          <w:tcPr>
            <w:tcW w:w="404" w:type="pct"/>
            <w:vMerge/>
            <w:vAlign w:val="center"/>
            <w:hideMark/>
          </w:tcPr>
          <w:p w:rsidR="00A67BCC" w:rsidRPr="00103C06" w:rsidRDefault="00A67BCC" w:rsidP="0031263E">
            <w:pPr>
              <w:rPr>
                <w:rFonts w:eastAsia="Times New Roman"/>
                <w:color w:val="000000"/>
                <w:sz w:val="20"/>
                <w:szCs w:val="20"/>
                <w:lang w:val="es-ES"/>
              </w:rPr>
            </w:pPr>
          </w:p>
        </w:tc>
        <w:tc>
          <w:tcPr>
            <w:tcW w:w="590" w:type="pct"/>
            <w:vMerge/>
            <w:vAlign w:val="center"/>
            <w:hideMark/>
          </w:tcPr>
          <w:p w:rsidR="00A67BCC" w:rsidRPr="00103C06" w:rsidRDefault="00A67BCC" w:rsidP="0031263E">
            <w:pPr>
              <w:rPr>
                <w:rFonts w:eastAsia="Times New Roman"/>
                <w:color w:val="000000"/>
                <w:sz w:val="20"/>
                <w:szCs w:val="20"/>
                <w:lang w:val="es-ES"/>
              </w:rPr>
            </w:pPr>
          </w:p>
        </w:tc>
        <w:tc>
          <w:tcPr>
            <w:tcW w:w="1164" w:type="pct"/>
            <w:vMerge/>
            <w:vAlign w:val="center"/>
            <w:hideMark/>
          </w:tcPr>
          <w:p w:rsidR="00A67BCC" w:rsidRPr="00103C06" w:rsidRDefault="00A67BCC" w:rsidP="0031263E">
            <w:pPr>
              <w:rPr>
                <w:rFonts w:eastAsia="Times New Roman"/>
                <w:color w:val="000000"/>
                <w:sz w:val="20"/>
                <w:szCs w:val="20"/>
                <w:lang w:val="es-ES"/>
              </w:rPr>
            </w:pPr>
          </w:p>
        </w:tc>
        <w:tc>
          <w:tcPr>
            <w:tcW w:w="1616" w:type="pct"/>
            <w:shd w:val="clear" w:color="auto" w:fill="auto"/>
            <w:hideMark/>
          </w:tcPr>
          <w:p w:rsidR="00A67BCC" w:rsidRDefault="00A67BCC">
            <w:pPr>
              <w:pStyle w:val="Contenutotabella"/>
              <w:spacing w:after="0"/>
              <w:jc w:val="both"/>
              <w:rPr>
                <w:rFonts w:ascii="Arial" w:hAnsi="Arial" w:cs="Arial"/>
                <w:sz w:val="20"/>
                <w:szCs w:val="20"/>
              </w:rPr>
            </w:pPr>
            <w:r>
              <w:rPr>
                <w:rFonts w:ascii="Arial" w:eastAsia="Helvetica" w:hAnsi="Arial" w:cs="Arial"/>
                <w:sz w:val="20"/>
                <w:szCs w:val="20"/>
              </w:rPr>
              <w:t>Trilladora</w:t>
            </w:r>
          </w:p>
        </w:tc>
        <w:tc>
          <w:tcPr>
            <w:tcW w:w="734" w:type="pct"/>
            <w:shd w:val="clear" w:color="auto" w:fill="auto"/>
            <w:vAlign w:val="center"/>
            <w:hideMark/>
          </w:tcPr>
          <w:p w:rsidR="00A67BCC" w:rsidRPr="00103C06" w:rsidRDefault="00A67BCC" w:rsidP="00BC114C">
            <w:pPr>
              <w:jc w:val="center"/>
              <w:rPr>
                <w:rFonts w:eastAsia="Times New Roman"/>
                <w:color w:val="000000"/>
                <w:sz w:val="20"/>
                <w:szCs w:val="20"/>
                <w:lang w:val="es-ES"/>
              </w:rPr>
            </w:pPr>
            <w:r w:rsidRPr="00103C06">
              <w:rPr>
                <w:rFonts w:eastAsia="Times New Roman"/>
                <w:color w:val="000000"/>
                <w:sz w:val="20"/>
                <w:szCs w:val="20"/>
                <w:lang w:val="es-ES"/>
              </w:rPr>
              <w:t>8433.52</w:t>
            </w:r>
          </w:p>
        </w:tc>
      </w:tr>
      <w:tr w:rsidR="00A67BCC" w:rsidRPr="00103C06" w:rsidTr="00856A47">
        <w:trPr>
          <w:trHeight w:val="227"/>
          <w:jc w:val="center"/>
        </w:trPr>
        <w:tc>
          <w:tcPr>
            <w:tcW w:w="492" w:type="pct"/>
            <w:vMerge/>
            <w:vAlign w:val="center"/>
            <w:hideMark/>
          </w:tcPr>
          <w:p w:rsidR="00A67BCC" w:rsidRPr="00103C06" w:rsidRDefault="00A67BCC" w:rsidP="0031263E">
            <w:pPr>
              <w:rPr>
                <w:rFonts w:eastAsia="Times New Roman"/>
                <w:b/>
                <w:bCs/>
                <w:color w:val="000000"/>
                <w:sz w:val="20"/>
                <w:szCs w:val="20"/>
                <w:lang w:val="es-ES"/>
              </w:rPr>
            </w:pPr>
          </w:p>
        </w:tc>
        <w:tc>
          <w:tcPr>
            <w:tcW w:w="404" w:type="pct"/>
            <w:vMerge/>
            <w:vAlign w:val="center"/>
            <w:hideMark/>
          </w:tcPr>
          <w:p w:rsidR="00A67BCC" w:rsidRPr="00103C06" w:rsidRDefault="00A67BCC" w:rsidP="0031263E">
            <w:pPr>
              <w:rPr>
                <w:rFonts w:eastAsia="Times New Roman"/>
                <w:color w:val="000000"/>
                <w:sz w:val="20"/>
                <w:szCs w:val="20"/>
                <w:lang w:val="es-ES"/>
              </w:rPr>
            </w:pPr>
          </w:p>
        </w:tc>
        <w:tc>
          <w:tcPr>
            <w:tcW w:w="590" w:type="pct"/>
            <w:vMerge/>
            <w:vAlign w:val="center"/>
            <w:hideMark/>
          </w:tcPr>
          <w:p w:rsidR="00A67BCC" w:rsidRPr="00103C06" w:rsidRDefault="00A67BCC" w:rsidP="0031263E">
            <w:pPr>
              <w:rPr>
                <w:rFonts w:eastAsia="Times New Roman"/>
                <w:color w:val="000000"/>
                <w:sz w:val="20"/>
                <w:szCs w:val="20"/>
                <w:lang w:val="es-ES"/>
              </w:rPr>
            </w:pPr>
          </w:p>
        </w:tc>
        <w:tc>
          <w:tcPr>
            <w:tcW w:w="1164" w:type="pct"/>
            <w:vMerge/>
            <w:vAlign w:val="center"/>
            <w:hideMark/>
          </w:tcPr>
          <w:p w:rsidR="00A67BCC" w:rsidRPr="00103C06" w:rsidRDefault="00A67BCC" w:rsidP="0031263E">
            <w:pPr>
              <w:rPr>
                <w:rFonts w:eastAsia="Times New Roman"/>
                <w:color w:val="000000"/>
                <w:sz w:val="20"/>
                <w:szCs w:val="20"/>
                <w:lang w:val="es-ES"/>
              </w:rPr>
            </w:pPr>
          </w:p>
        </w:tc>
        <w:tc>
          <w:tcPr>
            <w:tcW w:w="1616" w:type="pct"/>
            <w:shd w:val="clear" w:color="auto" w:fill="auto"/>
            <w:hideMark/>
          </w:tcPr>
          <w:p w:rsidR="00A67BCC" w:rsidRDefault="00A67BCC">
            <w:pPr>
              <w:pStyle w:val="Contenutotabella"/>
              <w:spacing w:after="0"/>
              <w:jc w:val="both"/>
              <w:rPr>
                <w:rFonts w:ascii="Arial" w:hAnsi="Arial" w:cs="Arial"/>
                <w:sz w:val="20"/>
                <w:szCs w:val="20"/>
              </w:rPr>
            </w:pPr>
            <w:r>
              <w:rPr>
                <w:rFonts w:ascii="Arial" w:eastAsia="Helvetica" w:hAnsi="Arial" w:cs="Arial"/>
                <w:sz w:val="20"/>
                <w:szCs w:val="20"/>
              </w:rPr>
              <w:t>Aventadora</w:t>
            </w:r>
          </w:p>
        </w:tc>
        <w:tc>
          <w:tcPr>
            <w:tcW w:w="734" w:type="pct"/>
            <w:shd w:val="clear" w:color="auto" w:fill="auto"/>
            <w:vAlign w:val="center"/>
            <w:hideMark/>
          </w:tcPr>
          <w:p w:rsidR="00A67BCC" w:rsidRPr="00103C06" w:rsidRDefault="00A67BCC" w:rsidP="00BC114C">
            <w:pPr>
              <w:jc w:val="center"/>
              <w:rPr>
                <w:rFonts w:eastAsia="Times New Roman"/>
                <w:color w:val="000000"/>
                <w:sz w:val="20"/>
                <w:szCs w:val="20"/>
                <w:lang w:val="es-ES"/>
              </w:rPr>
            </w:pPr>
            <w:r w:rsidRPr="00103C06">
              <w:rPr>
                <w:rFonts w:eastAsia="Times New Roman"/>
                <w:color w:val="000000"/>
                <w:sz w:val="20"/>
                <w:szCs w:val="20"/>
                <w:lang w:val="es-ES"/>
              </w:rPr>
              <w:t>8437.10</w:t>
            </w:r>
          </w:p>
        </w:tc>
      </w:tr>
      <w:tr w:rsidR="00A67BCC" w:rsidRPr="00103C06" w:rsidTr="00856A47">
        <w:trPr>
          <w:trHeight w:val="227"/>
          <w:jc w:val="center"/>
        </w:trPr>
        <w:tc>
          <w:tcPr>
            <w:tcW w:w="492" w:type="pct"/>
            <w:vMerge/>
            <w:vAlign w:val="center"/>
            <w:hideMark/>
          </w:tcPr>
          <w:p w:rsidR="00A67BCC" w:rsidRPr="00103C06" w:rsidRDefault="00A67BCC" w:rsidP="0031263E">
            <w:pPr>
              <w:rPr>
                <w:rFonts w:eastAsia="Times New Roman"/>
                <w:b/>
                <w:bCs/>
                <w:color w:val="000000"/>
                <w:sz w:val="20"/>
                <w:szCs w:val="20"/>
                <w:lang w:val="es-ES"/>
              </w:rPr>
            </w:pPr>
          </w:p>
        </w:tc>
        <w:tc>
          <w:tcPr>
            <w:tcW w:w="404" w:type="pct"/>
            <w:vMerge/>
            <w:vAlign w:val="center"/>
            <w:hideMark/>
          </w:tcPr>
          <w:p w:rsidR="00A67BCC" w:rsidRPr="00103C06" w:rsidRDefault="00A67BCC" w:rsidP="0031263E">
            <w:pPr>
              <w:rPr>
                <w:rFonts w:eastAsia="Times New Roman"/>
                <w:color w:val="000000"/>
                <w:sz w:val="20"/>
                <w:szCs w:val="20"/>
                <w:lang w:val="es-ES"/>
              </w:rPr>
            </w:pPr>
          </w:p>
        </w:tc>
        <w:tc>
          <w:tcPr>
            <w:tcW w:w="590" w:type="pct"/>
            <w:vMerge/>
            <w:vAlign w:val="center"/>
            <w:hideMark/>
          </w:tcPr>
          <w:p w:rsidR="00A67BCC" w:rsidRPr="00103C06" w:rsidRDefault="00A67BCC" w:rsidP="0031263E">
            <w:pPr>
              <w:rPr>
                <w:rFonts w:eastAsia="Times New Roman"/>
                <w:color w:val="000000"/>
                <w:sz w:val="20"/>
                <w:szCs w:val="20"/>
                <w:lang w:val="es-ES"/>
              </w:rPr>
            </w:pPr>
          </w:p>
        </w:tc>
        <w:tc>
          <w:tcPr>
            <w:tcW w:w="1164" w:type="pct"/>
            <w:vMerge/>
            <w:vAlign w:val="center"/>
            <w:hideMark/>
          </w:tcPr>
          <w:p w:rsidR="00A67BCC" w:rsidRPr="00103C06" w:rsidRDefault="00A67BCC" w:rsidP="0031263E">
            <w:pPr>
              <w:rPr>
                <w:rFonts w:eastAsia="Times New Roman"/>
                <w:color w:val="000000"/>
                <w:sz w:val="20"/>
                <w:szCs w:val="20"/>
                <w:lang w:val="es-ES"/>
              </w:rPr>
            </w:pPr>
          </w:p>
        </w:tc>
        <w:tc>
          <w:tcPr>
            <w:tcW w:w="1616" w:type="pct"/>
            <w:shd w:val="clear" w:color="auto" w:fill="auto"/>
            <w:hideMark/>
          </w:tcPr>
          <w:p w:rsidR="00A67BCC" w:rsidRDefault="00A67BCC">
            <w:pPr>
              <w:pStyle w:val="Contenutotabella"/>
              <w:spacing w:after="0"/>
              <w:jc w:val="both"/>
              <w:rPr>
                <w:rFonts w:ascii="Arial" w:hAnsi="Arial" w:cs="Arial"/>
                <w:sz w:val="20"/>
                <w:szCs w:val="20"/>
              </w:rPr>
            </w:pPr>
            <w:r>
              <w:rPr>
                <w:rFonts w:ascii="Arial" w:eastAsia="Helvetica" w:hAnsi="Arial" w:cs="Arial"/>
                <w:sz w:val="20"/>
                <w:szCs w:val="20"/>
              </w:rPr>
              <w:t>Pulverizador</w:t>
            </w:r>
          </w:p>
        </w:tc>
        <w:tc>
          <w:tcPr>
            <w:tcW w:w="734" w:type="pct"/>
            <w:shd w:val="clear" w:color="auto" w:fill="auto"/>
            <w:vAlign w:val="center"/>
            <w:hideMark/>
          </w:tcPr>
          <w:p w:rsidR="00A67BCC" w:rsidRPr="00103C06" w:rsidRDefault="00A67BCC" w:rsidP="00BC114C">
            <w:pPr>
              <w:jc w:val="center"/>
              <w:rPr>
                <w:rFonts w:eastAsia="Times New Roman"/>
                <w:color w:val="000000"/>
                <w:sz w:val="20"/>
                <w:szCs w:val="20"/>
                <w:lang w:val="es-ES"/>
              </w:rPr>
            </w:pPr>
            <w:r w:rsidRPr="00103C06">
              <w:rPr>
                <w:rFonts w:eastAsia="Times New Roman"/>
                <w:color w:val="000000"/>
                <w:sz w:val="20"/>
                <w:szCs w:val="20"/>
                <w:lang w:val="es-ES"/>
              </w:rPr>
              <w:t>8424.81</w:t>
            </w:r>
          </w:p>
        </w:tc>
      </w:tr>
      <w:tr w:rsidR="00A67BCC" w:rsidRPr="00103C06" w:rsidTr="00856A47">
        <w:trPr>
          <w:trHeight w:val="227"/>
          <w:jc w:val="center"/>
        </w:trPr>
        <w:tc>
          <w:tcPr>
            <w:tcW w:w="492" w:type="pct"/>
            <w:vMerge/>
            <w:vAlign w:val="center"/>
            <w:hideMark/>
          </w:tcPr>
          <w:p w:rsidR="00A67BCC" w:rsidRPr="00103C06" w:rsidRDefault="00A67BCC" w:rsidP="0031263E">
            <w:pPr>
              <w:rPr>
                <w:rFonts w:eastAsia="Times New Roman"/>
                <w:b/>
                <w:bCs/>
                <w:color w:val="000000"/>
                <w:sz w:val="20"/>
                <w:szCs w:val="20"/>
                <w:lang w:val="es-ES"/>
              </w:rPr>
            </w:pPr>
          </w:p>
        </w:tc>
        <w:tc>
          <w:tcPr>
            <w:tcW w:w="404" w:type="pct"/>
            <w:vMerge/>
            <w:vAlign w:val="center"/>
            <w:hideMark/>
          </w:tcPr>
          <w:p w:rsidR="00A67BCC" w:rsidRPr="00103C06" w:rsidRDefault="00A67BCC" w:rsidP="0031263E">
            <w:pPr>
              <w:rPr>
                <w:rFonts w:eastAsia="Times New Roman"/>
                <w:color w:val="000000"/>
                <w:sz w:val="20"/>
                <w:szCs w:val="20"/>
                <w:lang w:val="es-ES"/>
              </w:rPr>
            </w:pPr>
          </w:p>
        </w:tc>
        <w:tc>
          <w:tcPr>
            <w:tcW w:w="590" w:type="pct"/>
            <w:vMerge/>
            <w:vAlign w:val="center"/>
            <w:hideMark/>
          </w:tcPr>
          <w:p w:rsidR="00A67BCC" w:rsidRPr="00103C06" w:rsidRDefault="00A67BCC" w:rsidP="0031263E">
            <w:pPr>
              <w:rPr>
                <w:rFonts w:eastAsia="Times New Roman"/>
                <w:color w:val="000000"/>
                <w:sz w:val="20"/>
                <w:szCs w:val="20"/>
                <w:lang w:val="es-ES"/>
              </w:rPr>
            </w:pPr>
          </w:p>
        </w:tc>
        <w:tc>
          <w:tcPr>
            <w:tcW w:w="1164" w:type="pct"/>
            <w:vMerge/>
            <w:vAlign w:val="center"/>
            <w:hideMark/>
          </w:tcPr>
          <w:p w:rsidR="00A67BCC" w:rsidRPr="00103C06" w:rsidRDefault="00A67BCC" w:rsidP="0031263E">
            <w:pPr>
              <w:rPr>
                <w:rFonts w:eastAsia="Times New Roman"/>
                <w:color w:val="000000"/>
                <w:sz w:val="20"/>
                <w:szCs w:val="20"/>
                <w:lang w:val="es-ES"/>
              </w:rPr>
            </w:pPr>
          </w:p>
        </w:tc>
        <w:tc>
          <w:tcPr>
            <w:tcW w:w="1616" w:type="pct"/>
            <w:shd w:val="clear" w:color="auto" w:fill="auto"/>
            <w:hideMark/>
          </w:tcPr>
          <w:p w:rsidR="00A67BCC" w:rsidRDefault="00A67BCC">
            <w:pPr>
              <w:pStyle w:val="Contenutotabella"/>
              <w:spacing w:after="0"/>
              <w:jc w:val="both"/>
              <w:rPr>
                <w:rFonts w:ascii="Arial" w:hAnsi="Arial" w:cs="Arial"/>
                <w:sz w:val="20"/>
                <w:szCs w:val="20"/>
              </w:rPr>
            </w:pPr>
            <w:r>
              <w:rPr>
                <w:rFonts w:ascii="Arial" w:eastAsia="Helvetica" w:hAnsi="Arial" w:cs="Arial"/>
                <w:sz w:val="20"/>
                <w:szCs w:val="20"/>
              </w:rPr>
              <w:t>Espolvoreador</w:t>
            </w:r>
          </w:p>
        </w:tc>
        <w:tc>
          <w:tcPr>
            <w:tcW w:w="734" w:type="pct"/>
            <w:shd w:val="clear" w:color="auto" w:fill="auto"/>
            <w:vAlign w:val="center"/>
            <w:hideMark/>
          </w:tcPr>
          <w:p w:rsidR="00A67BCC" w:rsidRPr="00103C06" w:rsidRDefault="00A67BCC" w:rsidP="00BC114C">
            <w:pPr>
              <w:jc w:val="center"/>
              <w:rPr>
                <w:rFonts w:eastAsia="Times New Roman"/>
                <w:color w:val="000000"/>
                <w:sz w:val="20"/>
                <w:szCs w:val="20"/>
                <w:lang w:val="es-ES"/>
              </w:rPr>
            </w:pPr>
            <w:r w:rsidRPr="00103C06">
              <w:rPr>
                <w:rFonts w:eastAsia="Times New Roman"/>
                <w:color w:val="000000"/>
                <w:sz w:val="20"/>
                <w:szCs w:val="20"/>
                <w:lang w:val="es-ES"/>
              </w:rPr>
              <w:t>8424.81</w:t>
            </w:r>
          </w:p>
        </w:tc>
      </w:tr>
      <w:tr w:rsidR="00A67BCC" w:rsidRPr="00103C06" w:rsidTr="00856A47">
        <w:trPr>
          <w:trHeight w:val="227"/>
          <w:jc w:val="center"/>
        </w:trPr>
        <w:tc>
          <w:tcPr>
            <w:tcW w:w="492" w:type="pct"/>
            <w:vMerge/>
            <w:vAlign w:val="center"/>
            <w:hideMark/>
          </w:tcPr>
          <w:p w:rsidR="00A67BCC" w:rsidRPr="00103C06" w:rsidRDefault="00A67BCC" w:rsidP="0031263E">
            <w:pPr>
              <w:rPr>
                <w:rFonts w:eastAsia="Times New Roman"/>
                <w:b/>
                <w:bCs/>
                <w:color w:val="000000"/>
                <w:sz w:val="20"/>
                <w:szCs w:val="20"/>
                <w:lang w:val="es-ES"/>
              </w:rPr>
            </w:pPr>
          </w:p>
        </w:tc>
        <w:tc>
          <w:tcPr>
            <w:tcW w:w="404" w:type="pct"/>
            <w:vMerge/>
            <w:vAlign w:val="center"/>
            <w:hideMark/>
          </w:tcPr>
          <w:p w:rsidR="00A67BCC" w:rsidRPr="00103C06" w:rsidRDefault="00A67BCC" w:rsidP="0031263E">
            <w:pPr>
              <w:rPr>
                <w:rFonts w:eastAsia="Times New Roman"/>
                <w:color w:val="000000"/>
                <w:sz w:val="20"/>
                <w:szCs w:val="20"/>
                <w:lang w:val="es-ES"/>
              </w:rPr>
            </w:pPr>
          </w:p>
        </w:tc>
        <w:tc>
          <w:tcPr>
            <w:tcW w:w="590" w:type="pct"/>
            <w:vMerge/>
            <w:vAlign w:val="center"/>
            <w:hideMark/>
          </w:tcPr>
          <w:p w:rsidR="00A67BCC" w:rsidRPr="00103C06" w:rsidRDefault="00A67BCC" w:rsidP="0031263E">
            <w:pPr>
              <w:rPr>
                <w:rFonts w:eastAsia="Times New Roman"/>
                <w:color w:val="000000"/>
                <w:sz w:val="20"/>
                <w:szCs w:val="20"/>
                <w:lang w:val="es-ES"/>
              </w:rPr>
            </w:pPr>
          </w:p>
        </w:tc>
        <w:tc>
          <w:tcPr>
            <w:tcW w:w="1164" w:type="pct"/>
            <w:vMerge/>
            <w:vAlign w:val="center"/>
            <w:hideMark/>
          </w:tcPr>
          <w:p w:rsidR="00A67BCC" w:rsidRPr="00103C06" w:rsidRDefault="00A67BCC" w:rsidP="0031263E">
            <w:pPr>
              <w:rPr>
                <w:rFonts w:eastAsia="Times New Roman"/>
                <w:color w:val="000000"/>
                <w:sz w:val="20"/>
                <w:szCs w:val="20"/>
                <w:lang w:val="es-ES"/>
              </w:rPr>
            </w:pPr>
          </w:p>
        </w:tc>
        <w:tc>
          <w:tcPr>
            <w:tcW w:w="1616" w:type="pct"/>
            <w:shd w:val="clear" w:color="auto" w:fill="auto"/>
            <w:hideMark/>
          </w:tcPr>
          <w:p w:rsidR="00A67BCC" w:rsidRDefault="00A67BCC">
            <w:pPr>
              <w:pStyle w:val="Predefinito"/>
              <w:spacing w:after="0"/>
              <w:jc w:val="both"/>
              <w:rPr>
                <w:rFonts w:ascii="Arial" w:hAnsi="Arial" w:cs="Arial"/>
                <w:sz w:val="20"/>
                <w:szCs w:val="20"/>
              </w:rPr>
            </w:pPr>
            <w:r>
              <w:rPr>
                <w:rFonts w:ascii="Arial" w:eastAsia="Helvetica" w:hAnsi="Arial" w:cs="Arial"/>
                <w:sz w:val="20"/>
                <w:szCs w:val="20"/>
              </w:rPr>
              <w:t>Bombas manuales y demás equipos de riego</w:t>
            </w:r>
          </w:p>
        </w:tc>
        <w:tc>
          <w:tcPr>
            <w:tcW w:w="734" w:type="pct"/>
            <w:shd w:val="clear" w:color="auto" w:fill="auto"/>
            <w:vAlign w:val="center"/>
            <w:hideMark/>
          </w:tcPr>
          <w:p w:rsidR="00A67BCC" w:rsidRPr="00103C06" w:rsidRDefault="00A67BCC" w:rsidP="00BC114C">
            <w:pPr>
              <w:jc w:val="center"/>
              <w:rPr>
                <w:rFonts w:eastAsia="Times New Roman"/>
                <w:color w:val="000000"/>
                <w:sz w:val="20"/>
                <w:szCs w:val="20"/>
                <w:lang w:val="es-ES"/>
              </w:rPr>
            </w:pPr>
            <w:r w:rsidRPr="00103C06">
              <w:rPr>
                <w:rFonts w:eastAsia="Times New Roman"/>
                <w:color w:val="000000"/>
                <w:sz w:val="20"/>
                <w:szCs w:val="20"/>
                <w:lang w:val="es-ES"/>
              </w:rPr>
              <w:t>8413.20</w:t>
            </w:r>
          </w:p>
        </w:tc>
      </w:tr>
      <w:tr w:rsidR="00A67BCC" w:rsidRPr="00103C06" w:rsidTr="00856A47">
        <w:trPr>
          <w:trHeight w:val="227"/>
          <w:jc w:val="center"/>
        </w:trPr>
        <w:tc>
          <w:tcPr>
            <w:tcW w:w="492" w:type="pct"/>
            <w:vMerge w:val="restart"/>
            <w:shd w:val="clear" w:color="auto" w:fill="auto"/>
            <w:hideMark/>
          </w:tcPr>
          <w:p w:rsidR="00A67BCC" w:rsidRPr="00103C06" w:rsidRDefault="00A67BCC" w:rsidP="0031263E">
            <w:pPr>
              <w:jc w:val="center"/>
              <w:rPr>
                <w:rFonts w:eastAsia="Times New Roman"/>
                <w:b/>
                <w:bCs/>
                <w:color w:val="000000"/>
                <w:sz w:val="20"/>
                <w:szCs w:val="20"/>
                <w:lang w:val="es-ES"/>
              </w:rPr>
            </w:pPr>
            <w:r w:rsidRPr="00103C06">
              <w:rPr>
                <w:rFonts w:eastAsia="Times New Roman"/>
                <w:b/>
                <w:bCs/>
                <w:color w:val="000000"/>
                <w:sz w:val="20"/>
                <w:szCs w:val="20"/>
                <w:lang w:val="es-ES"/>
              </w:rPr>
              <w:t>2</w:t>
            </w:r>
          </w:p>
        </w:tc>
        <w:tc>
          <w:tcPr>
            <w:tcW w:w="404" w:type="pct"/>
            <w:vMerge w:val="restart"/>
            <w:shd w:val="clear" w:color="auto" w:fill="auto"/>
            <w:hideMark/>
          </w:tcPr>
          <w:p w:rsidR="00A67BCC" w:rsidRPr="00103C06" w:rsidRDefault="00A67BCC" w:rsidP="0031263E">
            <w:pPr>
              <w:jc w:val="center"/>
              <w:rPr>
                <w:rFonts w:eastAsia="Times New Roman"/>
                <w:color w:val="000000"/>
                <w:sz w:val="20"/>
                <w:szCs w:val="20"/>
                <w:lang w:val="es-ES"/>
              </w:rPr>
            </w:pPr>
            <w:r w:rsidRPr="00103C06">
              <w:rPr>
                <w:rFonts w:eastAsia="Times New Roman"/>
                <w:color w:val="000000"/>
                <w:sz w:val="20"/>
                <w:szCs w:val="20"/>
                <w:lang w:val="es-ES"/>
              </w:rPr>
              <w:t> </w:t>
            </w:r>
          </w:p>
        </w:tc>
        <w:tc>
          <w:tcPr>
            <w:tcW w:w="590" w:type="pct"/>
            <w:vMerge w:val="restart"/>
            <w:shd w:val="clear" w:color="auto" w:fill="auto"/>
            <w:hideMark/>
          </w:tcPr>
          <w:p w:rsidR="00A67BCC" w:rsidRPr="00103C06" w:rsidRDefault="00A67BCC" w:rsidP="0031263E">
            <w:pPr>
              <w:jc w:val="center"/>
              <w:rPr>
                <w:rFonts w:eastAsia="Times New Roman"/>
                <w:color w:val="000000"/>
                <w:sz w:val="20"/>
                <w:szCs w:val="20"/>
                <w:lang w:val="es-ES"/>
              </w:rPr>
            </w:pPr>
            <w:r w:rsidRPr="00103C06">
              <w:rPr>
                <w:rFonts w:eastAsia="Times New Roman"/>
                <w:color w:val="000000"/>
                <w:sz w:val="20"/>
                <w:szCs w:val="20"/>
                <w:lang w:val="es-ES"/>
              </w:rPr>
              <w:t> </w:t>
            </w:r>
          </w:p>
        </w:tc>
        <w:tc>
          <w:tcPr>
            <w:tcW w:w="1164" w:type="pct"/>
            <w:vMerge w:val="restart"/>
            <w:shd w:val="clear" w:color="auto" w:fill="auto"/>
            <w:hideMark/>
          </w:tcPr>
          <w:p w:rsidR="00A67BCC" w:rsidRDefault="00A67BCC">
            <w:pPr>
              <w:pStyle w:val="Contenutotabella"/>
              <w:rPr>
                <w:rFonts w:ascii="Arial" w:hAnsi="Arial" w:cs="Arial"/>
                <w:sz w:val="20"/>
                <w:szCs w:val="20"/>
              </w:rPr>
            </w:pPr>
            <w:r>
              <w:rPr>
                <w:rFonts w:ascii="Arial" w:eastAsia="Helvetica-Bold" w:hAnsi="Arial" w:cs="Arial"/>
                <w:bCs/>
                <w:sz w:val="20"/>
                <w:szCs w:val="20"/>
              </w:rPr>
              <w:t>Equipos a tracción</w:t>
            </w:r>
            <w:r>
              <w:rPr>
                <w:rFonts w:ascii="Arial" w:eastAsia="Helvetica-Bold" w:hAnsi="Arial" w:cs="Arial"/>
                <w:b/>
                <w:bCs/>
                <w:sz w:val="20"/>
                <w:szCs w:val="20"/>
              </w:rPr>
              <w:t xml:space="preserve"> </w:t>
            </w:r>
            <w:r>
              <w:rPr>
                <w:rFonts w:ascii="Arial" w:eastAsia="Helvetica-Bold" w:hAnsi="Arial" w:cs="Arial"/>
                <w:bCs/>
                <w:sz w:val="20"/>
                <w:szCs w:val="20"/>
              </w:rPr>
              <w:t>animal</w:t>
            </w:r>
          </w:p>
        </w:tc>
        <w:tc>
          <w:tcPr>
            <w:tcW w:w="1616" w:type="pct"/>
            <w:shd w:val="clear" w:color="auto" w:fill="auto"/>
            <w:hideMark/>
          </w:tcPr>
          <w:p w:rsidR="00A67BCC" w:rsidRDefault="00A67BCC">
            <w:pPr>
              <w:pStyle w:val="Predefinito"/>
              <w:spacing w:after="0"/>
              <w:jc w:val="both"/>
              <w:rPr>
                <w:rFonts w:ascii="Arial" w:hAnsi="Arial" w:cs="Arial"/>
                <w:sz w:val="20"/>
                <w:szCs w:val="20"/>
              </w:rPr>
            </w:pPr>
            <w:r>
              <w:rPr>
                <w:rFonts w:ascii="Arial" w:eastAsia="Helvetica" w:hAnsi="Arial" w:cs="Arial"/>
                <w:sz w:val="20"/>
                <w:szCs w:val="20"/>
              </w:rPr>
              <w:t>Arado de madera</w:t>
            </w:r>
          </w:p>
        </w:tc>
        <w:tc>
          <w:tcPr>
            <w:tcW w:w="734" w:type="pct"/>
            <w:shd w:val="clear" w:color="auto" w:fill="auto"/>
            <w:vAlign w:val="center"/>
            <w:hideMark/>
          </w:tcPr>
          <w:p w:rsidR="00A67BCC" w:rsidRPr="00103C06" w:rsidRDefault="00A67BCC" w:rsidP="00BC114C">
            <w:pPr>
              <w:jc w:val="center"/>
              <w:rPr>
                <w:rFonts w:eastAsia="Times New Roman"/>
                <w:color w:val="000000"/>
                <w:sz w:val="20"/>
                <w:szCs w:val="20"/>
                <w:lang w:val="es-ES"/>
              </w:rPr>
            </w:pPr>
            <w:r w:rsidRPr="00103C06">
              <w:rPr>
                <w:rFonts w:eastAsia="Times New Roman"/>
                <w:color w:val="000000"/>
                <w:sz w:val="20"/>
                <w:szCs w:val="20"/>
                <w:lang w:val="es-ES"/>
              </w:rPr>
              <w:t>8432.10</w:t>
            </w:r>
          </w:p>
        </w:tc>
      </w:tr>
      <w:tr w:rsidR="00A67BCC" w:rsidRPr="00103C06" w:rsidTr="00856A47">
        <w:trPr>
          <w:trHeight w:val="227"/>
          <w:jc w:val="center"/>
        </w:trPr>
        <w:tc>
          <w:tcPr>
            <w:tcW w:w="492" w:type="pct"/>
            <w:vMerge/>
            <w:vAlign w:val="center"/>
            <w:hideMark/>
          </w:tcPr>
          <w:p w:rsidR="00A67BCC" w:rsidRPr="00103C06" w:rsidRDefault="00A67BCC" w:rsidP="0031263E">
            <w:pPr>
              <w:rPr>
                <w:rFonts w:eastAsia="Times New Roman"/>
                <w:b/>
                <w:bCs/>
                <w:color w:val="000000"/>
                <w:sz w:val="20"/>
                <w:szCs w:val="20"/>
                <w:lang w:val="es-ES"/>
              </w:rPr>
            </w:pPr>
          </w:p>
        </w:tc>
        <w:tc>
          <w:tcPr>
            <w:tcW w:w="404" w:type="pct"/>
            <w:vMerge/>
            <w:vAlign w:val="center"/>
            <w:hideMark/>
          </w:tcPr>
          <w:p w:rsidR="00A67BCC" w:rsidRPr="00103C06" w:rsidRDefault="00A67BCC" w:rsidP="0031263E">
            <w:pPr>
              <w:rPr>
                <w:rFonts w:eastAsia="Times New Roman"/>
                <w:color w:val="000000"/>
                <w:sz w:val="20"/>
                <w:szCs w:val="20"/>
                <w:lang w:val="es-ES"/>
              </w:rPr>
            </w:pPr>
          </w:p>
        </w:tc>
        <w:tc>
          <w:tcPr>
            <w:tcW w:w="590" w:type="pct"/>
            <w:vMerge/>
            <w:vAlign w:val="center"/>
            <w:hideMark/>
          </w:tcPr>
          <w:p w:rsidR="00A67BCC" w:rsidRPr="00103C06" w:rsidRDefault="00A67BCC" w:rsidP="0031263E">
            <w:pPr>
              <w:rPr>
                <w:rFonts w:eastAsia="Times New Roman"/>
                <w:color w:val="000000"/>
                <w:sz w:val="20"/>
                <w:szCs w:val="20"/>
                <w:lang w:val="es-ES"/>
              </w:rPr>
            </w:pPr>
          </w:p>
        </w:tc>
        <w:tc>
          <w:tcPr>
            <w:tcW w:w="1164" w:type="pct"/>
            <w:vMerge/>
            <w:vAlign w:val="center"/>
            <w:hideMark/>
          </w:tcPr>
          <w:p w:rsidR="00A67BCC" w:rsidRPr="00103C06" w:rsidRDefault="00A67BCC" w:rsidP="0031263E">
            <w:pPr>
              <w:rPr>
                <w:rFonts w:eastAsia="Times New Roman"/>
                <w:color w:val="000000"/>
                <w:sz w:val="20"/>
                <w:szCs w:val="20"/>
                <w:lang w:val="es-ES"/>
              </w:rPr>
            </w:pPr>
          </w:p>
        </w:tc>
        <w:tc>
          <w:tcPr>
            <w:tcW w:w="1616" w:type="pct"/>
            <w:shd w:val="clear" w:color="auto" w:fill="auto"/>
            <w:hideMark/>
          </w:tcPr>
          <w:p w:rsidR="00A67BCC" w:rsidRDefault="00A67BCC">
            <w:pPr>
              <w:pStyle w:val="Predefinito"/>
              <w:spacing w:after="0"/>
              <w:jc w:val="both"/>
              <w:rPr>
                <w:rFonts w:ascii="Arial" w:hAnsi="Arial" w:cs="Arial"/>
                <w:sz w:val="20"/>
                <w:szCs w:val="20"/>
              </w:rPr>
            </w:pPr>
            <w:r>
              <w:rPr>
                <w:rFonts w:ascii="Arial" w:eastAsia="Helvetica" w:hAnsi="Arial" w:cs="Arial"/>
                <w:sz w:val="20"/>
                <w:szCs w:val="20"/>
              </w:rPr>
              <w:t>Arado de acero</w:t>
            </w:r>
          </w:p>
        </w:tc>
        <w:tc>
          <w:tcPr>
            <w:tcW w:w="734" w:type="pct"/>
            <w:shd w:val="clear" w:color="auto" w:fill="auto"/>
            <w:vAlign w:val="center"/>
            <w:hideMark/>
          </w:tcPr>
          <w:p w:rsidR="00A67BCC" w:rsidRPr="00103C06" w:rsidRDefault="00A67BCC" w:rsidP="00BC114C">
            <w:pPr>
              <w:jc w:val="center"/>
              <w:rPr>
                <w:rFonts w:eastAsia="Times New Roman"/>
                <w:color w:val="000000"/>
                <w:sz w:val="20"/>
                <w:szCs w:val="20"/>
                <w:lang w:val="es-ES"/>
              </w:rPr>
            </w:pPr>
            <w:r w:rsidRPr="00103C06">
              <w:rPr>
                <w:rFonts w:eastAsia="Times New Roman"/>
                <w:color w:val="000000"/>
                <w:sz w:val="20"/>
                <w:szCs w:val="20"/>
                <w:lang w:val="es-ES"/>
              </w:rPr>
              <w:t>8432.10</w:t>
            </w:r>
          </w:p>
        </w:tc>
      </w:tr>
      <w:tr w:rsidR="00A67BCC" w:rsidRPr="00103C06" w:rsidTr="00856A47">
        <w:trPr>
          <w:trHeight w:val="227"/>
          <w:jc w:val="center"/>
        </w:trPr>
        <w:tc>
          <w:tcPr>
            <w:tcW w:w="492" w:type="pct"/>
            <w:vMerge/>
            <w:vAlign w:val="center"/>
            <w:hideMark/>
          </w:tcPr>
          <w:p w:rsidR="00A67BCC" w:rsidRPr="00103C06" w:rsidRDefault="00A67BCC" w:rsidP="0031263E">
            <w:pPr>
              <w:rPr>
                <w:rFonts w:eastAsia="Times New Roman"/>
                <w:b/>
                <w:bCs/>
                <w:color w:val="000000"/>
                <w:sz w:val="20"/>
                <w:szCs w:val="20"/>
                <w:lang w:val="es-ES"/>
              </w:rPr>
            </w:pPr>
          </w:p>
        </w:tc>
        <w:tc>
          <w:tcPr>
            <w:tcW w:w="404" w:type="pct"/>
            <w:vMerge/>
            <w:vAlign w:val="center"/>
            <w:hideMark/>
          </w:tcPr>
          <w:p w:rsidR="00A67BCC" w:rsidRPr="00103C06" w:rsidRDefault="00A67BCC" w:rsidP="0031263E">
            <w:pPr>
              <w:rPr>
                <w:rFonts w:eastAsia="Times New Roman"/>
                <w:color w:val="000000"/>
                <w:sz w:val="20"/>
                <w:szCs w:val="20"/>
                <w:lang w:val="es-ES"/>
              </w:rPr>
            </w:pPr>
          </w:p>
        </w:tc>
        <w:tc>
          <w:tcPr>
            <w:tcW w:w="590" w:type="pct"/>
            <w:vMerge/>
            <w:vAlign w:val="center"/>
            <w:hideMark/>
          </w:tcPr>
          <w:p w:rsidR="00A67BCC" w:rsidRPr="00103C06" w:rsidRDefault="00A67BCC" w:rsidP="0031263E">
            <w:pPr>
              <w:rPr>
                <w:rFonts w:eastAsia="Times New Roman"/>
                <w:color w:val="000000"/>
                <w:sz w:val="20"/>
                <w:szCs w:val="20"/>
                <w:lang w:val="es-ES"/>
              </w:rPr>
            </w:pPr>
          </w:p>
        </w:tc>
        <w:tc>
          <w:tcPr>
            <w:tcW w:w="1164" w:type="pct"/>
            <w:vMerge/>
            <w:vAlign w:val="center"/>
            <w:hideMark/>
          </w:tcPr>
          <w:p w:rsidR="00A67BCC" w:rsidRPr="00103C06" w:rsidRDefault="00A67BCC" w:rsidP="0031263E">
            <w:pPr>
              <w:rPr>
                <w:rFonts w:eastAsia="Times New Roman"/>
                <w:color w:val="000000"/>
                <w:sz w:val="20"/>
                <w:szCs w:val="20"/>
                <w:lang w:val="es-ES"/>
              </w:rPr>
            </w:pPr>
          </w:p>
        </w:tc>
        <w:tc>
          <w:tcPr>
            <w:tcW w:w="1616" w:type="pct"/>
            <w:shd w:val="clear" w:color="auto" w:fill="auto"/>
            <w:hideMark/>
          </w:tcPr>
          <w:p w:rsidR="00A67BCC" w:rsidRDefault="00A67BCC">
            <w:pPr>
              <w:pStyle w:val="Predefinito"/>
              <w:spacing w:after="0"/>
              <w:jc w:val="both"/>
              <w:rPr>
                <w:rFonts w:ascii="Arial" w:hAnsi="Arial" w:cs="Arial"/>
                <w:sz w:val="20"/>
                <w:szCs w:val="20"/>
              </w:rPr>
            </w:pPr>
            <w:r>
              <w:rPr>
                <w:rFonts w:ascii="Arial" w:eastAsia="Helvetica" w:hAnsi="Arial" w:cs="Arial"/>
                <w:sz w:val="20"/>
                <w:szCs w:val="20"/>
              </w:rPr>
              <w:t>Cultivador</w:t>
            </w:r>
          </w:p>
        </w:tc>
        <w:tc>
          <w:tcPr>
            <w:tcW w:w="734" w:type="pct"/>
            <w:shd w:val="clear" w:color="auto" w:fill="auto"/>
            <w:vAlign w:val="center"/>
            <w:hideMark/>
          </w:tcPr>
          <w:p w:rsidR="00A67BCC" w:rsidRPr="00103C06" w:rsidRDefault="00A67BCC" w:rsidP="00BC114C">
            <w:pPr>
              <w:jc w:val="center"/>
              <w:rPr>
                <w:rFonts w:eastAsia="Times New Roman"/>
                <w:color w:val="000000"/>
                <w:sz w:val="20"/>
                <w:szCs w:val="20"/>
                <w:lang w:val="es-ES"/>
              </w:rPr>
            </w:pPr>
            <w:r w:rsidRPr="00103C06">
              <w:rPr>
                <w:rFonts w:eastAsia="Times New Roman"/>
                <w:color w:val="000000"/>
                <w:sz w:val="20"/>
                <w:szCs w:val="20"/>
                <w:lang w:val="es-ES"/>
              </w:rPr>
              <w:t>8432.20</w:t>
            </w:r>
          </w:p>
        </w:tc>
      </w:tr>
      <w:tr w:rsidR="00A67BCC" w:rsidRPr="00103C06" w:rsidTr="00856A47">
        <w:trPr>
          <w:trHeight w:val="227"/>
          <w:jc w:val="center"/>
        </w:trPr>
        <w:tc>
          <w:tcPr>
            <w:tcW w:w="492" w:type="pct"/>
            <w:vMerge/>
            <w:vAlign w:val="center"/>
            <w:hideMark/>
          </w:tcPr>
          <w:p w:rsidR="00A67BCC" w:rsidRPr="00103C06" w:rsidRDefault="00A67BCC" w:rsidP="0031263E">
            <w:pPr>
              <w:rPr>
                <w:rFonts w:eastAsia="Times New Roman"/>
                <w:b/>
                <w:bCs/>
                <w:color w:val="000000"/>
                <w:sz w:val="20"/>
                <w:szCs w:val="20"/>
                <w:lang w:val="es-ES"/>
              </w:rPr>
            </w:pPr>
          </w:p>
        </w:tc>
        <w:tc>
          <w:tcPr>
            <w:tcW w:w="404" w:type="pct"/>
            <w:vMerge/>
            <w:vAlign w:val="center"/>
            <w:hideMark/>
          </w:tcPr>
          <w:p w:rsidR="00A67BCC" w:rsidRPr="00103C06" w:rsidRDefault="00A67BCC" w:rsidP="0031263E">
            <w:pPr>
              <w:rPr>
                <w:rFonts w:eastAsia="Times New Roman"/>
                <w:color w:val="000000"/>
                <w:sz w:val="20"/>
                <w:szCs w:val="20"/>
                <w:lang w:val="es-ES"/>
              </w:rPr>
            </w:pPr>
          </w:p>
        </w:tc>
        <w:tc>
          <w:tcPr>
            <w:tcW w:w="590" w:type="pct"/>
            <w:vMerge/>
            <w:vAlign w:val="center"/>
            <w:hideMark/>
          </w:tcPr>
          <w:p w:rsidR="00A67BCC" w:rsidRPr="00103C06" w:rsidRDefault="00A67BCC" w:rsidP="0031263E">
            <w:pPr>
              <w:rPr>
                <w:rFonts w:eastAsia="Times New Roman"/>
                <w:color w:val="000000"/>
                <w:sz w:val="20"/>
                <w:szCs w:val="20"/>
                <w:lang w:val="es-ES"/>
              </w:rPr>
            </w:pPr>
          </w:p>
        </w:tc>
        <w:tc>
          <w:tcPr>
            <w:tcW w:w="1164" w:type="pct"/>
            <w:vMerge/>
            <w:vAlign w:val="center"/>
            <w:hideMark/>
          </w:tcPr>
          <w:p w:rsidR="00A67BCC" w:rsidRPr="00103C06" w:rsidRDefault="00A67BCC" w:rsidP="0031263E">
            <w:pPr>
              <w:rPr>
                <w:rFonts w:eastAsia="Times New Roman"/>
                <w:color w:val="000000"/>
                <w:sz w:val="20"/>
                <w:szCs w:val="20"/>
                <w:lang w:val="es-ES"/>
              </w:rPr>
            </w:pPr>
          </w:p>
        </w:tc>
        <w:tc>
          <w:tcPr>
            <w:tcW w:w="1616" w:type="pct"/>
            <w:shd w:val="clear" w:color="auto" w:fill="auto"/>
            <w:hideMark/>
          </w:tcPr>
          <w:p w:rsidR="00A67BCC" w:rsidRDefault="00A67BCC">
            <w:pPr>
              <w:pStyle w:val="Predefinito"/>
              <w:spacing w:after="0"/>
              <w:jc w:val="both"/>
              <w:rPr>
                <w:rFonts w:ascii="Arial" w:hAnsi="Arial" w:cs="Arial"/>
                <w:sz w:val="20"/>
                <w:szCs w:val="20"/>
              </w:rPr>
            </w:pPr>
            <w:r>
              <w:rPr>
                <w:rFonts w:ascii="Arial" w:eastAsia="Helvetica" w:hAnsi="Arial" w:cs="Arial"/>
                <w:sz w:val="20"/>
                <w:szCs w:val="20"/>
              </w:rPr>
              <w:t>Escarificador de disco</w:t>
            </w:r>
          </w:p>
        </w:tc>
        <w:tc>
          <w:tcPr>
            <w:tcW w:w="734" w:type="pct"/>
            <w:shd w:val="clear" w:color="auto" w:fill="auto"/>
            <w:vAlign w:val="center"/>
            <w:hideMark/>
          </w:tcPr>
          <w:p w:rsidR="00A67BCC" w:rsidRPr="00103C06" w:rsidRDefault="00A67BCC" w:rsidP="00BC114C">
            <w:pPr>
              <w:jc w:val="center"/>
              <w:rPr>
                <w:rFonts w:eastAsia="Times New Roman"/>
                <w:color w:val="000000"/>
                <w:sz w:val="20"/>
                <w:szCs w:val="20"/>
                <w:lang w:val="es-ES"/>
              </w:rPr>
            </w:pPr>
            <w:r w:rsidRPr="00103C06">
              <w:rPr>
                <w:rFonts w:eastAsia="Times New Roman"/>
                <w:color w:val="000000"/>
                <w:sz w:val="20"/>
                <w:szCs w:val="20"/>
                <w:lang w:val="es-ES"/>
              </w:rPr>
              <w:t>8432.21</w:t>
            </w:r>
          </w:p>
        </w:tc>
      </w:tr>
      <w:tr w:rsidR="00A67BCC" w:rsidRPr="00103C06" w:rsidTr="00856A47">
        <w:trPr>
          <w:trHeight w:val="227"/>
          <w:jc w:val="center"/>
        </w:trPr>
        <w:tc>
          <w:tcPr>
            <w:tcW w:w="492" w:type="pct"/>
            <w:vMerge/>
            <w:vAlign w:val="center"/>
            <w:hideMark/>
          </w:tcPr>
          <w:p w:rsidR="00A67BCC" w:rsidRPr="00103C06" w:rsidRDefault="00A67BCC" w:rsidP="0031263E">
            <w:pPr>
              <w:rPr>
                <w:rFonts w:eastAsia="Times New Roman"/>
                <w:b/>
                <w:bCs/>
                <w:color w:val="000000"/>
                <w:sz w:val="20"/>
                <w:szCs w:val="20"/>
                <w:lang w:val="es-ES"/>
              </w:rPr>
            </w:pPr>
          </w:p>
        </w:tc>
        <w:tc>
          <w:tcPr>
            <w:tcW w:w="404" w:type="pct"/>
            <w:vMerge/>
            <w:vAlign w:val="center"/>
            <w:hideMark/>
          </w:tcPr>
          <w:p w:rsidR="00A67BCC" w:rsidRPr="00103C06" w:rsidRDefault="00A67BCC" w:rsidP="0031263E">
            <w:pPr>
              <w:rPr>
                <w:rFonts w:eastAsia="Times New Roman"/>
                <w:color w:val="000000"/>
                <w:sz w:val="20"/>
                <w:szCs w:val="20"/>
                <w:lang w:val="es-ES"/>
              </w:rPr>
            </w:pPr>
          </w:p>
        </w:tc>
        <w:tc>
          <w:tcPr>
            <w:tcW w:w="590" w:type="pct"/>
            <w:vMerge/>
            <w:vAlign w:val="center"/>
            <w:hideMark/>
          </w:tcPr>
          <w:p w:rsidR="00A67BCC" w:rsidRPr="00103C06" w:rsidRDefault="00A67BCC" w:rsidP="0031263E">
            <w:pPr>
              <w:rPr>
                <w:rFonts w:eastAsia="Times New Roman"/>
                <w:color w:val="000000"/>
                <w:sz w:val="20"/>
                <w:szCs w:val="20"/>
                <w:lang w:val="es-ES"/>
              </w:rPr>
            </w:pPr>
          </w:p>
        </w:tc>
        <w:tc>
          <w:tcPr>
            <w:tcW w:w="1164" w:type="pct"/>
            <w:vMerge/>
            <w:vAlign w:val="center"/>
            <w:hideMark/>
          </w:tcPr>
          <w:p w:rsidR="00A67BCC" w:rsidRPr="00103C06" w:rsidRDefault="00A67BCC" w:rsidP="0031263E">
            <w:pPr>
              <w:rPr>
                <w:rFonts w:eastAsia="Times New Roman"/>
                <w:color w:val="000000"/>
                <w:sz w:val="20"/>
                <w:szCs w:val="20"/>
                <w:lang w:val="es-ES"/>
              </w:rPr>
            </w:pPr>
          </w:p>
        </w:tc>
        <w:tc>
          <w:tcPr>
            <w:tcW w:w="1616" w:type="pct"/>
            <w:shd w:val="clear" w:color="auto" w:fill="auto"/>
            <w:hideMark/>
          </w:tcPr>
          <w:p w:rsidR="00A67BCC" w:rsidRDefault="00A67BCC">
            <w:pPr>
              <w:pStyle w:val="Predefinito"/>
              <w:spacing w:after="0"/>
              <w:jc w:val="both"/>
              <w:rPr>
                <w:rFonts w:ascii="Arial" w:hAnsi="Arial" w:cs="Arial"/>
                <w:sz w:val="20"/>
                <w:szCs w:val="20"/>
              </w:rPr>
            </w:pPr>
            <w:r>
              <w:rPr>
                <w:rFonts w:ascii="Arial" w:eastAsia="Helvetica" w:hAnsi="Arial" w:cs="Arial"/>
                <w:sz w:val="20"/>
                <w:szCs w:val="20"/>
              </w:rPr>
              <w:t>Sembradora y distribuidora de abonos en línea</w:t>
            </w:r>
          </w:p>
        </w:tc>
        <w:tc>
          <w:tcPr>
            <w:tcW w:w="734" w:type="pct"/>
            <w:shd w:val="clear" w:color="auto" w:fill="auto"/>
            <w:vAlign w:val="center"/>
            <w:hideMark/>
          </w:tcPr>
          <w:p w:rsidR="00A67BCC" w:rsidRPr="00103C06" w:rsidRDefault="00A67BCC" w:rsidP="00BC114C">
            <w:pPr>
              <w:jc w:val="center"/>
              <w:rPr>
                <w:rFonts w:eastAsia="Times New Roman"/>
                <w:color w:val="000000"/>
                <w:sz w:val="20"/>
                <w:szCs w:val="20"/>
                <w:lang w:val="es-ES"/>
              </w:rPr>
            </w:pPr>
            <w:r w:rsidRPr="00103C06">
              <w:rPr>
                <w:rFonts w:eastAsia="Times New Roman"/>
                <w:color w:val="000000"/>
                <w:sz w:val="20"/>
                <w:szCs w:val="20"/>
                <w:lang w:val="es-ES"/>
              </w:rPr>
              <w:t>8432.30</w:t>
            </w:r>
          </w:p>
        </w:tc>
      </w:tr>
      <w:tr w:rsidR="00A67BCC" w:rsidRPr="00103C06" w:rsidTr="00856A47">
        <w:trPr>
          <w:trHeight w:val="227"/>
          <w:jc w:val="center"/>
        </w:trPr>
        <w:tc>
          <w:tcPr>
            <w:tcW w:w="492" w:type="pct"/>
            <w:vMerge/>
            <w:vAlign w:val="center"/>
            <w:hideMark/>
          </w:tcPr>
          <w:p w:rsidR="00A67BCC" w:rsidRPr="00103C06" w:rsidRDefault="00A67BCC" w:rsidP="0031263E">
            <w:pPr>
              <w:rPr>
                <w:rFonts w:eastAsia="Times New Roman"/>
                <w:b/>
                <w:bCs/>
                <w:color w:val="000000"/>
                <w:sz w:val="20"/>
                <w:szCs w:val="20"/>
                <w:lang w:val="es-ES"/>
              </w:rPr>
            </w:pPr>
          </w:p>
        </w:tc>
        <w:tc>
          <w:tcPr>
            <w:tcW w:w="404" w:type="pct"/>
            <w:vMerge/>
            <w:vAlign w:val="center"/>
            <w:hideMark/>
          </w:tcPr>
          <w:p w:rsidR="00A67BCC" w:rsidRPr="00103C06" w:rsidRDefault="00A67BCC" w:rsidP="0031263E">
            <w:pPr>
              <w:rPr>
                <w:rFonts w:eastAsia="Times New Roman"/>
                <w:color w:val="000000"/>
                <w:sz w:val="20"/>
                <w:szCs w:val="20"/>
                <w:lang w:val="es-ES"/>
              </w:rPr>
            </w:pPr>
          </w:p>
        </w:tc>
        <w:tc>
          <w:tcPr>
            <w:tcW w:w="590" w:type="pct"/>
            <w:vMerge/>
            <w:vAlign w:val="center"/>
            <w:hideMark/>
          </w:tcPr>
          <w:p w:rsidR="00A67BCC" w:rsidRPr="00103C06" w:rsidRDefault="00A67BCC" w:rsidP="0031263E">
            <w:pPr>
              <w:rPr>
                <w:rFonts w:eastAsia="Times New Roman"/>
                <w:color w:val="000000"/>
                <w:sz w:val="20"/>
                <w:szCs w:val="20"/>
                <w:lang w:val="es-ES"/>
              </w:rPr>
            </w:pPr>
          </w:p>
        </w:tc>
        <w:tc>
          <w:tcPr>
            <w:tcW w:w="1164" w:type="pct"/>
            <w:vMerge/>
            <w:vAlign w:val="center"/>
            <w:hideMark/>
          </w:tcPr>
          <w:p w:rsidR="00A67BCC" w:rsidRPr="00103C06" w:rsidRDefault="00A67BCC" w:rsidP="0031263E">
            <w:pPr>
              <w:rPr>
                <w:rFonts w:eastAsia="Times New Roman"/>
                <w:color w:val="000000"/>
                <w:sz w:val="20"/>
                <w:szCs w:val="20"/>
                <w:lang w:val="es-ES"/>
              </w:rPr>
            </w:pPr>
          </w:p>
        </w:tc>
        <w:tc>
          <w:tcPr>
            <w:tcW w:w="1616" w:type="pct"/>
            <w:shd w:val="clear" w:color="auto" w:fill="auto"/>
            <w:hideMark/>
          </w:tcPr>
          <w:p w:rsidR="00A67BCC" w:rsidRDefault="00A67BCC">
            <w:pPr>
              <w:pStyle w:val="Predefinito"/>
              <w:spacing w:after="0"/>
              <w:jc w:val="both"/>
              <w:rPr>
                <w:rFonts w:ascii="Arial" w:hAnsi="Arial" w:cs="Arial"/>
                <w:sz w:val="20"/>
                <w:szCs w:val="20"/>
              </w:rPr>
            </w:pPr>
            <w:r>
              <w:rPr>
                <w:rFonts w:ascii="Arial" w:eastAsia="Helvetica" w:hAnsi="Arial" w:cs="Arial"/>
                <w:sz w:val="20"/>
                <w:szCs w:val="20"/>
              </w:rPr>
              <w:t>Niveladora</w:t>
            </w:r>
          </w:p>
        </w:tc>
        <w:tc>
          <w:tcPr>
            <w:tcW w:w="734" w:type="pct"/>
            <w:shd w:val="clear" w:color="auto" w:fill="auto"/>
            <w:vAlign w:val="center"/>
            <w:hideMark/>
          </w:tcPr>
          <w:p w:rsidR="00A67BCC" w:rsidRPr="00103C06" w:rsidRDefault="00A67BCC" w:rsidP="00BC114C">
            <w:pPr>
              <w:jc w:val="center"/>
              <w:rPr>
                <w:rFonts w:eastAsia="Times New Roman"/>
                <w:color w:val="000000"/>
                <w:sz w:val="20"/>
                <w:szCs w:val="20"/>
                <w:lang w:val="es-ES"/>
              </w:rPr>
            </w:pPr>
            <w:r w:rsidRPr="00103C06">
              <w:rPr>
                <w:rFonts w:eastAsia="Times New Roman"/>
                <w:color w:val="000000"/>
                <w:sz w:val="20"/>
                <w:szCs w:val="20"/>
                <w:lang w:val="es-ES"/>
              </w:rPr>
              <w:t>8429.20</w:t>
            </w:r>
          </w:p>
        </w:tc>
      </w:tr>
      <w:tr w:rsidR="00A67BCC" w:rsidRPr="00103C06" w:rsidTr="00856A47">
        <w:trPr>
          <w:trHeight w:val="227"/>
          <w:jc w:val="center"/>
        </w:trPr>
        <w:tc>
          <w:tcPr>
            <w:tcW w:w="492" w:type="pct"/>
            <w:vMerge/>
            <w:vAlign w:val="center"/>
            <w:hideMark/>
          </w:tcPr>
          <w:p w:rsidR="00A67BCC" w:rsidRPr="00103C06" w:rsidRDefault="00A67BCC" w:rsidP="0031263E">
            <w:pPr>
              <w:rPr>
                <w:rFonts w:eastAsia="Times New Roman"/>
                <w:b/>
                <w:bCs/>
                <w:color w:val="000000"/>
                <w:sz w:val="20"/>
                <w:szCs w:val="20"/>
                <w:lang w:val="es-ES"/>
              </w:rPr>
            </w:pPr>
          </w:p>
        </w:tc>
        <w:tc>
          <w:tcPr>
            <w:tcW w:w="404" w:type="pct"/>
            <w:vMerge/>
            <w:vAlign w:val="center"/>
            <w:hideMark/>
          </w:tcPr>
          <w:p w:rsidR="00A67BCC" w:rsidRPr="00103C06" w:rsidRDefault="00A67BCC" w:rsidP="0031263E">
            <w:pPr>
              <w:rPr>
                <w:rFonts w:eastAsia="Times New Roman"/>
                <w:color w:val="000000"/>
                <w:sz w:val="20"/>
                <w:szCs w:val="20"/>
                <w:lang w:val="es-ES"/>
              </w:rPr>
            </w:pPr>
          </w:p>
        </w:tc>
        <w:tc>
          <w:tcPr>
            <w:tcW w:w="590" w:type="pct"/>
            <w:vMerge/>
            <w:vAlign w:val="center"/>
            <w:hideMark/>
          </w:tcPr>
          <w:p w:rsidR="00A67BCC" w:rsidRPr="00103C06" w:rsidRDefault="00A67BCC" w:rsidP="0031263E">
            <w:pPr>
              <w:rPr>
                <w:rFonts w:eastAsia="Times New Roman"/>
                <w:color w:val="000000"/>
                <w:sz w:val="20"/>
                <w:szCs w:val="20"/>
                <w:lang w:val="es-ES"/>
              </w:rPr>
            </w:pPr>
          </w:p>
        </w:tc>
        <w:tc>
          <w:tcPr>
            <w:tcW w:w="1164" w:type="pct"/>
            <w:vMerge/>
            <w:vAlign w:val="center"/>
            <w:hideMark/>
          </w:tcPr>
          <w:p w:rsidR="00A67BCC" w:rsidRPr="00103C06" w:rsidRDefault="00A67BCC" w:rsidP="0031263E">
            <w:pPr>
              <w:rPr>
                <w:rFonts w:eastAsia="Times New Roman"/>
                <w:color w:val="000000"/>
                <w:sz w:val="20"/>
                <w:szCs w:val="20"/>
                <w:lang w:val="es-ES"/>
              </w:rPr>
            </w:pPr>
          </w:p>
        </w:tc>
        <w:tc>
          <w:tcPr>
            <w:tcW w:w="1616" w:type="pct"/>
            <w:shd w:val="clear" w:color="auto" w:fill="auto"/>
            <w:hideMark/>
          </w:tcPr>
          <w:p w:rsidR="00A67BCC" w:rsidRDefault="00A67BCC">
            <w:pPr>
              <w:pStyle w:val="Predefinito"/>
              <w:spacing w:after="0"/>
              <w:jc w:val="both"/>
              <w:rPr>
                <w:rFonts w:ascii="Arial" w:hAnsi="Arial" w:cs="Arial"/>
                <w:sz w:val="20"/>
                <w:szCs w:val="20"/>
              </w:rPr>
            </w:pPr>
            <w:r>
              <w:rPr>
                <w:rFonts w:ascii="Arial" w:eastAsia="Helvetica" w:hAnsi="Arial" w:cs="Arial"/>
                <w:sz w:val="20"/>
                <w:szCs w:val="20"/>
              </w:rPr>
              <w:t>Carro a tracción animal</w:t>
            </w:r>
          </w:p>
        </w:tc>
        <w:tc>
          <w:tcPr>
            <w:tcW w:w="734" w:type="pct"/>
            <w:shd w:val="clear" w:color="auto" w:fill="auto"/>
            <w:vAlign w:val="center"/>
            <w:hideMark/>
          </w:tcPr>
          <w:p w:rsidR="00A67BCC" w:rsidRPr="00103C06" w:rsidRDefault="00A67BCC" w:rsidP="00BC114C">
            <w:pPr>
              <w:jc w:val="center"/>
              <w:rPr>
                <w:rFonts w:eastAsia="Times New Roman"/>
                <w:color w:val="000000"/>
                <w:sz w:val="20"/>
                <w:szCs w:val="20"/>
                <w:lang w:val="es-ES"/>
              </w:rPr>
            </w:pPr>
            <w:r w:rsidRPr="00103C06">
              <w:rPr>
                <w:rFonts w:eastAsia="Times New Roman"/>
                <w:color w:val="000000"/>
                <w:sz w:val="20"/>
                <w:szCs w:val="20"/>
                <w:lang w:val="es-ES"/>
              </w:rPr>
              <w:t>8716.10</w:t>
            </w:r>
          </w:p>
        </w:tc>
      </w:tr>
      <w:tr w:rsidR="00A67BCC" w:rsidRPr="00103C06" w:rsidTr="00856A47">
        <w:trPr>
          <w:trHeight w:val="227"/>
          <w:jc w:val="center"/>
        </w:trPr>
        <w:tc>
          <w:tcPr>
            <w:tcW w:w="492" w:type="pct"/>
            <w:vMerge/>
            <w:vAlign w:val="center"/>
            <w:hideMark/>
          </w:tcPr>
          <w:p w:rsidR="00A67BCC" w:rsidRPr="00103C06" w:rsidRDefault="00A67BCC" w:rsidP="0031263E">
            <w:pPr>
              <w:rPr>
                <w:rFonts w:eastAsia="Times New Roman"/>
                <w:b/>
                <w:bCs/>
                <w:color w:val="000000"/>
                <w:sz w:val="20"/>
                <w:szCs w:val="20"/>
                <w:lang w:val="es-ES"/>
              </w:rPr>
            </w:pPr>
          </w:p>
        </w:tc>
        <w:tc>
          <w:tcPr>
            <w:tcW w:w="404" w:type="pct"/>
            <w:vMerge/>
            <w:vAlign w:val="center"/>
            <w:hideMark/>
          </w:tcPr>
          <w:p w:rsidR="00A67BCC" w:rsidRPr="00103C06" w:rsidRDefault="00A67BCC" w:rsidP="0031263E">
            <w:pPr>
              <w:rPr>
                <w:rFonts w:eastAsia="Times New Roman"/>
                <w:color w:val="000000"/>
                <w:sz w:val="20"/>
                <w:szCs w:val="20"/>
                <w:lang w:val="es-ES"/>
              </w:rPr>
            </w:pPr>
          </w:p>
        </w:tc>
        <w:tc>
          <w:tcPr>
            <w:tcW w:w="590" w:type="pct"/>
            <w:vMerge/>
            <w:vAlign w:val="center"/>
            <w:hideMark/>
          </w:tcPr>
          <w:p w:rsidR="00A67BCC" w:rsidRPr="00103C06" w:rsidRDefault="00A67BCC" w:rsidP="0031263E">
            <w:pPr>
              <w:rPr>
                <w:rFonts w:eastAsia="Times New Roman"/>
                <w:color w:val="000000"/>
                <w:sz w:val="20"/>
                <w:szCs w:val="20"/>
                <w:lang w:val="es-ES"/>
              </w:rPr>
            </w:pPr>
          </w:p>
        </w:tc>
        <w:tc>
          <w:tcPr>
            <w:tcW w:w="1164" w:type="pct"/>
            <w:vMerge/>
            <w:vAlign w:val="center"/>
            <w:hideMark/>
          </w:tcPr>
          <w:p w:rsidR="00A67BCC" w:rsidRPr="00103C06" w:rsidRDefault="00A67BCC" w:rsidP="0031263E">
            <w:pPr>
              <w:rPr>
                <w:rFonts w:eastAsia="Times New Roman"/>
                <w:color w:val="000000"/>
                <w:sz w:val="20"/>
                <w:szCs w:val="20"/>
                <w:lang w:val="es-ES"/>
              </w:rPr>
            </w:pPr>
          </w:p>
        </w:tc>
        <w:tc>
          <w:tcPr>
            <w:tcW w:w="1616" w:type="pct"/>
            <w:shd w:val="clear" w:color="auto" w:fill="auto"/>
            <w:hideMark/>
          </w:tcPr>
          <w:p w:rsidR="00A67BCC" w:rsidRDefault="00A67BCC">
            <w:pPr>
              <w:pStyle w:val="Predefinito"/>
              <w:spacing w:after="0"/>
              <w:jc w:val="both"/>
              <w:rPr>
                <w:rFonts w:ascii="Arial" w:hAnsi="Arial" w:cs="Arial"/>
                <w:sz w:val="20"/>
                <w:szCs w:val="20"/>
              </w:rPr>
            </w:pPr>
            <w:r>
              <w:rPr>
                <w:rFonts w:ascii="Arial" w:eastAsia="Helvetica" w:hAnsi="Arial" w:cs="Arial"/>
                <w:sz w:val="20"/>
                <w:szCs w:val="20"/>
              </w:rPr>
              <w:t>Dispositivo de riego a tracción animal</w:t>
            </w:r>
          </w:p>
        </w:tc>
        <w:tc>
          <w:tcPr>
            <w:tcW w:w="734" w:type="pct"/>
            <w:shd w:val="clear" w:color="auto" w:fill="auto"/>
            <w:vAlign w:val="center"/>
            <w:hideMark/>
          </w:tcPr>
          <w:p w:rsidR="00A67BCC" w:rsidRPr="00103C06" w:rsidRDefault="00A67BCC" w:rsidP="00BC114C">
            <w:pPr>
              <w:jc w:val="center"/>
              <w:rPr>
                <w:rFonts w:eastAsia="Times New Roman"/>
                <w:color w:val="000000"/>
                <w:sz w:val="20"/>
                <w:szCs w:val="20"/>
                <w:lang w:val="es-ES"/>
              </w:rPr>
            </w:pPr>
            <w:r w:rsidRPr="00103C06">
              <w:rPr>
                <w:rFonts w:eastAsia="Times New Roman"/>
                <w:color w:val="000000"/>
                <w:sz w:val="20"/>
                <w:szCs w:val="20"/>
                <w:lang w:val="es-ES"/>
              </w:rPr>
              <w:t>84.24</w:t>
            </w:r>
          </w:p>
        </w:tc>
      </w:tr>
      <w:tr w:rsidR="00A67BCC" w:rsidRPr="00103C06" w:rsidTr="006A640E">
        <w:trPr>
          <w:trHeight w:val="227"/>
          <w:jc w:val="center"/>
        </w:trPr>
        <w:tc>
          <w:tcPr>
            <w:tcW w:w="492" w:type="pct"/>
            <w:vMerge w:val="restart"/>
            <w:shd w:val="clear" w:color="auto" w:fill="auto"/>
            <w:hideMark/>
          </w:tcPr>
          <w:p w:rsidR="00A67BCC" w:rsidRPr="00103C06" w:rsidRDefault="00A67BCC" w:rsidP="0031263E">
            <w:pPr>
              <w:jc w:val="center"/>
              <w:rPr>
                <w:rFonts w:eastAsia="Times New Roman"/>
                <w:b/>
                <w:bCs/>
                <w:color w:val="000000"/>
                <w:sz w:val="20"/>
                <w:szCs w:val="20"/>
                <w:lang w:val="es-ES"/>
              </w:rPr>
            </w:pPr>
            <w:r w:rsidRPr="00103C06">
              <w:rPr>
                <w:rFonts w:eastAsia="Times New Roman"/>
                <w:b/>
                <w:bCs/>
                <w:color w:val="000000"/>
                <w:sz w:val="20"/>
                <w:szCs w:val="20"/>
                <w:lang w:val="es-ES"/>
              </w:rPr>
              <w:t>3</w:t>
            </w:r>
          </w:p>
        </w:tc>
        <w:tc>
          <w:tcPr>
            <w:tcW w:w="404" w:type="pct"/>
            <w:shd w:val="clear" w:color="auto" w:fill="auto"/>
            <w:hideMark/>
          </w:tcPr>
          <w:p w:rsidR="00A67BCC" w:rsidRPr="00103C06" w:rsidRDefault="00A67BCC" w:rsidP="0031263E">
            <w:pPr>
              <w:jc w:val="center"/>
              <w:rPr>
                <w:rFonts w:eastAsia="Times New Roman"/>
                <w:color w:val="000000"/>
                <w:sz w:val="20"/>
                <w:szCs w:val="20"/>
                <w:lang w:val="es-ES"/>
              </w:rPr>
            </w:pPr>
            <w:r w:rsidRPr="00103C06">
              <w:rPr>
                <w:rFonts w:eastAsia="Times New Roman"/>
                <w:color w:val="000000"/>
                <w:sz w:val="20"/>
                <w:szCs w:val="20"/>
                <w:lang w:val="es-ES"/>
              </w:rPr>
              <w:t> </w:t>
            </w:r>
          </w:p>
        </w:tc>
        <w:tc>
          <w:tcPr>
            <w:tcW w:w="590" w:type="pct"/>
            <w:shd w:val="clear" w:color="auto" w:fill="auto"/>
            <w:hideMark/>
          </w:tcPr>
          <w:p w:rsidR="00A67BCC" w:rsidRPr="00103C06" w:rsidRDefault="00A67BCC" w:rsidP="0031263E">
            <w:pPr>
              <w:jc w:val="center"/>
              <w:rPr>
                <w:rFonts w:eastAsia="Times New Roman"/>
                <w:color w:val="000000"/>
                <w:sz w:val="20"/>
                <w:szCs w:val="20"/>
                <w:lang w:val="es-ES"/>
              </w:rPr>
            </w:pPr>
            <w:r w:rsidRPr="00103C06">
              <w:rPr>
                <w:rFonts w:eastAsia="Times New Roman"/>
                <w:color w:val="000000"/>
                <w:sz w:val="20"/>
                <w:szCs w:val="20"/>
                <w:lang w:val="es-ES"/>
              </w:rPr>
              <w:t> </w:t>
            </w:r>
          </w:p>
        </w:tc>
        <w:tc>
          <w:tcPr>
            <w:tcW w:w="1164" w:type="pct"/>
            <w:shd w:val="clear" w:color="auto" w:fill="auto"/>
            <w:hideMark/>
          </w:tcPr>
          <w:p w:rsidR="00A67BCC" w:rsidRDefault="00A67BCC">
            <w:pPr>
              <w:pStyle w:val="Contenutotabella"/>
              <w:spacing w:after="0"/>
              <w:rPr>
                <w:rFonts w:ascii="Arial" w:hAnsi="Arial" w:cs="Arial"/>
                <w:sz w:val="20"/>
                <w:szCs w:val="20"/>
              </w:rPr>
            </w:pPr>
            <w:r>
              <w:rPr>
                <w:rFonts w:ascii="Arial" w:eastAsia="Helvetica-Bold" w:hAnsi="Arial" w:cs="Arial"/>
                <w:bCs/>
                <w:sz w:val="20"/>
                <w:szCs w:val="20"/>
              </w:rPr>
              <w:t>Equipos mecanizados</w:t>
            </w:r>
          </w:p>
        </w:tc>
        <w:tc>
          <w:tcPr>
            <w:tcW w:w="1616" w:type="pct"/>
            <w:shd w:val="clear" w:color="auto" w:fill="auto"/>
            <w:vAlign w:val="center"/>
            <w:hideMark/>
          </w:tcPr>
          <w:p w:rsidR="00A67BCC" w:rsidRPr="00103C06" w:rsidRDefault="00A67BCC" w:rsidP="0031263E">
            <w:pPr>
              <w:rPr>
                <w:rFonts w:eastAsia="Times New Roman"/>
                <w:color w:val="000000"/>
                <w:sz w:val="20"/>
                <w:szCs w:val="20"/>
                <w:lang w:val="es-ES"/>
              </w:rPr>
            </w:pPr>
            <w:r w:rsidRPr="00103C06">
              <w:rPr>
                <w:rFonts w:eastAsia="Times New Roman"/>
                <w:color w:val="000000"/>
                <w:sz w:val="20"/>
                <w:szCs w:val="20"/>
                <w:lang w:val="es-ES"/>
              </w:rPr>
              <w:t> </w:t>
            </w:r>
          </w:p>
        </w:tc>
        <w:tc>
          <w:tcPr>
            <w:tcW w:w="734" w:type="pct"/>
            <w:shd w:val="clear" w:color="auto" w:fill="auto"/>
            <w:vAlign w:val="center"/>
            <w:hideMark/>
          </w:tcPr>
          <w:p w:rsidR="00A67BCC" w:rsidRPr="00103C06" w:rsidRDefault="00A67BCC" w:rsidP="00BC114C">
            <w:pPr>
              <w:jc w:val="center"/>
              <w:rPr>
                <w:rFonts w:eastAsia="Times New Roman"/>
                <w:color w:val="000000"/>
                <w:sz w:val="20"/>
                <w:szCs w:val="20"/>
                <w:lang w:val="es-ES"/>
              </w:rPr>
            </w:pPr>
          </w:p>
        </w:tc>
      </w:tr>
      <w:tr w:rsidR="00E7586D" w:rsidRPr="00103C06" w:rsidTr="00856A47">
        <w:trPr>
          <w:trHeight w:val="227"/>
          <w:jc w:val="center"/>
        </w:trPr>
        <w:tc>
          <w:tcPr>
            <w:tcW w:w="492" w:type="pct"/>
            <w:vMerge/>
            <w:shd w:val="clear" w:color="auto" w:fill="auto"/>
            <w:hideMark/>
          </w:tcPr>
          <w:p w:rsidR="00E7586D" w:rsidRPr="00103C06" w:rsidRDefault="00E7586D" w:rsidP="0031263E">
            <w:pPr>
              <w:jc w:val="center"/>
              <w:rPr>
                <w:rFonts w:eastAsia="Times New Roman"/>
                <w:color w:val="000000"/>
                <w:sz w:val="20"/>
                <w:szCs w:val="20"/>
                <w:lang w:val="es-ES"/>
              </w:rPr>
            </w:pPr>
          </w:p>
        </w:tc>
        <w:tc>
          <w:tcPr>
            <w:tcW w:w="404" w:type="pct"/>
            <w:vMerge w:val="restart"/>
            <w:shd w:val="clear" w:color="auto" w:fill="auto"/>
            <w:hideMark/>
          </w:tcPr>
          <w:p w:rsidR="00E7586D" w:rsidRPr="00103C06" w:rsidRDefault="00E7586D" w:rsidP="0031263E">
            <w:pPr>
              <w:jc w:val="center"/>
              <w:rPr>
                <w:rFonts w:eastAsia="Times New Roman"/>
                <w:color w:val="000000"/>
                <w:sz w:val="20"/>
                <w:szCs w:val="20"/>
                <w:lang w:val="es-ES"/>
              </w:rPr>
            </w:pPr>
            <w:r w:rsidRPr="00103C06">
              <w:rPr>
                <w:rFonts w:eastAsia="Times New Roman"/>
                <w:color w:val="000000"/>
                <w:sz w:val="20"/>
                <w:szCs w:val="20"/>
                <w:lang w:val="es-ES"/>
              </w:rPr>
              <w:t>31</w:t>
            </w:r>
          </w:p>
        </w:tc>
        <w:tc>
          <w:tcPr>
            <w:tcW w:w="590" w:type="pct"/>
            <w:vMerge w:val="restart"/>
            <w:shd w:val="clear" w:color="auto" w:fill="auto"/>
            <w:hideMark/>
          </w:tcPr>
          <w:p w:rsidR="00E7586D" w:rsidRPr="00103C06" w:rsidRDefault="00E7586D" w:rsidP="0031263E">
            <w:pPr>
              <w:jc w:val="center"/>
              <w:rPr>
                <w:rFonts w:eastAsia="Times New Roman"/>
                <w:color w:val="000000"/>
                <w:sz w:val="20"/>
                <w:szCs w:val="20"/>
                <w:lang w:val="es-ES"/>
              </w:rPr>
            </w:pPr>
            <w:r w:rsidRPr="00103C06">
              <w:rPr>
                <w:rFonts w:eastAsia="Times New Roman"/>
                <w:color w:val="000000"/>
                <w:sz w:val="20"/>
                <w:szCs w:val="20"/>
                <w:lang w:val="es-ES"/>
              </w:rPr>
              <w:t> </w:t>
            </w:r>
          </w:p>
        </w:tc>
        <w:tc>
          <w:tcPr>
            <w:tcW w:w="1164" w:type="pct"/>
            <w:vMerge w:val="restart"/>
            <w:shd w:val="clear" w:color="auto" w:fill="auto"/>
            <w:hideMark/>
          </w:tcPr>
          <w:p w:rsidR="00E7586D" w:rsidRDefault="00E7586D">
            <w:pPr>
              <w:pStyle w:val="Predefinito"/>
              <w:spacing w:after="0"/>
              <w:rPr>
                <w:rFonts w:ascii="Arial" w:hAnsi="Arial" w:cs="Arial"/>
                <w:sz w:val="20"/>
                <w:szCs w:val="20"/>
              </w:rPr>
            </w:pPr>
            <w:r>
              <w:rPr>
                <w:rFonts w:ascii="Arial" w:eastAsia="Helvetica" w:hAnsi="Arial" w:cs="Arial"/>
                <w:bCs/>
                <w:sz w:val="20"/>
                <w:szCs w:val="20"/>
              </w:rPr>
              <w:t xml:space="preserve">Maquinarias de uso general en la </w:t>
            </w:r>
            <w:r>
              <w:rPr>
                <w:rFonts w:ascii="Arial" w:eastAsia="Helvetica" w:hAnsi="Arial" w:cs="Arial"/>
                <w:sz w:val="20"/>
                <w:szCs w:val="20"/>
              </w:rPr>
              <w:t xml:space="preserve">explotación </w:t>
            </w:r>
          </w:p>
        </w:tc>
        <w:tc>
          <w:tcPr>
            <w:tcW w:w="1616" w:type="pct"/>
            <w:shd w:val="clear" w:color="auto" w:fill="auto"/>
            <w:hideMark/>
          </w:tcPr>
          <w:p w:rsidR="00E7586D" w:rsidRDefault="00E7586D">
            <w:pPr>
              <w:pStyle w:val="Predefinito"/>
              <w:spacing w:after="0"/>
              <w:jc w:val="both"/>
              <w:rPr>
                <w:rFonts w:ascii="Arial" w:hAnsi="Arial" w:cs="Arial"/>
                <w:sz w:val="20"/>
                <w:szCs w:val="20"/>
              </w:rPr>
            </w:pPr>
            <w:r>
              <w:rPr>
                <w:rFonts w:ascii="Arial" w:eastAsia="Helvetica" w:hAnsi="Arial" w:cs="Arial"/>
                <w:sz w:val="20"/>
                <w:szCs w:val="20"/>
              </w:rPr>
              <w:t>Motor de combustión interna</w:t>
            </w:r>
          </w:p>
        </w:tc>
        <w:tc>
          <w:tcPr>
            <w:tcW w:w="734" w:type="pct"/>
            <w:shd w:val="clear" w:color="auto" w:fill="auto"/>
            <w:vAlign w:val="center"/>
            <w:hideMark/>
          </w:tcPr>
          <w:p w:rsidR="00E7586D" w:rsidRPr="00103C06" w:rsidRDefault="00E7586D" w:rsidP="00BC114C">
            <w:pPr>
              <w:jc w:val="center"/>
              <w:rPr>
                <w:rFonts w:eastAsia="Times New Roman"/>
                <w:color w:val="000000"/>
                <w:sz w:val="20"/>
                <w:szCs w:val="20"/>
                <w:lang w:val="es-ES"/>
              </w:rPr>
            </w:pPr>
            <w:r w:rsidRPr="00103C06">
              <w:rPr>
                <w:rFonts w:eastAsia="Times New Roman"/>
                <w:color w:val="000000"/>
                <w:sz w:val="20"/>
                <w:szCs w:val="20"/>
                <w:lang w:val="es-ES"/>
              </w:rPr>
              <w:t>8407</w:t>
            </w:r>
          </w:p>
        </w:tc>
      </w:tr>
      <w:tr w:rsidR="00E7586D" w:rsidRPr="00103C06" w:rsidTr="00856A47">
        <w:trPr>
          <w:trHeight w:val="227"/>
          <w:jc w:val="center"/>
        </w:trPr>
        <w:tc>
          <w:tcPr>
            <w:tcW w:w="492" w:type="pct"/>
            <w:vMerge/>
            <w:vAlign w:val="center"/>
            <w:hideMark/>
          </w:tcPr>
          <w:p w:rsidR="00E7586D" w:rsidRPr="00103C06" w:rsidRDefault="00E7586D" w:rsidP="0031263E">
            <w:pPr>
              <w:jc w:val="center"/>
              <w:rPr>
                <w:rFonts w:eastAsia="Times New Roman"/>
                <w:color w:val="000000"/>
                <w:sz w:val="20"/>
                <w:szCs w:val="20"/>
                <w:lang w:val="es-ES"/>
              </w:rPr>
            </w:pPr>
          </w:p>
        </w:tc>
        <w:tc>
          <w:tcPr>
            <w:tcW w:w="404" w:type="pct"/>
            <w:vMerge/>
            <w:vAlign w:val="center"/>
            <w:hideMark/>
          </w:tcPr>
          <w:p w:rsidR="00E7586D" w:rsidRPr="00103C06" w:rsidRDefault="00E7586D" w:rsidP="0031263E">
            <w:pPr>
              <w:rPr>
                <w:rFonts w:eastAsia="Times New Roman"/>
                <w:color w:val="000000"/>
                <w:sz w:val="20"/>
                <w:szCs w:val="20"/>
                <w:lang w:val="es-ES"/>
              </w:rPr>
            </w:pPr>
          </w:p>
        </w:tc>
        <w:tc>
          <w:tcPr>
            <w:tcW w:w="590" w:type="pct"/>
            <w:vMerge/>
            <w:vAlign w:val="center"/>
            <w:hideMark/>
          </w:tcPr>
          <w:p w:rsidR="00E7586D" w:rsidRPr="00103C06" w:rsidRDefault="00E7586D" w:rsidP="0031263E">
            <w:pPr>
              <w:rPr>
                <w:rFonts w:eastAsia="Times New Roman"/>
                <w:color w:val="000000"/>
                <w:sz w:val="20"/>
                <w:szCs w:val="20"/>
                <w:lang w:val="es-ES"/>
              </w:rPr>
            </w:pPr>
          </w:p>
        </w:tc>
        <w:tc>
          <w:tcPr>
            <w:tcW w:w="1164" w:type="pct"/>
            <w:vMerge/>
            <w:vAlign w:val="center"/>
            <w:hideMark/>
          </w:tcPr>
          <w:p w:rsidR="00E7586D" w:rsidRPr="00103C06" w:rsidRDefault="00E7586D" w:rsidP="0031263E">
            <w:pPr>
              <w:rPr>
                <w:rFonts w:eastAsia="Times New Roman"/>
                <w:color w:val="000000"/>
                <w:sz w:val="20"/>
                <w:szCs w:val="20"/>
                <w:lang w:val="es-ES"/>
              </w:rPr>
            </w:pPr>
          </w:p>
        </w:tc>
        <w:tc>
          <w:tcPr>
            <w:tcW w:w="1616" w:type="pct"/>
            <w:shd w:val="clear" w:color="auto" w:fill="auto"/>
            <w:hideMark/>
          </w:tcPr>
          <w:p w:rsidR="00E7586D" w:rsidRDefault="00E7586D">
            <w:pPr>
              <w:pStyle w:val="Predefinito"/>
              <w:spacing w:after="0"/>
              <w:jc w:val="both"/>
              <w:rPr>
                <w:rFonts w:ascii="Arial" w:hAnsi="Arial" w:cs="Arial"/>
                <w:sz w:val="20"/>
                <w:szCs w:val="20"/>
              </w:rPr>
            </w:pPr>
            <w:r>
              <w:rPr>
                <w:rFonts w:ascii="Arial" w:eastAsia="Helvetica" w:hAnsi="Arial" w:cs="Arial"/>
                <w:sz w:val="20"/>
                <w:szCs w:val="20"/>
              </w:rPr>
              <w:t>Motor de combustión externa</w:t>
            </w:r>
          </w:p>
        </w:tc>
        <w:tc>
          <w:tcPr>
            <w:tcW w:w="734" w:type="pct"/>
            <w:shd w:val="clear" w:color="auto" w:fill="auto"/>
            <w:vAlign w:val="center"/>
            <w:hideMark/>
          </w:tcPr>
          <w:p w:rsidR="00E7586D" w:rsidRPr="00103C06" w:rsidRDefault="00E7586D" w:rsidP="00BC114C">
            <w:pPr>
              <w:jc w:val="center"/>
              <w:rPr>
                <w:rFonts w:eastAsia="Times New Roman"/>
                <w:color w:val="000000"/>
                <w:sz w:val="20"/>
                <w:szCs w:val="20"/>
                <w:lang w:val="es-ES"/>
              </w:rPr>
            </w:pPr>
            <w:r w:rsidRPr="00103C06">
              <w:rPr>
                <w:rFonts w:eastAsia="Times New Roman"/>
                <w:color w:val="000000"/>
                <w:sz w:val="20"/>
                <w:szCs w:val="20"/>
                <w:lang w:val="es-ES"/>
              </w:rPr>
              <w:t>8412.80</w:t>
            </w:r>
          </w:p>
        </w:tc>
      </w:tr>
      <w:tr w:rsidR="00E7586D" w:rsidRPr="00103C06" w:rsidTr="00856A47">
        <w:trPr>
          <w:trHeight w:val="227"/>
          <w:jc w:val="center"/>
        </w:trPr>
        <w:tc>
          <w:tcPr>
            <w:tcW w:w="492" w:type="pct"/>
            <w:vMerge/>
            <w:vAlign w:val="center"/>
            <w:hideMark/>
          </w:tcPr>
          <w:p w:rsidR="00E7586D" w:rsidRPr="00103C06" w:rsidRDefault="00E7586D" w:rsidP="0031263E">
            <w:pPr>
              <w:jc w:val="center"/>
              <w:rPr>
                <w:rFonts w:eastAsia="Times New Roman"/>
                <w:color w:val="000000"/>
                <w:sz w:val="20"/>
                <w:szCs w:val="20"/>
                <w:lang w:val="es-ES"/>
              </w:rPr>
            </w:pPr>
          </w:p>
        </w:tc>
        <w:tc>
          <w:tcPr>
            <w:tcW w:w="404" w:type="pct"/>
            <w:vMerge/>
            <w:vAlign w:val="center"/>
            <w:hideMark/>
          </w:tcPr>
          <w:p w:rsidR="00E7586D" w:rsidRPr="00103C06" w:rsidRDefault="00E7586D" w:rsidP="0031263E">
            <w:pPr>
              <w:rPr>
                <w:rFonts w:eastAsia="Times New Roman"/>
                <w:color w:val="000000"/>
                <w:sz w:val="20"/>
                <w:szCs w:val="20"/>
                <w:lang w:val="es-ES"/>
              </w:rPr>
            </w:pPr>
          </w:p>
        </w:tc>
        <w:tc>
          <w:tcPr>
            <w:tcW w:w="590" w:type="pct"/>
            <w:vMerge/>
            <w:vAlign w:val="center"/>
            <w:hideMark/>
          </w:tcPr>
          <w:p w:rsidR="00E7586D" w:rsidRPr="00103C06" w:rsidRDefault="00E7586D" w:rsidP="0031263E">
            <w:pPr>
              <w:rPr>
                <w:rFonts w:eastAsia="Times New Roman"/>
                <w:color w:val="000000"/>
                <w:sz w:val="20"/>
                <w:szCs w:val="20"/>
                <w:lang w:val="es-ES"/>
              </w:rPr>
            </w:pPr>
          </w:p>
        </w:tc>
        <w:tc>
          <w:tcPr>
            <w:tcW w:w="1164" w:type="pct"/>
            <w:vMerge/>
            <w:vAlign w:val="center"/>
            <w:hideMark/>
          </w:tcPr>
          <w:p w:rsidR="00E7586D" w:rsidRPr="00103C06" w:rsidRDefault="00E7586D" w:rsidP="0031263E">
            <w:pPr>
              <w:rPr>
                <w:rFonts w:eastAsia="Times New Roman"/>
                <w:color w:val="000000"/>
                <w:sz w:val="20"/>
                <w:szCs w:val="20"/>
                <w:lang w:val="es-ES"/>
              </w:rPr>
            </w:pPr>
          </w:p>
        </w:tc>
        <w:tc>
          <w:tcPr>
            <w:tcW w:w="1616" w:type="pct"/>
            <w:shd w:val="clear" w:color="auto" w:fill="auto"/>
            <w:hideMark/>
          </w:tcPr>
          <w:p w:rsidR="00E7586D" w:rsidRDefault="00E7586D">
            <w:pPr>
              <w:pStyle w:val="Predefinito"/>
              <w:spacing w:after="0"/>
              <w:jc w:val="both"/>
              <w:rPr>
                <w:rFonts w:ascii="Arial" w:hAnsi="Arial" w:cs="Arial"/>
                <w:sz w:val="20"/>
                <w:szCs w:val="20"/>
              </w:rPr>
            </w:pPr>
            <w:r>
              <w:rPr>
                <w:rFonts w:ascii="Arial" w:eastAsia="Helvetica" w:hAnsi="Arial" w:cs="Arial"/>
                <w:sz w:val="20"/>
                <w:szCs w:val="20"/>
              </w:rPr>
              <w:t>Generador eléctrico</w:t>
            </w:r>
          </w:p>
        </w:tc>
        <w:tc>
          <w:tcPr>
            <w:tcW w:w="734" w:type="pct"/>
            <w:shd w:val="clear" w:color="auto" w:fill="auto"/>
            <w:vAlign w:val="center"/>
            <w:hideMark/>
          </w:tcPr>
          <w:p w:rsidR="00E7586D" w:rsidRPr="00103C06" w:rsidRDefault="00E7586D" w:rsidP="00BC114C">
            <w:pPr>
              <w:jc w:val="center"/>
              <w:rPr>
                <w:rFonts w:eastAsia="Times New Roman"/>
                <w:color w:val="000000"/>
                <w:sz w:val="20"/>
                <w:szCs w:val="20"/>
                <w:lang w:val="es-ES"/>
              </w:rPr>
            </w:pPr>
            <w:r w:rsidRPr="00103C06">
              <w:rPr>
                <w:rFonts w:eastAsia="Times New Roman"/>
                <w:color w:val="000000"/>
                <w:sz w:val="20"/>
                <w:szCs w:val="20"/>
                <w:lang w:val="es-ES"/>
              </w:rPr>
              <w:t>85.01</w:t>
            </w:r>
          </w:p>
        </w:tc>
      </w:tr>
      <w:tr w:rsidR="00E7586D" w:rsidRPr="00103C06" w:rsidTr="00856A47">
        <w:trPr>
          <w:trHeight w:val="227"/>
          <w:jc w:val="center"/>
        </w:trPr>
        <w:tc>
          <w:tcPr>
            <w:tcW w:w="492" w:type="pct"/>
            <w:vMerge/>
            <w:vAlign w:val="center"/>
            <w:hideMark/>
          </w:tcPr>
          <w:p w:rsidR="00E7586D" w:rsidRPr="00103C06" w:rsidRDefault="00E7586D" w:rsidP="0031263E">
            <w:pPr>
              <w:jc w:val="center"/>
              <w:rPr>
                <w:rFonts w:eastAsia="Times New Roman"/>
                <w:color w:val="000000"/>
                <w:sz w:val="20"/>
                <w:szCs w:val="20"/>
                <w:lang w:val="es-ES"/>
              </w:rPr>
            </w:pPr>
          </w:p>
        </w:tc>
        <w:tc>
          <w:tcPr>
            <w:tcW w:w="404" w:type="pct"/>
            <w:vMerge/>
            <w:vAlign w:val="center"/>
            <w:hideMark/>
          </w:tcPr>
          <w:p w:rsidR="00E7586D" w:rsidRPr="00103C06" w:rsidRDefault="00E7586D" w:rsidP="0031263E">
            <w:pPr>
              <w:rPr>
                <w:rFonts w:eastAsia="Times New Roman"/>
                <w:color w:val="000000"/>
                <w:sz w:val="20"/>
                <w:szCs w:val="20"/>
                <w:lang w:val="es-ES"/>
              </w:rPr>
            </w:pPr>
          </w:p>
        </w:tc>
        <w:tc>
          <w:tcPr>
            <w:tcW w:w="590" w:type="pct"/>
            <w:vMerge/>
            <w:vAlign w:val="center"/>
            <w:hideMark/>
          </w:tcPr>
          <w:p w:rsidR="00E7586D" w:rsidRPr="00103C06" w:rsidRDefault="00E7586D" w:rsidP="0031263E">
            <w:pPr>
              <w:rPr>
                <w:rFonts w:eastAsia="Times New Roman"/>
                <w:color w:val="000000"/>
                <w:sz w:val="20"/>
                <w:szCs w:val="20"/>
                <w:lang w:val="es-ES"/>
              </w:rPr>
            </w:pPr>
          </w:p>
        </w:tc>
        <w:tc>
          <w:tcPr>
            <w:tcW w:w="1164" w:type="pct"/>
            <w:vMerge/>
            <w:vAlign w:val="center"/>
            <w:hideMark/>
          </w:tcPr>
          <w:p w:rsidR="00E7586D" w:rsidRPr="00103C06" w:rsidRDefault="00E7586D" w:rsidP="0031263E">
            <w:pPr>
              <w:rPr>
                <w:rFonts w:eastAsia="Times New Roman"/>
                <w:color w:val="000000"/>
                <w:sz w:val="20"/>
                <w:szCs w:val="20"/>
                <w:lang w:val="es-ES"/>
              </w:rPr>
            </w:pPr>
          </w:p>
        </w:tc>
        <w:tc>
          <w:tcPr>
            <w:tcW w:w="1616" w:type="pct"/>
            <w:shd w:val="clear" w:color="auto" w:fill="auto"/>
            <w:hideMark/>
          </w:tcPr>
          <w:p w:rsidR="00E7586D" w:rsidRDefault="00E7586D">
            <w:pPr>
              <w:pStyle w:val="Predefinito"/>
              <w:spacing w:after="0"/>
              <w:jc w:val="both"/>
              <w:rPr>
                <w:rFonts w:ascii="Arial" w:hAnsi="Arial" w:cs="Arial"/>
                <w:sz w:val="20"/>
                <w:szCs w:val="20"/>
              </w:rPr>
            </w:pPr>
            <w:r>
              <w:rPr>
                <w:rFonts w:ascii="Arial" w:eastAsia="Helvetica" w:hAnsi="Arial" w:cs="Arial"/>
                <w:sz w:val="20"/>
                <w:szCs w:val="20"/>
              </w:rPr>
              <w:t>Motor eléctrico</w:t>
            </w:r>
          </w:p>
        </w:tc>
        <w:tc>
          <w:tcPr>
            <w:tcW w:w="734" w:type="pct"/>
            <w:shd w:val="clear" w:color="auto" w:fill="auto"/>
            <w:vAlign w:val="center"/>
            <w:hideMark/>
          </w:tcPr>
          <w:p w:rsidR="00E7586D" w:rsidRPr="00103C06" w:rsidRDefault="00E7586D" w:rsidP="00BC114C">
            <w:pPr>
              <w:jc w:val="center"/>
              <w:rPr>
                <w:rFonts w:eastAsia="Times New Roman"/>
                <w:color w:val="000000"/>
                <w:sz w:val="20"/>
                <w:szCs w:val="20"/>
                <w:lang w:val="es-ES"/>
              </w:rPr>
            </w:pPr>
            <w:r w:rsidRPr="00103C06">
              <w:rPr>
                <w:rFonts w:eastAsia="Times New Roman"/>
                <w:color w:val="000000"/>
                <w:sz w:val="20"/>
                <w:szCs w:val="20"/>
                <w:lang w:val="es-ES"/>
              </w:rPr>
              <w:t>85.01</w:t>
            </w:r>
          </w:p>
        </w:tc>
      </w:tr>
      <w:tr w:rsidR="00E7586D" w:rsidRPr="00103C06" w:rsidTr="00856A47">
        <w:trPr>
          <w:trHeight w:val="227"/>
          <w:jc w:val="center"/>
        </w:trPr>
        <w:tc>
          <w:tcPr>
            <w:tcW w:w="492" w:type="pct"/>
            <w:vMerge/>
            <w:vAlign w:val="center"/>
            <w:hideMark/>
          </w:tcPr>
          <w:p w:rsidR="00E7586D" w:rsidRPr="00103C06" w:rsidRDefault="00E7586D" w:rsidP="0031263E">
            <w:pPr>
              <w:jc w:val="center"/>
              <w:rPr>
                <w:rFonts w:eastAsia="Times New Roman"/>
                <w:color w:val="000000"/>
                <w:sz w:val="20"/>
                <w:szCs w:val="20"/>
                <w:lang w:val="es-ES"/>
              </w:rPr>
            </w:pPr>
          </w:p>
        </w:tc>
        <w:tc>
          <w:tcPr>
            <w:tcW w:w="404" w:type="pct"/>
            <w:vMerge/>
            <w:vAlign w:val="center"/>
            <w:hideMark/>
          </w:tcPr>
          <w:p w:rsidR="00E7586D" w:rsidRPr="00103C06" w:rsidRDefault="00E7586D" w:rsidP="0031263E">
            <w:pPr>
              <w:rPr>
                <w:rFonts w:eastAsia="Times New Roman"/>
                <w:color w:val="000000"/>
                <w:sz w:val="20"/>
                <w:szCs w:val="20"/>
                <w:lang w:val="es-ES"/>
              </w:rPr>
            </w:pPr>
          </w:p>
        </w:tc>
        <w:tc>
          <w:tcPr>
            <w:tcW w:w="590" w:type="pct"/>
            <w:vMerge/>
            <w:vAlign w:val="center"/>
            <w:hideMark/>
          </w:tcPr>
          <w:p w:rsidR="00E7586D" w:rsidRPr="00103C06" w:rsidRDefault="00E7586D" w:rsidP="0031263E">
            <w:pPr>
              <w:rPr>
                <w:rFonts w:eastAsia="Times New Roman"/>
                <w:color w:val="000000"/>
                <w:sz w:val="20"/>
                <w:szCs w:val="20"/>
                <w:lang w:val="es-ES"/>
              </w:rPr>
            </w:pPr>
          </w:p>
        </w:tc>
        <w:tc>
          <w:tcPr>
            <w:tcW w:w="1164" w:type="pct"/>
            <w:vMerge/>
            <w:vAlign w:val="center"/>
            <w:hideMark/>
          </w:tcPr>
          <w:p w:rsidR="00E7586D" w:rsidRPr="00103C06" w:rsidRDefault="00E7586D" w:rsidP="0031263E">
            <w:pPr>
              <w:rPr>
                <w:rFonts w:eastAsia="Times New Roman"/>
                <w:color w:val="000000"/>
                <w:sz w:val="20"/>
                <w:szCs w:val="20"/>
                <w:lang w:val="es-ES"/>
              </w:rPr>
            </w:pPr>
          </w:p>
        </w:tc>
        <w:tc>
          <w:tcPr>
            <w:tcW w:w="1616" w:type="pct"/>
            <w:shd w:val="clear" w:color="auto" w:fill="auto"/>
            <w:hideMark/>
          </w:tcPr>
          <w:p w:rsidR="00E7586D" w:rsidRDefault="00E7586D">
            <w:pPr>
              <w:pStyle w:val="Predefinito"/>
              <w:spacing w:after="0"/>
              <w:jc w:val="both"/>
              <w:rPr>
                <w:rFonts w:ascii="Arial" w:hAnsi="Arial" w:cs="Arial"/>
                <w:sz w:val="20"/>
                <w:szCs w:val="20"/>
              </w:rPr>
            </w:pPr>
            <w:r>
              <w:rPr>
                <w:rFonts w:ascii="Arial" w:eastAsia="Helvetica" w:hAnsi="Arial" w:cs="Arial"/>
                <w:sz w:val="20"/>
                <w:szCs w:val="20"/>
              </w:rPr>
              <w:t>Computadora usado para la administración de la explotación</w:t>
            </w:r>
          </w:p>
        </w:tc>
        <w:tc>
          <w:tcPr>
            <w:tcW w:w="734" w:type="pct"/>
            <w:shd w:val="clear" w:color="auto" w:fill="auto"/>
            <w:vAlign w:val="center"/>
            <w:hideMark/>
          </w:tcPr>
          <w:p w:rsidR="00E7586D" w:rsidRPr="00103C06" w:rsidRDefault="00E7586D" w:rsidP="00BC114C">
            <w:pPr>
              <w:jc w:val="center"/>
              <w:rPr>
                <w:rFonts w:eastAsia="Times New Roman"/>
                <w:color w:val="000000"/>
                <w:sz w:val="20"/>
                <w:szCs w:val="20"/>
                <w:lang w:val="es-ES"/>
              </w:rPr>
            </w:pPr>
            <w:r w:rsidRPr="00103C06">
              <w:rPr>
                <w:rFonts w:eastAsia="Times New Roman"/>
                <w:color w:val="000000"/>
                <w:sz w:val="20"/>
                <w:szCs w:val="20"/>
                <w:lang w:val="es-ES"/>
              </w:rPr>
              <w:t>84.70</w:t>
            </w:r>
          </w:p>
        </w:tc>
      </w:tr>
      <w:tr w:rsidR="00E7586D" w:rsidRPr="00103C06" w:rsidTr="00856A47">
        <w:trPr>
          <w:trHeight w:val="227"/>
          <w:jc w:val="center"/>
        </w:trPr>
        <w:tc>
          <w:tcPr>
            <w:tcW w:w="492" w:type="pct"/>
            <w:vMerge/>
            <w:vAlign w:val="center"/>
            <w:hideMark/>
          </w:tcPr>
          <w:p w:rsidR="00E7586D" w:rsidRPr="00103C06" w:rsidRDefault="00E7586D" w:rsidP="0031263E">
            <w:pPr>
              <w:jc w:val="center"/>
              <w:rPr>
                <w:rFonts w:eastAsia="Times New Roman"/>
                <w:color w:val="000000"/>
                <w:sz w:val="20"/>
                <w:szCs w:val="20"/>
                <w:lang w:val="es-ES"/>
              </w:rPr>
            </w:pPr>
          </w:p>
        </w:tc>
        <w:tc>
          <w:tcPr>
            <w:tcW w:w="404" w:type="pct"/>
            <w:vMerge/>
            <w:vAlign w:val="center"/>
            <w:hideMark/>
          </w:tcPr>
          <w:p w:rsidR="00E7586D" w:rsidRPr="00103C06" w:rsidRDefault="00E7586D" w:rsidP="0031263E">
            <w:pPr>
              <w:rPr>
                <w:rFonts w:eastAsia="Times New Roman"/>
                <w:color w:val="000000"/>
                <w:sz w:val="20"/>
                <w:szCs w:val="20"/>
                <w:lang w:val="es-ES"/>
              </w:rPr>
            </w:pPr>
          </w:p>
        </w:tc>
        <w:tc>
          <w:tcPr>
            <w:tcW w:w="590" w:type="pct"/>
            <w:vMerge/>
            <w:vAlign w:val="center"/>
            <w:hideMark/>
          </w:tcPr>
          <w:p w:rsidR="00E7586D" w:rsidRPr="00103C06" w:rsidRDefault="00E7586D" w:rsidP="0031263E">
            <w:pPr>
              <w:rPr>
                <w:rFonts w:eastAsia="Times New Roman"/>
                <w:color w:val="000000"/>
                <w:sz w:val="20"/>
                <w:szCs w:val="20"/>
                <w:lang w:val="es-ES"/>
              </w:rPr>
            </w:pPr>
          </w:p>
        </w:tc>
        <w:tc>
          <w:tcPr>
            <w:tcW w:w="1164" w:type="pct"/>
            <w:vMerge/>
            <w:vAlign w:val="center"/>
            <w:hideMark/>
          </w:tcPr>
          <w:p w:rsidR="00E7586D" w:rsidRPr="00103C06" w:rsidRDefault="00E7586D" w:rsidP="0031263E">
            <w:pPr>
              <w:rPr>
                <w:rFonts w:eastAsia="Times New Roman"/>
                <w:color w:val="000000"/>
                <w:sz w:val="20"/>
                <w:szCs w:val="20"/>
                <w:lang w:val="es-ES"/>
              </w:rPr>
            </w:pPr>
          </w:p>
        </w:tc>
        <w:tc>
          <w:tcPr>
            <w:tcW w:w="1616" w:type="pct"/>
            <w:shd w:val="clear" w:color="auto" w:fill="auto"/>
            <w:hideMark/>
          </w:tcPr>
          <w:p w:rsidR="00E7586D" w:rsidRDefault="00E7586D">
            <w:pPr>
              <w:pStyle w:val="Predefinito"/>
              <w:spacing w:after="0"/>
              <w:jc w:val="both"/>
              <w:rPr>
                <w:rFonts w:ascii="Arial" w:hAnsi="Arial" w:cs="Arial"/>
                <w:sz w:val="20"/>
                <w:szCs w:val="20"/>
              </w:rPr>
            </w:pPr>
            <w:r>
              <w:rPr>
                <w:rFonts w:ascii="Arial" w:eastAsia="Helvetica" w:hAnsi="Arial" w:cs="Arial"/>
                <w:sz w:val="20"/>
                <w:szCs w:val="20"/>
              </w:rPr>
              <w:t>Otros equipos electrónicos usados en la administración de la explotación</w:t>
            </w:r>
          </w:p>
        </w:tc>
        <w:tc>
          <w:tcPr>
            <w:tcW w:w="734" w:type="pct"/>
            <w:shd w:val="clear" w:color="auto" w:fill="auto"/>
            <w:vAlign w:val="center"/>
            <w:hideMark/>
          </w:tcPr>
          <w:p w:rsidR="00E7586D" w:rsidRPr="00103C06" w:rsidRDefault="00E7586D" w:rsidP="00BC114C">
            <w:pPr>
              <w:jc w:val="center"/>
              <w:rPr>
                <w:rFonts w:eastAsia="Times New Roman"/>
                <w:color w:val="000000"/>
                <w:sz w:val="20"/>
                <w:szCs w:val="20"/>
                <w:lang w:val="es-ES"/>
              </w:rPr>
            </w:pPr>
            <w:r w:rsidRPr="00103C06">
              <w:rPr>
                <w:rFonts w:eastAsia="Times New Roman"/>
                <w:color w:val="000000"/>
                <w:sz w:val="20"/>
                <w:szCs w:val="20"/>
                <w:lang w:val="es-ES"/>
              </w:rPr>
              <w:t>8470.90</w:t>
            </w:r>
          </w:p>
        </w:tc>
      </w:tr>
      <w:tr w:rsidR="00E7586D" w:rsidRPr="00103C06" w:rsidTr="00856A47">
        <w:trPr>
          <w:trHeight w:val="227"/>
          <w:jc w:val="center"/>
        </w:trPr>
        <w:tc>
          <w:tcPr>
            <w:tcW w:w="492" w:type="pct"/>
            <w:vMerge/>
            <w:shd w:val="clear" w:color="auto" w:fill="auto"/>
            <w:hideMark/>
          </w:tcPr>
          <w:p w:rsidR="00E7586D" w:rsidRPr="00103C06" w:rsidRDefault="00E7586D" w:rsidP="0031263E">
            <w:pPr>
              <w:jc w:val="center"/>
              <w:rPr>
                <w:rFonts w:eastAsia="Times New Roman"/>
                <w:color w:val="000000"/>
                <w:sz w:val="20"/>
                <w:szCs w:val="20"/>
                <w:lang w:val="es-ES"/>
              </w:rPr>
            </w:pPr>
          </w:p>
        </w:tc>
        <w:tc>
          <w:tcPr>
            <w:tcW w:w="404" w:type="pct"/>
            <w:vMerge w:val="restart"/>
            <w:shd w:val="clear" w:color="auto" w:fill="auto"/>
            <w:hideMark/>
          </w:tcPr>
          <w:p w:rsidR="00E7586D" w:rsidRPr="00103C06" w:rsidRDefault="00E7586D" w:rsidP="0031263E">
            <w:pPr>
              <w:jc w:val="center"/>
              <w:rPr>
                <w:rFonts w:eastAsia="Times New Roman"/>
                <w:color w:val="000000"/>
                <w:sz w:val="20"/>
                <w:szCs w:val="20"/>
                <w:lang w:val="es-ES"/>
              </w:rPr>
            </w:pPr>
            <w:r w:rsidRPr="00103C06">
              <w:rPr>
                <w:rFonts w:eastAsia="Times New Roman"/>
                <w:color w:val="000000"/>
                <w:sz w:val="20"/>
                <w:szCs w:val="20"/>
                <w:lang w:val="es-ES"/>
              </w:rPr>
              <w:t>32</w:t>
            </w:r>
          </w:p>
        </w:tc>
        <w:tc>
          <w:tcPr>
            <w:tcW w:w="590" w:type="pct"/>
            <w:vMerge w:val="restart"/>
            <w:shd w:val="clear" w:color="auto" w:fill="auto"/>
            <w:hideMark/>
          </w:tcPr>
          <w:p w:rsidR="00E7586D" w:rsidRPr="00103C06" w:rsidRDefault="00E7586D" w:rsidP="0031263E">
            <w:pPr>
              <w:jc w:val="center"/>
              <w:rPr>
                <w:rFonts w:eastAsia="Times New Roman"/>
                <w:color w:val="000000"/>
                <w:sz w:val="20"/>
                <w:szCs w:val="20"/>
                <w:lang w:val="es-ES"/>
              </w:rPr>
            </w:pPr>
            <w:r w:rsidRPr="00103C06">
              <w:rPr>
                <w:rFonts w:eastAsia="Times New Roman"/>
                <w:color w:val="000000"/>
                <w:sz w:val="20"/>
                <w:szCs w:val="20"/>
                <w:lang w:val="es-ES"/>
              </w:rPr>
              <w:t> </w:t>
            </w:r>
          </w:p>
        </w:tc>
        <w:tc>
          <w:tcPr>
            <w:tcW w:w="1164" w:type="pct"/>
            <w:vMerge w:val="restart"/>
            <w:shd w:val="clear" w:color="auto" w:fill="auto"/>
            <w:hideMark/>
          </w:tcPr>
          <w:p w:rsidR="00E7586D" w:rsidRDefault="00E7586D">
            <w:pPr>
              <w:pStyle w:val="Predefinito"/>
              <w:spacing w:after="0"/>
              <w:rPr>
                <w:rFonts w:ascii="Arial" w:hAnsi="Arial" w:cs="Arial"/>
                <w:sz w:val="20"/>
                <w:szCs w:val="20"/>
              </w:rPr>
            </w:pPr>
            <w:r>
              <w:rPr>
                <w:rFonts w:ascii="Arial" w:eastAsia="Helvetica" w:hAnsi="Arial" w:cs="Arial"/>
                <w:sz w:val="20"/>
                <w:szCs w:val="20"/>
              </w:rPr>
              <w:t>Tractores, tractores de oruga y otros vehículos</w:t>
            </w:r>
          </w:p>
        </w:tc>
        <w:tc>
          <w:tcPr>
            <w:tcW w:w="1616" w:type="pct"/>
            <w:shd w:val="clear" w:color="auto" w:fill="auto"/>
            <w:hideMark/>
          </w:tcPr>
          <w:p w:rsidR="00E7586D" w:rsidRDefault="00E7586D">
            <w:pPr>
              <w:pStyle w:val="Predefinito"/>
              <w:spacing w:after="0"/>
              <w:jc w:val="both"/>
              <w:rPr>
                <w:rFonts w:ascii="Arial" w:hAnsi="Arial" w:cs="Arial"/>
                <w:sz w:val="20"/>
                <w:szCs w:val="20"/>
              </w:rPr>
            </w:pPr>
            <w:r>
              <w:rPr>
                <w:rFonts w:ascii="Arial" w:eastAsia="Helvetica" w:hAnsi="Arial" w:cs="Arial"/>
                <w:sz w:val="20"/>
                <w:szCs w:val="20"/>
              </w:rPr>
              <w:t>Tractor de oruga</w:t>
            </w:r>
          </w:p>
        </w:tc>
        <w:tc>
          <w:tcPr>
            <w:tcW w:w="734" w:type="pct"/>
            <w:shd w:val="clear" w:color="auto" w:fill="auto"/>
            <w:vAlign w:val="center"/>
            <w:hideMark/>
          </w:tcPr>
          <w:p w:rsidR="00E7586D" w:rsidRPr="00103C06" w:rsidRDefault="00E7586D" w:rsidP="00BC114C">
            <w:pPr>
              <w:jc w:val="center"/>
              <w:rPr>
                <w:rFonts w:eastAsia="Times New Roman"/>
                <w:color w:val="000000"/>
                <w:sz w:val="20"/>
                <w:szCs w:val="20"/>
                <w:lang w:val="es-ES"/>
              </w:rPr>
            </w:pPr>
            <w:r w:rsidRPr="00103C06">
              <w:rPr>
                <w:rFonts w:eastAsia="Times New Roman"/>
                <w:color w:val="000000"/>
                <w:sz w:val="20"/>
                <w:szCs w:val="20"/>
                <w:lang w:val="es-ES"/>
              </w:rPr>
              <w:t>8701.30</w:t>
            </w:r>
          </w:p>
        </w:tc>
      </w:tr>
      <w:tr w:rsidR="00E7586D" w:rsidRPr="00103C06" w:rsidTr="00856A47">
        <w:trPr>
          <w:trHeight w:val="227"/>
          <w:jc w:val="center"/>
        </w:trPr>
        <w:tc>
          <w:tcPr>
            <w:tcW w:w="492" w:type="pct"/>
            <w:vMerge/>
            <w:vAlign w:val="center"/>
            <w:hideMark/>
          </w:tcPr>
          <w:p w:rsidR="00E7586D" w:rsidRPr="00103C06" w:rsidRDefault="00E7586D" w:rsidP="0031263E">
            <w:pPr>
              <w:jc w:val="center"/>
              <w:rPr>
                <w:rFonts w:eastAsia="Times New Roman"/>
                <w:color w:val="000000"/>
                <w:sz w:val="20"/>
                <w:szCs w:val="20"/>
                <w:lang w:val="es-ES"/>
              </w:rPr>
            </w:pPr>
          </w:p>
        </w:tc>
        <w:tc>
          <w:tcPr>
            <w:tcW w:w="404" w:type="pct"/>
            <w:vMerge/>
            <w:vAlign w:val="center"/>
            <w:hideMark/>
          </w:tcPr>
          <w:p w:rsidR="00E7586D" w:rsidRPr="00103C06" w:rsidRDefault="00E7586D" w:rsidP="0031263E">
            <w:pPr>
              <w:rPr>
                <w:rFonts w:eastAsia="Times New Roman"/>
                <w:color w:val="000000"/>
                <w:sz w:val="20"/>
                <w:szCs w:val="20"/>
                <w:lang w:val="es-ES"/>
              </w:rPr>
            </w:pPr>
          </w:p>
        </w:tc>
        <w:tc>
          <w:tcPr>
            <w:tcW w:w="590" w:type="pct"/>
            <w:vMerge/>
            <w:vAlign w:val="center"/>
            <w:hideMark/>
          </w:tcPr>
          <w:p w:rsidR="00E7586D" w:rsidRPr="00103C06" w:rsidRDefault="00E7586D" w:rsidP="0031263E">
            <w:pPr>
              <w:rPr>
                <w:rFonts w:eastAsia="Times New Roman"/>
                <w:color w:val="000000"/>
                <w:sz w:val="20"/>
                <w:szCs w:val="20"/>
                <w:lang w:val="es-ES"/>
              </w:rPr>
            </w:pPr>
          </w:p>
        </w:tc>
        <w:tc>
          <w:tcPr>
            <w:tcW w:w="1164" w:type="pct"/>
            <w:vMerge/>
            <w:vAlign w:val="center"/>
            <w:hideMark/>
          </w:tcPr>
          <w:p w:rsidR="00E7586D" w:rsidRPr="00103C06" w:rsidRDefault="00E7586D" w:rsidP="0031263E">
            <w:pPr>
              <w:rPr>
                <w:rFonts w:eastAsia="Times New Roman"/>
                <w:color w:val="000000"/>
                <w:sz w:val="20"/>
                <w:szCs w:val="20"/>
                <w:lang w:val="es-ES"/>
              </w:rPr>
            </w:pPr>
          </w:p>
        </w:tc>
        <w:tc>
          <w:tcPr>
            <w:tcW w:w="1616" w:type="pct"/>
            <w:shd w:val="clear" w:color="auto" w:fill="auto"/>
            <w:hideMark/>
          </w:tcPr>
          <w:p w:rsidR="00E7586D" w:rsidRDefault="00E7586D">
            <w:pPr>
              <w:pStyle w:val="Predefinito"/>
              <w:spacing w:after="0"/>
              <w:jc w:val="both"/>
              <w:rPr>
                <w:rFonts w:ascii="Arial" w:hAnsi="Arial" w:cs="Arial"/>
                <w:sz w:val="20"/>
                <w:szCs w:val="20"/>
              </w:rPr>
            </w:pPr>
            <w:r>
              <w:rPr>
                <w:rFonts w:ascii="Arial" w:eastAsia="Helvetica" w:hAnsi="Arial" w:cs="Arial"/>
                <w:sz w:val="20"/>
                <w:szCs w:val="20"/>
              </w:rPr>
              <w:t>Tractor de cuatro ruedas</w:t>
            </w:r>
          </w:p>
        </w:tc>
        <w:tc>
          <w:tcPr>
            <w:tcW w:w="734" w:type="pct"/>
            <w:shd w:val="clear" w:color="auto" w:fill="auto"/>
            <w:vAlign w:val="center"/>
            <w:hideMark/>
          </w:tcPr>
          <w:p w:rsidR="00E7586D" w:rsidRPr="00103C06" w:rsidRDefault="00E7586D" w:rsidP="00BC114C">
            <w:pPr>
              <w:jc w:val="center"/>
              <w:rPr>
                <w:rFonts w:eastAsia="Times New Roman"/>
                <w:color w:val="000000"/>
                <w:sz w:val="20"/>
                <w:szCs w:val="20"/>
                <w:lang w:val="es-ES"/>
              </w:rPr>
            </w:pPr>
            <w:r w:rsidRPr="00103C06">
              <w:rPr>
                <w:rFonts w:eastAsia="Times New Roman"/>
                <w:color w:val="000000"/>
                <w:sz w:val="20"/>
                <w:szCs w:val="20"/>
                <w:lang w:val="es-ES"/>
              </w:rPr>
              <w:t>8701.90</w:t>
            </w:r>
          </w:p>
        </w:tc>
      </w:tr>
      <w:tr w:rsidR="00E7586D" w:rsidRPr="00103C06" w:rsidTr="00856A47">
        <w:trPr>
          <w:trHeight w:val="227"/>
          <w:jc w:val="center"/>
        </w:trPr>
        <w:tc>
          <w:tcPr>
            <w:tcW w:w="492" w:type="pct"/>
            <w:vMerge/>
            <w:vAlign w:val="center"/>
            <w:hideMark/>
          </w:tcPr>
          <w:p w:rsidR="00E7586D" w:rsidRPr="00103C06" w:rsidRDefault="00E7586D" w:rsidP="0031263E">
            <w:pPr>
              <w:jc w:val="center"/>
              <w:rPr>
                <w:rFonts w:eastAsia="Times New Roman"/>
                <w:color w:val="000000"/>
                <w:sz w:val="20"/>
                <w:szCs w:val="20"/>
                <w:lang w:val="es-ES"/>
              </w:rPr>
            </w:pPr>
          </w:p>
        </w:tc>
        <w:tc>
          <w:tcPr>
            <w:tcW w:w="404" w:type="pct"/>
            <w:vMerge/>
            <w:vAlign w:val="center"/>
            <w:hideMark/>
          </w:tcPr>
          <w:p w:rsidR="00E7586D" w:rsidRPr="00103C06" w:rsidRDefault="00E7586D" w:rsidP="0031263E">
            <w:pPr>
              <w:rPr>
                <w:rFonts w:eastAsia="Times New Roman"/>
                <w:color w:val="000000"/>
                <w:sz w:val="20"/>
                <w:szCs w:val="20"/>
                <w:lang w:val="es-ES"/>
              </w:rPr>
            </w:pPr>
          </w:p>
        </w:tc>
        <w:tc>
          <w:tcPr>
            <w:tcW w:w="590" w:type="pct"/>
            <w:vMerge/>
            <w:vAlign w:val="center"/>
            <w:hideMark/>
          </w:tcPr>
          <w:p w:rsidR="00E7586D" w:rsidRPr="00103C06" w:rsidRDefault="00E7586D" w:rsidP="0031263E">
            <w:pPr>
              <w:rPr>
                <w:rFonts w:eastAsia="Times New Roman"/>
                <w:color w:val="000000"/>
                <w:sz w:val="20"/>
                <w:szCs w:val="20"/>
                <w:lang w:val="es-ES"/>
              </w:rPr>
            </w:pPr>
          </w:p>
        </w:tc>
        <w:tc>
          <w:tcPr>
            <w:tcW w:w="1164" w:type="pct"/>
            <w:vMerge/>
            <w:vAlign w:val="center"/>
            <w:hideMark/>
          </w:tcPr>
          <w:p w:rsidR="00E7586D" w:rsidRPr="00103C06" w:rsidRDefault="00E7586D" w:rsidP="0031263E">
            <w:pPr>
              <w:rPr>
                <w:rFonts w:eastAsia="Times New Roman"/>
                <w:color w:val="000000"/>
                <w:sz w:val="20"/>
                <w:szCs w:val="20"/>
                <w:lang w:val="es-ES"/>
              </w:rPr>
            </w:pPr>
          </w:p>
        </w:tc>
        <w:tc>
          <w:tcPr>
            <w:tcW w:w="1616" w:type="pct"/>
            <w:shd w:val="clear" w:color="auto" w:fill="auto"/>
            <w:hideMark/>
          </w:tcPr>
          <w:p w:rsidR="00E7586D" w:rsidRDefault="00E7586D">
            <w:pPr>
              <w:pStyle w:val="Predefinito"/>
              <w:spacing w:after="0"/>
              <w:jc w:val="both"/>
              <w:rPr>
                <w:rFonts w:ascii="Arial" w:hAnsi="Arial" w:cs="Arial"/>
                <w:sz w:val="20"/>
                <w:szCs w:val="20"/>
              </w:rPr>
            </w:pPr>
            <w:r>
              <w:rPr>
                <w:rFonts w:ascii="Arial" w:eastAsia="Helvetica" w:hAnsi="Arial" w:cs="Arial"/>
                <w:sz w:val="20"/>
                <w:szCs w:val="20"/>
              </w:rPr>
              <w:t>Tractor de un solo eje</w:t>
            </w:r>
          </w:p>
        </w:tc>
        <w:tc>
          <w:tcPr>
            <w:tcW w:w="734" w:type="pct"/>
            <w:shd w:val="clear" w:color="auto" w:fill="auto"/>
            <w:vAlign w:val="center"/>
            <w:hideMark/>
          </w:tcPr>
          <w:p w:rsidR="00E7586D" w:rsidRPr="00103C06" w:rsidRDefault="00E7586D" w:rsidP="00BC114C">
            <w:pPr>
              <w:jc w:val="center"/>
              <w:rPr>
                <w:rFonts w:eastAsia="Times New Roman"/>
                <w:color w:val="000000"/>
                <w:sz w:val="20"/>
                <w:szCs w:val="20"/>
                <w:lang w:val="es-ES"/>
              </w:rPr>
            </w:pPr>
            <w:r w:rsidRPr="00103C06">
              <w:rPr>
                <w:rFonts w:eastAsia="Times New Roman"/>
                <w:color w:val="000000"/>
                <w:sz w:val="20"/>
                <w:szCs w:val="20"/>
                <w:lang w:val="es-ES"/>
              </w:rPr>
              <w:t>8701.10</w:t>
            </w:r>
          </w:p>
        </w:tc>
      </w:tr>
      <w:tr w:rsidR="00E7586D" w:rsidRPr="00103C06" w:rsidTr="00856A47">
        <w:trPr>
          <w:trHeight w:val="227"/>
          <w:jc w:val="center"/>
        </w:trPr>
        <w:tc>
          <w:tcPr>
            <w:tcW w:w="492" w:type="pct"/>
            <w:vMerge/>
            <w:vAlign w:val="center"/>
            <w:hideMark/>
          </w:tcPr>
          <w:p w:rsidR="00E7586D" w:rsidRPr="00103C06" w:rsidRDefault="00E7586D" w:rsidP="0031263E">
            <w:pPr>
              <w:jc w:val="center"/>
              <w:rPr>
                <w:rFonts w:eastAsia="Times New Roman"/>
                <w:color w:val="000000"/>
                <w:sz w:val="20"/>
                <w:szCs w:val="20"/>
                <w:lang w:val="es-ES"/>
              </w:rPr>
            </w:pPr>
          </w:p>
        </w:tc>
        <w:tc>
          <w:tcPr>
            <w:tcW w:w="404" w:type="pct"/>
            <w:vMerge/>
            <w:vAlign w:val="center"/>
            <w:hideMark/>
          </w:tcPr>
          <w:p w:rsidR="00E7586D" w:rsidRPr="00103C06" w:rsidRDefault="00E7586D" w:rsidP="0031263E">
            <w:pPr>
              <w:rPr>
                <w:rFonts w:eastAsia="Times New Roman"/>
                <w:color w:val="000000"/>
                <w:sz w:val="20"/>
                <w:szCs w:val="20"/>
                <w:lang w:val="es-ES"/>
              </w:rPr>
            </w:pPr>
          </w:p>
        </w:tc>
        <w:tc>
          <w:tcPr>
            <w:tcW w:w="590" w:type="pct"/>
            <w:vMerge/>
            <w:vAlign w:val="center"/>
            <w:hideMark/>
          </w:tcPr>
          <w:p w:rsidR="00E7586D" w:rsidRPr="00103C06" w:rsidRDefault="00E7586D" w:rsidP="0031263E">
            <w:pPr>
              <w:rPr>
                <w:rFonts w:eastAsia="Times New Roman"/>
                <w:color w:val="000000"/>
                <w:sz w:val="20"/>
                <w:szCs w:val="20"/>
                <w:lang w:val="es-ES"/>
              </w:rPr>
            </w:pPr>
          </w:p>
        </w:tc>
        <w:tc>
          <w:tcPr>
            <w:tcW w:w="1164" w:type="pct"/>
            <w:vMerge/>
            <w:vAlign w:val="center"/>
            <w:hideMark/>
          </w:tcPr>
          <w:p w:rsidR="00E7586D" w:rsidRPr="00103C06" w:rsidRDefault="00E7586D" w:rsidP="0031263E">
            <w:pPr>
              <w:rPr>
                <w:rFonts w:eastAsia="Times New Roman"/>
                <w:color w:val="000000"/>
                <w:sz w:val="20"/>
                <w:szCs w:val="20"/>
                <w:lang w:val="es-ES"/>
              </w:rPr>
            </w:pPr>
          </w:p>
        </w:tc>
        <w:tc>
          <w:tcPr>
            <w:tcW w:w="1616" w:type="pct"/>
            <w:shd w:val="clear" w:color="auto" w:fill="auto"/>
            <w:hideMark/>
          </w:tcPr>
          <w:p w:rsidR="00E7586D" w:rsidRDefault="00E7586D">
            <w:pPr>
              <w:pStyle w:val="Predefinito"/>
              <w:spacing w:after="0"/>
              <w:jc w:val="both"/>
              <w:rPr>
                <w:rFonts w:ascii="Arial" w:hAnsi="Arial" w:cs="Arial"/>
                <w:sz w:val="20"/>
                <w:szCs w:val="20"/>
              </w:rPr>
            </w:pPr>
            <w:r>
              <w:rPr>
                <w:rFonts w:ascii="Arial" w:eastAsia="Helvetica" w:hAnsi="Arial" w:cs="Arial"/>
                <w:sz w:val="20"/>
                <w:szCs w:val="20"/>
              </w:rPr>
              <w:t>Tractor de oruga</w:t>
            </w:r>
          </w:p>
        </w:tc>
        <w:tc>
          <w:tcPr>
            <w:tcW w:w="734" w:type="pct"/>
            <w:shd w:val="clear" w:color="auto" w:fill="auto"/>
            <w:vAlign w:val="center"/>
            <w:hideMark/>
          </w:tcPr>
          <w:p w:rsidR="00E7586D" w:rsidRPr="00103C06" w:rsidRDefault="00E7586D" w:rsidP="00BC114C">
            <w:pPr>
              <w:jc w:val="center"/>
              <w:rPr>
                <w:rFonts w:eastAsia="Times New Roman"/>
                <w:color w:val="000000"/>
                <w:sz w:val="20"/>
                <w:szCs w:val="20"/>
                <w:lang w:val="es-ES"/>
              </w:rPr>
            </w:pPr>
            <w:r w:rsidRPr="00103C06">
              <w:rPr>
                <w:rFonts w:eastAsia="Times New Roman"/>
                <w:color w:val="000000"/>
                <w:sz w:val="20"/>
                <w:szCs w:val="20"/>
                <w:lang w:val="es-ES"/>
              </w:rPr>
              <w:t>8429.11</w:t>
            </w:r>
          </w:p>
        </w:tc>
      </w:tr>
      <w:tr w:rsidR="00E7586D" w:rsidRPr="00103C06" w:rsidTr="00856A47">
        <w:trPr>
          <w:trHeight w:val="227"/>
          <w:jc w:val="center"/>
        </w:trPr>
        <w:tc>
          <w:tcPr>
            <w:tcW w:w="492" w:type="pct"/>
            <w:vMerge/>
            <w:vAlign w:val="center"/>
            <w:hideMark/>
          </w:tcPr>
          <w:p w:rsidR="00E7586D" w:rsidRPr="00103C06" w:rsidRDefault="00E7586D" w:rsidP="0031263E">
            <w:pPr>
              <w:jc w:val="center"/>
              <w:rPr>
                <w:rFonts w:eastAsia="Times New Roman"/>
                <w:color w:val="000000"/>
                <w:sz w:val="20"/>
                <w:szCs w:val="20"/>
                <w:lang w:val="es-ES"/>
              </w:rPr>
            </w:pPr>
          </w:p>
        </w:tc>
        <w:tc>
          <w:tcPr>
            <w:tcW w:w="404" w:type="pct"/>
            <w:vMerge/>
            <w:vAlign w:val="center"/>
            <w:hideMark/>
          </w:tcPr>
          <w:p w:rsidR="00E7586D" w:rsidRPr="00103C06" w:rsidRDefault="00E7586D" w:rsidP="0031263E">
            <w:pPr>
              <w:rPr>
                <w:rFonts w:eastAsia="Times New Roman"/>
                <w:color w:val="000000"/>
                <w:sz w:val="20"/>
                <w:szCs w:val="20"/>
                <w:lang w:val="es-ES"/>
              </w:rPr>
            </w:pPr>
          </w:p>
        </w:tc>
        <w:tc>
          <w:tcPr>
            <w:tcW w:w="590" w:type="pct"/>
            <w:vMerge/>
            <w:vAlign w:val="center"/>
            <w:hideMark/>
          </w:tcPr>
          <w:p w:rsidR="00E7586D" w:rsidRPr="00103C06" w:rsidRDefault="00E7586D" w:rsidP="0031263E">
            <w:pPr>
              <w:rPr>
                <w:rFonts w:eastAsia="Times New Roman"/>
                <w:color w:val="000000"/>
                <w:sz w:val="20"/>
                <w:szCs w:val="20"/>
                <w:lang w:val="es-ES"/>
              </w:rPr>
            </w:pPr>
          </w:p>
        </w:tc>
        <w:tc>
          <w:tcPr>
            <w:tcW w:w="1164" w:type="pct"/>
            <w:vMerge/>
            <w:vAlign w:val="center"/>
            <w:hideMark/>
          </w:tcPr>
          <w:p w:rsidR="00E7586D" w:rsidRPr="00103C06" w:rsidRDefault="00E7586D" w:rsidP="0031263E">
            <w:pPr>
              <w:rPr>
                <w:rFonts w:eastAsia="Times New Roman"/>
                <w:color w:val="000000"/>
                <w:sz w:val="20"/>
                <w:szCs w:val="20"/>
                <w:lang w:val="es-ES"/>
              </w:rPr>
            </w:pPr>
          </w:p>
        </w:tc>
        <w:tc>
          <w:tcPr>
            <w:tcW w:w="1616" w:type="pct"/>
            <w:shd w:val="clear" w:color="auto" w:fill="auto"/>
            <w:hideMark/>
          </w:tcPr>
          <w:p w:rsidR="00E7586D" w:rsidRDefault="00E7586D">
            <w:pPr>
              <w:pStyle w:val="Predefinito"/>
              <w:spacing w:after="0"/>
              <w:jc w:val="both"/>
              <w:rPr>
                <w:rFonts w:ascii="Arial" w:hAnsi="Arial" w:cs="Arial"/>
                <w:sz w:val="20"/>
                <w:szCs w:val="20"/>
              </w:rPr>
            </w:pPr>
            <w:r>
              <w:rPr>
                <w:rFonts w:ascii="Arial" w:eastAsia="Helvetica" w:hAnsi="Arial" w:cs="Arial"/>
                <w:sz w:val="20"/>
                <w:szCs w:val="20"/>
              </w:rPr>
              <w:t>Acarreo</w:t>
            </w:r>
          </w:p>
        </w:tc>
        <w:tc>
          <w:tcPr>
            <w:tcW w:w="734" w:type="pct"/>
            <w:shd w:val="clear" w:color="auto" w:fill="auto"/>
            <w:vAlign w:val="center"/>
            <w:hideMark/>
          </w:tcPr>
          <w:p w:rsidR="00E7586D" w:rsidRPr="00103C06" w:rsidRDefault="00E7586D" w:rsidP="00BC114C">
            <w:pPr>
              <w:jc w:val="center"/>
              <w:rPr>
                <w:rFonts w:eastAsia="Times New Roman"/>
                <w:color w:val="000000"/>
                <w:sz w:val="20"/>
                <w:szCs w:val="20"/>
                <w:lang w:val="es-ES"/>
              </w:rPr>
            </w:pPr>
          </w:p>
        </w:tc>
      </w:tr>
      <w:tr w:rsidR="00E7586D" w:rsidRPr="00103C06" w:rsidTr="00856A47">
        <w:trPr>
          <w:trHeight w:val="227"/>
          <w:jc w:val="center"/>
        </w:trPr>
        <w:tc>
          <w:tcPr>
            <w:tcW w:w="492" w:type="pct"/>
            <w:vMerge/>
            <w:vAlign w:val="center"/>
            <w:hideMark/>
          </w:tcPr>
          <w:p w:rsidR="00E7586D" w:rsidRPr="00103C06" w:rsidRDefault="00E7586D" w:rsidP="0031263E">
            <w:pPr>
              <w:jc w:val="center"/>
              <w:rPr>
                <w:rFonts w:eastAsia="Times New Roman"/>
                <w:color w:val="000000"/>
                <w:sz w:val="20"/>
                <w:szCs w:val="20"/>
                <w:lang w:val="es-ES"/>
              </w:rPr>
            </w:pPr>
          </w:p>
        </w:tc>
        <w:tc>
          <w:tcPr>
            <w:tcW w:w="404" w:type="pct"/>
            <w:vMerge/>
            <w:vAlign w:val="center"/>
            <w:hideMark/>
          </w:tcPr>
          <w:p w:rsidR="00E7586D" w:rsidRPr="00103C06" w:rsidRDefault="00E7586D" w:rsidP="0031263E">
            <w:pPr>
              <w:rPr>
                <w:rFonts w:eastAsia="Times New Roman"/>
                <w:color w:val="000000"/>
                <w:sz w:val="20"/>
                <w:szCs w:val="20"/>
                <w:lang w:val="es-ES"/>
              </w:rPr>
            </w:pPr>
          </w:p>
        </w:tc>
        <w:tc>
          <w:tcPr>
            <w:tcW w:w="590" w:type="pct"/>
            <w:vMerge/>
            <w:vAlign w:val="center"/>
            <w:hideMark/>
          </w:tcPr>
          <w:p w:rsidR="00E7586D" w:rsidRPr="00103C06" w:rsidRDefault="00E7586D" w:rsidP="0031263E">
            <w:pPr>
              <w:rPr>
                <w:rFonts w:eastAsia="Times New Roman"/>
                <w:color w:val="000000"/>
                <w:sz w:val="20"/>
                <w:szCs w:val="20"/>
                <w:lang w:val="es-ES"/>
              </w:rPr>
            </w:pPr>
          </w:p>
        </w:tc>
        <w:tc>
          <w:tcPr>
            <w:tcW w:w="1164" w:type="pct"/>
            <w:vMerge/>
            <w:vAlign w:val="center"/>
            <w:hideMark/>
          </w:tcPr>
          <w:p w:rsidR="00E7586D" w:rsidRPr="00103C06" w:rsidRDefault="00E7586D" w:rsidP="0031263E">
            <w:pPr>
              <w:rPr>
                <w:rFonts w:eastAsia="Times New Roman"/>
                <w:color w:val="000000"/>
                <w:sz w:val="20"/>
                <w:szCs w:val="20"/>
                <w:lang w:val="es-ES"/>
              </w:rPr>
            </w:pPr>
          </w:p>
        </w:tc>
        <w:tc>
          <w:tcPr>
            <w:tcW w:w="1616" w:type="pct"/>
            <w:shd w:val="clear" w:color="auto" w:fill="auto"/>
            <w:hideMark/>
          </w:tcPr>
          <w:p w:rsidR="00E7586D" w:rsidRDefault="00E7586D">
            <w:pPr>
              <w:pStyle w:val="Predefinito"/>
              <w:spacing w:after="0"/>
              <w:jc w:val="both"/>
              <w:rPr>
                <w:rFonts w:ascii="Arial" w:hAnsi="Arial" w:cs="Arial"/>
                <w:sz w:val="20"/>
                <w:szCs w:val="20"/>
              </w:rPr>
            </w:pPr>
            <w:r>
              <w:rPr>
                <w:rFonts w:ascii="Arial" w:eastAsia="Helvetica" w:hAnsi="Arial" w:cs="Arial"/>
                <w:sz w:val="20"/>
                <w:szCs w:val="20"/>
              </w:rPr>
              <w:t>Camiones</w:t>
            </w:r>
          </w:p>
        </w:tc>
        <w:tc>
          <w:tcPr>
            <w:tcW w:w="734" w:type="pct"/>
            <w:shd w:val="clear" w:color="auto" w:fill="auto"/>
            <w:vAlign w:val="center"/>
            <w:hideMark/>
          </w:tcPr>
          <w:p w:rsidR="00E7586D" w:rsidRPr="00103C06" w:rsidRDefault="00E7586D" w:rsidP="00BC114C">
            <w:pPr>
              <w:jc w:val="center"/>
              <w:rPr>
                <w:rFonts w:eastAsia="Times New Roman"/>
                <w:color w:val="000000"/>
                <w:sz w:val="20"/>
                <w:szCs w:val="20"/>
                <w:lang w:val="es-ES"/>
              </w:rPr>
            </w:pPr>
            <w:r w:rsidRPr="00103C06">
              <w:rPr>
                <w:rFonts w:eastAsia="Times New Roman"/>
                <w:color w:val="000000"/>
                <w:sz w:val="20"/>
                <w:szCs w:val="20"/>
                <w:lang w:val="es-ES"/>
              </w:rPr>
              <w:t>8704.10-.90</w:t>
            </w:r>
          </w:p>
        </w:tc>
      </w:tr>
      <w:tr w:rsidR="00E7586D" w:rsidRPr="00103C06" w:rsidTr="00856A47">
        <w:trPr>
          <w:trHeight w:val="227"/>
          <w:jc w:val="center"/>
        </w:trPr>
        <w:tc>
          <w:tcPr>
            <w:tcW w:w="492" w:type="pct"/>
            <w:vMerge/>
            <w:vAlign w:val="center"/>
            <w:hideMark/>
          </w:tcPr>
          <w:p w:rsidR="00E7586D" w:rsidRPr="00103C06" w:rsidRDefault="00E7586D" w:rsidP="0031263E">
            <w:pPr>
              <w:jc w:val="center"/>
              <w:rPr>
                <w:rFonts w:eastAsia="Times New Roman"/>
                <w:color w:val="000000"/>
                <w:sz w:val="20"/>
                <w:szCs w:val="20"/>
                <w:lang w:val="es-ES"/>
              </w:rPr>
            </w:pPr>
          </w:p>
        </w:tc>
        <w:tc>
          <w:tcPr>
            <w:tcW w:w="404" w:type="pct"/>
            <w:vMerge/>
            <w:vAlign w:val="center"/>
            <w:hideMark/>
          </w:tcPr>
          <w:p w:rsidR="00E7586D" w:rsidRPr="00103C06" w:rsidRDefault="00E7586D" w:rsidP="0031263E">
            <w:pPr>
              <w:rPr>
                <w:rFonts w:eastAsia="Times New Roman"/>
                <w:color w:val="000000"/>
                <w:sz w:val="20"/>
                <w:szCs w:val="20"/>
                <w:lang w:val="es-ES"/>
              </w:rPr>
            </w:pPr>
          </w:p>
        </w:tc>
        <w:tc>
          <w:tcPr>
            <w:tcW w:w="590" w:type="pct"/>
            <w:vMerge/>
            <w:vAlign w:val="center"/>
            <w:hideMark/>
          </w:tcPr>
          <w:p w:rsidR="00E7586D" w:rsidRPr="00103C06" w:rsidRDefault="00E7586D" w:rsidP="0031263E">
            <w:pPr>
              <w:rPr>
                <w:rFonts w:eastAsia="Times New Roman"/>
                <w:color w:val="000000"/>
                <w:sz w:val="20"/>
                <w:szCs w:val="20"/>
                <w:lang w:val="es-ES"/>
              </w:rPr>
            </w:pPr>
          </w:p>
        </w:tc>
        <w:tc>
          <w:tcPr>
            <w:tcW w:w="1164" w:type="pct"/>
            <w:vMerge/>
            <w:vAlign w:val="center"/>
            <w:hideMark/>
          </w:tcPr>
          <w:p w:rsidR="00E7586D" w:rsidRPr="00103C06" w:rsidRDefault="00E7586D" w:rsidP="0031263E">
            <w:pPr>
              <w:rPr>
                <w:rFonts w:eastAsia="Times New Roman"/>
                <w:color w:val="000000"/>
                <w:sz w:val="20"/>
                <w:szCs w:val="20"/>
                <w:lang w:val="es-ES"/>
              </w:rPr>
            </w:pPr>
          </w:p>
        </w:tc>
        <w:tc>
          <w:tcPr>
            <w:tcW w:w="1616" w:type="pct"/>
            <w:shd w:val="clear" w:color="auto" w:fill="auto"/>
            <w:hideMark/>
          </w:tcPr>
          <w:p w:rsidR="00E7586D" w:rsidRDefault="00E7586D">
            <w:pPr>
              <w:pStyle w:val="Predefinito"/>
              <w:spacing w:after="0"/>
              <w:jc w:val="both"/>
              <w:rPr>
                <w:rFonts w:ascii="Arial" w:hAnsi="Arial" w:cs="Arial"/>
                <w:sz w:val="20"/>
                <w:szCs w:val="20"/>
              </w:rPr>
            </w:pPr>
            <w:r>
              <w:rPr>
                <w:rFonts w:ascii="Arial" w:eastAsia="Helvetica" w:hAnsi="Arial" w:cs="Arial"/>
                <w:sz w:val="20"/>
                <w:szCs w:val="20"/>
              </w:rPr>
              <w:t>Embarcaciones</w:t>
            </w:r>
          </w:p>
        </w:tc>
        <w:tc>
          <w:tcPr>
            <w:tcW w:w="734" w:type="pct"/>
            <w:shd w:val="clear" w:color="auto" w:fill="auto"/>
            <w:vAlign w:val="center"/>
            <w:hideMark/>
          </w:tcPr>
          <w:p w:rsidR="00E7586D" w:rsidRPr="00103C06" w:rsidRDefault="00E7586D" w:rsidP="00BC114C">
            <w:pPr>
              <w:jc w:val="center"/>
              <w:rPr>
                <w:rFonts w:eastAsia="Times New Roman"/>
                <w:color w:val="000000"/>
                <w:sz w:val="20"/>
                <w:szCs w:val="20"/>
                <w:lang w:val="es-ES"/>
              </w:rPr>
            </w:pPr>
            <w:r w:rsidRPr="00103C06">
              <w:rPr>
                <w:rFonts w:eastAsia="Times New Roman"/>
                <w:color w:val="000000"/>
                <w:sz w:val="20"/>
                <w:szCs w:val="20"/>
                <w:lang w:val="es-ES"/>
              </w:rPr>
              <w:t>8901.20-.90; 8902</w:t>
            </w:r>
          </w:p>
        </w:tc>
      </w:tr>
      <w:tr w:rsidR="00E7586D" w:rsidRPr="00103C06" w:rsidTr="00856A47">
        <w:trPr>
          <w:trHeight w:val="227"/>
          <w:jc w:val="center"/>
        </w:trPr>
        <w:tc>
          <w:tcPr>
            <w:tcW w:w="492" w:type="pct"/>
            <w:vMerge/>
            <w:vAlign w:val="center"/>
            <w:hideMark/>
          </w:tcPr>
          <w:p w:rsidR="00E7586D" w:rsidRPr="00103C06" w:rsidRDefault="00E7586D" w:rsidP="0031263E">
            <w:pPr>
              <w:jc w:val="center"/>
              <w:rPr>
                <w:rFonts w:eastAsia="Times New Roman"/>
                <w:color w:val="000000"/>
                <w:sz w:val="20"/>
                <w:szCs w:val="20"/>
                <w:lang w:val="es-ES"/>
              </w:rPr>
            </w:pPr>
          </w:p>
        </w:tc>
        <w:tc>
          <w:tcPr>
            <w:tcW w:w="404" w:type="pct"/>
            <w:vMerge/>
            <w:vAlign w:val="center"/>
            <w:hideMark/>
          </w:tcPr>
          <w:p w:rsidR="00E7586D" w:rsidRPr="00103C06" w:rsidRDefault="00E7586D" w:rsidP="0031263E">
            <w:pPr>
              <w:rPr>
                <w:rFonts w:eastAsia="Times New Roman"/>
                <w:color w:val="000000"/>
                <w:sz w:val="20"/>
                <w:szCs w:val="20"/>
                <w:lang w:val="es-ES"/>
              </w:rPr>
            </w:pPr>
          </w:p>
        </w:tc>
        <w:tc>
          <w:tcPr>
            <w:tcW w:w="590" w:type="pct"/>
            <w:vMerge/>
            <w:vAlign w:val="center"/>
            <w:hideMark/>
          </w:tcPr>
          <w:p w:rsidR="00E7586D" w:rsidRPr="00103C06" w:rsidRDefault="00E7586D" w:rsidP="0031263E">
            <w:pPr>
              <w:rPr>
                <w:rFonts w:eastAsia="Times New Roman"/>
                <w:color w:val="000000"/>
                <w:sz w:val="20"/>
                <w:szCs w:val="20"/>
                <w:lang w:val="es-ES"/>
              </w:rPr>
            </w:pPr>
          </w:p>
        </w:tc>
        <w:tc>
          <w:tcPr>
            <w:tcW w:w="1164" w:type="pct"/>
            <w:vMerge/>
            <w:vAlign w:val="center"/>
            <w:hideMark/>
          </w:tcPr>
          <w:p w:rsidR="00E7586D" w:rsidRPr="00103C06" w:rsidRDefault="00E7586D" w:rsidP="0031263E">
            <w:pPr>
              <w:rPr>
                <w:rFonts w:eastAsia="Times New Roman"/>
                <w:color w:val="000000"/>
                <w:sz w:val="20"/>
                <w:szCs w:val="20"/>
                <w:lang w:val="es-ES"/>
              </w:rPr>
            </w:pPr>
          </w:p>
        </w:tc>
        <w:tc>
          <w:tcPr>
            <w:tcW w:w="1616" w:type="pct"/>
            <w:shd w:val="clear" w:color="auto" w:fill="auto"/>
            <w:hideMark/>
          </w:tcPr>
          <w:p w:rsidR="00E7586D" w:rsidRDefault="00E7586D">
            <w:pPr>
              <w:pStyle w:val="Predefinito"/>
              <w:spacing w:after="0"/>
              <w:jc w:val="both"/>
              <w:rPr>
                <w:rFonts w:ascii="Arial" w:hAnsi="Arial" w:cs="Arial"/>
                <w:sz w:val="20"/>
                <w:szCs w:val="20"/>
              </w:rPr>
            </w:pPr>
            <w:r>
              <w:rPr>
                <w:rFonts w:ascii="Arial" w:eastAsia="Helvetica" w:hAnsi="Arial" w:cs="Arial"/>
                <w:sz w:val="20"/>
                <w:szCs w:val="20"/>
              </w:rPr>
              <w:t>Otros vehículos</w:t>
            </w:r>
          </w:p>
        </w:tc>
        <w:tc>
          <w:tcPr>
            <w:tcW w:w="734" w:type="pct"/>
            <w:shd w:val="clear" w:color="auto" w:fill="auto"/>
            <w:vAlign w:val="center"/>
            <w:hideMark/>
          </w:tcPr>
          <w:p w:rsidR="00E7586D" w:rsidRPr="00103C06" w:rsidRDefault="00E7586D" w:rsidP="00BC114C">
            <w:pPr>
              <w:jc w:val="center"/>
              <w:rPr>
                <w:rFonts w:eastAsia="Times New Roman"/>
                <w:color w:val="000000"/>
                <w:sz w:val="20"/>
                <w:szCs w:val="20"/>
                <w:lang w:val="es-ES"/>
              </w:rPr>
            </w:pPr>
            <w:r w:rsidRPr="00103C06">
              <w:rPr>
                <w:rFonts w:eastAsia="Times New Roman"/>
                <w:color w:val="000000"/>
                <w:sz w:val="20"/>
                <w:szCs w:val="20"/>
                <w:lang w:val="es-ES"/>
              </w:rPr>
              <w:t>8701.90</w:t>
            </w:r>
          </w:p>
        </w:tc>
      </w:tr>
      <w:tr w:rsidR="00E7586D" w:rsidRPr="00103C06" w:rsidTr="00856A47">
        <w:trPr>
          <w:trHeight w:val="227"/>
          <w:jc w:val="center"/>
        </w:trPr>
        <w:tc>
          <w:tcPr>
            <w:tcW w:w="492" w:type="pct"/>
            <w:vMerge/>
            <w:vAlign w:val="center"/>
            <w:hideMark/>
          </w:tcPr>
          <w:p w:rsidR="00E7586D" w:rsidRPr="00103C06" w:rsidRDefault="00E7586D" w:rsidP="0031263E">
            <w:pPr>
              <w:jc w:val="center"/>
              <w:rPr>
                <w:rFonts w:eastAsia="Times New Roman"/>
                <w:color w:val="000000"/>
                <w:sz w:val="20"/>
                <w:szCs w:val="20"/>
                <w:lang w:val="es-ES"/>
              </w:rPr>
            </w:pPr>
          </w:p>
        </w:tc>
        <w:tc>
          <w:tcPr>
            <w:tcW w:w="404" w:type="pct"/>
            <w:vMerge/>
            <w:vAlign w:val="center"/>
            <w:hideMark/>
          </w:tcPr>
          <w:p w:rsidR="00E7586D" w:rsidRPr="00103C06" w:rsidRDefault="00E7586D" w:rsidP="0031263E">
            <w:pPr>
              <w:rPr>
                <w:rFonts w:eastAsia="Times New Roman"/>
                <w:color w:val="000000"/>
                <w:sz w:val="20"/>
                <w:szCs w:val="20"/>
                <w:lang w:val="es-ES"/>
              </w:rPr>
            </w:pPr>
          </w:p>
        </w:tc>
        <w:tc>
          <w:tcPr>
            <w:tcW w:w="590" w:type="pct"/>
            <w:vMerge/>
            <w:vAlign w:val="center"/>
            <w:hideMark/>
          </w:tcPr>
          <w:p w:rsidR="00E7586D" w:rsidRPr="00103C06" w:rsidRDefault="00E7586D" w:rsidP="0031263E">
            <w:pPr>
              <w:rPr>
                <w:rFonts w:eastAsia="Times New Roman"/>
                <w:color w:val="000000"/>
                <w:sz w:val="20"/>
                <w:szCs w:val="20"/>
                <w:lang w:val="es-ES"/>
              </w:rPr>
            </w:pPr>
          </w:p>
        </w:tc>
        <w:tc>
          <w:tcPr>
            <w:tcW w:w="1164" w:type="pct"/>
            <w:vMerge/>
            <w:vAlign w:val="center"/>
            <w:hideMark/>
          </w:tcPr>
          <w:p w:rsidR="00E7586D" w:rsidRPr="00103C06" w:rsidRDefault="00E7586D" w:rsidP="0031263E">
            <w:pPr>
              <w:rPr>
                <w:rFonts w:eastAsia="Times New Roman"/>
                <w:color w:val="000000"/>
                <w:sz w:val="20"/>
                <w:szCs w:val="20"/>
                <w:lang w:val="es-ES"/>
              </w:rPr>
            </w:pPr>
          </w:p>
        </w:tc>
        <w:tc>
          <w:tcPr>
            <w:tcW w:w="1616" w:type="pct"/>
            <w:shd w:val="clear" w:color="auto" w:fill="auto"/>
            <w:hideMark/>
          </w:tcPr>
          <w:p w:rsidR="00E7586D" w:rsidRDefault="00E7586D">
            <w:pPr>
              <w:pStyle w:val="Predefinito"/>
              <w:spacing w:after="0"/>
              <w:jc w:val="both"/>
              <w:rPr>
                <w:rFonts w:ascii="Arial" w:hAnsi="Arial" w:cs="Arial"/>
                <w:sz w:val="20"/>
                <w:szCs w:val="20"/>
              </w:rPr>
            </w:pPr>
            <w:r>
              <w:rPr>
                <w:rFonts w:ascii="Arial" w:eastAsia="Helvetica" w:hAnsi="Arial" w:cs="Arial"/>
                <w:sz w:val="20"/>
                <w:szCs w:val="20"/>
              </w:rPr>
              <w:t>Remolques</w:t>
            </w:r>
          </w:p>
        </w:tc>
        <w:tc>
          <w:tcPr>
            <w:tcW w:w="734" w:type="pct"/>
            <w:shd w:val="clear" w:color="auto" w:fill="auto"/>
            <w:vAlign w:val="center"/>
            <w:hideMark/>
          </w:tcPr>
          <w:p w:rsidR="00E7586D" w:rsidRPr="00103C06" w:rsidRDefault="00E7586D" w:rsidP="00BC114C">
            <w:pPr>
              <w:jc w:val="center"/>
              <w:rPr>
                <w:rFonts w:eastAsia="Times New Roman"/>
                <w:color w:val="000000"/>
                <w:sz w:val="20"/>
                <w:szCs w:val="20"/>
                <w:lang w:val="es-ES"/>
              </w:rPr>
            </w:pPr>
            <w:r w:rsidRPr="00103C06">
              <w:rPr>
                <w:rFonts w:eastAsia="Times New Roman"/>
                <w:color w:val="000000"/>
                <w:sz w:val="20"/>
                <w:szCs w:val="20"/>
                <w:lang w:val="es-ES"/>
              </w:rPr>
              <w:t>8716.20</w:t>
            </w:r>
          </w:p>
        </w:tc>
      </w:tr>
      <w:tr w:rsidR="00E7586D" w:rsidRPr="00C31018" w:rsidTr="006A640E">
        <w:trPr>
          <w:trHeight w:val="227"/>
          <w:jc w:val="center"/>
        </w:trPr>
        <w:tc>
          <w:tcPr>
            <w:tcW w:w="492" w:type="pct"/>
            <w:vMerge/>
            <w:shd w:val="clear" w:color="auto" w:fill="auto"/>
            <w:hideMark/>
          </w:tcPr>
          <w:p w:rsidR="00E7586D" w:rsidRPr="00103C06" w:rsidRDefault="00E7586D" w:rsidP="0031263E">
            <w:pPr>
              <w:jc w:val="center"/>
              <w:rPr>
                <w:rFonts w:eastAsia="Times New Roman"/>
                <w:color w:val="000000"/>
                <w:sz w:val="20"/>
                <w:szCs w:val="20"/>
                <w:lang w:val="es-ES"/>
              </w:rPr>
            </w:pPr>
          </w:p>
        </w:tc>
        <w:tc>
          <w:tcPr>
            <w:tcW w:w="404" w:type="pct"/>
            <w:shd w:val="clear" w:color="auto" w:fill="auto"/>
            <w:hideMark/>
          </w:tcPr>
          <w:p w:rsidR="00E7586D" w:rsidRPr="00103C06" w:rsidRDefault="00E7586D" w:rsidP="0031263E">
            <w:pPr>
              <w:jc w:val="center"/>
              <w:rPr>
                <w:rFonts w:eastAsia="Times New Roman"/>
                <w:color w:val="000000"/>
                <w:sz w:val="20"/>
                <w:szCs w:val="20"/>
                <w:lang w:val="es-ES"/>
              </w:rPr>
            </w:pPr>
            <w:r w:rsidRPr="00103C06">
              <w:rPr>
                <w:rFonts w:eastAsia="Times New Roman"/>
                <w:color w:val="000000"/>
                <w:sz w:val="20"/>
                <w:szCs w:val="20"/>
                <w:lang w:val="es-ES"/>
              </w:rPr>
              <w:t>33</w:t>
            </w:r>
          </w:p>
        </w:tc>
        <w:tc>
          <w:tcPr>
            <w:tcW w:w="590" w:type="pct"/>
            <w:shd w:val="clear" w:color="auto" w:fill="auto"/>
            <w:hideMark/>
          </w:tcPr>
          <w:p w:rsidR="00E7586D" w:rsidRPr="00103C06" w:rsidRDefault="00E7586D" w:rsidP="0031263E">
            <w:pPr>
              <w:jc w:val="center"/>
              <w:rPr>
                <w:rFonts w:eastAsia="Times New Roman"/>
                <w:color w:val="000000"/>
                <w:sz w:val="20"/>
                <w:szCs w:val="20"/>
                <w:lang w:val="es-ES"/>
              </w:rPr>
            </w:pPr>
            <w:r w:rsidRPr="00103C06">
              <w:rPr>
                <w:rFonts w:eastAsia="Times New Roman"/>
                <w:color w:val="000000"/>
                <w:sz w:val="20"/>
                <w:szCs w:val="20"/>
                <w:lang w:val="es-ES"/>
              </w:rPr>
              <w:t> </w:t>
            </w:r>
          </w:p>
        </w:tc>
        <w:tc>
          <w:tcPr>
            <w:tcW w:w="1164" w:type="pct"/>
            <w:shd w:val="clear" w:color="auto" w:fill="auto"/>
            <w:hideMark/>
          </w:tcPr>
          <w:p w:rsidR="00E7586D" w:rsidRDefault="00E7586D" w:rsidP="00E7586D">
            <w:pPr>
              <w:pStyle w:val="Predefinito"/>
              <w:spacing w:after="0"/>
              <w:rPr>
                <w:rFonts w:ascii="Arial" w:hAnsi="Arial" w:cs="Arial"/>
                <w:sz w:val="20"/>
                <w:szCs w:val="20"/>
              </w:rPr>
            </w:pPr>
            <w:r>
              <w:rPr>
                <w:rFonts w:ascii="Arial" w:eastAsia="Helvetica" w:hAnsi="Arial" w:cs="Arial"/>
                <w:sz w:val="20"/>
                <w:szCs w:val="20"/>
              </w:rPr>
              <w:t>Equipos y maquinarias para el cultivo</w:t>
            </w:r>
          </w:p>
        </w:tc>
        <w:tc>
          <w:tcPr>
            <w:tcW w:w="1616" w:type="pct"/>
            <w:shd w:val="clear" w:color="auto" w:fill="auto"/>
            <w:vAlign w:val="center"/>
            <w:hideMark/>
          </w:tcPr>
          <w:p w:rsidR="00E7586D" w:rsidRPr="00103C06" w:rsidRDefault="00E7586D" w:rsidP="0031263E">
            <w:pPr>
              <w:rPr>
                <w:rFonts w:eastAsia="Times New Roman"/>
                <w:color w:val="000000"/>
                <w:sz w:val="20"/>
                <w:szCs w:val="20"/>
                <w:lang w:val="es-ES"/>
              </w:rPr>
            </w:pPr>
            <w:r w:rsidRPr="00103C06">
              <w:rPr>
                <w:rFonts w:eastAsia="Times New Roman"/>
                <w:color w:val="000000"/>
                <w:sz w:val="20"/>
                <w:szCs w:val="20"/>
                <w:lang w:val="es-ES"/>
              </w:rPr>
              <w:t> </w:t>
            </w:r>
          </w:p>
        </w:tc>
        <w:tc>
          <w:tcPr>
            <w:tcW w:w="734" w:type="pct"/>
            <w:shd w:val="clear" w:color="auto" w:fill="auto"/>
            <w:vAlign w:val="center"/>
            <w:hideMark/>
          </w:tcPr>
          <w:p w:rsidR="00E7586D" w:rsidRPr="00103C06" w:rsidRDefault="00E7586D" w:rsidP="00BC114C">
            <w:pPr>
              <w:jc w:val="center"/>
              <w:rPr>
                <w:rFonts w:eastAsia="Times New Roman"/>
                <w:color w:val="000000"/>
                <w:sz w:val="20"/>
                <w:szCs w:val="20"/>
                <w:lang w:val="es-ES"/>
              </w:rPr>
            </w:pPr>
          </w:p>
        </w:tc>
      </w:tr>
      <w:tr w:rsidR="00935058" w:rsidRPr="00103C06" w:rsidTr="00856A47">
        <w:trPr>
          <w:trHeight w:val="227"/>
          <w:jc w:val="center"/>
        </w:trPr>
        <w:tc>
          <w:tcPr>
            <w:tcW w:w="492" w:type="pct"/>
            <w:vMerge/>
            <w:shd w:val="clear" w:color="auto" w:fill="auto"/>
            <w:hideMark/>
          </w:tcPr>
          <w:p w:rsidR="00935058" w:rsidRPr="00103C06" w:rsidRDefault="00935058" w:rsidP="0031263E">
            <w:pPr>
              <w:jc w:val="center"/>
              <w:rPr>
                <w:rFonts w:eastAsia="Times New Roman"/>
                <w:color w:val="000000"/>
                <w:sz w:val="20"/>
                <w:szCs w:val="20"/>
                <w:lang w:val="es-ES"/>
              </w:rPr>
            </w:pPr>
          </w:p>
        </w:tc>
        <w:tc>
          <w:tcPr>
            <w:tcW w:w="404" w:type="pct"/>
            <w:vMerge w:val="restart"/>
            <w:shd w:val="clear" w:color="auto" w:fill="auto"/>
            <w:hideMark/>
          </w:tcPr>
          <w:p w:rsidR="00935058" w:rsidRPr="00103C06" w:rsidRDefault="00935058" w:rsidP="0031263E">
            <w:pPr>
              <w:jc w:val="center"/>
              <w:rPr>
                <w:rFonts w:eastAsia="Times New Roman"/>
                <w:color w:val="000000"/>
                <w:sz w:val="20"/>
                <w:szCs w:val="20"/>
                <w:lang w:val="es-ES"/>
              </w:rPr>
            </w:pPr>
            <w:r w:rsidRPr="00103C06">
              <w:rPr>
                <w:rFonts w:eastAsia="Times New Roman"/>
                <w:color w:val="000000"/>
                <w:sz w:val="20"/>
                <w:szCs w:val="20"/>
                <w:lang w:val="es-ES"/>
              </w:rPr>
              <w:t> </w:t>
            </w:r>
          </w:p>
        </w:tc>
        <w:tc>
          <w:tcPr>
            <w:tcW w:w="590" w:type="pct"/>
            <w:vMerge w:val="restart"/>
            <w:shd w:val="clear" w:color="auto" w:fill="auto"/>
            <w:hideMark/>
          </w:tcPr>
          <w:p w:rsidR="00935058" w:rsidRPr="00103C06" w:rsidRDefault="00935058" w:rsidP="0031263E">
            <w:pPr>
              <w:jc w:val="center"/>
              <w:rPr>
                <w:rFonts w:eastAsia="Times New Roman"/>
                <w:color w:val="000000"/>
                <w:sz w:val="20"/>
                <w:szCs w:val="20"/>
                <w:lang w:val="es-ES"/>
              </w:rPr>
            </w:pPr>
            <w:r w:rsidRPr="00103C06">
              <w:rPr>
                <w:rFonts w:eastAsia="Times New Roman"/>
                <w:color w:val="000000"/>
                <w:sz w:val="20"/>
                <w:szCs w:val="20"/>
                <w:lang w:val="es-ES"/>
              </w:rPr>
              <w:t>331</w:t>
            </w:r>
          </w:p>
        </w:tc>
        <w:tc>
          <w:tcPr>
            <w:tcW w:w="1164" w:type="pct"/>
            <w:vMerge w:val="restart"/>
            <w:shd w:val="clear" w:color="auto" w:fill="auto"/>
            <w:hideMark/>
          </w:tcPr>
          <w:p w:rsidR="00935058" w:rsidRDefault="00935058" w:rsidP="00E7586D">
            <w:pPr>
              <w:pStyle w:val="Predefinito"/>
              <w:spacing w:after="0"/>
              <w:rPr>
                <w:rFonts w:ascii="Arial" w:hAnsi="Arial" w:cs="Arial"/>
                <w:sz w:val="20"/>
                <w:szCs w:val="20"/>
              </w:rPr>
            </w:pPr>
            <w:r>
              <w:rPr>
                <w:rFonts w:ascii="Arial" w:eastAsia="Helvetica-Oblique" w:hAnsi="Arial" w:cs="Arial"/>
                <w:i/>
                <w:iCs/>
                <w:sz w:val="20"/>
                <w:szCs w:val="20"/>
              </w:rPr>
              <w:t>Maquinarias y equipos para la preparación y la siembra</w:t>
            </w:r>
          </w:p>
        </w:tc>
        <w:tc>
          <w:tcPr>
            <w:tcW w:w="1616" w:type="pct"/>
            <w:shd w:val="clear" w:color="auto" w:fill="auto"/>
            <w:hideMark/>
          </w:tcPr>
          <w:p w:rsidR="00935058" w:rsidRDefault="00935058">
            <w:pPr>
              <w:pStyle w:val="Predefinito"/>
              <w:spacing w:after="0"/>
              <w:rPr>
                <w:rFonts w:ascii="Arial" w:hAnsi="Arial" w:cs="Arial"/>
                <w:sz w:val="20"/>
                <w:szCs w:val="20"/>
              </w:rPr>
            </w:pPr>
            <w:r>
              <w:rPr>
                <w:rFonts w:ascii="Arial" w:eastAsia="Helvetica" w:hAnsi="Arial" w:cs="Arial"/>
                <w:sz w:val="20"/>
                <w:szCs w:val="20"/>
              </w:rPr>
              <w:t>Motocultivador</w:t>
            </w:r>
            <w:r>
              <w:rPr>
                <w:rFonts w:ascii="Arial" w:eastAsia="Arial" w:hAnsi="Arial" w:cs="Arial"/>
                <w:sz w:val="20"/>
                <w:szCs w:val="20"/>
              </w:rPr>
              <w:t xml:space="preserve"> </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8432.10</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Arado</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8432.10</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Cultivador rotatorio</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8432.10</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rPr>
                <w:rFonts w:ascii="Arial" w:hAnsi="Arial" w:cs="Arial"/>
                <w:sz w:val="20"/>
                <w:szCs w:val="20"/>
              </w:rPr>
            </w:pPr>
            <w:r>
              <w:rPr>
                <w:rFonts w:ascii="Arial" w:eastAsia="Helvetica" w:hAnsi="Arial" w:cs="Arial"/>
                <w:sz w:val="20"/>
                <w:szCs w:val="20"/>
              </w:rPr>
              <w:t>Escarificador rotatorio</w:t>
            </w:r>
            <w:r>
              <w:rPr>
                <w:rFonts w:ascii="Arial" w:eastAsia="Arial" w:hAnsi="Arial" w:cs="Arial"/>
                <w:sz w:val="20"/>
                <w:szCs w:val="20"/>
              </w:rPr>
              <w:t xml:space="preserve"> </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8432.29</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Escarificador de disco</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8432.21</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Sembradora de grano</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8432.80</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Sembradora a voleo</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8432.30</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Sembradora y distribuidora de abonos en línea</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8432.30</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Cultivadora</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8432.29</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Plantadoras</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8432.30</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Niveladoras</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8429.20</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Excavadoras</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8429.51-.59</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Explanadora</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8432.80</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Trasplantadora en línea</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8432.30</w:t>
            </w:r>
          </w:p>
        </w:tc>
      </w:tr>
      <w:tr w:rsidR="00935058" w:rsidRPr="00103C06" w:rsidTr="00856A47">
        <w:trPr>
          <w:trHeight w:val="227"/>
          <w:jc w:val="center"/>
        </w:trPr>
        <w:tc>
          <w:tcPr>
            <w:tcW w:w="492" w:type="pct"/>
            <w:vMerge/>
            <w:shd w:val="clear" w:color="auto" w:fill="auto"/>
            <w:hideMark/>
          </w:tcPr>
          <w:p w:rsidR="00935058" w:rsidRPr="00103C06" w:rsidRDefault="00935058" w:rsidP="0031263E">
            <w:pPr>
              <w:jc w:val="center"/>
              <w:rPr>
                <w:rFonts w:eastAsia="Times New Roman"/>
                <w:color w:val="000000"/>
                <w:sz w:val="20"/>
                <w:szCs w:val="20"/>
                <w:lang w:val="es-ES"/>
              </w:rPr>
            </w:pPr>
          </w:p>
        </w:tc>
        <w:tc>
          <w:tcPr>
            <w:tcW w:w="404" w:type="pct"/>
            <w:vMerge w:val="restart"/>
            <w:shd w:val="clear" w:color="auto" w:fill="auto"/>
            <w:hideMark/>
          </w:tcPr>
          <w:p w:rsidR="00935058" w:rsidRPr="00103C06" w:rsidRDefault="00935058" w:rsidP="0031263E">
            <w:pPr>
              <w:jc w:val="center"/>
              <w:rPr>
                <w:rFonts w:eastAsia="Times New Roman"/>
                <w:color w:val="000000"/>
                <w:sz w:val="20"/>
                <w:szCs w:val="20"/>
                <w:lang w:val="es-ES"/>
              </w:rPr>
            </w:pPr>
            <w:r w:rsidRPr="00103C06">
              <w:rPr>
                <w:rFonts w:eastAsia="Times New Roman"/>
                <w:color w:val="000000"/>
                <w:sz w:val="20"/>
                <w:szCs w:val="20"/>
                <w:lang w:val="es-ES"/>
              </w:rPr>
              <w:t> </w:t>
            </w:r>
          </w:p>
        </w:tc>
        <w:tc>
          <w:tcPr>
            <w:tcW w:w="590" w:type="pct"/>
            <w:vMerge w:val="restart"/>
            <w:shd w:val="clear" w:color="auto" w:fill="auto"/>
            <w:hideMark/>
          </w:tcPr>
          <w:p w:rsidR="00935058" w:rsidRPr="00103C06" w:rsidRDefault="00935058" w:rsidP="0031263E">
            <w:pPr>
              <w:jc w:val="center"/>
              <w:rPr>
                <w:rFonts w:eastAsia="Times New Roman"/>
                <w:color w:val="000000"/>
                <w:sz w:val="20"/>
                <w:szCs w:val="20"/>
                <w:lang w:val="es-ES"/>
              </w:rPr>
            </w:pPr>
            <w:r w:rsidRPr="00103C06">
              <w:rPr>
                <w:rFonts w:eastAsia="Times New Roman"/>
                <w:color w:val="000000"/>
                <w:sz w:val="20"/>
                <w:szCs w:val="20"/>
                <w:lang w:val="es-ES"/>
              </w:rPr>
              <w:t>332</w:t>
            </w:r>
          </w:p>
        </w:tc>
        <w:tc>
          <w:tcPr>
            <w:tcW w:w="1164" w:type="pct"/>
            <w:vMerge w:val="restart"/>
            <w:shd w:val="clear" w:color="auto" w:fill="auto"/>
            <w:hideMark/>
          </w:tcPr>
          <w:p w:rsidR="00935058" w:rsidRDefault="00935058">
            <w:pPr>
              <w:pStyle w:val="Predefinito"/>
              <w:spacing w:after="0"/>
              <w:rPr>
                <w:rFonts w:ascii="Arial" w:hAnsi="Arial" w:cs="Arial"/>
                <w:sz w:val="20"/>
                <w:szCs w:val="20"/>
              </w:rPr>
            </w:pPr>
            <w:r>
              <w:rPr>
                <w:rFonts w:ascii="Arial" w:eastAsia="Helvetica-Oblique" w:hAnsi="Arial" w:cs="Arial"/>
                <w:i/>
                <w:iCs/>
                <w:sz w:val="20"/>
                <w:szCs w:val="20"/>
              </w:rPr>
              <w:t>Maquinarias y equipos para el mantenimiento de los cultivos</w:t>
            </w:r>
          </w:p>
        </w:tc>
        <w:tc>
          <w:tcPr>
            <w:tcW w:w="1616" w:type="pct"/>
            <w:shd w:val="clear" w:color="auto" w:fill="auto"/>
            <w:hideMark/>
          </w:tcPr>
          <w:p w:rsidR="00935058" w:rsidRDefault="00935058">
            <w:pPr>
              <w:pStyle w:val="Predefinito"/>
              <w:spacing w:after="0"/>
              <w:rPr>
                <w:rFonts w:ascii="Arial" w:hAnsi="Arial" w:cs="Arial"/>
                <w:sz w:val="20"/>
                <w:szCs w:val="20"/>
              </w:rPr>
            </w:pPr>
            <w:r>
              <w:rPr>
                <w:rFonts w:ascii="Arial" w:eastAsia="Helvetica" w:hAnsi="Arial" w:cs="Arial"/>
                <w:sz w:val="20"/>
                <w:szCs w:val="20"/>
              </w:rPr>
              <w:t>Esparcidor de estiércol</w:t>
            </w:r>
            <w:r>
              <w:rPr>
                <w:rFonts w:ascii="Arial" w:eastAsia="Arial" w:hAnsi="Arial" w:cs="Arial"/>
                <w:sz w:val="20"/>
                <w:szCs w:val="20"/>
              </w:rPr>
              <w:t xml:space="preserve"> </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8432.40</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rPr>
                <w:rFonts w:ascii="Arial" w:hAnsi="Arial" w:cs="Arial"/>
                <w:sz w:val="20"/>
                <w:szCs w:val="20"/>
              </w:rPr>
            </w:pPr>
            <w:r>
              <w:rPr>
                <w:rFonts w:ascii="Arial" w:eastAsia="Helvetica" w:hAnsi="Arial" w:cs="Arial"/>
                <w:sz w:val="20"/>
                <w:szCs w:val="20"/>
              </w:rPr>
              <w:t>Esparcidor de fertilizante</w:t>
            </w:r>
            <w:r>
              <w:rPr>
                <w:rFonts w:ascii="Arial" w:eastAsia="Arial" w:hAnsi="Arial" w:cs="Arial"/>
                <w:sz w:val="20"/>
                <w:szCs w:val="20"/>
              </w:rPr>
              <w:t xml:space="preserve"> </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8432.40</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Pulverizador</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8424.81</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Espolvoreador</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8424.81</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Bomba de agua</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8424.81</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rPr>
                <w:rFonts w:ascii="Arial" w:hAnsi="Arial" w:cs="Arial"/>
                <w:sz w:val="20"/>
                <w:szCs w:val="20"/>
              </w:rPr>
            </w:pPr>
            <w:r>
              <w:rPr>
                <w:rFonts w:ascii="Arial" w:eastAsia="Helvetica" w:hAnsi="Arial" w:cs="Arial"/>
                <w:sz w:val="20"/>
                <w:szCs w:val="20"/>
              </w:rPr>
              <w:t>Riego por goteo</w:t>
            </w:r>
            <w:r>
              <w:rPr>
                <w:rFonts w:ascii="Arial" w:eastAsia="Arial" w:hAnsi="Arial" w:cs="Arial"/>
                <w:sz w:val="20"/>
                <w:szCs w:val="20"/>
              </w:rPr>
              <w:t xml:space="preserve"> </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8424.81</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Riego por aspersión</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8424.81</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Pulverizador y otros dispositivos de riego localizado</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8424.81</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Otros equipos de riego</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8424.81</w:t>
            </w:r>
          </w:p>
        </w:tc>
      </w:tr>
      <w:tr w:rsidR="00935058" w:rsidRPr="00103C06" w:rsidTr="00856A47">
        <w:trPr>
          <w:trHeight w:val="227"/>
          <w:jc w:val="center"/>
        </w:trPr>
        <w:tc>
          <w:tcPr>
            <w:tcW w:w="492" w:type="pct"/>
            <w:vMerge/>
            <w:shd w:val="clear" w:color="auto" w:fill="auto"/>
            <w:hideMark/>
          </w:tcPr>
          <w:p w:rsidR="00935058" w:rsidRPr="00103C06" w:rsidRDefault="00935058" w:rsidP="0031263E">
            <w:pPr>
              <w:jc w:val="center"/>
              <w:rPr>
                <w:rFonts w:eastAsia="Times New Roman"/>
                <w:color w:val="000000"/>
                <w:sz w:val="20"/>
                <w:szCs w:val="20"/>
                <w:lang w:val="es-ES"/>
              </w:rPr>
            </w:pPr>
          </w:p>
        </w:tc>
        <w:tc>
          <w:tcPr>
            <w:tcW w:w="404" w:type="pct"/>
            <w:vMerge w:val="restart"/>
            <w:shd w:val="clear" w:color="auto" w:fill="auto"/>
            <w:hideMark/>
          </w:tcPr>
          <w:p w:rsidR="00935058" w:rsidRPr="00103C06" w:rsidRDefault="00935058" w:rsidP="0031263E">
            <w:pPr>
              <w:jc w:val="center"/>
              <w:rPr>
                <w:rFonts w:eastAsia="Times New Roman"/>
                <w:color w:val="000000"/>
                <w:sz w:val="20"/>
                <w:szCs w:val="20"/>
                <w:lang w:val="es-ES"/>
              </w:rPr>
            </w:pPr>
            <w:r w:rsidRPr="00103C06">
              <w:rPr>
                <w:rFonts w:eastAsia="Times New Roman"/>
                <w:color w:val="000000"/>
                <w:sz w:val="20"/>
                <w:szCs w:val="20"/>
                <w:lang w:val="es-ES"/>
              </w:rPr>
              <w:t> </w:t>
            </w:r>
          </w:p>
        </w:tc>
        <w:tc>
          <w:tcPr>
            <w:tcW w:w="590" w:type="pct"/>
            <w:vMerge w:val="restart"/>
            <w:shd w:val="clear" w:color="auto" w:fill="auto"/>
            <w:hideMark/>
          </w:tcPr>
          <w:p w:rsidR="00935058" w:rsidRPr="00103C06" w:rsidRDefault="00935058" w:rsidP="0031263E">
            <w:pPr>
              <w:jc w:val="center"/>
              <w:rPr>
                <w:rFonts w:eastAsia="Times New Roman"/>
                <w:color w:val="000000"/>
                <w:sz w:val="20"/>
                <w:szCs w:val="20"/>
                <w:lang w:val="es-ES"/>
              </w:rPr>
            </w:pPr>
            <w:r w:rsidRPr="00103C06">
              <w:rPr>
                <w:rFonts w:eastAsia="Times New Roman"/>
                <w:color w:val="000000"/>
                <w:sz w:val="20"/>
                <w:szCs w:val="20"/>
                <w:lang w:val="es-ES"/>
              </w:rPr>
              <w:t>333</w:t>
            </w:r>
          </w:p>
        </w:tc>
        <w:tc>
          <w:tcPr>
            <w:tcW w:w="1164" w:type="pct"/>
            <w:vMerge w:val="restart"/>
            <w:shd w:val="clear" w:color="auto" w:fill="auto"/>
            <w:hideMark/>
          </w:tcPr>
          <w:p w:rsidR="00935058" w:rsidRDefault="00935058">
            <w:pPr>
              <w:pStyle w:val="Predefinito"/>
              <w:spacing w:after="0"/>
              <w:rPr>
                <w:rFonts w:ascii="Arial" w:hAnsi="Arial" w:cs="Arial"/>
                <w:sz w:val="20"/>
                <w:szCs w:val="20"/>
              </w:rPr>
            </w:pPr>
            <w:r>
              <w:rPr>
                <w:rFonts w:ascii="Arial" w:eastAsia="Helvetica-Oblique" w:hAnsi="Arial" w:cs="Arial"/>
                <w:i/>
                <w:iCs/>
                <w:sz w:val="20"/>
                <w:szCs w:val="20"/>
              </w:rPr>
              <w:t>Maquinarias y equipos para la cosecha</w:t>
            </w: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Segadora para plantas herbáceas</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8433.10</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Rastrillo</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8433.30</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Embaladora de heno</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8433.40</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Cosechadora de forraje</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8433.59</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Aventadora de forraje</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8433.59</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rPr>
                <w:rFonts w:ascii="Arial" w:hAnsi="Arial" w:cs="Arial"/>
                <w:sz w:val="20"/>
                <w:szCs w:val="20"/>
              </w:rPr>
            </w:pPr>
            <w:r>
              <w:rPr>
                <w:rFonts w:ascii="Arial" w:eastAsia="Helvetica" w:hAnsi="Arial" w:cs="Arial"/>
                <w:sz w:val="20"/>
                <w:szCs w:val="20"/>
              </w:rPr>
              <w:t>Cosechadora de cereales</w:t>
            </w:r>
            <w:r>
              <w:rPr>
                <w:rFonts w:ascii="Arial" w:eastAsia="Arial" w:hAnsi="Arial" w:cs="Arial"/>
                <w:sz w:val="20"/>
                <w:szCs w:val="20"/>
              </w:rPr>
              <w:t xml:space="preserve"> </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8433.51</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Cosechadora de maíz</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8433.59</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Cosechadora de patatas</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8433.53</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Cosechadora de remolacha azucarera</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8433.59</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Segadora-agavilladora</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p>
        </w:tc>
      </w:tr>
      <w:tr w:rsidR="00935058" w:rsidRPr="00103C06" w:rsidTr="00856A47">
        <w:trPr>
          <w:trHeight w:val="227"/>
          <w:jc w:val="center"/>
        </w:trPr>
        <w:tc>
          <w:tcPr>
            <w:tcW w:w="492" w:type="pct"/>
            <w:vMerge/>
            <w:shd w:val="clear" w:color="auto" w:fill="auto"/>
            <w:hideMark/>
          </w:tcPr>
          <w:p w:rsidR="00935058" w:rsidRPr="00103C06" w:rsidRDefault="00935058" w:rsidP="0031263E">
            <w:pPr>
              <w:jc w:val="center"/>
              <w:rPr>
                <w:rFonts w:eastAsia="Times New Roman"/>
                <w:color w:val="000000"/>
                <w:sz w:val="20"/>
                <w:szCs w:val="20"/>
                <w:lang w:val="es-ES"/>
              </w:rPr>
            </w:pPr>
          </w:p>
        </w:tc>
        <w:tc>
          <w:tcPr>
            <w:tcW w:w="404" w:type="pct"/>
            <w:vMerge w:val="restart"/>
            <w:shd w:val="clear" w:color="auto" w:fill="auto"/>
            <w:hideMark/>
          </w:tcPr>
          <w:p w:rsidR="00935058" w:rsidRPr="00103C06" w:rsidRDefault="00935058" w:rsidP="0031263E">
            <w:pPr>
              <w:jc w:val="center"/>
              <w:rPr>
                <w:rFonts w:eastAsia="Times New Roman"/>
                <w:color w:val="000000"/>
                <w:sz w:val="20"/>
                <w:szCs w:val="20"/>
                <w:lang w:val="es-ES"/>
              </w:rPr>
            </w:pPr>
            <w:r w:rsidRPr="00103C06">
              <w:rPr>
                <w:rFonts w:eastAsia="Times New Roman"/>
                <w:color w:val="000000"/>
                <w:sz w:val="20"/>
                <w:szCs w:val="20"/>
                <w:lang w:val="es-ES"/>
              </w:rPr>
              <w:t> </w:t>
            </w:r>
          </w:p>
        </w:tc>
        <w:tc>
          <w:tcPr>
            <w:tcW w:w="590" w:type="pct"/>
            <w:vMerge w:val="restart"/>
            <w:shd w:val="clear" w:color="auto" w:fill="auto"/>
            <w:hideMark/>
          </w:tcPr>
          <w:p w:rsidR="00935058" w:rsidRPr="00103C06" w:rsidRDefault="00935058" w:rsidP="0031263E">
            <w:pPr>
              <w:jc w:val="center"/>
              <w:rPr>
                <w:rFonts w:eastAsia="Times New Roman"/>
                <w:color w:val="000000"/>
                <w:sz w:val="20"/>
                <w:szCs w:val="20"/>
                <w:lang w:val="es-ES"/>
              </w:rPr>
            </w:pPr>
            <w:r w:rsidRPr="00103C06">
              <w:rPr>
                <w:rFonts w:eastAsia="Times New Roman"/>
                <w:color w:val="000000"/>
                <w:sz w:val="20"/>
                <w:szCs w:val="20"/>
                <w:lang w:val="es-ES"/>
              </w:rPr>
              <w:t>334</w:t>
            </w:r>
          </w:p>
        </w:tc>
        <w:tc>
          <w:tcPr>
            <w:tcW w:w="1164" w:type="pct"/>
            <w:vMerge w:val="restart"/>
            <w:shd w:val="clear" w:color="auto" w:fill="auto"/>
            <w:hideMark/>
          </w:tcPr>
          <w:p w:rsidR="00935058" w:rsidRDefault="00935058">
            <w:pPr>
              <w:pStyle w:val="Predefinito"/>
              <w:spacing w:after="0"/>
              <w:rPr>
                <w:rFonts w:ascii="Arial" w:hAnsi="Arial" w:cs="Arial"/>
                <w:sz w:val="20"/>
                <w:szCs w:val="20"/>
              </w:rPr>
            </w:pPr>
            <w:r>
              <w:rPr>
                <w:rFonts w:ascii="Arial" w:eastAsia="Helvetica-Oblique" w:hAnsi="Arial" w:cs="Arial"/>
                <w:i/>
                <w:iCs/>
                <w:sz w:val="20"/>
                <w:szCs w:val="20"/>
              </w:rPr>
              <w:t>Maquinarias y equipos para las operaciones posteriores a la cosecha</w:t>
            </w: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Trilladora</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8433.52</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Limpiadora de granos</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8437.10</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i/>
                <w:iCs/>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Seleccionadora y clasificadora</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8437.10</w:t>
            </w:r>
          </w:p>
        </w:tc>
      </w:tr>
      <w:tr w:rsidR="00935058" w:rsidRPr="00103C06" w:rsidTr="00856A47">
        <w:trPr>
          <w:trHeight w:val="227"/>
          <w:jc w:val="center"/>
        </w:trPr>
        <w:tc>
          <w:tcPr>
            <w:tcW w:w="492" w:type="pct"/>
            <w:vMerge/>
            <w:shd w:val="clear" w:color="auto" w:fill="auto"/>
            <w:hideMark/>
          </w:tcPr>
          <w:p w:rsidR="00935058" w:rsidRPr="00103C06" w:rsidRDefault="00935058" w:rsidP="0031263E">
            <w:pPr>
              <w:jc w:val="center"/>
              <w:rPr>
                <w:rFonts w:eastAsia="Times New Roman"/>
                <w:color w:val="000000"/>
                <w:sz w:val="20"/>
                <w:szCs w:val="20"/>
                <w:lang w:val="es-ES"/>
              </w:rPr>
            </w:pPr>
          </w:p>
        </w:tc>
        <w:tc>
          <w:tcPr>
            <w:tcW w:w="404" w:type="pct"/>
            <w:vMerge w:val="restart"/>
            <w:shd w:val="clear" w:color="auto" w:fill="auto"/>
            <w:hideMark/>
          </w:tcPr>
          <w:p w:rsidR="00935058" w:rsidRPr="00103C06" w:rsidRDefault="00935058" w:rsidP="0031263E">
            <w:pPr>
              <w:jc w:val="center"/>
              <w:rPr>
                <w:rFonts w:eastAsia="Times New Roman"/>
                <w:color w:val="000000"/>
                <w:sz w:val="20"/>
                <w:szCs w:val="20"/>
                <w:lang w:val="es-ES"/>
              </w:rPr>
            </w:pPr>
            <w:r w:rsidRPr="00103C06">
              <w:rPr>
                <w:rFonts w:eastAsia="Times New Roman"/>
                <w:color w:val="000000"/>
                <w:sz w:val="20"/>
                <w:szCs w:val="20"/>
                <w:lang w:val="es-ES"/>
              </w:rPr>
              <w:t>34</w:t>
            </w:r>
          </w:p>
        </w:tc>
        <w:tc>
          <w:tcPr>
            <w:tcW w:w="590" w:type="pct"/>
            <w:vMerge w:val="restart"/>
            <w:shd w:val="clear" w:color="auto" w:fill="auto"/>
            <w:hideMark/>
          </w:tcPr>
          <w:p w:rsidR="00935058" w:rsidRPr="00103C06" w:rsidRDefault="00935058" w:rsidP="0031263E">
            <w:pPr>
              <w:jc w:val="center"/>
              <w:rPr>
                <w:rFonts w:eastAsia="Times New Roman"/>
                <w:color w:val="000000"/>
                <w:sz w:val="20"/>
                <w:szCs w:val="20"/>
                <w:lang w:val="es-ES"/>
              </w:rPr>
            </w:pPr>
            <w:r w:rsidRPr="00103C06">
              <w:rPr>
                <w:rFonts w:eastAsia="Times New Roman"/>
                <w:color w:val="000000"/>
                <w:sz w:val="20"/>
                <w:szCs w:val="20"/>
                <w:lang w:val="es-ES"/>
              </w:rPr>
              <w:t> </w:t>
            </w:r>
          </w:p>
        </w:tc>
        <w:tc>
          <w:tcPr>
            <w:tcW w:w="1164" w:type="pct"/>
            <w:vMerge w:val="restart"/>
            <w:shd w:val="clear" w:color="auto" w:fill="auto"/>
            <w:hideMark/>
          </w:tcPr>
          <w:p w:rsidR="00935058" w:rsidRDefault="00935058">
            <w:pPr>
              <w:pStyle w:val="Predefinito"/>
              <w:spacing w:after="0"/>
              <w:rPr>
                <w:rFonts w:ascii="Arial" w:hAnsi="Arial" w:cs="Arial"/>
                <w:sz w:val="20"/>
                <w:szCs w:val="20"/>
              </w:rPr>
            </w:pPr>
            <w:r>
              <w:rPr>
                <w:rFonts w:ascii="Arial" w:eastAsia="Helvetica" w:hAnsi="Arial" w:cs="Arial"/>
                <w:sz w:val="20"/>
                <w:szCs w:val="20"/>
              </w:rPr>
              <w:t>Equipos y maquinarias para el ganado</w:t>
            </w: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Ordeñadora</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8434.10</w:t>
            </w:r>
          </w:p>
        </w:tc>
      </w:tr>
      <w:tr w:rsidR="00935058" w:rsidRPr="00103C06" w:rsidTr="00856A47">
        <w:trPr>
          <w:trHeight w:val="227"/>
          <w:jc w:val="center"/>
        </w:trPr>
        <w:tc>
          <w:tcPr>
            <w:tcW w:w="492" w:type="pct"/>
            <w:vMerge/>
            <w:shd w:val="clear" w:color="auto" w:fill="auto"/>
            <w:hideMark/>
          </w:tcPr>
          <w:p w:rsidR="00935058" w:rsidRPr="00103C06" w:rsidRDefault="00935058" w:rsidP="0031263E">
            <w:pPr>
              <w:jc w:val="center"/>
              <w:rPr>
                <w:rFonts w:eastAsia="Times New Roman"/>
                <w:color w:val="000000"/>
                <w:sz w:val="20"/>
                <w:szCs w:val="20"/>
                <w:lang w:val="es-ES"/>
              </w:rPr>
            </w:pPr>
          </w:p>
        </w:tc>
        <w:tc>
          <w:tcPr>
            <w:tcW w:w="404" w:type="pct"/>
            <w:vMerge/>
            <w:shd w:val="clear" w:color="auto" w:fill="auto"/>
            <w:hideMark/>
          </w:tcPr>
          <w:p w:rsidR="00935058" w:rsidRPr="00103C06" w:rsidRDefault="00935058" w:rsidP="0031263E">
            <w:pPr>
              <w:jc w:val="center"/>
              <w:rPr>
                <w:rFonts w:eastAsia="Times New Roman"/>
                <w:color w:val="000000"/>
                <w:sz w:val="20"/>
                <w:szCs w:val="20"/>
                <w:lang w:val="es-ES"/>
              </w:rPr>
            </w:pPr>
          </w:p>
        </w:tc>
        <w:tc>
          <w:tcPr>
            <w:tcW w:w="590" w:type="pct"/>
            <w:vMerge/>
            <w:shd w:val="clear" w:color="auto" w:fill="auto"/>
            <w:hideMark/>
          </w:tcPr>
          <w:p w:rsidR="00935058" w:rsidRPr="00103C06" w:rsidRDefault="00935058" w:rsidP="0031263E">
            <w:pPr>
              <w:jc w:val="center"/>
              <w:rPr>
                <w:rFonts w:eastAsia="Times New Roman"/>
                <w:color w:val="000000"/>
                <w:sz w:val="20"/>
                <w:szCs w:val="20"/>
                <w:lang w:val="es-ES"/>
              </w:rPr>
            </w:pPr>
          </w:p>
        </w:tc>
        <w:tc>
          <w:tcPr>
            <w:tcW w:w="1164" w:type="pct"/>
            <w:vMerge/>
            <w:shd w:val="clear" w:color="auto" w:fill="auto"/>
            <w:vAlign w:val="center"/>
            <w:hideMark/>
          </w:tcPr>
          <w:p w:rsidR="00935058" w:rsidRPr="00103C06" w:rsidRDefault="00935058" w:rsidP="0031263E">
            <w:pPr>
              <w:rPr>
                <w:rFonts w:eastAsia="Times New Roman"/>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Refrigeradora de leche</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8434.20</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Enfriadora de leche</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8419.89</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Desnatadora</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8421.11</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Incubadora</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8436.20</w:t>
            </w:r>
          </w:p>
        </w:tc>
      </w:tr>
      <w:tr w:rsidR="00935058" w:rsidRPr="00103C06" w:rsidTr="00856A47">
        <w:trPr>
          <w:trHeight w:val="227"/>
          <w:jc w:val="center"/>
        </w:trPr>
        <w:tc>
          <w:tcPr>
            <w:tcW w:w="492" w:type="pct"/>
            <w:vMerge/>
            <w:vAlign w:val="center"/>
            <w:hideMark/>
          </w:tcPr>
          <w:p w:rsidR="00935058" w:rsidRPr="00103C06" w:rsidRDefault="00935058" w:rsidP="0031263E">
            <w:pPr>
              <w:jc w:val="center"/>
              <w:rPr>
                <w:rFonts w:eastAsia="Times New Roman"/>
                <w:color w:val="000000"/>
                <w:sz w:val="20"/>
                <w:szCs w:val="20"/>
                <w:lang w:val="es-ES"/>
              </w:rPr>
            </w:pPr>
          </w:p>
        </w:tc>
        <w:tc>
          <w:tcPr>
            <w:tcW w:w="404" w:type="pct"/>
            <w:vMerge/>
            <w:vAlign w:val="center"/>
            <w:hideMark/>
          </w:tcPr>
          <w:p w:rsidR="00935058" w:rsidRPr="00103C06" w:rsidRDefault="00935058" w:rsidP="0031263E">
            <w:pPr>
              <w:rPr>
                <w:rFonts w:eastAsia="Times New Roman"/>
                <w:color w:val="000000"/>
                <w:sz w:val="20"/>
                <w:szCs w:val="20"/>
                <w:lang w:val="es-ES"/>
              </w:rPr>
            </w:pPr>
          </w:p>
        </w:tc>
        <w:tc>
          <w:tcPr>
            <w:tcW w:w="590" w:type="pct"/>
            <w:vMerge/>
            <w:vAlign w:val="center"/>
            <w:hideMark/>
          </w:tcPr>
          <w:p w:rsidR="00935058" w:rsidRPr="00103C06" w:rsidRDefault="00935058" w:rsidP="0031263E">
            <w:pPr>
              <w:rPr>
                <w:rFonts w:eastAsia="Times New Roman"/>
                <w:color w:val="000000"/>
                <w:sz w:val="20"/>
                <w:szCs w:val="20"/>
                <w:lang w:val="es-ES"/>
              </w:rPr>
            </w:pPr>
          </w:p>
        </w:tc>
        <w:tc>
          <w:tcPr>
            <w:tcW w:w="1164" w:type="pct"/>
            <w:vMerge/>
            <w:vAlign w:val="center"/>
            <w:hideMark/>
          </w:tcPr>
          <w:p w:rsidR="00935058" w:rsidRPr="00103C06" w:rsidRDefault="00935058" w:rsidP="0031263E">
            <w:pPr>
              <w:rPr>
                <w:rFonts w:eastAsia="Times New Roman"/>
                <w:color w:val="000000"/>
                <w:sz w:val="20"/>
                <w:szCs w:val="20"/>
                <w:lang w:val="es-ES"/>
              </w:rPr>
            </w:pPr>
          </w:p>
        </w:tc>
        <w:tc>
          <w:tcPr>
            <w:tcW w:w="1616" w:type="pct"/>
            <w:shd w:val="clear" w:color="auto" w:fill="auto"/>
            <w:hideMark/>
          </w:tcPr>
          <w:p w:rsidR="00935058" w:rsidRDefault="00935058">
            <w:pPr>
              <w:pStyle w:val="Predefinito"/>
              <w:spacing w:after="0"/>
              <w:jc w:val="both"/>
              <w:rPr>
                <w:rFonts w:ascii="Arial" w:hAnsi="Arial" w:cs="Arial"/>
                <w:sz w:val="20"/>
                <w:szCs w:val="20"/>
              </w:rPr>
            </w:pPr>
            <w:r>
              <w:rPr>
                <w:rFonts w:ascii="Arial" w:eastAsia="Helvetica" w:hAnsi="Arial" w:cs="Arial"/>
                <w:sz w:val="20"/>
                <w:szCs w:val="20"/>
              </w:rPr>
              <w:t>Maquina de apicultura</w:t>
            </w:r>
          </w:p>
        </w:tc>
        <w:tc>
          <w:tcPr>
            <w:tcW w:w="734" w:type="pct"/>
            <w:shd w:val="clear" w:color="auto" w:fill="auto"/>
            <w:vAlign w:val="center"/>
            <w:hideMark/>
          </w:tcPr>
          <w:p w:rsidR="00935058" w:rsidRPr="00103C06" w:rsidRDefault="00935058" w:rsidP="00BC114C">
            <w:pPr>
              <w:jc w:val="center"/>
              <w:rPr>
                <w:rFonts w:eastAsia="Times New Roman"/>
                <w:color w:val="000000"/>
                <w:sz w:val="20"/>
                <w:szCs w:val="20"/>
                <w:lang w:val="es-ES"/>
              </w:rPr>
            </w:pPr>
            <w:r w:rsidRPr="00103C06">
              <w:rPr>
                <w:rFonts w:eastAsia="Times New Roman"/>
                <w:color w:val="000000"/>
                <w:sz w:val="20"/>
                <w:szCs w:val="20"/>
                <w:lang w:val="es-ES"/>
              </w:rPr>
              <w:t>8436.80</w:t>
            </w:r>
          </w:p>
        </w:tc>
      </w:tr>
      <w:tr w:rsidR="00E7586D" w:rsidRPr="00103C06" w:rsidTr="006A640E">
        <w:trPr>
          <w:trHeight w:val="227"/>
          <w:jc w:val="center"/>
        </w:trPr>
        <w:tc>
          <w:tcPr>
            <w:tcW w:w="492" w:type="pct"/>
            <w:vMerge/>
            <w:shd w:val="clear" w:color="auto" w:fill="auto"/>
            <w:hideMark/>
          </w:tcPr>
          <w:p w:rsidR="00E7586D" w:rsidRPr="00103C06" w:rsidRDefault="00E7586D" w:rsidP="0031263E">
            <w:pPr>
              <w:jc w:val="center"/>
              <w:rPr>
                <w:rFonts w:eastAsia="Times New Roman"/>
                <w:color w:val="000000"/>
                <w:sz w:val="20"/>
                <w:szCs w:val="20"/>
                <w:lang w:val="es-ES"/>
              </w:rPr>
            </w:pPr>
          </w:p>
        </w:tc>
        <w:tc>
          <w:tcPr>
            <w:tcW w:w="404" w:type="pct"/>
            <w:shd w:val="clear" w:color="auto" w:fill="auto"/>
            <w:hideMark/>
          </w:tcPr>
          <w:p w:rsidR="00E7586D" w:rsidRPr="00103C06" w:rsidRDefault="00E7586D" w:rsidP="0031263E">
            <w:pPr>
              <w:jc w:val="center"/>
              <w:rPr>
                <w:rFonts w:eastAsia="Times New Roman"/>
                <w:color w:val="000000"/>
                <w:sz w:val="20"/>
                <w:szCs w:val="20"/>
                <w:lang w:val="es-ES"/>
              </w:rPr>
            </w:pPr>
            <w:r w:rsidRPr="00103C06">
              <w:rPr>
                <w:rFonts w:eastAsia="Times New Roman"/>
                <w:color w:val="000000"/>
                <w:sz w:val="20"/>
                <w:szCs w:val="20"/>
                <w:lang w:val="es-ES"/>
              </w:rPr>
              <w:t>35</w:t>
            </w:r>
          </w:p>
        </w:tc>
        <w:tc>
          <w:tcPr>
            <w:tcW w:w="590" w:type="pct"/>
            <w:shd w:val="clear" w:color="auto" w:fill="auto"/>
            <w:hideMark/>
          </w:tcPr>
          <w:p w:rsidR="00E7586D" w:rsidRPr="00103C06" w:rsidRDefault="00E7586D" w:rsidP="0031263E">
            <w:pPr>
              <w:jc w:val="center"/>
              <w:rPr>
                <w:rFonts w:eastAsia="Times New Roman"/>
                <w:color w:val="000000"/>
                <w:sz w:val="20"/>
                <w:szCs w:val="20"/>
                <w:lang w:val="es-ES"/>
              </w:rPr>
            </w:pPr>
            <w:r w:rsidRPr="00103C06">
              <w:rPr>
                <w:rFonts w:eastAsia="Times New Roman"/>
                <w:color w:val="000000"/>
                <w:sz w:val="20"/>
                <w:szCs w:val="20"/>
                <w:lang w:val="es-ES"/>
              </w:rPr>
              <w:t> </w:t>
            </w:r>
          </w:p>
        </w:tc>
        <w:tc>
          <w:tcPr>
            <w:tcW w:w="1164" w:type="pct"/>
            <w:shd w:val="clear" w:color="auto" w:fill="auto"/>
            <w:hideMark/>
          </w:tcPr>
          <w:p w:rsidR="00E7586D" w:rsidRDefault="00E7586D">
            <w:pPr>
              <w:pStyle w:val="Predefinito"/>
              <w:spacing w:after="0"/>
              <w:rPr>
                <w:rFonts w:ascii="Arial" w:hAnsi="Arial" w:cs="Arial"/>
                <w:sz w:val="20"/>
                <w:szCs w:val="20"/>
              </w:rPr>
            </w:pPr>
            <w:r>
              <w:rPr>
                <w:rFonts w:ascii="Arial" w:eastAsia="Helvetica" w:hAnsi="Arial" w:cs="Arial"/>
                <w:sz w:val="20"/>
                <w:szCs w:val="20"/>
              </w:rPr>
              <w:t>Maquinarias y equipos acuícolas</w:t>
            </w:r>
          </w:p>
        </w:tc>
        <w:tc>
          <w:tcPr>
            <w:tcW w:w="1616" w:type="pct"/>
            <w:shd w:val="clear" w:color="auto" w:fill="auto"/>
            <w:vAlign w:val="center"/>
            <w:hideMark/>
          </w:tcPr>
          <w:p w:rsidR="00E7586D" w:rsidRPr="00103C06" w:rsidRDefault="00E7586D" w:rsidP="0031263E">
            <w:pPr>
              <w:ind w:firstLineChars="200" w:firstLine="400"/>
              <w:rPr>
                <w:rFonts w:eastAsia="Times New Roman"/>
                <w:color w:val="000000"/>
                <w:sz w:val="20"/>
                <w:szCs w:val="20"/>
                <w:lang w:val="es-ES"/>
              </w:rPr>
            </w:pPr>
            <w:r w:rsidRPr="00103C06">
              <w:rPr>
                <w:rFonts w:eastAsia="Times New Roman"/>
                <w:color w:val="000000"/>
                <w:sz w:val="20"/>
                <w:szCs w:val="20"/>
                <w:lang w:val="es-ES"/>
              </w:rPr>
              <w:t> </w:t>
            </w:r>
          </w:p>
        </w:tc>
        <w:tc>
          <w:tcPr>
            <w:tcW w:w="734" w:type="pct"/>
            <w:shd w:val="clear" w:color="auto" w:fill="auto"/>
            <w:vAlign w:val="center"/>
            <w:hideMark/>
          </w:tcPr>
          <w:p w:rsidR="00E7586D" w:rsidRPr="00103C06" w:rsidRDefault="00E7586D" w:rsidP="00BC114C">
            <w:pPr>
              <w:jc w:val="center"/>
              <w:rPr>
                <w:rFonts w:eastAsia="Times New Roman"/>
                <w:color w:val="000000"/>
                <w:sz w:val="20"/>
                <w:szCs w:val="20"/>
                <w:lang w:val="es-ES"/>
              </w:rPr>
            </w:pPr>
            <w:r w:rsidRPr="00103C06">
              <w:rPr>
                <w:rFonts w:eastAsia="Times New Roman"/>
                <w:color w:val="000000"/>
                <w:sz w:val="20"/>
                <w:szCs w:val="20"/>
                <w:lang w:val="es-ES"/>
              </w:rPr>
              <w:t>8438.80</w:t>
            </w:r>
          </w:p>
        </w:tc>
      </w:tr>
    </w:tbl>
    <w:p w:rsidR="0009657F" w:rsidRPr="00103C06" w:rsidRDefault="0009657F" w:rsidP="0009657F">
      <w:pPr>
        <w:widowControl/>
        <w:autoSpaceDE/>
        <w:autoSpaceDN/>
        <w:adjustRightInd/>
        <w:jc w:val="both"/>
        <w:rPr>
          <w:rStyle w:val="TechInit"/>
          <w:spacing w:val="-2"/>
          <w:sz w:val="20"/>
          <w:lang w:val="es-ES"/>
        </w:rPr>
      </w:pPr>
    </w:p>
    <w:p w:rsidR="008C7801" w:rsidRPr="00103C06" w:rsidRDefault="008C7801" w:rsidP="00390333">
      <w:pPr>
        <w:widowControl/>
        <w:autoSpaceDE/>
        <w:autoSpaceDN/>
        <w:adjustRightInd/>
        <w:jc w:val="both"/>
        <w:rPr>
          <w:sz w:val="20"/>
          <w:lang w:val="es-ES"/>
        </w:rPr>
        <w:sectPr w:rsidR="008C7801" w:rsidRPr="00103C06" w:rsidSect="00597857">
          <w:pgSz w:w="11906" w:h="16838" w:code="9"/>
          <w:pgMar w:top="851" w:right="1418" w:bottom="1418" w:left="1418" w:header="851" w:footer="851" w:gutter="0"/>
          <w:cols w:space="720"/>
          <w:noEndnote/>
          <w:docGrid w:linePitch="299"/>
        </w:sectPr>
      </w:pPr>
    </w:p>
    <w:p w:rsidR="008C7801" w:rsidRPr="00103C06" w:rsidRDefault="008C7801" w:rsidP="008C7801">
      <w:pPr>
        <w:pStyle w:val="Style1"/>
        <w:numPr>
          <w:ilvl w:val="0"/>
          <w:numId w:val="0"/>
        </w:numPr>
        <w:jc w:val="right"/>
        <w:rPr>
          <w:b/>
          <w:i/>
          <w:lang w:val="es-ES"/>
        </w:rPr>
      </w:pPr>
      <w:r w:rsidRPr="00103C06">
        <w:rPr>
          <w:b/>
          <w:spacing w:val="-3"/>
          <w:lang w:val="es-ES"/>
        </w:rPr>
        <w:t>ANEX</w:t>
      </w:r>
      <w:r w:rsidR="00935058">
        <w:rPr>
          <w:b/>
          <w:spacing w:val="-3"/>
          <w:lang w:val="es-ES"/>
        </w:rPr>
        <w:t>O</w:t>
      </w:r>
      <w:r w:rsidRPr="00103C06">
        <w:rPr>
          <w:b/>
          <w:spacing w:val="-3"/>
          <w:lang w:val="es-ES"/>
        </w:rPr>
        <w:t xml:space="preserve"> 8</w:t>
      </w:r>
    </w:p>
    <w:p w:rsidR="006A367E" w:rsidRPr="000463EC" w:rsidRDefault="000463EC" w:rsidP="006A367E">
      <w:pPr>
        <w:pStyle w:val="Style1"/>
        <w:numPr>
          <w:ilvl w:val="0"/>
          <w:numId w:val="0"/>
        </w:numPr>
        <w:jc w:val="center"/>
        <w:rPr>
          <w:b/>
          <w:sz w:val="24"/>
          <w:lang w:val="es-ES_tradnl"/>
        </w:rPr>
      </w:pPr>
      <w:r w:rsidRPr="000463EC">
        <w:rPr>
          <w:rFonts w:cs="Arial"/>
          <w:b/>
          <w:bCs/>
          <w:sz w:val="24"/>
          <w:szCs w:val="24"/>
          <w:lang w:val="es-ES_tradnl"/>
        </w:rPr>
        <w:t>CORRESPONDENCIA ENTRE LAS CLASES DE USO DE LA TIERRA RECOMENDADAS POR EL CAM 2020 Y LAS CLASES BÁSICAS DE USO DE LA TIERRA DEL SCAEI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2591"/>
        <w:gridCol w:w="1384"/>
        <w:gridCol w:w="4041"/>
      </w:tblGrid>
      <w:tr w:rsidR="006A367E" w:rsidRPr="00C31018" w:rsidTr="000463EC">
        <w:trPr>
          <w:trHeight w:val="488"/>
          <w:jc w:val="center"/>
        </w:trPr>
        <w:tc>
          <w:tcPr>
            <w:tcW w:w="2824" w:type="pct"/>
            <w:gridSpan w:val="3"/>
            <w:shd w:val="clear" w:color="auto" w:fill="DAEEF3"/>
            <w:vAlign w:val="center"/>
          </w:tcPr>
          <w:p w:rsidR="006A367E" w:rsidRPr="000463EC" w:rsidRDefault="000463EC" w:rsidP="006A367E">
            <w:pPr>
              <w:widowControl/>
              <w:autoSpaceDE/>
              <w:autoSpaceDN/>
              <w:adjustRightInd/>
              <w:spacing w:after="200"/>
              <w:jc w:val="center"/>
              <w:rPr>
                <w:b/>
                <w:lang w:val="es-ES_tradnl"/>
              </w:rPr>
            </w:pPr>
            <w:r w:rsidRPr="000463EC">
              <w:rPr>
                <w:b/>
                <w:bCs/>
                <w:lang w:val="es-ES_tradnl"/>
              </w:rPr>
              <w:t>Clases de la clasificación del uso de la tierra según el SCAEI</w:t>
            </w:r>
          </w:p>
        </w:tc>
        <w:tc>
          <w:tcPr>
            <w:tcW w:w="2176" w:type="pct"/>
            <w:shd w:val="clear" w:color="auto" w:fill="DAEEF3"/>
            <w:vAlign w:val="center"/>
          </w:tcPr>
          <w:p w:rsidR="006A367E" w:rsidRPr="000463EC" w:rsidRDefault="000463EC" w:rsidP="006A367E">
            <w:pPr>
              <w:widowControl/>
              <w:autoSpaceDE/>
              <w:autoSpaceDN/>
              <w:adjustRightInd/>
              <w:spacing w:after="200"/>
              <w:jc w:val="center"/>
              <w:rPr>
                <w:b/>
                <w:szCs w:val="18"/>
                <w:lang w:val="es-ES_tradnl"/>
              </w:rPr>
            </w:pPr>
            <w:r w:rsidRPr="000463EC">
              <w:rPr>
                <w:b/>
                <w:bCs/>
                <w:lang w:val="es-ES_tradnl"/>
              </w:rPr>
              <w:t>Clases de uso de la tierra recomendadas por el CAM 2020</w:t>
            </w:r>
          </w:p>
        </w:tc>
      </w:tr>
      <w:tr w:rsidR="000463EC" w:rsidRPr="00C31018" w:rsidTr="000463EC">
        <w:trPr>
          <w:trHeight w:val="410"/>
          <w:jc w:val="center"/>
        </w:trPr>
        <w:tc>
          <w:tcPr>
            <w:tcW w:w="684" w:type="pct"/>
            <w:vMerge w:val="restart"/>
            <w:shd w:val="clear" w:color="auto" w:fill="auto"/>
            <w:vAlign w:val="center"/>
          </w:tcPr>
          <w:p w:rsidR="000463EC" w:rsidRPr="00103C06" w:rsidRDefault="000463EC" w:rsidP="006A367E">
            <w:pPr>
              <w:widowControl/>
              <w:autoSpaceDE/>
              <w:autoSpaceDN/>
              <w:adjustRightInd/>
              <w:spacing w:after="200"/>
              <w:rPr>
                <w:sz w:val="20"/>
                <w:szCs w:val="20"/>
                <w:lang w:val="es-ES"/>
              </w:rPr>
            </w:pPr>
            <w:r>
              <w:rPr>
                <w:sz w:val="20"/>
                <w:szCs w:val="20"/>
              </w:rPr>
              <w:t>1.1</w:t>
            </w:r>
            <w:r>
              <w:rPr>
                <w:rFonts w:eastAsia="Arial"/>
                <w:sz w:val="20"/>
                <w:szCs w:val="20"/>
              </w:rPr>
              <w:t xml:space="preserve"> Agricultura</w:t>
            </w:r>
          </w:p>
        </w:tc>
        <w:tc>
          <w:tcPr>
            <w:tcW w:w="2140" w:type="pct"/>
            <w:gridSpan w:val="2"/>
            <w:shd w:val="clear" w:color="auto" w:fill="auto"/>
          </w:tcPr>
          <w:p w:rsidR="000463EC" w:rsidRDefault="000463EC">
            <w:pPr>
              <w:pStyle w:val="Predefinito"/>
              <w:spacing w:after="0"/>
              <w:rPr>
                <w:rFonts w:ascii="Arial" w:hAnsi="Arial" w:cs="Arial"/>
                <w:sz w:val="20"/>
                <w:szCs w:val="20"/>
              </w:rPr>
            </w:pPr>
            <w:r>
              <w:rPr>
                <w:rFonts w:ascii="Arial" w:hAnsi="Arial" w:cs="Arial"/>
                <w:sz w:val="20"/>
                <w:szCs w:val="20"/>
              </w:rPr>
              <w:t>1.1.1</w:t>
            </w:r>
            <w:r>
              <w:rPr>
                <w:rFonts w:ascii="Arial" w:eastAsia="Arial" w:hAnsi="Arial" w:cs="Arial"/>
                <w:sz w:val="20"/>
                <w:szCs w:val="20"/>
              </w:rPr>
              <w:t xml:space="preserve"> </w:t>
            </w:r>
            <w:r>
              <w:rPr>
                <w:rFonts w:ascii="Arial" w:eastAsia="Helvetica" w:hAnsi="Arial" w:cs="Arial"/>
                <w:sz w:val="20"/>
                <w:szCs w:val="20"/>
              </w:rPr>
              <w:t>Tierra con cultivos temporales</w:t>
            </w:r>
          </w:p>
        </w:tc>
        <w:tc>
          <w:tcPr>
            <w:tcW w:w="2176" w:type="pct"/>
            <w:shd w:val="clear" w:color="auto" w:fill="auto"/>
          </w:tcPr>
          <w:p w:rsidR="000463EC" w:rsidRDefault="000463EC">
            <w:pPr>
              <w:pStyle w:val="Predefinito"/>
              <w:spacing w:after="0"/>
              <w:rPr>
                <w:rFonts w:ascii="Arial" w:hAnsi="Arial" w:cs="Arial"/>
                <w:sz w:val="20"/>
                <w:szCs w:val="20"/>
              </w:rPr>
            </w:pPr>
            <w:r>
              <w:rPr>
                <w:rFonts w:ascii="Arial" w:hAnsi="Arial" w:cs="Arial"/>
                <w:b/>
                <w:sz w:val="20"/>
                <w:szCs w:val="20"/>
              </w:rPr>
              <w:t>UT1.</w:t>
            </w:r>
            <w:r>
              <w:rPr>
                <w:rFonts w:ascii="Arial" w:eastAsia="Arial" w:hAnsi="Arial" w:cs="Arial"/>
                <w:sz w:val="20"/>
                <w:szCs w:val="20"/>
              </w:rPr>
              <w:t xml:space="preserve"> </w:t>
            </w:r>
            <w:r>
              <w:rPr>
                <w:rFonts w:ascii="Arial" w:eastAsia="Helvetica" w:hAnsi="Arial" w:cs="Arial"/>
                <w:sz w:val="20"/>
                <w:szCs w:val="20"/>
              </w:rPr>
              <w:t>Tierra con cultivos temporales*</w:t>
            </w:r>
          </w:p>
        </w:tc>
      </w:tr>
      <w:tr w:rsidR="000463EC" w:rsidRPr="00C31018" w:rsidTr="000463EC">
        <w:trPr>
          <w:jc w:val="center"/>
        </w:trPr>
        <w:tc>
          <w:tcPr>
            <w:tcW w:w="684" w:type="pct"/>
            <w:vMerge/>
            <w:shd w:val="clear" w:color="auto" w:fill="auto"/>
            <w:vAlign w:val="center"/>
          </w:tcPr>
          <w:p w:rsidR="000463EC" w:rsidRPr="000463EC" w:rsidRDefault="000463EC" w:rsidP="006A367E">
            <w:pPr>
              <w:widowControl/>
              <w:autoSpaceDE/>
              <w:autoSpaceDN/>
              <w:adjustRightInd/>
              <w:spacing w:after="200"/>
              <w:rPr>
                <w:sz w:val="20"/>
                <w:szCs w:val="20"/>
                <w:lang w:val="es-ES_tradnl"/>
              </w:rPr>
            </w:pPr>
          </w:p>
        </w:tc>
        <w:tc>
          <w:tcPr>
            <w:tcW w:w="2140" w:type="pct"/>
            <w:gridSpan w:val="2"/>
            <w:shd w:val="clear" w:color="auto" w:fill="auto"/>
          </w:tcPr>
          <w:p w:rsidR="000463EC" w:rsidRDefault="000463EC">
            <w:pPr>
              <w:pStyle w:val="Predefinito"/>
              <w:spacing w:after="0"/>
              <w:rPr>
                <w:rFonts w:ascii="Arial" w:hAnsi="Arial" w:cs="Arial"/>
                <w:sz w:val="20"/>
                <w:szCs w:val="20"/>
              </w:rPr>
            </w:pPr>
            <w:r>
              <w:rPr>
                <w:rFonts w:ascii="Arial" w:hAnsi="Arial" w:cs="Arial"/>
                <w:sz w:val="20"/>
                <w:szCs w:val="20"/>
              </w:rPr>
              <w:t>1.1.2</w:t>
            </w:r>
            <w:r>
              <w:rPr>
                <w:rFonts w:ascii="Arial" w:eastAsia="Arial" w:hAnsi="Arial" w:cs="Arial"/>
                <w:sz w:val="20"/>
                <w:szCs w:val="20"/>
              </w:rPr>
              <w:t xml:space="preserve"> Tierra con praderas y pastizales temporales</w:t>
            </w:r>
          </w:p>
        </w:tc>
        <w:tc>
          <w:tcPr>
            <w:tcW w:w="2176" w:type="pct"/>
            <w:shd w:val="clear" w:color="auto" w:fill="auto"/>
          </w:tcPr>
          <w:p w:rsidR="000463EC" w:rsidRDefault="000463EC">
            <w:pPr>
              <w:pStyle w:val="Predefinito"/>
              <w:spacing w:after="0"/>
              <w:rPr>
                <w:rFonts w:ascii="Arial" w:hAnsi="Arial" w:cs="Arial"/>
                <w:sz w:val="20"/>
                <w:szCs w:val="20"/>
              </w:rPr>
            </w:pPr>
            <w:r>
              <w:rPr>
                <w:rFonts w:ascii="Arial" w:hAnsi="Arial" w:cs="Arial"/>
                <w:b/>
                <w:sz w:val="20"/>
                <w:szCs w:val="20"/>
              </w:rPr>
              <w:t>UT2.</w:t>
            </w:r>
            <w:r>
              <w:rPr>
                <w:rFonts w:ascii="Arial" w:eastAsia="Arial" w:hAnsi="Arial" w:cs="Arial"/>
                <w:b/>
                <w:sz w:val="20"/>
                <w:szCs w:val="20"/>
              </w:rPr>
              <w:t xml:space="preserve"> </w:t>
            </w:r>
            <w:r>
              <w:rPr>
                <w:rFonts w:ascii="Arial" w:eastAsia="Arial" w:hAnsi="Arial" w:cs="Arial"/>
                <w:sz w:val="20"/>
                <w:szCs w:val="20"/>
              </w:rPr>
              <w:t>Tierra con praderas y pastizales temporales</w:t>
            </w:r>
          </w:p>
        </w:tc>
      </w:tr>
      <w:tr w:rsidR="000463EC" w:rsidRPr="00C31018" w:rsidTr="000463EC">
        <w:trPr>
          <w:jc w:val="center"/>
        </w:trPr>
        <w:tc>
          <w:tcPr>
            <w:tcW w:w="684" w:type="pct"/>
            <w:vMerge/>
            <w:shd w:val="clear" w:color="auto" w:fill="auto"/>
            <w:vAlign w:val="center"/>
          </w:tcPr>
          <w:p w:rsidR="000463EC" w:rsidRPr="000463EC" w:rsidRDefault="000463EC" w:rsidP="006A367E">
            <w:pPr>
              <w:widowControl/>
              <w:autoSpaceDE/>
              <w:autoSpaceDN/>
              <w:adjustRightInd/>
              <w:spacing w:after="200"/>
              <w:rPr>
                <w:sz w:val="20"/>
                <w:szCs w:val="20"/>
                <w:lang w:val="es-ES_tradnl"/>
              </w:rPr>
            </w:pPr>
          </w:p>
        </w:tc>
        <w:tc>
          <w:tcPr>
            <w:tcW w:w="2140" w:type="pct"/>
            <w:gridSpan w:val="2"/>
            <w:shd w:val="clear" w:color="auto" w:fill="auto"/>
          </w:tcPr>
          <w:p w:rsidR="000463EC" w:rsidRDefault="000463EC">
            <w:pPr>
              <w:pStyle w:val="Predefinito"/>
              <w:spacing w:after="0"/>
              <w:rPr>
                <w:rFonts w:ascii="Arial" w:hAnsi="Arial" w:cs="Arial"/>
                <w:sz w:val="20"/>
                <w:szCs w:val="20"/>
              </w:rPr>
            </w:pPr>
            <w:r>
              <w:rPr>
                <w:rFonts w:ascii="Arial" w:hAnsi="Arial" w:cs="Arial"/>
                <w:sz w:val="20"/>
                <w:szCs w:val="20"/>
              </w:rPr>
              <w:t>1.1.3</w:t>
            </w:r>
            <w:r>
              <w:rPr>
                <w:rFonts w:ascii="Arial" w:eastAsia="Arial" w:hAnsi="Arial" w:cs="Arial"/>
                <w:sz w:val="20"/>
                <w:szCs w:val="20"/>
              </w:rPr>
              <w:t xml:space="preserve"> </w:t>
            </w:r>
            <w:r>
              <w:rPr>
                <w:rFonts w:ascii="Arial" w:eastAsia="Helvetica" w:hAnsi="Arial" w:cs="Arial"/>
                <w:sz w:val="20"/>
                <w:szCs w:val="20"/>
              </w:rPr>
              <w:t>Tierra con barbechos temporales</w:t>
            </w:r>
          </w:p>
        </w:tc>
        <w:tc>
          <w:tcPr>
            <w:tcW w:w="2176" w:type="pct"/>
            <w:shd w:val="clear" w:color="auto" w:fill="auto"/>
          </w:tcPr>
          <w:p w:rsidR="000463EC" w:rsidRDefault="000463EC">
            <w:pPr>
              <w:pStyle w:val="Contenutotabella"/>
              <w:spacing w:after="0"/>
              <w:rPr>
                <w:rFonts w:ascii="Arial" w:hAnsi="Arial" w:cs="Arial"/>
                <w:sz w:val="20"/>
                <w:szCs w:val="20"/>
              </w:rPr>
            </w:pPr>
            <w:r>
              <w:rPr>
                <w:rFonts w:ascii="Arial" w:hAnsi="Arial" w:cs="Arial"/>
                <w:b/>
                <w:bCs/>
                <w:sz w:val="20"/>
                <w:szCs w:val="20"/>
              </w:rPr>
              <w:t>UT3.</w:t>
            </w:r>
            <w:r>
              <w:rPr>
                <w:rFonts w:ascii="Arial" w:hAnsi="Arial" w:cs="Arial"/>
                <w:sz w:val="20"/>
                <w:szCs w:val="20"/>
              </w:rPr>
              <w:t xml:space="preserve"> Tierra </w:t>
            </w:r>
            <w:r>
              <w:rPr>
                <w:rFonts w:ascii="Arial" w:eastAsia="Helvetica" w:hAnsi="Arial" w:cs="Arial"/>
                <w:sz w:val="20"/>
                <w:szCs w:val="20"/>
              </w:rPr>
              <w:t>temporalmente en barbecho</w:t>
            </w:r>
          </w:p>
        </w:tc>
      </w:tr>
      <w:tr w:rsidR="000463EC" w:rsidRPr="00C31018" w:rsidTr="000463EC">
        <w:trPr>
          <w:jc w:val="center"/>
        </w:trPr>
        <w:tc>
          <w:tcPr>
            <w:tcW w:w="684" w:type="pct"/>
            <w:vMerge/>
            <w:shd w:val="clear" w:color="auto" w:fill="auto"/>
            <w:vAlign w:val="center"/>
          </w:tcPr>
          <w:p w:rsidR="000463EC" w:rsidRPr="00103C06" w:rsidRDefault="000463EC" w:rsidP="006A367E">
            <w:pPr>
              <w:widowControl/>
              <w:autoSpaceDE/>
              <w:autoSpaceDN/>
              <w:adjustRightInd/>
              <w:spacing w:after="200"/>
              <w:rPr>
                <w:sz w:val="20"/>
                <w:szCs w:val="20"/>
                <w:lang w:val="es-ES"/>
              </w:rPr>
            </w:pPr>
          </w:p>
        </w:tc>
        <w:tc>
          <w:tcPr>
            <w:tcW w:w="2140" w:type="pct"/>
            <w:gridSpan w:val="2"/>
            <w:shd w:val="clear" w:color="auto" w:fill="auto"/>
          </w:tcPr>
          <w:p w:rsidR="000463EC" w:rsidRDefault="000463EC">
            <w:pPr>
              <w:pStyle w:val="Predefinito"/>
              <w:spacing w:after="0"/>
              <w:rPr>
                <w:rFonts w:ascii="Arial" w:hAnsi="Arial" w:cs="Arial"/>
                <w:sz w:val="20"/>
                <w:szCs w:val="20"/>
              </w:rPr>
            </w:pPr>
            <w:r>
              <w:rPr>
                <w:rFonts w:ascii="Arial" w:hAnsi="Arial" w:cs="Arial"/>
                <w:sz w:val="20"/>
                <w:szCs w:val="20"/>
              </w:rPr>
              <w:t>1.1.4</w:t>
            </w:r>
            <w:r>
              <w:rPr>
                <w:rFonts w:ascii="Arial" w:eastAsia="Arial" w:hAnsi="Arial" w:cs="Arial"/>
                <w:sz w:val="20"/>
                <w:szCs w:val="20"/>
              </w:rPr>
              <w:t xml:space="preserve"> </w:t>
            </w:r>
            <w:r>
              <w:rPr>
                <w:rFonts w:ascii="Arial" w:eastAsia="Helvetica" w:hAnsi="Arial" w:cs="Arial"/>
                <w:sz w:val="20"/>
                <w:szCs w:val="20"/>
              </w:rPr>
              <w:t>Tierra con cultivos permanentes</w:t>
            </w:r>
          </w:p>
        </w:tc>
        <w:tc>
          <w:tcPr>
            <w:tcW w:w="2176" w:type="pct"/>
            <w:shd w:val="clear" w:color="auto" w:fill="auto"/>
          </w:tcPr>
          <w:p w:rsidR="000463EC" w:rsidRDefault="000463EC">
            <w:pPr>
              <w:pStyle w:val="Predefinito"/>
              <w:spacing w:after="0"/>
              <w:rPr>
                <w:rFonts w:ascii="Arial" w:hAnsi="Arial" w:cs="Arial"/>
                <w:sz w:val="20"/>
                <w:szCs w:val="20"/>
              </w:rPr>
            </w:pPr>
            <w:r>
              <w:rPr>
                <w:rFonts w:ascii="Arial" w:hAnsi="Arial" w:cs="Arial"/>
                <w:b/>
                <w:sz w:val="20"/>
                <w:szCs w:val="20"/>
              </w:rPr>
              <w:t>UT4.</w:t>
            </w:r>
            <w:r>
              <w:rPr>
                <w:rFonts w:ascii="Arial" w:eastAsia="Arial" w:hAnsi="Arial" w:cs="Arial"/>
                <w:b/>
                <w:sz w:val="20"/>
                <w:szCs w:val="20"/>
              </w:rPr>
              <w:t xml:space="preserve"> </w:t>
            </w:r>
            <w:r>
              <w:rPr>
                <w:rFonts w:ascii="Arial" w:eastAsia="Helvetica" w:hAnsi="Arial" w:cs="Arial"/>
                <w:sz w:val="20"/>
                <w:szCs w:val="20"/>
              </w:rPr>
              <w:t>Tierra con cultivos permanentes**</w:t>
            </w:r>
          </w:p>
        </w:tc>
      </w:tr>
      <w:tr w:rsidR="000463EC" w:rsidRPr="00C31018" w:rsidTr="000463EC">
        <w:trPr>
          <w:trHeight w:val="318"/>
          <w:jc w:val="center"/>
        </w:trPr>
        <w:tc>
          <w:tcPr>
            <w:tcW w:w="684" w:type="pct"/>
            <w:vMerge/>
            <w:shd w:val="clear" w:color="auto" w:fill="auto"/>
            <w:vAlign w:val="center"/>
          </w:tcPr>
          <w:p w:rsidR="000463EC" w:rsidRPr="000463EC" w:rsidRDefault="000463EC" w:rsidP="006A367E">
            <w:pPr>
              <w:widowControl/>
              <w:autoSpaceDE/>
              <w:autoSpaceDN/>
              <w:adjustRightInd/>
              <w:spacing w:after="200"/>
              <w:rPr>
                <w:sz w:val="20"/>
                <w:szCs w:val="20"/>
                <w:lang w:val="es-ES_tradnl"/>
              </w:rPr>
            </w:pPr>
          </w:p>
        </w:tc>
        <w:tc>
          <w:tcPr>
            <w:tcW w:w="1395" w:type="pct"/>
            <w:vMerge w:val="restart"/>
            <w:shd w:val="clear" w:color="auto" w:fill="auto"/>
          </w:tcPr>
          <w:p w:rsidR="000463EC" w:rsidRDefault="000463EC">
            <w:pPr>
              <w:pStyle w:val="Predefinito"/>
              <w:spacing w:after="0"/>
              <w:rPr>
                <w:rFonts w:ascii="Arial" w:hAnsi="Arial" w:cs="Arial"/>
                <w:sz w:val="20"/>
                <w:szCs w:val="20"/>
              </w:rPr>
            </w:pPr>
            <w:r>
              <w:rPr>
                <w:rFonts w:ascii="Arial" w:hAnsi="Arial" w:cs="Arial"/>
                <w:sz w:val="20"/>
                <w:szCs w:val="20"/>
              </w:rPr>
              <w:t>1.1.5</w:t>
            </w:r>
            <w:r>
              <w:rPr>
                <w:rFonts w:ascii="Arial" w:eastAsia="Arial" w:hAnsi="Arial" w:cs="Arial"/>
                <w:sz w:val="20"/>
                <w:szCs w:val="20"/>
              </w:rPr>
              <w:t xml:space="preserve"> Tierra con praderas y pastizales permanentes</w:t>
            </w:r>
          </w:p>
        </w:tc>
        <w:tc>
          <w:tcPr>
            <w:tcW w:w="745" w:type="pct"/>
            <w:shd w:val="clear" w:color="auto" w:fill="auto"/>
          </w:tcPr>
          <w:p w:rsidR="000463EC" w:rsidRDefault="000463EC">
            <w:pPr>
              <w:pStyle w:val="Predefinito"/>
              <w:spacing w:after="0"/>
              <w:rPr>
                <w:rFonts w:ascii="Arial" w:hAnsi="Arial" w:cs="Arial"/>
                <w:sz w:val="20"/>
                <w:szCs w:val="20"/>
              </w:rPr>
            </w:pPr>
            <w:r>
              <w:rPr>
                <w:rFonts w:ascii="Arial" w:hAnsi="Arial" w:cs="Arial"/>
                <w:sz w:val="20"/>
                <w:szCs w:val="20"/>
              </w:rPr>
              <w:t>1.1.5.1</w:t>
            </w:r>
            <w:r>
              <w:rPr>
                <w:rFonts w:ascii="Arial" w:eastAsia="Arial" w:hAnsi="Arial" w:cs="Arial"/>
                <w:sz w:val="20"/>
                <w:szCs w:val="20"/>
              </w:rPr>
              <w:t xml:space="preserve"> Cultivados</w:t>
            </w:r>
          </w:p>
        </w:tc>
        <w:tc>
          <w:tcPr>
            <w:tcW w:w="2176" w:type="pct"/>
            <w:vMerge w:val="restart"/>
            <w:shd w:val="clear" w:color="auto" w:fill="auto"/>
            <w:vAlign w:val="center"/>
          </w:tcPr>
          <w:p w:rsidR="000463EC" w:rsidRPr="000463EC" w:rsidRDefault="000463EC" w:rsidP="006A367E">
            <w:pPr>
              <w:widowControl/>
              <w:autoSpaceDE/>
              <w:autoSpaceDN/>
              <w:adjustRightInd/>
              <w:spacing w:after="200"/>
              <w:rPr>
                <w:sz w:val="20"/>
                <w:szCs w:val="20"/>
                <w:lang w:val="es-ES_tradnl"/>
              </w:rPr>
            </w:pPr>
            <w:r w:rsidRPr="000463EC">
              <w:rPr>
                <w:b/>
                <w:sz w:val="20"/>
                <w:szCs w:val="20"/>
                <w:lang w:val="es-ES_tradnl"/>
              </w:rPr>
              <w:t>UT5.</w:t>
            </w:r>
            <w:r w:rsidRPr="000463EC">
              <w:rPr>
                <w:rFonts w:eastAsia="Arial"/>
                <w:b/>
                <w:sz w:val="20"/>
                <w:szCs w:val="20"/>
                <w:lang w:val="es-ES_tradnl"/>
              </w:rPr>
              <w:t xml:space="preserve"> </w:t>
            </w:r>
            <w:r w:rsidRPr="000463EC">
              <w:rPr>
                <w:rFonts w:eastAsia="Arial"/>
                <w:sz w:val="20"/>
                <w:szCs w:val="20"/>
                <w:lang w:val="es-ES_tradnl"/>
              </w:rPr>
              <w:t>Tierra con praderas y pastizales permanentes</w:t>
            </w:r>
          </w:p>
        </w:tc>
      </w:tr>
      <w:tr w:rsidR="000463EC" w:rsidRPr="00103C06" w:rsidTr="000463EC">
        <w:trPr>
          <w:trHeight w:val="527"/>
          <w:jc w:val="center"/>
        </w:trPr>
        <w:tc>
          <w:tcPr>
            <w:tcW w:w="684" w:type="pct"/>
            <w:vMerge/>
            <w:shd w:val="clear" w:color="auto" w:fill="auto"/>
            <w:vAlign w:val="center"/>
          </w:tcPr>
          <w:p w:rsidR="000463EC" w:rsidRPr="000463EC" w:rsidRDefault="000463EC" w:rsidP="006A367E">
            <w:pPr>
              <w:widowControl/>
              <w:autoSpaceDE/>
              <w:autoSpaceDN/>
              <w:adjustRightInd/>
              <w:spacing w:after="200"/>
              <w:rPr>
                <w:sz w:val="20"/>
                <w:szCs w:val="20"/>
                <w:lang w:val="es-ES_tradnl"/>
              </w:rPr>
            </w:pPr>
          </w:p>
        </w:tc>
        <w:tc>
          <w:tcPr>
            <w:tcW w:w="1395" w:type="pct"/>
            <w:vMerge/>
            <w:shd w:val="clear" w:color="auto" w:fill="auto"/>
            <w:vAlign w:val="center"/>
          </w:tcPr>
          <w:p w:rsidR="000463EC" w:rsidRPr="000463EC" w:rsidRDefault="000463EC" w:rsidP="006A367E">
            <w:pPr>
              <w:widowControl/>
              <w:autoSpaceDE/>
              <w:autoSpaceDN/>
              <w:adjustRightInd/>
              <w:spacing w:after="200"/>
              <w:rPr>
                <w:sz w:val="20"/>
                <w:szCs w:val="20"/>
                <w:lang w:val="es-ES_tradnl"/>
              </w:rPr>
            </w:pPr>
          </w:p>
        </w:tc>
        <w:tc>
          <w:tcPr>
            <w:tcW w:w="745" w:type="pct"/>
            <w:shd w:val="clear" w:color="auto" w:fill="auto"/>
          </w:tcPr>
          <w:p w:rsidR="000463EC" w:rsidRDefault="000463EC">
            <w:pPr>
              <w:pStyle w:val="Predefinito"/>
              <w:spacing w:after="0"/>
              <w:rPr>
                <w:rFonts w:ascii="Arial" w:hAnsi="Arial" w:cs="Arial"/>
                <w:sz w:val="20"/>
                <w:szCs w:val="20"/>
              </w:rPr>
            </w:pPr>
            <w:r>
              <w:rPr>
                <w:rFonts w:ascii="Arial" w:hAnsi="Arial" w:cs="Arial"/>
                <w:sz w:val="20"/>
                <w:szCs w:val="20"/>
              </w:rPr>
              <w:t>1.1.5.2</w:t>
            </w:r>
            <w:r>
              <w:rPr>
                <w:rFonts w:ascii="Arial" w:eastAsia="Arial" w:hAnsi="Arial" w:cs="Arial"/>
                <w:sz w:val="20"/>
                <w:szCs w:val="20"/>
              </w:rPr>
              <w:t xml:space="preserve"> Crecidos naturalmente</w:t>
            </w:r>
          </w:p>
        </w:tc>
        <w:tc>
          <w:tcPr>
            <w:tcW w:w="2176" w:type="pct"/>
            <w:vMerge/>
            <w:shd w:val="clear" w:color="auto" w:fill="auto"/>
            <w:vAlign w:val="center"/>
          </w:tcPr>
          <w:p w:rsidR="000463EC" w:rsidRPr="00103C06" w:rsidRDefault="000463EC" w:rsidP="006A367E">
            <w:pPr>
              <w:widowControl/>
              <w:autoSpaceDE/>
              <w:autoSpaceDN/>
              <w:adjustRightInd/>
              <w:spacing w:after="200"/>
              <w:rPr>
                <w:b/>
                <w:sz w:val="20"/>
                <w:szCs w:val="20"/>
                <w:lang w:val="es-ES"/>
              </w:rPr>
            </w:pPr>
          </w:p>
        </w:tc>
      </w:tr>
      <w:tr w:rsidR="006A367E" w:rsidRPr="00C31018" w:rsidTr="000463EC">
        <w:trPr>
          <w:trHeight w:val="355"/>
          <w:jc w:val="center"/>
        </w:trPr>
        <w:tc>
          <w:tcPr>
            <w:tcW w:w="684" w:type="pct"/>
            <w:vMerge/>
            <w:shd w:val="clear" w:color="auto" w:fill="auto"/>
            <w:vAlign w:val="center"/>
          </w:tcPr>
          <w:p w:rsidR="006A367E" w:rsidRPr="00103C06" w:rsidRDefault="006A367E" w:rsidP="006A367E">
            <w:pPr>
              <w:widowControl/>
              <w:autoSpaceDE/>
              <w:autoSpaceDN/>
              <w:adjustRightInd/>
              <w:spacing w:after="200"/>
              <w:rPr>
                <w:sz w:val="20"/>
                <w:szCs w:val="20"/>
                <w:lang w:val="es-ES"/>
              </w:rPr>
            </w:pPr>
          </w:p>
        </w:tc>
        <w:tc>
          <w:tcPr>
            <w:tcW w:w="2140" w:type="pct"/>
            <w:gridSpan w:val="2"/>
            <w:shd w:val="clear" w:color="auto" w:fill="auto"/>
            <w:vAlign w:val="center"/>
          </w:tcPr>
          <w:p w:rsidR="006A367E" w:rsidRPr="00103C06" w:rsidRDefault="000463EC" w:rsidP="006A367E">
            <w:pPr>
              <w:widowControl/>
              <w:autoSpaceDE/>
              <w:autoSpaceDN/>
              <w:adjustRightInd/>
              <w:spacing w:after="200"/>
              <w:rPr>
                <w:sz w:val="20"/>
                <w:szCs w:val="20"/>
                <w:lang w:val="es-ES"/>
              </w:rPr>
            </w:pPr>
            <w:r>
              <w:rPr>
                <w:sz w:val="20"/>
                <w:szCs w:val="20"/>
              </w:rPr>
              <w:t>1.1.6</w:t>
            </w:r>
            <w:r>
              <w:rPr>
                <w:rFonts w:eastAsia="Arial"/>
                <w:sz w:val="20"/>
                <w:szCs w:val="20"/>
              </w:rPr>
              <w:t xml:space="preserve"> Tierra bajo cubierta protectora</w:t>
            </w:r>
          </w:p>
        </w:tc>
        <w:tc>
          <w:tcPr>
            <w:tcW w:w="2176" w:type="pct"/>
            <w:shd w:val="clear" w:color="auto" w:fill="auto"/>
            <w:vAlign w:val="center"/>
          </w:tcPr>
          <w:p w:rsidR="000463EC" w:rsidRDefault="000463EC" w:rsidP="000463EC">
            <w:pPr>
              <w:pStyle w:val="Contenutotabella"/>
              <w:spacing w:after="0" w:line="100" w:lineRule="atLeast"/>
              <w:rPr>
                <w:rFonts w:ascii="Arial" w:hAnsi="Arial" w:cs="Arial"/>
                <w:sz w:val="20"/>
                <w:szCs w:val="20"/>
              </w:rPr>
            </w:pPr>
            <w:r>
              <w:rPr>
                <w:rFonts w:ascii="Arial" w:hAnsi="Arial" w:cs="Arial"/>
                <w:b/>
                <w:bCs/>
                <w:sz w:val="20"/>
                <w:szCs w:val="20"/>
              </w:rPr>
              <w:t xml:space="preserve">UT6. </w:t>
            </w:r>
            <w:r>
              <w:rPr>
                <w:rFonts w:ascii="Arial" w:hAnsi="Arial" w:cs="Arial"/>
                <w:sz w:val="20"/>
                <w:szCs w:val="20"/>
              </w:rPr>
              <w:t xml:space="preserve">Tierra con construcciones </w:t>
            </w:r>
          </w:p>
          <w:p w:rsidR="006A367E" w:rsidRPr="00A55978" w:rsidRDefault="000463EC" w:rsidP="000463EC">
            <w:pPr>
              <w:widowControl/>
              <w:autoSpaceDE/>
              <w:autoSpaceDN/>
              <w:adjustRightInd/>
              <w:spacing w:after="200"/>
              <w:rPr>
                <w:sz w:val="20"/>
                <w:szCs w:val="20"/>
                <w:lang w:val="es-CL"/>
              </w:rPr>
            </w:pPr>
            <w:r w:rsidRPr="00A55978">
              <w:rPr>
                <w:sz w:val="20"/>
                <w:szCs w:val="20"/>
                <w:lang w:val="es-CL"/>
              </w:rPr>
              <w:t>agrícolas y corrales***</w:t>
            </w:r>
          </w:p>
        </w:tc>
      </w:tr>
      <w:tr w:rsidR="006A367E" w:rsidRPr="00C31018" w:rsidTr="000463EC">
        <w:trPr>
          <w:trHeight w:val="300"/>
          <w:jc w:val="center"/>
        </w:trPr>
        <w:tc>
          <w:tcPr>
            <w:tcW w:w="684" w:type="pct"/>
            <w:vMerge w:val="restart"/>
            <w:shd w:val="clear" w:color="auto" w:fill="auto"/>
            <w:vAlign w:val="center"/>
          </w:tcPr>
          <w:p w:rsidR="006A367E" w:rsidRPr="00103C06" w:rsidRDefault="000463EC" w:rsidP="006A367E">
            <w:pPr>
              <w:widowControl/>
              <w:autoSpaceDE/>
              <w:autoSpaceDN/>
              <w:adjustRightInd/>
              <w:spacing w:after="200"/>
              <w:rPr>
                <w:sz w:val="20"/>
                <w:szCs w:val="20"/>
                <w:lang w:val="es-ES"/>
              </w:rPr>
            </w:pPr>
            <w:r>
              <w:rPr>
                <w:sz w:val="20"/>
                <w:szCs w:val="20"/>
              </w:rPr>
              <w:t>1.2</w:t>
            </w:r>
            <w:r>
              <w:rPr>
                <w:rFonts w:eastAsia="Arial"/>
                <w:sz w:val="20"/>
                <w:szCs w:val="20"/>
              </w:rPr>
              <w:t xml:space="preserve"> Bosques</w:t>
            </w:r>
          </w:p>
        </w:tc>
        <w:tc>
          <w:tcPr>
            <w:tcW w:w="2140" w:type="pct"/>
            <w:gridSpan w:val="2"/>
            <w:shd w:val="clear" w:color="auto" w:fill="auto"/>
            <w:vAlign w:val="center"/>
          </w:tcPr>
          <w:p w:rsidR="006A367E" w:rsidRPr="00103C06" w:rsidRDefault="006555EE" w:rsidP="006A367E">
            <w:pPr>
              <w:widowControl/>
              <w:autoSpaceDE/>
              <w:autoSpaceDN/>
              <w:adjustRightInd/>
              <w:spacing w:after="200"/>
              <w:rPr>
                <w:sz w:val="20"/>
                <w:szCs w:val="20"/>
                <w:lang w:val="es-ES"/>
              </w:rPr>
            </w:pPr>
            <w:r>
              <w:rPr>
                <w:sz w:val="20"/>
                <w:szCs w:val="20"/>
              </w:rPr>
              <w:t>1.2.1</w:t>
            </w:r>
            <w:r>
              <w:rPr>
                <w:rFonts w:eastAsia="Arial"/>
                <w:sz w:val="20"/>
                <w:szCs w:val="20"/>
              </w:rPr>
              <w:t xml:space="preserve"> Tierras forestales</w:t>
            </w:r>
          </w:p>
        </w:tc>
        <w:tc>
          <w:tcPr>
            <w:tcW w:w="2176" w:type="pct"/>
            <w:vMerge w:val="restart"/>
            <w:shd w:val="clear" w:color="auto" w:fill="auto"/>
            <w:vAlign w:val="center"/>
          </w:tcPr>
          <w:p w:rsidR="006A367E" w:rsidRPr="006555EE" w:rsidRDefault="006555EE" w:rsidP="003C7940">
            <w:pPr>
              <w:widowControl/>
              <w:autoSpaceDE/>
              <w:autoSpaceDN/>
              <w:adjustRightInd/>
              <w:spacing w:after="200"/>
              <w:rPr>
                <w:sz w:val="20"/>
                <w:szCs w:val="20"/>
                <w:lang w:val="es-ES_tradnl"/>
              </w:rPr>
            </w:pPr>
            <w:r w:rsidRPr="006555EE">
              <w:rPr>
                <w:b/>
                <w:sz w:val="20"/>
                <w:szCs w:val="20"/>
                <w:lang w:val="es-ES_tradnl"/>
              </w:rPr>
              <w:t>UT7.</w:t>
            </w:r>
            <w:r w:rsidRPr="006555EE">
              <w:rPr>
                <w:rFonts w:eastAsia="Arial"/>
                <w:b/>
                <w:sz w:val="20"/>
                <w:szCs w:val="20"/>
                <w:lang w:val="es-ES_tradnl"/>
              </w:rPr>
              <w:t xml:space="preserve"> </w:t>
            </w:r>
            <w:r w:rsidR="003C7940">
              <w:rPr>
                <w:rFonts w:eastAsia="Arial"/>
                <w:sz w:val="20"/>
                <w:szCs w:val="20"/>
                <w:lang w:val="es-ES_tradnl"/>
              </w:rPr>
              <w:t>Bosques y otro</w:t>
            </w:r>
            <w:r w:rsidRPr="006555EE">
              <w:rPr>
                <w:rFonts w:eastAsia="Arial"/>
                <w:sz w:val="20"/>
                <w:szCs w:val="20"/>
                <w:lang w:val="es-ES_tradnl"/>
              </w:rPr>
              <w:t xml:space="preserve">s </w:t>
            </w:r>
            <w:r w:rsidR="003C7940">
              <w:rPr>
                <w:rFonts w:eastAsia="Arial"/>
                <w:sz w:val="20"/>
                <w:szCs w:val="20"/>
                <w:lang w:val="es-ES_tradnl"/>
              </w:rPr>
              <w:t>terrenos boscoso</w:t>
            </w:r>
            <w:r w:rsidRPr="006555EE">
              <w:rPr>
                <w:rFonts w:eastAsia="Arial"/>
                <w:sz w:val="20"/>
                <w:szCs w:val="20"/>
                <w:lang w:val="es-ES_tradnl"/>
              </w:rPr>
              <w:t>s</w:t>
            </w:r>
          </w:p>
        </w:tc>
      </w:tr>
      <w:tr w:rsidR="006A367E" w:rsidRPr="00103C06" w:rsidTr="000463EC">
        <w:trPr>
          <w:trHeight w:val="300"/>
          <w:jc w:val="center"/>
        </w:trPr>
        <w:tc>
          <w:tcPr>
            <w:tcW w:w="684" w:type="pct"/>
            <w:vMerge/>
            <w:shd w:val="clear" w:color="auto" w:fill="auto"/>
            <w:vAlign w:val="center"/>
          </w:tcPr>
          <w:p w:rsidR="006A367E" w:rsidRPr="006555EE" w:rsidRDefault="006A367E" w:rsidP="006A367E">
            <w:pPr>
              <w:widowControl/>
              <w:autoSpaceDE/>
              <w:autoSpaceDN/>
              <w:adjustRightInd/>
              <w:spacing w:after="200"/>
              <w:rPr>
                <w:sz w:val="20"/>
                <w:szCs w:val="20"/>
                <w:lang w:val="es-ES_tradnl"/>
              </w:rPr>
            </w:pPr>
          </w:p>
        </w:tc>
        <w:tc>
          <w:tcPr>
            <w:tcW w:w="2140" w:type="pct"/>
            <w:gridSpan w:val="2"/>
            <w:shd w:val="clear" w:color="auto" w:fill="auto"/>
            <w:vAlign w:val="center"/>
          </w:tcPr>
          <w:p w:rsidR="006A367E" w:rsidRPr="00103C06" w:rsidRDefault="006555EE" w:rsidP="006A367E">
            <w:pPr>
              <w:widowControl/>
              <w:autoSpaceDE/>
              <w:autoSpaceDN/>
              <w:adjustRightInd/>
              <w:spacing w:after="200"/>
              <w:rPr>
                <w:sz w:val="20"/>
                <w:szCs w:val="20"/>
                <w:lang w:val="es-ES"/>
              </w:rPr>
            </w:pPr>
            <w:r>
              <w:rPr>
                <w:sz w:val="20"/>
                <w:szCs w:val="20"/>
              </w:rPr>
              <w:t>1.2.2</w:t>
            </w:r>
            <w:r w:rsidR="003C7940">
              <w:rPr>
                <w:rFonts w:eastAsia="Arial"/>
                <w:sz w:val="20"/>
                <w:szCs w:val="20"/>
              </w:rPr>
              <w:t xml:space="preserve"> Otra</w:t>
            </w:r>
            <w:r>
              <w:rPr>
                <w:rFonts w:eastAsia="Arial"/>
                <w:sz w:val="20"/>
                <w:szCs w:val="20"/>
              </w:rPr>
              <w:t>s tierras boscosas</w:t>
            </w:r>
          </w:p>
        </w:tc>
        <w:tc>
          <w:tcPr>
            <w:tcW w:w="2176" w:type="pct"/>
            <w:vMerge/>
            <w:shd w:val="clear" w:color="auto" w:fill="auto"/>
            <w:vAlign w:val="center"/>
          </w:tcPr>
          <w:p w:rsidR="006A367E" w:rsidRPr="00103C06" w:rsidRDefault="006A367E" w:rsidP="006A367E">
            <w:pPr>
              <w:widowControl/>
              <w:autoSpaceDE/>
              <w:autoSpaceDN/>
              <w:adjustRightInd/>
              <w:spacing w:after="200"/>
              <w:rPr>
                <w:sz w:val="20"/>
                <w:szCs w:val="20"/>
                <w:lang w:val="es-ES"/>
              </w:rPr>
            </w:pPr>
          </w:p>
        </w:tc>
      </w:tr>
      <w:tr w:rsidR="006A367E" w:rsidRPr="00C31018" w:rsidTr="000463EC">
        <w:trPr>
          <w:trHeight w:val="454"/>
          <w:jc w:val="center"/>
        </w:trPr>
        <w:tc>
          <w:tcPr>
            <w:tcW w:w="2824" w:type="pct"/>
            <w:gridSpan w:val="3"/>
            <w:shd w:val="clear" w:color="auto" w:fill="auto"/>
            <w:vAlign w:val="center"/>
          </w:tcPr>
          <w:p w:rsidR="006A367E" w:rsidRPr="006555EE" w:rsidRDefault="006555EE" w:rsidP="006A367E">
            <w:pPr>
              <w:widowControl/>
              <w:autoSpaceDE/>
              <w:autoSpaceDN/>
              <w:adjustRightInd/>
              <w:spacing w:after="200"/>
              <w:rPr>
                <w:sz w:val="20"/>
                <w:szCs w:val="20"/>
                <w:lang w:val="es-ES_tradnl"/>
              </w:rPr>
            </w:pPr>
            <w:r w:rsidRPr="006555EE">
              <w:rPr>
                <w:sz w:val="20"/>
                <w:szCs w:val="20"/>
                <w:lang w:val="es-ES_tradnl"/>
              </w:rPr>
              <w:t>1.3</w:t>
            </w:r>
            <w:r w:rsidRPr="006555EE">
              <w:rPr>
                <w:rFonts w:eastAsia="Arial"/>
                <w:sz w:val="20"/>
                <w:szCs w:val="20"/>
                <w:lang w:val="es-ES_tradnl"/>
              </w:rPr>
              <w:t xml:space="preserve"> T</w:t>
            </w:r>
            <w:r w:rsidRPr="006555EE">
              <w:rPr>
                <w:rFonts w:eastAsia="Helvetica"/>
                <w:sz w:val="20"/>
                <w:szCs w:val="20"/>
                <w:lang w:val="es-ES_tradnl"/>
              </w:rPr>
              <w:t>ierra utilizada para la acuicultura</w:t>
            </w:r>
          </w:p>
        </w:tc>
        <w:tc>
          <w:tcPr>
            <w:tcW w:w="2176" w:type="pct"/>
            <w:vMerge w:val="restart"/>
            <w:shd w:val="clear" w:color="auto" w:fill="auto"/>
            <w:vAlign w:val="center"/>
          </w:tcPr>
          <w:p w:rsidR="006A367E" w:rsidRPr="006555EE" w:rsidRDefault="006555EE" w:rsidP="002A7C16">
            <w:pPr>
              <w:widowControl/>
              <w:autoSpaceDE/>
              <w:autoSpaceDN/>
              <w:adjustRightInd/>
              <w:spacing w:after="200"/>
              <w:rPr>
                <w:sz w:val="20"/>
                <w:szCs w:val="20"/>
                <w:lang w:val="es-ES_tradnl"/>
              </w:rPr>
            </w:pPr>
            <w:r w:rsidRPr="006555EE">
              <w:rPr>
                <w:b/>
                <w:sz w:val="20"/>
                <w:szCs w:val="20"/>
                <w:lang w:val="es-ES_tradnl"/>
              </w:rPr>
              <w:t>UT8.</w:t>
            </w:r>
            <w:r w:rsidRPr="006555EE">
              <w:rPr>
                <w:rFonts w:eastAsia="Arial"/>
                <w:b/>
                <w:sz w:val="20"/>
                <w:szCs w:val="20"/>
                <w:lang w:val="es-ES_tradnl"/>
              </w:rPr>
              <w:t xml:space="preserve"> </w:t>
            </w:r>
            <w:r w:rsidR="002A7C16">
              <w:rPr>
                <w:rFonts w:eastAsia="Arial"/>
                <w:sz w:val="20"/>
                <w:szCs w:val="20"/>
                <w:lang w:val="es-ES_tradnl"/>
              </w:rPr>
              <w:t>Área</w:t>
            </w:r>
            <w:r w:rsidR="002A7C16" w:rsidRPr="006555EE">
              <w:rPr>
                <w:rFonts w:eastAsia="Arial"/>
                <w:sz w:val="20"/>
                <w:szCs w:val="20"/>
                <w:lang w:val="es-ES_tradnl"/>
              </w:rPr>
              <w:t xml:space="preserve"> </w:t>
            </w:r>
            <w:r w:rsidRPr="006555EE">
              <w:rPr>
                <w:rFonts w:eastAsia="Arial"/>
                <w:sz w:val="20"/>
                <w:szCs w:val="20"/>
                <w:lang w:val="es-ES_tradnl"/>
              </w:rPr>
              <w:t>utilizada para la acuicultura (incluidas las aguas continentales y costeras si forman parte de la explotación)</w:t>
            </w:r>
          </w:p>
        </w:tc>
      </w:tr>
      <w:tr w:rsidR="006555EE" w:rsidRPr="00C31018" w:rsidTr="00856A47">
        <w:trPr>
          <w:trHeight w:val="385"/>
          <w:jc w:val="center"/>
        </w:trPr>
        <w:tc>
          <w:tcPr>
            <w:tcW w:w="2824" w:type="pct"/>
            <w:gridSpan w:val="3"/>
            <w:shd w:val="clear" w:color="auto" w:fill="auto"/>
          </w:tcPr>
          <w:p w:rsidR="006555EE" w:rsidRDefault="006555EE">
            <w:pPr>
              <w:pStyle w:val="Predefinito"/>
              <w:spacing w:after="0"/>
              <w:rPr>
                <w:rFonts w:ascii="Arial" w:hAnsi="Arial" w:cs="Arial"/>
                <w:sz w:val="20"/>
                <w:szCs w:val="20"/>
              </w:rPr>
            </w:pPr>
            <w:r>
              <w:rPr>
                <w:rFonts w:ascii="Arial" w:hAnsi="Arial" w:cs="Arial"/>
                <w:sz w:val="20"/>
                <w:szCs w:val="20"/>
              </w:rPr>
              <w:t>2.1</w:t>
            </w:r>
            <w:r>
              <w:rPr>
                <w:rFonts w:ascii="Arial" w:eastAsia="Arial" w:hAnsi="Arial" w:cs="Arial"/>
                <w:sz w:val="20"/>
                <w:szCs w:val="20"/>
              </w:rPr>
              <w:t xml:space="preserve"> Aguas </w:t>
            </w:r>
            <w:r>
              <w:rPr>
                <w:rFonts w:ascii="Arial" w:eastAsia="Arial" w:hAnsi="Arial" w:cs="Arial"/>
                <w:sz w:val="20"/>
                <w:szCs w:val="20"/>
                <w:shd w:val="clear" w:color="auto" w:fill="FFFFFF"/>
              </w:rPr>
              <w:t>continentales</w:t>
            </w:r>
            <w:r>
              <w:rPr>
                <w:rFonts w:ascii="Arial" w:eastAsia="Arial" w:hAnsi="Arial" w:cs="Arial"/>
                <w:sz w:val="20"/>
                <w:szCs w:val="20"/>
              </w:rPr>
              <w:t xml:space="preserve"> utilizadas para la acuicultura o instalaciones de la explotación</w:t>
            </w:r>
          </w:p>
        </w:tc>
        <w:tc>
          <w:tcPr>
            <w:tcW w:w="2176" w:type="pct"/>
            <w:vMerge/>
            <w:shd w:val="clear" w:color="auto" w:fill="auto"/>
            <w:vAlign w:val="center"/>
          </w:tcPr>
          <w:p w:rsidR="006555EE" w:rsidRPr="006555EE" w:rsidRDefault="006555EE" w:rsidP="006A367E">
            <w:pPr>
              <w:widowControl/>
              <w:autoSpaceDE/>
              <w:autoSpaceDN/>
              <w:adjustRightInd/>
              <w:spacing w:after="200"/>
              <w:rPr>
                <w:sz w:val="20"/>
                <w:szCs w:val="20"/>
                <w:lang w:val="es-ES_tradnl"/>
              </w:rPr>
            </w:pPr>
          </w:p>
        </w:tc>
      </w:tr>
      <w:tr w:rsidR="006555EE" w:rsidRPr="00C31018" w:rsidTr="00856A47">
        <w:trPr>
          <w:trHeight w:val="491"/>
          <w:jc w:val="center"/>
        </w:trPr>
        <w:tc>
          <w:tcPr>
            <w:tcW w:w="2824" w:type="pct"/>
            <w:gridSpan w:val="3"/>
            <w:shd w:val="clear" w:color="auto" w:fill="auto"/>
          </w:tcPr>
          <w:p w:rsidR="006555EE" w:rsidRDefault="006555EE">
            <w:pPr>
              <w:pStyle w:val="Predefinito"/>
              <w:spacing w:after="0"/>
              <w:rPr>
                <w:rFonts w:ascii="Arial" w:hAnsi="Arial" w:cs="Arial"/>
                <w:sz w:val="20"/>
                <w:szCs w:val="20"/>
              </w:rPr>
            </w:pPr>
            <w:r>
              <w:rPr>
                <w:rFonts w:ascii="Arial" w:hAnsi="Arial" w:cs="Arial"/>
                <w:sz w:val="20"/>
                <w:szCs w:val="20"/>
              </w:rPr>
              <w:t>3.1</w:t>
            </w:r>
            <w:r>
              <w:rPr>
                <w:rFonts w:ascii="Arial" w:eastAsia="Arial" w:hAnsi="Arial" w:cs="Arial"/>
                <w:sz w:val="20"/>
                <w:szCs w:val="20"/>
              </w:rPr>
              <w:t xml:space="preserve"> Aguas costeras utilizadas para la acuicultura o instalaciones de la explotación</w:t>
            </w:r>
          </w:p>
        </w:tc>
        <w:tc>
          <w:tcPr>
            <w:tcW w:w="2176" w:type="pct"/>
            <w:vMerge/>
            <w:shd w:val="clear" w:color="auto" w:fill="auto"/>
            <w:vAlign w:val="center"/>
          </w:tcPr>
          <w:p w:rsidR="006555EE" w:rsidRPr="006555EE" w:rsidRDefault="006555EE" w:rsidP="006A367E">
            <w:pPr>
              <w:widowControl/>
              <w:autoSpaceDE/>
              <w:autoSpaceDN/>
              <w:adjustRightInd/>
              <w:spacing w:after="200"/>
              <w:rPr>
                <w:sz w:val="20"/>
                <w:szCs w:val="20"/>
                <w:lang w:val="es-ES_tradnl"/>
              </w:rPr>
            </w:pPr>
          </w:p>
        </w:tc>
      </w:tr>
      <w:tr w:rsidR="006555EE" w:rsidRPr="00C31018" w:rsidTr="00856A47">
        <w:trPr>
          <w:trHeight w:val="343"/>
          <w:jc w:val="center"/>
        </w:trPr>
        <w:tc>
          <w:tcPr>
            <w:tcW w:w="2824" w:type="pct"/>
            <w:gridSpan w:val="3"/>
            <w:shd w:val="clear" w:color="auto" w:fill="auto"/>
          </w:tcPr>
          <w:p w:rsidR="006555EE" w:rsidRDefault="006555EE">
            <w:pPr>
              <w:pStyle w:val="Predefinito"/>
              <w:spacing w:after="0"/>
              <w:rPr>
                <w:rFonts w:ascii="Arial" w:hAnsi="Arial" w:cs="Arial"/>
                <w:sz w:val="20"/>
                <w:szCs w:val="20"/>
              </w:rPr>
            </w:pPr>
            <w:r>
              <w:rPr>
                <w:rFonts w:ascii="Arial" w:hAnsi="Arial" w:cs="Arial"/>
                <w:sz w:val="20"/>
                <w:szCs w:val="20"/>
              </w:rPr>
              <w:t>1.4</w:t>
            </w:r>
            <w:r>
              <w:rPr>
                <w:rFonts w:ascii="Arial" w:eastAsia="Arial" w:hAnsi="Arial" w:cs="Arial"/>
                <w:sz w:val="20"/>
                <w:szCs w:val="20"/>
              </w:rPr>
              <w:t xml:space="preserve"> </w:t>
            </w:r>
            <w:r>
              <w:rPr>
                <w:rFonts w:ascii="Arial" w:eastAsia="Arial" w:hAnsi="Arial" w:cs="Arial"/>
                <w:sz w:val="20"/>
                <w:szCs w:val="20"/>
                <w:shd w:val="clear" w:color="auto" w:fill="FFFFFF"/>
              </w:rPr>
              <w:t>Utilización de zonas edificadas y afines</w:t>
            </w:r>
          </w:p>
        </w:tc>
        <w:tc>
          <w:tcPr>
            <w:tcW w:w="2176" w:type="pct"/>
            <w:vMerge w:val="restart"/>
            <w:shd w:val="clear" w:color="auto" w:fill="auto"/>
            <w:vAlign w:val="center"/>
          </w:tcPr>
          <w:p w:rsidR="006555EE" w:rsidRDefault="006555EE" w:rsidP="006555EE">
            <w:pPr>
              <w:pStyle w:val="Predefinito"/>
              <w:rPr>
                <w:rFonts w:ascii="Arial" w:hAnsi="Arial" w:cs="Arial"/>
                <w:sz w:val="20"/>
                <w:szCs w:val="20"/>
              </w:rPr>
            </w:pPr>
            <w:r>
              <w:rPr>
                <w:rFonts w:ascii="Arial" w:hAnsi="Arial" w:cs="Arial"/>
                <w:b/>
                <w:sz w:val="20"/>
                <w:szCs w:val="20"/>
              </w:rPr>
              <w:t>UT9.</w:t>
            </w:r>
            <w:r>
              <w:rPr>
                <w:rFonts w:ascii="Arial" w:eastAsia="Arial" w:hAnsi="Arial" w:cs="Arial"/>
                <w:b/>
                <w:sz w:val="20"/>
                <w:szCs w:val="20"/>
              </w:rPr>
              <w:t xml:space="preserve"> </w:t>
            </w:r>
            <w:r>
              <w:rPr>
                <w:rFonts w:ascii="Arial" w:eastAsia="Arial" w:hAnsi="Arial" w:cs="Arial"/>
                <w:sz w:val="20"/>
                <w:szCs w:val="20"/>
              </w:rPr>
              <w:t xml:space="preserve">Otras tierras que no hayan sido clasificadas. </w:t>
            </w:r>
          </w:p>
          <w:p w:rsidR="006555EE" w:rsidRPr="006555EE" w:rsidRDefault="006555EE" w:rsidP="006A367E">
            <w:pPr>
              <w:widowControl/>
              <w:autoSpaceDE/>
              <w:autoSpaceDN/>
              <w:adjustRightInd/>
              <w:spacing w:after="200"/>
              <w:rPr>
                <w:sz w:val="20"/>
                <w:szCs w:val="20"/>
                <w:lang w:val="es-ES"/>
              </w:rPr>
            </w:pPr>
          </w:p>
        </w:tc>
      </w:tr>
      <w:tr w:rsidR="006555EE" w:rsidRPr="00C31018" w:rsidTr="00856A47">
        <w:trPr>
          <w:trHeight w:val="418"/>
          <w:jc w:val="center"/>
        </w:trPr>
        <w:tc>
          <w:tcPr>
            <w:tcW w:w="2824" w:type="pct"/>
            <w:gridSpan w:val="3"/>
            <w:shd w:val="clear" w:color="auto" w:fill="auto"/>
          </w:tcPr>
          <w:p w:rsidR="006555EE" w:rsidRDefault="006555EE">
            <w:pPr>
              <w:pStyle w:val="Predefinito"/>
              <w:spacing w:after="0"/>
              <w:rPr>
                <w:rFonts w:ascii="Arial" w:hAnsi="Arial" w:cs="Arial"/>
                <w:sz w:val="20"/>
                <w:szCs w:val="20"/>
              </w:rPr>
            </w:pPr>
            <w:r>
              <w:rPr>
                <w:rFonts w:ascii="Arial" w:hAnsi="Arial" w:cs="Arial"/>
                <w:sz w:val="20"/>
                <w:szCs w:val="20"/>
              </w:rPr>
              <w:t>1.5</w:t>
            </w:r>
            <w:r>
              <w:rPr>
                <w:rFonts w:ascii="Arial" w:eastAsia="Arial" w:hAnsi="Arial" w:cs="Arial"/>
                <w:sz w:val="20"/>
                <w:szCs w:val="20"/>
              </w:rPr>
              <w:t xml:space="preserve"> Tierra utilizada para el mantenimiento y la recuperación de las funciones ambientales</w:t>
            </w:r>
          </w:p>
        </w:tc>
        <w:tc>
          <w:tcPr>
            <w:tcW w:w="2176" w:type="pct"/>
            <w:vMerge/>
            <w:shd w:val="clear" w:color="auto" w:fill="auto"/>
            <w:vAlign w:val="center"/>
          </w:tcPr>
          <w:p w:rsidR="006555EE" w:rsidRPr="006555EE" w:rsidRDefault="006555EE" w:rsidP="006A367E">
            <w:pPr>
              <w:widowControl/>
              <w:autoSpaceDE/>
              <w:autoSpaceDN/>
              <w:adjustRightInd/>
              <w:spacing w:after="200"/>
              <w:rPr>
                <w:sz w:val="18"/>
                <w:szCs w:val="18"/>
                <w:lang w:val="es-ES_tradnl"/>
              </w:rPr>
            </w:pPr>
          </w:p>
        </w:tc>
      </w:tr>
      <w:tr w:rsidR="006555EE" w:rsidRPr="00C31018" w:rsidTr="00856A47">
        <w:trPr>
          <w:trHeight w:val="469"/>
          <w:jc w:val="center"/>
        </w:trPr>
        <w:tc>
          <w:tcPr>
            <w:tcW w:w="2824" w:type="pct"/>
            <w:gridSpan w:val="3"/>
            <w:shd w:val="clear" w:color="auto" w:fill="auto"/>
          </w:tcPr>
          <w:p w:rsidR="006555EE" w:rsidRDefault="006555EE">
            <w:pPr>
              <w:pStyle w:val="Predefinito"/>
              <w:spacing w:after="0"/>
              <w:rPr>
                <w:rFonts w:ascii="Arial" w:hAnsi="Arial" w:cs="Arial"/>
                <w:sz w:val="20"/>
                <w:szCs w:val="20"/>
              </w:rPr>
            </w:pPr>
            <w:r>
              <w:rPr>
                <w:rFonts w:ascii="Arial" w:hAnsi="Arial" w:cs="Arial"/>
                <w:sz w:val="20"/>
                <w:szCs w:val="20"/>
              </w:rPr>
              <w:t>2.2</w:t>
            </w:r>
            <w:r>
              <w:rPr>
                <w:rFonts w:ascii="Arial" w:eastAsia="Arial" w:hAnsi="Arial" w:cs="Arial"/>
                <w:sz w:val="20"/>
                <w:szCs w:val="20"/>
              </w:rPr>
              <w:t xml:space="preserve"> Aguas continentales utilizadas para el mantenimiento y la recuperación de las funciones ambientales</w:t>
            </w:r>
          </w:p>
        </w:tc>
        <w:tc>
          <w:tcPr>
            <w:tcW w:w="2176" w:type="pct"/>
            <w:vMerge/>
            <w:shd w:val="clear" w:color="auto" w:fill="auto"/>
            <w:vAlign w:val="center"/>
          </w:tcPr>
          <w:p w:rsidR="006555EE" w:rsidRPr="006555EE" w:rsidRDefault="006555EE" w:rsidP="006A367E">
            <w:pPr>
              <w:widowControl/>
              <w:autoSpaceDE/>
              <w:autoSpaceDN/>
              <w:adjustRightInd/>
              <w:spacing w:after="200"/>
              <w:rPr>
                <w:sz w:val="18"/>
                <w:szCs w:val="18"/>
                <w:lang w:val="es-ES_tradnl"/>
              </w:rPr>
            </w:pPr>
          </w:p>
        </w:tc>
      </w:tr>
      <w:tr w:rsidR="006555EE" w:rsidRPr="00C31018" w:rsidTr="00856A47">
        <w:trPr>
          <w:trHeight w:val="506"/>
          <w:jc w:val="center"/>
        </w:trPr>
        <w:tc>
          <w:tcPr>
            <w:tcW w:w="2824" w:type="pct"/>
            <w:gridSpan w:val="3"/>
            <w:shd w:val="clear" w:color="auto" w:fill="auto"/>
          </w:tcPr>
          <w:p w:rsidR="006555EE" w:rsidRDefault="006555EE">
            <w:pPr>
              <w:pStyle w:val="Predefinito"/>
              <w:spacing w:after="0"/>
              <w:rPr>
                <w:rFonts w:ascii="Arial" w:hAnsi="Arial" w:cs="Arial"/>
                <w:sz w:val="20"/>
                <w:szCs w:val="20"/>
              </w:rPr>
            </w:pPr>
            <w:r>
              <w:rPr>
                <w:rFonts w:ascii="Arial" w:hAnsi="Arial" w:cs="Arial"/>
                <w:sz w:val="20"/>
                <w:szCs w:val="20"/>
              </w:rPr>
              <w:t>3.2</w:t>
            </w:r>
            <w:r>
              <w:rPr>
                <w:rFonts w:ascii="Arial" w:eastAsia="Arial" w:hAnsi="Arial" w:cs="Arial"/>
                <w:sz w:val="20"/>
                <w:szCs w:val="20"/>
              </w:rPr>
              <w:t xml:space="preserve"> Aguas costeras utilizadas para el mantenimiento y la recuperación de las funciones ambientales</w:t>
            </w:r>
          </w:p>
        </w:tc>
        <w:tc>
          <w:tcPr>
            <w:tcW w:w="2176" w:type="pct"/>
            <w:vMerge/>
            <w:shd w:val="clear" w:color="auto" w:fill="auto"/>
            <w:vAlign w:val="center"/>
          </w:tcPr>
          <w:p w:rsidR="006555EE" w:rsidRPr="006555EE" w:rsidRDefault="006555EE" w:rsidP="006A367E">
            <w:pPr>
              <w:widowControl/>
              <w:autoSpaceDE/>
              <w:autoSpaceDN/>
              <w:adjustRightInd/>
              <w:spacing w:after="200"/>
              <w:rPr>
                <w:sz w:val="18"/>
                <w:szCs w:val="18"/>
                <w:lang w:val="es-ES_tradnl"/>
              </w:rPr>
            </w:pPr>
          </w:p>
        </w:tc>
      </w:tr>
      <w:tr w:rsidR="006555EE" w:rsidRPr="00C31018" w:rsidTr="00856A47">
        <w:trPr>
          <w:trHeight w:val="409"/>
          <w:jc w:val="center"/>
        </w:trPr>
        <w:tc>
          <w:tcPr>
            <w:tcW w:w="2824" w:type="pct"/>
            <w:gridSpan w:val="3"/>
            <w:shd w:val="clear" w:color="auto" w:fill="auto"/>
          </w:tcPr>
          <w:p w:rsidR="006555EE" w:rsidRDefault="006555EE">
            <w:pPr>
              <w:pStyle w:val="Predefinito"/>
              <w:spacing w:after="0"/>
              <w:rPr>
                <w:rFonts w:ascii="Arial" w:hAnsi="Arial" w:cs="Arial"/>
                <w:sz w:val="20"/>
                <w:szCs w:val="20"/>
              </w:rPr>
            </w:pPr>
            <w:r>
              <w:rPr>
                <w:rFonts w:ascii="Arial" w:hAnsi="Arial" w:cs="Arial"/>
                <w:sz w:val="20"/>
                <w:szCs w:val="20"/>
              </w:rPr>
              <w:t>1.6</w:t>
            </w:r>
            <w:r>
              <w:rPr>
                <w:rFonts w:ascii="Arial" w:eastAsia="Arial" w:hAnsi="Arial" w:cs="Arial"/>
                <w:sz w:val="20"/>
                <w:szCs w:val="20"/>
              </w:rPr>
              <w:t xml:space="preserve"> Otros usos de la tierra, n.c.p.</w:t>
            </w:r>
          </w:p>
        </w:tc>
        <w:tc>
          <w:tcPr>
            <w:tcW w:w="2176" w:type="pct"/>
            <w:vMerge/>
            <w:shd w:val="clear" w:color="auto" w:fill="auto"/>
            <w:vAlign w:val="center"/>
          </w:tcPr>
          <w:p w:rsidR="006555EE" w:rsidRPr="006555EE" w:rsidRDefault="006555EE" w:rsidP="006A367E">
            <w:pPr>
              <w:widowControl/>
              <w:autoSpaceDE/>
              <w:autoSpaceDN/>
              <w:adjustRightInd/>
              <w:spacing w:after="200"/>
              <w:rPr>
                <w:sz w:val="18"/>
                <w:szCs w:val="18"/>
                <w:lang w:val="es-ES_tradnl"/>
              </w:rPr>
            </w:pPr>
          </w:p>
        </w:tc>
      </w:tr>
      <w:tr w:rsidR="006555EE" w:rsidRPr="00C31018" w:rsidTr="00856A47">
        <w:trPr>
          <w:trHeight w:val="409"/>
          <w:jc w:val="center"/>
        </w:trPr>
        <w:tc>
          <w:tcPr>
            <w:tcW w:w="2824" w:type="pct"/>
            <w:gridSpan w:val="3"/>
            <w:shd w:val="clear" w:color="auto" w:fill="auto"/>
          </w:tcPr>
          <w:p w:rsidR="006555EE" w:rsidRDefault="006555EE">
            <w:pPr>
              <w:pStyle w:val="Predefinito"/>
              <w:spacing w:after="0"/>
              <w:rPr>
                <w:rFonts w:ascii="Arial" w:hAnsi="Arial" w:cs="Arial"/>
                <w:sz w:val="20"/>
                <w:szCs w:val="20"/>
              </w:rPr>
            </w:pPr>
            <w:r>
              <w:rPr>
                <w:rFonts w:ascii="Arial" w:hAnsi="Arial" w:cs="Arial"/>
                <w:sz w:val="20"/>
                <w:szCs w:val="20"/>
              </w:rPr>
              <w:t>2.3</w:t>
            </w:r>
            <w:r>
              <w:rPr>
                <w:rFonts w:ascii="Arial" w:eastAsia="Arial" w:hAnsi="Arial" w:cs="Arial"/>
                <w:sz w:val="20"/>
                <w:szCs w:val="20"/>
              </w:rPr>
              <w:t xml:space="preserve"> Otros usos de las aguas continentales, n.c.p.</w:t>
            </w:r>
          </w:p>
        </w:tc>
        <w:tc>
          <w:tcPr>
            <w:tcW w:w="2176" w:type="pct"/>
            <w:vMerge/>
            <w:shd w:val="clear" w:color="auto" w:fill="auto"/>
            <w:vAlign w:val="center"/>
          </w:tcPr>
          <w:p w:rsidR="006555EE" w:rsidRPr="006555EE" w:rsidRDefault="006555EE" w:rsidP="006A367E">
            <w:pPr>
              <w:widowControl/>
              <w:autoSpaceDE/>
              <w:autoSpaceDN/>
              <w:adjustRightInd/>
              <w:spacing w:after="200"/>
              <w:rPr>
                <w:sz w:val="18"/>
                <w:szCs w:val="18"/>
                <w:lang w:val="es-ES_tradnl"/>
              </w:rPr>
            </w:pPr>
          </w:p>
        </w:tc>
      </w:tr>
      <w:tr w:rsidR="006555EE" w:rsidRPr="00C31018" w:rsidTr="00856A47">
        <w:trPr>
          <w:trHeight w:val="409"/>
          <w:jc w:val="center"/>
        </w:trPr>
        <w:tc>
          <w:tcPr>
            <w:tcW w:w="2824" w:type="pct"/>
            <w:gridSpan w:val="3"/>
            <w:shd w:val="clear" w:color="auto" w:fill="auto"/>
          </w:tcPr>
          <w:p w:rsidR="006555EE" w:rsidRDefault="006555EE">
            <w:pPr>
              <w:pStyle w:val="Predefinito"/>
              <w:spacing w:after="0"/>
              <w:rPr>
                <w:rFonts w:ascii="Arial" w:hAnsi="Arial" w:cs="Arial"/>
                <w:sz w:val="20"/>
                <w:szCs w:val="20"/>
              </w:rPr>
            </w:pPr>
            <w:r>
              <w:rPr>
                <w:rFonts w:ascii="Arial" w:hAnsi="Arial" w:cs="Arial"/>
                <w:sz w:val="20"/>
                <w:szCs w:val="20"/>
              </w:rPr>
              <w:t>3.3</w:t>
            </w:r>
            <w:r>
              <w:rPr>
                <w:rFonts w:ascii="Arial" w:eastAsia="Arial" w:hAnsi="Arial" w:cs="Arial"/>
                <w:sz w:val="20"/>
                <w:szCs w:val="20"/>
              </w:rPr>
              <w:t xml:space="preserve"> Otros usos de las aguas costeras, n.c.p.</w:t>
            </w:r>
          </w:p>
        </w:tc>
        <w:tc>
          <w:tcPr>
            <w:tcW w:w="2176" w:type="pct"/>
            <w:vMerge/>
            <w:shd w:val="clear" w:color="auto" w:fill="auto"/>
            <w:vAlign w:val="center"/>
          </w:tcPr>
          <w:p w:rsidR="006555EE" w:rsidRPr="006555EE" w:rsidRDefault="006555EE" w:rsidP="006A367E">
            <w:pPr>
              <w:widowControl/>
              <w:autoSpaceDE/>
              <w:autoSpaceDN/>
              <w:adjustRightInd/>
              <w:spacing w:after="200"/>
              <w:rPr>
                <w:sz w:val="18"/>
                <w:szCs w:val="18"/>
                <w:lang w:val="es-ES_tradnl"/>
              </w:rPr>
            </w:pPr>
          </w:p>
        </w:tc>
      </w:tr>
      <w:tr w:rsidR="006555EE" w:rsidRPr="00103C06" w:rsidTr="00856A47">
        <w:trPr>
          <w:trHeight w:val="221"/>
          <w:jc w:val="center"/>
        </w:trPr>
        <w:tc>
          <w:tcPr>
            <w:tcW w:w="2824" w:type="pct"/>
            <w:gridSpan w:val="3"/>
            <w:shd w:val="clear" w:color="auto" w:fill="auto"/>
          </w:tcPr>
          <w:p w:rsidR="006555EE" w:rsidRDefault="006555EE">
            <w:pPr>
              <w:pStyle w:val="Predefinito"/>
              <w:spacing w:after="0"/>
              <w:rPr>
                <w:rFonts w:ascii="Arial" w:hAnsi="Arial" w:cs="Arial"/>
                <w:sz w:val="20"/>
                <w:szCs w:val="20"/>
              </w:rPr>
            </w:pPr>
            <w:r>
              <w:rPr>
                <w:rFonts w:ascii="Arial" w:hAnsi="Arial" w:cs="Arial"/>
                <w:sz w:val="20"/>
                <w:szCs w:val="20"/>
              </w:rPr>
              <w:t>1.7</w:t>
            </w:r>
            <w:r>
              <w:rPr>
                <w:rFonts w:ascii="Arial" w:eastAsia="Arial" w:hAnsi="Arial" w:cs="Arial"/>
                <w:sz w:val="20"/>
                <w:szCs w:val="20"/>
              </w:rPr>
              <w:t xml:space="preserve"> Tierras no utilizadas</w:t>
            </w:r>
          </w:p>
        </w:tc>
        <w:tc>
          <w:tcPr>
            <w:tcW w:w="2176" w:type="pct"/>
            <w:vMerge/>
            <w:shd w:val="clear" w:color="auto" w:fill="auto"/>
            <w:vAlign w:val="center"/>
          </w:tcPr>
          <w:p w:rsidR="006555EE" w:rsidRPr="00103C06" w:rsidRDefault="006555EE" w:rsidP="006A367E">
            <w:pPr>
              <w:widowControl/>
              <w:autoSpaceDE/>
              <w:autoSpaceDN/>
              <w:adjustRightInd/>
              <w:spacing w:after="200"/>
              <w:rPr>
                <w:sz w:val="18"/>
                <w:szCs w:val="18"/>
                <w:lang w:val="es-ES"/>
              </w:rPr>
            </w:pPr>
          </w:p>
        </w:tc>
      </w:tr>
      <w:tr w:rsidR="006555EE" w:rsidRPr="00DA1CA6" w:rsidTr="00856A47">
        <w:trPr>
          <w:trHeight w:val="344"/>
          <w:jc w:val="center"/>
        </w:trPr>
        <w:tc>
          <w:tcPr>
            <w:tcW w:w="2824" w:type="pct"/>
            <w:gridSpan w:val="3"/>
            <w:shd w:val="clear" w:color="auto" w:fill="auto"/>
          </w:tcPr>
          <w:p w:rsidR="006555EE" w:rsidRDefault="006555EE">
            <w:pPr>
              <w:pStyle w:val="Predefinito"/>
              <w:spacing w:after="0"/>
              <w:rPr>
                <w:rFonts w:ascii="Arial" w:hAnsi="Arial" w:cs="Arial"/>
                <w:sz w:val="20"/>
                <w:szCs w:val="20"/>
              </w:rPr>
            </w:pPr>
            <w:r>
              <w:rPr>
                <w:rFonts w:ascii="Arial" w:hAnsi="Arial" w:cs="Arial"/>
                <w:sz w:val="20"/>
                <w:szCs w:val="20"/>
              </w:rPr>
              <w:t>2.4</w:t>
            </w:r>
            <w:r>
              <w:rPr>
                <w:rFonts w:ascii="Arial" w:eastAsia="Arial" w:hAnsi="Arial" w:cs="Arial"/>
                <w:sz w:val="20"/>
                <w:szCs w:val="20"/>
              </w:rPr>
              <w:t xml:space="preserve"> Aguas continentales no utilizadas</w:t>
            </w:r>
          </w:p>
        </w:tc>
        <w:tc>
          <w:tcPr>
            <w:tcW w:w="2176" w:type="pct"/>
            <w:vMerge/>
            <w:shd w:val="clear" w:color="auto" w:fill="auto"/>
            <w:vAlign w:val="center"/>
          </w:tcPr>
          <w:p w:rsidR="006555EE" w:rsidRPr="00DA1CA6" w:rsidRDefault="006555EE" w:rsidP="006A367E">
            <w:pPr>
              <w:widowControl/>
              <w:autoSpaceDE/>
              <w:autoSpaceDN/>
              <w:adjustRightInd/>
              <w:spacing w:after="200"/>
              <w:rPr>
                <w:sz w:val="18"/>
                <w:szCs w:val="18"/>
                <w:lang w:val="en-US"/>
              </w:rPr>
            </w:pPr>
          </w:p>
        </w:tc>
      </w:tr>
      <w:tr w:rsidR="006555EE" w:rsidRPr="00DA1CA6" w:rsidTr="00856A47">
        <w:trPr>
          <w:trHeight w:val="179"/>
          <w:jc w:val="center"/>
        </w:trPr>
        <w:tc>
          <w:tcPr>
            <w:tcW w:w="2824" w:type="pct"/>
            <w:gridSpan w:val="3"/>
            <w:shd w:val="clear" w:color="auto" w:fill="auto"/>
          </w:tcPr>
          <w:p w:rsidR="006555EE" w:rsidRDefault="006555EE">
            <w:pPr>
              <w:pStyle w:val="Predefinito"/>
              <w:spacing w:after="0"/>
              <w:rPr>
                <w:rFonts w:ascii="Arial" w:hAnsi="Arial" w:cs="Arial"/>
                <w:sz w:val="20"/>
                <w:szCs w:val="20"/>
              </w:rPr>
            </w:pPr>
            <w:r>
              <w:rPr>
                <w:rFonts w:ascii="Arial" w:hAnsi="Arial" w:cs="Arial"/>
                <w:sz w:val="20"/>
                <w:szCs w:val="20"/>
              </w:rPr>
              <w:t>3.4</w:t>
            </w:r>
            <w:r>
              <w:rPr>
                <w:rFonts w:ascii="Arial" w:eastAsia="Arial" w:hAnsi="Arial" w:cs="Arial"/>
                <w:sz w:val="20"/>
                <w:szCs w:val="20"/>
              </w:rPr>
              <w:t xml:space="preserve"> Aguas costeras no utilizadas</w:t>
            </w:r>
          </w:p>
        </w:tc>
        <w:tc>
          <w:tcPr>
            <w:tcW w:w="2176" w:type="pct"/>
            <w:vMerge/>
            <w:shd w:val="clear" w:color="auto" w:fill="auto"/>
            <w:vAlign w:val="center"/>
          </w:tcPr>
          <w:p w:rsidR="006555EE" w:rsidRPr="00DA1CA6" w:rsidRDefault="006555EE" w:rsidP="006A367E">
            <w:pPr>
              <w:widowControl/>
              <w:autoSpaceDE/>
              <w:autoSpaceDN/>
              <w:adjustRightInd/>
              <w:spacing w:after="200"/>
              <w:rPr>
                <w:sz w:val="18"/>
                <w:szCs w:val="18"/>
                <w:lang w:val="en-US"/>
              </w:rPr>
            </w:pPr>
          </w:p>
        </w:tc>
      </w:tr>
    </w:tbl>
    <w:p w:rsidR="006A367E" w:rsidRPr="006555EE" w:rsidRDefault="009349E0" w:rsidP="000266B4">
      <w:pPr>
        <w:widowControl/>
        <w:autoSpaceDE/>
        <w:autoSpaceDN/>
        <w:adjustRightInd/>
        <w:jc w:val="both"/>
        <w:rPr>
          <w:sz w:val="18"/>
          <w:szCs w:val="16"/>
          <w:lang w:val="es-ES_tradnl"/>
        </w:rPr>
      </w:pPr>
      <w:r w:rsidRPr="006555EE">
        <w:rPr>
          <w:sz w:val="16"/>
          <w:szCs w:val="16"/>
          <w:lang w:val="es-ES_tradnl"/>
        </w:rPr>
        <w:t xml:space="preserve"> </w:t>
      </w:r>
      <w:r w:rsidRPr="006555EE">
        <w:rPr>
          <w:sz w:val="18"/>
          <w:szCs w:val="16"/>
          <w:lang w:val="es-ES_tradnl"/>
        </w:rPr>
        <w:t xml:space="preserve">  </w:t>
      </w:r>
      <w:r w:rsidR="006A367E" w:rsidRPr="006555EE">
        <w:rPr>
          <w:sz w:val="18"/>
          <w:szCs w:val="16"/>
          <w:lang w:val="es-ES_tradnl"/>
        </w:rPr>
        <w:t>*</w:t>
      </w:r>
      <w:r w:rsidRPr="006555EE">
        <w:rPr>
          <w:sz w:val="18"/>
          <w:szCs w:val="16"/>
          <w:lang w:val="es-ES_tradnl"/>
        </w:rPr>
        <w:t xml:space="preserve"> </w:t>
      </w:r>
      <w:r w:rsidR="006555EE" w:rsidRPr="006555EE">
        <w:rPr>
          <w:rFonts w:eastAsia="Arial"/>
          <w:sz w:val="18"/>
          <w:szCs w:val="18"/>
          <w:lang w:val="es-ES_tradnl"/>
        </w:rPr>
        <w:t>El UT1 incluye invernaderos y tierras en huertos familiares mientras que 1.1.1 no los incluye.</w:t>
      </w:r>
    </w:p>
    <w:p w:rsidR="006A367E" w:rsidRPr="006555EE" w:rsidRDefault="006555EE" w:rsidP="000266B4">
      <w:pPr>
        <w:widowControl/>
        <w:autoSpaceDE/>
        <w:autoSpaceDN/>
        <w:adjustRightInd/>
        <w:jc w:val="both"/>
        <w:rPr>
          <w:sz w:val="18"/>
          <w:szCs w:val="18"/>
          <w:lang w:val="es-ES_tradnl"/>
        </w:rPr>
      </w:pPr>
      <w:r>
        <w:rPr>
          <w:sz w:val="18"/>
          <w:szCs w:val="18"/>
          <w:lang w:val="es-ES_tradnl"/>
        </w:rPr>
        <w:t xml:space="preserve"> </w:t>
      </w:r>
      <w:r w:rsidR="009349E0" w:rsidRPr="006555EE">
        <w:rPr>
          <w:sz w:val="18"/>
          <w:szCs w:val="18"/>
          <w:lang w:val="es-ES_tradnl"/>
        </w:rPr>
        <w:t xml:space="preserve"> </w:t>
      </w:r>
      <w:r w:rsidR="006A367E" w:rsidRPr="006555EE">
        <w:rPr>
          <w:sz w:val="18"/>
          <w:szCs w:val="18"/>
          <w:lang w:val="es-ES_tradnl"/>
        </w:rPr>
        <w:t xml:space="preserve">** </w:t>
      </w:r>
      <w:r w:rsidRPr="006555EE">
        <w:rPr>
          <w:sz w:val="18"/>
          <w:szCs w:val="18"/>
          <w:lang w:val="es-ES_tradnl"/>
        </w:rPr>
        <w:t>El UT2 incluye invernaderos y tierras en huertos familiares mientras que 1.1.4 no los incluye.</w:t>
      </w:r>
    </w:p>
    <w:p w:rsidR="006A367E" w:rsidRPr="006555EE" w:rsidRDefault="006A367E" w:rsidP="000266B4">
      <w:pPr>
        <w:widowControl/>
        <w:autoSpaceDE/>
        <w:autoSpaceDN/>
        <w:adjustRightInd/>
        <w:jc w:val="both"/>
        <w:rPr>
          <w:sz w:val="18"/>
          <w:szCs w:val="16"/>
          <w:lang w:val="es-ES_tradnl"/>
        </w:rPr>
      </w:pPr>
      <w:r w:rsidRPr="006555EE">
        <w:rPr>
          <w:sz w:val="18"/>
          <w:szCs w:val="16"/>
          <w:lang w:val="es-ES_tradnl"/>
        </w:rPr>
        <w:t xml:space="preserve">*** </w:t>
      </w:r>
      <w:r w:rsidR="006555EE" w:rsidRPr="006555EE">
        <w:rPr>
          <w:rFonts w:eastAsia="Arial"/>
          <w:sz w:val="18"/>
          <w:szCs w:val="18"/>
          <w:lang w:val="es-ES_tradnl"/>
        </w:rPr>
        <w:t>1.1.6 incluye invernaderos y tierras en huertos familiares mientras que el UT6 no los incluye.</w:t>
      </w:r>
    </w:p>
    <w:p w:rsidR="00336692" w:rsidRPr="004A7487" w:rsidRDefault="006A367E" w:rsidP="00B55B90">
      <w:pPr>
        <w:widowControl/>
        <w:autoSpaceDE/>
        <w:autoSpaceDN/>
        <w:adjustRightInd/>
        <w:rPr>
          <w:b/>
          <w:noProof/>
          <w:sz w:val="24"/>
          <w:szCs w:val="24"/>
          <w:lang w:val="es-ES_tradnl"/>
        </w:rPr>
      </w:pPr>
      <w:r w:rsidRPr="006555EE">
        <w:rPr>
          <w:sz w:val="18"/>
          <w:szCs w:val="18"/>
          <w:lang w:val="es-ES_tradnl"/>
        </w:rPr>
        <w:br w:type="page"/>
      </w:r>
      <w:r w:rsidR="00EC4CA0" w:rsidRPr="004A7487">
        <w:rPr>
          <w:rFonts w:eastAsia="Helvetica-Bold"/>
          <w:b/>
          <w:bCs/>
          <w:sz w:val="24"/>
          <w:szCs w:val="24"/>
          <w:lang w:val="es-ES_tradnl"/>
        </w:rPr>
        <w:t>GLOSARIO</w:t>
      </w:r>
    </w:p>
    <w:p w:rsidR="00336692" w:rsidRPr="004A7487" w:rsidRDefault="00336692" w:rsidP="00336692">
      <w:pPr>
        <w:rPr>
          <w:lang w:val="es-ES_tradnl"/>
        </w:rPr>
      </w:pPr>
    </w:p>
    <w:p w:rsidR="004A7487" w:rsidRDefault="004A7487" w:rsidP="004A7487">
      <w:pPr>
        <w:pStyle w:val="Predefinito"/>
        <w:jc w:val="both"/>
        <w:rPr>
          <w:rFonts w:ascii="Arial" w:hAnsi="Arial" w:cs="Arial"/>
        </w:rPr>
      </w:pPr>
      <w:r>
        <w:rPr>
          <w:rFonts w:ascii="Arial" w:eastAsia="Helvetica-Bold" w:hAnsi="Arial" w:cs="Arial"/>
          <w:b/>
          <w:bCs/>
          <w:sz w:val="20"/>
          <w:szCs w:val="20"/>
        </w:rPr>
        <w:t>Acuicultura</w:t>
      </w:r>
      <w:r>
        <w:rPr>
          <w:rFonts w:ascii="Arial" w:eastAsia="Helvetica" w:hAnsi="Arial" w:cs="Arial"/>
          <w:sz w:val="20"/>
          <w:szCs w:val="20"/>
        </w:rPr>
        <w:t>: es la cría de animales acuáticos como peces, crustáceos, moluscos y el cultivo de plantas acuáticas, frente a otras formas de aprovechamiento de los recursos acuáticos como la pesca de captura (párrafos 5.17, 8.12.3 – 8.12.4)</w:t>
      </w:r>
    </w:p>
    <w:p w:rsidR="004A7487" w:rsidRDefault="004A7487" w:rsidP="004A7487">
      <w:pPr>
        <w:pStyle w:val="Predefinito"/>
        <w:jc w:val="both"/>
        <w:rPr>
          <w:rFonts w:ascii="Arial" w:eastAsia="Helvetica-Bold" w:hAnsi="Arial" w:cs="Arial"/>
          <w:sz w:val="20"/>
          <w:szCs w:val="20"/>
          <w:shd w:val="clear" w:color="auto" w:fill="FFFFFF"/>
        </w:rPr>
      </w:pPr>
      <w:r>
        <w:rPr>
          <w:rFonts w:ascii="Arial" w:eastAsia="Helvetica-Bold" w:hAnsi="Arial" w:cs="Arial"/>
          <w:b/>
          <w:bCs/>
          <w:sz w:val="20"/>
          <w:szCs w:val="20"/>
        </w:rPr>
        <w:t>Agricultura de c</w:t>
      </w:r>
      <w:r>
        <w:rPr>
          <w:rFonts w:ascii="Arial" w:eastAsia="Helvetica-Bold" w:hAnsi="Arial" w:cs="Arial"/>
          <w:b/>
          <w:bCs/>
          <w:sz w:val="20"/>
          <w:szCs w:val="20"/>
          <w:shd w:val="clear" w:color="auto" w:fill="FFFFFF"/>
        </w:rPr>
        <w:t xml:space="preserve">onservación: </w:t>
      </w:r>
      <w:r>
        <w:rPr>
          <w:rFonts w:ascii="Arial" w:eastAsia="Helvetica-Bold" w:hAnsi="Arial" w:cs="Arial"/>
          <w:sz w:val="20"/>
          <w:szCs w:val="20"/>
          <w:shd w:val="clear" w:color="auto" w:fill="FFFFFF"/>
        </w:rPr>
        <w:t xml:space="preserve">combinación de la rotación de cultivos, la labranza cero y la presencia de una cubierta permanente del suelo (párrafo </w:t>
      </w:r>
      <w:r w:rsidR="00AD3620">
        <w:rPr>
          <w:rFonts w:ascii="Arial" w:eastAsia="Helvetica-Bold" w:hAnsi="Arial" w:cs="Arial"/>
          <w:sz w:val="20"/>
          <w:szCs w:val="20"/>
          <w:shd w:val="clear" w:color="auto" w:fill="FFFFFF"/>
        </w:rPr>
        <w:t>8.6.</w:t>
      </w:r>
      <w:r>
        <w:rPr>
          <w:rFonts w:ascii="Arial" w:eastAsia="Helvetica-Bold" w:hAnsi="Arial" w:cs="Arial"/>
          <w:sz w:val="20"/>
          <w:szCs w:val="20"/>
          <w:shd w:val="clear" w:color="auto" w:fill="FFFFFF"/>
        </w:rPr>
        <w:t>33).</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Agricultura migratoria</w:t>
      </w:r>
      <w:r>
        <w:rPr>
          <w:rFonts w:ascii="Arial" w:eastAsia="Helvetica" w:hAnsi="Arial" w:cs="Arial"/>
          <w:b/>
          <w:bCs/>
          <w:sz w:val="20"/>
          <w:szCs w:val="20"/>
          <w:shd w:val="clear" w:color="auto" w:fill="FFFFFF"/>
        </w:rPr>
        <w:t xml:space="preserve">: </w:t>
      </w:r>
      <w:r>
        <w:rPr>
          <w:rFonts w:ascii="Arial" w:eastAsia="Helvetica" w:hAnsi="Arial" w:cs="Arial"/>
          <w:sz w:val="20"/>
          <w:szCs w:val="20"/>
          <w:shd w:val="clear" w:color="auto" w:fill="FFFFFF"/>
        </w:rPr>
        <w:t xml:space="preserve">práctica agrícola en la que una </w:t>
      </w:r>
      <w:r w:rsidR="003C7940">
        <w:rPr>
          <w:rFonts w:ascii="Arial" w:eastAsia="Helvetica" w:hAnsi="Arial" w:cs="Arial"/>
          <w:sz w:val="20"/>
          <w:szCs w:val="20"/>
          <w:shd w:val="clear" w:color="auto" w:fill="FFFFFF"/>
        </w:rPr>
        <w:t>porción</w:t>
      </w:r>
      <w:r>
        <w:rPr>
          <w:rFonts w:ascii="Arial" w:eastAsia="Helvetica" w:hAnsi="Arial" w:cs="Arial"/>
          <w:sz w:val="20"/>
          <w:szCs w:val="20"/>
          <w:shd w:val="clear" w:color="auto" w:fill="FFFFFF"/>
        </w:rPr>
        <w:t xml:space="preserve"> de tierra se cultiva desde hace algunos años y luego se abandona por un período suficiente para restaurar su fertilidad a través del crecimiento vegetativo natural antes de cultivarse nuevamente (párrafo </w:t>
      </w:r>
      <w:r w:rsidR="00AD3620">
        <w:rPr>
          <w:rFonts w:ascii="Arial" w:eastAsia="Helvetica" w:hAnsi="Arial" w:cs="Arial"/>
          <w:sz w:val="20"/>
          <w:szCs w:val="20"/>
          <w:shd w:val="clear" w:color="auto" w:fill="FFFFFF"/>
        </w:rPr>
        <w:t>8.2.</w:t>
      </w:r>
      <w:r>
        <w:rPr>
          <w:rFonts w:ascii="Arial" w:eastAsia="Helvetica" w:hAnsi="Arial" w:cs="Arial"/>
          <w:sz w:val="20"/>
          <w:szCs w:val="20"/>
          <w:shd w:val="clear" w:color="auto" w:fill="FFFFFF"/>
        </w:rPr>
        <w:t>49).</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Agricultura orgánica</w:t>
      </w:r>
      <w:r>
        <w:rPr>
          <w:rFonts w:ascii="Arial" w:eastAsia="Helvetica" w:hAnsi="Arial" w:cs="Arial"/>
          <w:sz w:val="20"/>
          <w:szCs w:val="20"/>
          <w:shd w:val="clear" w:color="auto" w:fill="FFFFFF"/>
        </w:rPr>
        <w:t xml:space="preserve">: sistema integral de gestión de la producción agrícola que promueve y mejora la salud del agroecosistema, incluida la biodiversidad, los ciclos biológicos y la actividad biológica del suelo (párrafos </w:t>
      </w:r>
      <w:r w:rsidR="00AD3620">
        <w:rPr>
          <w:rFonts w:ascii="Arial" w:eastAsia="Helvetica" w:hAnsi="Arial" w:cs="Arial"/>
          <w:sz w:val="20"/>
          <w:szCs w:val="20"/>
          <w:shd w:val="clear" w:color="auto" w:fill="FFFFFF"/>
        </w:rPr>
        <w:t>8.6.</w:t>
      </w:r>
      <w:r>
        <w:rPr>
          <w:rFonts w:ascii="Arial" w:eastAsia="Helvetica" w:hAnsi="Arial" w:cs="Arial"/>
          <w:sz w:val="20"/>
          <w:szCs w:val="20"/>
          <w:shd w:val="clear" w:color="auto" w:fill="FFFFFF"/>
        </w:rPr>
        <w:t xml:space="preserve">13 – </w:t>
      </w:r>
      <w:r w:rsidR="00AD3620">
        <w:rPr>
          <w:rFonts w:ascii="Arial" w:eastAsia="Helvetica" w:hAnsi="Arial" w:cs="Arial"/>
          <w:sz w:val="20"/>
          <w:szCs w:val="20"/>
          <w:shd w:val="clear" w:color="auto" w:fill="FFFFFF"/>
        </w:rPr>
        <w:t>8.6.</w:t>
      </w:r>
      <w:r>
        <w:rPr>
          <w:rFonts w:ascii="Arial" w:eastAsia="Helvetica" w:hAnsi="Arial" w:cs="Arial"/>
          <w:sz w:val="20"/>
          <w:szCs w:val="20"/>
          <w:shd w:val="clear" w:color="auto" w:fill="FFFFFF"/>
        </w:rPr>
        <w:t>15)</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Agroforestería: </w:t>
      </w:r>
      <w:r>
        <w:rPr>
          <w:rFonts w:ascii="Arial" w:eastAsia="Helvetica" w:hAnsi="Arial" w:cs="Arial"/>
          <w:sz w:val="20"/>
          <w:szCs w:val="20"/>
          <w:shd w:val="clear" w:color="auto" w:fill="FFFFFF"/>
        </w:rPr>
        <w:t>sistema sostenible de gestión de tierras en el cual las especies forestales de árboles y otras plantas leñosas se plantan deliberadamente en la misma tierra de los cultivos o ganadería (párrafos 8.13.12 – 8.13.13).</w:t>
      </w:r>
    </w:p>
    <w:p w:rsidR="004A7487" w:rsidRDefault="004A7487" w:rsidP="004A7487">
      <w:pPr>
        <w:pStyle w:val="Predefinito"/>
        <w:jc w:val="both"/>
        <w:rPr>
          <w:rFonts w:ascii="Arial" w:eastAsia="Helvetica" w:hAnsi="Arial" w:cs="Arial"/>
          <w:sz w:val="20"/>
          <w:szCs w:val="20"/>
          <w:shd w:val="clear" w:color="auto" w:fill="FFFFFF"/>
        </w:rPr>
      </w:pPr>
      <w:r>
        <w:rPr>
          <w:rFonts w:ascii="Arial" w:eastAsia="Helvetica" w:hAnsi="Arial" w:cs="Arial"/>
          <w:b/>
          <w:bCs/>
          <w:sz w:val="20"/>
          <w:szCs w:val="20"/>
          <w:shd w:val="clear" w:color="auto" w:fill="FFFFFF"/>
        </w:rPr>
        <w:t xml:space="preserve">Alcance del censo: </w:t>
      </w:r>
      <w:r>
        <w:rPr>
          <w:rFonts w:ascii="Arial" w:eastAsia="Helvetica" w:hAnsi="Arial" w:cs="Arial"/>
          <w:sz w:val="20"/>
          <w:szCs w:val="20"/>
          <w:shd w:val="clear" w:color="auto" w:fill="FFFFFF"/>
        </w:rPr>
        <w:t xml:space="preserve"> tipos de actividades de producción agropecuaria incluidas en el censo. El ámbito de la industria de producción agropecuaria podría interpretarse de manera muy amplia para abarcar no solo las actividades de producción agrícola y ganadera, sino también las actividades forestales y pesqueras, así como otros alimentos y actividades relacionadas con la agricultura (párrafo 6.22).</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Año de referencia del censo: </w:t>
      </w:r>
      <w:r>
        <w:rPr>
          <w:rFonts w:ascii="Arial" w:eastAsia="Helvetica" w:hAnsi="Arial" w:cs="Arial"/>
          <w:sz w:val="20"/>
          <w:szCs w:val="20"/>
          <w:shd w:val="clear" w:color="auto" w:fill="FFFFFF"/>
        </w:rPr>
        <w:t xml:space="preserve">período de </w:t>
      </w:r>
      <w:r w:rsidR="003C7940">
        <w:rPr>
          <w:rFonts w:ascii="Arial" w:eastAsia="Helvetica" w:hAnsi="Arial" w:cs="Arial"/>
          <w:sz w:val="20"/>
          <w:szCs w:val="20"/>
          <w:shd w:val="clear" w:color="auto" w:fill="FFFFFF"/>
        </w:rPr>
        <w:t>12</w:t>
      </w:r>
      <w:r>
        <w:rPr>
          <w:rFonts w:ascii="Arial" w:eastAsia="Helvetica" w:hAnsi="Arial" w:cs="Arial"/>
          <w:sz w:val="20"/>
          <w:szCs w:val="20"/>
          <w:shd w:val="clear" w:color="auto" w:fill="FFFFFF"/>
        </w:rPr>
        <w:t xml:space="preserve"> meses consecutivos, puede ser un año civil o agrícola, que generalmente abarca las diversas fechas o períodos de la información compilada sobre los diversos ítems del censo (párrafo 6.33).</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Archivo: </w:t>
      </w:r>
      <w:r>
        <w:rPr>
          <w:rFonts w:ascii="Arial" w:eastAsia="Helvetica" w:hAnsi="Arial" w:cs="Arial"/>
          <w:sz w:val="20"/>
          <w:szCs w:val="20"/>
          <w:shd w:val="clear" w:color="auto" w:fill="FFFFFF"/>
        </w:rPr>
        <w:t>medio para asegurar la conservación a largo plazo de los datos y su comprensibilidad por los usuarios (párrafo 10.53).</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Área bruta cultivada: </w:t>
      </w:r>
      <w:r>
        <w:rPr>
          <w:rFonts w:ascii="Arial" w:eastAsia="Helvetica" w:hAnsi="Arial" w:cs="Arial"/>
          <w:sz w:val="20"/>
          <w:szCs w:val="20"/>
          <w:shd w:val="clear" w:color="auto" w:fill="FFFFFF"/>
        </w:rPr>
        <w:t xml:space="preserve">suma de las </w:t>
      </w:r>
      <w:r w:rsidR="002A7C16">
        <w:rPr>
          <w:rFonts w:ascii="Arial" w:eastAsia="Helvetica" w:hAnsi="Arial" w:cs="Arial"/>
          <w:sz w:val="20"/>
          <w:szCs w:val="20"/>
          <w:shd w:val="clear" w:color="auto" w:fill="FFFFFF"/>
        </w:rPr>
        <w:t xml:space="preserve">áreas </w:t>
      </w:r>
      <w:r>
        <w:rPr>
          <w:rFonts w:ascii="Arial" w:eastAsia="Helvetica" w:hAnsi="Arial" w:cs="Arial"/>
          <w:sz w:val="20"/>
          <w:szCs w:val="20"/>
          <w:shd w:val="clear" w:color="auto" w:fill="FFFFFF"/>
        </w:rPr>
        <w:t xml:space="preserve">de todos los cultivos temporales (párrafo </w:t>
      </w:r>
      <w:r w:rsidR="00AD3620">
        <w:rPr>
          <w:rFonts w:ascii="Arial" w:eastAsia="Helvetica" w:hAnsi="Arial" w:cs="Arial"/>
          <w:sz w:val="20"/>
          <w:szCs w:val="20"/>
          <w:shd w:val="clear" w:color="auto" w:fill="FFFFFF"/>
        </w:rPr>
        <w:t>8.2.</w:t>
      </w:r>
      <w:r>
        <w:rPr>
          <w:rFonts w:ascii="Arial" w:eastAsia="Helvetica" w:hAnsi="Arial" w:cs="Arial"/>
          <w:sz w:val="20"/>
          <w:szCs w:val="20"/>
          <w:shd w:val="clear" w:color="auto" w:fill="FFFFFF"/>
        </w:rPr>
        <w:t xml:space="preserve">20). </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Área neta cultivada</w:t>
      </w:r>
      <w:r>
        <w:rPr>
          <w:rFonts w:ascii="Arial" w:eastAsia="Helvetica" w:hAnsi="Arial" w:cs="Arial"/>
          <w:sz w:val="20"/>
          <w:szCs w:val="20"/>
          <w:shd w:val="clear" w:color="auto" w:fill="FFFFFF"/>
        </w:rPr>
        <w:t xml:space="preserve">: </w:t>
      </w:r>
      <w:r w:rsidR="002A7C16">
        <w:rPr>
          <w:rFonts w:ascii="Arial" w:eastAsia="Helvetica" w:hAnsi="Arial" w:cs="Arial"/>
          <w:sz w:val="20"/>
          <w:szCs w:val="20"/>
          <w:shd w:val="clear" w:color="auto" w:fill="FFFFFF"/>
        </w:rPr>
        <w:t>el área</w:t>
      </w:r>
      <w:r>
        <w:rPr>
          <w:rFonts w:ascii="Arial" w:eastAsia="Helvetica" w:hAnsi="Arial" w:cs="Arial"/>
          <w:sz w:val="20"/>
          <w:szCs w:val="20"/>
          <w:shd w:val="clear" w:color="auto" w:fill="FFFFFF"/>
        </w:rPr>
        <w:t xml:space="preserve"> física de tierra en la que crecen cultivos temporales (párrafo</w:t>
      </w:r>
      <w:r w:rsidR="002A7C16">
        <w:rPr>
          <w:rFonts w:ascii="Arial" w:eastAsia="Helvetica" w:hAnsi="Arial" w:cs="Arial"/>
          <w:sz w:val="20"/>
          <w:szCs w:val="20"/>
          <w:shd w:val="clear" w:color="auto" w:fill="FFFFFF"/>
        </w:rPr>
        <w:t> </w:t>
      </w:r>
      <w:r w:rsidR="00AD3620">
        <w:rPr>
          <w:rFonts w:ascii="Arial" w:eastAsia="Helvetica" w:hAnsi="Arial" w:cs="Arial"/>
          <w:sz w:val="20"/>
          <w:szCs w:val="20"/>
          <w:shd w:val="clear" w:color="auto" w:fill="FFFFFF"/>
        </w:rPr>
        <w:t>8.2.</w:t>
      </w:r>
      <w:r>
        <w:rPr>
          <w:rFonts w:ascii="Arial" w:eastAsia="Helvetica" w:hAnsi="Arial" w:cs="Arial"/>
          <w:sz w:val="20"/>
          <w:szCs w:val="20"/>
          <w:shd w:val="clear" w:color="auto" w:fill="FFFFFF"/>
        </w:rPr>
        <w:t xml:space="preserve">20). </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Autoentrevista asistida por computadora </w:t>
      </w:r>
      <w:r>
        <w:rPr>
          <w:rFonts w:ascii="Arial" w:eastAsia="Helvetica" w:hAnsi="Arial" w:cs="Arial"/>
          <w:sz w:val="20"/>
          <w:szCs w:val="20"/>
          <w:shd w:val="clear" w:color="auto" w:fill="FFFFFF"/>
        </w:rPr>
        <w:t>(CASI): recopilación de datos utilizando cuestionarios en Internet a través de métodos seguros y completados por un informante bien informado (véase párrafo</w:t>
      </w:r>
      <w:r w:rsidR="003C7940">
        <w:rPr>
          <w:rFonts w:ascii="Arial" w:eastAsia="Helvetica" w:hAnsi="Arial" w:cs="Arial"/>
          <w:sz w:val="20"/>
          <w:szCs w:val="20"/>
          <w:shd w:val="clear" w:color="auto" w:fill="FFFFFF"/>
        </w:rPr>
        <w:t> </w:t>
      </w:r>
      <w:r>
        <w:rPr>
          <w:rFonts w:ascii="Arial" w:eastAsia="Helvetica" w:hAnsi="Arial" w:cs="Arial"/>
          <w:sz w:val="20"/>
          <w:szCs w:val="20"/>
          <w:shd w:val="clear" w:color="auto" w:fill="FFFFFF"/>
        </w:rPr>
        <w:t>4.42).</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Biocombustible: </w:t>
      </w:r>
      <w:r>
        <w:rPr>
          <w:rFonts w:ascii="Arial" w:eastAsia="Helvetica" w:hAnsi="Arial" w:cs="Arial"/>
          <w:sz w:val="20"/>
          <w:szCs w:val="20"/>
          <w:shd w:val="clear" w:color="auto" w:fill="FFFFFF"/>
        </w:rPr>
        <w:t>combustible, como el biogás o biodiesel, que se produce a partir de recursos renovables, especialmente biomasa vegetal, aceites vegetales o residuos municipales e industriales tratados.</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Biofertilizantes: </w:t>
      </w:r>
      <w:r>
        <w:rPr>
          <w:rFonts w:ascii="Arial" w:eastAsia="Helvetica" w:hAnsi="Arial" w:cs="Arial"/>
          <w:sz w:val="20"/>
          <w:szCs w:val="20"/>
          <w:shd w:val="clear" w:color="auto" w:fill="FFFFFF"/>
        </w:rPr>
        <w:t xml:space="preserve">productos que contienen microorganismos vivos o aletargados, como bacterias y hongos, que suministran nutrientes para potenciar el crecimiento de las plantas (párrafo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43).</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Bosque</w:t>
      </w:r>
      <w:r>
        <w:rPr>
          <w:rFonts w:ascii="Arial" w:eastAsia="Helvetica" w:hAnsi="Arial" w:cs="Arial"/>
          <w:sz w:val="20"/>
          <w:szCs w:val="20"/>
          <w:shd w:val="clear" w:color="auto" w:fill="FFFFFF"/>
        </w:rPr>
        <w:t xml:space="preserve">: tierras con una extensión de más de 0,5 hectáreas con árboles de más de 5 metros y una cubierta de copa de más del 10 por ciento, o árboles capaces de alcanzar esta altura </w:t>
      </w:r>
      <w:r>
        <w:rPr>
          <w:rFonts w:ascii="Arial" w:eastAsia="Helvetica" w:hAnsi="Arial" w:cs="Arial"/>
          <w:i/>
          <w:iCs/>
          <w:sz w:val="20"/>
          <w:szCs w:val="20"/>
          <w:shd w:val="clear" w:color="auto" w:fill="FFFFFF"/>
        </w:rPr>
        <w:t>in situ</w:t>
      </w:r>
      <w:r>
        <w:rPr>
          <w:rFonts w:ascii="Arial" w:eastAsia="Helvetica" w:hAnsi="Arial" w:cs="Arial"/>
          <w:sz w:val="20"/>
          <w:szCs w:val="20"/>
          <w:shd w:val="clear" w:color="auto" w:fill="FFFFFF"/>
        </w:rPr>
        <w:t xml:space="preserve"> (párrafo</w:t>
      </w:r>
      <w:r w:rsidR="003C7940">
        <w:rPr>
          <w:rFonts w:ascii="Arial" w:eastAsia="Helvetica" w:hAnsi="Arial" w:cs="Arial"/>
          <w:sz w:val="20"/>
          <w:szCs w:val="20"/>
          <w:shd w:val="clear" w:color="auto" w:fill="FFFFFF"/>
        </w:rPr>
        <w:t> </w:t>
      </w:r>
      <w:r w:rsidR="00AD3620">
        <w:rPr>
          <w:rFonts w:ascii="Arial" w:eastAsia="Helvetica" w:hAnsi="Arial" w:cs="Arial"/>
          <w:sz w:val="20"/>
          <w:szCs w:val="20"/>
          <w:shd w:val="clear" w:color="auto" w:fill="FFFFFF"/>
        </w:rPr>
        <w:t>8.2.</w:t>
      </w:r>
      <w:r>
        <w:rPr>
          <w:rFonts w:ascii="Arial" w:eastAsia="Helvetica" w:hAnsi="Arial" w:cs="Arial"/>
          <w:sz w:val="20"/>
          <w:szCs w:val="20"/>
          <w:shd w:val="clear" w:color="auto" w:fill="FFFFFF"/>
        </w:rPr>
        <w:t>28).</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Campo</w:t>
      </w:r>
      <w:r>
        <w:rPr>
          <w:rFonts w:ascii="Arial" w:eastAsia="Helvetica" w:hAnsi="Arial" w:cs="Arial"/>
          <w:sz w:val="20"/>
          <w:szCs w:val="20"/>
          <w:shd w:val="clear" w:color="auto" w:fill="FFFFFF"/>
        </w:rPr>
        <w:t>: porción de tierra en una parcela separado del resto de la parcela por líneas de demarcación fácilmente reconocibles, tales como caminos, limites catastrales, vallas, canales o setos (párrafo 6.16).</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Censo</w:t>
      </w:r>
      <w:r>
        <w:rPr>
          <w:rFonts w:ascii="Arial" w:eastAsia="Helvetica" w:hAnsi="Arial" w:cs="Arial"/>
          <w:b/>
          <w:bCs/>
          <w:sz w:val="20"/>
          <w:szCs w:val="20"/>
          <w:shd w:val="clear" w:color="auto" w:fill="FFFFFF"/>
        </w:rPr>
        <w:t xml:space="preserve">: </w:t>
      </w:r>
      <w:r>
        <w:rPr>
          <w:rFonts w:ascii="Arial" w:eastAsia="Helvetica" w:hAnsi="Arial" w:cs="Arial"/>
          <w:sz w:val="20"/>
          <w:szCs w:val="20"/>
          <w:shd w:val="clear" w:color="auto" w:fill="FFFFFF"/>
        </w:rPr>
        <w:t>recolección estadística por medio de la enumeración de todas las unidades (las recolecciones</w:t>
      </w:r>
      <w:r>
        <w:rPr>
          <w:rFonts w:ascii="Arial" w:eastAsia="Helvetica" w:hAnsi="Arial" w:cs="Arial"/>
          <w:b/>
          <w:bCs/>
          <w:sz w:val="20"/>
          <w:szCs w:val="20"/>
          <w:shd w:val="clear" w:color="auto" w:fill="FFFFFF"/>
        </w:rPr>
        <w:t xml:space="preserve"> </w:t>
      </w:r>
      <w:r>
        <w:rPr>
          <w:rFonts w:ascii="Arial" w:eastAsia="Helvetica" w:hAnsi="Arial" w:cs="Arial"/>
          <w:sz w:val="20"/>
          <w:szCs w:val="20"/>
          <w:shd w:val="clear" w:color="auto" w:fill="FFFFFF"/>
        </w:rPr>
        <w:t>basadas en muestras amplias pueden llamarse también</w:t>
      </w:r>
      <w:r w:rsidR="003C7940">
        <w:rPr>
          <w:rFonts w:ascii="Arial" w:eastAsia="Helvetica" w:hAnsi="Arial" w:cs="Arial"/>
          <w:sz w:val="20"/>
          <w:szCs w:val="20"/>
          <w:shd w:val="clear" w:color="auto" w:fill="FFFFFF"/>
        </w:rPr>
        <w:t xml:space="preserve"> censos).</w:t>
      </w:r>
      <w:r>
        <w:rPr>
          <w:rFonts w:ascii="Arial" w:eastAsia="Helvetica" w:hAnsi="Arial" w:cs="Arial"/>
          <w:sz w:val="20"/>
          <w:szCs w:val="20"/>
          <w:shd w:val="clear" w:color="auto" w:fill="FFFFFF"/>
        </w:rPr>
        <w:t xml:space="preserve"> </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Censo acuícola: </w:t>
      </w:r>
      <w:r>
        <w:rPr>
          <w:rFonts w:ascii="Arial" w:eastAsia="Helvetica" w:hAnsi="Arial" w:cs="Arial"/>
          <w:sz w:val="20"/>
          <w:szCs w:val="20"/>
          <w:shd w:val="clear" w:color="auto" w:fill="FFFFFF"/>
        </w:rPr>
        <w:t>recolección de datos estructurales de las unidades de explotación acuícola (párrafos</w:t>
      </w:r>
      <w:r w:rsidR="003C7940">
        <w:rPr>
          <w:rFonts w:ascii="Arial" w:eastAsia="Helvetica" w:hAnsi="Arial" w:cs="Arial"/>
          <w:sz w:val="20"/>
          <w:szCs w:val="20"/>
          <w:shd w:val="clear" w:color="auto" w:fill="FFFFFF"/>
        </w:rPr>
        <w:t> </w:t>
      </w:r>
      <w:r>
        <w:rPr>
          <w:rFonts w:ascii="Arial" w:eastAsia="Helvetica" w:hAnsi="Arial" w:cs="Arial"/>
          <w:sz w:val="20"/>
          <w:szCs w:val="20"/>
          <w:shd w:val="clear" w:color="auto" w:fill="FFFFFF"/>
        </w:rPr>
        <w:t>5.15 – 5.29).</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Censo agropecuario</w:t>
      </w:r>
      <w:r>
        <w:rPr>
          <w:rFonts w:ascii="Arial" w:eastAsia="Helvetica" w:hAnsi="Arial" w:cs="Arial"/>
          <w:sz w:val="20"/>
          <w:szCs w:val="20"/>
          <w:shd w:val="clear" w:color="auto" w:fill="FFFFFF"/>
        </w:rPr>
        <w:t>: operación estadística realizada para reunir, procesar y difundir datos sobre la estructura del sector agropecuario de un paí</w:t>
      </w:r>
      <w:r w:rsidR="003C7940">
        <w:rPr>
          <w:rFonts w:ascii="Arial" w:eastAsia="Helvetica" w:hAnsi="Arial" w:cs="Arial"/>
          <w:sz w:val="20"/>
          <w:szCs w:val="20"/>
          <w:shd w:val="clear" w:color="auto" w:fill="FFFFFF"/>
        </w:rPr>
        <w:t>s o de una parte importante de e</w:t>
      </w:r>
      <w:r>
        <w:rPr>
          <w:rFonts w:ascii="Arial" w:eastAsia="Helvetica" w:hAnsi="Arial" w:cs="Arial"/>
          <w:sz w:val="20"/>
          <w:szCs w:val="20"/>
          <w:shd w:val="clear" w:color="auto" w:fill="FFFFFF"/>
        </w:rPr>
        <w:t>ste. (párrafo 1.1).</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Censo agropecuario ampliado: </w:t>
      </w:r>
      <w:r>
        <w:rPr>
          <w:rFonts w:ascii="Arial" w:eastAsia="Helvetica" w:hAnsi="Arial" w:cs="Arial"/>
          <w:sz w:val="20"/>
          <w:szCs w:val="20"/>
          <w:shd w:val="clear" w:color="auto" w:fill="FFFFFF"/>
        </w:rPr>
        <w:t>censo que recopila datos adicionales limitados en los hogares que no son explotaciones agrícolas, que se utiliza cuando hay pocas oportunidades para la recopilación de datos. No se limita a la estructura de las actividades de producción agropecuaria realizadas por las explotaciones (párrafo 5.40).</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Censo agropecuario y acuícola</w:t>
      </w:r>
      <w:r>
        <w:rPr>
          <w:rFonts w:ascii="Arial" w:eastAsia="Helvetica" w:hAnsi="Arial" w:cs="Arial"/>
          <w:b/>
          <w:bCs/>
          <w:sz w:val="20"/>
          <w:szCs w:val="20"/>
          <w:shd w:val="clear" w:color="auto" w:fill="FFFFFF"/>
        </w:rPr>
        <w:t xml:space="preserve">: </w:t>
      </w:r>
      <w:r>
        <w:rPr>
          <w:rFonts w:ascii="Arial" w:eastAsia="Helvetica" w:hAnsi="Arial" w:cs="Arial"/>
          <w:sz w:val="20"/>
          <w:szCs w:val="20"/>
          <w:shd w:val="clear" w:color="auto" w:fill="FFFFFF"/>
        </w:rPr>
        <w:t>es un censo agropecuario y acuícola llevado a cabo por medio de un sistema de enumeración de campo (párrafo 5.19).</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Censo de población</w:t>
      </w:r>
      <w:r>
        <w:rPr>
          <w:rFonts w:ascii="Arial" w:eastAsia="Helvetica" w:hAnsi="Arial" w:cs="Arial"/>
          <w:sz w:val="20"/>
          <w:szCs w:val="20"/>
          <w:shd w:val="clear" w:color="auto" w:fill="FFFFFF"/>
        </w:rPr>
        <w:t>: el proceso total de planificación, recolección, compilación, evaluación, difusión y análisis de datos demográficos, económicos y sociales en el nivel geográfico más pequeño al que pertenecen, en un momento determinado, todas las personas en un país o en una parte bien delimitada de un país (párrafo 1.4).</w:t>
      </w:r>
    </w:p>
    <w:p w:rsidR="004A7487" w:rsidRDefault="004A7487" w:rsidP="004A7487">
      <w:pPr>
        <w:pStyle w:val="Predefinito"/>
        <w:jc w:val="both"/>
        <w:rPr>
          <w:rFonts w:ascii="Arial" w:eastAsia="Helvetica" w:hAnsi="Arial" w:cs="Arial"/>
          <w:sz w:val="20"/>
          <w:szCs w:val="20"/>
          <w:shd w:val="clear" w:color="auto" w:fill="FFFFFF"/>
        </w:rPr>
      </w:pPr>
      <w:r>
        <w:rPr>
          <w:rFonts w:ascii="Arial" w:eastAsia="Helvetica-Bold" w:hAnsi="Arial" w:cs="Arial"/>
          <w:b/>
          <w:bCs/>
          <w:sz w:val="20"/>
          <w:szCs w:val="20"/>
          <w:shd w:val="clear" w:color="auto" w:fill="FFFFFF"/>
        </w:rPr>
        <w:t>Clasificación del uso de la tierra</w:t>
      </w:r>
      <w:r>
        <w:rPr>
          <w:rFonts w:ascii="Arial" w:eastAsia="Helvetica" w:hAnsi="Arial" w:cs="Arial"/>
          <w:sz w:val="20"/>
          <w:szCs w:val="20"/>
          <w:shd w:val="clear" w:color="auto" w:fill="FFFFFF"/>
        </w:rPr>
        <w:t xml:space="preserve">: clasificación de la tierra según la actividad desarrollada en ella (párrafos </w:t>
      </w:r>
      <w:r w:rsidR="00AD3620">
        <w:rPr>
          <w:rFonts w:ascii="Arial" w:eastAsia="Helvetica" w:hAnsi="Arial" w:cs="Arial"/>
          <w:sz w:val="20"/>
          <w:szCs w:val="20"/>
          <w:shd w:val="clear" w:color="auto" w:fill="FFFFFF"/>
        </w:rPr>
        <w:t>8.2.</w:t>
      </w:r>
      <w:r>
        <w:rPr>
          <w:rFonts w:ascii="Arial" w:eastAsia="Helvetica" w:hAnsi="Arial" w:cs="Arial"/>
          <w:sz w:val="20"/>
          <w:szCs w:val="20"/>
          <w:shd w:val="clear" w:color="auto" w:fill="FFFFFF"/>
        </w:rPr>
        <w:t xml:space="preserve">09 – </w:t>
      </w:r>
      <w:r w:rsidR="00AD3620">
        <w:rPr>
          <w:rFonts w:ascii="Arial" w:eastAsia="Helvetica" w:hAnsi="Arial" w:cs="Arial"/>
          <w:sz w:val="20"/>
          <w:szCs w:val="20"/>
          <w:shd w:val="clear" w:color="auto" w:fill="FFFFFF"/>
        </w:rPr>
        <w:t>8.2.</w:t>
      </w:r>
      <w:r>
        <w:rPr>
          <w:rFonts w:ascii="Arial" w:eastAsia="Helvetica" w:hAnsi="Arial" w:cs="Arial"/>
          <w:sz w:val="20"/>
          <w:szCs w:val="20"/>
          <w:shd w:val="clear" w:color="auto" w:fill="FFFFFF"/>
        </w:rPr>
        <w:t>35).</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Cobertura del censo: </w:t>
      </w:r>
      <w:r>
        <w:rPr>
          <w:rFonts w:ascii="Arial" w:eastAsia="Helvetica" w:hAnsi="Arial" w:cs="Arial"/>
          <w:sz w:val="20"/>
          <w:szCs w:val="20"/>
          <w:shd w:val="clear" w:color="auto" w:fill="FFFFFF"/>
        </w:rPr>
        <w:t xml:space="preserve">regiones geográficas del país abarcadas por las actividades del censo. A veces, por razones operativas, los países excluyen ciertas zonas del país, como zonas urbanas, remotas o con problemas de seguridad  (párrafo 6.26).  </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Compost: </w:t>
      </w:r>
      <w:r>
        <w:rPr>
          <w:rFonts w:ascii="Arial" w:eastAsia="Helvetica" w:hAnsi="Arial" w:cs="Arial"/>
          <w:sz w:val="20"/>
          <w:szCs w:val="20"/>
          <w:shd w:val="clear" w:color="auto" w:fill="FFFFFF"/>
        </w:rPr>
        <w:t xml:space="preserve">materiales orgánicos de animales, plantas o de origen humano parcialmente descompuestos a través de la fermentación, usados para mejorar la estructura del suelo y proporcionar nutrientes (párrafos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 xml:space="preserve">45 y 8.15.35). </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 xml:space="preserve">Condición jurídica del productor: </w:t>
      </w:r>
      <w:r>
        <w:rPr>
          <w:rFonts w:ascii="Arial" w:eastAsia="Helvetica" w:hAnsi="Arial" w:cs="Arial"/>
          <w:sz w:val="20"/>
          <w:szCs w:val="20"/>
          <w:shd w:val="clear" w:color="auto" w:fill="FFFFFF"/>
        </w:rPr>
        <w:t>aspectos jurídicos que rigen las actividades de la explotación agropecuaria (párrafo 8.</w:t>
      </w:r>
      <w:r w:rsidR="00296AAA">
        <w:rPr>
          <w:rFonts w:ascii="Arial" w:eastAsia="Helvetica" w:hAnsi="Arial" w:cs="Arial"/>
          <w:sz w:val="20"/>
          <w:szCs w:val="20"/>
          <w:shd w:val="clear" w:color="auto" w:fill="FFFFFF"/>
        </w:rPr>
        <w:t xml:space="preserve"> </w:t>
      </w:r>
      <w:r>
        <w:rPr>
          <w:rFonts w:ascii="Arial" w:eastAsia="Helvetica" w:hAnsi="Arial" w:cs="Arial"/>
          <w:sz w:val="20"/>
          <w:szCs w:val="20"/>
          <w:shd w:val="clear" w:color="auto" w:fill="FFFFFF"/>
        </w:rPr>
        <w:t>1.6).</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Cuadro</w:t>
      </w:r>
      <w:r>
        <w:rPr>
          <w:rFonts w:ascii="Arial" w:eastAsia="Helvetica" w:hAnsi="Arial" w:cs="Arial"/>
          <w:sz w:val="20"/>
          <w:szCs w:val="20"/>
          <w:shd w:val="clear" w:color="auto" w:fill="FFFFFF"/>
        </w:rPr>
        <w:t>: forma principal de presentación de los datos estadísticos, que comprende el resumen de los resultados (párrafo 10.1).</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Cubierta protectora: </w:t>
      </w:r>
      <w:r>
        <w:rPr>
          <w:rFonts w:ascii="Arial" w:eastAsia="Helvetica" w:hAnsi="Arial" w:cs="Arial"/>
          <w:sz w:val="20"/>
          <w:szCs w:val="20"/>
          <w:shd w:val="clear" w:color="auto" w:fill="FFFFFF"/>
        </w:rPr>
        <w:t xml:space="preserve">techo de vidrio, plástico u otro material sobre una estructura permanente, utilizado para proteger los cultivos contra el clima, las plagas o las enfermedades (párrafo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50).</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Cultivo entre líneas</w:t>
      </w:r>
      <w:r>
        <w:rPr>
          <w:rFonts w:ascii="Arial" w:eastAsia="Helvetica" w:hAnsi="Arial" w:cs="Arial"/>
          <w:sz w:val="20"/>
          <w:szCs w:val="20"/>
          <w:shd w:val="clear" w:color="auto" w:fill="FFFFFF"/>
        </w:rPr>
        <w:t xml:space="preserve">: parcela o campo en el que un cultivo se planta entre hileras de otro cultivo (párrafo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12).</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Cultivos asociados: </w:t>
      </w:r>
      <w:r>
        <w:rPr>
          <w:rFonts w:ascii="Arial" w:eastAsia="Helvetica" w:hAnsi="Arial" w:cs="Arial"/>
          <w:sz w:val="20"/>
          <w:szCs w:val="20"/>
          <w:shd w:val="clear" w:color="auto" w:fill="FFFFFF"/>
        </w:rPr>
        <w:t xml:space="preserve">cultivos temporales que crecen en la misma en plantaciones compactas de cultivos permanentes (párrafo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15).</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Cultivos mixtos: </w:t>
      </w:r>
      <w:r>
        <w:rPr>
          <w:rFonts w:ascii="Arial" w:eastAsia="Helvetica" w:hAnsi="Arial" w:cs="Arial"/>
          <w:sz w:val="20"/>
          <w:szCs w:val="20"/>
          <w:shd w:val="clear" w:color="auto" w:fill="FFFFFF"/>
        </w:rPr>
        <w:t xml:space="preserve"> más de un cultivo plantado de manera no sistemática en un lote o campo (párrafo</w:t>
      </w:r>
      <w:r w:rsidR="003C7940">
        <w:rPr>
          <w:rFonts w:ascii="Arial" w:eastAsia="Helvetica" w:hAnsi="Arial" w:cs="Arial"/>
          <w:sz w:val="20"/>
          <w:szCs w:val="20"/>
          <w:shd w:val="clear" w:color="auto" w:fill="FFFFFF"/>
        </w:rPr>
        <w:t>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13).</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Cultivos permanentes: </w:t>
      </w:r>
      <w:r>
        <w:rPr>
          <w:rFonts w:ascii="Arial" w:eastAsia="Helvetica" w:hAnsi="Arial" w:cs="Arial"/>
          <w:sz w:val="20"/>
          <w:szCs w:val="20"/>
          <w:shd w:val="clear" w:color="auto" w:fill="FFFFFF"/>
        </w:rPr>
        <w:t xml:space="preserve">cultivos con un ciclo de crecimiento de más de un año (párrafo </w:t>
      </w:r>
      <w:r w:rsidR="00AD3620">
        <w:rPr>
          <w:rFonts w:ascii="Arial" w:eastAsia="Helvetica" w:hAnsi="Arial" w:cs="Arial"/>
          <w:sz w:val="20"/>
          <w:szCs w:val="20"/>
          <w:shd w:val="clear" w:color="auto" w:fill="FFFFFF"/>
        </w:rPr>
        <w:t>8.2.</w:t>
      </w:r>
      <w:r>
        <w:rPr>
          <w:rFonts w:ascii="Arial" w:eastAsia="Helvetica" w:hAnsi="Arial" w:cs="Arial"/>
          <w:sz w:val="20"/>
          <w:szCs w:val="20"/>
          <w:shd w:val="clear" w:color="auto" w:fill="FFFFFF"/>
        </w:rPr>
        <w:t>24).</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Cultivos sucesivos: </w:t>
      </w:r>
      <w:r>
        <w:rPr>
          <w:rFonts w:ascii="Arial" w:eastAsia="Helvetica" w:hAnsi="Arial" w:cs="Arial"/>
          <w:sz w:val="20"/>
          <w:szCs w:val="20"/>
          <w:shd w:val="clear" w:color="auto" w:fill="FFFFFF"/>
        </w:rPr>
        <w:t xml:space="preserve">cultivos temporales que crecen más de una vez en la misma tierra en el mismo año agrícola (párrafos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 xml:space="preserve">10 –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 xml:space="preserve">11). </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Cultivos temporales</w:t>
      </w:r>
      <w:r>
        <w:rPr>
          <w:rFonts w:ascii="Arial" w:eastAsia="Helvetica" w:hAnsi="Arial" w:cs="Arial"/>
          <w:sz w:val="20"/>
          <w:szCs w:val="20"/>
          <w:shd w:val="clear" w:color="auto" w:fill="FFFFFF"/>
        </w:rPr>
        <w:t xml:space="preserve">: cultivos con ciclos de crecimiento de menos de un año (párrafo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5).</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Datos estructurales</w:t>
      </w:r>
      <w:r>
        <w:rPr>
          <w:rFonts w:ascii="Arial" w:eastAsia="Helvetica" w:hAnsi="Arial" w:cs="Arial"/>
          <w:sz w:val="20"/>
          <w:szCs w:val="20"/>
          <w:shd w:val="clear" w:color="auto" w:fill="FFFFFF"/>
        </w:rPr>
        <w:t>: datos de la estructura organizativa básica de una explotación agrícola que no cambia fácilmente con el tiempo, como el tamaño de la explotación y el uso de la tierra.</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Datos a nivel comunitario: </w:t>
      </w:r>
      <w:r>
        <w:rPr>
          <w:rFonts w:ascii="Arial" w:eastAsia="Helvetica" w:hAnsi="Arial" w:cs="Arial"/>
          <w:sz w:val="20"/>
          <w:szCs w:val="20"/>
          <w:shd w:val="clear" w:color="auto" w:fill="FFFFFF"/>
        </w:rPr>
        <w:t xml:space="preserve">datos recolectados a nivel de la comunidad, como infraestructuras y servicios comunitarios; tierras de pastoreo, </w:t>
      </w:r>
      <w:r w:rsidR="002A7C16">
        <w:rPr>
          <w:rFonts w:ascii="Arial" w:eastAsia="Helvetica" w:hAnsi="Arial" w:cs="Arial"/>
          <w:sz w:val="20"/>
          <w:szCs w:val="20"/>
          <w:shd w:val="clear" w:color="auto" w:fill="FFFFFF"/>
        </w:rPr>
        <w:t xml:space="preserve">áreas </w:t>
      </w:r>
      <w:r>
        <w:rPr>
          <w:rFonts w:ascii="Arial" w:eastAsia="Helvetica" w:hAnsi="Arial" w:cs="Arial"/>
          <w:sz w:val="20"/>
          <w:szCs w:val="20"/>
          <w:shd w:val="clear" w:color="auto" w:fill="FFFFFF"/>
        </w:rPr>
        <w:t>de bosques comunales, zonas equipadas para el riego, etc. (párrafo 9.2).</w:t>
      </w:r>
    </w:p>
    <w:p w:rsidR="004A7487" w:rsidRDefault="004A7487" w:rsidP="004A7487">
      <w:pPr>
        <w:pStyle w:val="Predefinito"/>
        <w:jc w:val="both"/>
        <w:rPr>
          <w:rFonts w:ascii="Arial" w:eastAsia="Helvetica" w:hAnsi="Arial" w:cs="Arial"/>
          <w:sz w:val="20"/>
          <w:szCs w:val="20"/>
          <w:shd w:val="clear" w:color="auto" w:fill="FFFFFF"/>
        </w:rPr>
      </w:pPr>
      <w:r>
        <w:rPr>
          <w:rFonts w:ascii="Arial" w:eastAsia="Helvetica-Bold" w:hAnsi="Arial" w:cs="Arial"/>
          <w:b/>
          <w:bCs/>
          <w:sz w:val="20"/>
          <w:szCs w:val="20"/>
          <w:shd w:val="clear" w:color="auto" w:fill="FFFFFF"/>
        </w:rPr>
        <w:t>Degradación del suelo</w:t>
      </w:r>
      <w:r>
        <w:rPr>
          <w:rFonts w:ascii="Arial" w:eastAsia="Helvetica" w:hAnsi="Arial" w:cs="Arial"/>
          <w:sz w:val="20"/>
          <w:szCs w:val="20"/>
          <w:shd w:val="clear" w:color="auto" w:fill="FFFFFF"/>
        </w:rPr>
        <w:t xml:space="preserve">: disminución de la calidad del suelo causada por procesos naturales o por uso impropio de las personas (párrafos 8.53 – 8.56). </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Día de referencia del censo: </w:t>
      </w:r>
      <w:r>
        <w:rPr>
          <w:rFonts w:ascii="Arial" w:eastAsia="Helvetica" w:hAnsi="Arial" w:cs="Arial"/>
          <w:sz w:val="20"/>
          <w:szCs w:val="20"/>
          <w:shd w:val="clear" w:color="auto" w:fill="FFFFFF"/>
        </w:rPr>
        <w:t>referencia temporal utilizada para la recolección de datos sobre el número de animales y otros ítems del inventario (párrafo 6.33).</w:t>
      </w:r>
    </w:p>
    <w:p w:rsidR="004A7487" w:rsidRDefault="004A7487" w:rsidP="004A7487">
      <w:pPr>
        <w:pStyle w:val="Predefinito"/>
        <w:jc w:val="both"/>
        <w:rPr>
          <w:rFonts w:ascii="Arial" w:eastAsia="Helvetica" w:hAnsi="Arial" w:cs="Arial"/>
          <w:sz w:val="20"/>
          <w:szCs w:val="20"/>
          <w:shd w:val="clear" w:color="auto" w:fill="FFFFFF"/>
        </w:rPr>
      </w:pPr>
      <w:r>
        <w:rPr>
          <w:rFonts w:ascii="Arial" w:eastAsia="Helvetica" w:hAnsi="Arial" w:cs="Arial"/>
          <w:b/>
          <w:bCs/>
          <w:sz w:val="20"/>
          <w:szCs w:val="20"/>
          <w:shd w:val="clear" w:color="auto" w:fill="FFFFFF"/>
        </w:rPr>
        <w:t xml:space="preserve">Digestor </w:t>
      </w:r>
      <w:r w:rsidR="003C7940">
        <w:rPr>
          <w:rFonts w:ascii="Arial" w:eastAsia="Helvetica" w:hAnsi="Arial" w:cs="Arial"/>
          <w:sz w:val="20"/>
          <w:szCs w:val="20"/>
          <w:shd w:val="clear" w:color="auto" w:fill="FFFFFF"/>
        </w:rPr>
        <w:t>(reactor de biogás): re</w:t>
      </w:r>
      <w:r>
        <w:rPr>
          <w:rFonts w:ascii="Arial" w:eastAsia="Helvetica" w:hAnsi="Arial" w:cs="Arial"/>
          <w:sz w:val="20"/>
          <w:szCs w:val="20"/>
          <w:shd w:val="clear" w:color="auto" w:fill="FFFFFF"/>
        </w:rPr>
        <w:t>actor en el que los excrementos de</w:t>
      </w:r>
      <w:r w:rsidR="003C7940">
        <w:rPr>
          <w:rFonts w:ascii="Arial" w:eastAsia="Helvetica" w:hAnsi="Arial" w:cs="Arial"/>
          <w:sz w:val="20"/>
          <w:szCs w:val="20"/>
          <w:shd w:val="clear" w:color="auto" w:fill="FFFFFF"/>
        </w:rPr>
        <w:t xml:space="preserve"> los animales, con o sin paja </w:t>
      </w:r>
      <w:r>
        <w:rPr>
          <w:rFonts w:ascii="Arial" w:eastAsia="Helvetica" w:hAnsi="Arial" w:cs="Arial"/>
          <w:sz w:val="20"/>
          <w:szCs w:val="20"/>
          <w:shd w:val="clear" w:color="auto" w:fill="FFFFFF"/>
        </w:rPr>
        <w:t>u otros materiales como virutas de madera, serrín, etc. se recogen y asimilan en un grande recipiente de contención o en una laguna cubierta (párrafo 8.15.19).</w:t>
      </w:r>
    </w:p>
    <w:p w:rsidR="004A7487" w:rsidRDefault="004A7487" w:rsidP="004A7487">
      <w:pPr>
        <w:pStyle w:val="Predefinito"/>
        <w:jc w:val="both"/>
        <w:rPr>
          <w:rFonts w:ascii="Arial" w:eastAsia="Helvetica" w:hAnsi="Arial" w:cs="Arial"/>
          <w:sz w:val="20"/>
          <w:szCs w:val="20"/>
          <w:shd w:val="clear" w:color="auto" w:fill="FFFFFF"/>
        </w:rPr>
      </w:pPr>
      <w:r>
        <w:rPr>
          <w:rFonts w:ascii="Arial" w:eastAsia="Helvetica" w:hAnsi="Arial" w:cs="Arial"/>
          <w:b/>
          <w:sz w:val="20"/>
          <w:szCs w:val="20"/>
          <w:shd w:val="clear" w:color="auto" w:fill="FFFFFF"/>
        </w:rPr>
        <w:t>Doble cosecha:</w:t>
      </w:r>
      <w:r>
        <w:rPr>
          <w:rFonts w:ascii="Arial" w:eastAsia="Helvetica" w:hAnsi="Arial" w:cs="Arial"/>
          <w:sz w:val="20"/>
          <w:szCs w:val="20"/>
          <w:shd w:val="clear" w:color="auto" w:fill="FFFFFF"/>
        </w:rPr>
        <w:t xml:space="preserve"> véase </w:t>
      </w:r>
      <w:r>
        <w:rPr>
          <w:rFonts w:ascii="Arial" w:eastAsia="Helvetica" w:hAnsi="Arial" w:cs="Arial"/>
          <w:i/>
          <w:sz w:val="20"/>
          <w:szCs w:val="20"/>
          <w:shd w:val="clear" w:color="auto" w:fill="FFFFFF"/>
        </w:rPr>
        <w:t>cultivos sucesivos</w:t>
      </w:r>
      <w:r>
        <w:rPr>
          <w:rFonts w:ascii="Arial" w:eastAsia="Helvetica" w:hAnsi="Arial" w:cs="Arial"/>
          <w:sz w:val="20"/>
          <w:szCs w:val="20"/>
          <w:shd w:val="clear" w:color="auto" w:fill="FFFFFF"/>
        </w:rPr>
        <w:t>.</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Drenaje</w:t>
      </w:r>
      <w:r>
        <w:rPr>
          <w:rFonts w:ascii="Arial" w:eastAsia="Helvetica" w:hAnsi="Arial" w:cs="Arial"/>
          <w:sz w:val="20"/>
          <w:szCs w:val="20"/>
          <w:shd w:val="clear" w:color="auto" w:fill="FFFFFF"/>
        </w:rPr>
        <w:t xml:space="preserve">: remoción artificial del exceso de agua superficial o subterránea, junto con las sustancias disueltas, para mejorar la producción agrícola (párrafos </w:t>
      </w:r>
      <w:r w:rsidR="003C354B">
        <w:rPr>
          <w:rFonts w:ascii="Arial" w:eastAsia="Helvetica" w:hAnsi="Arial" w:cs="Arial"/>
          <w:sz w:val="20"/>
          <w:szCs w:val="20"/>
          <w:shd w:val="clear" w:color="auto" w:fill="FFFFFF"/>
        </w:rPr>
        <w:t>8.8.</w:t>
      </w:r>
      <w:r>
        <w:rPr>
          <w:rFonts w:ascii="Arial" w:eastAsia="Helvetica" w:hAnsi="Arial" w:cs="Arial"/>
          <w:sz w:val="20"/>
          <w:szCs w:val="20"/>
          <w:shd w:val="clear" w:color="auto" w:fill="FFFFFF"/>
        </w:rPr>
        <w:t xml:space="preserve">28 – </w:t>
      </w:r>
      <w:r w:rsidR="003C354B">
        <w:rPr>
          <w:rFonts w:ascii="Arial" w:eastAsia="Helvetica" w:hAnsi="Arial" w:cs="Arial"/>
          <w:sz w:val="20"/>
          <w:szCs w:val="20"/>
          <w:shd w:val="clear" w:color="auto" w:fill="FFFFFF"/>
        </w:rPr>
        <w:t>8.8.</w:t>
      </w:r>
      <w:r>
        <w:rPr>
          <w:rFonts w:ascii="Arial" w:eastAsia="Helvetica" w:hAnsi="Arial" w:cs="Arial"/>
          <w:sz w:val="20"/>
          <w:szCs w:val="20"/>
          <w:shd w:val="clear" w:color="auto" w:fill="FFFFFF"/>
        </w:rPr>
        <w:t>29).</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Empleado</w:t>
      </w:r>
      <w:r>
        <w:rPr>
          <w:rFonts w:ascii="Arial" w:eastAsia="Helvetica" w:hAnsi="Arial" w:cs="Arial"/>
          <w:sz w:val="20"/>
          <w:szCs w:val="20"/>
          <w:shd w:val="clear" w:color="auto" w:fill="FFFFFF"/>
        </w:rPr>
        <w:t>: persona que tiene un empleo remunerado (párrafo 8.9.38).</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Empleador</w:t>
      </w:r>
      <w:r>
        <w:rPr>
          <w:rFonts w:ascii="Arial" w:eastAsia="Helvetica" w:hAnsi="Arial" w:cs="Arial"/>
          <w:sz w:val="20"/>
          <w:szCs w:val="20"/>
          <w:shd w:val="clear" w:color="auto" w:fill="FFFFFF"/>
        </w:rPr>
        <w:t xml:space="preserve">: persona que, trabajando por cuenta propria o con uno o unos pocos socios, tiene un empleo independiente y, en esta capacidad, ha contratado de manera continua como empleados a una o más personas para que trabajan para él/ella (párrafo </w:t>
      </w:r>
      <w:r w:rsidR="003C354B">
        <w:rPr>
          <w:rFonts w:ascii="Arial" w:eastAsia="Helvetica" w:hAnsi="Arial" w:cs="Arial"/>
          <w:sz w:val="20"/>
          <w:szCs w:val="20"/>
          <w:shd w:val="clear" w:color="auto" w:fill="FFFFFF"/>
        </w:rPr>
        <w:t>8.9.</w:t>
      </w:r>
      <w:r>
        <w:rPr>
          <w:rFonts w:ascii="Arial" w:eastAsia="Helvetica" w:hAnsi="Arial" w:cs="Arial"/>
          <w:sz w:val="20"/>
          <w:szCs w:val="20"/>
          <w:shd w:val="clear" w:color="auto" w:fill="FFFFFF"/>
        </w:rPr>
        <w:t>40).</w:t>
      </w:r>
    </w:p>
    <w:p w:rsidR="004A7487" w:rsidRDefault="004A7487" w:rsidP="004A7487">
      <w:pPr>
        <w:pStyle w:val="Predefinito"/>
        <w:jc w:val="both"/>
        <w:rPr>
          <w:rFonts w:ascii="Arial" w:eastAsia="Helvetica" w:hAnsi="Arial" w:cs="Arial"/>
          <w:sz w:val="20"/>
          <w:szCs w:val="20"/>
          <w:shd w:val="clear" w:color="auto" w:fill="FFFFFF"/>
        </w:rPr>
      </w:pPr>
      <w:r>
        <w:rPr>
          <w:rFonts w:ascii="Arial" w:eastAsia="Helvetica" w:hAnsi="Arial" w:cs="Arial"/>
          <w:b/>
          <w:bCs/>
          <w:sz w:val="20"/>
          <w:szCs w:val="20"/>
          <w:shd w:val="clear" w:color="auto" w:fill="FFFFFF"/>
        </w:rPr>
        <w:t>Empresa</w:t>
      </w:r>
      <w:r>
        <w:rPr>
          <w:rFonts w:ascii="Arial" w:eastAsia="Helvetica" w:hAnsi="Arial" w:cs="Arial"/>
          <w:sz w:val="20"/>
          <w:szCs w:val="20"/>
          <w:shd w:val="clear" w:color="auto" w:fill="FFFFFF"/>
        </w:rPr>
        <w:t>: unidad económica de producción, bajo dirección única, que dirige y gestiona de forma independiente todas la funciones para realizar actividades de producción (Anexo 1).</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Enfoque clásico del censo: </w:t>
      </w:r>
      <w:r>
        <w:rPr>
          <w:rFonts w:ascii="Arial" w:eastAsia="Helvetica" w:hAnsi="Arial" w:cs="Arial"/>
          <w:bCs/>
          <w:sz w:val="20"/>
          <w:szCs w:val="20"/>
          <w:shd w:val="clear" w:color="auto" w:fill="FFFFFF"/>
        </w:rPr>
        <w:t>levantamiento del</w:t>
      </w:r>
      <w:r>
        <w:rPr>
          <w:rFonts w:ascii="Arial" w:eastAsia="Helvetica" w:hAnsi="Arial" w:cs="Arial"/>
          <w:b/>
          <w:bCs/>
          <w:sz w:val="20"/>
          <w:szCs w:val="20"/>
          <w:shd w:val="clear" w:color="auto" w:fill="FFFFFF"/>
        </w:rPr>
        <w:t xml:space="preserve"> </w:t>
      </w:r>
      <w:r>
        <w:rPr>
          <w:rFonts w:ascii="Arial" w:eastAsia="Helvetica" w:hAnsi="Arial" w:cs="Arial"/>
          <w:sz w:val="20"/>
          <w:szCs w:val="20"/>
          <w:shd w:val="clear" w:color="auto" w:fill="FFFFFF"/>
        </w:rPr>
        <w:t>censo mediante una única operación de una sola vez en la que se registra toda la información censal (párrafo 4.4).</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Enfoque modular del censo: </w:t>
      </w:r>
      <w:r>
        <w:rPr>
          <w:rFonts w:ascii="Arial" w:eastAsia="Helvetica" w:hAnsi="Arial" w:cs="Arial"/>
          <w:sz w:val="20"/>
          <w:szCs w:val="20"/>
          <w:shd w:val="clear" w:color="auto" w:fill="FFFFFF"/>
        </w:rPr>
        <w:t>enfoque para la recolección de datos del censo que consta de un modulo básico claramente distinguible y uno o más módulos basados en muestras complementarias, que utilizan la información recopilada en el modulo principal como marco para los módulos complementarios (párrafo 4.6).</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Escala de Experiencia de Inseguridad Alimentaria</w:t>
      </w:r>
      <w:r>
        <w:rPr>
          <w:rFonts w:ascii="Arial" w:eastAsia="Helvetica" w:hAnsi="Arial" w:cs="Arial"/>
          <w:sz w:val="20"/>
          <w:szCs w:val="20"/>
          <w:shd w:val="clear" w:color="auto" w:fill="FFFFFF"/>
        </w:rPr>
        <w:t>: escala diseñada para proporcionar una medida cuantitativa de la gravedad del estado de la inseguridad alimentaria de los hogares, esta última entendida como una descripción del efecto combinado de las limitaciones de recursos a las que se enfrentan las personas al acceder a los alimentos. La información derivada de la utilización de la escala de experiencia de inseguridad alimentaria se puede comparar entre países y a lo largo del tiempo (párrafo 8.11.8).</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Encuesta por muestreo</w:t>
      </w:r>
      <w:r>
        <w:rPr>
          <w:rFonts w:ascii="Arial" w:eastAsia="Helvetica" w:hAnsi="Arial" w:cs="Arial"/>
          <w:sz w:val="20"/>
          <w:szCs w:val="20"/>
          <w:shd w:val="clear" w:color="auto" w:fill="FFFFFF"/>
        </w:rPr>
        <w:t>: la recolección de datos de una muestra de unidades, en lugar de todas las unidades, como en un censo.</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Enumeración por muestreo: </w:t>
      </w:r>
      <w:r>
        <w:rPr>
          <w:rFonts w:ascii="Arial" w:eastAsia="Helvetica" w:hAnsi="Arial" w:cs="Arial"/>
          <w:sz w:val="20"/>
          <w:szCs w:val="20"/>
          <w:shd w:val="clear" w:color="auto" w:fill="FFFFFF"/>
        </w:rPr>
        <w:t xml:space="preserve">muestra de la totalidad o parte de la población de interés para el censo (párrafos 4.29 – 4.32). </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Enumeración total</w:t>
      </w:r>
      <w:r>
        <w:rPr>
          <w:rFonts w:ascii="Arial" w:eastAsia="Helvetica" w:hAnsi="Arial" w:cs="Arial"/>
          <w:sz w:val="20"/>
          <w:szCs w:val="20"/>
          <w:shd w:val="clear" w:color="auto" w:fill="FFFFFF"/>
        </w:rPr>
        <w:t>: recolección de datos de todas las unidades, en vez de utilizar métodos de muestreo.</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Entrevista con papel y bolígrafo: </w:t>
      </w:r>
      <w:r>
        <w:rPr>
          <w:rFonts w:ascii="Arial" w:eastAsia="Helvetica" w:hAnsi="Arial" w:cs="Arial"/>
          <w:sz w:val="20"/>
          <w:szCs w:val="20"/>
          <w:shd w:val="clear" w:color="auto" w:fill="FFFFFF"/>
        </w:rPr>
        <w:t>método de entrevista tradicional mediante el cual los encuestadores entrevistan a los informantes y los datos se recopilan utilizando cuestionarios en papel (párrafo 4.40).</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Entrevista personal asistida por ordenador (CAPI): </w:t>
      </w:r>
      <w:r>
        <w:rPr>
          <w:rFonts w:ascii="Arial" w:eastAsia="Helvetica" w:hAnsi="Arial" w:cs="Arial"/>
          <w:sz w:val="20"/>
          <w:szCs w:val="20"/>
          <w:shd w:val="clear" w:color="auto" w:fill="FFFFFF"/>
        </w:rPr>
        <w:t>método de entrevista donde el encuestador registra las respuestas utilizando un cuestionario electrónico en dispositivos móviles tales como asistentes digitales, tabletas, computadoras portátiles o teléfonos inteligentes (párrafo 4.41).</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Entrevista telefónica asistida por ordenador (CATI): </w:t>
      </w:r>
      <w:r>
        <w:rPr>
          <w:rFonts w:ascii="Arial" w:eastAsia="Helvetica" w:hAnsi="Arial" w:cs="Arial"/>
          <w:sz w:val="20"/>
          <w:szCs w:val="20"/>
          <w:shd w:val="clear" w:color="auto" w:fill="FFFFFF"/>
        </w:rPr>
        <w:t>recopilación de datos de las explotaciones por teléfono, con el operador situado en el nivel central, que lee y completa el cuestionario con la computadora  (párrafo 4.41).</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Errores de muestreo</w:t>
      </w:r>
      <w:r>
        <w:rPr>
          <w:rFonts w:ascii="Arial" w:eastAsia="Helvetica" w:hAnsi="Arial" w:cs="Arial"/>
          <w:sz w:val="20"/>
          <w:szCs w:val="20"/>
          <w:shd w:val="clear" w:color="auto" w:fill="FFFFFF"/>
        </w:rPr>
        <w:t>: errores en las estadísticas debidos a que la recolección de datos se realiza solamente en unidades de muestra.</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Establecimiento: </w:t>
      </w:r>
      <w:r>
        <w:rPr>
          <w:rFonts w:ascii="Arial" w:eastAsia="Helvetica" w:hAnsi="Arial" w:cs="Arial"/>
          <w:sz w:val="20"/>
          <w:szCs w:val="20"/>
          <w:shd w:val="clear" w:color="auto" w:fill="FFFFFF"/>
        </w:rPr>
        <w:t>empresa o parte de una empresa situada en un solo lugar y que se dedica principalmente a un solo tipo de actividad productiva (Anexo 1).</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 xml:space="preserve">Estadísticas agropecuarias continuas: </w:t>
      </w:r>
      <w:r>
        <w:rPr>
          <w:rFonts w:ascii="Arial" w:eastAsia="Helvetica" w:hAnsi="Arial" w:cs="Arial"/>
          <w:sz w:val="20"/>
          <w:szCs w:val="20"/>
          <w:shd w:val="clear" w:color="auto" w:fill="FFFFFF"/>
        </w:rPr>
        <w:t>estadísticas agropecuarias en curso sobre producción y precios, frente a los datos estructurales recogidos en el censo agropecuario.</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Estiércol: </w:t>
      </w:r>
      <w:r>
        <w:rPr>
          <w:rFonts w:ascii="Arial" w:eastAsia="Helvetica" w:hAnsi="Arial" w:cs="Arial"/>
          <w:sz w:val="20"/>
          <w:szCs w:val="20"/>
          <w:shd w:val="clear" w:color="auto" w:fill="FFFFFF"/>
        </w:rPr>
        <w:t xml:space="preserve">fertilizante preparado a partir de material orgánico (párrafo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44).</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Estiércol liquido: </w:t>
      </w:r>
      <w:r>
        <w:rPr>
          <w:rFonts w:ascii="Arial" w:eastAsia="Helvetica" w:hAnsi="Arial" w:cs="Arial"/>
          <w:sz w:val="20"/>
          <w:szCs w:val="20"/>
          <w:shd w:val="clear" w:color="auto" w:fill="FFFFFF"/>
        </w:rPr>
        <w:t>orina de animales domésticos, que posiblemente incluye una pequeña parte de excrementos y/o agua (párrafo 8.15.19).</w:t>
      </w:r>
    </w:p>
    <w:p w:rsidR="004A7487" w:rsidRDefault="004A7487" w:rsidP="004A7487">
      <w:pPr>
        <w:pStyle w:val="Predefinito"/>
        <w:jc w:val="both"/>
        <w:rPr>
          <w:rFonts w:ascii="Arial" w:eastAsia="Helvetica" w:hAnsi="Arial" w:cs="Arial"/>
          <w:sz w:val="20"/>
          <w:szCs w:val="20"/>
          <w:shd w:val="clear" w:color="auto" w:fill="FFFFFF"/>
        </w:rPr>
      </w:pPr>
      <w:r>
        <w:rPr>
          <w:rFonts w:ascii="Arial" w:eastAsia="Helvetica" w:hAnsi="Arial" w:cs="Arial"/>
          <w:b/>
          <w:bCs/>
          <w:sz w:val="20"/>
          <w:szCs w:val="20"/>
          <w:shd w:val="clear" w:color="auto" w:fill="FFFFFF"/>
        </w:rPr>
        <w:t>Estiércol sólido:</w:t>
      </w:r>
      <w:r>
        <w:rPr>
          <w:rFonts w:ascii="Arial" w:eastAsia="Helvetica" w:hAnsi="Arial" w:cs="Arial"/>
          <w:sz w:val="20"/>
          <w:szCs w:val="20"/>
          <w:shd w:val="clear" w:color="auto" w:fill="FFFFFF"/>
        </w:rPr>
        <w:t xml:space="preserve"> excrementos (con o sin cama) de animales domésticos, posiblemente con una pequeña cantidad de orina (párrafo 8.15.19).</w:t>
      </w:r>
    </w:p>
    <w:p w:rsidR="004A7487" w:rsidRDefault="004A7487" w:rsidP="004A7487">
      <w:pPr>
        <w:pStyle w:val="Predefinito"/>
        <w:jc w:val="both"/>
        <w:rPr>
          <w:rFonts w:ascii="Arial" w:hAnsi="Arial" w:cs="Arial"/>
        </w:rPr>
      </w:pPr>
      <w:r>
        <w:rPr>
          <w:rFonts w:ascii="Arial" w:eastAsia="Helvetica" w:hAnsi="Arial" w:cs="Arial"/>
          <w:b/>
          <w:sz w:val="20"/>
          <w:szCs w:val="20"/>
          <w:shd w:val="clear" w:color="auto" w:fill="FFFFFF"/>
        </w:rPr>
        <w:t>Explotación</w:t>
      </w:r>
      <w:r>
        <w:rPr>
          <w:rFonts w:ascii="Arial" w:eastAsia="Helvetica" w:hAnsi="Arial" w:cs="Arial"/>
          <w:sz w:val="20"/>
          <w:szCs w:val="20"/>
          <w:shd w:val="clear" w:color="auto" w:fill="FFFFFF"/>
        </w:rPr>
        <w:t xml:space="preserve">: véase </w:t>
      </w:r>
      <w:r>
        <w:rPr>
          <w:rFonts w:ascii="Arial" w:eastAsia="Helvetica" w:hAnsi="Arial" w:cs="Arial"/>
          <w:i/>
          <w:sz w:val="20"/>
          <w:szCs w:val="20"/>
          <w:shd w:val="clear" w:color="auto" w:fill="FFFFFF"/>
        </w:rPr>
        <w:t>explotación agropecuaria</w:t>
      </w:r>
      <w:r>
        <w:rPr>
          <w:rFonts w:ascii="Arial" w:eastAsia="Helvetica" w:hAnsi="Arial" w:cs="Arial"/>
          <w:sz w:val="20"/>
          <w:szCs w:val="20"/>
          <w:shd w:val="clear" w:color="auto" w:fill="FFFFFF"/>
        </w:rPr>
        <w:t>.</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Explotación acuícola: </w:t>
      </w:r>
      <w:r>
        <w:rPr>
          <w:rFonts w:ascii="Arial" w:eastAsia="Helvetica" w:hAnsi="Arial" w:cs="Arial"/>
          <w:sz w:val="20"/>
          <w:szCs w:val="20"/>
          <w:shd w:val="clear" w:color="auto" w:fill="FFFFFF"/>
        </w:rPr>
        <w:t>unidad económica de producción acuícola bajo gerencia única, que comprende todas las instalaciones acuícolas independientemente del título, fo</w:t>
      </w:r>
      <w:r w:rsidR="0082694B">
        <w:rPr>
          <w:rFonts w:ascii="Arial" w:eastAsia="Helvetica" w:hAnsi="Arial" w:cs="Arial"/>
          <w:sz w:val="20"/>
          <w:szCs w:val="20"/>
          <w:shd w:val="clear" w:color="auto" w:fill="FFFFFF"/>
        </w:rPr>
        <w:t>rma jurídica o tamaño (párrafos </w:t>
      </w:r>
      <w:r>
        <w:rPr>
          <w:rFonts w:ascii="Arial" w:eastAsia="Helvetica" w:hAnsi="Arial" w:cs="Arial"/>
          <w:sz w:val="20"/>
          <w:szCs w:val="20"/>
          <w:shd w:val="clear" w:color="auto" w:fill="FFFFFF"/>
        </w:rPr>
        <w:t>5.18</w:t>
      </w:r>
      <w:r w:rsidR="0082694B">
        <w:rPr>
          <w:rFonts w:ascii="Arial" w:eastAsia="Helvetica" w:hAnsi="Arial" w:cs="Arial"/>
          <w:sz w:val="20"/>
          <w:szCs w:val="20"/>
          <w:shd w:val="clear" w:color="auto" w:fill="FFFFFF"/>
        </w:rPr>
        <w:t> </w:t>
      </w:r>
      <w:r>
        <w:rPr>
          <w:rFonts w:ascii="Arial" w:eastAsia="Helvetica" w:hAnsi="Arial" w:cs="Arial"/>
          <w:sz w:val="20"/>
          <w:szCs w:val="20"/>
          <w:shd w:val="clear" w:color="auto" w:fill="FFFFFF"/>
        </w:rPr>
        <w:t>– 5.19).</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Explotación agropecuaria: </w:t>
      </w:r>
      <w:r>
        <w:rPr>
          <w:rFonts w:ascii="Arial" w:eastAsia="Helvetica" w:hAnsi="Arial" w:cs="Arial"/>
          <w:sz w:val="20"/>
          <w:szCs w:val="20"/>
          <w:shd w:val="clear" w:color="auto" w:fill="FFFFFF"/>
        </w:rPr>
        <w:t>unidad económica de producción agropecuaria bajo gerencia única, que comprende todo el ganado que se cría en ella y toda la tierra dedicada total o parcialmente a fines agrícolas, independientemente del título, forma jurídica o tamaño (párrafos 6.2 – 6.14).</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Explotaciones en el sector del hogar: </w:t>
      </w:r>
      <w:r>
        <w:rPr>
          <w:rFonts w:ascii="Arial" w:eastAsia="Helvetica" w:hAnsi="Arial" w:cs="Arial"/>
          <w:sz w:val="20"/>
          <w:szCs w:val="20"/>
          <w:shd w:val="clear" w:color="auto" w:fill="FFFFFF"/>
        </w:rPr>
        <w:t>explotaciones dirigidas por los miembros del hogar (párrafo</w:t>
      </w:r>
      <w:r w:rsidR="0082694B">
        <w:rPr>
          <w:rFonts w:ascii="Arial" w:eastAsia="Helvetica" w:hAnsi="Arial" w:cs="Arial"/>
          <w:sz w:val="20"/>
          <w:szCs w:val="20"/>
          <w:shd w:val="clear" w:color="auto" w:fill="FFFFFF"/>
        </w:rPr>
        <w:t> </w:t>
      </w:r>
      <w:r>
        <w:rPr>
          <w:rFonts w:ascii="Arial" w:eastAsia="Helvetica" w:hAnsi="Arial" w:cs="Arial"/>
          <w:sz w:val="20"/>
          <w:szCs w:val="20"/>
          <w:shd w:val="clear" w:color="auto" w:fill="FFFFFF"/>
        </w:rPr>
        <w:t>8.01.7).</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Explotaciones agrícolas ajenas al sector de los hogares: </w:t>
      </w:r>
      <w:r>
        <w:rPr>
          <w:rFonts w:ascii="Arial" w:eastAsia="Helvetica" w:hAnsi="Arial" w:cs="Arial"/>
          <w:sz w:val="20"/>
          <w:szCs w:val="20"/>
          <w:shd w:val="clear" w:color="auto" w:fill="FFFFFF"/>
        </w:rPr>
        <w:t>explotaciones que se encuentran en sectores distintos del sector de los hogares, como las empresa y las cooperativas (párrafo 8.01.8).</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Fertilizantes</w:t>
      </w:r>
      <w:r>
        <w:rPr>
          <w:rFonts w:ascii="Arial" w:eastAsia="Helvetica" w:hAnsi="Arial" w:cs="Arial"/>
          <w:sz w:val="20"/>
          <w:szCs w:val="20"/>
          <w:shd w:val="clear" w:color="auto" w:fill="FFFFFF"/>
        </w:rPr>
        <w:t xml:space="preserve">: sustancias minerales u orgánicas, naturales o manufacturadas, que se aplican al suelo, al agua de riego o a un medio hidropónico, para abastecer a las plantas con nutrientes o para mejorar el crecimiento de las plantas (párrafo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39).</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Fertilizantes minerales:</w:t>
      </w:r>
      <w:r>
        <w:rPr>
          <w:rFonts w:ascii="Arial" w:eastAsia="Helvetica" w:hAnsi="Arial" w:cs="Arial"/>
          <w:sz w:val="20"/>
          <w:szCs w:val="20"/>
          <w:shd w:val="clear" w:color="auto" w:fill="FFFFFF"/>
        </w:rPr>
        <w:t xml:space="preserve"> fertilizantes preparados con materiales inorgánicos elaborados a través de un proceso industrial (párrafo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40).</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Fertilizantes orgánicos: </w:t>
      </w:r>
      <w:r>
        <w:rPr>
          <w:rFonts w:ascii="Arial" w:eastAsia="Helvetica" w:hAnsi="Arial" w:cs="Arial"/>
          <w:sz w:val="20"/>
          <w:szCs w:val="20"/>
          <w:shd w:val="clear" w:color="auto" w:fill="FFFFFF"/>
        </w:rPr>
        <w:t xml:space="preserve">fertilizantes preparados con materias vegetales y animales y/o materiales minerales no procesados (como cal, rocas o fosfatos), que contienen al menos el 5 por ciento de nutrientes combinados (párrafo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42).</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Fertilizantes órganominerales: </w:t>
      </w:r>
      <w:r>
        <w:rPr>
          <w:rFonts w:ascii="Arial" w:eastAsia="Helvetica" w:hAnsi="Arial" w:cs="Arial"/>
          <w:sz w:val="20"/>
          <w:szCs w:val="20"/>
          <w:shd w:val="clear" w:color="auto" w:fill="FFFFFF"/>
        </w:rPr>
        <w:t xml:space="preserve">materiales obtenidos mediante mezclas o procesamiento de materiales orgánicos con fertilizantes minerales para fortalecer sus nutrientes y el valor del fertilizante (párrafo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41).</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Ganadería</w:t>
      </w:r>
      <w:r>
        <w:rPr>
          <w:rFonts w:ascii="Arial" w:eastAsia="Helvetica" w:hAnsi="Arial" w:cs="Arial"/>
          <w:sz w:val="20"/>
          <w:szCs w:val="20"/>
          <w:shd w:val="clear" w:color="auto" w:fill="FFFFFF"/>
        </w:rPr>
        <w:t xml:space="preserve">: todos los animales, pájaros e insectos que se tienen o crían en cautiverio fundamentalmente para fines agropecuarios (párrafo </w:t>
      </w:r>
      <w:r w:rsidR="00AD3620">
        <w:rPr>
          <w:rFonts w:ascii="Arial" w:eastAsia="Helvetica" w:hAnsi="Arial" w:cs="Arial"/>
          <w:sz w:val="20"/>
          <w:szCs w:val="20"/>
          <w:shd w:val="clear" w:color="auto" w:fill="FFFFFF"/>
        </w:rPr>
        <w:t>8.5.</w:t>
      </w:r>
      <w:r>
        <w:rPr>
          <w:rFonts w:ascii="Arial" w:eastAsia="Helvetica" w:hAnsi="Arial" w:cs="Arial"/>
          <w:sz w:val="20"/>
          <w:szCs w:val="20"/>
          <w:shd w:val="clear" w:color="auto" w:fill="FFFFFF"/>
        </w:rPr>
        <w:t xml:space="preserve">01 – </w:t>
      </w:r>
      <w:r w:rsidR="00AD3620">
        <w:rPr>
          <w:rFonts w:ascii="Arial" w:eastAsia="Helvetica" w:hAnsi="Arial" w:cs="Arial"/>
          <w:sz w:val="20"/>
          <w:szCs w:val="20"/>
          <w:shd w:val="clear" w:color="auto" w:fill="FFFFFF"/>
        </w:rPr>
        <w:t>8.5.</w:t>
      </w:r>
      <w:r>
        <w:rPr>
          <w:rFonts w:ascii="Arial" w:eastAsia="Helvetica" w:hAnsi="Arial" w:cs="Arial"/>
          <w:sz w:val="20"/>
          <w:szCs w:val="20"/>
          <w:shd w:val="clear" w:color="auto" w:fill="FFFFFF"/>
        </w:rPr>
        <w:t>2).</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Garantía de calidad: </w:t>
      </w:r>
      <w:r>
        <w:rPr>
          <w:rFonts w:ascii="Arial" w:eastAsia="Helvetica" w:hAnsi="Arial" w:cs="Arial"/>
          <w:sz w:val="20"/>
          <w:szCs w:val="20"/>
          <w:shd w:val="clear" w:color="auto" w:fill="FFFFFF"/>
        </w:rPr>
        <w:t xml:space="preserve">medición de la pertinencia, exactitud, fiabilidad, oportunidad y puntualidad, accesibilidad y claridad, comparabilidad y coherencia de los datos (párrafo 4.36).  </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Gerente contratado:</w:t>
      </w:r>
      <w:r>
        <w:rPr>
          <w:rFonts w:ascii="Arial" w:eastAsia="Helvetica" w:hAnsi="Arial" w:cs="Arial"/>
          <w:sz w:val="20"/>
          <w:szCs w:val="20"/>
          <w:shd w:val="clear" w:color="auto" w:fill="FFFFFF"/>
        </w:rPr>
        <w:t xml:space="preserve"> persona que gestiona una explotación agropecuaria en nombre del productor (párrafo 6.19).</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Grado de instrucción</w:t>
      </w:r>
      <w:r>
        <w:rPr>
          <w:rFonts w:ascii="Arial" w:eastAsia="Helvetica" w:hAnsi="Arial" w:cs="Arial"/>
          <w:b/>
          <w:bCs/>
          <w:sz w:val="20"/>
          <w:szCs w:val="20"/>
          <w:shd w:val="clear" w:color="auto" w:fill="FFFFFF"/>
        </w:rPr>
        <w:t xml:space="preserve">: </w:t>
      </w:r>
      <w:r>
        <w:rPr>
          <w:rFonts w:ascii="Arial" w:eastAsia="Helvetica" w:hAnsi="Arial" w:cs="Arial"/>
          <w:sz w:val="20"/>
          <w:szCs w:val="20"/>
          <w:shd w:val="clear" w:color="auto" w:fill="FFFFFF"/>
        </w:rPr>
        <w:t xml:space="preserve">grado más alto de educación formal completado o seguido por una persona (párrafo </w:t>
      </w:r>
      <w:r w:rsidR="003C354B">
        <w:rPr>
          <w:rFonts w:ascii="Arial" w:eastAsia="Helvetica" w:hAnsi="Arial" w:cs="Arial"/>
          <w:sz w:val="20"/>
          <w:szCs w:val="20"/>
          <w:shd w:val="clear" w:color="auto" w:fill="FFFFFF"/>
        </w:rPr>
        <w:t>8.8.</w:t>
      </w:r>
      <w:r>
        <w:rPr>
          <w:rFonts w:ascii="Arial" w:eastAsia="Helvetica" w:hAnsi="Arial" w:cs="Arial"/>
          <w:sz w:val="20"/>
          <w:szCs w:val="20"/>
          <w:shd w:val="clear" w:color="auto" w:fill="FFFFFF"/>
        </w:rPr>
        <w:t>11).</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Grupo de referencia: </w:t>
      </w:r>
      <w:r>
        <w:rPr>
          <w:rFonts w:ascii="Arial" w:eastAsia="Helvetica" w:hAnsi="Arial" w:cs="Arial"/>
          <w:sz w:val="20"/>
          <w:szCs w:val="20"/>
          <w:shd w:val="clear" w:color="auto" w:fill="FFFFFF"/>
        </w:rPr>
        <w:t>grupo de explotaciones que debe ser tabulado para el ítem; por ejemplo el ítem “</w:t>
      </w:r>
      <w:r w:rsidR="002A7C16">
        <w:rPr>
          <w:rFonts w:ascii="Arial" w:eastAsia="Helvetica" w:hAnsi="Arial" w:cs="Arial"/>
          <w:sz w:val="20"/>
          <w:szCs w:val="20"/>
          <w:shd w:val="clear" w:color="auto" w:fill="FFFFFF"/>
        </w:rPr>
        <w:t xml:space="preserve">área </w:t>
      </w:r>
      <w:r>
        <w:rPr>
          <w:rFonts w:ascii="Arial" w:eastAsia="Helvetica" w:hAnsi="Arial" w:cs="Arial"/>
          <w:sz w:val="20"/>
          <w:szCs w:val="20"/>
          <w:shd w:val="clear" w:color="auto" w:fill="FFFFFF"/>
        </w:rPr>
        <w:t>regada” tiene significado solamente para las explotaciones con tierra (párrafo 10.8).</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Hogar:</w:t>
      </w:r>
      <w:r>
        <w:rPr>
          <w:rFonts w:ascii="Arial" w:eastAsia="Helvetica" w:hAnsi="Arial" w:cs="Arial"/>
          <w:sz w:val="20"/>
          <w:szCs w:val="20"/>
          <w:shd w:val="clear" w:color="auto" w:fill="FFFFFF"/>
        </w:rPr>
        <w:t xml:space="preserve"> arreglos hechos por las personas, en forma individual o en grupos, para proveerse de alimentos y otros aspectos esenciales para vivir (párrafos 6.5 – 6.6). </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Hogar rural</w:t>
      </w:r>
      <w:r>
        <w:rPr>
          <w:rFonts w:ascii="Arial" w:eastAsia="Helvetica" w:hAnsi="Arial" w:cs="Arial"/>
          <w:sz w:val="20"/>
          <w:szCs w:val="20"/>
          <w:shd w:val="clear" w:color="auto" w:fill="FFFFFF"/>
        </w:rPr>
        <w:t>: un hogar ubicado en un zona designada como zona rural, generalmente definido por el censo de población (párrafo 5.46).</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Ítems adicionales</w:t>
      </w:r>
      <w:r>
        <w:rPr>
          <w:rFonts w:ascii="Arial" w:eastAsia="Helvetica" w:hAnsi="Arial" w:cs="Arial"/>
          <w:sz w:val="20"/>
          <w:szCs w:val="20"/>
          <w:shd w:val="clear" w:color="auto" w:fill="FFFFFF"/>
        </w:rPr>
        <w:t>: una de las tres categorías de los ítems del censo que se proporcionan para los países que deseen recolectar datos más detallados (complementarios) sobre temas específicos. Pueden recolectarse utilizando el enfoque clásico o modular (párrafo 1.19).</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Ítems </w:t>
      </w:r>
      <w:r w:rsidR="00AF4ED8">
        <w:rPr>
          <w:rFonts w:ascii="Arial" w:eastAsia="Helvetica" w:hAnsi="Arial" w:cs="Arial"/>
          <w:b/>
          <w:bCs/>
          <w:sz w:val="20"/>
          <w:szCs w:val="20"/>
          <w:shd w:val="clear" w:color="auto" w:fill="FFFFFF"/>
        </w:rPr>
        <w:t xml:space="preserve">de </w:t>
      </w:r>
      <w:r>
        <w:rPr>
          <w:rFonts w:ascii="Arial" w:eastAsia="Helvetica" w:hAnsi="Arial" w:cs="Arial"/>
          <w:b/>
          <w:bCs/>
          <w:sz w:val="20"/>
          <w:szCs w:val="20"/>
          <w:shd w:val="clear" w:color="auto" w:fill="FFFFFF"/>
        </w:rPr>
        <w:t>marco</w:t>
      </w:r>
      <w:r>
        <w:rPr>
          <w:rFonts w:ascii="Arial" w:eastAsia="Helvetica" w:hAnsi="Arial" w:cs="Arial"/>
          <w:sz w:val="20"/>
          <w:szCs w:val="20"/>
          <w:shd w:val="clear" w:color="auto" w:fill="FFFFFF"/>
        </w:rPr>
        <w:t>: ítems relacionados principalmente con el enfoque modular; los ítems recolectados en el módulo principal y que se consideran necesarios para la creación de marcos para los módulos censales complementarios o para las encuestas de seguimiento (párrafos 1.19 y 1.26).</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Ítems esenciales: </w:t>
      </w:r>
      <w:r>
        <w:rPr>
          <w:rFonts w:ascii="Arial" w:eastAsia="Helvetica" w:hAnsi="Arial" w:cs="Arial"/>
          <w:sz w:val="20"/>
          <w:szCs w:val="20"/>
          <w:shd w:val="clear" w:color="auto" w:fill="FFFFFF"/>
        </w:rPr>
        <w:t xml:space="preserve">ítems que son imprescindibles para los fines nacionales y su comparación internacional, cuya recopilación se recomienda a todos los países , independientemente del enfoque utilizado para levantar el censo (párrafo 1.26).  </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Límite </w:t>
      </w:r>
      <w:r w:rsidR="0082694B">
        <w:rPr>
          <w:rFonts w:ascii="Arial" w:eastAsia="Helvetica" w:hAnsi="Arial" w:cs="Arial"/>
          <w:b/>
          <w:bCs/>
          <w:sz w:val="20"/>
          <w:szCs w:val="20"/>
          <w:shd w:val="clear" w:color="auto" w:fill="FFFFFF"/>
        </w:rPr>
        <w:t xml:space="preserve">mínimo </w:t>
      </w:r>
      <w:r>
        <w:rPr>
          <w:rFonts w:ascii="Arial" w:eastAsia="Helvetica" w:hAnsi="Arial" w:cs="Arial"/>
          <w:b/>
          <w:bCs/>
          <w:sz w:val="20"/>
          <w:szCs w:val="20"/>
          <w:shd w:val="clear" w:color="auto" w:fill="FFFFFF"/>
        </w:rPr>
        <w:t xml:space="preserve">de inclusión: </w:t>
      </w:r>
      <w:r>
        <w:rPr>
          <w:rFonts w:ascii="Arial" w:eastAsia="Helvetica" w:hAnsi="Arial" w:cs="Arial"/>
          <w:sz w:val="20"/>
          <w:szCs w:val="20"/>
          <w:shd w:val="clear" w:color="auto" w:fill="FFFFFF"/>
        </w:rPr>
        <w:t>tamaño mínimo para la inclusión de unidades agrícolas en el censo (párrafo 6.30).</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Lote</w:t>
      </w:r>
      <w:r>
        <w:rPr>
          <w:rFonts w:ascii="Arial" w:eastAsia="Helvetica" w:hAnsi="Arial" w:cs="Arial"/>
          <w:sz w:val="20"/>
          <w:szCs w:val="20"/>
          <w:shd w:val="clear" w:color="auto" w:fill="FFFFFF"/>
        </w:rPr>
        <w:t>: porción de un campo o un campo en el cual se cultiva una especie determinada de cultivo o cultivos mixtos (párrafo 6.16).</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Marco</w:t>
      </w:r>
      <w:r>
        <w:rPr>
          <w:rFonts w:ascii="Arial" w:eastAsia="Helvetica" w:hAnsi="Arial" w:cs="Arial"/>
          <w:sz w:val="20"/>
          <w:szCs w:val="20"/>
          <w:shd w:val="clear" w:color="auto" w:fill="FFFFFF"/>
        </w:rPr>
        <w:t>: la base utilizada para identificar todas las unidades que serán enumeradas en una recolección estadística.</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Marco de muestreo: </w:t>
      </w:r>
      <w:r>
        <w:rPr>
          <w:rFonts w:ascii="Arial" w:eastAsia="Helvetica" w:hAnsi="Arial" w:cs="Arial"/>
          <w:sz w:val="20"/>
          <w:szCs w:val="20"/>
          <w:shd w:val="clear" w:color="auto" w:fill="FFFFFF"/>
        </w:rPr>
        <w:t>lista de las unidades a muestrear (párrafo 3.38).</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Metadatos: </w:t>
      </w:r>
      <w:r>
        <w:rPr>
          <w:rFonts w:ascii="Arial" w:eastAsia="Helvetica" w:hAnsi="Arial" w:cs="Arial"/>
          <w:sz w:val="20"/>
          <w:szCs w:val="20"/>
          <w:shd w:val="clear" w:color="auto" w:fill="FFFFFF"/>
        </w:rPr>
        <w:t>información que ayuda a los usuarios a entender lo que los datos están midiendo y el modo en que han sido creados. Esta información ayuda a evitar que los usuarios interpreten erróneamente los datos y a promover el uso apropiado de los mismos. Los metadatos pueden ayudar también a los usuarios a entender la calidad de los datos, brindando información sobre el proceso de recolección (párrafo 10.37).</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Microdatos: </w:t>
      </w:r>
      <w:r>
        <w:rPr>
          <w:rFonts w:ascii="Arial" w:eastAsia="Helvetica" w:hAnsi="Arial" w:cs="Arial"/>
          <w:sz w:val="20"/>
          <w:szCs w:val="20"/>
          <w:shd w:val="clear" w:color="auto" w:fill="FFFFFF"/>
        </w:rPr>
        <w:t xml:space="preserve">datos registrados en la unidad de enumeración —la explotación o el hogar— al levantar un censo agropecuario. Cada conjunto de información sobre una unidad representa un registro de microdatos (párrafo 10.47). </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Módulo complementario del censo</w:t>
      </w:r>
      <w:r>
        <w:rPr>
          <w:rFonts w:ascii="Arial" w:eastAsia="Helvetica" w:hAnsi="Arial" w:cs="Arial"/>
          <w:b/>
          <w:bCs/>
          <w:sz w:val="20"/>
          <w:szCs w:val="20"/>
          <w:shd w:val="clear" w:color="auto" w:fill="FFFFFF"/>
        </w:rPr>
        <w:t xml:space="preserve">: </w:t>
      </w:r>
      <w:r>
        <w:rPr>
          <w:rFonts w:ascii="Arial" w:eastAsia="Helvetica" w:hAnsi="Arial" w:cs="Arial"/>
          <w:sz w:val="20"/>
          <w:szCs w:val="20"/>
          <w:shd w:val="clear" w:color="auto" w:fill="FFFFFF"/>
        </w:rPr>
        <w:t>módulo basado en muestras que se utiliza en el enfoque modular junto con el módulo del censo principal para reunir datos más detallados (párrafo 1.8).</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Módulo principal del censo</w:t>
      </w:r>
      <w:r>
        <w:rPr>
          <w:rFonts w:ascii="Arial" w:eastAsia="Helvetica" w:hAnsi="Arial" w:cs="Arial"/>
          <w:b/>
          <w:bCs/>
          <w:sz w:val="20"/>
          <w:szCs w:val="20"/>
          <w:shd w:val="clear" w:color="auto" w:fill="FFFFFF"/>
        </w:rPr>
        <w:t xml:space="preserve">: </w:t>
      </w:r>
      <w:r>
        <w:rPr>
          <w:rFonts w:ascii="Arial" w:eastAsia="Helvetica" w:hAnsi="Arial" w:cs="Arial"/>
          <w:sz w:val="20"/>
          <w:szCs w:val="20"/>
          <w:shd w:val="clear" w:color="auto" w:fill="FFFFFF"/>
        </w:rPr>
        <w:t>la recolección principal del censo agropecuario en el enfoque modular, llevada a cabo mediante una enumeración total para suministrar dato</w:t>
      </w:r>
      <w:r w:rsidR="0082694B">
        <w:rPr>
          <w:rFonts w:ascii="Arial" w:eastAsia="Helvetica" w:hAnsi="Arial" w:cs="Arial"/>
          <w:sz w:val="20"/>
          <w:szCs w:val="20"/>
          <w:shd w:val="clear" w:color="auto" w:fill="FFFFFF"/>
        </w:rPr>
        <w:t>s estructurales clave (párrafos </w:t>
      </w:r>
      <w:r>
        <w:rPr>
          <w:rFonts w:ascii="Arial" w:eastAsia="Helvetica" w:hAnsi="Arial" w:cs="Arial"/>
          <w:sz w:val="20"/>
          <w:szCs w:val="20"/>
          <w:shd w:val="clear" w:color="auto" w:fill="FFFFFF"/>
        </w:rPr>
        <w:t>4.6</w:t>
      </w:r>
      <w:r w:rsidR="0082694B">
        <w:rPr>
          <w:rFonts w:ascii="Arial" w:eastAsia="Helvetica" w:hAnsi="Arial" w:cs="Arial"/>
          <w:sz w:val="20"/>
          <w:szCs w:val="20"/>
          <w:shd w:val="clear" w:color="auto" w:fill="FFFFFF"/>
        </w:rPr>
        <w:t> </w:t>
      </w:r>
      <w:r>
        <w:rPr>
          <w:rFonts w:ascii="Arial" w:eastAsia="Helvetica" w:hAnsi="Arial" w:cs="Arial"/>
          <w:sz w:val="20"/>
          <w:szCs w:val="20"/>
          <w:shd w:val="clear" w:color="auto" w:fill="FFFFFF"/>
        </w:rPr>
        <w:t>– 4.8).</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Muestreo monoetápico</w:t>
      </w:r>
      <w:r>
        <w:rPr>
          <w:rFonts w:ascii="Arial" w:eastAsia="Helvetica" w:hAnsi="Arial" w:cs="Arial"/>
          <w:sz w:val="20"/>
          <w:szCs w:val="20"/>
          <w:shd w:val="clear" w:color="auto" w:fill="FFFFFF"/>
        </w:rPr>
        <w:t>: esquema de muestreo en el cual, la muestra se selecciona directamente de una lista abarcada por la encuesta.</w:t>
      </w:r>
    </w:p>
    <w:p w:rsidR="004A7487" w:rsidRDefault="00323DA8" w:rsidP="004A7487">
      <w:pPr>
        <w:pStyle w:val="Predefinito"/>
        <w:jc w:val="both"/>
        <w:rPr>
          <w:rFonts w:ascii="Arial" w:hAnsi="Arial" w:cs="Arial"/>
        </w:rPr>
      </w:pPr>
      <w:r>
        <w:rPr>
          <w:rFonts w:ascii="Arial" w:eastAsia="Helvetica-Bold" w:hAnsi="Arial" w:cs="Arial"/>
          <w:b/>
          <w:bCs/>
          <w:sz w:val="20"/>
          <w:szCs w:val="20"/>
          <w:shd w:val="clear" w:color="auto" w:fill="FFFFFF"/>
        </w:rPr>
        <w:t>Otro</w:t>
      </w:r>
      <w:r w:rsidR="004A7487">
        <w:rPr>
          <w:rFonts w:ascii="Arial" w:eastAsia="Helvetica-Bold" w:hAnsi="Arial" w:cs="Arial"/>
          <w:b/>
          <w:bCs/>
          <w:sz w:val="20"/>
          <w:szCs w:val="20"/>
          <w:shd w:val="clear" w:color="auto" w:fill="FFFFFF"/>
        </w:rPr>
        <w:t xml:space="preserve">s </w:t>
      </w:r>
      <w:r>
        <w:rPr>
          <w:rFonts w:ascii="Arial" w:eastAsia="Helvetica-Bold" w:hAnsi="Arial" w:cs="Arial"/>
          <w:b/>
          <w:bCs/>
          <w:sz w:val="20"/>
          <w:szCs w:val="20"/>
          <w:shd w:val="clear" w:color="auto" w:fill="FFFFFF"/>
        </w:rPr>
        <w:t>terrenos boscoso</w:t>
      </w:r>
      <w:r w:rsidR="004A7487">
        <w:rPr>
          <w:rFonts w:ascii="Arial" w:eastAsia="Helvetica-Bold" w:hAnsi="Arial" w:cs="Arial"/>
          <w:b/>
          <w:bCs/>
          <w:sz w:val="20"/>
          <w:szCs w:val="20"/>
          <w:shd w:val="clear" w:color="auto" w:fill="FFFFFF"/>
        </w:rPr>
        <w:t>s</w:t>
      </w:r>
      <w:r w:rsidR="004A7487">
        <w:rPr>
          <w:rFonts w:ascii="Arial" w:eastAsia="Helvetica" w:hAnsi="Arial" w:cs="Arial"/>
          <w:sz w:val="20"/>
          <w:szCs w:val="20"/>
          <w:shd w:val="clear" w:color="auto" w:fill="FFFFFF"/>
        </w:rPr>
        <w:t xml:space="preserve">:  tierras con una extensión de más de 0,5 hectáreas con: i) árboles de más de 5 metros y una cubierta de copa de entre un 5 por ciento y un 10 por ciento, o árboles capaces de alcanzar esta altura </w:t>
      </w:r>
      <w:r w:rsidR="004A7487">
        <w:rPr>
          <w:rFonts w:ascii="Arial" w:eastAsia="Helvetica" w:hAnsi="Arial" w:cs="Arial"/>
          <w:i/>
          <w:iCs/>
          <w:sz w:val="20"/>
          <w:szCs w:val="20"/>
          <w:shd w:val="clear" w:color="auto" w:fill="FFFFFF"/>
        </w:rPr>
        <w:t>in situ</w:t>
      </w:r>
      <w:r w:rsidR="004A7487">
        <w:rPr>
          <w:rFonts w:ascii="Arial" w:eastAsia="Helvetica" w:hAnsi="Arial" w:cs="Arial"/>
          <w:sz w:val="20"/>
          <w:szCs w:val="20"/>
          <w:shd w:val="clear" w:color="auto" w:fill="FFFFFF"/>
        </w:rPr>
        <w:t xml:space="preserve">; ii) árboles que no pueden alcanzar una altura de 5 metros </w:t>
      </w:r>
      <w:r w:rsidR="004A7487">
        <w:rPr>
          <w:rFonts w:ascii="Arial" w:eastAsia="Helvetica" w:hAnsi="Arial" w:cs="Arial"/>
          <w:i/>
          <w:iCs/>
          <w:sz w:val="20"/>
          <w:szCs w:val="20"/>
          <w:shd w:val="clear" w:color="auto" w:fill="FFFFFF"/>
        </w:rPr>
        <w:t>in situ</w:t>
      </w:r>
      <w:r w:rsidR="004A7487">
        <w:rPr>
          <w:rFonts w:ascii="Arial" w:eastAsia="Helvetica" w:hAnsi="Arial" w:cs="Arial"/>
          <w:sz w:val="20"/>
          <w:szCs w:val="20"/>
          <w:shd w:val="clear" w:color="auto" w:fill="FFFFFF"/>
        </w:rPr>
        <w:t xml:space="preserve">, pero con una cubierta de copa de más del 10 por ciento; iii) una cubierta mixta de arbustos, matorrales y árboles de más del 10 por ciento (párrafo </w:t>
      </w:r>
      <w:r w:rsidR="00AD3620">
        <w:rPr>
          <w:rFonts w:ascii="Arial" w:eastAsia="Helvetica" w:hAnsi="Arial" w:cs="Arial"/>
          <w:sz w:val="20"/>
          <w:szCs w:val="20"/>
          <w:shd w:val="clear" w:color="auto" w:fill="FFFFFF"/>
        </w:rPr>
        <w:t>8.2.</w:t>
      </w:r>
      <w:r w:rsidR="004A7487">
        <w:rPr>
          <w:rFonts w:ascii="Arial" w:eastAsia="Helvetica" w:hAnsi="Arial" w:cs="Arial"/>
          <w:sz w:val="20"/>
          <w:szCs w:val="20"/>
          <w:shd w:val="clear" w:color="auto" w:fill="FFFFFF"/>
        </w:rPr>
        <w:t>28).</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Parcela</w:t>
      </w:r>
      <w:r w:rsidR="00D87A39">
        <w:rPr>
          <w:rFonts w:ascii="Arial" w:eastAsia="Helvetica" w:hAnsi="Arial" w:cs="Arial"/>
          <w:sz w:val="20"/>
          <w:szCs w:val="20"/>
          <w:shd w:val="clear" w:color="auto" w:fill="FFFFFF"/>
        </w:rPr>
        <w:t xml:space="preserve">: </w:t>
      </w:r>
      <w:r w:rsidR="002A7C16">
        <w:rPr>
          <w:rFonts w:ascii="Arial" w:eastAsia="Helvetica" w:hAnsi="Arial" w:cs="Arial"/>
          <w:sz w:val="20"/>
          <w:szCs w:val="20"/>
          <w:shd w:val="clear" w:color="auto" w:fill="FFFFFF"/>
        </w:rPr>
        <w:t xml:space="preserve">área </w:t>
      </w:r>
      <w:r w:rsidR="00D87A39">
        <w:rPr>
          <w:rFonts w:ascii="Arial" w:eastAsia="Helvetica" w:hAnsi="Arial" w:cs="Arial"/>
          <w:sz w:val="20"/>
          <w:szCs w:val="20"/>
          <w:shd w:val="clear" w:color="auto" w:fill="FFFFFF"/>
        </w:rPr>
        <w:t>de tierra bajo so</w:t>
      </w:r>
      <w:r>
        <w:rPr>
          <w:rFonts w:ascii="Arial" w:eastAsia="Helvetica" w:hAnsi="Arial" w:cs="Arial"/>
          <w:sz w:val="20"/>
          <w:szCs w:val="20"/>
          <w:shd w:val="clear" w:color="auto" w:fill="FFFFFF"/>
        </w:rPr>
        <w:t xml:space="preserve">lo un tipo de tenencia, completamente rodeada por otra tierras, aguas, carreteras, bosques, etc. que no forman parte de la explotación o que pertenecen a la explotación pero bajo otros tipos de tenencia (párrafos 6.15 y </w:t>
      </w:r>
      <w:r w:rsidR="00AD3620">
        <w:rPr>
          <w:rFonts w:ascii="Arial" w:eastAsia="Helvetica" w:hAnsi="Arial" w:cs="Arial"/>
          <w:sz w:val="20"/>
          <w:szCs w:val="20"/>
          <w:shd w:val="clear" w:color="auto" w:fill="FFFFFF"/>
        </w:rPr>
        <w:t>8.2.</w:t>
      </w:r>
      <w:r>
        <w:rPr>
          <w:rFonts w:ascii="Arial" w:eastAsia="Helvetica" w:hAnsi="Arial" w:cs="Arial"/>
          <w:sz w:val="20"/>
          <w:szCs w:val="20"/>
          <w:shd w:val="clear" w:color="auto" w:fill="FFFFFF"/>
        </w:rPr>
        <w:t>41).</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Pastizal común: </w:t>
      </w:r>
      <w:r>
        <w:rPr>
          <w:rFonts w:ascii="Arial" w:eastAsia="Helvetica" w:hAnsi="Arial" w:cs="Arial"/>
          <w:sz w:val="20"/>
          <w:szCs w:val="20"/>
          <w:shd w:val="clear" w:color="auto" w:fill="FFFFFF"/>
        </w:rPr>
        <w:t xml:space="preserve">tierra que no pertenece directamente a la explotación agrícola, pero sobre la cual se aplican derechos comunes. En términos generales, el pastizal común es </w:t>
      </w:r>
      <w:r w:rsidR="002A7C16">
        <w:rPr>
          <w:rFonts w:ascii="Arial" w:eastAsia="Helvetica" w:hAnsi="Arial" w:cs="Arial"/>
          <w:sz w:val="20"/>
          <w:szCs w:val="20"/>
          <w:shd w:val="clear" w:color="auto" w:fill="FFFFFF"/>
        </w:rPr>
        <w:t>un área</w:t>
      </w:r>
      <w:r>
        <w:rPr>
          <w:rFonts w:ascii="Arial" w:eastAsia="Helvetica" w:hAnsi="Arial" w:cs="Arial"/>
          <w:sz w:val="20"/>
          <w:szCs w:val="20"/>
          <w:shd w:val="clear" w:color="auto" w:fill="FFFFFF"/>
        </w:rPr>
        <w:t xml:space="preserve"> agrícola propiedad de una autoridad pública (estatal, parroquial, etc.) con respecto a la que otra persona tiene derecho de usufructo; estos derechos generalmente se ejercitan en conjunto con otras personas (párrafo 8.15.11).  </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Personas empleadas: </w:t>
      </w:r>
      <w:r>
        <w:rPr>
          <w:rFonts w:ascii="Arial" w:eastAsia="Helvetica" w:hAnsi="Arial" w:cs="Arial"/>
          <w:sz w:val="20"/>
          <w:szCs w:val="20"/>
          <w:shd w:val="clear" w:color="auto" w:fill="FFFFFF"/>
        </w:rPr>
        <w:t>personas en edad de trabajar que, durante el período de referencia, se han dedicado a cualquier actividad de producción de bienes o servicios por un salario o beneficio (párrafo</w:t>
      </w:r>
      <w:r w:rsidR="0082694B">
        <w:rPr>
          <w:rFonts w:ascii="Arial" w:eastAsia="Helvetica" w:hAnsi="Arial" w:cs="Arial"/>
          <w:sz w:val="20"/>
          <w:szCs w:val="20"/>
          <w:shd w:val="clear" w:color="auto" w:fill="FFFFFF"/>
        </w:rPr>
        <w:t> </w:t>
      </w:r>
      <w:r w:rsidR="003C354B">
        <w:rPr>
          <w:rFonts w:ascii="Arial" w:eastAsia="Helvetica" w:hAnsi="Arial" w:cs="Arial"/>
          <w:sz w:val="20"/>
          <w:szCs w:val="20"/>
          <w:shd w:val="clear" w:color="auto" w:fill="FFFFFF"/>
        </w:rPr>
        <w:t>8.9.</w:t>
      </w:r>
      <w:r>
        <w:rPr>
          <w:rFonts w:ascii="Arial" w:eastAsia="Helvetica" w:hAnsi="Arial" w:cs="Arial"/>
          <w:sz w:val="20"/>
          <w:szCs w:val="20"/>
          <w:shd w:val="clear" w:color="auto" w:fill="FFFFFF"/>
        </w:rPr>
        <w:t>11).</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Personas fuera de la fuerza de trabajo: </w:t>
      </w:r>
      <w:r>
        <w:rPr>
          <w:rFonts w:ascii="Arial" w:eastAsia="Helvetica" w:hAnsi="Arial" w:cs="Arial"/>
          <w:sz w:val="20"/>
          <w:szCs w:val="20"/>
          <w:shd w:val="clear" w:color="auto" w:fill="FFFFFF"/>
        </w:rPr>
        <w:t xml:space="preserve">personas en edad de trabajar que durante el período de referencia no estaban empleadas ni desempleadas (párrafo </w:t>
      </w:r>
      <w:r w:rsidR="003C354B">
        <w:rPr>
          <w:rFonts w:ascii="Arial" w:eastAsia="Helvetica" w:hAnsi="Arial" w:cs="Arial"/>
          <w:sz w:val="20"/>
          <w:szCs w:val="20"/>
          <w:shd w:val="clear" w:color="auto" w:fill="FFFFFF"/>
        </w:rPr>
        <w:t>8.9.</w:t>
      </w:r>
      <w:r>
        <w:rPr>
          <w:rFonts w:ascii="Arial" w:eastAsia="Helvetica" w:hAnsi="Arial" w:cs="Arial"/>
          <w:sz w:val="20"/>
          <w:szCs w:val="20"/>
          <w:shd w:val="clear" w:color="auto" w:fill="FFFFFF"/>
        </w:rPr>
        <w:t>16).</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Personas desempleadas: </w:t>
      </w:r>
      <w:r>
        <w:rPr>
          <w:rFonts w:ascii="Arial" w:eastAsia="Helvetica" w:hAnsi="Arial" w:cs="Arial"/>
          <w:sz w:val="20"/>
          <w:szCs w:val="20"/>
          <w:shd w:val="clear" w:color="auto" w:fill="FFFFFF"/>
        </w:rPr>
        <w:t xml:space="preserve">personas en edad de trabajar que: i) no estaban empleadas; ii) no habían llevado a cabo actividades en busca de empleo durante un período reciente especificado; iii) estaban dispuestas a aceptar un empleo si hubiera una oportunidad de empleo (párrafo </w:t>
      </w:r>
      <w:r w:rsidR="003C354B">
        <w:rPr>
          <w:rFonts w:ascii="Arial" w:eastAsia="Helvetica" w:hAnsi="Arial" w:cs="Arial"/>
          <w:sz w:val="20"/>
          <w:szCs w:val="20"/>
          <w:shd w:val="clear" w:color="auto" w:fill="FFFFFF"/>
        </w:rPr>
        <w:t>8.9.</w:t>
      </w:r>
      <w:r>
        <w:rPr>
          <w:rFonts w:ascii="Arial" w:eastAsia="Helvetica" w:hAnsi="Arial" w:cs="Arial"/>
          <w:sz w:val="20"/>
          <w:szCs w:val="20"/>
          <w:shd w:val="clear" w:color="auto" w:fill="FFFFFF"/>
        </w:rPr>
        <w:t>16).</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Personas que trabajan para la producción de bienes para uso propio: </w:t>
      </w:r>
      <w:r>
        <w:rPr>
          <w:rFonts w:ascii="Arial" w:eastAsia="Helvetica" w:hAnsi="Arial" w:cs="Arial"/>
          <w:sz w:val="20"/>
          <w:szCs w:val="20"/>
          <w:shd w:val="clear" w:color="auto" w:fill="FFFFFF"/>
        </w:rPr>
        <w:t xml:space="preserve">personas en edad de trabajar que, durante un breve período de referencia, han realizado alguna actividad para producir bienes para uso final propio por un total acumulado de al menos una hora (párrafo </w:t>
      </w:r>
      <w:r w:rsidR="003C354B">
        <w:rPr>
          <w:rFonts w:ascii="Arial" w:eastAsia="Helvetica" w:hAnsi="Arial" w:cs="Arial"/>
          <w:sz w:val="20"/>
          <w:szCs w:val="20"/>
          <w:shd w:val="clear" w:color="auto" w:fill="FFFFFF"/>
        </w:rPr>
        <w:t>8.9.</w:t>
      </w:r>
      <w:r>
        <w:rPr>
          <w:rFonts w:ascii="Arial" w:eastAsia="Helvetica" w:hAnsi="Arial" w:cs="Arial"/>
          <w:sz w:val="20"/>
          <w:szCs w:val="20"/>
          <w:shd w:val="clear" w:color="auto" w:fill="FFFFFF"/>
        </w:rPr>
        <w:t>13).</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Plaguicidas: </w:t>
      </w:r>
      <w:r>
        <w:rPr>
          <w:rFonts w:ascii="Arial" w:eastAsia="Helvetica" w:hAnsi="Arial" w:cs="Arial"/>
          <w:sz w:val="20"/>
          <w:szCs w:val="20"/>
          <w:shd w:val="clear" w:color="auto" w:fill="FFFFFF"/>
        </w:rPr>
        <w:t xml:space="preserve">materiales destinados a mitigar, controlar o eliminar plagas en las plantas o los animales, o para controlar el comportamiento o fisiología de las plagas o cultivos durante su producción o almacenamiento (párrafo </w:t>
      </w:r>
      <w:r w:rsidR="00AD3620">
        <w:rPr>
          <w:rFonts w:ascii="Arial" w:eastAsia="Helvetica" w:hAnsi="Arial" w:cs="Arial"/>
          <w:sz w:val="20"/>
          <w:szCs w:val="20"/>
          <w:shd w:val="clear" w:color="auto" w:fill="FFFFFF"/>
        </w:rPr>
        <w:t>8.6.</w:t>
      </w:r>
      <w:r>
        <w:rPr>
          <w:rFonts w:ascii="Arial" w:eastAsia="Helvetica" w:hAnsi="Arial" w:cs="Arial"/>
          <w:sz w:val="20"/>
          <w:szCs w:val="20"/>
          <w:shd w:val="clear" w:color="auto" w:fill="FFFFFF"/>
        </w:rPr>
        <w:t>2).</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 xml:space="preserve">Plantación compacta: </w:t>
      </w:r>
      <w:r>
        <w:rPr>
          <w:rFonts w:ascii="Arial" w:eastAsia="Helvetica" w:hAnsi="Arial" w:cs="Arial"/>
          <w:sz w:val="20"/>
          <w:szCs w:val="20"/>
          <w:shd w:val="clear" w:color="auto" w:fill="FFFFFF"/>
        </w:rPr>
        <w:t xml:space="preserve">plantas, árboles y arbustos sembrados de forma regular y sistemática como en los huertos (párrafos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 xml:space="preserve">24 –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25).</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Plantas esporádicas</w:t>
      </w:r>
      <w:r>
        <w:rPr>
          <w:rFonts w:ascii="Arial" w:eastAsia="Helvetica" w:hAnsi="Arial" w:cs="Arial"/>
          <w:b/>
          <w:bCs/>
          <w:sz w:val="20"/>
          <w:szCs w:val="20"/>
          <w:shd w:val="clear" w:color="auto" w:fill="FFFFFF"/>
        </w:rPr>
        <w:t xml:space="preserve">: </w:t>
      </w:r>
      <w:r>
        <w:rPr>
          <w:rFonts w:ascii="Arial" w:eastAsia="Helvetica" w:hAnsi="Arial" w:cs="Arial"/>
          <w:sz w:val="20"/>
          <w:szCs w:val="20"/>
          <w:shd w:val="clear" w:color="auto" w:fill="FFFFFF"/>
        </w:rPr>
        <w:t xml:space="preserve">plantas o árboles plantados de una manera tal que no es posible estimar </w:t>
      </w:r>
      <w:r w:rsidR="002A7C16">
        <w:rPr>
          <w:rFonts w:ascii="Arial" w:eastAsia="Helvetica" w:hAnsi="Arial" w:cs="Arial"/>
          <w:sz w:val="20"/>
          <w:szCs w:val="20"/>
          <w:shd w:val="clear" w:color="auto" w:fill="FFFFFF"/>
        </w:rPr>
        <w:t>el área</w:t>
      </w:r>
      <w:r>
        <w:rPr>
          <w:rFonts w:ascii="Arial" w:eastAsia="Helvetica" w:hAnsi="Arial" w:cs="Arial"/>
          <w:sz w:val="20"/>
          <w:szCs w:val="20"/>
          <w:shd w:val="clear" w:color="auto" w:fill="FFFFFF"/>
        </w:rPr>
        <w:t xml:space="preserve"> (a menudo alrededor de la explotación) (párrafo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32).</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Prácticas agrícolas sostenibles: </w:t>
      </w:r>
      <w:r>
        <w:rPr>
          <w:rFonts w:ascii="Arial" w:eastAsia="Helvetica" w:hAnsi="Arial" w:cs="Arial"/>
          <w:sz w:val="20"/>
          <w:szCs w:val="20"/>
          <w:shd w:val="clear" w:color="auto" w:fill="FFFFFF"/>
        </w:rPr>
        <w:t xml:space="preserve">prácticas agrícolas mejoradas y cambios estructurales que aumentan y mejoran el suministro de bienes y servicios en el sector agrícola de manera sostenible (párrafo </w:t>
      </w:r>
      <w:r w:rsidR="00AD3620">
        <w:rPr>
          <w:rFonts w:ascii="Arial" w:eastAsia="Helvetica" w:hAnsi="Arial" w:cs="Arial"/>
          <w:sz w:val="20"/>
          <w:szCs w:val="20"/>
          <w:shd w:val="clear" w:color="auto" w:fill="FFFFFF"/>
        </w:rPr>
        <w:t>8.6.</w:t>
      </w:r>
      <w:r>
        <w:rPr>
          <w:rFonts w:ascii="Arial" w:eastAsia="Helvetica" w:hAnsi="Arial" w:cs="Arial"/>
          <w:sz w:val="20"/>
          <w:szCs w:val="20"/>
          <w:shd w:val="clear" w:color="auto" w:fill="FFFFFF"/>
        </w:rPr>
        <w:t xml:space="preserve">1). </w:t>
      </w:r>
    </w:p>
    <w:p w:rsidR="004A7487" w:rsidRDefault="004A7487" w:rsidP="004A7487">
      <w:pPr>
        <w:pStyle w:val="Predefinito"/>
        <w:jc w:val="both"/>
        <w:rPr>
          <w:rFonts w:ascii="Arial" w:eastAsia="Helvetica" w:hAnsi="Arial" w:cs="Arial"/>
          <w:sz w:val="20"/>
          <w:szCs w:val="20"/>
          <w:shd w:val="clear" w:color="auto" w:fill="FFFFFF"/>
        </w:rPr>
      </w:pPr>
      <w:r>
        <w:rPr>
          <w:rFonts w:ascii="Arial" w:eastAsia="Helvetica" w:hAnsi="Arial" w:cs="Arial"/>
          <w:b/>
          <w:bCs/>
          <w:sz w:val="20"/>
          <w:szCs w:val="20"/>
          <w:shd w:val="clear" w:color="auto" w:fill="FFFFFF"/>
        </w:rPr>
        <w:t xml:space="preserve">Prácticas de conservación del suelo: </w:t>
      </w:r>
      <w:r>
        <w:rPr>
          <w:rFonts w:ascii="Arial" w:eastAsia="Helvetica" w:hAnsi="Arial" w:cs="Arial"/>
          <w:sz w:val="20"/>
          <w:szCs w:val="20"/>
          <w:shd w:val="clear" w:color="auto" w:fill="FFFFFF"/>
        </w:rPr>
        <w:t xml:space="preserve">prácticas sostenibles para prevenir y revertir la degradación del suelo a través del uso adecuado de la tierra y de las prácticas de gestión (párrafo </w:t>
      </w:r>
      <w:r w:rsidR="00AD3620">
        <w:rPr>
          <w:rFonts w:ascii="Arial" w:eastAsia="Helvetica" w:hAnsi="Arial" w:cs="Arial"/>
          <w:sz w:val="20"/>
          <w:szCs w:val="20"/>
          <w:shd w:val="clear" w:color="auto" w:fill="FFFFFF"/>
        </w:rPr>
        <w:t>8.6.</w:t>
      </w:r>
      <w:r>
        <w:rPr>
          <w:rFonts w:ascii="Arial" w:eastAsia="Helvetica" w:hAnsi="Arial" w:cs="Arial"/>
          <w:sz w:val="20"/>
          <w:szCs w:val="20"/>
          <w:shd w:val="clear" w:color="auto" w:fill="FFFFFF"/>
        </w:rPr>
        <w:t>34).</w:t>
      </w:r>
    </w:p>
    <w:p w:rsidR="004A7487" w:rsidRDefault="004A7487" w:rsidP="004A7487">
      <w:pPr>
        <w:pStyle w:val="Predefinito"/>
        <w:jc w:val="both"/>
        <w:rPr>
          <w:rFonts w:ascii="Arial" w:eastAsia="Helvetica" w:hAnsi="Arial" w:cs="Arial"/>
          <w:sz w:val="20"/>
          <w:szCs w:val="20"/>
          <w:shd w:val="clear" w:color="auto" w:fill="FFFFFF"/>
        </w:rPr>
      </w:pPr>
      <w:r>
        <w:rPr>
          <w:rFonts w:ascii="Arial" w:eastAsia="Helvetica" w:hAnsi="Arial" w:cs="Arial"/>
          <w:b/>
          <w:bCs/>
          <w:sz w:val="20"/>
          <w:szCs w:val="20"/>
          <w:shd w:val="clear" w:color="auto" w:fill="FFFFFF"/>
        </w:rPr>
        <w:t xml:space="preserve">Prácticas de cultivo: </w:t>
      </w:r>
      <w:r>
        <w:rPr>
          <w:rFonts w:ascii="Arial" w:eastAsia="Helvetica" w:hAnsi="Arial" w:cs="Arial"/>
          <w:sz w:val="20"/>
          <w:szCs w:val="20"/>
          <w:shd w:val="clear" w:color="auto" w:fill="FFFFFF"/>
        </w:rPr>
        <w:t xml:space="preserve">todo mullimiento físico del suelo llevado a cabo en una serie de operaciones de cultivo, de forma manual o mecanizada (párrafo </w:t>
      </w:r>
      <w:r w:rsidR="00AD3620">
        <w:rPr>
          <w:rFonts w:ascii="Arial" w:eastAsia="Helvetica" w:hAnsi="Arial" w:cs="Arial"/>
          <w:sz w:val="20"/>
          <w:szCs w:val="20"/>
          <w:shd w:val="clear" w:color="auto" w:fill="FFFFFF"/>
        </w:rPr>
        <w:t>8.6.</w:t>
      </w:r>
      <w:r>
        <w:rPr>
          <w:rFonts w:ascii="Arial" w:eastAsia="Helvetica" w:hAnsi="Arial" w:cs="Arial"/>
          <w:sz w:val="20"/>
          <w:szCs w:val="20"/>
          <w:shd w:val="clear" w:color="auto" w:fill="FFFFFF"/>
        </w:rPr>
        <w:t xml:space="preserve">26). </w:t>
      </w:r>
    </w:p>
    <w:p w:rsidR="004A7487" w:rsidRDefault="004A7487" w:rsidP="004A7487">
      <w:pPr>
        <w:pStyle w:val="Predefinito"/>
        <w:jc w:val="both"/>
        <w:rPr>
          <w:rFonts w:ascii="Arial" w:eastAsia="Helvetica" w:hAnsi="Arial" w:cs="Arial"/>
          <w:sz w:val="20"/>
          <w:szCs w:val="20"/>
          <w:shd w:val="clear" w:color="auto" w:fill="FFFFFF"/>
        </w:rPr>
      </w:pPr>
      <w:r>
        <w:rPr>
          <w:rFonts w:ascii="Arial" w:eastAsia="Helvetica" w:hAnsi="Arial" w:cs="Arial"/>
          <w:b/>
          <w:bCs/>
          <w:sz w:val="20"/>
          <w:szCs w:val="20"/>
          <w:shd w:val="clear" w:color="auto" w:fill="FFFFFF"/>
        </w:rPr>
        <w:t xml:space="preserve">Producción: </w:t>
      </w:r>
      <w:r>
        <w:rPr>
          <w:rFonts w:ascii="Arial" w:eastAsia="Helvetica" w:hAnsi="Arial" w:cs="Arial"/>
          <w:sz w:val="20"/>
          <w:szCs w:val="20"/>
          <w:shd w:val="clear" w:color="auto" w:fill="FFFFFF"/>
        </w:rPr>
        <w:t xml:space="preserve">cantidad real de producto, una vez seco y elaborado,  listo para la venta o el consumo (párrafo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22).</w:t>
      </w:r>
    </w:p>
    <w:p w:rsidR="004A7487" w:rsidRDefault="004A7487" w:rsidP="004A7487">
      <w:pPr>
        <w:pStyle w:val="Predefinito"/>
        <w:jc w:val="both"/>
        <w:rPr>
          <w:rFonts w:ascii="Arial" w:hAnsi="Arial" w:cs="Arial"/>
        </w:rPr>
      </w:pPr>
      <w:r>
        <w:rPr>
          <w:rFonts w:ascii="Arial" w:eastAsia="Helvetica" w:hAnsi="Arial" w:cs="Arial"/>
          <w:b/>
          <w:sz w:val="20"/>
          <w:szCs w:val="20"/>
          <w:shd w:val="clear" w:color="auto" w:fill="FFFFFF"/>
        </w:rPr>
        <w:t>Productor</w:t>
      </w:r>
      <w:r>
        <w:rPr>
          <w:rFonts w:ascii="Arial" w:eastAsia="Helvetica" w:hAnsi="Arial" w:cs="Arial"/>
          <w:sz w:val="20"/>
          <w:szCs w:val="20"/>
          <w:shd w:val="clear" w:color="auto" w:fill="FFFFFF"/>
        </w:rPr>
        <w:t xml:space="preserve">: véase </w:t>
      </w:r>
      <w:r>
        <w:rPr>
          <w:rFonts w:ascii="Arial" w:eastAsia="Helvetica" w:hAnsi="Arial" w:cs="Arial"/>
          <w:i/>
          <w:sz w:val="20"/>
          <w:szCs w:val="20"/>
          <w:shd w:val="clear" w:color="auto" w:fill="FFFFFF"/>
        </w:rPr>
        <w:t>productor agropecuario</w:t>
      </w:r>
      <w:r>
        <w:rPr>
          <w:rFonts w:ascii="Arial" w:eastAsia="Helvetica" w:hAnsi="Arial" w:cs="Arial"/>
          <w:sz w:val="20"/>
          <w:szCs w:val="20"/>
          <w:shd w:val="clear" w:color="auto" w:fill="FFFFFF"/>
        </w:rPr>
        <w:t>.</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Productor agropecuario: </w:t>
      </w:r>
      <w:r>
        <w:rPr>
          <w:rFonts w:ascii="Arial" w:eastAsia="Helvetica" w:hAnsi="Arial" w:cs="Arial"/>
          <w:sz w:val="20"/>
          <w:szCs w:val="20"/>
          <w:shd w:val="clear" w:color="auto" w:fill="FFFFFF"/>
        </w:rPr>
        <w:t>persona civil, grupo de personas civiles o persona jurídica que toma las decisiones principales sobre el uso de los recursos y ejerce el control de la administración de las operaciones de la explotación (párrafo 6.17).</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Productor conjunto: </w:t>
      </w:r>
      <w:r>
        <w:rPr>
          <w:rFonts w:ascii="Arial" w:eastAsia="Helvetica" w:hAnsi="Arial" w:cs="Arial"/>
          <w:sz w:val="20"/>
          <w:szCs w:val="20"/>
          <w:shd w:val="clear" w:color="auto" w:fill="FFFFFF"/>
        </w:rPr>
        <w:t>persona que toma las principales decisiones sobre el uso de recursos y ejerce el control de la administración de las operaciones de la explotación, en conjunto con otra persona (párrafo</w:t>
      </w:r>
      <w:r w:rsidR="0082694B">
        <w:rPr>
          <w:rFonts w:ascii="Arial" w:eastAsia="Helvetica" w:hAnsi="Arial" w:cs="Arial"/>
          <w:sz w:val="20"/>
          <w:szCs w:val="20"/>
          <w:shd w:val="clear" w:color="auto" w:fill="FFFFFF"/>
        </w:rPr>
        <w:t> </w:t>
      </w:r>
      <w:r>
        <w:rPr>
          <w:rFonts w:ascii="Arial" w:eastAsia="Helvetica" w:hAnsi="Arial" w:cs="Arial"/>
          <w:sz w:val="20"/>
          <w:szCs w:val="20"/>
          <w:shd w:val="clear" w:color="auto" w:fill="FFFFFF"/>
        </w:rPr>
        <w:t>6.18).</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Programa de tabulación</w:t>
      </w:r>
      <w:r>
        <w:rPr>
          <w:rFonts w:ascii="Arial" w:eastAsia="Helvetica" w:hAnsi="Arial" w:cs="Arial"/>
          <w:b/>
          <w:bCs/>
          <w:sz w:val="20"/>
          <w:szCs w:val="20"/>
          <w:shd w:val="clear" w:color="auto" w:fill="FFFFFF"/>
        </w:rPr>
        <w:t xml:space="preserve">: </w:t>
      </w:r>
      <w:r>
        <w:rPr>
          <w:rFonts w:ascii="Arial" w:eastAsia="Helvetica" w:hAnsi="Arial" w:cs="Arial"/>
          <w:sz w:val="20"/>
          <w:szCs w:val="20"/>
          <w:shd w:val="clear" w:color="auto" w:fill="FFFFFF"/>
        </w:rPr>
        <w:t>para un censo agropecuario, el conjunto de cuadros estadísticos preparados para presentar los principales resultados del censo (párrafo 10.1).</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Purín: </w:t>
      </w:r>
      <w:r>
        <w:rPr>
          <w:rFonts w:ascii="Arial" w:eastAsia="Helvetica" w:hAnsi="Arial" w:cs="Arial"/>
          <w:sz w:val="20"/>
          <w:szCs w:val="20"/>
          <w:shd w:val="clear" w:color="auto" w:fill="FFFFFF"/>
        </w:rPr>
        <w:t>estiércol líquido, mezcla de excrementos y orina de animales domésticos, posiblemente incluyendo agua y/o una pequeña cantidad de basura (párrafo 8.15.19).</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Residuos de cultivo:</w:t>
      </w:r>
      <w:r>
        <w:rPr>
          <w:rFonts w:ascii="Arial" w:eastAsia="Helvetica" w:hAnsi="Arial" w:cs="Arial"/>
          <w:sz w:val="20"/>
          <w:szCs w:val="20"/>
          <w:shd w:val="clear" w:color="auto" w:fill="FFFFFF"/>
        </w:rPr>
        <w:t xml:space="preserve"> paja, rastrojos u otras partes de la planta que dejan un buen mantillo y que quedan de la cosecha anterior (párrafo 8.15.40). </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Riego</w:t>
      </w:r>
      <w:r>
        <w:rPr>
          <w:rFonts w:ascii="Arial" w:eastAsia="Helvetica" w:hAnsi="Arial" w:cs="Arial"/>
          <w:sz w:val="20"/>
          <w:szCs w:val="20"/>
          <w:shd w:val="clear" w:color="auto" w:fill="FFFFFF"/>
        </w:rPr>
        <w:t xml:space="preserve">: acción de suministrar deliberadamente agua a la tierra, diferente de la lluvia, para mejorar los pastos o la producción agrícola (párrafo </w:t>
      </w:r>
      <w:r w:rsidR="00AD3620">
        <w:rPr>
          <w:rFonts w:ascii="Arial" w:eastAsia="Helvetica" w:hAnsi="Arial" w:cs="Arial"/>
          <w:sz w:val="20"/>
          <w:szCs w:val="20"/>
          <w:shd w:val="clear" w:color="auto" w:fill="FFFFFF"/>
        </w:rPr>
        <w:t>8.3.</w:t>
      </w:r>
      <w:r>
        <w:rPr>
          <w:rFonts w:ascii="Arial" w:eastAsia="Helvetica" w:hAnsi="Arial" w:cs="Arial"/>
          <w:sz w:val="20"/>
          <w:szCs w:val="20"/>
          <w:shd w:val="clear" w:color="auto" w:fill="FFFFFF"/>
        </w:rPr>
        <w:t xml:space="preserve">1 – </w:t>
      </w:r>
      <w:r w:rsidR="00AD3620">
        <w:rPr>
          <w:rFonts w:ascii="Arial" w:eastAsia="Helvetica" w:hAnsi="Arial" w:cs="Arial"/>
          <w:sz w:val="20"/>
          <w:szCs w:val="20"/>
          <w:shd w:val="clear" w:color="auto" w:fill="FFFFFF"/>
        </w:rPr>
        <w:t>8.3.</w:t>
      </w:r>
      <w:r>
        <w:rPr>
          <w:rFonts w:ascii="Arial" w:eastAsia="Helvetica" w:hAnsi="Arial" w:cs="Arial"/>
          <w:sz w:val="20"/>
          <w:szCs w:val="20"/>
          <w:shd w:val="clear" w:color="auto" w:fill="FFFFFF"/>
        </w:rPr>
        <w:t xml:space="preserve">3). </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Resultados agregados:</w:t>
      </w:r>
      <w:r>
        <w:rPr>
          <w:rFonts w:ascii="Arial" w:eastAsia="Helvetica" w:hAnsi="Arial" w:cs="Arial"/>
          <w:sz w:val="20"/>
          <w:szCs w:val="20"/>
          <w:shd w:val="clear" w:color="auto" w:fill="FFFFFF"/>
        </w:rPr>
        <w:t xml:space="preserve"> datos agrupados en clases con arreglo a diversos criterios de clasificación. </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Rotación de cultivos:</w:t>
      </w:r>
      <w:r>
        <w:rPr>
          <w:rFonts w:ascii="Arial" w:eastAsia="Helvetica" w:hAnsi="Arial" w:cs="Arial"/>
          <w:sz w:val="20"/>
          <w:szCs w:val="20"/>
          <w:shd w:val="clear" w:color="auto" w:fill="FFFFFF"/>
        </w:rPr>
        <w:t xml:space="preserve"> técnica de cultivo en un campo especifico de especies o familias de cultivos alternos según un proyecto planteado o secuencia (párrafo </w:t>
      </w:r>
      <w:r w:rsidR="00AD3620">
        <w:rPr>
          <w:rFonts w:ascii="Arial" w:eastAsia="Helvetica" w:hAnsi="Arial" w:cs="Arial"/>
          <w:sz w:val="20"/>
          <w:szCs w:val="20"/>
          <w:shd w:val="clear" w:color="auto" w:fill="FFFFFF"/>
        </w:rPr>
        <w:t>8.6.</w:t>
      </w:r>
      <w:r>
        <w:rPr>
          <w:rFonts w:ascii="Arial" w:eastAsia="Helvetica" w:hAnsi="Arial" w:cs="Arial"/>
          <w:sz w:val="20"/>
          <w:szCs w:val="20"/>
          <w:shd w:val="clear" w:color="auto" w:fill="FFFFFF"/>
        </w:rPr>
        <w:t>36).</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Seguridad alimentaria del hogar</w:t>
      </w:r>
      <w:r>
        <w:rPr>
          <w:rFonts w:ascii="Arial" w:eastAsia="Helvetica" w:hAnsi="Arial" w:cs="Arial"/>
          <w:sz w:val="20"/>
          <w:szCs w:val="20"/>
          <w:shd w:val="clear" w:color="auto" w:fill="FFFFFF"/>
        </w:rPr>
        <w:t>: la situación donde los miembros de un hogar consumen en cualquier momento suficientes alimentos seguros y nutrientes para un crecimiento y desarrollo normales y una vida activa y saludable (párrafos 8.11.1 – 8.11.11).</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Semillas modificadas genéticamente</w:t>
      </w:r>
      <w:r>
        <w:rPr>
          <w:rFonts w:ascii="Arial" w:eastAsia="Helvetica" w:hAnsi="Arial" w:cs="Arial"/>
          <w:sz w:val="20"/>
          <w:szCs w:val="20"/>
          <w:shd w:val="clear" w:color="auto" w:fill="FFFFFF"/>
        </w:rPr>
        <w:t xml:space="preserve">: semillas que poseen una combinación de material genético obtenido a través del uso de las tecnobiologías modernas (párrafo </w:t>
      </w:r>
      <w:r w:rsidR="00AD3620">
        <w:rPr>
          <w:rFonts w:ascii="Arial" w:eastAsia="Helvetica" w:hAnsi="Arial" w:cs="Arial"/>
          <w:sz w:val="20"/>
          <w:szCs w:val="20"/>
          <w:shd w:val="clear" w:color="auto" w:fill="FFFFFF"/>
        </w:rPr>
        <w:t>8.6.</w:t>
      </w:r>
      <w:r>
        <w:rPr>
          <w:rFonts w:ascii="Arial" w:eastAsia="Helvetica" w:hAnsi="Arial" w:cs="Arial"/>
          <w:sz w:val="20"/>
          <w:szCs w:val="20"/>
          <w:shd w:val="clear" w:color="auto" w:fill="FFFFFF"/>
        </w:rPr>
        <w:t>4).</w:t>
      </w:r>
    </w:p>
    <w:p w:rsidR="004A7487" w:rsidRDefault="004A7487" w:rsidP="004A7487">
      <w:pPr>
        <w:pStyle w:val="Predefinito"/>
        <w:jc w:val="both"/>
        <w:rPr>
          <w:rFonts w:ascii="Arial" w:eastAsia="Helvetica" w:hAnsi="Arial" w:cs="Arial"/>
          <w:sz w:val="20"/>
          <w:szCs w:val="20"/>
          <w:shd w:val="clear" w:color="auto" w:fill="FFFFFF"/>
        </w:rPr>
      </w:pPr>
      <w:r>
        <w:rPr>
          <w:rFonts w:ascii="Arial" w:eastAsia="Helvetica" w:hAnsi="Arial" w:cs="Arial"/>
          <w:b/>
          <w:bCs/>
          <w:sz w:val="20"/>
          <w:szCs w:val="20"/>
          <w:shd w:val="clear" w:color="auto" w:fill="FFFFFF"/>
        </w:rPr>
        <w:t xml:space="preserve">Sistema de Posicionamiento Global </w:t>
      </w:r>
      <w:r>
        <w:rPr>
          <w:rFonts w:ascii="Arial" w:eastAsia="Helvetica" w:hAnsi="Arial" w:cs="Arial"/>
          <w:sz w:val="20"/>
          <w:szCs w:val="20"/>
          <w:shd w:val="clear" w:color="auto" w:fill="FFFFFF"/>
        </w:rPr>
        <w:t>(GPS): sistema que permite encontrar la posición geográfica de un punto en la superficie terrestre por la longitud y la latitud. El GPS permite la georreferenciación de la explotación, del hogar y de la tierra a las zonas administrativas adecuadas (párrafo 4.43). Los dispositivos GPS permiten una medición mucho mas rápida de las zonas que los métodos objetivos de medición tradicionales (párrafo 4.45).</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 xml:space="preserve">Situación en </w:t>
      </w:r>
      <w:r w:rsidR="0082694B">
        <w:rPr>
          <w:rFonts w:ascii="Arial" w:eastAsia="Helvetica-Bold" w:hAnsi="Arial" w:cs="Arial"/>
          <w:b/>
          <w:bCs/>
          <w:sz w:val="20"/>
          <w:szCs w:val="20"/>
          <w:shd w:val="clear" w:color="auto" w:fill="FFFFFF"/>
        </w:rPr>
        <w:t>la ocupación</w:t>
      </w:r>
      <w:r>
        <w:rPr>
          <w:rFonts w:ascii="Arial" w:eastAsia="Helvetica" w:hAnsi="Arial" w:cs="Arial"/>
          <w:sz w:val="20"/>
          <w:szCs w:val="20"/>
          <w:shd w:val="clear" w:color="auto" w:fill="FFFFFF"/>
        </w:rPr>
        <w:t xml:space="preserve">: clasificación de los trabajos ocupados por personas o de las personas con empleo (párrafo </w:t>
      </w:r>
      <w:r w:rsidR="003C354B">
        <w:rPr>
          <w:rFonts w:ascii="Arial" w:eastAsia="Helvetica" w:hAnsi="Arial" w:cs="Arial"/>
          <w:sz w:val="20"/>
          <w:szCs w:val="20"/>
          <w:shd w:val="clear" w:color="auto" w:fill="FFFFFF"/>
        </w:rPr>
        <w:t>8.9.</w:t>
      </w:r>
      <w:r>
        <w:rPr>
          <w:rFonts w:ascii="Arial" w:eastAsia="Helvetica" w:hAnsi="Arial" w:cs="Arial"/>
          <w:sz w:val="20"/>
          <w:szCs w:val="20"/>
          <w:shd w:val="clear" w:color="auto" w:fill="FFFFFF"/>
        </w:rPr>
        <w:t xml:space="preserve">36). </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Situación en la fuerza de trabajo:</w:t>
      </w:r>
      <w:r>
        <w:rPr>
          <w:rFonts w:ascii="Arial" w:eastAsia="Helvetica" w:hAnsi="Arial" w:cs="Arial"/>
          <w:sz w:val="20"/>
          <w:szCs w:val="20"/>
          <w:shd w:val="clear" w:color="auto" w:fill="FFFFFF"/>
        </w:rPr>
        <w:t xml:space="preserve"> una de las tres categorías mutuamente excluyentes en la que una persona puede aparecer: empleado; desempleado; fuera de la fuerza de trabajo (párrafo </w:t>
      </w:r>
      <w:r w:rsidR="003C354B">
        <w:rPr>
          <w:rFonts w:ascii="Arial" w:eastAsia="Helvetica" w:hAnsi="Arial" w:cs="Arial"/>
          <w:sz w:val="20"/>
          <w:szCs w:val="20"/>
          <w:shd w:val="clear" w:color="auto" w:fill="FFFFFF"/>
        </w:rPr>
        <w:t>8.9.</w:t>
      </w:r>
      <w:r>
        <w:rPr>
          <w:rFonts w:ascii="Arial" w:eastAsia="Helvetica" w:hAnsi="Arial" w:cs="Arial"/>
          <w:sz w:val="20"/>
          <w:szCs w:val="20"/>
          <w:shd w:val="clear" w:color="auto" w:fill="FFFFFF"/>
        </w:rPr>
        <w:t xml:space="preserve">15). </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Tabulaciones cruzadas: </w:t>
      </w:r>
      <w:r>
        <w:rPr>
          <w:rFonts w:ascii="Arial" w:eastAsia="Helvetica" w:hAnsi="Arial" w:cs="Arial"/>
          <w:sz w:val="20"/>
          <w:szCs w:val="20"/>
          <w:shd w:val="clear" w:color="auto" w:fill="FFFFFF"/>
        </w:rPr>
        <w:t>cuadros que muestran los datos estadísticos clasificados por dos ítems diferentes al mismo tiempo (párrafo 10.6).</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Tema</w:t>
      </w:r>
      <w:r>
        <w:rPr>
          <w:rFonts w:ascii="Arial" w:eastAsia="Helvetica" w:hAnsi="Arial" w:cs="Arial"/>
          <w:sz w:val="20"/>
          <w:szCs w:val="20"/>
          <w:shd w:val="clear" w:color="auto" w:fill="FFFFFF"/>
        </w:rPr>
        <w:t>: el título amplio que describe el contenido de un módulo complementario del censo o de una encuesta agropecuaria.</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Tenencia de la tierra</w:t>
      </w:r>
      <w:r>
        <w:rPr>
          <w:rFonts w:ascii="Arial" w:eastAsia="Helvetica" w:hAnsi="Arial" w:cs="Arial"/>
          <w:b/>
          <w:bCs/>
          <w:sz w:val="20"/>
          <w:szCs w:val="20"/>
          <w:shd w:val="clear" w:color="auto" w:fill="FFFFFF"/>
        </w:rPr>
        <w:t xml:space="preserve">: </w:t>
      </w:r>
      <w:r>
        <w:rPr>
          <w:rFonts w:ascii="Arial" w:eastAsia="Helvetica" w:hAnsi="Arial" w:cs="Arial"/>
          <w:sz w:val="20"/>
          <w:szCs w:val="20"/>
          <w:shd w:val="clear" w:color="auto" w:fill="FFFFFF"/>
        </w:rPr>
        <w:t xml:space="preserve">acuerdos o derechos en virtud de los cuales el productor trabaja la tierra que conforma la explotación (párrafos </w:t>
      </w:r>
      <w:r w:rsidR="00AD3620">
        <w:rPr>
          <w:rFonts w:ascii="Arial" w:eastAsia="Helvetica" w:hAnsi="Arial" w:cs="Arial"/>
          <w:sz w:val="20"/>
          <w:szCs w:val="20"/>
          <w:shd w:val="clear" w:color="auto" w:fill="FFFFFF"/>
        </w:rPr>
        <w:t>8.2.</w:t>
      </w:r>
      <w:r>
        <w:rPr>
          <w:rFonts w:ascii="Arial" w:eastAsia="Helvetica" w:hAnsi="Arial" w:cs="Arial"/>
          <w:sz w:val="20"/>
          <w:szCs w:val="20"/>
          <w:shd w:val="clear" w:color="auto" w:fill="FFFFFF"/>
        </w:rPr>
        <w:t xml:space="preserve">36 – </w:t>
      </w:r>
      <w:r w:rsidR="00AD3620">
        <w:rPr>
          <w:rFonts w:ascii="Arial" w:eastAsia="Helvetica" w:hAnsi="Arial" w:cs="Arial"/>
          <w:sz w:val="20"/>
          <w:szCs w:val="20"/>
          <w:shd w:val="clear" w:color="auto" w:fill="FFFFFF"/>
        </w:rPr>
        <w:t>8.2.</w:t>
      </w:r>
      <w:r>
        <w:rPr>
          <w:rFonts w:ascii="Arial" w:eastAsia="Helvetica" w:hAnsi="Arial" w:cs="Arial"/>
          <w:sz w:val="20"/>
          <w:szCs w:val="20"/>
          <w:shd w:val="clear" w:color="auto" w:fill="FFFFFF"/>
        </w:rPr>
        <w:t>40).</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Tierra arable: </w:t>
      </w:r>
      <w:r>
        <w:rPr>
          <w:rFonts w:ascii="Arial" w:eastAsia="Helvetica" w:hAnsi="Arial" w:cs="Arial"/>
          <w:sz w:val="20"/>
          <w:szCs w:val="20"/>
          <w:shd w:val="clear" w:color="auto" w:fill="FFFFFF"/>
        </w:rPr>
        <w:t>tierra usada durante varios años para la siembra de cultivos temporales (párrafo</w:t>
      </w:r>
      <w:r w:rsidR="0082694B">
        <w:rPr>
          <w:rFonts w:ascii="Arial" w:eastAsia="Helvetica" w:hAnsi="Arial" w:cs="Arial"/>
          <w:sz w:val="20"/>
          <w:szCs w:val="20"/>
          <w:shd w:val="clear" w:color="auto" w:fill="FFFFFF"/>
        </w:rPr>
        <w:t> </w:t>
      </w:r>
      <w:r w:rsidR="00AD3620">
        <w:rPr>
          <w:rFonts w:ascii="Arial" w:eastAsia="Helvetica" w:hAnsi="Arial" w:cs="Arial"/>
          <w:sz w:val="20"/>
          <w:szCs w:val="20"/>
          <w:shd w:val="clear" w:color="auto" w:fill="FFFFFF"/>
        </w:rPr>
        <w:t>8.2.</w:t>
      </w:r>
      <w:r>
        <w:rPr>
          <w:rFonts w:ascii="Arial" w:eastAsia="Helvetica" w:hAnsi="Arial" w:cs="Arial"/>
          <w:sz w:val="20"/>
          <w:szCs w:val="20"/>
          <w:shd w:val="clear" w:color="auto" w:fill="FFFFFF"/>
        </w:rPr>
        <w:t>35).</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Tierra con construcciones agrícolas y corrales: </w:t>
      </w:r>
      <w:r w:rsidR="002A7C16">
        <w:rPr>
          <w:rFonts w:ascii="Arial" w:eastAsia="Helvetica" w:hAnsi="Arial" w:cs="Arial"/>
          <w:sz w:val="20"/>
          <w:szCs w:val="20"/>
          <w:shd w:val="clear" w:color="auto" w:fill="FFFFFF"/>
        </w:rPr>
        <w:t xml:space="preserve">áreas </w:t>
      </w:r>
      <w:r>
        <w:rPr>
          <w:rFonts w:ascii="Arial" w:eastAsia="Helvetica" w:hAnsi="Arial" w:cs="Arial"/>
          <w:sz w:val="20"/>
          <w:szCs w:val="20"/>
          <w:shd w:val="clear" w:color="auto" w:fill="FFFFFF"/>
        </w:rPr>
        <w:t xml:space="preserve">ocupadas por edificios agrícolas, edificios para la producción de animales y corrales (párrafo </w:t>
      </w:r>
      <w:r w:rsidR="00AD3620">
        <w:rPr>
          <w:rFonts w:ascii="Arial" w:eastAsia="Helvetica" w:hAnsi="Arial" w:cs="Arial"/>
          <w:sz w:val="20"/>
          <w:szCs w:val="20"/>
          <w:shd w:val="clear" w:color="auto" w:fill="FFFFFF"/>
        </w:rPr>
        <w:t>8.2.</w:t>
      </w:r>
      <w:r>
        <w:rPr>
          <w:rFonts w:ascii="Arial" w:eastAsia="Helvetica" w:hAnsi="Arial" w:cs="Arial"/>
          <w:sz w:val="20"/>
          <w:szCs w:val="20"/>
          <w:shd w:val="clear" w:color="auto" w:fill="FFFFFF"/>
        </w:rPr>
        <w:t>27).</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Tierra de cultivo: </w:t>
      </w:r>
      <w:r>
        <w:rPr>
          <w:rFonts w:ascii="Arial" w:eastAsia="Helvetica" w:hAnsi="Arial" w:cs="Arial"/>
          <w:sz w:val="20"/>
          <w:szCs w:val="20"/>
          <w:shd w:val="clear" w:color="auto" w:fill="FFFFFF"/>
        </w:rPr>
        <w:t xml:space="preserve">la suma de la tierra arable y de la tierra con cultivos permanentes (párrafo </w:t>
      </w:r>
      <w:r w:rsidR="00AD3620">
        <w:rPr>
          <w:rFonts w:ascii="Arial" w:eastAsia="Helvetica" w:hAnsi="Arial" w:cs="Arial"/>
          <w:sz w:val="20"/>
          <w:szCs w:val="20"/>
          <w:shd w:val="clear" w:color="auto" w:fill="FFFFFF"/>
        </w:rPr>
        <w:t>8.2.</w:t>
      </w:r>
      <w:r>
        <w:rPr>
          <w:rFonts w:ascii="Arial" w:eastAsia="Helvetica" w:hAnsi="Arial" w:cs="Arial"/>
          <w:sz w:val="20"/>
          <w:szCs w:val="20"/>
          <w:shd w:val="clear" w:color="auto" w:fill="FFFFFF"/>
        </w:rPr>
        <w:t>35).</w:t>
      </w:r>
    </w:p>
    <w:p w:rsidR="004A7487" w:rsidRDefault="004A7487" w:rsidP="004A7487">
      <w:pPr>
        <w:pStyle w:val="Predefinito"/>
        <w:jc w:val="both"/>
        <w:rPr>
          <w:rFonts w:ascii="Arial" w:eastAsia="Helvetica" w:hAnsi="Arial" w:cs="Arial"/>
          <w:sz w:val="20"/>
          <w:szCs w:val="20"/>
          <w:shd w:val="clear" w:color="auto" w:fill="FFFFFF"/>
        </w:rPr>
      </w:pPr>
      <w:r>
        <w:rPr>
          <w:rFonts w:ascii="Arial" w:eastAsia="Helvetica" w:hAnsi="Arial" w:cs="Arial"/>
          <w:b/>
          <w:bCs/>
          <w:sz w:val="20"/>
          <w:szCs w:val="20"/>
          <w:shd w:val="clear" w:color="auto" w:fill="FFFFFF"/>
        </w:rPr>
        <w:t xml:space="preserve">Tierra agrícola: </w:t>
      </w:r>
      <w:r>
        <w:rPr>
          <w:rFonts w:ascii="Arial" w:eastAsia="Helvetica" w:hAnsi="Arial" w:cs="Arial"/>
          <w:sz w:val="20"/>
          <w:szCs w:val="20"/>
          <w:shd w:val="clear" w:color="auto" w:fill="FFFFFF"/>
        </w:rPr>
        <w:t xml:space="preserve"> </w:t>
      </w:r>
      <w:r w:rsidR="002A7C16">
        <w:rPr>
          <w:rFonts w:ascii="Arial" w:eastAsia="Helvetica" w:hAnsi="Arial" w:cs="Arial"/>
          <w:sz w:val="20"/>
          <w:szCs w:val="20"/>
          <w:shd w:val="clear" w:color="auto" w:fill="FFFFFF"/>
        </w:rPr>
        <w:t xml:space="preserve">área </w:t>
      </w:r>
      <w:r>
        <w:rPr>
          <w:rFonts w:ascii="Arial" w:eastAsia="Helvetica" w:hAnsi="Arial" w:cs="Arial"/>
          <w:sz w:val="20"/>
          <w:szCs w:val="20"/>
          <w:shd w:val="clear" w:color="auto" w:fill="FFFFFF"/>
        </w:rPr>
        <w:t>total de la tierra cultivable y de praderas y pastos permanentes (párrafo</w:t>
      </w:r>
      <w:r w:rsidR="0082694B">
        <w:rPr>
          <w:rFonts w:ascii="Arial" w:eastAsia="Helvetica" w:hAnsi="Arial" w:cs="Arial"/>
          <w:sz w:val="20"/>
          <w:szCs w:val="20"/>
          <w:shd w:val="clear" w:color="auto" w:fill="FFFFFF"/>
        </w:rPr>
        <w:t> </w:t>
      </w:r>
      <w:r w:rsidR="00AD3620">
        <w:rPr>
          <w:rFonts w:ascii="Arial" w:eastAsia="Helvetica" w:hAnsi="Arial" w:cs="Arial"/>
          <w:sz w:val="20"/>
          <w:szCs w:val="20"/>
          <w:shd w:val="clear" w:color="auto" w:fill="FFFFFF"/>
        </w:rPr>
        <w:t>8.2.</w:t>
      </w:r>
      <w:r>
        <w:rPr>
          <w:rFonts w:ascii="Arial" w:eastAsia="Helvetica" w:hAnsi="Arial" w:cs="Arial"/>
          <w:sz w:val="20"/>
          <w:szCs w:val="20"/>
          <w:shd w:val="clear" w:color="auto" w:fill="FFFFFF"/>
        </w:rPr>
        <w:t xml:space="preserve">35). </w:t>
      </w:r>
    </w:p>
    <w:p w:rsidR="004A7487" w:rsidRDefault="004A7487" w:rsidP="004A7487">
      <w:pPr>
        <w:pStyle w:val="Predefinito"/>
        <w:jc w:val="both"/>
        <w:rPr>
          <w:rFonts w:ascii="Arial" w:hAnsi="Arial" w:cs="Arial"/>
        </w:rPr>
      </w:pPr>
      <w:r>
        <w:rPr>
          <w:rFonts w:ascii="Arial" w:eastAsia="Helvetica" w:hAnsi="Arial" w:cs="Arial"/>
          <w:b/>
          <w:sz w:val="20"/>
          <w:szCs w:val="20"/>
          <w:shd w:val="clear" w:color="auto" w:fill="FFFFFF"/>
        </w:rPr>
        <w:t>Tierra utilizada para la agricultura</w:t>
      </w:r>
      <w:r>
        <w:rPr>
          <w:rFonts w:ascii="Arial" w:eastAsia="Helvetica" w:hAnsi="Arial" w:cs="Arial"/>
          <w:sz w:val="20"/>
          <w:szCs w:val="20"/>
          <w:shd w:val="clear" w:color="auto" w:fill="FFFFFF"/>
        </w:rPr>
        <w:t xml:space="preserve">: </w:t>
      </w:r>
      <w:r w:rsidR="002A7C16">
        <w:rPr>
          <w:rFonts w:ascii="Arial" w:eastAsia="Helvetica" w:hAnsi="Arial" w:cs="Arial"/>
          <w:sz w:val="20"/>
          <w:szCs w:val="20"/>
          <w:shd w:val="clear" w:color="auto" w:fill="FFFFFF"/>
        </w:rPr>
        <w:t xml:space="preserve">área </w:t>
      </w:r>
      <w:r>
        <w:rPr>
          <w:rFonts w:ascii="Arial" w:eastAsia="Helvetica" w:hAnsi="Arial" w:cs="Arial"/>
          <w:sz w:val="20"/>
          <w:szCs w:val="20"/>
          <w:shd w:val="clear" w:color="auto" w:fill="FFFFFF"/>
        </w:rPr>
        <w:t xml:space="preserve">total de la “tierra agrícola” y la “tierra con construcciones agrícolas y corrales” (párrafo </w:t>
      </w:r>
      <w:r w:rsidR="00AD3620">
        <w:rPr>
          <w:rFonts w:ascii="Arial" w:eastAsia="Helvetica" w:hAnsi="Arial" w:cs="Arial"/>
          <w:sz w:val="20"/>
          <w:szCs w:val="20"/>
          <w:shd w:val="clear" w:color="auto" w:fill="FFFFFF"/>
        </w:rPr>
        <w:t>8.2.</w:t>
      </w:r>
      <w:r>
        <w:rPr>
          <w:rFonts w:ascii="Arial" w:eastAsia="Helvetica" w:hAnsi="Arial" w:cs="Arial"/>
          <w:sz w:val="20"/>
          <w:szCs w:val="20"/>
          <w:shd w:val="clear" w:color="auto" w:fill="FFFFFF"/>
        </w:rPr>
        <w:t>35).</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Trabajador por cuenta propia: </w:t>
      </w:r>
      <w:r>
        <w:rPr>
          <w:rFonts w:ascii="Arial" w:eastAsia="Helvetica" w:hAnsi="Arial" w:cs="Arial"/>
          <w:sz w:val="20"/>
          <w:szCs w:val="20"/>
          <w:shd w:val="clear" w:color="auto" w:fill="FFFFFF"/>
        </w:rPr>
        <w:t xml:space="preserve">una persona que, trabajando por su propia cuenta, con uno o unos pocos socios, tiene un autoempleo y no ha contratado a ningún empleado de forma continua durante el período de referencia (párrafo </w:t>
      </w:r>
      <w:r w:rsidR="003C354B">
        <w:rPr>
          <w:rFonts w:ascii="Arial" w:eastAsia="Helvetica" w:hAnsi="Arial" w:cs="Arial"/>
          <w:sz w:val="20"/>
          <w:szCs w:val="20"/>
          <w:shd w:val="clear" w:color="auto" w:fill="FFFFFF"/>
        </w:rPr>
        <w:t>8.9.</w:t>
      </w:r>
      <w:r>
        <w:rPr>
          <w:rFonts w:ascii="Arial" w:eastAsia="Helvetica" w:hAnsi="Arial" w:cs="Arial"/>
          <w:sz w:val="20"/>
          <w:szCs w:val="20"/>
          <w:shd w:val="clear" w:color="auto" w:fill="FFFFFF"/>
        </w:rPr>
        <w:t>41).</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Trabajo de producción para el propio consumo: </w:t>
      </w:r>
      <w:r>
        <w:rPr>
          <w:rFonts w:ascii="Arial" w:eastAsia="Helvetica" w:hAnsi="Arial" w:cs="Arial"/>
          <w:sz w:val="20"/>
          <w:szCs w:val="20"/>
          <w:shd w:val="clear" w:color="auto" w:fill="FFFFFF"/>
        </w:rPr>
        <w:t xml:space="preserve">forma de trabajo que comprende la producción de bienes y servicios para uso final propio (forma no remunerada de trabajo) (párrafo </w:t>
      </w:r>
      <w:r w:rsidR="003C354B">
        <w:rPr>
          <w:rFonts w:ascii="Arial" w:eastAsia="Helvetica" w:hAnsi="Arial" w:cs="Arial"/>
          <w:sz w:val="20"/>
          <w:szCs w:val="20"/>
          <w:shd w:val="clear" w:color="auto" w:fill="FFFFFF"/>
        </w:rPr>
        <w:t>8.9.</w:t>
      </w:r>
      <w:r>
        <w:rPr>
          <w:rFonts w:ascii="Arial" w:eastAsia="Helvetica" w:hAnsi="Arial" w:cs="Arial"/>
          <w:sz w:val="20"/>
          <w:szCs w:val="20"/>
          <w:shd w:val="clear" w:color="auto" w:fill="FFFFFF"/>
        </w:rPr>
        <w:t>6).</w:t>
      </w:r>
    </w:p>
    <w:p w:rsidR="004A7487" w:rsidRDefault="004A7487" w:rsidP="004A7487">
      <w:pPr>
        <w:pStyle w:val="Predefinito"/>
        <w:jc w:val="both"/>
        <w:rPr>
          <w:rFonts w:ascii="Arial" w:eastAsia="Helvetica" w:hAnsi="Arial" w:cs="Arial"/>
          <w:sz w:val="20"/>
          <w:szCs w:val="20"/>
          <w:shd w:val="clear" w:color="auto" w:fill="FFFFFF"/>
        </w:rPr>
      </w:pPr>
      <w:r>
        <w:rPr>
          <w:rFonts w:ascii="Arial" w:eastAsia="Helvetica-Bold" w:hAnsi="Arial" w:cs="Arial"/>
          <w:b/>
          <w:bCs/>
          <w:sz w:val="20"/>
          <w:szCs w:val="20"/>
          <w:shd w:val="clear" w:color="auto" w:fill="FFFFFF"/>
        </w:rPr>
        <w:t>Unidad estadística</w:t>
      </w:r>
      <w:r>
        <w:rPr>
          <w:rFonts w:ascii="Arial" w:eastAsia="Helvetica" w:hAnsi="Arial" w:cs="Arial"/>
          <w:sz w:val="20"/>
          <w:szCs w:val="20"/>
          <w:shd w:val="clear" w:color="auto" w:fill="FFFFFF"/>
        </w:rPr>
        <w:t xml:space="preserve">: la unidad básica en la cual se recogen los datos. La unidad estadística del censo agropecuario es la explotación agrícola (párrafo 6.1). </w:t>
      </w:r>
    </w:p>
    <w:p w:rsidR="004A7487" w:rsidRDefault="004A7487" w:rsidP="004A7487">
      <w:pPr>
        <w:pStyle w:val="Predefinito"/>
        <w:jc w:val="both"/>
        <w:rPr>
          <w:rFonts w:ascii="Arial" w:hAnsi="Arial" w:cs="Arial"/>
        </w:rPr>
      </w:pPr>
      <w:r>
        <w:rPr>
          <w:rFonts w:ascii="Arial" w:eastAsia="Helvetica" w:hAnsi="Arial" w:cs="Arial"/>
          <w:b/>
          <w:bCs/>
          <w:sz w:val="20"/>
          <w:szCs w:val="20"/>
          <w:shd w:val="clear" w:color="auto" w:fill="FFFFFF"/>
        </w:rPr>
        <w:t xml:space="preserve">Variables de clasificación: </w:t>
      </w:r>
      <w:r>
        <w:rPr>
          <w:rFonts w:ascii="Arial" w:eastAsia="Helvetica" w:hAnsi="Arial" w:cs="Arial"/>
          <w:sz w:val="20"/>
          <w:szCs w:val="20"/>
          <w:shd w:val="clear" w:color="auto" w:fill="FFFFFF"/>
        </w:rPr>
        <w:t xml:space="preserve">características utilizadas para la clasificación de los datos (párrafo 10.5). </w:t>
      </w:r>
    </w:p>
    <w:p w:rsidR="004A7487" w:rsidRDefault="004A7487" w:rsidP="004A7487">
      <w:pPr>
        <w:pStyle w:val="Predefinito"/>
        <w:jc w:val="both"/>
        <w:rPr>
          <w:rFonts w:ascii="Arial" w:eastAsia="Helvetica" w:hAnsi="Arial" w:cs="Arial"/>
          <w:sz w:val="20"/>
          <w:szCs w:val="20"/>
          <w:shd w:val="clear" w:color="auto" w:fill="FFFFFF"/>
        </w:rPr>
      </w:pPr>
      <w:r>
        <w:rPr>
          <w:rFonts w:ascii="Arial" w:eastAsia="Helvetica" w:hAnsi="Arial" w:cs="Arial"/>
          <w:b/>
          <w:bCs/>
          <w:sz w:val="20"/>
          <w:szCs w:val="20"/>
          <w:shd w:val="clear" w:color="auto" w:fill="FFFFFF"/>
        </w:rPr>
        <w:t xml:space="preserve">Vivero: </w:t>
      </w:r>
      <w:r>
        <w:rPr>
          <w:rFonts w:ascii="Arial" w:eastAsia="Helvetica" w:hAnsi="Arial" w:cs="Arial"/>
          <w:sz w:val="20"/>
          <w:szCs w:val="20"/>
          <w:shd w:val="clear" w:color="auto" w:fill="FFFFFF"/>
        </w:rPr>
        <w:t xml:space="preserve">zona de propagación de plantas jóvenes, árboles o vides con el fin de ser transplantados (párrafo </w:t>
      </w:r>
      <w:r w:rsidR="00AD3620">
        <w:rPr>
          <w:rFonts w:ascii="Arial" w:eastAsia="Helvetica" w:hAnsi="Arial" w:cs="Arial"/>
          <w:sz w:val="20"/>
          <w:szCs w:val="20"/>
          <w:shd w:val="clear" w:color="auto" w:fill="FFFFFF"/>
        </w:rPr>
        <w:t>8.4.</w:t>
      </w:r>
      <w:r>
        <w:rPr>
          <w:rFonts w:ascii="Arial" w:eastAsia="Helvetica" w:hAnsi="Arial" w:cs="Arial"/>
          <w:sz w:val="20"/>
          <w:szCs w:val="20"/>
          <w:shd w:val="clear" w:color="auto" w:fill="FFFFFF"/>
        </w:rPr>
        <w:t>47).</w:t>
      </w:r>
    </w:p>
    <w:p w:rsidR="004A7487" w:rsidRDefault="004A7487" w:rsidP="004A7487">
      <w:pPr>
        <w:pStyle w:val="Predefinito"/>
        <w:jc w:val="both"/>
        <w:rPr>
          <w:rFonts w:ascii="Arial" w:hAnsi="Arial" w:cs="Arial"/>
        </w:rPr>
      </w:pPr>
      <w:r>
        <w:rPr>
          <w:rFonts w:ascii="Arial" w:eastAsia="Helvetica-Bold" w:hAnsi="Arial" w:cs="Arial"/>
          <w:b/>
          <w:bCs/>
          <w:sz w:val="20"/>
          <w:szCs w:val="20"/>
          <w:shd w:val="clear" w:color="auto" w:fill="FFFFFF"/>
        </w:rPr>
        <w:t>Zona de enumeración</w:t>
      </w:r>
      <w:r>
        <w:rPr>
          <w:rFonts w:ascii="Arial" w:eastAsia="Helvetica" w:hAnsi="Arial" w:cs="Arial"/>
          <w:sz w:val="20"/>
          <w:szCs w:val="20"/>
          <w:shd w:val="clear" w:color="auto" w:fill="FFFFFF"/>
        </w:rPr>
        <w:t>: pequeña unidad geográfica definida para enumeraciones censales (párrafo</w:t>
      </w:r>
      <w:r w:rsidR="0082694B">
        <w:rPr>
          <w:rFonts w:ascii="Arial" w:eastAsia="Helvetica" w:hAnsi="Arial" w:cs="Arial"/>
          <w:sz w:val="20"/>
          <w:szCs w:val="20"/>
          <w:shd w:val="clear" w:color="auto" w:fill="FFFFFF"/>
        </w:rPr>
        <w:t> </w:t>
      </w:r>
      <w:r>
        <w:rPr>
          <w:rFonts w:ascii="Arial" w:eastAsia="Helvetica" w:hAnsi="Arial" w:cs="Arial"/>
          <w:sz w:val="20"/>
          <w:szCs w:val="20"/>
          <w:shd w:val="clear" w:color="auto" w:fill="FFFFFF"/>
        </w:rPr>
        <w:t>4.26).</w:t>
      </w:r>
    </w:p>
    <w:p w:rsidR="008C7801" w:rsidRPr="00103C06" w:rsidRDefault="00D30D91" w:rsidP="008C7801">
      <w:pPr>
        <w:jc w:val="both"/>
        <w:rPr>
          <w:b/>
          <w:sz w:val="24"/>
          <w:szCs w:val="20"/>
          <w:lang w:val="es-ES"/>
        </w:rPr>
      </w:pPr>
      <w:r w:rsidRPr="00DA1CA6">
        <w:rPr>
          <w:b/>
          <w:sz w:val="24"/>
          <w:szCs w:val="20"/>
          <w:lang w:val="es-ES_tradnl"/>
        </w:rPr>
        <w:br w:type="page"/>
      </w:r>
      <w:r w:rsidR="00496647">
        <w:rPr>
          <w:b/>
          <w:sz w:val="24"/>
          <w:szCs w:val="20"/>
          <w:lang w:val="es-ES"/>
        </w:rPr>
        <w:t>BIBLIOGRAFÍA Y LECTURAS COMPLEMENTARIAS</w:t>
      </w:r>
    </w:p>
    <w:p w:rsidR="00EB53C9" w:rsidRPr="00103C06" w:rsidRDefault="00EB53C9" w:rsidP="00EB53C9">
      <w:pPr>
        <w:spacing w:before="240"/>
        <w:jc w:val="both"/>
        <w:rPr>
          <w:sz w:val="20"/>
          <w:szCs w:val="20"/>
          <w:lang w:val="es-ES"/>
        </w:rPr>
      </w:pPr>
      <w:r>
        <w:rPr>
          <w:sz w:val="20"/>
          <w:szCs w:val="20"/>
          <w:lang w:val="es-ES"/>
        </w:rPr>
        <w:t>Banco Mundial</w:t>
      </w:r>
      <w:r w:rsidRPr="00103C06">
        <w:rPr>
          <w:sz w:val="20"/>
          <w:szCs w:val="20"/>
          <w:lang w:val="es-ES"/>
        </w:rPr>
        <w:t xml:space="preserve">, FAO </w:t>
      </w:r>
      <w:r>
        <w:rPr>
          <w:sz w:val="20"/>
          <w:szCs w:val="20"/>
          <w:lang w:val="es-ES"/>
        </w:rPr>
        <w:t>y Naciones Unidas</w:t>
      </w:r>
      <w:r w:rsidRPr="00103C06">
        <w:rPr>
          <w:sz w:val="20"/>
          <w:szCs w:val="20"/>
          <w:lang w:val="es-ES"/>
        </w:rPr>
        <w:t xml:space="preserve"> 2010. </w:t>
      </w:r>
      <w:r>
        <w:rPr>
          <w:i/>
          <w:sz w:val="20"/>
          <w:szCs w:val="20"/>
          <w:lang w:val="es-ES"/>
        </w:rPr>
        <w:t>Estrategia Global para el Mejoramiento de las Estadísticas Agropecuarias y Rurales</w:t>
      </w:r>
      <w:r w:rsidRPr="00103C06">
        <w:rPr>
          <w:sz w:val="20"/>
          <w:szCs w:val="20"/>
          <w:lang w:val="es-ES"/>
        </w:rPr>
        <w:t xml:space="preserve">. </w:t>
      </w:r>
      <w:r>
        <w:rPr>
          <w:sz w:val="20"/>
          <w:szCs w:val="20"/>
          <w:lang w:val="es-ES"/>
        </w:rPr>
        <w:t>Informe Nº</w:t>
      </w:r>
      <w:r w:rsidRPr="00103C06">
        <w:rPr>
          <w:sz w:val="20"/>
          <w:szCs w:val="20"/>
          <w:lang w:val="es-ES"/>
        </w:rPr>
        <w:t xml:space="preserve">. 56719-GLB. </w:t>
      </w:r>
    </w:p>
    <w:p w:rsidR="008C7801" w:rsidRDefault="00496647" w:rsidP="00495E2A">
      <w:pPr>
        <w:spacing w:before="240"/>
        <w:jc w:val="both"/>
        <w:rPr>
          <w:sz w:val="20"/>
          <w:szCs w:val="20"/>
          <w:lang w:val="es-ES"/>
        </w:rPr>
      </w:pPr>
      <w:r w:rsidRPr="00496647">
        <w:rPr>
          <w:sz w:val="20"/>
          <w:szCs w:val="20"/>
          <w:lang w:val="es-ES"/>
        </w:rPr>
        <w:t>CE</w:t>
      </w:r>
      <w:r w:rsidR="008C7801" w:rsidRPr="00496647">
        <w:rPr>
          <w:sz w:val="20"/>
          <w:szCs w:val="20"/>
          <w:lang w:val="es-ES"/>
        </w:rPr>
        <w:t xml:space="preserve">, </w:t>
      </w:r>
      <w:r w:rsidRPr="00496647">
        <w:rPr>
          <w:sz w:val="20"/>
          <w:szCs w:val="20"/>
          <w:lang w:val="es-ES"/>
        </w:rPr>
        <w:t>FMI, OCDE</w:t>
      </w:r>
      <w:r w:rsidR="008C7801" w:rsidRPr="00496647">
        <w:rPr>
          <w:sz w:val="20"/>
          <w:szCs w:val="20"/>
          <w:lang w:val="es-ES"/>
        </w:rPr>
        <w:t xml:space="preserve">, </w:t>
      </w:r>
      <w:r w:rsidRPr="00496647">
        <w:rPr>
          <w:sz w:val="20"/>
          <w:szCs w:val="20"/>
          <w:lang w:val="es-ES"/>
        </w:rPr>
        <w:t>Naciones Unidas y Banco Mundial</w:t>
      </w:r>
      <w:r w:rsidR="008C7801" w:rsidRPr="00496647">
        <w:rPr>
          <w:sz w:val="20"/>
          <w:szCs w:val="20"/>
          <w:lang w:val="es-ES"/>
        </w:rPr>
        <w:t xml:space="preserve">. </w:t>
      </w:r>
      <w:r w:rsidR="008C7801" w:rsidRPr="00103C06">
        <w:rPr>
          <w:i/>
          <w:sz w:val="20"/>
          <w:szCs w:val="20"/>
          <w:lang w:val="es-ES"/>
        </w:rPr>
        <w:t>S</w:t>
      </w:r>
      <w:r>
        <w:rPr>
          <w:i/>
          <w:sz w:val="20"/>
          <w:szCs w:val="20"/>
          <w:lang w:val="es-ES"/>
        </w:rPr>
        <w:t>i</w:t>
      </w:r>
      <w:r w:rsidR="008C7801" w:rsidRPr="00103C06">
        <w:rPr>
          <w:i/>
          <w:sz w:val="20"/>
          <w:szCs w:val="20"/>
          <w:lang w:val="es-ES"/>
        </w:rPr>
        <w:t>stem</w:t>
      </w:r>
      <w:r>
        <w:rPr>
          <w:i/>
          <w:sz w:val="20"/>
          <w:szCs w:val="20"/>
          <w:lang w:val="es-ES"/>
        </w:rPr>
        <w:t>a</w:t>
      </w:r>
      <w:r w:rsidR="008C7801" w:rsidRPr="00103C06">
        <w:rPr>
          <w:i/>
          <w:sz w:val="20"/>
          <w:szCs w:val="20"/>
          <w:lang w:val="es-ES"/>
        </w:rPr>
        <w:t xml:space="preserve"> </w:t>
      </w:r>
      <w:r>
        <w:rPr>
          <w:i/>
          <w:sz w:val="20"/>
          <w:szCs w:val="20"/>
          <w:lang w:val="es-ES"/>
        </w:rPr>
        <w:t>de cuentas nacionales</w:t>
      </w:r>
      <w:r w:rsidR="008C7801" w:rsidRPr="00103C06">
        <w:rPr>
          <w:sz w:val="20"/>
          <w:szCs w:val="20"/>
          <w:lang w:val="es-ES"/>
        </w:rPr>
        <w:t xml:space="preserve">. </w:t>
      </w:r>
      <w:r>
        <w:rPr>
          <w:sz w:val="20"/>
          <w:szCs w:val="20"/>
          <w:lang w:val="es-ES"/>
        </w:rPr>
        <w:t>Nueva</w:t>
      </w:r>
      <w:r w:rsidR="008C7801" w:rsidRPr="00103C06">
        <w:rPr>
          <w:sz w:val="20"/>
          <w:szCs w:val="20"/>
          <w:lang w:val="es-ES"/>
        </w:rPr>
        <w:t xml:space="preserve"> York.</w:t>
      </w:r>
    </w:p>
    <w:p w:rsidR="00EB53C9" w:rsidRPr="00103C06" w:rsidRDefault="00EB53C9" w:rsidP="00EB53C9">
      <w:pPr>
        <w:spacing w:before="240"/>
        <w:jc w:val="both"/>
        <w:rPr>
          <w:rFonts w:eastAsia="Arial"/>
          <w:w w:val="104"/>
          <w:sz w:val="20"/>
          <w:szCs w:val="20"/>
          <w:lang w:val="es-ES"/>
        </w:rPr>
      </w:pPr>
      <w:r>
        <w:rPr>
          <w:rFonts w:eastAsia="Arial"/>
          <w:sz w:val="20"/>
          <w:szCs w:val="20"/>
          <w:lang w:val="es-ES"/>
        </w:rPr>
        <w:t>Comisión Económica de las Naciones Unidas para Europa</w:t>
      </w:r>
      <w:r w:rsidRPr="00103C06">
        <w:rPr>
          <w:rFonts w:eastAsia="Arial"/>
          <w:spacing w:val="15"/>
          <w:sz w:val="20"/>
          <w:szCs w:val="20"/>
          <w:lang w:val="es-ES"/>
        </w:rPr>
        <w:t xml:space="preserve"> </w:t>
      </w:r>
      <w:r w:rsidRPr="00103C06">
        <w:rPr>
          <w:rFonts w:eastAsia="Arial"/>
          <w:sz w:val="20"/>
          <w:szCs w:val="20"/>
          <w:lang w:val="es-ES"/>
        </w:rPr>
        <w:t xml:space="preserve">2011. </w:t>
      </w:r>
      <w:r>
        <w:rPr>
          <w:rFonts w:eastAsia="Arial"/>
          <w:i/>
          <w:w w:val="104"/>
          <w:sz w:val="20"/>
          <w:szCs w:val="20"/>
          <w:lang w:val="es-ES"/>
        </w:rPr>
        <w:t>Manual sobre estadísticas de ingresos de los hogares</w:t>
      </w:r>
      <w:r w:rsidRPr="00103C06">
        <w:rPr>
          <w:rFonts w:eastAsia="Arial"/>
          <w:i/>
          <w:spacing w:val="1"/>
          <w:sz w:val="20"/>
          <w:szCs w:val="20"/>
          <w:lang w:val="es-ES"/>
        </w:rPr>
        <w:t xml:space="preserve"> </w:t>
      </w:r>
      <w:r w:rsidRPr="00103C06">
        <w:rPr>
          <w:rFonts w:eastAsia="Arial"/>
          <w:spacing w:val="1"/>
          <w:sz w:val="20"/>
          <w:szCs w:val="20"/>
          <w:lang w:val="es-ES"/>
        </w:rPr>
        <w:t>(</w:t>
      </w:r>
      <w:r>
        <w:rPr>
          <w:rFonts w:eastAsia="Arial"/>
          <w:spacing w:val="1"/>
          <w:sz w:val="20"/>
          <w:szCs w:val="20"/>
          <w:lang w:val="es-ES"/>
        </w:rPr>
        <w:t>2ª edición</w:t>
      </w:r>
      <w:r w:rsidRPr="00103C06">
        <w:rPr>
          <w:rFonts w:eastAsia="Arial"/>
          <w:spacing w:val="1"/>
          <w:sz w:val="20"/>
          <w:szCs w:val="20"/>
          <w:lang w:val="es-ES"/>
        </w:rPr>
        <w:t>)</w:t>
      </w:r>
      <w:r w:rsidRPr="00103C06">
        <w:rPr>
          <w:rFonts w:eastAsia="Arial"/>
          <w:i/>
          <w:spacing w:val="1"/>
          <w:sz w:val="20"/>
          <w:szCs w:val="20"/>
          <w:lang w:val="es-ES"/>
        </w:rPr>
        <w:t xml:space="preserve"> </w:t>
      </w:r>
      <w:r>
        <w:rPr>
          <w:sz w:val="20"/>
          <w:szCs w:val="20"/>
          <w:lang w:val="es-ES"/>
        </w:rPr>
        <w:t>Ginebra</w:t>
      </w:r>
      <w:r w:rsidRPr="00103C06">
        <w:rPr>
          <w:sz w:val="20"/>
          <w:szCs w:val="20"/>
          <w:lang w:val="es-ES"/>
        </w:rPr>
        <w:t>.</w:t>
      </w:r>
      <w:r w:rsidRPr="00103C06">
        <w:rPr>
          <w:rFonts w:eastAsia="Arial"/>
          <w:i/>
          <w:spacing w:val="-8"/>
          <w:w w:val="104"/>
          <w:sz w:val="20"/>
          <w:szCs w:val="20"/>
          <w:lang w:val="es-ES"/>
        </w:rPr>
        <w:t xml:space="preserve"> </w:t>
      </w:r>
    </w:p>
    <w:p w:rsidR="00E04685" w:rsidRPr="00103C06" w:rsidRDefault="00E04685" w:rsidP="00E04685">
      <w:pPr>
        <w:pStyle w:val="Default"/>
        <w:spacing w:before="240"/>
        <w:jc w:val="both"/>
        <w:rPr>
          <w:rFonts w:ascii="Arial" w:eastAsia="PMingLiU" w:hAnsi="Arial" w:cs="Arial"/>
          <w:bCs/>
          <w:i/>
          <w:color w:val="auto"/>
          <w:sz w:val="20"/>
          <w:szCs w:val="20"/>
          <w:lang w:val="es-ES" w:eastAsia="zh-TW"/>
        </w:rPr>
      </w:pPr>
      <w:r>
        <w:rPr>
          <w:rFonts w:ascii="Arial" w:hAnsi="Arial" w:cs="Arial"/>
          <w:sz w:val="20"/>
          <w:szCs w:val="20"/>
          <w:lang w:val="es-ES"/>
        </w:rPr>
        <w:t>Estrategia Global</w:t>
      </w:r>
      <w:r w:rsidRPr="00103C06">
        <w:rPr>
          <w:rFonts w:ascii="Arial" w:hAnsi="Arial" w:cs="Arial"/>
          <w:sz w:val="20"/>
          <w:szCs w:val="20"/>
          <w:lang w:val="es-ES"/>
        </w:rPr>
        <w:t xml:space="preserve"> 2014a.</w:t>
      </w:r>
      <w:r w:rsidRPr="00103C06">
        <w:rPr>
          <w:lang w:val="es-ES"/>
        </w:rPr>
        <w:t xml:space="preserve"> </w:t>
      </w:r>
      <w:r>
        <w:rPr>
          <w:rFonts w:ascii="Arial" w:eastAsia="PMingLiU" w:hAnsi="Arial" w:cs="Arial"/>
          <w:bCs/>
          <w:i/>
          <w:color w:val="auto"/>
          <w:sz w:val="20"/>
          <w:szCs w:val="20"/>
          <w:lang w:val="es-ES" w:eastAsia="zh-TW"/>
        </w:rPr>
        <w:t>Estimación de emisiones de gases de efecto invernadero en la agricultura. Un manual para abordar los requisitos de los datos para los países en desarrollo</w:t>
      </w:r>
      <w:r w:rsidRPr="00103C06">
        <w:rPr>
          <w:rFonts w:ascii="Arial" w:eastAsia="PMingLiU" w:hAnsi="Arial" w:cs="Arial"/>
          <w:bCs/>
          <w:i/>
          <w:color w:val="auto"/>
          <w:sz w:val="20"/>
          <w:szCs w:val="20"/>
          <w:lang w:val="es-ES" w:eastAsia="zh-TW"/>
        </w:rPr>
        <w:t>.</w:t>
      </w:r>
    </w:p>
    <w:p w:rsidR="00E04685" w:rsidRPr="00DA1CA6" w:rsidRDefault="00E04685" w:rsidP="00E04685">
      <w:pPr>
        <w:pStyle w:val="Default"/>
        <w:spacing w:before="240"/>
        <w:jc w:val="both"/>
        <w:rPr>
          <w:rFonts w:ascii="Arial" w:hAnsi="Arial" w:cs="Arial"/>
          <w:sz w:val="20"/>
          <w:szCs w:val="20"/>
        </w:rPr>
      </w:pPr>
      <w:r w:rsidRPr="00DA1CA6">
        <w:rPr>
          <w:rFonts w:ascii="Arial" w:hAnsi="Arial" w:cs="Arial"/>
          <w:sz w:val="20"/>
          <w:szCs w:val="20"/>
        </w:rPr>
        <w:t xml:space="preserve">Estrategia Global 2014b. </w:t>
      </w:r>
      <w:r w:rsidRPr="00DA1CA6">
        <w:rPr>
          <w:rFonts w:ascii="Arial" w:hAnsi="Arial" w:cs="Arial"/>
          <w:i/>
          <w:sz w:val="20"/>
          <w:szCs w:val="20"/>
        </w:rPr>
        <w:t>Providing access to agricultural microdata: A guide</w:t>
      </w:r>
      <w:r w:rsidRPr="00DA1CA6">
        <w:rPr>
          <w:rFonts w:ascii="Arial" w:hAnsi="Arial" w:cs="Arial"/>
          <w:sz w:val="20"/>
          <w:szCs w:val="20"/>
        </w:rPr>
        <w:t>.</w:t>
      </w:r>
    </w:p>
    <w:p w:rsidR="00E04685" w:rsidRPr="00DA1CA6" w:rsidRDefault="00E04685" w:rsidP="00E04685">
      <w:pPr>
        <w:spacing w:before="240"/>
        <w:jc w:val="both"/>
        <w:rPr>
          <w:bCs/>
          <w:sz w:val="20"/>
          <w:szCs w:val="20"/>
          <w:lang w:val="en-US"/>
        </w:rPr>
      </w:pPr>
      <w:r w:rsidRPr="00DA1CA6">
        <w:rPr>
          <w:sz w:val="20"/>
          <w:szCs w:val="20"/>
          <w:lang w:val="en-US"/>
        </w:rPr>
        <w:t xml:space="preserve">Estrategia Global </w:t>
      </w:r>
      <w:r w:rsidRPr="00DA1CA6">
        <w:rPr>
          <w:bCs/>
          <w:sz w:val="20"/>
          <w:szCs w:val="20"/>
          <w:lang w:val="en-US"/>
        </w:rPr>
        <w:t xml:space="preserve">2015. </w:t>
      </w:r>
      <w:r w:rsidRPr="00DA1CA6">
        <w:rPr>
          <w:bCs/>
          <w:i/>
          <w:sz w:val="20"/>
          <w:szCs w:val="20"/>
          <w:lang w:val="en-US"/>
        </w:rPr>
        <w:t xml:space="preserve">Guidelines to Enhance Fisheries and Aquaculture Statistics through a Census Framework. </w:t>
      </w:r>
    </w:p>
    <w:p w:rsidR="008C7801" w:rsidRPr="00103C06" w:rsidRDefault="008C7801" w:rsidP="00495E2A">
      <w:pPr>
        <w:spacing w:before="240"/>
        <w:jc w:val="both"/>
        <w:rPr>
          <w:sz w:val="20"/>
          <w:szCs w:val="20"/>
          <w:lang w:val="es-ES"/>
        </w:rPr>
      </w:pPr>
      <w:r w:rsidRPr="00103C06">
        <w:rPr>
          <w:sz w:val="20"/>
          <w:szCs w:val="20"/>
          <w:lang w:val="es-ES"/>
        </w:rPr>
        <w:t xml:space="preserve">FAO 1982. </w:t>
      </w:r>
      <w:r w:rsidRPr="00103C06">
        <w:rPr>
          <w:i/>
          <w:iCs/>
          <w:sz w:val="20"/>
          <w:szCs w:val="20"/>
          <w:lang w:val="es-ES"/>
        </w:rPr>
        <w:t>Estima</w:t>
      </w:r>
      <w:r w:rsidR="00496647">
        <w:rPr>
          <w:i/>
          <w:iCs/>
          <w:sz w:val="20"/>
          <w:szCs w:val="20"/>
          <w:lang w:val="es-ES"/>
        </w:rPr>
        <w:t xml:space="preserve">ción de las superficies y de </w:t>
      </w:r>
      <w:r w:rsidR="004870C8">
        <w:rPr>
          <w:i/>
          <w:iCs/>
          <w:sz w:val="20"/>
          <w:szCs w:val="20"/>
          <w:lang w:val="es-ES"/>
        </w:rPr>
        <w:t xml:space="preserve">los </w:t>
      </w:r>
      <w:r w:rsidR="00496647">
        <w:rPr>
          <w:i/>
          <w:iCs/>
          <w:sz w:val="20"/>
          <w:szCs w:val="20"/>
          <w:lang w:val="es-ES"/>
        </w:rPr>
        <w:t>rendimiento</w:t>
      </w:r>
      <w:r w:rsidR="004870C8">
        <w:rPr>
          <w:i/>
          <w:iCs/>
          <w:sz w:val="20"/>
          <w:szCs w:val="20"/>
          <w:lang w:val="es-ES"/>
        </w:rPr>
        <w:t>s</w:t>
      </w:r>
      <w:r w:rsidR="00496647">
        <w:rPr>
          <w:i/>
          <w:iCs/>
          <w:sz w:val="20"/>
          <w:szCs w:val="20"/>
          <w:lang w:val="es-ES"/>
        </w:rPr>
        <w:t xml:space="preserve"> de los cultivos</w:t>
      </w:r>
      <w:r w:rsidRPr="00103C06">
        <w:rPr>
          <w:sz w:val="20"/>
          <w:szCs w:val="20"/>
          <w:lang w:val="es-ES"/>
        </w:rPr>
        <w:t xml:space="preserve">. </w:t>
      </w:r>
      <w:r w:rsidR="004870C8">
        <w:rPr>
          <w:sz w:val="20"/>
          <w:szCs w:val="20"/>
          <w:lang w:val="es-ES"/>
        </w:rPr>
        <w:t xml:space="preserve">Estudio </w:t>
      </w:r>
      <w:r w:rsidRPr="00103C06">
        <w:rPr>
          <w:sz w:val="20"/>
          <w:szCs w:val="20"/>
          <w:lang w:val="es-ES"/>
        </w:rPr>
        <w:t>FAO</w:t>
      </w:r>
      <w:r w:rsidR="004870C8">
        <w:rPr>
          <w:sz w:val="20"/>
          <w:szCs w:val="20"/>
          <w:lang w:val="es-ES"/>
        </w:rPr>
        <w:t>: Desarrollo Econó</w:t>
      </w:r>
      <w:r w:rsidRPr="00103C06">
        <w:rPr>
          <w:sz w:val="20"/>
          <w:szCs w:val="20"/>
          <w:lang w:val="es-ES"/>
        </w:rPr>
        <w:t>mic</w:t>
      </w:r>
      <w:r w:rsidR="004870C8">
        <w:rPr>
          <w:sz w:val="20"/>
          <w:szCs w:val="20"/>
          <w:lang w:val="es-ES"/>
        </w:rPr>
        <w:t xml:space="preserve">o y </w:t>
      </w:r>
      <w:r w:rsidRPr="00103C06">
        <w:rPr>
          <w:sz w:val="20"/>
          <w:szCs w:val="20"/>
          <w:lang w:val="es-ES"/>
        </w:rPr>
        <w:t>Social 22. Rom</w:t>
      </w:r>
      <w:r w:rsidR="00496647">
        <w:rPr>
          <w:sz w:val="20"/>
          <w:szCs w:val="20"/>
          <w:lang w:val="es-ES"/>
        </w:rPr>
        <w:t>a</w:t>
      </w:r>
      <w:r w:rsidRPr="00103C06">
        <w:rPr>
          <w:sz w:val="20"/>
          <w:szCs w:val="20"/>
          <w:lang w:val="es-ES"/>
        </w:rPr>
        <w:t>.</w:t>
      </w:r>
    </w:p>
    <w:p w:rsidR="008C7801" w:rsidRPr="00103C06" w:rsidRDefault="008C7801" w:rsidP="00495E2A">
      <w:pPr>
        <w:spacing w:before="240"/>
        <w:jc w:val="both"/>
        <w:rPr>
          <w:sz w:val="20"/>
          <w:szCs w:val="20"/>
          <w:lang w:val="es-ES"/>
        </w:rPr>
      </w:pPr>
      <w:r w:rsidRPr="00103C06">
        <w:rPr>
          <w:sz w:val="20"/>
          <w:szCs w:val="20"/>
          <w:lang w:val="es-ES"/>
        </w:rPr>
        <w:t xml:space="preserve">FAO 1983. </w:t>
      </w:r>
      <w:r w:rsidRPr="00103C06">
        <w:rPr>
          <w:i/>
          <w:iCs/>
          <w:sz w:val="20"/>
          <w:szCs w:val="20"/>
          <w:lang w:val="es-ES"/>
        </w:rPr>
        <w:t>Community-level statistics</w:t>
      </w:r>
      <w:r w:rsidRPr="00103C06">
        <w:rPr>
          <w:sz w:val="20"/>
          <w:szCs w:val="20"/>
          <w:lang w:val="es-ES"/>
        </w:rPr>
        <w:t xml:space="preserve">. </w:t>
      </w:r>
      <w:r w:rsidR="004870C8">
        <w:rPr>
          <w:sz w:val="20"/>
          <w:szCs w:val="20"/>
          <w:lang w:val="es-ES"/>
        </w:rPr>
        <w:t xml:space="preserve">Estudio </w:t>
      </w:r>
      <w:r w:rsidRPr="00103C06">
        <w:rPr>
          <w:sz w:val="20"/>
          <w:szCs w:val="20"/>
          <w:lang w:val="es-ES"/>
        </w:rPr>
        <w:t>FAO</w:t>
      </w:r>
      <w:r w:rsidR="004870C8">
        <w:rPr>
          <w:sz w:val="20"/>
          <w:szCs w:val="20"/>
          <w:lang w:val="es-ES"/>
        </w:rPr>
        <w:t xml:space="preserve">: </w:t>
      </w:r>
      <w:r w:rsidRPr="00103C06">
        <w:rPr>
          <w:sz w:val="20"/>
          <w:szCs w:val="20"/>
          <w:lang w:val="es-ES"/>
        </w:rPr>
        <w:t xml:space="preserve"> </w:t>
      </w:r>
      <w:r w:rsidR="004870C8">
        <w:rPr>
          <w:sz w:val="20"/>
          <w:szCs w:val="20"/>
          <w:lang w:val="es-ES"/>
        </w:rPr>
        <w:t>Desarrollo Econó</w:t>
      </w:r>
      <w:r w:rsidR="004870C8" w:rsidRPr="00103C06">
        <w:rPr>
          <w:sz w:val="20"/>
          <w:szCs w:val="20"/>
          <w:lang w:val="es-ES"/>
        </w:rPr>
        <w:t>mic</w:t>
      </w:r>
      <w:r w:rsidR="004870C8">
        <w:rPr>
          <w:sz w:val="20"/>
          <w:szCs w:val="20"/>
          <w:lang w:val="es-ES"/>
        </w:rPr>
        <w:t xml:space="preserve">o y </w:t>
      </w:r>
      <w:r w:rsidR="004870C8" w:rsidRPr="00103C06">
        <w:rPr>
          <w:sz w:val="20"/>
          <w:szCs w:val="20"/>
          <w:lang w:val="es-ES"/>
        </w:rPr>
        <w:t xml:space="preserve">Social </w:t>
      </w:r>
      <w:r w:rsidRPr="00103C06">
        <w:rPr>
          <w:sz w:val="20"/>
          <w:szCs w:val="20"/>
          <w:lang w:val="es-ES"/>
        </w:rPr>
        <w:t>33. Rom</w:t>
      </w:r>
      <w:r w:rsidR="004870C8">
        <w:rPr>
          <w:sz w:val="20"/>
          <w:szCs w:val="20"/>
          <w:lang w:val="es-ES"/>
        </w:rPr>
        <w:t>a</w:t>
      </w:r>
      <w:r w:rsidRPr="00103C06">
        <w:rPr>
          <w:sz w:val="20"/>
          <w:szCs w:val="20"/>
          <w:lang w:val="es-ES"/>
        </w:rPr>
        <w:t>.</w:t>
      </w:r>
    </w:p>
    <w:p w:rsidR="00C7303B" w:rsidRPr="00103C06" w:rsidRDefault="00C7303B" w:rsidP="00495E2A">
      <w:pPr>
        <w:spacing w:before="240"/>
        <w:jc w:val="both"/>
        <w:rPr>
          <w:sz w:val="20"/>
          <w:szCs w:val="20"/>
          <w:lang w:val="es-ES"/>
        </w:rPr>
      </w:pPr>
      <w:r w:rsidRPr="00103C06">
        <w:rPr>
          <w:sz w:val="20"/>
          <w:szCs w:val="20"/>
          <w:lang w:val="es-ES"/>
        </w:rPr>
        <w:t xml:space="preserve">FAO 1990. </w:t>
      </w:r>
      <w:r w:rsidR="004870C8">
        <w:rPr>
          <w:i/>
          <w:sz w:val="20"/>
          <w:szCs w:val="20"/>
          <w:lang w:val="es-ES"/>
        </w:rPr>
        <w:t>Definición y clasificación de las diversas categorías de artes de pesca</w:t>
      </w:r>
      <w:r w:rsidRPr="00103C06">
        <w:rPr>
          <w:sz w:val="20"/>
          <w:szCs w:val="20"/>
          <w:lang w:val="es-ES"/>
        </w:rPr>
        <w:t xml:space="preserve">. FAO </w:t>
      </w:r>
      <w:r w:rsidR="004870C8">
        <w:rPr>
          <w:sz w:val="20"/>
          <w:szCs w:val="20"/>
          <w:lang w:val="es-ES"/>
        </w:rPr>
        <w:t>Documento Técnico de Pesca</w:t>
      </w:r>
      <w:r w:rsidRPr="00103C06">
        <w:rPr>
          <w:sz w:val="20"/>
          <w:szCs w:val="20"/>
          <w:lang w:val="es-ES"/>
        </w:rPr>
        <w:t xml:space="preserve"> 222</w:t>
      </w:r>
      <w:r w:rsidR="00267294" w:rsidRPr="00103C06">
        <w:rPr>
          <w:sz w:val="20"/>
          <w:szCs w:val="20"/>
          <w:lang w:val="es-ES"/>
        </w:rPr>
        <w:t>,</w:t>
      </w:r>
      <w:r w:rsidRPr="00103C06">
        <w:rPr>
          <w:sz w:val="20"/>
          <w:szCs w:val="20"/>
          <w:lang w:val="es-ES"/>
        </w:rPr>
        <w:t xml:space="preserve"> Rev</w:t>
      </w:r>
      <w:r w:rsidR="004870C8">
        <w:rPr>
          <w:sz w:val="20"/>
          <w:szCs w:val="20"/>
          <w:lang w:val="es-ES"/>
        </w:rPr>
        <w:t>isión</w:t>
      </w:r>
      <w:r w:rsidRPr="00103C06">
        <w:rPr>
          <w:sz w:val="20"/>
          <w:szCs w:val="20"/>
          <w:lang w:val="es-ES"/>
        </w:rPr>
        <w:t xml:space="preserve"> 1, Rom</w:t>
      </w:r>
      <w:r w:rsidR="004870C8">
        <w:rPr>
          <w:sz w:val="20"/>
          <w:szCs w:val="20"/>
          <w:lang w:val="es-ES"/>
        </w:rPr>
        <w:t>a</w:t>
      </w:r>
      <w:r w:rsidRPr="00103C06">
        <w:rPr>
          <w:sz w:val="20"/>
          <w:szCs w:val="20"/>
          <w:lang w:val="es-ES"/>
        </w:rPr>
        <w:t>.</w:t>
      </w:r>
    </w:p>
    <w:p w:rsidR="008C7801" w:rsidRPr="00103C06" w:rsidRDefault="008C7801" w:rsidP="00495E2A">
      <w:pPr>
        <w:spacing w:before="240"/>
        <w:jc w:val="both"/>
        <w:rPr>
          <w:sz w:val="20"/>
          <w:szCs w:val="20"/>
          <w:lang w:val="es-ES"/>
        </w:rPr>
      </w:pPr>
      <w:r w:rsidRPr="00103C06">
        <w:rPr>
          <w:sz w:val="20"/>
          <w:szCs w:val="20"/>
          <w:lang w:val="es-ES"/>
        </w:rPr>
        <w:t xml:space="preserve">FAO 1996a. </w:t>
      </w:r>
      <w:r w:rsidR="004870C8">
        <w:rPr>
          <w:i/>
          <w:iCs/>
          <w:sz w:val="20"/>
          <w:szCs w:val="20"/>
          <w:lang w:val="es-ES"/>
        </w:rPr>
        <w:t>Realización de censos y encuestas agropecuarios</w:t>
      </w:r>
      <w:r w:rsidRPr="00103C06">
        <w:rPr>
          <w:i/>
          <w:iCs/>
          <w:sz w:val="20"/>
          <w:szCs w:val="20"/>
          <w:lang w:val="es-ES"/>
        </w:rPr>
        <w:t xml:space="preserve">. </w:t>
      </w:r>
      <w:r w:rsidR="004870C8">
        <w:rPr>
          <w:iCs/>
          <w:sz w:val="20"/>
          <w:szCs w:val="20"/>
          <w:lang w:val="es-ES"/>
        </w:rPr>
        <w:t xml:space="preserve">Colección </w:t>
      </w:r>
      <w:r w:rsidRPr="00103C06">
        <w:rPr>
          <w:sz w:val="20"/>
          <w:szCs w:val="20"/>
          <w:lang w:val="es-ES"/>
        </w:rPr>
        <w:t>FAO</w:t>
      </w:r>
      <w:r w:rsidR="004870C8">
        <w:rPr>
          <w:sz w:val="20"/>
          <w:szCs w:val="20"/>
          <w:lang w:val="es-ES"/>
        </w:rPr>
        <w:t>:</w:t>
      </w:r>
      <w:r w:rsidRPr="00103C06">
        <w:rPr>
          <w:sz w:val="20"/>
          <w:szCs w:val="20"/>
          <w:lang w:val="es-ES"/>
        </w:rPr>
        <w:t xml:space="preserve"> </w:t>
      </w:r>
      <w:r w:rsidR="004870C8">
        <w:rPr>
          <w:sz w:val="20"/>
          <w:szCs w:val="20"/>
          <w:lang w:val="es-ES"/>
        </w:rPr>
        <w:t>Desarrollo Estadístico 6. Roma</w:t>
      </w:r>
      <w:r w:rsidRPr="00103C06">
        <w:rPr>
          <w:sz w:val="20"/>
          <w:szCs w:val="20"/>
          <w:lang w:val="es-ES"/>
        </w:rPr>
        <w:t>.</w:t>
      </w:r>
    </w:p>
    <w:p w:rsidR="008C7801" w:rsidRPr="00103C06" w:rsidRDefault="008C7801" w:rsidP="00495E2A">
      <w:pPr>
        <w:pStyle w:val="bodytext4"/>
        <w:spacing w:before="240" w:beforeAutospacing="0" w:after="0" w:afterAutospacing="0" w:line="240" w:lineRule="auto"/>
        <w:jc w:val="both"/>
        <w:rPr>
          <w:rFonts w:eastAsia="Calibri"/>
          <w:sz w:val="20"/>
          <w:szCs w:val="20"/>
          <w:lang w:val="es-ES" w:eastAsia="en-US"/>
        </w:rPr>
      </w:pPr>
      <w:r w:rsidRPr="00103C06">
        <w:rPr>
          <w:sz w:val="20"/>
          <w:szCs w:val="20"/>
          <w:lang w:val="es-ES"/>
        </w:rPr>
        <w:t xml:space="preserve">FAO 1996b. </w:t>
      </w:r>
      <w:r w:rsidR="004870C8">
        <w:rPr>
          <w:rFonts w:eastAsia="Calibri"/>
          <w:i/>
          <w:iCs/>
          <w:sz w:val="20"/>
          <w:szCs w:val="20"/>
          <w:lang w:val="es-ES" w:eastAsia="en-US"/>
        </w:rPr>
        <w:t>Encuestas agrícolas con múltiples marcos de muestreo</w:t>
      </w:r>
      <w:r w:rsidR="00496995" w:rsidRPr="00103C06">
        <w:rPr>
          <w:rFonts w:eastAsia="Calibri"/>
          <w:i/>
          <w:iCs/>
          <w:sz w:val="20"/>
          <w:szCs w:val="20"/>
          <w:lang w:val="es-ES" w:eastAsia="en-US"/>
        </w:rPr>
        <w:t>,</w:t>
      </w:r>
      <w:r w:rsidRPr="00103C06">
        <w:rPr>
          <w:rFonts w:eastAsia="Calibri"/>
          <w:i/>
          <w:iCs/>
          <w:sz w:val="20"/>
          <w:szCs w:val="20"/>
          <w:lang w:val="es-ES" w:eastAsia="en-US"/>
        </w:rPr>
        <w:t xml:space="preserve"> Vol</w:t>
      </w:r>
      <w:r w:rsidR="004870C8">
        <w:rPr>
          <w:rFonts w:eastAsia="Calibri"/>
          <w:i/>
          <w:iCs/>
          <w:sz w:val="20"/>
          <w:szCs w:val="20"/>
          <w:lang w:val="es-ES" w:eastAsia="en-US"/>
        </w:rPr>
        <w:t xml:space="preserve">umen </w:t>
      </w:r>
      <w:r w:rsidRPr="00103C06">
        <w:rPr>
          <w:rFonts w:eastAsia="Calibri"/>
          <w:i/>
          <w:iCs/>
          <w:sz w:val="20"/>
          <w:szCs w:val="20"/>
          <w:lang w:val="es-ES" w:eastAsia="en-US"/>
        </w:rPr>
        <w:t>1.</w:t>
      </w:r>
      <w:r w:rsidRPr="00103C06">
        <w:rPr>
          <w:b/>
          <w:bCs/>
          <w:sz w:val="20"/>
          <w:szCs w:val="20"/>
          <w:lang w:val="es-ES"/>
        </w:rPr>
        <w:t xml:space="preserve"> </w:t>
      </w:r>
      <w:r w:rsidR="004870C8">
        <w:rPr>
          <w:iCs/>
          <w:sz w:val="20"/>
          <w:szCs w:val="20"/>
          <w:lang w:val="es-ES"/>
        </w:rPr>
        <w:t xml:space="preserve">Colección </w:t>
      </w:r>
      <w:r w:rsidR="004870C8" w:rsidRPr="00103C06">
        <w:rPr>
          <w:sz w:val="20"/>
          <w:szCs w:val="20"/>
          <w:lang w:val="es-ES"/>
        </w:rPr>
        <w:t>FAO</w:t>
      </w:r>
      <w:r w:rsidR="004870C8">
        <w:rPr>
          <w:sz w:val="20"/>
          <w:szCs w:val="20"/>
          <w:lang w:val="es-ES"/>
        </w:rPr>
        <w:t>:</w:t>
      </w:r>
      <w:r w:rsidR="004870C8" w:rsidRPr="00103C06">
        <w:rPr>
          <w:sz w:val="20"/>
          <w:szCs w:val="20"/>
          <w:lang w:val="es-ES"/>
        </w:rPr>
        <w:t xml:space="preserve"> </w:t>
      </w:r>
      <w:r w:rsidR="004870C8">
        <w:rPr>
          <w:sz w:val="20"/>
          <w:szCs w:val="20"/>
          <w:lang w:val="es-ES"/>
        </w:rPr>
        <w:t>Desarrollo Estadístico</w:t>
      </w:r>
      <w:r w:rsidRPr="00103C06">
        <w:rPr>
          <w:rFonts w:eastAsia="Calibri"/>
          <w:sz w:val="20"/>
          <w:szCs w:val="20"/>
          <w:lang w:val="es-ES" w:eastAsia="en-US"/>
        </w:rPr>
        <w:t xml:space="preserve"> 7. Rom</w:t>
      </w:r>
      <w:r w:rsidR="004870C8">
        <w:rPr>
          <w:rFonts w:eastAsia="Calibri"/>
          <w:sz w:val="20"/>
          <w:szCs w:val="20"/>
          <w:lang w:val="es-ES" w:eastAsia="en-US"/>
        </w:rPr>
        <w:t>a</w:t>
      </w:r>
      <w:r w:rsidRPr="00103C06">
        <w:rPr>
          <w:rFonts w:eastAsia="Calibri"/>
          <w:sz w:val="20"/>
          <w:szCs w:val="20"/>
          <w:lang w:val="es-ES" w:eastAsia="en-US"/>
        </w:rPr>
        <w:t>.</w:t>
      </w:r>
    </w:p>
    <w:p w:rsidR="008C7801" w:rsidRPr="00103C06" w:rsidRDefault="008C7801" w:rsidP="00495E2A">
      <w:pPr>
        <w:spacing w:before="240"/>
        <w:jc w:val="both"/>
        <w:rPr>
          <w:sz w:val="20"/>
          <w:szCs w:val="20"/>
          <w:lang w:val="es-ES"/>
        </w:rPr>
      </w:pPr>
      <w:r w:rsidRPr="00103C06">
        <w:rPr>
          <w:sz w:val="20"/>
          <w:szCs w:val="20"/>
          <w:lang w:val="es-ES"/>
        </w:rPr>
        <w:t>FA</w:t>
      </w:r>
      <w:r w:rsidR="00F90EBC" w:rsidRPr="00103C06">
        <w:rPr>
          <w:sz w:val="20"/>
          <w:szCs w:val="20"/>
          <w:lang w:val="es-ES"/>
        </w:rPr>
        <w:t>O</w:t>
      </w:r>
      <w:r w:rsidRPr="00103C06">
        <w:rPr>
          <w:sz w:val="20"/>
          <w:szCs w:val="20"/>
          <w:lang w:val="es-ES"/>
        </w:rPr>
        <w:t xml:space="preserve"> 1996c. </w:t>
      </w:r>
      <w:r w:rsidR="004870C8">
        <w:rPr>
          <w:i/>
          <w:iCs/>
          <w:sz w:val="20"/>
          <w:szCs w:val="20"/>
          <w:lang w:val="es-ES"/>
        </w:rPr>
        <w:t>Un sistema de cuentas económicas para la agricultura y la alimentación</w:t>
      </w:r>
      <w:r w:rsidRPr="00103C06">
        <w:rPr>
          <w:i/>
          <w:iCs/>
          <w:sz w:val="20"/>
          <w:szCs w:val="20"/>
          <w:lang w:val="es-ES"/>
        </w:rPr>
        <w:t>.</w:t>
      </w:r>
      <w:r w:rsidRPr="00103C06">
        <w:rPr>
          <w:b/>
          <w:bCs/>
          <w:sz w:val="20"/>
          <w:szCs w:val="20"/>
          <w:lang w:val="es-ES"/>
        </w:rPr>
        <w:t xml:space="preserve"> </w:t>
      </w:r>
      <w:r w:rsidR="004870C8">
        <w:rPr>
          <w:iCs/>
          <w:sz w:val="20"/>
          <w:szCs w:val="20"/>
          <w:lang w:val="es-ES"/>
        </w:rPr>
        <w:t xml:space="preserve">Colección </w:t>
      </w:r>
      <w:r w:rsidR="004870C8" w:rsidRPr="00103C06">
        <w:rPr>
          <w:sz w:val="20"/>
          <w:szCs w:val="20"/>
          <w:lang w:val="es-ES"/>
        </w:rPr>
        <w:t>FAO</w:t>
      </w:r>
      <w:r w:rsidR="004870C8">
        <w:rPr>
          <w:sz w:val="20"/>
          <w:szCs w:val="20"/>
          <w:lang w:val="es-ES"/>
        </w:rPr>
        <w:t>:</w:t>
      </w:r>
      <w:r w:rsidR="004870C8" w:rsidRPr="00103C06">
        <w:rPr>
          <w:sz w:val="20"/>
          <w:szCs w:val="20"/>
          <w:lang w:val="es-ES"/>
        </w:rPr>
        <w:t xml:space="preserve"> </w:t>
      </w:r>
      <w:r w:rsidR="004870C8">
        <w:rPr>
          <w:sz w:val="20"/>
          <w:szCs w:val="20"/>
          <w:lang w:val="es-ES"/>
        </w:rPr>
        <w:t>Desarrollo Estadístico</w:t>
      </w:r>
      <w:r w:rsidRPr="00103C06">
        <w:rPr>
          <w:sz w:val="20"/>
          <w:szCs w:val="20"/>
          <w:lang w:val="es-ES"/>
        </w:rPr>
        <w:t xml:space="preserve"> 8. Rom</w:t>
      </w:r>
      <w:r w:rsidR="004870C8">
        <w:rPr>
          <w:sz w:val="20"/>
          <w:szCs w:val="20"/>
          <w:lang w:val="es-ES"/>
        </w:rPr>
        <w:t>a</w:t>
      </w:r>
      <w:r w:rsidRPr="00103C06">
        <w:rPr>
          <w:sz w:val="20"/>
          <w:szCs w:val="20"/>
          <w:lang w:val="es-ES"/>
        </w:rPr>
        <w:t>.</w:t>
      </w:r>
    </w:p>
    <w:p w:rsidR="008C7801" w:rsidRPr="00103C06" w:rsidRDefault="008C7801" w:rsidP="00495E2A">
      <w:pPr>
        <w:spacing w:before="240"/>
        <w:jc w:val="both"/>
        <w:rPr>
          <w:sz w:val="20"/>
          <w:szCs w:val="20"/>
          <w:lang w:val="es-ES"/>
        </w:rPr>
      </w:pPr>
      <w:r w:rsidRPr="00103C06">
        <w:rPr>
          <w:sz w:val="20"/>
          <w:szCs w:val="20"/>
          <w:lang w:val="es-ES"/>
        </w:rPr>
        <w:t>FAO</w:t>
      </w:r>
      <w:r w:rsidRPr="00103C06">
        <w:rPr>
          <w:i/>
          <w:sz w:val="20"/>
          <w:szCs w:val="20"/>
          <w:lang w:val="es-ES"/>
        </w:rPr>
        <w:t xml:space="preserve"> </w:t>
      </w:r>
      <w:r w:rsidRPr="00103C06">
        <w:rPr>
          <w:sz w:val="20"/>
          <w:szCs w:val="20"/>
          <w:lang w:val="es-ES"/>
        </w:rPr>
        <w:t>1997</w:t>
      </w:r>
      <w:r w:rsidRPr="00103C06">
        <w:rPr>
          <w:i/>
          <w:sz w:val="20"/>
          <w:szCs w:val="20"/>
          <w:lang w:val="es-ES"/>
        </w:rPr>
        <w:t xml:space="preserve">. </w:t>
      </w:r>
      <w:r w:rsidR="002E7E39">
        <w:rPr>
          <w:i/>
          <w:sz w:val="20"/>
          <w:szCs w:val="20"/>
          <w:lang w:val="es-ES"/>
        </w:rPr>
        <w:t>Directrices para la recolección de estadísticas estructurales sobre acuicultura</w:t>
      </w:r>
      <w:r w:rsidRPr="00103C06">
        <w:rPr>
          <w:sz w:val="20"/>
          <w:szCs w:val="20"/>
          <w:lang w:val="es-ES"/>
        </w:rPr>
        <w:t xml:space="preserve">. </w:t>
      </w:r>
      <w:r w:rsidR="002E7E39">
        <w:rPr>
          <w:iCs/>
          <w:sz w:val="20"/>
          <w:szCs w:val="20"/>
          <w:lang w:val="es-ES"/>
        </w:rPr>
        <w:t xml:space="preserve">Colección </w:t>
      </w:r>
      <w:r w:rsidR="002E7E39" w:rsidRPr="00103C06">
        <w:rPr>
          <w:sz w:val="20"/>
          <w:szCs w:val="20"/>
          <w:lang w:val="es-ES"/>
        </w:rPr>
        <w:t>FAO</w:t>
      </w:r>
      <w:r w:rsidR="002E7E39">
        <w:rPr>
          <w:sz w:val="20"/>
          <w:szCs w:val="20"/>
          <w:lang w:val="es-ES"/>
        </w:rPr>
        <w:t>:</w:t>
      </w:r>
      <w:r w:rsidR="002E7E39" w:rsidRPr="00103C06">
        <w:rPr>
          <w:sz w:val="20"/>
          <w:szCs w:val="20"/>
          <w:lang w:val="es-ES"/>
        </w:rPr>
        <w:t xml:space="preserve"> </w:t>
      </w:r>
      <w:r w:rsidR="002E7E39">
        <w:rPr>
          <w:sz w:val="20"/>
          <w:szCs w:val="20"/>
          <w:lang w:val="es-ES"/>
        </w:rPr>
        <w:t>Desarrollo Estadístico</w:t>
      </w:r>
      <w:r w:rsidRPr="00103C06">
        <w:rPr>
          <w:sz w:val="20"/>
          <w:szCs w:val="20"/>
          <w:lang w:val="es-ES"/>
        </w:rPr>
        <w:t xml:space="preserve"> 5b. Rom</w:t>
      </w:r>
      <w:r w:rsidR="002E7E39">
        <w:rPr>
          <w:sz w:val="20"/>
          <w:szCs w:val="20"/>
          <w:lang w:val="es-ES"/>
        </w:rPr>
        <w:t>a</w:t>
      </w:r>
      <w:r w:rsidRPr="00103C06">
        <w:rPr>
          <w:sz w:val="20"/>
          <w:szCs w:val="20"/>
          <w:lang w:val="es-ES"/>
        </w:rPr>
        <w:t>.</w:t>
      </w:r>
    </w:p>
    <w:p w:rsidR="008C7801" w:rsidRPr="00DA1CA6" w:rsidRDefault="008C7801" w:rsidP="00495E2A">
      <w:pPr>
        <w:pStyle w:val="ListParagraph"/>
        <w:spacing w:before="240"/>
        <w:ind w:left="0"/>
        <w:jc w:val="both"/>
        <w:rPr>
          <w:sz w:val="20"/>
          <w:szCs w:val="20"/>
          <w:lang w:val="en-US"/>
        </w:rPr>
      </w:pPr>
      <w:r w:rsidRPr="00103C06">
        <w:rPr>
          <w:sz w:val="20"/>
          <w:szCs w:val="20"/>
          <w:lang w:val="es-ES"/>
        </w:rPr>
        <w:t>FAO</w:t>
      </w:r>
      <w:r w:rsidR="00A52C4E" w:rsidRPr="00103C06">
        <w:rPr>
          <w:sz w:val="20"/>
          <w:szCs w:val="20"/>
          <w:lang w:val="es-ES"/>
        </w:rPr>
        <w:t xml:space="preserve"> </w:t>
      </w:r>
      <w:r w:rsidRPr="00103C06">
        <w:rPr>
          <w:sz w:val="20"/>
          <w:szCs w:val="20"/>
          <w:lang w:val="es-ES"/>
        </w:rPr>
        <w:t xml:space="preserve">1999. </w:t>
      </w:r>
      <w:r w:rsidR="002E7E39">
        <w:rPr>
          <w:i/>
          <w:sz w:val="20"/>
          <w:szCs w:val="20"/>
          <w:lang w:val="es-ES"/>
        </w:rPr>
        <w:t>Censos agropecuarios y género – Conceptos y metodología</w:t>
      </w:r>
      <w:r w:rsidRPr="00103C06">
        <w:rPr>
          <w:sz w:val="20"/>
          <w:szCs w:val="20"/>
          <w:lang w:val="es-ES"/>
        </w:rPr>
        <w:t xml:space="preserve">. </w:t>
      </w:r>
      <w:r w:rsidRPr="00DA1CA6">
        <w:rPr>
          <w:sz w:val="20"/>
          <w:szCs w:val="20"/>
          <w:lang w:val="en-US"/>
        </w:rPr>
        <w:t>Rom</w:t>
      </w:r>
      <w:r w:rsidR="002E7E39" w:rsidRPr="00DA1CA6">
        <w:rPr>
          <w:sz w:val="20"/>
          <w:szCs w:val="20"/>
          <w:lang w:val="en-US"/>
        </w:rPr>
        <w:t>a</w:t>
      </w:r>
      <w:r w:rsidRPr="00DA1CA6">
        <w:rPr>
          <w:sz w:val="20"/>
          <w:szCs w:val="20"/>
          <w:lang w:val="en-US"/>
        </w:rPr>
        <w:t xml:space="preserve">. </w:t>
      </w:r>
    </w:p>
    <w:p w:rsidR="008C7801" w:rsidRPr="00103C06" w:rsidRDefault="008C7801" w:rsidP="00495E2A">
      <w:pPr>
        <w:spacing w:before="240"/>
        <w:jc w:val="both"/>
        <w:rPr>
          <w:sz w:val="20"/>
          <w:szCs w:val="20"/>
          <w:lang w:val="es-ES"/>
        </w:rPr>
      </w:pPr>
      <w:r w:rsidRPr="00DA1CA6">
        <w:rPr>
          <w:sz w:val="20"/>
          <w:szCs w:val="20"/>
          <w:lang w:val="en-US"/>
        </w:rPr>
        <w:t xml:space="preserve">FAO 2000. </w:t>
      </w:r>
      <w:r w:rsidRPr="00DA1CA6">
        <w:rPr>
          <w:i/>
          <w:sz w:val="20"/>
          <w:szCs w:val="20"/>
          <w:lang w:val="en-US"/>
        </w:rPr>
        <w:t>Assessment of the world food security situation</w:t>
      </w:r>
      <w:r w:rsidRPr="00DA1CA6">
        <w:rPr>
          <w:sz w:val="20"/>
          <w:szCs w:val="20"/>
          <w:lang w:val="en-US"/>
        </w:rPr>
        <w:t xml:space="preserve">. </w:t>
      </w:r>
      <w:r w:rsidRPr="00DA1CA6">
        <w:rPr>
          <w:i/>
          <w:iCs/>
          <w:sz w:val="20"/>
          <w:szCs w:val="20"/>
          <w:lang w:val="en-US"/>
        </w:rPr>
        <w:t>Suggested core indicators for monitoring food security status</w:t>
      </w:r>
      <w:r w:rsidRPr="00DA1CA6">
        <w:rPr>
          <w:sz w:val="20"/>
          <w:szCs w:val="20"/>
          <w:lang w:val="en-US"/>
        </w:rPr>
        <w:t xml:space="preserve">. </w:t>
      </w:r>
      <w:r w:rsidR="002E7E39">
        <w:rPr>
          <w:iCs/>
          <w:sz w:val="20"/>
          <w:szCs w:val="20"/>
          <w:lang w:val="es-ES"/>
        </w:rPr>
        <w:t>Comité de Seguridad Alimentaria Mundial</w:t>
      </w:r>
      <w:r w:rsidRPr="00103C06">
        <w:rPr>
          <w:iCs/>
          <w:sz w:val="20"/>
          <w:szCs w:val="20"/>
          <w:lang w:val="es-ES"/>
        </w:rPr>
        <w:t>, 26</w:t>
      </w:r>
      <w:r w:rsidR="002E7E39">
        <w:rPr>
          <w:iCs/>
          <w:sz w:val="20"/>
          <w:szCs w:val="20"/>
          <w:lang w:val="es-ES"/>
        </w:rPr>
        <w:t>º</w:t>
      </w:r>
      <w:r w:rsidRPr="00103C06">
        <w:rPr>
          <w:iCs/>
          <w:sz w:val="20"/>
          <w:szCs w:val="20"/>
          <w:lang w:val="es-ES"/>
        </w:rPr>
        <w:t xml:space="preserve"> </w:t>
      </w:r>
      <w:r w:rsidR="002E7E39">
        <w:rPr>
          <w:iCs/>
          <w:sz w:val="20"/>
          <w:szCs w:val="20"/>
          <w:lang w:val="es-ES"/>
        </w:rPr>
        <w:t>período de sesiones</w:t>
      </w:r>
      <w:r w:rsidRPr="00103C06">
        <w:rPr>
          <w:i/>
          <w:iCs/>
          <w:sz w:val="20"/>
          <w:szCs w:val="20"/>
          <w:lang w:val="es-ES"/>
        </w:rPr>
        <w:t xml:space="preserve">. </w:t>
      </w:r>
      <w:r w:rsidRPr="00103C06">
        <w:rPr>
          <w:iCs/>
          <w:sz w:val="20"/>
          <w:szCs w:val="20"/>
          <w:lang w:val="es-ES"/>
        </w:rPr>
        <w:t>Rom</w:t>
      </w:r>
      <w:r w:rsidR="002E7E39">
        <w:rPr>
          <w:iCs/>
          <w:sz w:val="20"/>
          <w:szCs w:val="20"/>
          <w:lang w:val="es-ES"/>
        </w:rPr>
        <w:t>a</w:t>
      </w:r>
      <w:r w:rsidRPr="00103C06">
        <w:rPr>
          <w:iCs/>
          <w:sz w:val="20"/>
          <w:szCs w:val="20"/>
          <w:lang w:val="es-ES"/>
        </w:rPr>
        <w:t>.</w:t>
      </w:r>
      <w:r w:rsidRPr="00103C06">
        <w:rPr>
          <w:i/>
          <w:iCs/>
          <w:sz w:val="20"/>
          <w:szCs w:val="20"/>
          <w:lang w:val="es-ES"/>
        </w:rPr>
        <w:t xml:space="preserve"> </w:t>
      </w:r>
      <w:r w:rsidR="002E7E39">
        <w:rPr>
          <w:sz w:val="20"/>
          <w:szCs w:val="20"/>
          <w:lang w:val="es-ES"/>
        </w:rPr>
        <w:t>Inédito</w:t>
      </w:r>
      <w:r w:rsidRPr="00103C06">
        <w:rPr>
          <w:sz w:val="20"/>
          <w:szCs w:val="20"/>
          <w:lang w:val="es-ES"/>
        </w:rPr>
        <w:t>.</w:t>
      </w:r>
    </w:p>
    <w:p w:rsidR="008C7801" w:rsidRPr="00103C06" w:rsidRDefault="008C7801" w:rsidP="00495E2A">
      <w:pPr>
        <w:pStyle w:val="bodytext4"/>
        <w:spacing w:before="240" w:beforeAutospacing="0" w:after="0" w:afterAutospacing="0" w:line="240" w:lineRule="auto"/>
        <w:jc w:val="both"/>
        <w:rPr>
          <w:rFonts w:eastAsia="Calibri"/>
          <w:sz w:val="20"/>
          <w:szCs w:val="20"/>
          <w:lang w:val="es-ES" w:eastAsia="en-US"/>
        </w:rPr>
      </w:pPr>
      <w:r w:rsidRPr="00103C06">
        <w:rPr>
          <w:sz w:val="20"/>
          <w:szCs w:val="20"/>
          <w:lang w:val="es-ES"/>
        </w:rPr>
        <w:t xml:space="preserve">FAO 2005. </w:t>
      </w:r>
      <w:r w:rsidR="002E7E39">
        <w:rPr>
          <w:i/>
          <w:sz w:val="20"/>
          <w:szCs w:val="20"/>
          <w:lang w:val="es-ES"/>
        </w:rPr>
        <w:t>Un sistema integrado de censos y encuestas agropecuarias</w:t>
      </w:r>
      <w:r w:rsidR="00496995" w:rsidRPr="00103C06">
        <w:rPr>
          <w:i/>
          <w:sz w:val="20"/>
          <w:szCs w:val="20"/>
          <w:lang w:val="es-ES"/>
        </w:rPr>
        <w:t>,</w:t>
      </w:r>
      <w:r w:rsidRPr="00103C06">
        <w:rPr>
          <w:i/>
          <w:sz w:val="20"/>
          <w:szCs w:val="20"/>
          <w:lang w:val="es-ES"/>
        </w:rPr>
        <w:t xml:space="preserve"> Vol</w:t>
      </w:r>
      <w:r w:rsidR="002E7E39">
        <w:rPr>
          <w:i/>
          <w:sz w:val="20"/>
          <w:szCs w:val="20"/>
          <w:lang w:val="es-ES"/>
        </w:rPr>
        <w:t>umen</w:t>
      </w:r>
      <w:r w:rsidRPr="00103C06">
        <w:rPr>
          <w:i/>
          <w:sz w:val="20"/>
          <w:szCs w:val="20"/>
          <w:lang w:val="es-ES"/>
        </w:rPr>
        <w:t xml:space="preserve"> 1. </w:t>
      </w:r>
      <w:r w:rsidR="002E7E39">
        <w:rPr>
          <w:sz w:val="20"/>
          <w:szCs w:val="20"/>
          <w:lang w:val="es-ES"/>
        </w:rPr>
        <w:t>Programa Mundial del Censo Agropecuario</w:t>
      </w:r>
      <w:r w:rsidRPr="00103C06">
        <w:rPr>
          <w:sz w:val="20"/>
          <w:szCs w:val="20"/>
          <w:lang w:val="es-ES"/>
        </w:rPr>
        <w:t xml:space="preserve"> 2010. </w:t>
      </w:r>
      <w:r w:rsidR="002E7E39">
        <w:rPr>
          <w:iCs/>
          <w:sz w:val="20"/>
          <w:szCs w:val="20"/>
          <w:lang w:val="es-ES"/>
        </w:rPr>
        <w:t xml:space="preserve">Colección </w:t>
      </w:r>
      <w:r w:rsidR="002E7E39" w:rsidRPr="00103C06">
        <w:rPr>
          <w:sz w:val="20"/>
          <w:szCs w:val="20"/>
          <w:lang w:val="es-ES"/>
        </w:rPr>
        <w:t>FAO</w:t>
      </w:r>
      <w:r w:rsidR="002E7E39">
        <w:rPr>
          <w:sz w:val="20"/>
          <w:szCs w:val="20"/>
          <w:lang w:val="es-ES"/>
        </w:rPr>
        <w:t>:</w:t>
      </w:r>
      <w:r w:rsidR="002E7E39" w:rsidRPr="00103C06">
        <w:rPr>
          <w:sz w:val="20"/>
          <w:szCs w:val="20"/>
          <w:lang w:val="es-ES"/>
        </w:rPr>
        <w:t xml:space="preserve"> </w:t>
      </w:r>
      <w:r w:rsidR="002E7E39">
        <w:rPr>
          <w:sz w:val="20"/>
          <w:szCs w:val="20"/>
          <w:lang w:val="es-ES"/>
        </w:rPr>
        <w:t>Desarrollo Estadístico</w:t>
      </w:r>
      <w:r w:rsidR="002E7E39" w:rsidRPr="00103C06">
        <w:rPr>
          <w:rFonts w:eastAsia="Calibri"/>
          <w:sz w:val="20"/>
          <w:szCs w:val="20"/>
          <w:lang w:val="es-ES" w:eastAsia="en-US"/>
        </w:rPr>
        <w:t xml:space="preserve"> </w:t>
      </w:r>
      <w:r w:rsidRPr="00103C06">
        <w:rPr>
          <w:rFonts w:eastAsia="Calibri"/>
          <w:sz w:val="20"/>
          <w:szCs w:val="20"/>
          <w:lang w:val="es-ES" w:eastAsia="en-US"/>
        </w:rPr>
        <w:t>11. Rom</w:t>
      </w:r>
      <w:r w:rsidR="002E7E39">
        <w:rPr>
          <w:rFonts w:eastAsia="Calibri"/>
          <w:sz w:val="20"/>
          <w:szCs w:val="20"/>
          <w:lang w:val="es-ES" w:eastAsia="en-US"/>
        </w:rPr>
        <w:t>a</w:t>
      </w:r>
      <w:r w:rsidRPr="00103C06">
        <w:rPr>
          <w:rFonts w:eastAsia="Calibri"/>
          <w:sz w:val="20"/>
          <w:szCs w:val="20"/>
          <w:lang w:val="es-ES" w:eastAsia="en-US"/>
        </w:rPr>
        <w:t>.</w:t>
      </w:r>
    </w:p>
    <w:p w:rsidR="008C7801" w:rsidRPr="00103C06" w:rsidRDefault="008C7801" w:rsidP="00495E2A">
      <w:pPr>
        <w:pStyle w:val="bodytext4"/>
        <w:spacing w:before="240" w:beforeAutospacing="0" w:after="0" w:afterAutospacing="0" w:line="240" w:lineRule="auto"/>
        <w:jc w:val="both"/>
        <w:rPr>
          <w:sz w:val="20"/>
          <w:szCs w:val="20"/>
          <w:lang w:val="es-ES"/>
        </w:rPr>
      </w:pPr>
      <w:r w:rsidRPr="00DA1CA6">
        <w:rPr>
          <w:rFonts w:eastAsia="Calibri"/>
          <w:sz w:val="20"/>
          <w:szCs w:val="20"/>
          <w:lang w:val="en-US" w:eastAsia="en-US"/>
        </w:rPr>
        <w:t xml:space="preserve">FAO 2008. </w:t>
      </w:r>
      <w:r w:rsidRPr="00DA1CA6">
        <w:rPr>
          <w:i/>
          <w:sz w:val="20"/>
          <w:szCs w:val="20"/>
          <w:lang w:val="en-US"/>
        </w:rPr>
        <w:t xml:space="preserve">Guide to laboratory establishment for plant nutrient analysis. </w:t>
      </w:r>
      <w:r w:rsidRPr="00103C06">
        <w:rPr>
          <w:sz w:val="20"/>
          <w:szCs w:val="20"/>
          <w:lang w:val="es-ES"/>
        </w:rPr>
        <w:t>FAO Fertilizer and P</w:t>
      </w:r>
      <w:r w:rsidR="002E7E39">
        <w:rPr>
          <w:sz w:val="20"/>
          <w:szCs w:val="20"/>
          <w:lang w:val="es-ES"/>
        </w:rPr>
        <w:t>lant Nutrition Bulletin 19. Roma</w:t>
      </w:r>
    </w:p>
    <w:p w:rsidR="00EB1D23" w:rsidRPr="00DA1CA6" w:rsidRDefault="008C7801" w:rsidP="00EB1D23">
      <w:pPr>
        <w:pStyle w:val="bodytext4"/>
        <w:spacing w:before="240" w:beforeAutospacing="0" w:after="0" w:afterAutospacing="0" w:line="240" w:lineRule="auto"/>
        <w:jc w:val="both"/>
        <w:rPr>
          <w:sz w:val="20"/>
          <w:szCs w:val="20"/>
          <w:lang w:val="en-US"/>
        </w:rPr>
      </w:pPr>
      <w:r w:rsidRPr="00103C06">
        <w:rPr>
          <w:sz w:val="20"/>
          <w:szCs w:val="20"/>
          <w:lang w:val="es-ES"/>
        </w:rPr>
        <w:t xml:space="preserve">FAO 2009. </w:t>
      </w:r>
      <w:r w:rsidR="002E7E39">
        <w:rPr>
          <w:i/>
          <w:sz w:val="20"/>
          <w:szCs w:val="20"/>
          <w:lang w:val="es-ES"/>
        </w:rPr>
        <w:t>El estado mundial de la agricultura y la alimentación</w:t>
      </w:r>
      <w:r w:rsidRPr="00103C06">
        <w:rPr>
          <w:i/>
          <w:sz w:val="20"/>
          <w:szCs w:val="20"/>
          <w:lang w:val="es-ES"/>
        </w:rPr>
        <w:t xml:space="preserve">. </w:t>
      </w:r>
      <w:r w:rsidR="002E7E39" w:rsidRPr="00DA1CA6">
        <w:rPr>
          <w:i/>
          <w:sz w:val="20"/>
          <w:szCs w:val="20"/>
          <w:lang w:val="en-US"/>
        </w:rPr>
        <w:t>La ganadería, a examen</w:t>
      </w:r>
      <w:r w:rsidR="00EB1D23" w:rsidRPr="00DA1CA6">
        <w:rPr>
          <w:sz w:val="20"/>
          <w:szCs w:val="20"/>
          <w:lang w:val="en-US"/>
        </w:rPr>
        <w:t>. Rom</w:t>
      </w:r>
      <w:r w:rsidR="002E7E39" w:rsidRPr="00DA1CA6">
        <w:rPr>
          <w:sz w:val="20"/>
          <w:szCs w:val="20"/>
          <w:lang w:val="en-US"/>
        </w:rPr>
        <w:t>a</w:t>
      </w:r>
      <w:r w:rsidR="00EB1D23" w:rsidRPr="00DA1CA6">
        <w:rPr>
          <w:sz w:val="20"/>
          <w:szCs w:val="20"/>
          <w:lang w:val="en-US"/>
        </w:rPr>
        <w:t>.</w:t>
      </w:r>
    </w:p>
    <w:p w:rsidR="008C7801" w:rsidRPr="00DA1CA6" w:rsidRDefault="00EB1D23" w:rsidP="00EB1D23">
      <w:pPr>
        <w:pStyle w:val="bodytext4"/>
        <w:spacing w:before="240" w:beforeAutospacing="0" w:after="0" w:afterAutospacing="0" w:line="240" w:lineRule="auto"/>
        <w:jc w:val="both"/>
        <w:rPr>
          <w:sz w:val="20"/>
          <w:szCs w:val="20"/>
          <w:lang w:val="en-US"/>
        </w:rPr>
      </w:pPr>
      <w:r w:rsidRPr="00DA1CA6">
        <w:rPr>
          <w:sz w:val="20"/>
          <w:szCs w:val="20"/>
          <w:lang w:val="en-US"/>
        </w:rPr>
        <w:t>F</w:t>
      </w:r>
      <w:r w:rsidR="008C7801" w:rsidRPr="00DA1CA6">
        <w:rPr>
          <w:sz w:val="20"/>
          <w:szCs w:val="20"/>
          <w:lang w:val="en-US"/>
        </w:rPr>
        <w:t xml:space="preserve">AO 2011. </w:t>
      </w:r>
      <w:r w:rsidR="008C7801" w:rsidRPr="00DA1CA6">
        <w:rPr>
          <w:i/>
          <w:sz w:val="20"/>
          <w:szCs w:val="20"/>
          <w:lang w:val="en-US"/>
        </w:rPr>
        <w:t>Green manure/cover crops and crop rotation in Conservation Agriculture on small farms.</w:t>
      </w:r>
      <w:r w:rsidR="008C7801" w:rsidRPr="00DA1CA6">
        <w:rPr>
          <w:sz w:val="20"/>
          <w:szCs w:val="20"/>
          <w:lang w:val="en-US"/>
        </w:rPr>
        <w:t xml:space="preserve"> </w:t>
      </w:r>
    </w:p>
    <w:p w:rsidR="008C7801" w:rsidRPr="00DA1CA6" w:rsidRDefault="008C7801" w:rsidP="00495E2A">
      <w:pPr>
        <w:pStyle w:val="Default"/>
        <w:spacing w:before="240"/>
        <w:jc w:val="both"/>
        <w:rPr>
          <w:rFonts w:ascii="Arial" w:hAnsi="Arial" w:cs="Arial"/>
          <w:i/>
          <w:color w:val="auto"/>
          <w:sz w:val="20"/>
          <w:szCs w:val="20"/>
        </w:rPr>
      </w:pPr>
      <w:r w:rsidRPr="00DA1CA6">
        <w:rPr>
          <w:rFonts w:ascii="Arial" w:hAnsi="Arial" w:cs="Arial"/>
          <w:sz w:val="20"/>
          <w:szCs w:val="20"/>
        </w:rPr>
        <w:t>FAO</w:t>
      </w:r>
      <w:r w:rsidR="009349E0" w:rsidRPr="00DA1CA6">
        <w:rPr>
          <w:rFonts w:ascii="Arial" w:hAnsi="Arial" w:cs="Arial"/>
          <w:sz w:val="20"/>
          <w:szCs w:val="20"/>
        </w:rPr>
        <w:t xml:space="preserve"> </w:t>
      </w:r>
      <w:r w:rsidRPr="00DA1CA6">
        <w:rPr>
          <w:rFonts w:ascii="Arial" w:hAnsi="Arial" w:cs="Arial"/>
          <w:sz w:val="20"/>
          <w:szCs w:val="20"/>
        </w:rPr>
        <w:t xml:space="preserve">(Gerber </w:t>
      </w:r>
      <w:r w:rsidRPr="00DA1CA6">
        <w:rPr>
          <w:rFonts w:ascii="Arial" w:hAnsi="Arial" w:cs="Arial"/>
          <w:i/>
          <w:sz w:val="20"/>
          <w:szCs w:val="20"/>
        </w:rPr>
        <w:t>et al</w:t>
      </w:r>
      <w:r w:rsidR="009349E0" w:rsidRPr="00DA1CA6">
        <w:rPr>
          <w:rFonts w:ascii="Arial" w:hAnsi="Arial" w:cs="Arial"/>
          <w:sz w:val="20"/>
          <w:szCs w:val="20"/>
        </w:rPr>
        <w:t>.</w:t>
      </w:r>
      <w:r w:rsidRPr="00DA1CA6">
        <w:rPr>
          <w:rFonts w:ascii="Arial" w:hAnsi="Arial" w:cs="Arial"/>
          <w:sz w:val="20"/>
          <w:szCs w:val="20"/>
        </w:rPr>
        <w:t>)</w:t>
      </w:r>
      <w:r w:rsidR="009349E0" w:rsidRPr="00DA1CA6">
        <w:rPr>
          <w:rFonts w:ascii="Arial" w:hAnsi="Arial" w:cs="Arial"/>
          <w:sz w:val="20"/>
          <w:szCs w:val="20"/>
        </w:rPr>
        <w:t xml:space="preserve"> 2013.</w:t>
      </w:r>
      <w:r w:rsidRPr="00DA1CA6">
        <w:rPr>
          <w:rFonts w:ascii="Arial" w:hAnsi="Arial" w:cs="Arial"/>
          <w:sz w:val="20"/>
          <w:szCs w:val="20"/>
        </w:rPr>
        <w:t xml:space="preserve"> </w:t>
      </w:r>
      <w:r w:rsidRPr="00DA1CA6">
        <w:rPr>
          <w:rFonts w:ascii="Arial" w:hAnsi="Arial" w:cs="Arial"/>
          <w:i/>
          <w:color w:val="auto"/>
          <w:sz w:val="20"/>
          <w:szCs w:val="20"/>
        </w:rPr>
        <w:t>Tackling climate change through livestock</w:t>
      </w:r>
      <w:r w:rsidRPr="00DA1CA6">
        <w:rPr>
          <w:rFonts w:ascii="Arial" w:hAnsi="Arial" w:cs="Arial"/>
          <w:color w:val="auto"/>
          <w:sz w:val="20"/>
          <w:szCs w:val="20"/>
        </w:rPr>
        <w:t xml:space="preserve"> – </w:t>
      </w:r>
      <w:r w:rsidRPr="00DA1CA6">
        <w:rPr>
          <w:rFonts w:ascii="Arial" w:hAnsi="Arial" w:cs="Arial"/>
          <w:i/>
          <w:color w:val="auto"/>
          <w:sz w:val="20"/>
          <w:szCs w:val="20"/>
        </w:rPr>
        <w:t>A global assessment of emissions and mitigation opportunities.</w:t>
      </w:r>
    </w:p>
    <w:p w:rsidR="00C318B9" w:rsidRPr="00DA1CA6" w:rsidRDefault="00C318B9" w:rsidP="00495E2A">
      <w:pPr>
        <w:pStyle w:val="Default"/>
        <w:spacing w:before="240"/>
        <w:jc w:val="both"/>
        <w:rPr>
          <w:rFonts w:ascii="Arial" w:hAnsi="Arial" w:cs="Arial"/>
          <w:i/>
          <w:color w:val="auto"/>
          <w:sz w:val="20"/>
          <w:szCs w:val="20"/>
        </w:rPr>
      </w:pPr>
      <w:r w:rsidRPr="00DA1CA6">
        <w:rPr>
          <w:rFonts w:ascii="Arial" w:hAnsi="Arial" w:cs="Arial"/>
          <w:color w:val="auto"/>
          <w:sz w:val="20"/>
          <w:szCs w:val="20"/>
        </w:rPr>
        <w:t>FAO 2013.</w:t>
      </w:r>
      <w:r w:rsidRPr="00DA1CA6">
        <w:rPr>
          <w:rFonts w:ascii="Arial" w:hAnsi="Arial" w:cs="Arial"/>
          <w:i/>
          <w:color w:val="auto"/>
          <w:sz w:val="20"/>
          <w:szCs w:val="20"/>
        </w:rPr>
        <w:t xml:space="preserve"> The Food Insecurity Experience Scale: User Guide. </w:t>
      </w:r>
    </w:p>
    <w:p w:rsidR="008C7801" w:rsidRPr="00103C06" w:rsidRDefault="008C7801" w:rsidP="00495E2A">
      <w:pPr>
        <w:pStyle w:val="Default"/>
        <w:spacing w:before="240"/>
        <w:jc w:val="both"/>
        <w:rPr>
          <w:rFonts w:ascii="Arial" w:hAnsi="Arial" w:cs="Arial"/>
          <w:color w:val="auto"/>
          <w:sz w:val="20"/>
          <w:szCs w:val="20"/>
          <w:lang w:val="es-ES"/>
        </w:rPr>
      </w:pPr>
      <w:r w:rsidRPr="00103C06">
        <w:rPr>
          <w:rFonts w:ascii="Arial" w:hAnsi="Arial" w:cs="Arial"/>
          <w:color w:val="auto"/>
          <w:sz w:val="20"/>
          <w:szCs w:val="20"/>
          <w:lang w:val="es-ES"/>
        </w:rPr>
        <w:t xml:space="preserve">FAO 2015. </w:t>
      </w:r>
      <w:r w:rsidRPr="00103C06">
        <w:rPr>
          <w:rFonts w:ascii="Arial" w:hAnsi="Arial" w:cs="Arial"/>
          <w:i/>
          <w:color w:val="auto"/>
          <w:sz w:val="20"/>
          <w:szCs w:val="20"/>
          <w:lang w:val="es-ES"/>
        </w:rPr>
        <w:t xml:space="preserve">AQUASTAT, </w:t>
      </w:r>
      <w:r w:rsidR="002E7E39">
        <w:rPr>
          <w:rFonts w:ascii="Arial" w:hAnsi="Arial" w:cs="Arial"/>
          <w:i/>
          <w:color w:val="auto"/>
          <w:sz w:val="20"/>
          <w:szCs w:val="20"/>
          <w:lang w:val="es-ES"/>
        </w:rPr>
        <w:t>Sistema de información global sobre el agua</w:t>
      </w:r>
      <w:r w:rsidRPr="00103C06">
        <w:rPr>
          <w:rFonts w:ascii="Arial" w:hAnsi="Arial" w:cs="Arial"/>
          <w:color w:val="auto"/>
          <w:sz w:val="20"/>
          <w:szCs w:val="20"/>
          <w:lang w:val="es-ES"/>
        </w:rPr>
        <w:t>.</w:t>
      </w:r>
    </w:p>
    <w:p w:rsidR="00496995" w:rsidRPr="00103C06" w:rsidRDefault="00496995" w:rsidP="00495E2A">
      <w:pPr>
        <w:pStyle w:val="Default"/>
        <w:spacing w:before="240"/>
        <w:jc w:val="both"/>
        <w:rPr>
          <w:rFonts w:ascii="Arial" w:hAnsi="Arial" w:cs="Arial"/>
          <w:sz w:val="20"/>
          <w:szCs w:val="20"/>
          <w:lang w:val="es-ES"/>
        </w:rPr>
      </w:pPr>
      <w:r w:rsidRPr="00DA1CA6">
        <w:rPr>
          <w:rFonts w:ascii="Arial" w:hAnsi="Arial" w:cs="Arial"/>
          <w:sz w:val="20"/>
          <w:szCs w:val="20"/>
        </w:rPr>
        <w:t xml:space="preserve">FAO </w:t>
      </w:r>
      <w:r w:rsidR="002E7E39" w:rsidRPr="00DA1CA6">
        <w:rPr>
          <w:rFonts w:ascii="Arial" w:hAnsi="Arial" w:cs="Arial"/>
          <w:sz w:val="20"/>
          <w:szCs w:val="20"/>
        </w:rPr>
        <w:t>y</w:t>
      </w:r>
      <w:r w:rsidRPr="00DA1CA6">
        <w:rPr>
          <w:rFonts w:ascii="Arial" w:hAnsi="Arial" w:cs="Arial"/>
          <w:sz w:val="20"/>
          <w:szCs w:val="20"/>
        </w:rPr>
        <w:t xml:space="preserve"> UNFPA 2012. </w:t>
      </w:r>
      <w:r w:rsidRPr="00DA1CA6">
        <w:rPr>
          <w:rFonts w:ascii="Arial" w:hAnsi="Arial" w:cs="Arial"/>
          <w:i/>
          <w:sz w:val="20"/>
          <w:szCs w:val="20"/>
        </w:rPr>
        <w:t xml:space="preserve">Guidelines for linking population and housing censuses with agricultural censuses. </w:t>
      </w:r>
      <w:r w:rsidR="00EF0FF2">
        <w:rPr>
          <w:rFonts w:ascii="Arial" w:hAnsi="Arial" w:cs="Arial"/>
          <w:sz w:val="20"/>
          <w:szCs w:val="20"/>
          <w:lang w:val="es-ES"/>
        </w:rPr>
        <w:t>Número especial de</w:t>
      </w:r>
      <w:r w:rsidRPr="00103C06">
        <w:rPr>
          <w:rFonts w:ascii="Arial" w:hAnsi="Arial" w:cs="Arial"/>
          <w:sz w:val="20"/>
          <w:szCs w:val="20"/>
          <w:lang w:val="es-ES"/>
        </w:rPr>
        <w:t xml:space="preserve"> </w:t>
      </w:r>
      <w:r w:rsidR="00EF0FF2" w:rsidRPr="00EF0FF2">
        <w:rPr>
          <w:rFonts w:ascii="Arial" w:hAnsi="Arial" w:cs="Arial"/>
          <w:iCs/>
          <w:sz w:val="20"/>
          <w:szCs w:val="20"/>
          <w:lang w:val="es-ES"/>
        </w:rPr>
        <w:t xml:space="preserve">Colección </w:t>
      </w:r>
      <w:r w:rsidR="00EF0FF2" w:rsidRPr="00EF0FF2">
        <w:rPr>
          <w:rFonts w:ascii="Arial" w:hAnsi="Arial" w:cs="Arial"/>
          <w:sz w:val="20"/>
          <w:szCs w:val="20"/>
          <w:lang w:val="es-ES"/>
        </w:rPr>
        <w:t>FAO: Desarrollo Estadístico</w:t>
      </w:r>
      <w:r w:rsidRPr="00103C06">
        <w:rPr>
          <w:rFonts w:ascii="Arial" w:hAnsi="Arial" w:cs="Arial"/>
          <w:sz w:val="20"/>
          <w:szCs w:val="20"/>
          <w:lang w:val="es-ES"/>
        </w:rPr>
        <w:t>. Rom</w:t>
      </w:r>
      <w:r w:rsidR="00EF0FF2">
        <w:rPr>
          <w:rFonts w:ascii="Arial" w:hAnsi="Arial" w:cs="Arial"/>
          <w:sz w:val="20"/>
          <w:szCs w:val="20"/>
          <w:lang w:val="es-ES"/>
        </w:rPr>
        <w:t>a</w:t>
      </w:r>
      <w:r w:rsidRPr="00103C06">
        <w:rPr>
          <w:rFonts w:ascii="Arial" w:hAnsi="Arial" w:cs="Arial"/>
          <w:sz w:val="20"/>
          <w:szCs w:val="20"/>
          <w:lang w:val="es-ES"/>
        </w:rPr>
        <w:t>.</w:t>
      </w:r>
    </w:p>
    <w:p w:rsidR="00B55B90" w:rsidRPr="00DA1CA6" w:rsidRDefault="008C7801" w:rsidP="00495E2A">
      <w:pPr>
        <w:spacing w:before="240"/>
        <w:jc w:val="both"/>
        <w:rPr>
          <w:bCs/>
          <w:sz w:val="20"/>
          <w:szCs w:val="20"/>
          <w:lang w:val="en-US"/>
        </w:rPr>
      </w:pPr>
      <w:r w:rsidRPr="00103C06">
        <w:rPr>
          <w:bCs/>
          <w:sz w:val="20"/>
          <w:szCs w:val="20"/>
          <w:lang w:val="es-ES"/>
        </w:rPr>
        <w:t xml:space="preserve">FAO </w:t>
      </w:r>
      <w:r w:rsidR="00EF0FF2">
        <w:rPr>
          <w:bCs/>
          <w:sz w:val="20"/>
          <w:szCs w:val="20"/>
          <w:lang w:val="es-ES"/>
        </w:rPr>
        <w:t>y OMS</w:t>
      </w:r>
      <w:r w:rsidRPr="00103C06">
        <w:rPr>
          <w:bCs/>
          <w:sz w:val="20"/>
          <w:szCs w:val="20"/>
          <w:lang w:val="es-ES"/>
        </w:rPr>
        <w:t xml:space="preserve"> 1999. </w:t>
      </w:r>
      <w:r w:rsidR="00E04685" w:rsidRPr="00E04685">
        <w:rPr>
          <w:bCs/>
          <w:i/>
          <w:sz w:val="20"/>
          <w:szCs w:val="20"/>
          <w:lang w:val="es-ES"/>
        </w:rPr>
        <w:t>Programa Conjunto</w:t>
      </w:r>
      <w:r w:rsidRPr="00E04685">
        <w:rPr>
          <w:bCs/>
          <w:i/>
          <w:sz w:val="20"/>
          <w:szCs w:val="20"/>
          <w:lang w:val="es-ES"/>
        </w:rPr>
        <w:t xml:space="preserve"> FAO/</w:t>
      </w:r>
      <w:r w:rsidR="00E04685" w:rsidRPr="00E04685">
        <w:rPr>
          <w:bCs/>
          <w:i/>
          <w:sz w:val="20"/>
          <w:szCs w:val="20"/>
          <w:lang w:val="es-ES"/>
        </w:rPr>
        <w:t xml:space="preserve">OMS sobre Normas Alimentaris. </w:t>
      </w:r>
      <w:r w:rsidR="00E04685">
        <w:rPr>
          <w:bCs/>
          <w:i/>
          <w:sz w:val="20"/>
          <w:szCs w:val="20"/>
          <w:lang w:val="es-ES"/>
        </w:rPr>
        <w:t>Comisión del C</w:t>
      </w:r>
      <w:r w:rsidRPr="00DA1CA6">
        <w:rPr>
          <w:bCs/>
          <w:i/>
          <w:sz w:val="20"/>
          <w:szCs w:val="20"/>
          <w:lang w:val="es-ES_tradnl"/>
        </w:rPr>
        <w:t>odex Alimentarius</w:t>
      </w:r>
      <w:r w:rsidRPr="00DA1CA6">
        <w:rPr>
          <w:bCs/>
          <w:sz w:val="20"/>
          <w:szCs w:val="20"/>
          <w:lang w:val="es-ES_tradnl"/>
        </w:rPr>
        <w:t xml:space="preserve">. </w:t>
      </w:r>
      <w:r w:rsidR="00EF0FF2">
        <w:rPr>
          <w:bCs/>
          <w:sz w:val="20"/>
          <w:szCs w:val="20"/>
          <w:lang w:val="es-ES"/>
        </w:rPr>
        <w:t>Informe de la</w:t>
      </w:r>
      <w:r w:rsidRPr="00103C06">
        <w:rPr>
          <w:bCs/>
          <w:sz w:val="20"/>
          <w:szCs w:val="20"/>
          <w:lang w:val="es-ES"/>
        </w:rPr>
        <w:t xml:space="preserve"> 30</w:t>
      </w:r>
      <w:r w:rsidR="00EF0FF2">
        <w:rPr>
          <w:bCs/>
          <w:sz w:val="20"/>
          <w:szCs w:val="20"/>
          <w:lang w:val="es-ES"/>
        </w:rPr>
        <w:t>ª Reunión del Comité del</w:t>
      </w:r>
      <w:r w:rsidRPr="00103C06">
        <w:rPr>
          <w:bCs/>
          <w:sz w:val="20"/>
          <w:szCs w:val="20"/>
          <w:lang w:val="es-ES"/>
        </w:rPr>
        <w:t xml:space="preserve"> Codex </w:t>
      </w:r>
      <w:r w:rsidR="00EF0FF2">
        <w:rPr>
          <w:bCs/>
          <w:sz w:val="20"/>
          <w:szCs w:val="20"/>
          <w:lang w:val="es-ES"/>
        </w:rPr>
        <w:t>sobre Residuos de Plaguicidas</w:t>
      </w:r>
      <w:r w:rsidRPr="00103C06">
        <w:rPr>
          <w:bCs/>
          <w:sz w:val="20"/>
          <w:szCs w:val="20"/>
          <w:lang w:val="es-ES"/>
        </w:rPr>
        <w:t>, 20</w:t>
      </w:r>
      <w:r w:rsidR="00A03365" w:rsidRPr="00103C06">
        <w:rPr>
          <w:bCs/>
          <w:sz w:val="20"/>
          <w:szCs w:val="20"/>
          <w:lang w:val="es-ES"/>
        </w:rPr>
        <w:noBreakHyphen/>
      </w:r>
      <w:r w:rsidRPr="00103C06">
        <w:rPr>
          <w:bCs/>
          <w:sz w:val="20"/>
          <w:szCs w:val="20"/>
          <w:lang w:val="es-ES"/>
        </w:rPr>
        <w:t xml:space="preserve">25 </w:t>
      </w:r>
      <w:r w:rsidR="00EF0FF2">
        <w:rPr>
          <w:bCs/>
          <w:sz w:val="20"/>
          <w:szCs w:val="20"/>
          <w:lang w:val="es-ES"/>
        </w:rPr>
        <w:t>de abril de</w:t>
      </w:r>
      <w:r w:rsidRPr="00103C06">
        <w:rPr>
          <w:bCs/>
          <w:sz w:val="20"/>
          <w:szCs w:val="20"/>
          <w:lang w:val="es-ES"/>
        </w:rPr>
        <w:t xml:space="preserve"> 1998. </w:t>
      </w:r>
      <w:r w:rsidR="00EF0FF2" w:rsidRPr="00DA1CA6">
        <w:rPr>
          <w:bCs/>
          <w:sz w:val="20"/>
          <w:szCs w:val="20"/>
          <w:lang w:val="en-US"/>
        </w:rPr>
        <w:t>La Haya</w:t>
      </w:r>
      <w:r w:rsidRPr="00DA1CA6">
        <w:rPr>
          <w:bCs/>
          <w:sz w:val="20"/>
          <w:szCs w:val="20"/>
          <w:lang w:val="en-US"/>
        </w:rPr>
        <w:t>.</w:t>
      </w:r>
    </w:p>
    <w:p w:rsidR="008C7801" w:rsidRPr="00DA1CA6" w:rsidRDefault="008C7801" w:rsidP="00495E2A">
      <w:pPr>
        <w:spacing w:before="240"/>
        <w:jc w:val="both"/>
        <w:rPr>
          <w:sz w:val="20"/>
          <w:szCs w:val="20"/>
          <w:lang w:val="en-US"/>
        </w:rPr>
      </w:pPr>
      <w:r w:rsidRPr="00DA1CA6">
        <w:rPr>
          <w:sz w:val="20"/>
          <w:szCs w:val="20"/>
          <w:lang w:val="en-US"/>
        </w:rPr>
        <w:t xml:space="preserve">Haug, R.T. 1993. </w:t>
      </w:r>
      <w:r w:rsidRPr="00DA1CA6">
        <w:rPr>
          <w:i/>
          <w:sz w:val="20"/>
          <w:szCs w:val="20"/>
          <w:lang w:val="en-US"/>
        </w:rPr>
        <w:t>The practical handbook of compost engineering</w:t>
      </w:r>
      <w:r w:rsidRPr="00DA1CA6">
        <w:rPr>
          <w:sz w:val="20"/>
          <w:szCs w:val="20"/>
          <w:lang w:val="en-US"/>
        </w:rPr>
        <w:t>. Florida.</w:t>
      </w:r>
    </w:p>
    <w:p w:rsidR="00BC17ED" w:rsidRPr="00103C06" w:rsidRDefault="00BC17ED" w:rsidP="00BC17ED">
      <w:pPr>
        <w:spacing w:before="240"/>
        <w:jc w:val="both"/>
        <w:rPr>
          <w:sz w:val="20"/>
          <w:szCs w:val="20"/>
          <w:lang w:val="es-ES"/>
        </w:rPr>
      </w:pPr>
      <w:r w:rsidRPr="00DA1CA6">
        <w:rPr>
          <w:sz w:val="20"/>
          <w:szCs w:val="20"/>
          <w:lang w:val="en-US"/>
        </w:rPr>
        <w:t xml:space="preserve">Naciones Unidas 2008. </w:t>
      </w:r>
      <w:r w:rsidRPr="00DA1CA6">
        <w:rPr>
          <w:i/>
          <w:sz w:val="20"/>
          <w:szCs w:val="20"/>
          <w:lang w:val="en-US"/>
        </w:rPr>
        <w:t>International standard industrial classification of all economic activities, Revision 4</w:t>
      </w:r>
      <w:r w:rsidRPr="00DA1CA6">
        <w:rPr>
          <w:sz w:val="20"/>
          <w:szCs w:val="20"/>
          <w:lang w:val="en-US"/>
        </w:rPr>
        <w:t xml:space="preserve">. </w:t>
      </w:r>
      <w:r w:rsidRPr="00103C06">
        <w:rPr>
          <w:sz w:val="20"/>
          <w:szCs w:val="20"/>
          <w:lang w:val="es-ES"/>
        </w:rPr>
        <w:t>Statistical Papers, Series M No.4/Rev.4. New York.</w:t>
      </w:r>
    </w:p>
    <w:p w:rsidR="00BC17ED" w:rsidRPr="00BC17ED" w:rsidRDefault="00BC17ED" w:rsidP="00BC17ED">
      <w:pPr>
        <w:spacing w:before="240"/>
        <w:jc w:val="both"/>
        <w:rPr>
          <w:sz w:val="20"/>
          <w:szCs w:val="20"/>
          <w:lang w:val="es-ES"/>
        </w:rPr>
      </w:pPr>
      <w:r>
        <w:rPr>
          <w:sz w:val="20"/>
          <w:szCs w:val="20"/>
          <w:lang w:val="es-ES"/>
        </w:rPr>
        <w:t xml:space="preserve">Naciones </w:t>
      </w:r>
      <w:r w:rsidRPr="00BC17ED">
        <w:rPr>
          <w:sz w:val="20"/>
          <w:szCs w:val="20"/>
          <w:lang w:val="es-ES"/>
        </w:rPr>
        <w:t xml:space="preserve">Unidas 2015a. </w:t>
      </w:r>
      <w:r w:rsidRPr="00BC17ED">
        <w:rPr>
          <w:i/>
          <w:sz w:val="20"/>
          <w:szCs w:val="20"/>
          <w:lang w:val="es-ES"/>
        </w:rPr>
        <w:t>Clasificación Central de Productos (CCP) versión 2.1</w:t>
      </w:r>
      <w:r w:rsidRPr="00BC17ED">
        <w:rPr>
          <w:sz w:val="20"/>
          <w:szCs w:val="20"/>
          <w:lang w:val="es-ES"/>
        </w:rPr>
        <w:t>. Nueva York.</w:t>
      </w:r>
    </w:p>
    <w:p w:rsidR="00BC17ED" w:rsidRPr="00103C06" w:rsidRDefault="00BC17ED" w:rsidP="00BC17ED">
      <w:pPr>
        <w:spacing w:before="240"/>
        <w:jc w:val="both"/>
        <w:rPr>
          <w:rFonts w:eastAsia="Arial"/>
          <w:sz w:val="20"/>
          <w:szCs w:val="20"/>
          <w:lang w:val="es-ES"/>
        </w:rPr>
      </w:pPr>
      <w:r w:rsidRPr="00BC17ED">
        <w:rPr>
          <w:sz w:val="20"/>
          <w:szCs w:val="20"/>
          <w:lang w:val="es-ES"/>
        </w:rPr>
        <w:t xml:space="preserve">Naciones Unidas </w:t>
      </w:r>
      <w:r w:rsidRPr="00BC17ED">
        <w:rPr>
          <w:rFonts w:eastAsia="Arial"/>
          <w:spacing w:val="-1"/>
          <w:sz w:val="20"/>
          <w:szCs w:val="20"/>
          <w:lang w:val="es-ES"/>
        </w:rPr>
        <w:t>2015b.</w:t>
      </w:r>
      <w:r w:rsidRPr="00BC17ED">
        <w:rPr>
          <w:spacing w:val="-2"/>
          <w:sz w:val="20"/>
          <w:szCs w:val="20"/>
          <w:lang w:val="es-ES"/>
        </w:rPr>
        <w:t xml:space="preserve"> </w:t>
      </w:r>
      <w:r w:rsidRPr="00BC17ED">
        <w:rPr>
          <w:rFonts w:eastAsia="Arial"/>
          <w:i/>
          <w:sz w:val="20"/>
          <w:szCs w:val="20"/>
          <w:lang w:val="es-ES"/>
        </w:rPr>
        <w:t xml:space="preserve">Principios y recomendaciones para los censos de población y habitación, Revisión 3. </w:t>
      </w:r>
      <w:r w:rsidRPr="00BC17ED">
        <w:rPr>
          <w:rFonts w:eastAsia="Arial"/>
          <w:sz w:val="20"/>
          <w:szCs w:val="20"/>
          <w:lang w:val="es-ES"/>
        </w:rPr>
        <w:t>Nueva York.</w:t>
      </w:r>
    </w:p>
    <w:p w:rsidR="00BC17ED" w:rsidRPr="00103C06" w:rsidRDefault="00BC17ED" w:rsidP="00BC17ED">
      <w:pPr>
        <w:pStyle w:val="ListParagraph"/>
        <w:spacing w:before="240"/>
        <w:ind w:left="0"/>
        <w:jc w:val="both"/>
        <w:rPr>
          <w:color w:val="000000"/>
          <w:spacing w:val="-1"/>
          <w:sz w:val="20"/>
          <w:szCs w:val="20"/>
          <w:lang w:val="es-ES"/>
        </w:rPr>
      </w:pPr>
      <w:r>
        <w:rPr>
          <w:color w:val="000000"/>
          <w:spacing w:val="-1"/>
          <w:sz w:val="20"/>
          <w:szCs w:val="20"/>
          <w:lang w:val="es-ES"/>
        </w:rPr>
        <w:t>Naciones Unidas</w:t>
      </w:r>
      <w:r w:rsidRPr="00103C06">
        <w:rPr>
          <w:color w:val="000000"/>
          <w:spacing w:val="-1"/>
          <w:sz w:val="20"/>
          <w:szCs w:val="20"/>
          <w:lang w:val="es-ES"/>
        </w:rPr>
        <w:t xml:space="preserve">, </w:t>
      </w:r>
      <w:r>
        <w:rPr>
          <w:color w:val="000000"/>
          <w:spacing w:val="-1"/>
          <w:sz w:val="20"/>
          <w:szCs w:val="20"/>
          <w:lang w:val="es-ES"/>
        </w:rPr>
        <w:t>UE</w:t>
      </w:r>
      <w:r w:rsidRPr="00103C06">
        <w:rPr>
          <w:color w:val="000000"/>
          <w:spacing w:val="-1"/>
          <w:sz w:val="20"/>
          <w:szCs w:val="20"/>
          <w:lang w:val="es-ES"/>
        </w:rPr>
        <w:t xml:space="preserve">, FAO, </w:t>
      </w:r>
      <w:r>
        <w:rPr>
          <w:color w:val="000000"/>
          <w:spacing w:val="-1"/>
          <w:sz w:val="20"/>
          <w:szCs w:val="20"/>
          <w:lang w:val="es-ES"/>
        </w:rPr>
        <w:t>FMI</w:t>
      </w:r>
      <w:r w:rsidRPr="00103C06">
        <w:rPr>
          <w:color w:val="000000"/>
          <w:spacing w:val="-1"/>
          <w:sz w:val="20"/>
          <w:szCs w:val="20"/>
          <w:lang w:val="es-ES"/>
        </w:rPr>
        <w:t xml:space="preserve">, </w:t>
      </w:r>
      <w:r>
        <w:rPr>
          <w:color w:val="000000"/>
          <w:spacing w:val="-1"/>
          <w:sz w:val="20"/>
          <w:szCs w:val="20"/>
          <w:lang w:val="es-ES"/>
        </w:rPr>
        <w:t>OCDE y</w:t>
      </w:r>
      <w:r w:rsidRPr="00103C06">
        <w:rPr>
          <w:color w:val="000000"/>
          <w:spacing w:val="-1"/>
          <w:sz w:val="20"/>
          <w:szCs w:val="20"/>
          <w:lang w:val="es-ES"/>
        </w:rPr>
        <w:t xml:space="preserve"> </w:t>
      </w:r>
      <w:r>
        <w:rPr>
          <w:color w:val="000000"/>
          <w:spacing w:val="-1"/>
          <w:sz w:val="20"/>
          <w:szCs w:val="20"/>
          <w:lang w:val="es-ES"/>
        </w:rPr>
        <w:t>Banco Mundial</w:t>
      </w:r>
      <w:r w:rsidRPr="00103C06">
        <w:rPr>
          <w:color w:val="000000"/>
          <w:spacing w:val="-1"/>
          <w:sz w:val="20"/>
          <w:szCs w:val="20"/>
          <w:lang w:val="es-ES"/>
        </w:rPr>
        <w:t xml:space="preserve"> 2014. </w:t>
      </w:r>
      <w:r>
        <w:rPr>
          <w:color w:val="000000"/>
          <w:spacing w:val="-1"/>
          <w:sz w:val="20"/>
          <w:szCs w:val="20"/>
          <w:lang w:val="es-ES"/>
        </w:rPr>
        <w:t xml:space="preserve">Sistema de Contabilidad Ambiental y Económica 2012 (SCAE). Nueva </w:t>
      </w:r>
      <w:r w:rsidRPr="00103C06">
        <w:rPr>
          <w:color w:val="000000"/>
          <w:spacing w:val="-1"/>
          <w:sz w:val="20"/>
          <w:szCs w:val="20"/>
          <w:lang w:val="es-ES"/>
        </w:rPr>
        <w:t>York.</w:t>
      </w:r>
    </w:p>
    <w:p w:rsidR="008C7801" w:rsidRPr="00103C06" w:rsidRDefault="00E04685" w:rsidP="00495E2A">
      <w:pPr>
        <w:spacing w:before="240"/>
        <w:jc w:val="both"/>
        <w:rPr>
          <w:sz w:val="20"/>
          <w:szCs w:val="20"/>
          <w:lang w:val="es-ES"/>
        </w:rPr>
      </w:pPr>
      <w:r>
        <w:rPr>
          <w:sz w:val="20"/>
          <w:szCs w:val="20"/>
          <w:lang w:val="es-ES"/>
        </w:rPr>
        <w:t>OIT</w:t>
      </w:r>
      <w:r w:rsidR="009349E0" w:rsidRPr="00103C06">
        <w:rPr>
          <w:sz w:val="20"/>
          <w:szCs w:val="20"/>
          <w:lang w:val="es-ES"/>
        </w:rPr>
        <w:t xml:space="preserve"> </w:t>
      </w:r>
      <w:r w:rsidR="008C7801" w:rsidRPr="00103C06">
        <w:rPr>
          <w:sz w:val="20"/>
          <w:szCs w:val="20"/>
          <w:lang w:val="es-ES"/>
        </w:rPr>
        <w:t xml:space="preserve">1993. </w:t>
      </w:r>
      <w:r w:rsidR="00BE5427">
        <w:rPr>
          <w:sz w:val="20"/>
          <w:szCs w:val="20"/>
          <w:lang w:val="es-ES"/>
        </w:rPr>
        <w:t>Clasificación Internacional de la Situación en el Empleo</w:t>
      </w:r>
      <w:r w:rsidR="008C7801" w:rsidRPr="00103C06">
        <w:rPr>
          <w:sz w:val="20"/>
          <w:szCs w:val="20"/>
          <w:lang w:val="es-ES"/>
        </w:rPr>
        <w:t xml:space="preserve"> (</w:t>
      </w:r>
      <w:r w:rsidR="00BE5427">
        <w:rPr>
          <w:sz w:val="20"/>
          <w:szCs w:val="20"/>
          <w:lang w:val="es-ES"/>
        </w:rPr>
        <w:t>CISE</w:t>
      </w:r>
      <w:r w:rsidR="008C7801" w:rsidRPr="00103C06">
        <w:rPr>
          <w:sz w:val="20"/>
          <w:szCs w:val="20"/>
          <w:lang w:val="es-ES"/>
        </w:rPr>
        <w:t>), 1993.</w:t>
      </w:r>
    </w:p>
    <w:p w:rsidR="008C7801" w:rsidRPr="00103C06" w:rsidRDefault="00BE5427" w:rsidP="00495E2A">
      <w:pPr>
        <w:spacing w:before="240"/>
        <w:jc w:val="both"/>
        <w:rPr>
          <w:sz w:val="20"/>
          <w:szCs w:val="20"/>
          <w:lang w:val="es-ES"/>
        </w:rPr>
      </w:pPr>
      <w:r>
        <w:rPr>
          <w:sz w:val="20"/>
          <w:szCs w:val="20"/>
          <w:lang w:val="es-ES"/>
        </w:rPr>
        <w:t>OIT</w:t>
      </w:r>
      <w:r w:rsidR="0061636B" w:rsidRPr="00103C06">
        <w:rPr>
          <w:sz w:val="20"/>
          <w:szCs w:val="20"/>
          <w:lang w:val="es-ES"/>
        </w:rPr>
        <w:t xml:space="preserve"> </w:t>
      </w:r>
      <w:r w:rsidR="008C7801" w:rsidRPr="00103C06">
        <w:rPr>
          <w:sz w:val="20"/>
          <w:szCs w:val="20"/>
          <w:lang w:val="es-ES"/>
        </w:rPr>
        <w:t xml:space="preserve">2009. </w:t>
      </w:r>
      <w:r>
        <w:rPr>
          <w:i/>
          <w:sz w:val="20"/>
          <w:szCs w:val="20"/>
          <w:lang w:val="es-ES"/>
        </w:rPr>
        <w:t>Informe de la</w:t>
      </w:r>
      <w:r w:rsidR="008C7801" w:rsidRPr="00103C06">
        <w:rPr>
          <w:sz w:val="20"/>
          <w:szCs w:val="20"/>
          <w:lang w:val="es-ES"/>
        </w:rPr>
        <w:t xml:space="preserve"> </w:t>
      </w:r>
      <w:r w:rsidR="008C7801" w:rsidRPr="00BE5427">
        <w:rPr>
          <w:i/>
          <w:sz w:val="20"/>
          <w:szCs w:val="20"/>
          <w:lang w:val="es-ES"/>
        </w:rPr>
        <w:t>18</w:t>
      </w:r>
      <w:r w:rsidRPr="00BE5427">
        <w:rPr>
          <w:i/>
          <w:sz w:val="20"/>
          <w:szCs w:val="20"/>
          <w:lang w:val="es-ES"/>
        </w:rPr>
        <w:t xml:space="preserve">ª Conferencia </w:t>
      </w:r>
      <w:r>
        <w:rPr>
          <w:i/>
          <w:sz w:val="20"/>
          <w:szCs w:val="20"/>
          <w:lang w:val="es-ES"/>
        </w:rPr>
        <w:t>I</w:t>
      </w:r>
      <w:r w:rsidR="008C7801" w:rsidRPr="00BE5427">
        <w:rPr>
          <w:i/>
          <w:sz w:val="20"/>
          <w:szCs w:val="20"/>
          <w:lang w:val="es-ES"/>
        </w:rPr>
        <w:t>nterna</w:t>
      </w:r>
      <w:r>
        <w:rPr>
          <w:i/>
          <w:sz w:val="20"/>
          <w:szCs w:val="20"/>
          <w:lang w:val="es-ES"/>
        </w:rPr>
        <w:t>c</w:t>
      </w:r>
      <w:r w:rsidR="008C7801" w:rsidRPr="00BE5427">
        <w:rPr>
          <w:i/>
          <w:sz w:val="20"/>
          <w:szCs w:val="20"/>
          <w:lang w:val="es-ES"/>
        </w:rPr>
        <w:t xml:space="preserve">ional </w:t>
      </w:r>
      <w:r>
        <w:rPr>
          <w:i/>
          <w:sz w:val="20"/>
          <w:szCs w:val="20"/>
          <w:lang w:val="es-ES"/>
        </w:rPr>
        <w:t>de Estadísticos</w:t>
      </w:r>
      <w:r w:rsidR="008C7801" w:rsidRPr="00BE5427">
        <w:rPr>
          <w:i/>
          <w:sz w:val="20"/>
          <w:szCs w:val="20"/>
          <w:lang w:val="es-ES"/>
        </w:rPr>
        <w:t xml:space="preserve"> </w:t>
      </w:r>
      <w:r>
        <w:rPr>
          <w:i/>
          <w:sz w:val="20"/>
          <w:szCs w:val="20"/>
          <w:lang w:val="es-ES"/>
        </w:rPr>
        <w:t>del Trabajo</w:t>
      </w:r>
      <w:r w:rsidR="00A03365" w:rsidRPr="00103C06">
        <w:rPr>
          <w:sz w:val="20"/>
          <w:szCs w:val="20"/>
          <w:lang w:val="es-ES"/>
        </w:rPr>
        <w:t>,</w:t>
      </w:r>
      <w:r w:rsidR="008C7801" w:rsidRPr="00103C06">
        <w:rPr>
          <w:sz w:val="20"/>
          <w:szCs w:val="20"/>
          <w:lang w:val="es-ES"/>
        </w:rPr>
        <w:t xml:space="preserve"> 2</w:t>
      </w:r>
      <w:r w:rsidR="00A03365" w:rsidRPr="00103C06">
        <w:rPr>
          <w:sz w:val="20"/>
          <w:szCs w:val="20"/>
          <w:lang w:val="es-ES"/>
        </w:rPr>
        <w:t>4 </w:t>
      </w:r>
      <w:r>
        <w:rPr>
          <w:sz w:val="20"/>
          <w:szCs w:val="20"/>
          <w:lang w:val="es-ES"/>
        </w:rPr>
        <w:t>de noviembre –</w:t>
      </w:r>
      <w:r w:rsidR="008C7801" w:rsidRPr="00103C06">
        <w:rPr>
          <w:sz w:val="20"/>
          <w:szCs w:val="20"/>
          <w:lang w:val="es-ES"/>
        </w:rPr>
        <w:t xml:space="preserve"> 5</w:t>
      </w:r>
      <w:r>
        <w:rPr>
          <w:sz w:val="20"/>
          <w:szCs w:val="20"/>
          <w:lang w:val="es-ES"/>
        </w:rPr>
        <w:t> de diciembre de</w:t>
      </w:r>
      <w:r w:rsidR="008C7801" w:rsidRPr="00103C06">
        <w:rPr>
          <w:sz w:val="20"/>
          <w:szCs w:val="20"/>
          <w:lang w:val="es-ES"/>
        </w:rPr>
        <w:t xml:space="preserve"> 2008. </w:t>
      </w:r>
      <w:r>
        <w:rPr>
          <w:sz w:val="20"/>
          <w:szCs w:val="20"/>
          <w:lang w:val="es-ES"/>
        </w:rPr>
        <w:t>Ginebra</w:t>
      </w:r>
      <w:r w:rsidR="008C7801" w:rsidRPr="00103C06">
        <w:rPr>
          <w:sz w:val="20"/>
          <w:szCs w:val="20"/>
          <w:lang w:val="es-ES"/>
        </w:rPr>
        <w:t>.</w:t>
      </w:r>
    </w:p>
    <w:p w:rsidR="008C7801" w:rsidRDefault="00BE5427" w:rsidP="00495E2A">
      <w:pPr>
        <w:spacing w:before="240"/>
        <w:jc w:val="both"/>
        <w:rPr>
          <w:sz w:val="20"/>
          <w:szCs w:val="20"/>
          <w:lang w:val="es-ES"/>
        </w:rPr>
      </w:pPr>
      <w:r>
        <w:rPr>
          <w:sz w:val="20"/>
          <w:szCs w:val="20"/>
          <w:lang w:val="es-ES"/>
        </w:rPr>
        <w:t>OIT</w:t>
      </w:r>
      <w:r w:rsidR="008C7801" w:rsidRPr="00103C06">
        <w:rPr>
          <w:sz w:val="20"/>
          <w:szCs w:val="20"/>
          <w:lang w:val="es-ES"/>
        </w:rPr>
        <w:t xml:space="preserve"> 2013. </w:t>
      </w:r>
      <w:r w:rsidR="008C7801" w:rsidRPr="00103C06">
        <w:rPr>
          <w:i/>
          <w:sz w:val="20"/>
          <w:szCs w:val="20"/>
          <w:lang w:val="es-ES"/>
        </w:rPr>
        <w:t>Resolu</w:t>
      </w:r>
      <w:r w:rsidR="00FB0C36">
        <w:rPr>
          <w:i/>
          <w:sz w:val="20"/>
          <w:szCs w:val="20"/>
          <w:lang w:val="es-ES"/>
        </w:rPr>
        <w:t>ció</w:t>
      </w:r>
      <w:r w:rsidR="008C7801" w:rsidRPr="00103C06">
        <w:rPr>
          <w:i/>
          <w:sz w:val="20"/>
          <w:szCs w:val="20"/>
          <w:lang w:val="es-ES"/>
        </w:rPr>
        <w:t>n</w:t>
      </w:r>
      <w:r w:rsidR="00FB0C36">
        <w:rPr>
          <w:i/>
          <w:sz w:val="20"/>
          <w:szCs w:val="20"/>
          <w:lang w:val="es-ES"/>
        </w:rPr>
        <w:t xml:space="preserve"> sobre las estadísticas del trabajo, la ocupación y la subutilización de la fuerza de trabajo</w:t>
      </w:r>
      <w:r w:rsidR="008C7801" w:rsidRPr="00103C06">
        <w:rPr>
          <w:sz w:val="20"/>
          <w:szCs w:val="20"/>
          <w:lang w:val="es-ES"/>
        </w:rPr>
        <w:t xml:space="preserve">. </w:t>
      </w:r>
      <w:r w:rsidR="00FB0C36">
        <w:rPr>
          <w:sz w:val="20"/>
          <w:szCs w:val="20"/>
          <w:lang w:val="es-ES"/>
        </w:rPr>
        <w:t>19ª </w:t>
      </w:r>
      <w:r w:rsidR="00FB0C36" w:rsidRPr="00FB0C36">
        <w:rPr>
          <w:sz w:val="20"/>
          <w:szCs w:val="20"/>
          <w:lang w:val="es-ES"/>
        </w:rPr>
        <w:t>Conferencia Internacional de Estadísticos del Trabajo</w:t>
      </w:r>
      <w:r w:rsidR="00A03365" w:rsidRPr="00103C06">
        <w:rPr>
          <w:sz w:val="20"/>
          <w:szCs w:val="20"/>
          <w:lang w:val="es-ES"/>
        </w:rPr>
        <w:t>,</w:t>
      </w:r>
      <w:r w:rsidR="008C7801" w:rsidRPr="00103C06">
        <w:rPr>
          <w:sz w:val="20"/>
          <w:szCs w:val="20"/>
          <w:lang w:val="es-ES"/>
        </w:rPr>
        <w:t xml:space="preserve"> 2-11 </w:t>
      </w:r>
      <w:r w:rsidR="00FB0C36">
        <w:rPr>
          <w:sz w:val="20"/>
          <w:szCs w:val="20"/>
          <w:lang w:val="es-ES"/>
        </w:rPr>
        <w:t>de octubre de</w:t>
      </w:r>
      <w:r w:rsidR="008C7801" w:rsidRPr="00103C06">
        <w:rPr>
          <w:sz w:val="20"/>
          <w:szCs w:val="20"/>
          <w:lang w:val="es-ES"/>
        </w:rPr>
        <w:t xml:space="preserve"> 2013. </w:t>
      </w:r>
      <w:r w:rsidR="00FB0C36">
        <w:rPr>
          <w:sz w:val="20"/>
          <w:szCs w:val="20"/>
          <w:lang w:val="es-ES"/>
        </w:rPr>
        <w:t>Ginebra</w:t>
      </w:r>
      <w:r w:rsidR="008C7801" w:rsidRPr="00103C06">
        <w:rPr>
          <w:sz w:val="20"/>
          <w:szCs w:val="20"/>
          <w:lang w:val="es-ES"/>
        </w:rPr>
        <w:t>.</w:t>
      </w:r>
    </w:p>
    <w:p w:rsidR="00BC17ED" w:rsidRPr="00103C06" w:rsidRDefault="00BC17ED" w:rsidP="00BC17ED">
      <w:pPr>
        <w:spacing w:before="240"/>
        <w:jc w:val="both"/>
        <w:rPr>
          <w:sz w:val="20"/>
          <w:szCs w:val="20"/>
          <w:lang w:val="es-ES"/>
        </w:rPr>
      </w:pPr>
      <w:r>
        <w:rPr>
          <w:sz w:val="20"/>
          <w:szCs w:val="20"/>
          <w:lang w:val="es-ES"/>
        </w:rPr>
        <w:t>Organización Mundial de Aduanas</w:t>
      </w:r>
      <w:r w:rsidRPr="00103C06">
        <w:rPr>
          <w:sz w:val="20"/>
          <w:szCs w:val="20"/>
          <w:lang w:val="es-ES"/>
        </w:rPr>
        <w:t xml:space="preserve"> 2012</w:t>
      </w:r>
      <w:r>
        <w:rPr>
          <w:i/>
          <w:sz w:val="20"/>
          <w:szCs w:val="20"/>
          <w:lang w:val="es-ES"/>
        </w:rPr>
        <w:t>. Sistema Armonizado de Designación y Codificación de Mercancías</w:t>
      </w:r>
      <w:r>
        <w:rPr>
          <w:sz w:val="20"/>
          <w:szCs w:val="20"/>
          <w:lang w:val="es-ES"/>
        </w:rPr>
        <w:t xml:space="preserve"> Edició</w:t>
      </w:r>
      <w:r w:rsidRPr="00103C06">
        <w:rPr>
          <w:sz w:val="20"/>
          <w:szCs w:val="20"/>
          <w:lang w:val="es-ES"/>
        </w:rPr>
        <w:t xml:space="preserve">n 2012. </w:t>
      </w:r>
    </w:p>
    <w:p w:rsidR="00BE5427" w:rsidRPr="00103C06" w:rsidRDefault="00BE5427" w:rsidP="00BE5427">
      <w:pPr>
        <w:spacing w:before="240"/>
        <w:jc w:val="both"/>
        <w:rPr>
          <w:sz w:val="20"/>
          <w:szCs w:val="20"/>
          <w:lang w:val="es-ES"/>
        </w:rPr>
      </w:pPr>
      <w:r>
        <w:rPr>
          <w:sz w:val="20"/>
          <w:szCs w:val="20"/>
          <w:lang w:val="es-ES"/>
        </w:rPr>
        <w:t>Red Internacional de Encuestas de Hogares</w:t>
      </w:r>
      <w:r w:rsidRPr="00103C06">
        <w:rPr>
          <w:sz w:val="20"/>
          <w:szCs w:val="20"/>
          <w:lang w:val="es-ES"/>
        </w:rPr>
        <w:t xml:space="preserve"> 2009. </w:t>
      </w:r>
      <w:r w:rsidRPr="00DA1CA6">
        <w:rPr>
          <w:i/>
          <w:sz w:val="20"/>
          <w:szCs w:val="20"/>
          <w:lang w:val="en-US"/>
        </w:rPr>
        <w:t>Principles and good practice for preserving data</w:t>
      </w:r>
      <w:r w:rsidRPr="00DA1CA6">
        <w:rPr>
          <w:sz w:val="20"/>
          <w:szCs w:val="20"/>
          <w:lang w:val="en-US"/>
        </w:rPr>
        <w:t xml:space="preserve">. </w:t>
      </w:r>
      <w:r>
        <w:rPr>
          <w:sz w:val="20"/>
          <w:szCs w:val="20"/>
          <w:lang w:val="es-ES"/>
        </w:rPr>
        <w:t>Red Internacional de Encuestas de Hogares</w:t>
      </w:r>
      <w:r w:rsidR="00FB0C36">
        <w:rPr>
          <w:sz w:val="20"/>
          <w:szCs w:val="20"/>
          <w:lang w:val="es-ES"/>
        </w:rPr>
        <w:t>, IHSN Working Paper Nº</w:t>
      </w:r>
      <w:r w:rsidRPr="00103C06">
        <w:rPr>
          <w:sz w:val="20"/>
          <w:szCs w:val="20"/>
          <w:lang w:val="es-ES"/>
        </w:rPr>
        <w:t xml:space="preserve"> 003, </w:t>
      </w:r>
      <w:r>
        <w:rPr>
          <w:sz w:val="20"/>
          <w:szCs w:val="20"/>
          <w:lang w:val="es-ES"/>
        </w:rPr>
        <w:t>diciembre</w:t>
      </w:r>
      <w:r w:rsidRPr="00103C06">
        <w:rPr>
          <w:sz w:val="20"/>
          <w:szCs w:val="20"/>
          <w:lang w:val="es-ES"/>
        </w:rPr>
        <w:t>.</w:t>
      </w:r>
    </w:p>
    <w:p w:rsidR="008C7801" w:rsidRPr="00103C06" w:rsidRDefault="008C7801" w:rsidP="00495E2A">
      <w:pPr>
        <w:spacing w:before="240"/>
        <w:jc w:val="both"/>
        <w:rPr>
          <w:sz w:val="20"/>
          <w:szCs w:val="20"/>
          <w:lang w:val="es-ES"/>
        </w:rPr>
      </w:pPr>
      <w:r w:rsidRPr="00103C06">
        <w:rPr>
          <w:rFonts w:eastAsia="Arial"/>
          <w:sz w:val="20"/>
          <w:szCs w:val="20"/>
          <w:lang w:val="es-ES"/>
        </w:rPr>
        <w:t>UN</w:t>
      </w:r>
      <w:r w:rsidRPr="00103C06">
        <w:rPr>
          <w:rFonts w:eastAsia="Arial"/>
          <w:spacing w:val="-1"/>
          <w:sz w:val="20"/>
          <w:szCs w:val="20"/>
          <w:lang w:val="es-ES"/>
        </w:rPr>
        <w:t>ES</w:t>
      </w:r>
      <w:r w:rsidRPr="00103C06">
        <w:rPr>
          <w:rFonts w:eastAsia="Arial"/>
          <w:sz w:val="20"/>
          <w:szCs w:val="20"/>
          <w:lang w:val="es-ES"/>
        </w:rPr>
        <w:t>C</w:t>
      </w:r>
      <w:r w:rsidRPr="00103C06">
        <w:rPr>
          <w:rFonts w:eastAsia="Arial"/>
          <w:spacing w:val="1"/>
          <w:sz w:val="20"/>
          <w:szCs w:val="20"/>
          <w:lang w:val="es-ES"/>
        </w:rPr>
        <w:t xml:space="preserve">O </w:t>
      </w:r>
      <w:r w:rsidRPr="00103C06">
        <w:rPr>
          <w:rFonts w:eastAsia="Arial"/>
          <w:sz w:val="20"/>
          <w:szCs w:val="20"/>
          <w:lang w:val="es-ES"/>
        </w:rPr>
        <w:t xml:space="preserve">2011. </w:t>
      </w:r>
      <w:r w:rsidR="00ED3681">
        <w:rPr>
          <w:rFonts w:eastAsia="Arial"/>
          <w:i/>
          <w:sz w:val="20"/>
          <w:szCs w:val="20"/>
          <w:lang w:val="es-ES"/>
        </w:rPr>
        <w:t>Clasificación internacional normalizada de la educación</w:t>
      </w:r>
      <w:r w:rsidRPr="00103C06">
        <w:rPr>
          <w:rFonts w:eastAsia="Arial"/>
          <w:i/>
          <w:sz w:val="20"/>
          <w:szCs w:val="20"/>
          <w:lang w:val="es-ES"/>
        </w:rPr>
        <w:t xml:space="preserve">. </w:t>
      </w:r>
      <w:r w:rsidRPr="00103C06">
        <w:rPr>
          <w:sz w:val="20"/>
          <w:szCs w:val="20"/>
          <w:lang w:val="es-ES"/>
        </w:rPr>
        <w:t xml:space="preserve">Montreal. </w:t>
      </w:r>
    </w:p>
    <w:p w:rsidR="008C7801" w:rsidRPr="00103C06" w:rsidRDefault="008C7801" w:rsidP="00495E2A">
      <w:pPr>
        <w:spacing w:before="240"/>
        <w:jc w:val="both"/>
        <w:rPr>
          <w:sz w:val="20"/>
          <w:szCs w:val="20"/>
          <w:lang w:val="es-ES"/>
        </w:rPr>
      </w:pPr>
    </w:p>
    <w:p w:rsidR="008C7801" w:rsidRPr="00103C06" w:rsidRDefault="008C7801" w:rsidP="00495E2A">
      <w:pPr>
        <w:jc w:val="both"/>
        <w:rPr>
          <w:sz w:val="20"/>
          <w:szCs w:val="20"/>
          <w:lang w:val="es-ES"/>
        </w:rPr>
      </w:pPr>
    </w:p>
    <w:p w:rsidR="008C7801" w:rsidRPr="00103C06" w:rsidRDefault="008C7801" w:rsidP="00495E2A">
      <w:pPr>
        <w:jc w:val="both"/>
        <w:rPr>
          <w:sz w:val="20"/>
          <w:szCs w:val="20"/>
          <w:lang w:val="es-ES"/>
        </w:rPr>
      </w:pPr>
    </w:p>
    <w:p w:rsidR="008C7801" w:rsidRPr="00103C06" w:rsidRDefault="008C7801" w:rsidP="00495E2A">
      <w:pPr>
        <w:jc w:val="both"/>
        <w:rPr>
          <w:sz w:val="20"/>
          <w:szCs w:val="20"/>
          <w:lang w:val="es-ES"/>
        </w:rPr>
      </w:pPr>
    </w:p>
    <w:p w:rsidR="008C7801" w:rsidRPr="00103C06" w:rsidRDefault="008C7801" w:rsidP="00495E2A">
      <w:pPr>
        <w:jc w:val="both"/>
        <w:rPr>
          <w:sz w:val="20"/>
          <w:szCs w:val="20"/>
          <w:lang w:val="es-ES"/>
        </w:rPr>
      </w:pPr>
    </w:p>
    <w:p w:rsidR="008C7801" w:rsidRPr="00103C06" w:rsidRDefault="008C7801" w:rsidP="00495E2A">
      <w:pPr>
        <w:jc w:val="both"/>
        <w:rPr>
          <w:sz w:val="20"/>
          <w:szCs w:val="20"/>
          <w:lang w:val="es-ES"/>
        </w:rPr>
      </w:pPr>
    </w:p>
    <w:p w:rsidR="008C7801" w:rsidRPr="00103C06" w:rsidRDefault="008C7801" w:rsidP="008C7801">
      <w:pPr>
        <w:jc w:val="both"/>
        <w:rPr>
          <w:sz w:val="20"/>
          <w:szCs w:val="20"/>
          <w:lang w:val="es-ES"/>
        </w:rPr>
      </w:pPr>
    </w:p>
    <w:p w:rsidR="008C7801" w:rsidRPr="00103C06" w:rsidRDefault="008C7801" w:rsidP="008C7801">
      <w:pPr>
        <w:jc w:val="both"/>
        <w:rPr>
          <w:sz w:val="20"/>
          <w:szCs w:val="20"/>
          <w:lang w:val="es-ES"/>
        </w:rPr>
      </w:pPr>
    </w:p>
    <w:p w:rsidR="008C7801" w:rsidRPr="00103C06" w:rsidRDefault="008C7801" w:rsidP="008C7801">
      <w:pPr>
        <w:jc w:val="both"/>
        <w:rPr>
          <w:sz w:val="20"/>
          <w:szCs w:val="20"/>
          <w:lang w:val="es-ES"/>
        </w:rPr>
      </w:pPr>
    </w:p>
    <w:p w:rsidR="008C7801" w:rsidRPr="00103C06" w:rsidRDefault="008C7801" w:rsidP="008C7801">
      <w:pPr>
        <w:jc w:val="both"/>
        <w:rPr>
          <w:sz w:val="20"/>
          <w:szCs w:val="20"/>
          <w:lang w:val="es-ES"/>
        </w:rPr>
      </w:pPr>
      <w:r w:rsidRPr="00103C06">
        <w:rPr>
          <w:b/>
          <w:sz w:val="20"/>
          <w:szCs w:val="20"/>
          <w:lang w:val="es-ES"/>
        </w:rPr>
        <w:t xml:space="preserve"> </w:t>
      </w:r>
    </w:p>
    <w:p w:rsidR="008C7801" w:rsidRPr="00103C06" w:rsidRDefault="008C7801" w:rsidP="008C7801">
      <w:pPr>
        <w:jc w:val="both"/>
        <w:rPr>
          <w:sz w:val="20"/>
          <w:szCs w:val="20"/>
          <w:lang w:val="es-ES"/>
        </w:rPr>
      </w:pPr>
    </w:p>
    <w:p w:rsidR="008C7801" w:rsidRPr="00103C06" w:rsidRDefault="008C7801" w:rsidP="008C7801">
      <w:pPr>
        <w:widowControl/>
        <w:autoSpaceDE/>
        <w:autoSpaceDN/>
        <w:adjustRightInd/>
        <w:spacing w:after="200" w:line="276" w:lineRule="auto"/>
        <w:rPr>
          <w:sz w:val="18"/>
          <w:szCs w:val="18"/>
          <w:lang w:val="es-ES"/>
        </w:rPr>
      </w:pPr>
    </w:p>
    <w:p w:rsidR="007321C1" w:rsidRPr="00103C06" w:rsidRDefault="007321C1" w:rsidP="00390333">
      <w:pPr>
        <w:widowControl/>
        <w:autoSpaceDE/>
        <w:autoSpaceDN/>
        <w:adjustRightInd/>
        <w:jc w:val="both"/>
        <w:rPr>
          <w:sz w:val="20"/>
          <w:lang w:val="es-ES"/>
        </w:rPr>
      </w:pPr>
    </w:p>
    <w:p w:rsidR="00080B86" w:rsidRPr="00103C06" w:rsidRDefault="00080B86" w:rsidP="00390333">
      <w:pPr>
        <w:widowControl/>
        <w:autoSpaceDE/>
        <w:autoSpaceDN/>
        <w:adjustRightInd/>
        <w:jc w:val="both"/>
        <w:rPr>
          <w:sz w:val="20"/>
          <w:lang w:val="es-ES"/>
        </w:rPr>
      </w:pPr>
    </w:p>
    <w:p w:rsidR="00080B86" w:rsidRPr="00103C06" w:rsidRDefault="00080B86" w:rsidP="00080B86">
      <w:pPr>
        <w:rPr>
          <w:sz w:val="20"/>
          <w:lang w:val="es-ES"/>
        </w:rPr>
      </w:pPr>
    </w:p>
    <w:p w:rsidR="007321C1" w:rsidRPr="00103C06" w:rsidRDefault="00080B86" w:rsidP="00080B86">
      <w:pPr>
        <w:tabs>
          <w:tab w:val="left" w:pos="5825"/>
        </w:tabs>
        <w:rPr>
          <w:sz w:val="20"/>
          <w:lang w:val="es-ES"/>
        </w:rPr>
      </w:pPr>
      <w:r w:rsidRPr="00103C06">
        <w:rPr>
          <w:sz w:val="20"/>
          <w:lang w:val="es-ES"/>
        </w:rPr>
        <w:tab/>
      </w:r>
    </w:p>
    <w:p w:rsidR="004A7973" w:rsidRPr="00103C06" w:rsidRDefault="004A7973" w:rsidP="00080B86">
      <w:pPr>
        <w:tabs>
          <w:tab w:val="left" w:pos="5825"/>
        </w:tabs>
        <w:rPr>
          <w:sz w:val="20"/>
          <w:lang w:val="es-ES"/>
        </w:rPr>
      </w:pPr>
    </w:p>
    <w:p w:rsidR="004A7973" w:rsidRPr="00103C06" w:rsidRDefault="004A7973" w:rsidP="00080B86">
      <w:pPr>
        <w:tabs>
          <w:tab w:val="left" w:pos="5825"/>
        </w:tabs>
        <w:rPr>
          <w:sz w:val="20"/>
          <w:lang w:val="es-ES"/>
        </w:rPr>
      </w:pPr>
    </w:p>
    <w:p w:rsidR="004A7973" w:rsidRPr="00103C06" w:rsidRDefault="004A7973" w:rsidP="00080B86">
      <w:pPr>
        <w:tabs>
          <w:tab w:val="left" w:pos="5825"/>
        </w:tabs>
        <w:rPr>
          <w:sz w:val="20"/>
          <w:lang w:val="es-ES"/>
        </w:rPr>
      </w:pPr>
    </w:p>
    <w:p w:rsidR="004A7973" w:rsidRPr="00103C06" w:rsidRDefault="004A7973" w:rsidP="00080B86">
      <w:pPr>
        <w:tabs>
          <w:tab w:val="left" w:pos="5825"/>
        </w:tabs>
        <w:rPr>
          <w:sz w:val="20"/>
          <w:lang w:val="es-ES"/>
        </w:rPr>
      </w:pPr>
    </w:p>
    <w:p w:rsidR="004A7973" w:rsidRPr="00103C06" w:rsidRDefault="004A7973" w:rsidP="00080B86">
      <w:pPr>
        <w:tabs>
          <w:tab w:val="left" w:pos="5825"/>
        </w:tabs>
        <w:rPr>
          <w:sz w:val="20"/>
          <w:lang w:val="es-ES"/>
        </w:rPr>
      </w:pPr>
    </w:p>
    <w:p w:rsidR="004A7973" w:rsidRPr="00103C06" w:rsidRDefault="004A7973" w:rsidP="00080B86">
      <w:pPr>
        <w:tabs>
          <w:tab w:val="left" w:pos="5825"/>
        </w:tabs>
        <w:rPr>
          <w:sz w:val="20"/>
          <w:lang w:val="es-ES"/>
        </w:rPr>
      </w:pPr>
    </w:p>
    <w:p w:rsidR="004A7973" w:rsidRPr="00103C06" w:rsidRDefault="004A7973" w:rsidP="00080B86">
      <w:pPr>
        <w:tabs>
          <w:tab w:val="left" w:pos="5825"/>
        </w:tabs>
        <w:rPr>
          <w:sz w:val="20"/>
          <w:lang w:val="es-ES"/>
        </w:rPr>
      </w:pPr>
    </w:p>
    <w:p w:rsidR="004A7973" w:rsidRPr="00103C06" w:rsidRDefault="004A7973" w:rsidP="00080B86">
      <w:pPr>
        <w:tabs>
          <w:tab w:val="left" w:pos="5825"/>
        </w:tabs>
        <w:rPr>
          <w:sz w:val="20"/>
          <w:lang w:val="es-ES"/>
        </w:rPr>
      </w:pPr>
    </w:p>
    <w:p w:rsidR="004A7973" w:rsidRPr="00103C06" w:rsidRDefault="004A7973" w:rsidP="00080B86">
      <w:pPr>
        <w:tabs>
          <w:tab w:val="left" w:pos="5825"/>
        </w:tabs>
        <w:rPr>
          <w:sz w:val="20"/>
          <w:lang w:val="es-ES"/>
        </w:rPr>
      </w:pPr>
    </w:p>
    <w:p w:rsidR="004A7973" w:rsidRPr="00103C06" w:rsidRDefault="004A7973" w:rsidP="00080B86">
      <w:pPr>
        <w:tabs>
          <w:tab w:val="left" w:pos="5825"/>
        </w:tabs>
        <w:rPr>
          <w:sz w:val="20"/>
          <w:lang w:val="es-ES"/>
        </w:rPr>
      </w:pPr>
    </w:p>
    <w:p w:rsidR="004A7973" w:rsidRPr="00103C06" w:rsidRDefault="004A7973" w:rsidP="00080B86">
      <w:pPr>
        <w:tabs>
          <w:tab w:val="left" w:pos="5825"/>
        </w:tabs>
        <w:rPr>
          <w:sz w:val="20"/>
          <w:lang w:val="es-ES"/>
        </w:rPr>
      </w:pPr>
    </w:p>
    <w:p w:rsidR="004A7973" w:rsidRPr="00103C06" w:rsidRDefault="004A7973" w:rsidP="00080B86">
      <w:pPr>
        <w:tabs>
          <w:tab w:val="left" w:pos="5825"/>
        </w:tabs>
        <w:rPr>
          <w:sz w:val="20"/>
          <w:lang w:val="es-ES"/>
        </w:rPr>
      </w:pPr>
    </w:p>
    <w:p w:rsidR="004A7973" w:rsidRPr="00103C06" w:rsidRDefault="004A7973" w:rsidP="00080B86">
      <w:pPr>
        <w:tabs>
          <w:tab w:val="left" w:pos="5825"/>
        </w:tabs>
        <w:rPr>
          <w:sz w:val="20"/>
          <w:lang w:val="es-ES"/>
        </w:rPr>
      </w:pPr>
    </w:p>
    <w:p w:rsidR="004A7973" w:rsidRPr="00103C06" w:rsidRDefault="004A7973" w:rsidP="00080B86">
      <w:pPr>
        <w:tabs>
          <w:tab w:val="left" w:pos="5825"/>
        </w:tabs>
        <w:rPr>
          <w:sz w:val="20"/>
          <w:lang w:val="es-ES"/>
        </w:rPr>
      </w:pPr>
    </w:p>
    <w:p w:rsidR="004A7973" w:rsidRPr="00103C06" w:rsidRDefault="004A7973" w:rsidP="00080B86">
      <w:pPr>
        <w:tabs>
          <w:tab w:val="left" w:pos="5825"/>
        </w:tabs>
        <w:rPr>
          <w:sz w:val="20"/>
          <w:lang w:val="es-ES"/>
        </w:rPr>
      </w:pPr>
    </w:p>
    <w:p w:rsidR="004A7973" w:rsidRPr="00103C06" w:rsidRDefault="001E78A8" w:rsidP="004A7973">
      <w:pPr>
        <w:jc w:val="center"/>
        <w:rPr>
          <w:b/>
          <w:sz w:val="24"/>
          <w:szCs w:val="20"/>
          <w:lang w:val="es-ES"/>
        </w:rPr>
      </w:pPr>
      <w:r>
        <w:rPr>
          <w:b/>
          <w:sz w:val="24"/>
          <w:szCs w:val="20"/>
          <w:lang w:val="es-ES"/>
        </w:rPr>
        <w:t>Contraportada</w:t>
      </w:r>
    </w:p>
    <w:p w:rsidR="004A7973" w:rsidRPr="00103C06" w:rsidRDefault="004A7973" w:rsidP="004A7973">
      <w:pPr>
        <w:jc w:val="center"/>
        <w:rPr>
          <w:b/>
          <w:bCs/>
          <w:sz w:val="28"/>
          <w:szCs w:val="28"/>
          <w:lang w:val="es-ES"/>
        </w:rPr>
      </w:pPr>
    </w:p>
    <w:p w:rsidR="004A7973" w:rsidRPr="009E5E9A" w:rsidRDefault="00746C69" w:rsidP="004A7973">
      <w:pPr>
        <w:jc w:val="both"/>
        <w:rPr>
          <w:bCs/>
          <w:lang w:val="es-ES"/>
        </w:rPr>
      </w:pPr>
      <w:r w:rsidRPr="009E5E9A">
        <w:rPr>
          <w:lang w:val="es-ES_tradnl"/>
        </w:rPr>
        <w:t>Desde 1930 se ofrece orientación a los países sobre el levantamiento de censos agropecuarios nacionales a través de programas decenales. La finalidad de esta publicación, el Programa Mundial del Censo Agropecuario 2020 (CAM 2020), es brindar directrices sobre los censos agropecuarios llevados a cabo por los países en el período comprendido entre  2016 y 2025</w:t>
      </w:r>
      <w:r w:rsidR="004A7973" w:rsidRPr="009E5E9A">
        <w:rPr>
          <w:bCs/>
          <w:lang w:val="es-ES"/>
        </w:rPr>
        <w:t>.</w:t>
      </w:r>
    </w:p>
    <w:p w:rsidR="009621AF" w:rsidRPr="009E5E9A" w:rsidRDefault="00746C69" w:rsidP="004A7973">
      <w:pPr>
        <w:jc w:val="both"/>
        <w:rPr>
          <w:lang w:val="es-ES"/>
        </w:rPr>
      </w:pPr>
      <w:r w:rsidRPr="009E5E9A">
        <w:rPr>
          <w:lang w:val="es-ES_tradnl"/>
        </w:rPr>
        <w:t>El censo agropecuario sigue desempeñando una función fundamental en la recolección de datos estructurales sobre el sector agrícola. El CAM 2020 garantizará que los datos recolectados se puedan comparar a nivel internacional y responderá además a las nuevas necesidades en materia de información del siglo XXI</w:t>
      </w:r>
      <w:r w:rsidR="004A7973" w:rsidRPr="009E5E9A">
        <w:rPr>
          <w:lang w:val="es-ES"/>
        </w:rPr>
        <w:t>.</w:t>
      </w:r>
      <w:r w:rsidR="004A7973" w:rsidRPr="009E5E9A">
        <w:rPr>
          <w:lang w:val="es-ES"/>
        </w:rPr>
        <w:br/>
      </w:r>
      <w:r w:rsidR="004A7973" w:rsidRPr="009E5E9A">
        <w:rPr>
          <w:lang w:val="es-ES"/>
        </w:rPr>
        <w:br/>
      </w:r>
      <w:r w:rsidR="00D45880" w:rsidRPr="00612920">
        <w:rPr>
          <w:lang w:val="es-CL"/>
        </w:rPr>
        <w:t xml:space="preserve">Se analizan las cuatro siguientes modalidades para el levantamiento de un censo agropecuario: </w:t>
      </w:r>
      <w:r w:rsidR="00D45880" w:rsidRPr="00612920">
        <w:rPr>
          <w:i/>
          <w:lang w:val="es-CL"/>
        </w:rPr>
        <w:t>el enfoque clásico</w:t>
      </w:r>
      <w:r w:rsidR="00D45880" w:rsidRPr="00612920">
        <w:rPr>
          <w:lang w:val="es-CL"/>
        </w:rPr>
        <w:t xml:space="preserve"> (único), que sigue siendo el más utilizado; </w:t>
      </w:r>
      <w:r w:rsidR="00D45880" w:rsidRPr="00612920">
        <w:rPr>
          <w:i/>
          <w:lang w:val="es-CL"/>
        </w:rPr>
        <w:t>el enfoque modular</w:t>
      </w:r>
      <w:r w:rsidR="00D45880" w:rsidRPr="00612920">
        <w:rPr>
          <w:lang w:val="es-CL"/>
        </w:rPr>
        <w:t xml:space="preserve">, que fue introducido en el CAM 2010; </w:t>
      </w:r>
      <w:r w:rsidR="00D45880" w:rsidRPr="00612920">
        <w:rPr>
          <w:i/>
          <w:lang w:val="es-CL"/>
        </w:rPr>
        <w:t>la modalidad integrada de censos y encuestas</w:t>
      </w:r>
      <w:r w:rsidR="00D45880" w:rsidRPr="00612920">
        <w:rPr>
          <w:lang w:val="es-CL"/>
        </w:rPr>
        <w:t xml:space="preserve">, que conlleva </w:t>
      </w:r>
      <w:r w:rsidR="003C5423" w:rsidRPr="00612920">
        <w:rPr>
          <w:lang w:val="es-CL"/>
        </w:rPr>
        <w:t xml:space="preserve">la realización de </w:t>
      </w:r>
      <w:r w:rsidR="00D45880" w:rsidRPr="00612920">
        <w:rPr>
          <w:lang w:val="es-CL"/>
        </w:rPr>
        <w:t>módulos rotatorios de encuestas a lo largo de los años</w:t>
      </w:r>
      <w:r w:rsidR="00D00B3A" w:rsidRPr="00612920">
        <w:rPr>
          <w:lang w:val="es-CL"/>
        </w:rPr>
        <w:t xml:space="preserve"> entre los dos censos</w:t>
      </w:r>
      <w:r w:rsidR="00D45880" w:rsidRPr="00612920">
        <w:rPr>
          <w:lang w:val="es-CL"/>
        </w:rPr>
        <w:t xml:space="preserve">; y </w:t>
      </w:r>
      <w:r w:rsidR="00D45880" w:rsidRPr="00612920">
        <w:rPr>
          <w:i/>
          <w:lang w:val="es-CL"/>
        </w:rPr>
        <w:t>la modalidad combinada del censo</w:t>
      </w:r>
      <w:r w:rsidR="00D45880" w:rsidRPr="00612920">
        <w:rPr>
          <w:lang w:val="es-CL"/>
        </w:rPr>
        <w:t xml:space="preserve">, que utiliza datos administrativos. </w:t>
      </w:r>
      <w:r w:rsidR="00D45880" w:rsidRPr="00A55978">
        <w:rPr>
          <w:lang w:val="es-CL"/>
        </w:rPr>
        <w:t>Se introduce de nuevo el concepto de ítems “esenciales” y se identifican de manera separada los  ítems “</w:t>
      </w:r>
      <w:r w:rsidR="00AF4ED8">
        <w:rPr>
          <w:lang w:val="es-CL"/>
        </w:rPr>
        <w:t xml:space="preserve">de </w:t>
      </w:r>
      <w:r w:rsidR="00D45880" w:rsidRPr="00A55978">
        <w:rPr>
          <w:lang w:val="es-CL"/>
        </w:rPr>
        <w:t xml:space="preserve">marco” para los países que deseen adoptar un enfoque modular o llevar a cabo encuestas de seguimiento. </w:t>
      </w:r>
      <w:r w:rsidR="00D45880" w:rsidRPr="00612920">
        <w:rPr>
          <w:lang w:val="es-CL"/>
        </w:rPr>
        <w:t>En la publicación se ponen de relieve las ventajas de utilizar los avances en la tecnología de la información para la recolección, el procesamiento y la difusión de los datos del censo</w:t>
      </w:r>
      <w:r w:rsidR="004A7973" w:rsidRPr="009E5E9A">
        <w:rPr>
          <w:lang w:val="es-ES"/>
        </w:rPr>
        <w:t>. </w:t>
      </w:r>
    </w:p>
    <w:p w:rsidR="004A7973" w:rsidRPr="009E5E9A" w:rsidRDefault="004A7973" w:rsidP="004A7973">
      <w:pPr>
        <w:jc w:val="both"/>
        <w:rPr>
          <w:lang w:val="es-ES"/>
        </w:rPr>
      </w:pPr>
      <w:r w:rsidRPr="009E5E9A">
        <w:rPr>
          <w:lang w:val="es-ES"/>
        </w:rPr>
        <w:t xml:space="preserve"> </w:t>
      </w:r>
    </w:p>
    <w:p w:rsidR="004A7973" w:rsidRPr="009E5E9A" w:rsidRDefault="00D45880" w:rsidP="004A7973">
      <w:pPr>
        <w:jc w:val="both"/>
        <w:rPr>
          <w:lang w:val="es-ES"/>
        </w:rPr>
      </w:pPr>
      <w:r w:rsidRPr="00A55978">
        <w:rPr>
          <w:rFonts w:eastAsia="Arial"/>
          <w:lang w:val="es-CL"/>
        </w:rPr>
        <w:t xml:space="preserve">Se han mantenido características clave introducidas en el programa anterior, a saber, la estrecha relación entre el censo de población y </w:t>
      </w:r>
      <w:r w:rsidR="00227CE0" w:rsidRPr="00A55978">
        <w:rPr>
          <w:rFonts w:eastAsia="Arial"/>
          <w:lang w:val="es-CL"/>
        </w:rPr>
        <w:t>vivienda</w:t>
      </w:r>
      <w:r w:rsidRPr="00A55978">
        <w:rPr>
          <w:rFonts w:eastAsia="Arial"/>
          <w:lang w:val="es-CL"/>
        </w:rPr>
        <w:t xml:space="preserve"> y el censo agropecuario,  la posibilidad de recolectar datos a nivel comunitario sobre las infraestructuras y los servicios disponibles para las explotaciones y la recogida de datos desglosados por sexo en el censo agropecuario. </w:t>
      </w:r>
      <w:r w:rsidRPr="00612920">
        <w:rPr>
          <w:rFonts w:eastAsia="Arial"/>
          <w:lang w:val="es-CL"/>
        </w:rPr>
        <w:t>El nuevo Programa proporciona además una lista revisada de temas e ítems para responder de la manera más adecuada a las nuevas necesidades de datos, entre ellos dos nuevos temas: “Pesca” y “Medio ambiente/emisiones de gases de efecto invernadero”. Se alienta a los países a que consideren la posibilidad de utilizar tecnologías avanzadas en la planificación de sus censos, prestando especial atención a los problemas relacionados con la calidad de los datos, la puntualidad y una difusión que sea de fácil acceso</w:t>
      </w:r>
      <w:r w:rsidR="004A7973" w:rsidRPr="009E5E9A">
        <w:rPr>
          <w:lang w:val="es-ES"/>
        </w:rPr>
        <w:t>.</w:t>
      </w:r>
    </w:p>
    <w:p w:rsidR="009621AF" w:rsidRPr="009E5E9A" w:rsidRDefault="009621AF" w:rsidP="004A7973">
      <w:pPr>
        <w:jc w:val="both"/>
        <w:rPr>
          <w:lang w:val="es-ES"/>
        </w:rPr>
      </w:pPr>
    </w:p>
    <w:p w:rsidR="004A7973" w:rsidRPr="009E5E9A" w:rsidRDefault="00D45880" w:rsidP="004A7973">
      <w:pPr>
        <w:jc w:val="both"/>
        <w:rPr>
          <w:lang w:val="es-ES"/>
        </w:rPr>
      </w:pPr>
      <w:r w:rsidRPr="00612920">
        <w:rPr>
          <w:lang w:val="es-CL"/>
        </w:rPr>
        <w:t>El CAM 2020 se ha preparado en dos volúmenes para separar claramente dos aspectos distintos del censo. La publicación actual, que constituye el Volumen 1, se centra en la descripción del programa del censo y de sus conceptos y definiciones. El Volumen 2 se ocupará de los aspectos operativos del levantamiento del censo agropecuario</w:t>
      </w:r>
      <w:r w:rsidR="004A7973" w:rsidRPr="009E5E9A">
        <w:rPr>
          <w:lang w:val="es-ES"/>
        </w:rPr>
        <w:t>.</w:t>
      </w:r>
    </w:p>
    <w:p w:rsidR="004A7973" w:rsidRPr="00103C06" w:rsidRDefault="004A7973" w:rsidP="004A7973">
      <w:pPr>
        <w:tabs>
          <w:tab w:val="left" w:pos="5825"/>
        </w:tabs>
        <w:rPr>
          <w:sz w:val="20"/>
          <w:lang w:val="es-ES"/>
        </w:rPr>
      </w:pPr>
    </w:p>
    <w:p w:rsidR="004A7973" w:rsidRPr="00103C06" w:rsidRDefault="004A7973" w:rsidP="004A7973">
      <w:pPr>
        <w:tabs>
          <w:tab w:val="left" w:pos="5825"/>
        </w:tabs>
        <w:rPr>
          <w:sz w:val="20"/>
          <w:lang w:val="es-ES"/>
        </w:rPr>
      </w:pPr>
    </w:p>
    <w:p w:rsidR="004A7973" w:rsidRPr="00103C06" w:rsidRDefault="004A7973" w:rsidP="004A7973">
      <w:pPr>
        <w:tabs>
          <w:tab w:val="left" w:pos="5825"/>
        </w:tabs>
        <w:rPr>
          <w:sz w:val="20"/>
          <w:lang w:val="es-ES"/>
        </w:rPr>
      </w:pPr>
    </w:p>
    <w:p w:rsidR="004A7973" w:rsidRPr="00103C06" w:rsidRDefault="004A7973" w:rsidP="00080B86">
      <w:pPr>
        <w:tabs>
          <w:tab w:val="left" w:pos="5825"/>
        </w:tabs>
        <w:rPr>
          <w:sz w:val="20"/>
          <w:lang w:val="es-ES"/>
        </w:rPr>
      </w:pPr>
    </w:p>
    <w:sectPr w:rsidR="004A7973" w:rsidRPr="00103C06" w:rsidSect="00B55B90">
      <w:pgSz w:w="11906" w:h="16838" w:code="9"/>
      <w:pgMar w:top="1276" w:right="1418" w:bottom="1418" w:left="1418" w:header="851" w:footer="851"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657" w:rsidRDefault="00C05657">
      <w:r>
        <w:separator/>
      </w:r>
    </w:p>
  </w:endnote>
  <w:endnote w:type="continuationSeparator" w:id="0">
    <w:p w:rsidR="00C05657" w:rsidRDefault="00C05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Meiryo">
    <w:panose1 w:val="020B0604030504040204"/>
    <w:charset w:val="80"/>
    <w:family w:val="swiss"/>
    <w:pitch w:val="variable"/>
    <w:sig w:usb0="E00002FF" w:usb1="6AC7FFFF" w:usb2="00000012" w:usb3="00000000" w:csb0="00020009" w:csb1="00000000"/>
  </w:font>
  <w:font w:name="Akhbar MT">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tempelGaramondLTStd-Roman">
    <w:altName w:val="MS Mincho"/>
    <w:panose1 w:val="00000000000000000000"/>
    <w:charset w:val="80"/>
    <w:family w:val="auto"/>
    <w:notTrueType/>
    <w:pitch w:val="default"/>
    <w:sig w:usb0="00000000" w:usb1="08070000" w:usb2="00000010" w:usb3="00000000" w:csb0="00020000" w:csb1="00000000"/>
  </w:font>
  <w:font w:name="TimesNewRomanBase">
    <w:altName w:val="Arial Unicode MS"/>
    <w:panose1 w:val="00000000000000000000"/>
    <w:charset w:val="80"/>
    <w:family w:val="auto"/>
    <w:notTrueType/>
    <w:pitch w:val="default"/>
    <w:sig w:usb0="00000001" w:usb1="08070000" w:usb2="00000010" w:usb3="00000000" w:csb0="00020000" w:csb1="00000000"/>
  </w:font>
  <w:font w:name="Helvetica-BoldOblique">
    <w:panose1 w:val="00000000000000000000"/>
    <w:charset w:val="00"/>
    <w:family w:val="roman"/>
    <w:notTrueType/>
    <w:pitch w:val="default"/>
    <w:sig w:usb0="00000000" w:usb1="00000000" w:usb2="00000000" w:usb3="00000000" w:csb0="00000000" w:csb1="00000000"/>
  </w:font>
  <w:font w:name="Helvetica-Oblique">
    <w:altName w:val="Times New Roman"/>
    <w:panose1 w:val="00000000000000000000"/>
    <w:charset w:val="00"/>
    <w:family w:val="roman"/>
    <w:notTrueType/>
    <w:pitch w:val="default"/>
    <w:sig w:usb0="00000000" w:usb1="00000000" w:usb2="00000000" w:usb3="00000000" w:csb0="00000000"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57" w:rsidRDefault="00C05657">
    <w:pPr>
      <w:pStyle w:val="Footer"/>
      <w:jc w:val="center"/>
      <w:rPr>
        <w:i/>
        <w:sz w:val="14"/>
        <w:lang w:val="en-US"/>
      </w:rPr>
    </w:pPr>
    <w:r>
      <w:rPr>
        <w:i/>
        <w:sz w:val="14"/>
        <w:lang w:val="en-US"/>
      </w:rPr>
      <w:t>World Programme for the Census of Agriculture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57" w:rsidRPr="00612920" w:rsidRDefault="00C05657" w:rsidP="0031263E">
    <w:pPr>
      <w:pStyle w:val="Footer"/>
      <w:jc w:val="center"/>
      <w:rPr>
        <w:i/>
        <w:sz w:val="14"/>
        <w:lang w:val="es-CL"/>
      </w:rPr>
    </w:pPr>
    <w:r w:rsidRPr="00612920">
      <w:rPr>
        <w:i/>
        <w:sz w:val="14"/>
        <w:lang w:val="es-CL"/>
      </w:rPr>
      <w:t>Programa Mundial del Censo Agropecuario 2020</w:t>
    </w:r>
  </w:p>
  <w:p w:rsidR="00C05657" w:rsidRDefault="00C437A0" w:rsidP="0031263E">
    <w:pPr>
      <w:pStyle w:val="Footer"/>
      <w:jc w:val="right"/>
      <w:rPr>
        <w:i/>
        <w:sz w:val="14"/>
        <w:lang w:val="en-US"/>
      </w:rPr>
    </w:pPr>
    <w:r w:rsidRPr="0031263E">
      <w:rPr>
        <w:sz w:val="16"/>
      </w:rPr>
      <w:fldChar w:fldCharType="begin"/>
    </w:r>
    <w:r w:rsidR="00C05657" w:rsidRPr="0031263E">
      <w:rPr>
        <w:sz w:val="16"/>
      </w:rPr>
      <w:instrText xml:space="preserve"> PAGE   \* MERGEFORMAT </w:instrText>
    </w:r>
    <w:r w:rsidRPr="0031263E">
      <w:rPr>
        <w:sz w:val="16"/>
      </w:rPr>
      <w:fldChar w:fldCharType="separate"/>
    </w:r>
    <w:r w:rsidR="005077E7">
      <w:rPr>
        <w:noProof/>
        <w:sz w:val="16"/>
      </w:rPr>
      <w:t>16</w:t>
    </w:r>
    <w:r w:rsidRPr="0031263E">
      <w:rPr>
        <w:sz w:val="16"/>
      </w:rPr>
      <w:fldChar w:fldCharType="end"/>
    </w:r>
  </w:p>
  <w:p w:rsidR="00C05657" w:rsidRDefault="00C05657">
    <w:pPr>
      <w:pStyle w:val="Footer"/>
      <w:jc w:val="center"/>
      <w:rPr>
        <w:i/>
        <w:sz w:val="14"/>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57" w:rsidRPr="00612920" w:rsidRDefault="00C05657" w:rsidP="00411B4D">
    <w:pPr>
      <w:pStyle w:val="Footer"/>
      <w:jc w:val="center"/>
      <w:rPr>
        <w:i/>
        <w:sz w:val="14"/>
        <w:lang w:val="es-CL"/>
      </w:rPr>
    </w:pPr>
    <w:r w:rsidRPr="00612920">
      <w:rPr>
        <w:i/>
        <w:sz w:val="14"/>
        <w:lang w:val="es-CL"/>
      </w:rPr>
      <w:t>Programa Mundial del Censo Agropecuario 2020</w:t>
    </w:r>
  </w:p>
  <w:p w:rsidR="00C05657" w:rsidRDefault="00C437A0">
    <w:pPr>
      <w:pStyle w:val="Footer"/>
      <w:jc w:val="right"/>
    </w:pPr>
    <w:r w:rsidRPr="00411B4D">
      <w:rPr>
        <w:sz w:val="16"/>
        <w:szCs w:val="16"/>
      </w:rPr>
      <w:fldChar w:fldCharType="begin"/>
    </w:r>
    <w:r w:rsidR="00C05657" w:rsidRPr="00411B4D">
      <w:rPr>
        <w:sz w:val="16"/>
        <w:szCs w:val="16"/>
      </w:rPr>
      <w:instrText xml:space="preserve"> PAGE   \* MERGEFORMAT </w:instrText>
    </w:r>
    <w:r w:rsidRPr="00411B4D">
      <w:rPr>
        <w:sz w:val="16"/>
        <w:szCs w:val="16"/>
      </w:rPr>
      <w:fldChar w:fldCharType="separate"/>
    </w:r>
    <w:r w:rsidR="00C31018">
      <w:rPr>
        <w:noProof/>
        <w:sz w:val="16"/>
        <w:szCs w:val="16"/>
      </w:rPr>
      <w:t>84</w:t>
    </w:r>
    <w:r w:rsidRPr="00411B4D">
      <w:rPr>
        <w:sz w:val="16"/>
        <w:szCs w:val="16"/>
      </w:rPr>
      <w:fldChar w:fldCharType="end"/>
    </w:r>
  </w:p>
  <w:p w:rsidR="00C05657" w:rsidRPr="007C1A26" w:rsidRDefault="00C05657" w:rsidP="0031263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57" w:rsidRPr="00612920" w:rsidRDefault="00C05657" w:rsidP="00C03CB7">
    <w:pPr>
      <w:pStyle w:val="Footer"/>
      <w:jc w:val="center"/>
      <w:rPr>
        <w:i/>
        <w:sz w:val="16"/>
        <w:szCs w:val="16"/>
        <w:lang w:val="es-CL"/>
      </w:rPr>
    </w:pPr>
    <w:r w:rsidRPr="00612920">
      <w:rPr>
        <w:i/>
        <w:sz w:val="16"/>
        <w:szCs w:val="16"/>
        <w:lang w:val="es-CL"/>
      </w:rPr>
      <w:t>Programa Mundial del Censo Agropecuario 2020</w:t>
    </w:r>
  </w:p>
  <w:p w:rsidR="00C05657" w:rsidRPr="00C03CB7" w:rsidRDefault="00C437A0">
    <w:pPr>
      <w:pStyle w:val="Footer"/>
      <w:jc w:val="right"/>
      <w:rPr>
        <w:sz w:val="16"/>
        <w:szCs w:val="16"/>
      </w:rPr>
    </w:pPr>
    <w:r w:rsidRPr="00C03CB7">
      <w:rPr>
        <w:sz w:val="16"/>
        <w:szCs w:val="16"/>
      </w:rPr>
      <w:fldChar w:fldCharType="begin"/>
    </w:r>
    <w:r w:rsidR="00C05657" w:rsidRPr="00C03CB7">
      <w:rPr>
        <w:sz w:val="16"/>
        <w:szCs w:val="16"/>
      </w:rPr>
      <w:instrText xml:space="preserve"> PAGE   \* MERGEFORMAT </w:instrText>
    </w:r>
    <w:r w:rsidRPr="00C03CB7">
      <w:rPr>
        <w:sz w:val="16"/>
        <w:szCs w:val="16"/>
      </w:rPr>
      <w:fldChar w:fldCharType="separate"/>
    </w:r>
    <w:r w:rsidR="00C31018">
      <w:rPr>
        <w:noProof/>
        <w:sz w:val="16"/>
        <w:szCs w:val="16"/>
      </w:rPr>
      <w:t>110</w:t>
    </w:r>
    <w:r w:rsidRPr="00C03CB7">
      <w:rPr>
        <w:sz w:val="16"/>
        <w:szCs w:val="16"/>
      </w:rPr>
      <w:fldChar w:fldCharType="end"/>
    </w:r>
  </w:p>
  <w:p w:rsidR="00C05657" w:rsidRPr="003B446B" w:rsidRDefault="00C05657">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57" w:rsidRPr="00612920" w:rsidRDefault="00C05657" w:rsidP="00556BB8">
    <w:pPr>
      <w:pStyle w:val="Footer"/>
      <w:jc w:val="center"/>
      <w:rPr>
        <w:i/>
        <w:sz w:val="14"/>
        <w:lang w:val="es-CL"/>
      </w:rPr>
    </w:pPr>
    <w:r w:rsidRPr="00612920">
      <w:rPr>
        <w:i/>
        <w:sz w:val="14"/>
        <w:lang w:val="es-CL"/>
      </w:rPr>
      <w:t>Programa Mundial del Censo Agropecuario 2020</w:t>
    </w:r>
  </w:p>
  <w:p w:rsidR="00C05657" w:rsidRPr="00556BB8" w:rsidRDefault="00C437A0">
    <w:pPr>
      <w:pStyle w:val="Footer"/>
      <w:jc w:val="right"/>
      <w:rPr>
        <w:sz w:val="16"/>
      </w:rPr>
    </w:pPr>
    <w:r w:rsidRPr="00556BB8">
      <w:rPr>
        <w:sz w:val="16"/>
      </w:rPr>
      <w:fldChar w:fldCharType="begin"/>
    </w:r>
    <w:r w:rsidR="00C05657" w:rsidRPr="00556BB8">
      <w:rPr>
        <w:sz w:val="16"/>
      </w:rPr>
      <w:instrText xml:space="preserve"> PAGE   \* MERGEFORMAT </w:instrText>
    </w:r>
    <w:r w:rsidRPr="00556BB8">
      <w:rPr>
        <w:sz w:val="16"/>
      </w:rPr>
      <w:fldChar w:fldCharType="separate"/>
    </w:r>
    <w:r w:rsidR="00C31018">
      <w:rPr>
        <w:noProof/>
        <w:sz w:val="16"/>
      </w:rPr>
      <w:t>140</w:t>
    </w:r>
    <w:r w:rsidRPr="00556BB8">
      <w:rPr>
        <w:sz w:val="16"/>
      </w:rPr>
      <w:fldChar w:fldCharType="end"/>
    </w:r>
  </w:p>
  <w:p w:rsidR="00C05657" w:rsidRDefault="00C0565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57" w:rsidRPr="00612920" w:rsidRDefault="00C05657" w:rsidP="00556BB8">
    <w:pPr>
      <w:pStyle w:val="Footer"/>
      <w:jc w:val="center"/>
      <w:rPr>
        <w:i/>
        <w:sz w:val="14"/>
        <w:lang w:val="es-CL"/>
      </w:rPr>
    </w:pPr>
    <w:r w:rsidRPr="00612920">
      <w:rPr>
        <w:i/>
        <w:sz w:val="14"/>
        <w:lang w:val="es-CL"/>
      </w:rPr>
      <w:t>Programa Mundial del Censo Agropecuario 2020</w:t>
    </w:r>
  </w:p>
  <w:p w:rsidR="00C05657" w:rsidRPr="00556BB8" w:rsidRDefault="00C437A0">
    <w:pPr>
      <w:pStyle w:val="Footer"/>
      <w:jc w:val="right"/>
      <w:rPr>
        <w:sz w:val="16"/>
      </w:rPr>
    </w:pPr>
    <w:r w:rsidRPr="00556BB8">
      <w:rPr>
        <w:sz w:val="16"/>
      </w:rPr>
      <w:fldChar w:fldCharType="begin"/>
    </w:r>
    <w:r w:rsidR="00C05657" w:rsidRPr="00556BB8">
      <w:rPr>
        <w:sz w:val="16"/>
      </w:rPr>
      <w:instrText xml:space="preserve"> PAGE   \* MERGEFORMAT </w:instrText>
    </w:r>
    <w:r w:rsidRPr="00556BB8">
      <w:rPr>
        <w:sz w:val="16"/>
      </w:rPr>
      <w:fldChar w:fldCharType="separate"/>
    </w:r>
    <w:r w:rsidR="00C31018">
      <w:rPr>
        <w:noProof/>
        <w:sz w:val="16"/>
      </w:rPr>
      <w:t>158</w:t>
    </w:r>
    <w:r w:rsidRPr="00556BB8">
      <w:rPr>
        <w:sz w:val="16"/>
      </w:rPr>
      <w:fldChar w:fldCharType="end"/>
    </w:r>
  </w:p>
  <w:p w:rsidR="00C05657" w:rsidRDefault="00C0565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57" w:rsidRPr="00612920" w:rsidRDefault="00C05657" w:rsidP="00396BBF">
    <w:pPr>
      <w:pStyle w:val="Footer"/>
      <w:jc w:val="center"/>
      <w:rPr>
        <w:i/>
        <w:sz w:val="14"/>
        <w:lang w:val="es-CL"/>
      </w:rPr>
    </w:pPr>
    <w:r w:rsidRPr="00612920">
      <w:rPr>
        <w:i/>
        <w:sz w:val="14"/>
        <w:lang w:val="es-CL"/>
      </w:rPr>
      <w:t>Programa Mundial del Censo Agropecuario 2020</w:t>
    </w:r>
  </w:p>
  <w:p w:rsidR="00C05657" w:rsidRDefault="00C437A0">
    <w:pPr>
      <w:pStyle w:val="Footer"/>
      <w:jc w:val="right"/>
    </w:pPr>
    <w:r w:rsidRPr="00396BBF">
      <w:rPr>
        <w:sz w:val="18"/>
      </w:rPr>
      <w:fldChar w:fldCharType="begin"/>
    </w:r>
    <w:r w:rsidR="00C05657" w:rsidRPr="00396BBF">
      <w:rPr>
        <w:sz w:val="18"/>
      </w:rPr>
      <w:instrText xml:space="preserve"> PAGE   \* MERGEFORMAT </w:instrText>
    </w:r>
    <w:r w:rsidRPr="00396BBF">
      <w:rPr>
        <w:sz w:val="18"/>
      </w:rPr>
      <w:fldChar w:fldCharType="separate"/>
    </w:r>
    <w:r w:rsidR="00C31018">
      <w:rPr>
        <w:noProof/>
        <w:sz w:val="18"/>
      </w:rPr>
      <w:t>161</w:t>
    </w:r>
    <w:r w:rsidRPr="00396BBF">
      <w:rPr>
        <w:sz w:val="18"/>
      </w:rPr>
      <w:fldChar w:fldCharType="end"/>
    </w:r>
  </w:p>
  <w:p w:rsidR="00C05657" w:rsidRDefault="00C05657" w:rsidP="006F5A19">
    <w:pPr>
      <w:spacing w:line="180" w:lineRule="exac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57" w:rsidRPr="00612920" w:rsidRDefault="00C05657" w:rsidP="005E189F">
    <w:pPr>
      <w:pStyle w:val="Footer"/>
      <w:jc w:val="center"/>
      <w:rPr>
        <w:i/>
        <w:sz w:val="14"/>
        <w:lang w:val="es-CL"/>
      </w:rPr>
    </w:pPr>
    <w:r w:rsidRPr="00612920">
      <w:rPr>
        <w:i/>
        <w:sz w:val="14"/>
        <w:lang w:val="es-CL"/>
      </w:rPr>
      <w:t>Programa Mundial del Censo Agropecuario 2020</w:t>
    </w:r>
  </w:p>
  <w:p w:rsidR="00C05657" w:rsidRPr="005E189F" w:rsidRDefault="00C437A0">
    <w:pPr>
      <w:pStyle w:val="Footer"/>
      <w:jc w:val="right"/>
      <w:rPr>
        <w:sz w:val="16"/>
      </w:rPr>
    </w:pPr>
    <w:r w:rsidRPr="005E189F">
      <w:rPr>
        <w:sz w:val="16"/>
      </w:rPr>
      <w:fldChar w:fldCharType="begin"/>
    </w:r>
    <w:r w:rsidR="00C05657" w:rsidRPr="005E189F">
      <w:rPr>
        <w:sz w:val="16"/>
      </w:rPr>
      <w:instrText xml:space="preserve"> PAGE   \* MERGEFORMAT </w:instrText>
    </w:r>
    <w:r w:rsidRPr="005E189F">
      <w:rPr>
        <w:sz w:val="16"/>
      </w:rPr>
      <w:fldChar w:fldCharType="separate"/>
    </w:r>
    <w:r w:rsidR="00C31018">
      <w:rPr>
        <w:noProof/>
        <w:sz w:val="16"/>
      </w:rPr>
      <w:t>217</w:t>
    </w:r>
    <w:r w:rsidRPr="005E189F">
      <w:rPr>
        <w:sz w:val="16"/>
      </w:rPr>
      <w:fldChar w:fldCharType="end"/>
    </w:r>
  </w:p>
  <w:p w:rsidR="00C05657" w:rsidRDefault="00C05657" w:rsidP="0031263E">
    <w:pPr>
      <w:spacing w:line="18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657" w:rsidRDefault="00C05657">
      <w:r>
        <w:separator/>
      </w:r>
    </w:p>
  </w:footnote>
  <w:footnote w:type="continuationSeparator" w:id="0">
    <w:p w:rsidR="00C05657" w:rsidRDefault="00C05657">
      <w:r>
        <w:continuationSeparator/>
      </w:r>
    </w:p>
  </w:footnote>
  <w:footnote w:id="1">
    <w:p w:rsidR="00C05657" w:rsidRPr="00612920" w:rsidRDefault="00C05657" w:rsidP="00792845">
      <w:pPr>
        <w:pStyle w:val="FootnoteText"/>
        <w:jc w:val="both"/>
        <w:rPr>
          <w:lang w:val="es-CL"/>
        </w:rPr>
      </w:pPr>
      <w:r w:rsidRPr="007C296B">
        <w:rPr>
          <w:rStyle w:val="FootnoteReference"/>
          <w:rFonts w:cs="Arial"/>
          <w:sz w:val="18"/>
          <w:szCs w:val="18"/>
        </w:rPr>
        <w:footnoteRef/>
      </w:r>
      <w:r w:rsidRPr="00612920">
        <w:rPr>
          <w:rFonts w:cs="Arial"/>
          <w:sz w:val="18"/>
          <w:szCs w:val="18"/>
          <w:lang w:val="es-CL"/>
        </w:rPr>
        <w:t xml:space="preserve"> “Estrategia Global para el Mejoramiento de las Estadísticas Agropecuarias y Rurales”. Informe Número 56719-GLB. Banco Mundial, FAO y Naciones Unidas. Septiembre de 2010</w:t>
      </w:r>
      <w:r w:rsidRPr="00612920">
        <w:rPr>
          <w:lang w:val="es-CL"/>
        </w:rPr>
        <w:t>.</w:t>
      </w:r>
    </w:p>
    <w:p w:rsidR="00C05657" w:rsidRPr="00612920" w:rsidRDefault="00C05657" w:rsidP="00792845">
      <w:pPr>
        <w:pStyle w:val="FootnoteText"/>
        <w:rPr>
          <w:lang w:val="es-CL"/>
        </w:rPr>
      </w:pPr>
    </w:p>
  </w:footnote>
  <w:footnote w:id="2">
    <w:p w:rsidR="00C05657" w:rsidRPr="00550FA5" w:rsidRDefault="00C05657" w:rsidP="006D7889">
      <w:pPr>
        <w:pStyle w:val="FootnoteText"/>
        <w:rPr>
          <w:lang w:val="es-ES"/>
        </w:rPr>
      </w:pPr>
      <w:r>
        <w:rPr>
          <w:rStyle w:val="FootnoteReference"/>
        </w:rPr>
        <w:footnoteRef/>
      </w:r>
      <w:r w:rsidRPr="00612920">
        <w:rPr>
          <w:lang w:val="es-CL"/>
        </w:rPr>
        <w:t xml:space="preserve"> </w:t>
      </w:r>
      <w:r w:rsidRPr="00612920">
        <w:rPr>
          <w:sz w:val="16"/>
          <w:szCs w:val="16"/>
          <w:lang w:val="es-CL"/>
        </w:rPr>
        <w:t>Este límite mínimo se ha introducido con el fin de armonizar la definición de las “tierras forestales” y “otros terrenos boscosos” en la clasificación de uso de la tierra del SCAEI.</w:t>
      </w:r>
    </w:p>
  </w:footnote>
  <w:footnote w:id="3">
    <w:p w:rsidR="00C05657" w:rsidRDefault="00C05657" w:rsidP="00D17FE6">
      <w:pPr>
        <w:pStyle w:val="Notaapipagina"/>
      </w:pPr>
      <w:r>
        <w:footnoteRef/>
      </w:r>
      <w:r>
        <w:tab/>
      </w:r>
      <w:r>
        <w:tab/>
      </w:r>
      <w:r>
        <w:tab/>
      </w:r>
      <w:r>
        <w:tab/>
        <w:t>CIIU, Revisión 4</w:t>
      </w:r>
    </w:p>
    <w:p w:rsidR="00C05657" w:rsidRDefault="00C05657" w:rsidP="00D17FE6">
      <w:pPr>
        <w:pStyle w:val="Notaapipagina"/>
      </w:pPr>
    </w:p>
    <w:p w:rsidR="00C05657" w:rsidRDefault="00C05657" w:rsidP="00D17FE6">
      <w:pPr>
        <w:pStyle w:val="Notaapipagina"/>
      </w:pPr>
    </w:p>
    <w:p w:rsidR="00C05657" w:rsidRDefault="00C05657" w:rsidP="00D17FE6">
      <w:pPr>
        <w:pStyle w:val="Notaapipagina"/>
      </w:pPr>
    </w:p>
  </w:footnote>
  <w:footnote w:id="4">
    <w:p w:rsidR="00C05657" w:rsidRDefault="00C05657" w:rsidP="00714B3B">
      <w:pPr>
        <w:pStyle w:val="Notaapipagina"/>
      </w:pPr>
      <w:r>
        <w:footnoteRef/>
      </w:r>
      <w:r>
        <w:tab/>
      </w:r>
      <w:r>
        <w:tab/>
      </w:r>
      <w:r>
        <w:tab/>
      </w:r>
      <w:r>
        <w:tab/>
        <w:t>CIIU, Revisión 4</w:t>
      </w:r>
    </w:p>
    <w:p w:rsidR="00C05657" w:rsidRDefault="00C05657" w:rsidP="00714B3B">
      <w:pPr>
        <w:pStyle w:val="Notaapipagina"/>
      </w:pPr>
    </w:p>
    <w:p w:rsidR="00C05657" w:rsidRDefault="00C05657" w:rsidP="00714B3B">
      <w:pPr>
        <w:pStyle w:val="Notaapipagina"/>
      </w:pPr>
    </w:p>
    <w:p w:rsidR="00C05657" w:rsidRDefault="00C05657" w:rsidP="00714B3B">
      <w:pPr>
        <w:pStyle w:val="Notaap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57" w:rsidRDefault="00C437A0" w:rsidP="00626401">
    <w:pPr>
      <w:pStyle w:val="Header"/>
      <w:framePr w:wrap="around" w:vAnchor="text" w:hAnchor="margin" w:xAlign="outside" w:y="1"/>
      <w:rPr>
        <w:rStyle w:val="PageNumber"/>
      </w:rPr>
    </w:pPr>
    <w:r>
      <w:rPr>
        <w:rStyle w:val="PageNumber"/>
      </w:rPr>
      <w:fldChar w:fldCharType="begin"/>
    </w:r>
    <w:r w:rsidR="00C05657">
      <w:rPr>
        <w:rStyle w:val="PageNumber"/>
      </w:rPr>
      <w:instrText xml:space="preserve">PAGE  </w:instrText>
    </w:r>
    <w:r>
      <w:rPr>
        <w:rStyle w:val="PageNumber"/>
      </w:rPr>
      <w:fldChar w:fldCharType="separate"/>
    </w:r>
    <w:r w:rsidR="00C05657">
      <w:rPr>
        <w:rStyle w:val="PageNumber"/>
        <w:noProof/>
      </w:rPr>
      <w:t>221</w:t>
    </w:r>
    <w:r>
      <w:rPr>
        <w:rStyle w:val="PageNumber"/>
      </w:rPr>
      <w:fldChar w:fldCharType="end"/>
    </w:r>
  </w:p>
  <w:p w:rsidR="00C05657" w:rsidRDefault="00C05657" w:rsidP="0052008B">
    <w:pPr>
      <w:pStyle w:val="Header"/>
      <w:framePr w:wrap="around" w:vAnchor="text" w:hAnchor="margin" w:y="1"/>
      <w:ind w:right="360" w:firstLine="360"/>
      <w:rPr>
        <w:rStyle w:val="PageNumber"/>
      </w:rPr>
    </w:pPr>
  </w:p>
  <w:p w:rsidR="00C05657" w:rsidRDefault="00C05657" w:rsidP="00E33AE5">
    <w:pPr>
      <w:widowControl/>
      <w:tabs>
        <w:tab w:val="left" w:pos="-720"/>
      </w:tabs>
      <w:suppressAutoHyphens/>
      <w:spacing w:line="240" w:lineRule="atLeast"/>
      <w:ind w:right="360" w:firstLine="36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57" w:rsidRDefault="00C437A0" w:rsidP="00E33AE5">
    <w:pPr>
      <w:widowControl/>
      <w:tabs>
        <w:tab w:val="left" w:pos="-720"/>
      </w:tabs>
      <w:suppressAutoHyphens/>
      <w:spacing w:line="240" w:lineRule="atLeast"/>
      <w:ind w:right="360" w:firstLine="360"/>
      <w:jc w:val="right"/>
      <w:rPr>
        <w:sz w:val="20"/>
      </w:rPr>
    </w:pPr>
    <w:r w:rsidRPr="00C437A0">
      <w:rPr>
        <w:i/>
        <w:noProof/>
        <w:sz w:val="20"/>
        <w:lang w:eastAsia="en-GB"/>
      </w:rPr>
      <w:pict>
        <v:rect id="Rectangle 8" o:spid="_x0000_s2049" style="position:absolute;left:0;text-align:left;margin-left:55.05pt;margin-top:32.6pt;width:453.6pt;height:10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" o:allowincell="f" filled="f" stroked="f" strokeweight="0">
          <v:textbox inset="0,0,0,0">
            <w:txbxContent>
              <w:p w:rsidR="00C05657" w:rsidRDefault="00C05657"/>
            </w:txbxContent>
          </v:textbox>
          <w10:wrap anchorx="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57" w:rsidRDefault="00C05657" w:rsidP="0031263E">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57" w:rsidRDefault="00C0565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57" w:rsidRDefault="00C05657">
    <w:pPr>
      <w:spacing w:line="200" w:lineRule="exact"/>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57" w:rsidRPr="005059CD" w:rsidRDefault="00C05657">
    <w:pPr>
      <w:pStyle w:val="Header"/>
      <w:rPr>
        <w:lang w:val="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57" w:rsidRDefault="00C0565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57" w:rsidRDefault="00C05657" w:rsidP="005059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nsid w:val="006A1716"/>
    <w:multiLevelType w:val="multilevel"/>
    <w:tmpl w:val="AACA94FE"/>
    <w:lvl w:ilvl="0">
      <w:start w:val="3"/>
      <w:numFmt w:val="decimal"/>
      <w:lvlText w:val="%1."/>
      <w:lvlJc w:val="left"/>
      <w:pPr>
        <w:tabs>
          <w:tab w:val="num" w:pos="360"/>
        </w:tabs>
        <w:ind w:left="0" w:firstLine="0"/>
      </w:pPr>
      <w:rPr>
        <w:rFonts w:hint="default"/>
      </w:rPr>
    </w:lvl>
    <w:lvl w:ilvl="1">
      <w:start w:val="1"/>
      <w:numFmt w:val="decimal"/>
      <w:pStyle w:val="Style1"/>
      <w:lvlText w:val="6.%2."/>
      <w:lvlJc w:val="left"/>
      <w:pPr>
        <w:tabs>
          <w:tab w:val="num" w:pos="862"/>
        </w:tabs>
        <w:ind w:left="142"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1A427DE"/>
    <w:multiLevelType w:val="singleLevel"/>
    <w:tmpl w:val="74F0B420"/>
    <w:lvl w:ilvl="0">
      <w:start w:val="2201"/>
      <w:numFmt w:val="decimal"/>
      <w:lvlText w:val="%1"/>
      <w:lvlJc w:val="left"/>
      <w:pPr>
        <w:tabs>
          <w:tab w:val="num" w:pos="420"/>
        </w:tabs>
        <w:ind w:left="420" w:hanging="420"/>
      </w:pPr>
      <w:rPr>
        <w:rFonts w:cs="Times New Roman" w:hint="default"/>
      </w:rPr>
    </w:lvl>
  </w:abstractNum>
  <w:abstractNum w:abstractNumId="5">
    <w:nsid w:val="04927824"/>
    <w:multiLevelType w:val="hybridMultilevel"/>
    <w:tmpl w:val="94B096CE"/>
    <w:lvl w:ilvl="0" w:tplc="0FD25A0E">
      <w:start w:val="1"/>
      <w:numFmt w:val="bullet"/>
      <w:lvlText w:val=""/>
      <w:lvlJc w:val="left"/>
      <w:pPr>
        <w:ind w:left="720" w:hanging="360"/>
      </w:pPr>
      <w:rPr>
        <w:rFonts w:ascii="Symbol" w:hAnsi="Symbol" w:hint="default"/>
      </w:rPr>
    </w:lvl>
    <w:lvl w:ilvl="1" w:tplc="5146408A" w:tentative="1">
      <w:start w:val="1"/>
      <w:numFmt w:val="bullet"/>
      <w:lvlText w:val="o"/>
      <w:lvlJc w:val="left"/>
      <w:pPr>
        <w:ind w:left="1440" w:hanging="360"/>
      </w:pPr>
      <w:rPr>
        <w:rFonts w:ascii="Courier New" w:hAnsi="Courier New" w:cs="Courier New" w:hint="default"/>
      </w:rPr>
    </w:lvl>
    <w:lvl w:ilvl="2" w:tplc="517A46E2" w:tentative="1">
      <w:start w:val="1"/>
      <w:numFmt w:val="bullet"/>
      <w:lvlText w:val=""/>
      <w:lvlJc w:val="left"/>
      <w:pPr>
        <w:ind w:left="2160" w:hanging="360"/>
      </w:pPr>
      <w:rPr>
        <w:rFonts w:ascii="Wingdings" w:hAnsi="Wingdings" w:hint="default"/>
      </w:rPr>
    </w:lvl>
    <w:lvl w:ilvl="3" w:tplc="CA6C3B42" w:tentative="1">
      <w:start w:val="1"/>
      <w:numFmt w:val="bullet"/>
      <w:lvlText w:val=""/>
      <w:lvlJc w:val="left"/>
      <w:pPr>
        <w:ind w:left="2880" w:hanging="360"/>
      </w:pPr>
      <w:rPr>
        <w:rFonts w:ascii="Symbol" w:hAnsi="Symbol" w:hint="default"/>
      </w:rPr>
    </w:lvl>
    <w:lvl w:ilvl="4" w:tplc="9E827BFE" w:tentative="1">
      <w:start w:val="1"/>
      <w:numFmt w:val="bullet"/>
      <w:lvlText w:val="o"/>
      <w:lvlJc w:val="left"/>
      <w:pPr>
        <w:ind w:left="3600" w:hanging="360"/>
      </w:pPr>
      <w:rPr>
        <w:rFonts w:ascii="Courier New" w:hAnsi="Courier New" w:cs="Courier New" w:hint="default"/>
      </w:rPr>
    </w:lvl>
    <w:lvl w:ilvl="5" w:tplc="4752769A" w:tentative="1">
      <w:start w:val="1"/>
      <w:numFmt w:val="bullet"/>
      <w:lvlText w:val=""/>
      <w:lvlJc w:val="left"/>
      <w:pPr>
        <w:ind w:left="4320" w:hanging="360"/>
      </w:pPr>
      <w:rPr>
        <w:rFonts w:ascii="Wingdings" w:hAnsi="Wingdings" w:hint="default"/>
      </w:rPr>
    </w:lvl>
    <w:lvl w:ilvl="6" w:tplc="5172F11A" w:tentative="1">
      <w:start w:val="1"/>
      <w:numFmt w:val="bullet"/>
      <w:lvlText w:val=""/>
      <w:lvlJc w:val="left"/>
      <w:pPr>
        <w:ind w:left="5040" w:hanging="360"/>
      </w:pPr>
      <w:rPr>
        <w:rFonts w:ascii="Symbol" w:hAnsi="Symbol" w:hint="default"/>
      </w:rPr>
    </w:lvl>
    <w:lvl w:ilvl="7" w:tplc="3B8253F0" w:tentative="1">
      <w:start w:val="1"/>
      <w:numFmt w:val="bullet"/>
      <w:lvlText w:val="o"/>
      <w:lvlJc w:val="left"/>
      <w:pPr>
        <w:ind w:left="5760" w:hanging="360"/>
      </w:pPr>
      <w:rPr>
        <w:rFonts w:ascii="Courier New" w:hAnsi="Courier New" w:cs="Courier New" w:hint="default"/>
      </w:rPr>
    </w:lvl>
    <w:lvl w:ilvl="8" w:tplc="AAE48206" w:tentative="1">
      <w:start w:val="1"/>
      <w:numFmt w:val="bullet"/>
      <w:lvlText w:val=""/>
      <w:lvlJc w:val="left"/>
      <w:pPr>
        <w:ind w:left="6480" w:hanging="360"/>
      </w:pPr>
      <w:rPr>
        <w:rFonts w:ascii="Wingdings" w:hAnsi="Wingdings" w:hint="default"/>
      </w:rPr>
    </w:lvl>
  </w:abstractNum>
  <w:abstractNum w:abstractNumId="6">
    <w:nsid w:val="06CA3512"/>
    <w:multiLevelType w:val="multilevel"/>
    <w:tmpl w:val="F850BB82"/>
    <w:lvl w:ilvl="0">
      <w:start w:val="1"/>
      <w:numFmt w:val="bullet"/>
      <w:lvlText w:val="."/>
      <w:lvlJc w:val="left"/>
      <w:pPr>
        <w:tabs>
          <w:tab w:val="num" w:pos="2494"/>
        </w:tabs>
        <w:ind w:left="2494" w:hanging="360"/>
      </w:pPr>
      <w:rPr>
        <w:rFonts w:ascii="Courier New" w:hAnsi="Courier New" w:hint="default"/>
        <w:color w:val="auto"/>
      </w:rPr>
    </w:lvl>
    <w:lvl w:ilvl="1">
      <w:start w:val="208"/>
      <w:numFmt w:val="decimalZero"/>
      <w:lvlText w:val="%2"/>
      <w:lvlJc w:val="left"/>
      <w:pPr>
        <w:ind w:left="2914" w:hanging="420"/>
      </w:pPr>
      <w:rPr>
        <w:rFonts w:hint="default"/>
      </w:rPr>
    </w:lvl>
    <w:lvl w:ilvl="2" w:tentative="1">
      <w:start w:val="1"/>
      <w:numFmt w:val="bullet"/>
      <w:lvlText w:val=""/>
      <w:lvlJc w:val="left"/>
      <w:pPr>
        <w:tabs>
          <w:tab w:val="num" w:pos="3574"/>
        </w:tabs>
        <w:ind w:left="3574" w:hanging="360"/>
      </w:pPr>
      <w:rPr>
        <w:rFonts w:ascii="Wingdings" w:hAnsi="Wingdings" w:hint="default"/>
      </w:rPr>
    </w:lvl>
    <w:lvl w:ilvl="3" w:tentative="1">
      <w:start w:val="1"/>
      <w:numFmt w:val="bullet"/>
      <w:lvlText w:val=""/>
      <w:lvlJc w:val="left"/>
      <w:pPr>
        <w:tabs>
          <w:tab w:val="num" w:pos="4294"/>
        </w:tabs>
        <w:ind w:left="4294" w:hanging="360"/>
      </w:pPr>
      <w:rPr>
        <w:rFonts w:ascii="Symbol" w:hAnsi="Symbol" w:hint="default"/>
      </w:rPr>
    </w:lvl>
    <w:lvl w:ilvl="4" w:tentative="1">
      <w:start w:val="1"/>
      <w:numFmt w:val="bullet"/>
      <w:lvlText w:val="o"/>
      <w:lvlJc w:val="left"/>
      <w:pPr>
        <w:tabs>
          <w:tab w:val="num" w:pos="5014"/>
        </w:tabs>
        <w:ind w:left="5014" w:hanging="360"/>
      </w:pPr>
      <w:rPr>
        <w:rFonts w:ascii="Courier New" w:hAnsi="Courier New" w:cs="Courier New" w:hint="default"/>
      </w:rPr>
    </w:lvl>
    <w:lvl w:ilvl="5" w:tentative="1">
      <w:start w:val="1"/>
      <w:numFmt w:val="bullet"/>
      <w:lvlText w:val=""/>
      <w:lvlJc w:val="left"/>
      <w:pPr>
        <w:tabs>
          <w:tab w:val="num" w:pos="5734"/>
        </w:tabs>
        <w:ind w:left="5734" w:hanging="360"/>
      </w:pPr>
      <w:rPr>
        <w:rFonts w:ascii="Wingdings" w:hAnsi="Wingdings" w:hint="default"/>
      </w:rPr>
    </w:lvl>
    <w:lvl w:ilvl="6" w:tentative="1">
      <w:start w:val="1"/>
      <w:numFmt w:val="bullet"/>
      <w:lvlText w:val=""/>
      <w:lvlJc w:val="left"/>
      <w:pPr>
        <w:tabs>
          <w:tab w:val="num" w:pos="6454"/>
        </w:tabs>
        <w:ind w:left="6454" w:hanging="360"/>
      </w:pPr>
      <w:rPr>
        <w:rFonts w:ascii="Symbol" w:hAnsi="Symbol" w:hint="default"/>
      </w:rPr>
    </w:lvl>
    <w:lvl w:ilvl="7" w:tentative="1">
      <w:start w:val="1"/>
      <w:numFmt w:val="bullet"/>
      <w:lvlText w:val="o"/>
      <w:lvlJc w:val="left"/>
      <w:pPr>
        <w:tabs>
          <w:tab w:val="num" w:pos="7174"/>
        </w:tabs>
        <w:ind w:left="7174" w:hanging="360"/>
      </w:pPr>
      <w:rPr>
        <w:rFonts w:ascii="Courier New" w:hAnsi="Courier New" w:cs="Courier New" w:hint="default"/>
      </w:rPr>
    </w:lvl>
    <w:lvl w:ilvl="8" w:tentative="1">
      <w:start w:val="1"/>
      <w:numFmt w:val="bullet"/>
      <w:lvlText w:val=""/>
      <w:lvlJc w:val="left"/>
      <w:pPr>
        <w:tabs>
          <w:tab w:val="num" w:pos="7894"/>
        </w:tabs>
        <w:ind w:left="7894" w:hanging="360"/>
      </w:pPr>
      <w:rPr>
        <w:rFonts w:ascii="Wingdings" w:hAnsi="Wingdings" w:hint="default"/>
      </w:rPr>
    </w:lvl>
  </w:abstractNum>
  <w:abstractNum w:abstractNumId="7">
    <w:nsid w:val="088D2824"/>
    <w:multiLevelType w:val="hybridMultilevel"/>
    <w:tmpl w:val="2C66AAAC"/>
    <w:lvl w:ilvl="0" w:tplc="3F1EBDBC">
      <w:start w:val="1"/>
      <w:numFmt w:val="bullet"/>
      <w:lvlText w:val=""/>
      <w:lvlJc w:val="left"/>
      <w:pPr>
        <w:ind w:left="720" w:hanging="360"/>
      </w:pPr>
      <w:rPr>
        <w:rFonts w:ascii="Symbol" w:hAnsi="Symbol" w:hint="default"/>
        <w:color w:val="auto"/>
      </w:rPr>
    </w:lvl>
    <w:lvl w:ilvl="1" w:tplc="5DFCFF72">
      <w:start w:val="1"/>
      <w:numFmt w:val="bullet"/>
      <w:lvlText w:val="."/>
      <w:lvlJc w:val="left"/>
      <w:pPr>
        <w:ind w:left="1353" w:hanging="360"/>
      </w:pPr>
      <w:rPr>
        <w:rFonts w:ascii="Courier New" w:hAnsi="Courier New" w:hint="default"/>
      </w:rPr>
    </w:lvl>
    <w:lvl w:ilvl="2" w:tplc="791C9104">
      <w:start w:val="1"/>
      <w:numFmt w:val="bullet"/>
      <w:lvlText w:val=""/>
      <w:lvlJc w:val="left"/>
      <w:pPr>
        <w:ind w:left="2160" w:hanging="360"/>
      </w:pPr>
      <w:rPr>
        <w:rFonts w:ascii="Wingdings" w:hAnsi="Wingdings" w:hint="default"/>
      </w:rPr>
    </w:lvl>
    <w:lvl w:ilvl="3" w:tplc="DFAEC846" w:tentative="1">
      <w:start w:val="1"/>
      <w:numFmt w:val="bullet"/>
      <w:lvlText w:val=""/>
      <w:lvlJc w:val="left"/>
      <w:pPr>
        <w:ind w:left="2880" w:hanging="360"/>
      </w:pPr>
      <w:rPr>
        <w:rFonts w:ascii="Symbol" w:hAnsi="Symbol" w:hint="default"/>
      </w:rPr>
    </w:lvl>
    <w:lvl w:ilvl="4" w:tplc="D0303A60" w:tentative="1">
      <w:start w:val="1"/>
      <w:numFmt w:val="bullet"/>
      <w:lvlText w:val="o"/>
      <w:lvlJc w:val="left"/>
      <w:pPr>
        <w:ind w:left="3600" w:hanging="360"/>
      </w:pPr>
      <w:rPr>
        <w:rFonts w:ascii="Courier New" w:hAnsi="Courier New" w:cs="Courier New" w:hint="default"/>
      </w:rPr>
    </w:lvl>
    <w:lvl w:ilvl="5" w:tplc="C1C678A0" w:tentative="1">
      <w:start w:val="1"/>
      <w:numFmt w:val="bullet"/>
      <w:lvlText w:val=""/>
      <w:lvlJc w:val="left"/>
      <w:pPr>
        <w:ind w:left="4320" w:hanging="360"/>
      </w:pPr>
      <w:rPr>
        <w:rFonts w:ascii="Wingdings" w:hAnsi="Wingdings" w:hint="default"/>
      </w:rPr>
    </w:lvl>
    <w:lvl w:ilvl="6" w:tplc="0F0CAF44" w:tentative="1">
      <w:start w:val="1"/>
      <w:numFmt w:val="bullet"/>
      <w:lvlText w:val=""/>
      <w:lvlJc w:val="left"/>
      <w:pPr>
        <w:ind w:left="5040" w:hanging="360"/>
      </w:pPr>
      <w:rPr>
        <w:rFonts w:ascii="Symbol" w:hAnsi="Symbol" w:hint="default"/>
      </w:rPr>
    </w:lvl>
    <w:lvl w:ilvl="7" w:tplc="665ADFFE" w:tentative="1">
      <w:start w:val="1"/>
      <w:numFmt w:val="bullet"/>
      <w:lvlText w:val="o"/>
      <w:lvlJc w:val="left"/>
      <w:pPr>
        <w:ind w:left="5760" w:hanging="360"/>
      </w:pPr>
      <w:rPr>
        <w:rFonts w:ascii="Courier New" w:hAnsi="Courier New" w:cs="Courier New" w:hint="default"/>
      </w:rPr>
    </w:lvl>
    <w:lvl w:ilvl="8" w:tplc="90E29C32" w:tentative="1">
      <w:start w:val="1"/>
      <w:numFmt w:val="bullet"/>
      <w:lvlText w:val=""/>
      <w:lvlJc w:val="left"/>
      <w:pPr>
        <w:ind w:left="6480" w:hanging="360"/>
      </w:pPr>
      <w:rPr>
        <w:rFonts w:ascii="Wingdings" w:hAnsi="Wingdings" w:hint="default"/>
      </w:rPr>
    </w:lvl>
  </w:abstractNum>
  <w:abstractNum w:abstractNumId="8">
    <w:nsid w:val="090540C4"/>
    <w:multiLevelType w:val="hybridMultilevel"/>
    <w:tmpl w:val="4C92DCD6"/>
    <w:lvl w:ilvl="0" w:tplc="B512FB4C">
      <w:start w:val="1404"/>
      <w:numFmt w:val="bullet"/>
      <w:lvlText w:val="-"/>
      <w:lvlJc w:val="left"/>
      <w:pPr>
        <w:ind w:left="1440" w:hanging="360"/>
      </w:pPr>
      <w:rPr>
        <w:rFonts w:ascii="Arial" w:eastAsia="PMingLiU"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9FB13F2"/>
    <w:multiLevelType w:val="hybridMultilevel"/>
    <w:tmpl w:val="D22EE2A8"/>
    <w:lvl w:ilvl="0" w:tplc="E310683E">
      <w:start w:val="1"/>
      <w:numFmt w:val="decimal"/>
      <w:lvlText w:val="8.15.%1"/>
      <w:lvlJc w:val="left"/>
      <w:pPr>
        <w:ind w:left="644" w:hanging="360"/>
      </w:pPr>
      <w:rPr>
        <w:rFonts w:hint="default"/>
        <w:b w:val="0"/>
        <w:i w:val="0"/>
      </w:rPr>
    </w:lvl>
    <w:lvl w:ilvl="1" w:tplc="04090001">
      <w:start w:val="1"/>
      <w:numFmt w:val="lowerLetter"/>
      <w:lvlText w:val="%2."/>
      <w:lvlJc w:val="left"/>
      <w:pPr>
        <w:ind w:left="1440" w:hanging="360"/>
      </w:pPr>
    </w:lvl>
    <w:lvl w:ilvl="2" w:tplc="0409000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3C4BAC"/>
    <w:multiLevelType w:val="multilevel"/>
    <w:tmpl w:val="A1FA71D6"/>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1">
    <w:nsid w:val="0A4A5EE2"/>
    <w:multiLevelType w:val="multilevel"/>
    <w:tmpl w:val="1A1AE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nsid w:val="0A883564"/>
    <w:multiLevelType w:val="hybridMultilevel"/>
    <w:tmpl w:val="1A80266E"/>
    <w:lvl w:ilvl="0" w:tplc="3F1EBDBC">
      <w:start w:val="1"/>
      <w:numFmt w:val="bullet"/>
      <w:lvlText w:val=""/>
      <w:lvlJc w:val="left"/>
      <w:pPr>
        <w:ind w:left="720" w:hanging="360"/>
      </w:pPr>
      <w:rPr>
        <w:rFonts w:ascii="Symbol" w:hAnsi="Symbol" w:hint="default"/>
        <w:color w:val="auto"/>
      </w:rPr>
    </w:lvl>
    <w:lvl w:ilvl="1" w:tplc="5DFCFF72">
      <w:start w:val="1"/>
      <w:numFmt w:val="bullet"/>
      <w:lvlText w:val="."/>
      <w:lvlJc w:val="left"/>
      <w:pPr>
        <w:ind w:left="1353" w:hanging="360"/>
      </w:pPr>
      <w:rPr>
        <w:rFonts w:ascii="Courier New" w:hAnsi="Courier New" w:hint="default"/>
      </w:rPr>
    </w:lvl>
    <w:lvl w:ilvl="2" w:tplc="791C9104">
      <w:start w:val="1"/>
      <w:numFmt w:val="bullet"/>
      <w:lvlText w:val=""/>
      <w:lvlJc w:val="left"/>
      <w:pPr>
        <w:ind w:left="2160" w:hanging="360"/>
      </w:pPr>
      <w:rPr>
        <w:rFonts w:ascii="Wingdings" w:hAnsi="Wingdings" w:hint="default"/>
      </w:rPr>
    </w:lvl>
    <w:lvl w:ilvl="3" w:tplc="DFAEC846" w:tentative="1">
      <w:start w:val="1"/>
      <w:numFmt w:val="bullet"/>
      <w:lvlText w:val=""/>
      <w:lvlJc w:val="left"/>
      <w:pPr>
        <w:ind w:left="2880" w:hanging="360"/>
      </w:pPr>
      <w:rPr>
        <w:rFonts w:ascii="Symbol" w:hAnsi="Symbol" w:hint="default"/>
      </w:rPr>
    </w:lvl>
    <w:lvl w:ilvl="4" w:tplc="D0303A60" w:tentative="1">
      <w:start w:val="1"/>
      <w:numFmt w:val="bullet"/>
      <w:lvlText w:val="o"/>
      <w:lvlJc w:val="left"/>
      <w:pPr>
        <w:ind w:left="3600" w:hanging="360"/>
      </w:pPr>
      <w:rPr>
        <w:rFonts w:ascii="Courier New" w:hAnsi="Courier New" w:cs="Courier New" w:hint="default"/>
      </w:rPr>
    </w:lvl>
    <w:lvl w:ilvl="5" w:tplc="C1C678A0" w:tentative="1">
      <w:start w:val="1"/>
      <w:numFmt w:val="bullet"/>
      <w:lvlText w:val=""/>
      <w:lvlJc w:val="left"/>
      <w:pPr>
        <w:ind w:left="4320" w:hanging="360"/>
      </w:pPr>
      <w:rPr>
        <w:rFonts w:ascii="Wingdings" w:hAnsi="Wingdings" w:hint="default"/>
      </w:rPr>
    </w:lvl>
    <w:lvl w:ilvl="6" w:tplc="0F0CAF44" w:tentative="1">
      <w:start w:val="1"/>
      <w:numFmt w:val="bullet"/>
      <w:lvlText w:val=""/>
      <w:lvlJc w:val="left"/>
      <w:pPr>
        <w:ind w:left="5040" w:hanging="360"/>
      </w:pPr>
      <w:rPr>
        <w:rFonts w:ascii="Symbol" w:hAnsi="Symbol" w:hint="default"/>
      </w:rPr>
    </w:lvl>
    <w:lvl w:ilvl="7" w:tplc="665ADFFE" w:tentative="1">
      <w:start w:val="1"/>
      <w:numFmt w:val="bullet"/>
      <w:lvlText w:val="o"/>
      <w:lvlJc w:val="left"/>
      <w:pPr>
        <w:ind w:left="5760" w:hanging="360"/>
      </w:pPr>
      <w:rPr>
        <w:rFonts w:ascii="Courier New" w:hAnsi="Courier New" w:cs="Courier New" w:hint="default"/>
      </w:rPr>
    </w:lvl>
    <w:lvl w:ilvl="8" w:tplc="90E29C32" w:tentative="1">
      <w:start w:val="1"/>
      <w:numFmt w:val="bullet"/>
      <w:lvlText w:val=""/>
      <w:lvlJc w:val="left"/>
      <w:pPr>
        <w:ind w:left="6480" w:hanging="360"/>
      </w:pPr>
      <w:rPr>
        <w:rFonts w:ascii="Wingdings" w:hAnsi="Wingdings" w:hint="default"/>
      </w:rPr>
    </w:lvl>
  </w:abstractNum>
  <w:abstractNum w:abstractNumId="13">
    <w:nsid w:val="0B781A78"/>
    <w:multiLevelType w:val="hybridMultilevel"/>
    <w:tmpl w:val="2A1AA674"/>
    <w:lvl w:ilvl="0" w:tplc="1C425DB4">
      <w:start w:val="1"/>
      <w:numFmt w:val="bullet"/>
      <w:lvlText w:val=""/>
      <w:lvlJc w:val="left"/>
      <w:pPr>
        <w:tabs>
          <w:tab w:val="num" w:pos="1080"/>
        </w:tabs>
        <w:ind w:left="1080" w:hanging="360"/>
      </w:pPr>
      <w:rPr>
        <w:rFonts w:ascii="Symbol" w:hAnsi="Symbol" w:hint="default"/>
        <w:color w:val="auto"/>
      </w:rPr>
    </w:lvl>
    <w:lvl w:ilvl="1" w:tplc="5CC21070">
      <w:start w:val="1"/>
      <w:numFmt w:val="bullet"/>
      <w:lvlText w:val="o"/>
      <w:lvlJc w:val="left"/>
      <w:pPr>
        <w:tabs>
          <w:tab w:val="num" w:pos="1440"/>
        </w:tabs>
        <w:ind w:left="1440" w:hanging="360"/>
      </w:pPr>
      <w:rPr>
        <w:rFonts w:ascii="Courier New" w:hAnsi="Courier New" w:cs="Courier New" w:hint="default"/>
      </w:rPr>
    </w:lvl>
    <w:lvl w:ilvl="2" w:tplc="1B503324" w:tentative="1">
      <w:start w:val="1"/>
      <w:numFmt w:val="bullet"/>
      <w:lvlText w:val=""/>
      <w:lvlJc w:val="left"/>
      <w:pPr>
        <w:tabs>
          <w:tab w:val="num" w:pos="2160"/>
        </w:tabs>
        <w:ind w:left="2160" w:hanging="360"/>
      </w:pPr>
      <w:rPr>
        <w:rFonts w:ascii="Wingdings" w:hAnsi="Wingdings" w:hint="default"/>
      </w:rPr>
    </w:lvl>
    <w:lvl w:ilvl="3" w:tplc="6FCECFA6" w:tentative="1">
      <w:start w:val="1"/>
      <w:numFmt w:val="bullet"/>
      <w:lvlText w:val=""/>
      <w:lvlJc w:val="left"/>
      <w:pPr>
        <w:tabs>
          <w:tab w:val="num" w:pos="2880"/>
        </w:tabs>
        <w:ind w:left="2880" w:hanging="360"/>
      </w:pPr>
      <w:rPr>
        <w:rFonts w:ascii="Symbol" w:hAnsi="Symbol" w:hint="default"/>
      </w:rPr>
    </w:lvl>
    <w:lvl w:ilvl="4" w:tplc="A2CC165E" w:tentative="1">
      <w:start w:val="1"/>
      <w:numFmt w:val="bullet"/>
      <w:lvlText w:val="o"/>
      <w:lvlJc w:val="left"/>
      <w:pPr>
        <w:tabs>
          <w:tab w:val="num" w:pos="3600"/>
        </w:tabs>
        <w:ind w:left="3600" w:hanging="360"/>
      </w:pPr>
      <w:rPr>
        <w:rFonts w:ascii="Courier New" w:hAnsi="Courier New" w:cs="Courier New" w:hint="default"/>
      </w:rPr>
    </w:lvl>
    <w:lvl w:ilvl="5" w:tplc="6038DBE2" w:tentative="1">
      <w:start w:val="1"/>
      <w:numFmt w:val="bullet"/>
      <w:lvlText w:val=""/>
      <w:lvlJc w:val="left"/>
      <w:pPr>
        <w:tabs>
          <w:tab w:val="num" w:pos="4320"/>
        </w:tabs>
        <w:ind w:left="4320" w:hanging="360"/>
      </w:pPr>
      <w:rPr>
        <w:rFonts w:ascii="Wingdings" w:hAnsi="Wingdings" w:hint="default"/>
      </w:rPr>
    </w:lvl>
    <w:lvl w:ilvl="6" w:tplc="2D1039CE" w:tentative="1">
      <w:start w:val="1"/>
      <w:numFmt w:val="bullet"/>
      <w:lvlText w:val=""/>
      <w:lvlJc w:val="left"/>
      <w:pPr>
        <w:tabs>
          <w:tab w:val="num" w:pos="5040"/>
        </w:tabs>
        <w:ind w:left="5040" w:hanging="360"/>
      </w:pPr>
      <w:rPr>
        <w:rFonts w:ascii="Symbol" w:hAnsi="Symbol" w:hint="default"/>
      </w:rPr>
    </w:lvl>
    <w:lvl w:ilvl="7" w:tplc="056A3258" w:tentative="1">
      <w:start w:val="1"/>
      <w:numFmt w:val="bullet"/>
      <w:lvlText w:val="o"/>
      <w:lvlJc w:val="left"/>
      <w:pPr>
        <w:tabs>
          <w:tab w:val="num" w:pos="5760"/>
        </w:tabs>
        <w:ind w:left="5760" w:hanging="360"/>
      </w:pPr>
      <w:rPr>
        <w:rFonts w:ascii="Courier New" w:hAnsi="Courier New" w:cs="Courier New" w:hint="default"/>
      </w:rPr>
    </w:lvl>
    <w:lvl w:ilvl="8" w:tplc="E4669BFC" w:tentative="1">
      <w:start w:val="1"/>
      <w:numFmt w:val="bullet"/>
      <w:lvlText w:val=""/>
      <w:lvlJc w:val="left"/>
      <w:pPr>
        <w:tabs>
          <w:tab w:val="num" w:pos="6480"/>
        </w:tabs>
        <w:ind w:left="6480" w:hanging="360"/>
      </w:pPr>
      <w:rPr>
        <w:rFonts w:ascii="Wingdings" w:hAnsi="Wingdings" w:hint="default"/>
      </w:rPr>
    </w:lvl>
  </w:abstractNum>
  <w:abstractNum w:abstractNumId="14">
    <w:nsid w:val="0E296713"/>
    <w:multiLevelType w:val="hybridMultilevel"/>
    <w:tmpl w:val="0B7E50A4"/>
    <w:lvl w:ilvl="0" w:tplc="E9BA0246">
      <w:numFmt w:val="bullet"/>
      <w:lvlText w:val="-"/>
      <w:lvlJc w:val="left"/>
      <w:pPr>
        <w:ind w:left="644" w:hanging="360"/>
      </w:pPr>
      <w:rPr>
        <w:rFonts w:ascii="Arial" w:eastAsia="Times New Roman" w:hAnsi="Arial" w:cs="Times New Roman" w:hint="default"/>
      </w:rPr>
    </w:lvl>
    <w:lvl w:ilvl="1" w:tplc="A5623886">
      <w:start w:val="1"/>
      <w:numFmt w:val="bullet"/>
      <w:lvlText w:val="."/>
      <w:lvlJc w:val="left"/>
      <w:pPr>
        <w:ind w:left="2073" w:hanging="360"/>
      </w:pPr>
      <w:rPr>
        <w:rFonts w:ascii="Courier New" w:hAnsi="Courier New" w:hint="default"/>
        <w:color w:val="auto"/>
      </w:rPr>
    </w:lvl>
    <w:lvl w:ilvl="2" w:tplc="11681696">
      <w:start w:val="1"/>
      <w:numFmt w:val="decimal"/>
      <w:lvlText w:val="%3."/>
      <w:lvlJc w:val="left"/>
      <w:pPr>
        <w:tabs>
          <w:tab w:val="num" w:pos="2160"/>
        </w:tabs>
        <w:ind w:left="2160" w:hanging="360"/>
      </w:pPr>
    </w:lvl>
    <w:lvl w:ilvl="3" w:tplc="ECD67542">
      <w:start w:val="1"/>
      <w:numFmt w:val="decimal"/>
      <w:lvlText w:val="%4."/>
      <w:lvlJc w:val="left"/>
      <w:pPr>
        <w:tabs>
          <w:tab w:val="num" w:pos="2880"/>
        </w:tabs>
        <w:ind w:left="2880" w:hanging="360"/>
      </w:pPr>
    </w:lvl>
    <w:lvl w:ilvl="4" w:tplc="F5BCDA48">
      <w:start w:val="1"/>
      <w:numFmt w:val="decimal"/>
      <w:lvlText w:val="%5."/>
      <w:lvlJc w:val="left"/>
      <w:pPr>
        <w:tabs>
          <w:tab w:val="num" w:pos="3600"/>
        </w:tabs>
        <w:ind w:left="3600" w:hanging="360"/>
      </w:pPr>
    </w:lvl>
    <w:lvl w:ilvl="5" w:tplc="914A63CC">
      <w:start w:val="1"/>
      <w:numFmt w:val="decimal"/>
      <w:lvlText w:val="%6."/>
      <w:lvlJc w:val="left"/>
      <w:pPr>
        <w:tabs>
          <w:tab w:val="num" w:pos="4320"/>
        </w:tabs>
        <w:ind w:left="4320" w:hanging="360"/>
      </w:pPr>
    </w:lvl>
    <w:lvl w:ilvl="6" w:tplc="F6E2E3BA">
      <w:start w:val="1"/>
      <w:numFmt w:val="decimal"/>
      <w:lvlText w:val="%7."/>
      <w:lvlJc w:val="left"/>
      <w:pPr>
        <w:tabs>
          <w:tab w:val="num" w:pos="5040"/>
        </w:tabs>
        <w:ind w:left="5040" w:hanging="360"/>
      </w:pPr>
    </w:lvl>
    <w:lvl w:ilvl="7" w:tplc="EBE69570">
      <w:start w:val="1"/>
      <w:numFmt w:val="decimal"/>
      <w:lvlText w:val="%8."/>
      <w:lvlJc w:val="left"/>
      <w:pPr>
        <w:tabs>
          <w:tab w:val="num" w:pos="5760"/>
        </w:tabs>
        <w:ind w:left="5760" w:hanging="360"/>
      </w:pPr>
    </w:lvl>
    <w:lvl w:ilvl="8" w:tplc="5010D632">
      <w:start w:val="1"/>
      <w:numFmt w:val="decimal"/>
      <w:lvlText w:val="%9."/>
      <w:lvlJc w:val="left"/>
      <w:pPr>
        <w:tabs>
          <w:tab w:val="num" w:pos="6480"/>
        </w:tabs>
        <w:ind w:left="6480" w:hanging="360"/>
      </w:pPr>
    </w:lvl>
  </w:abstractNum>
  <w:abstractNum w:abstractNumId="15">
    <w:nsid w:val="0E75565B"/>
    <w:multiLevelType w:val="hybridMultilevel"/>
    <w:tmpl w:val="3FC4C43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E770CEA"/>
    <w:multiLevelType w:val="hybridMultilevel"/>
    <w:tmpl w:val="2B7237D8"/>
    <w:lvl w:ilvl="0" w:tplc="3F1EBDBC">
      <w:start w:val="1"/>
      <w:numFmt w:val="bullet"/>
      <w:lvlText w:val=""/>
      <w:lvlJc w:val="left"/>
      <w:pPr>
        <w:ind w:left="720" w:hanging="360"/>
      </w:pPr>
      <w:rPr>
        <w:rFonts w:ascii="Symbol" w:hAnsi="Symbol" w:hint="default"/>
        <w:color w:val="auto"/>
      </w:rPr>
    </w:lvl>
    <w:lvl w:ilvl="1" w:tplc="5DFCFF72">
      <w:start w:val="1"/>
      <w:numFmt w:val="bullet"/>
      <w:lvlText w:val="."/>
      <w:lvlJc w:val="left"/>
      <w:pPr>
        <w:ind w:left="1353" w:hanging="360"/>
      </w:pPr>
      <w:rPr>
        <w:rFonts w:ascii="Courier New" w:hAnsi="Courier New" w:hint="default"/>
      </w:rPr>
    </w:lvl>
    <w:lvl w:ilvl="2" w:tplc="791C9104">
      <w:start w:val="1"/>
      <w:numFmt w:val="bullet"/>
      <w:lvlText w:val=""/>
      <w:lvlJc w:val="left"/>
      <w:pPr>
        <w:ind w:left="2160" w:hanging="360"/>
      </w:pPr>
      <w:rPr>
        <w:rFonts w:ascii="Wingdings" w:hAnsi="Wingdings" w:hint="default"/>
      </w:rPr>
    </w:lvl>
    <w:lvl w:ilvl="3" w:tplc="DFAEC846" w:tentative="1">
      <w:start w:val="1"/>
      <w:numFmt w:val="bullet"/>
      <w:lvlText w:val=""/>
      <w:lvlJc w:val="left"/>
      <w:pPr>
        <w:ind w:left="2880" w:hanging="360"/>
      </w:pPr>
      <w:rPr>
        <w:rFonts w:ascii="Symbol" w:hAnsi="Symbol" w:hint="default"/>
      </w:rPr>
    </w:lvl>
    <w:lvl w:ilvl="4" w:tplc="D0303A60" w:tentative="1">
      <w:start w:val="1"/>
      <w:numFmt w:val="bullet"/>
      <w:lvlText w:val="o"/>
      <w:lvlJc w:val="left"/>
      <w:pPr>
        <w:ind w:left="3600" w:hanging="360"/>
      </w:pPr>
      <w:rPr>
        <w:rFonts w:ascii="Courier New" w:hAnsi="Courier New" w:cs="Courier New" w:hint="default"/>
      </w:rPr>
    </w:lvl>
    <w:lvl w:ilvl="5" w:tplc="C1C678A0" w:tentative="1">
      <w:start w:val="1"/>
      <w:numFmt w:val="bullet"/>
      <w:lvlText w:val=""/>
      <w:lvlJc w:val="left"/>
      <w:pPr>
        <w:ind w:left="4320" w:hanging="360"/>
      </w:pPr>
      <w:rPr>
        <w:rFonts w:ascii="Wingdings" w:hAnsi="Wingdings" w:hint="default"/>
      </w:rPr>
    </w:lvl>
    <w:lvl w:ilvl="6" w:tplc="0F0CAF44" w:tentative="1">
      <w:start w:val="1"/>
      <w:numFmt w:val="bullet"/>
      <w:lvlText w:val=""/>
      <w:lvlJc w:val="left"/>
      <w:pPr>
        <w:ind w:left="5040" w:hanging="360"/>
      </w:pPr>
      <w:rPr>
        <w:rFonts w:ascii="Symbol" w:hAnsi="Symbol" w:hint="default"/>
      </w:rPr>
    </w:lvl>
    <w:lvl w:ilvl="7" w:tplc="665ADFFE" w:tentative="1">
      <w:start w:val="1"/>
      <w:numFmt w:val="bullet"/>
      <w:lvlText w:val="o"/>
      <w:lvlJc w:val="left"/>
      <w:pPr>
        <w:ind w:left="5760" w:hanging="360"/>
      </w:pPr>
      <w:rPr>
        <w:rFonts w:ascii="Courier New" w:hAnsi="Courier New" w:cs="Courier New" w:hint="default"/>
      </w:rPr>
    </w:lvl>
    <w:lvl w:ilvl="8" w:tplc="90E29C32" w:tentative="1">
      <w:start w:val="1"/>
      <w:numFmt w:val="bullet"/>
      <w:lvlText w:val=""/>
      <w:lvlJc w:val="left"/>
      <w:pPr>
        <w:ind w:left="6480" w:hanging="360"/>
      </w:pPr>
      <w:rPr>
        <w:rFonts w:ascii="Wingdings" w:hAnsi="Wingdings" w:hint="default"/>
      </w:rPr>
    </w:lvl>
  </w:abstractNum>
  <w:abstractNum w:abstractNumId="17">
    <w:nsid w:val="0EA90B2C"/>
    <w:multiLevelType w:val="multilevel"/>
    <w:tmpl w:val="99327980"/>
    <w:lvl w:ilvl="0">
      <w:start w:val="1"/>
      <w:numFmt w:val="bullet"/>
      <w:lvlText w:val="."/>
      <w:lvlJc w:val="left"/>
      <w:pPr>
        <w:tabs>
          <w:tab w:val="num" w:pos="2494"/>
        </w:tabs>
        <w:ind w:left="2494" w:hanging="360"/>
      </w:pPr>
      <w:rPr>
        <w:rFonts w:ascii="Courier New" w:hAnsi="Courier New" w:hint="default"/>
        <w:color w:val="auto"/>
      </w:rPr>
    </w:lvl>
    <w:lvl w:ilvl="1" w:tentative="1">
      <w:start w:val="1"/>
      <w:numFmt w:val="bullet"/>
      <w:lvlText w:val="o"/>
      <w:lvlJc w:val="left"/>
      <w:pPr>
        <w:tabs>
          <w:tab w:val="num" w:pos="2854"/>
        </w:tabs>
        <w:ind w:left="2854" w:hanging="360"/>
      </w:pPr>
      <w:rPr>
        <w:rFonts w:ascii="Courier New" w:hAnsi="Courier New" w:cs="Courier New" w:hint="default"/>
      </w:rPr>
    </w:lvl>
    <w:lvl w:ilvl="2" w:tentative="1">
      <w:start w:val="1"/>
      <w:numFmt w:val="bullet"/>
      <w:lvlText w:val=""/>
      <w:lvlJc w:val="left"/>
      <w:pPr>
        <w:tabs>
          <w:tab w:val="num" w:pos="3574"/>
        </w:tabs>
        <w:ind w:left="3574" w:hanging="360"/>
      </w:pPr>
      <w:rPr>
        <w:rFonts w:ascii="Wingdings" w:hAnsi="Wingdings" w:hint="default"/>
      </w:rPr>
    </w:lvl>
    <w:lvl w:ilvl="3" w:tentative="1">
      <w:start w:val="1"/>
      <w:numFmt w:val="bullet"/>
      <w:lvlText w:val=""/>
      <w:lvlJc w:val="left"/>
      <w:pPr>
        <w:tabs>
          <w:tab w:val="num" w:pos="4294"/>
        </w:tabs>
        <w:ind w:left="4294" w:hanging="360"/>
      </w:pPr>
      <w:rPr>
        <w:rFonts w:ascii="Symbol" w:hAnsi="Symbol" w:hint="default"/>
      </w:rPr>
    </w:lvl>
    <w:lvl w:ilvl="4" w:tentative="1">
      <w:start w:val="1"/>
      <w:numFmt w:val="bullet"/>
      <w:lvlText w:val="o"/>
      <w:lvlJc w:val="left"/>
      <w:pPr>
        <w:tabs>
          <w:tab w:val="num" w:pos="5014"/>
        </w:tabs>
        <w:ind w:left="5014" w:hanging="360"/>
      </w:pPr>
      <w:rPr>
        <w:rFonts w:ascii="Courier New" w:hAnsi="Courier New" w:cs="Courier New" w:hint="default"/>
      </w:rPr>
    </w:lvl>
    <w:lvl w:ilvl="5" w:tentative="1">
      <w:start w:val="1"/>
      <w:numFmt w:val="bullet"/>
      <w:lvlText w:val=""/>
      <w:lvlJc w:val="left"/>
      <w:pPr>
        <w:tabs>
          <w:tab w:val="num" w:pos="5734"/>
        </w:tabs>
        <w:ind w:left="5734" w:hanging="360"/>
      </w:pPr>
      <w:rPr>
        <w:rFonts w:ascii="Wingdings" w:hAnsi="Wingdings" w:hint="default"/>
      </w:rPr>
    </w:lvl>
    <w:lvl w:ilvl="6" w:tentative="1">
      <w:start w:val="1"/>
      <w:numFmt w:val="bullet"/>
      <w:lvlText w:val=""/>
      <w:lvlJc w:val="left"/>
      <w:pPr>
        <w:tabs>
          <w:tab w:val="num" w:pos="6454"/>
        </w:tabs>
        <w:ind w:left="6454" w:hanging="360"/>
      </w:pPr>
      <w:rPr>
        <w:rFonts w:ascii="Symbol" w:hAnsi="Symbol" w:hint="default"/>
      </w:rPr>
    </w:lvl>
    <w:lvl w:ilvl="7" w:tentative="1">
      <w:start w:val="1"/>
      <w:numFmt w:val="bullet"/>
      <w:lvlText w:val="o"/>
      <w:lvlJc w:val="left"/>
      <w:pPr>
        <w:tabs>
          <w:tab w:val="num" w:pos="7174"/>
        </w:tabs>
        <w:ind w:left="7174" w:hanging="360"/>
      </w:pPr>
      <w:rPr>
        <w:rFonts w:ascii="Courier New" w:hAnsi="Courier New" w:cs="Courier New" w:hint="default"/>
      </w:rPr>
    </w:lvl>
    <w:lvl w:ilvl="8" w:tentative="1">
      <w:start w:val="1"/>
      <w:numFmt w:val="bullet"/>
      <w:lvlText w:val=""/>
      <w:lvlJc w:val="left"/>
      <w:pPr>
        <w:tabs>
          <w:tab w:val="num" w:pos="7894"/>
        </w:tabs>
        <w:ind w:left="7894" w:hanging="360"/>
      </w:pPr>
      <w:rPr>
        <w:rFonts w:ascii="Wingdings" w:hAnsi="Wingdings" w:hint="default"/>
      </w:rPr>
    </w:lvl>
  </w:abstractNum>
  <w:abstractNum w:abstractNumId="18">
    <w:nsid w:val="0EC1293C"/>
    <w:multiLevelType w:val="hybridMultilevel"/>
    <w:tmpl w:val="3F1800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0F7C3DD6"/>
    <w:multiLevelType w:val="hybridMultilevel"/>
    <w:tmpl w:val="DAD0D5D4"/>
    <w:lvl w:ilvl="0" w:tplc="A8B817DE">
      <w:start w:val="1"/>
      <w:numFmt w:val="bullet"/>
      <w:lvlText w:val="."/>
      <w:lvlJc w:val="left"/>
      <w:pPr>
        <w:tabs>
          <w:tab w:val="num" w:pos="1800"/>
        </w:tabs>
        <w:ind w:left="1800" w:hanging="360"/>
      </w:pPr>
      <w:rPr>
        <w:rFonts w:ascii="Courier New" w:hAnsi="Courier New" w:hint="default"/>
        <w:color w:val="auto"/>
      </w:rPr>
    </w:lvl>
    <w:lvl w:ilvl="1" w:tplc="1B9C7DFA" w:tentative="1">
      <w:start w:val="1"/>
      <w:numFmt w:val="bullet"/>
      <w:lvlText w:val="o"/>
      <w:lvlJc w:val="left"/>
      <w:pPr>
        <w:tabs>
          <w:tab w:val="num" w:pos="1440"/>
        </w:tabs>
        <w:ind w:left="1440" w:hanging="360"/>
      </w:pPr>
      <w:rPr>
        <w:rFonts w:ascii="Courier New" w:hAnsi="Courier New" w:hint="default"/>
      </w:rPr>
    </w:lvl>
    <w:lvl w:ilvl="2" w:tplc="85D6D908" w:tentative="1">
      <w:start w:val="1"/>
      <w:numFmt w:val="bullet"/>
      <w:lvlText w:val=""/>
      <w:lvlJc w:val="left"/>
      <w:pPr>
        <w:tabs>
          <w:tab w:val="num" w:pos="2160"/>
        </w:tabs>
        <w:ind w:left="2160" w:hanging="360"/>
      </w:pPr>
      <w:rPr>
        <w:rFonts w:ascii="Wingdings" w:hAnsi="Wingdings" w:hint="default"/>
      </w:rPr>
    </w:lvl>
    <w:lvl w:ilvl="3" w:tplc="A0A8E258" w:tentative="1">
      <w:start w:val="1"/>
      <w:numFmt w:val="bullet"/>
      <w:lvlText w:val=""/>
      <w:lvlJc w:val="left"/>
      <w:pPr>
        <w:tabs>
          <w:tab w:val="num" w:pos="2880"/>
        </w:tabs>
        <w:ind w:left="2880" w:hanging="360"/>
      </w:pPr>
      <w:rPr>
        <w:rFonts w:ascii="Symbol" w:hAnsi="Symbol" w:hint="default"/>
      </w:rPr>
    </w:lvl>
    <w:lvl w:ilvl="4" w:tplc="D2CC75B4" w:tentative="1">
      <w:start w:val="1"/>
      <w:numFmt w:val="bullet"/>
      <w:lvlText w:val="o"/>
      <w:lvlJc w:val="left"/>
      <w:pPr>
        <w:tabs>
          <w:tab w:val="num" w:pos="3600"/>
        </w:tabs>
        <w:ind w:left="3600" w:hanging="360"/>
      </w:pPr>
      <w:rPr>
        <w:rFonts w:ascii="Courier New" w:hAnsi="Courier New" w:hint="default"/>
      </w:rPr>
    </w:lvl>
    <w:lvl w:ilvl="5" w:tplc="E50E106A" w:tentative="1">
      <w:start w:val="1"/>
      <w:numFmt w:val="bullet"/>
      <w:lvlText w:val=""/>
      <w:lvlJc w:val="left"/>
      <w:pPr>
        <w:tabs>
          <w:tab w:val="num" w:pos="4320"/>
        </w:tabs>
        <w:ind w:left="4320" w:hanging="360"/>
      </w:pPr>
      <w:rPr>
        <w:rFonts w:ascii="Wingdings" w:hAnsi="Wingdings" w:hint="default"/>
      </w:rPr>
    </w:lvl>
    <w:lvl w:ilvl="6" w:tplc="0EBA712E" w:tentative="1">
      <w:start w:val="1"/>
      <w:numFmt w:val="bullet"/>
      <w:lvlText w:val=""/>
      <w:lvlJc w:val="left"/>
      <w:pPr>
        <w:tabs>
          <w:tab w:val="num" w:pos="5040"/>
        </w:tabs>
        <w:ind w:left="5040" w:hanging="360"/>
      </w:pPr>
      <w:rPr>
        <w:rFonts w:ascii="Symbol" w:hAnsi="Symbol" w:hint="default"/>
      </w:rPr>
    </w:lvl>
    <w:lvl w:ilvl="7" w:tplc="816A58B6" w:tentative="1">
      <w:start w:val="1"/>
      <w:numFmt w:val="bullet"/>
      <w:lvlText w:val="o"/>
      <w:lvlJc w:val="left"/>
      <w:pPr>
        <w:tabs>
          <w:tab w:val="num" w:pos="5760"/>
        </w:tabs>
        <w:ind w:left="5760" w:hanging="360"/>
      </w:pPr>
      <w:rPr>
        <w:rFonts w:ascii="Courier New" w:hAnsi="Courier New" w:hint="default"/>
      </w:rPr>
    </w:lvl>
    <w:lvl w:ilvl="8" w:tplc="BC92CB70" w:tentative="1">
      <w:start w:val="1"/>
      <w:numFmt w:val="bullet"/>
      <w:lvlText w:val=""/>
      <w:lvlJc w:val="left"/>
      <w:pPr>
        <w:tabs>
          <w:tab w:val="num" w:pos="6480"/>
        </w:tabs>
        <w:ind w:left="6480" w:hanging="360"/>
      </w:pPr>
      <w:rPr>
        <w:rFonts w:ascii="Wingdings" w:hAnsi="Wingdings" w:hint="default"/>
      </w:rPr>
    </w:lvl>
  </w:abstractNum>
  <w:abstractNum w:abstractNumId="20">
    <w:nsid w:val="112C0245"/>
    <w:multiLevelType w:val="hybridMultilevel"/>
    <w:tmpl w:val="6B122C9C"/>
    <w:lvl w:ilvl="0" w:tplc="861A293E">
      <w:start w:val="1"/>
      <w:numFmt w:val="bullet"/>
      <w:lvlText w:val=""/>
      <w:lvlJc w:val="left"/>
      <w:pPr>
        <w:tabs>
          <w:tab w:val="num" w:pos="1800"/>
        </w:tabs>
        <w:ind w:left="18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2057E34"/>
    <w:multiLevelType w:val="hybridMultilevel"/>
    <w:tmpl w:val="B3E609FC"/>
    <w:lvl w:ilvl="0" w:tplc="861A293E">
      <w:start w:val="1"/>
      <w:numFmt w:val="bullet"/>
      <w:lvlText w:val=""/>
      <w:lvlJc w:val="left"/>
      <w:pPr>
        <w:tabs>
          <w:tab w:val="num" w:pos="1800"/>
        </w:tabs>
        <w:ind w:left="18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13252B52"/>
    <w:multiLevelType w:val="multilevel"/>
    <w:tmpl w:val="77F8FFA6"/>
    <w:lvl w:ilvl="0">
      <w:start w:val="8"/>
      <w:numFmt w:val="decimal"/>
      <w:lvlText w:val="%1"/>
      <w:lvlJc w:val="left"/>
      <w:pPr>
        <w:ind w:left="540" w:hanging="540"/>
      </w:pPr>
      <w:rPr>
        <w:rFonts w:hint="default"/>
      </w:rPr>
    </w:lvl>
    <w:lvl w:ilvl="1">
      <w:start w:val="11"/>
      <w:numFmt w:val="decimal"/>
      <w:lvlText w:val="%1.%2"/>
      <w:lvlJc w:val="left"/>
      <w:pPr>
        <w:ind w:left="2737" w:hanging="540"/>
      </w:pPr>
      <w:rPr>
        <w:rFonts w:hint="default"/>
      </w:rPr>
    </w:lvl>
    <w:lvl w:ilvl="2">
      <w:start w:val="1"/>
      <w:numFmt w:val="decimal"/>
      <w:lvlText w:val="%1.%2.%3"/>
      <w:lvlJc w:val="left"/>
      <w:pPr>
        <w:ind w:left="5114" w:hanging="720"/>
      </w:pPr>
      <w:rPr>
        <w:rFonts w:hint="default"/>
        <w:i w:val="0"/>
      </w:rPr>
    </w:lvl>
    <w:lvl w:ilvl="3">
      <w:start w:val="1"/>
      <w:numFmt w:val="decimal"/>
      <w:lvlText w:val="%1.%2.%3.%4"/>
      <w:lvlJc w:val="left"/>
      <w:pPr>
        <w:ind w:left="7311" w:hanging="720"/>
      </w:pPr>
      <w:rPr>
        <w:rFonts w:hint="default"/>
      </w:rPr>
    </w:lvl>
    <w:lvl w:ilvl="4">
      <w:start w:val="1"/>
      <w:numFmt w:val="decimal"/>
      <w:lvlText w:val="%1.%2.%3.%4.%5"/>
      <w:lvlJc w:val="left"/>
      <w:pPr>
        <w:ind w:left="9868" w:hanging="1080"/>
      </w:pPr>
      <w:rPr>
        <w:rFonts w:hint="default"/>
      </w:rPr>
    </w:lvl>
    <w:lvl w:ilvl="5">
      <w:start w:val="1"/>
      <w:numFmt w:val="decimal"/>
      <w:lvlText w:val="%1.%2.%3.%4.%5.%6"/>
      <w:lvlJc w:val="left"/>
      <w:pPr>
        <w:ind w:left="12065" w:hanging="1080"/>
      </w:pPr>
      <w:rPr>
        <w:rFonts w:hint="default"/>
      </w:rPr>
    </w:lvl>
    <w:lvl w:ilvl="6">
      <w:start w:val="1"/>
      <w:numFmt w:val="decimal"/>
      <w:lvlText w:val="%1.%2.%3.%4.%5.%6.%7"/>
      <w:lvlJc w:val="left"/>
      <w:pPr>
        <w:ind w:left="14622" w:hanging="1440"/>
      </w:pPr>
      <w:rPr>
        <w:rFonts w:hint="default"/>
      </w:rPr>
    </w:lvl>
    <w:lvl w:ilvl="7">
      <w:start w:val="1"/>
      <w:numFmt w:val="decimal"/>
      <w:lvlText w:val="%1.%2.%3.%4.%5.%6.%7.%8"/>
      <w:lvlJc w:val="left"/>
      <w:pPr>
        <w:ind w:left="16819" w:hanging="1440"/>
      </w:pPr>
      <w:rPr>
        <w:rFonts w:hint="default"/>
      </w:rPr>
    </w:lvl>
    <w:lvl w:ilvl="8">
      <w:start w:val="1"/>
      <w:numFmt w:val="decimal"/>
      <w:lvlText w:val="%1.%2.%3.%4.%5.%6.%7.%8.%9"/>
      <w:lvlJc w:val="left"/>
      <w:pPr>
        <w:ind w:left="19376" w:hanging="1800"/>
      </w:pPr>
      <w:rPr>
        <w:rFonts w:hint="default"/>
      </w:rPr>
    </w:lvl>
  </w:abstractNum>
  <w:abstractNum w:abstractNumId="23">
    <w:nsid w:val="13542245"/>
    <w:multiLevelType w:val="multilevel"/>
    <w:tmpl w:val="0CB61CE8"/>
    <w:lvl w:ilvl="0">
      <w:start w:val="8"/>
      <w:numFmt w:val="decimal"/>
      <w:lvlText w:val="%1"/>
      <w:lvlJc w:val="left"/>
      <w:pPr>
        <w:ind w:left="540" w:hanging="540"/>
      </w:pPr>
      <w:rPr>
        <w:rFonts w:hint="default"/>
      </w:rPr>
    </w:lvl>
    <w:lvl w:ilvl="1">
      <w:start w:val="7"/>
      <w:numFmt w:val="decimalZero"/>
      <w:lvlText w:val="%1.%2"/>
      <w:lvlJc w:val="left"/>
      <w:pPr>
        <w:ind w:left="540" w:hanging="540"/>
      </w:pPr>
      <w:rPr>
        <w:rFonts w:hint="default"/>
      </w:rPr>
    </w:lvl>
    <w:lvl w:ilvl="2">
      <w:start w:val="1"/>
      <w:numFmt w:val="decimal"/>
      <w:lvlText w:val="8.7.%3"/>
      <w:lvlJc w:val="left"/>
      <w:pPr>
        <w:ind w:left="72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40003FD"/>
    <w:multiLevelType w:val="hybridMultilevel"/>
    <w:tmpl w:val="73A027CA"/>
    <w:lvl w:ilvl="0" w:tplc="79869BF4">
      <w:start w:val="1"/>
      <w:numFmt w:val="bullet"/>
      <w:lvlText w:val=""/>
      <w:lvlJc w:val="left"/>
      <w:pPr>
        <w:tabs>
          <w:tab w:val="num" w:pos="1080"/>
        </w:tabs>
        <w:ind w:left="1080" w:hanging="360"/>
      </w:pPr>
      <w:rPr>
        <w:rFonts w:ascii="Symbol" w:hAnsi="Symbol" w:hint="default"/>
        <w:color w:val="auto"/>
      </w:rPr>
    </w:lvl>
    <w:lvl w:ilvl="1" w:tplc="5434DE5C" w:tentative="1">
      <w:start w:val="1"/>
      <w:numFmt w:val="bullet"/>
      <w:lvlText w:val="o"/>
      <w:lvlJc w:val="left"/>
      <w:pPr>
        <w:tabs>
          <w:tab w:val="num" w:pos="1440"/>
        </w:tabs>
        <w:ind w:left="1440" w:hanging="360"/>
      </w:pPr>
      <w:rPr>
        <w:rFonts w:ascii="Courier New" w:hAnsi="Courier New" w:cs="Courier New" w:hint="default"/>
      </w:rPr>
    </w:lvl>
    <w:lvl w:ilvl="2" w:tplc="FD58E6B8" w:tentative="1">
      <w:start w:val="1"/>
      <w:numFmt w:val="bullet"/>
      <w:lvlText w:val=""/>
      <w:lvlJc w:val="left"/>
      <w:pPr>
        <w:tabs>
          <w:tab w:val="num" w:pos="2160"/>
        </w:tabs>
        <w:ind w:left="2160" w:hanging="360"/>
      </w:pPr>
      <w:rPr>
        <w:rFonts w:ascii="Wingdings" w:hAnsi="Wingdings" w:hint="default"/>
      </w:rPr>
    </w:lvl>
    <w:lvl w:ilvl="3" w:tplc="9D08D13C" w:tentative="1">
      <w:start w:val="1"/>
      <w:numFmt w:val="bullet"/>
      <w:lvlText w:val=""/>
      <w:lvlJc w:val="left"/>
      <w:pPr>
        <w:tabs>
          <w:tab w:val="num" w:pos="2880"/>
        </w:tabs>
        <w:ind w:left="2880" w:hanging="360"/>
      </w:pPr>
      <w:rPr>
        <w:rFonts w:ascii="Symbol" w:hAnsi="Symbol" w:hint="default"/>
      </w:rPr>
    </w:lvl>
    <w:lvl w:ilvl="4" w:tplc="991A1096" w:tentative="1">
      <w:start w:val="1"/>
      <w:numFmt w:val="bullet"/>
      <w:lvlText w:val="o"/>
      <w:lvlJc w:val="left"/>
      <w:pPr>
        <w:tabs>
          <w:tab w:val="num" w:pos="3600"/>
        </w:tabs>
        <w:ind w:left="3600" w:hanging="360"/>
      </w:pPr>
      <w:rPr>
        <w:rFonts w:ascii="Courier New" w:hAnsi="Courier New" w:cs="Courier New" w:hint="default"/>
      </w:rPr>
    </w:lvl>
    <w:lvl w:ilvl="5" w:tplc="A04E78AA" w:tentative="1">
      <w:start w:val="1"/>
      <w:numFmt w:val="bullet"/>
      <w:lvlText w:val=""/>
      <w:lvlJc w:val="left"/>
      <w:pPr>
        <w:tabs>
          <w:tab w:val="num" w:pos="4320"/>
        </w:tabs>
        <w:ind w:left="4320" w:hanging="360"/>
      </w:pPr>
      <w:rPr>
        <w:rFonts w:ascii="Wingdings" w:hAnsi="Wingdings" w:hint="default"/>
      </w:rPr>
    </w:lvl>
    <w:lvl w:ilvl="6" w:tplc="9C7E0B54" w:tentative="1">
      <w:start w:val="1"/>
      <w:numFmt w:val="bullet"/>
      <w:lvlText w:val=""/>
      <w:lvlJc w:val="left"/>
      <w:pPr>
        <w:tabs>
          <w:tab w:val="num" w:pos="5040"/>
        </w:tabs>
        <w:ind w:left="5040" w:hanging="360"/>
      </w:pPr>
      <w:rPr>
        <w:rFonts w:ascii="Symbol" w:hAnsi="Symbol" w:hint="default"/>
      </w:rPr>
    </w:lvl>
    <w:lvl w:ilvl="7" w:tplc="1270C76C" w:tentative="1">
      <w:start w:val="1"/>
      <w:numFmt w:val="bullet"/>
      <w:lvlText w:val="o"/>
      <w:lvlJc w:val="left"/>
      <w:pPr>
        <w:tabs>
          <w:tab w:val="num" w:pos="5760"/>
        </w:tabs>
        <w:ind w:left="5760" w:hanging="360"/>
      </w:pPr>
      <w:rPr>
        <w:rFonts w:ascii="Courier New" w:hAnsi="Courier New" w:cs="Courier New" w:hint="default"/>
      </w:rPr>
    </w:lvl>
    <w:lvl w:ilvl="8" w:tplc="1E249B20" w:tentative="1">
      <w:start w:val="1"/>
      <w:numFmt w:val="bullet"/>
      <w:lvlText w:val=""/>
      <w:lvlJc w:val="left"/>
      <w:pPr>
        <w:tabs>
          <w:tab w:val="num" w:pos="6480"/>
        </w:tabs>
        <w:ind w:left="6480" w:hanging="360"/>
      </w:pPr>
      <w:rPr>
        <w:rFonts w:ascii="Wingdings" w:hAnsi="Wingdings" w:hint="default"/>
      </w:rPr>
    </w:lvl>
  </w:abstractNum>
  <w:abstractNum w:abstractNumId="25">
    <w:nsid w:val="152B5161"/>
    <w:multiLevelType w:val="hybridMultilevel"/>
    <w:tmpl w:val="BBDEB7A8"/>
    <w:lvl w:ilvl="0" w:tplc="0444E8CE">
      <w:start w:val="1"/>
      <w:numFmt w:val="bullet"/>
      <w:lvlText w:val=""/>
      <w:lvlJc w:val="left"/>
      <w:pPr>
        <w:tabs>
          <w:tab w:val="num" w:pos="720"/>
        </w:tabs>
        <w:ind w:left="720" w:hanging="360"/>
      </w:pPr>
      <w:rPr>
        <w:rFonts w:ascii="Symbol" w:hAnsi="Symbol" w:hint="default"/>
        <w:color w:val="auto"/>
      </w:rPr>
    </w:lvl>
    <w:lvl w:ilvl="1" w:tplc="A8B817DE">
      <w:start w:val="1"/>
      <w:numFmt w:val="bullet"/>
      <w:lvlText w:val="."/>
      <w:lvlJc w:val="left"/>
      <w:pPr>
        <w:tabs>
          <w:tab w:val="num" w:pos="1440"/>
        </w:tabs>
        <w:ind w:left="1440" w:hanging="360"/>
      </w:pPr>
      <w:rPr>
        <w:rFonts w:ascii="Courier New" w:hAnsi="Courier New" w:hint="default"/>
      </w:rPr>
    </w:lvl>
    <w:lvl w:ilvl="2" w:tplc="02189E48" w:tentative="1">
      <w:start w:val="1"/>
      <w:numFmt w:val="bullet"/>
      <w:lvlText w:val=""/>
      <w:lvlJc w:val="left"/>
      <w:pPr>
        <w:tabs>
          <w:tab w:val="num" w:pos="2160"/>
        </w:tabs>
        <w:ind w:left="2160" w:hanging="360"/>
      </w:pPr>
      <w:rPr>
        <w:rFonts w:ascii="Wingdings" w:hAnsi="Wingdings" w:hint="default"/>
      </w:rPr>
    </w:lvl>
    <w:lvl w:ilvl="3" w:tplc="C694A914" w:tentative="1">
      <w:start w:val="1"/>
      <w:numFmt w:val="bullet"/>
      <w:lvlText w:val=""/>
      <w:lvlJc w:val="left"/>
      <w:pPr>
        <w:tabs>
          <w:tab w:val="num" w:pos="2880"/>
        </w:tabs>
        <w:ind w:left="2880" w:hanging="360"/>
      </w:pPr>
      <w:rPr>
        <w:rFonts w:ascii="Symbol" w:hAnsi="Symbol" w:hint="default"/>
      </w:rPr>
    </w:lvl>
    <w:lvl w:ilvl="4" w:tplc="0F520B88" w:tentative="1">
      <w:start w:val="1"/>
      <w:numFmt w:val="bullet"/>
      <w:lvlText w:val="o"/>
      <w:lvlJc w:val="left"/>
      <w:pPr>
        <w:tabs>
          <w:tab w:val="num" w:pos="3600"/>
        </w:tabs>
        <w:ind w:left="3600" w:hanging="360"/>
      </w:pPr>
      <w:rPr>
        <w:rFonts w:ascii="Courier New" w:hAnsi="Courier New" w:cs="Courier New" w:hint="default"/>
      </w:rPr>
    </w:lvl>
    <w:lvl w:ilvl="5" w:tplc="C908BF7A" w:tentative="1">
      <w:start w:val="1"/>
      <w:numFmt w:val="bullet"/>
      <w:lvlText w:val=""/>
      <w:lvlJc w:val="left"/>
      <w:pPr>
        <w:tabs>
          <w:tab w:val="num" w:pos="4320"/>
        </w:tabs>
        <w:ind w:left="4320" w:hanging="360"/>
      </w:pPr>
      <w:rPr>
        <w:rFonts w:ascii="Wingdings" w:hAnsi="Wingdings" w:hint="default"/>
      </w:rPr>
    </w:lvl>
    <w:lvl w:ilvl="6" w:tplc="42BA5264" w:tentative="1">
      <w:start w:val="1"/>
      <w:numFmt w:val="bullet"/>
      <w:lvlText w:val=""/>
      <w:lvlJc w:val="left"/>
      <w:pPr>
        <w:tabs>
          <w:tab w:val="num" w:pos="5040"/>
        </w:tabs>
        <w:ind w:left="5040" w:hanging="360"/>
      </w:pPr>
      <w:rPr>
        <w:rFonts w:ascii="Symbol" w:hAnsi="Symbol" w:hint="default"/>
      </w:rPr>
    </w:lvl>
    <w:lvl w:ilvl="7" w:tplc="50122726" w:tentative="1">
      <w:start w:val="1"/>
      <w:numFmt w:val="bullet"/>
      <w:lvlText w:val="o"/>
      <w:lvlJc w:val="left"/>
      <w:pPr>
        <w:tabs>
          <w:tab w:val="num" w:pos="5760"/>
        </w:tabs>
        <w:ind w:left="5760" w:hanging="360"/>
      </w:pPr>
      <w:rPr>
        <w:rFonts w:ascii="Courier New" w:hAnsi="Courier New" w:cs="Courier New" w:hint="default"/>
      </w:rPr>
    </w:lvl>
    <w:lvl w:ilvl="8" w:tplc="64487EFE" w:tentative="1">
      <w:start w:val="1"/>
      <w:numFmt w:val="bullet"/>
      <w:lvlText w:val=""/>
      <w:lvlJc w:val="left"/>
      <w:pPr>
        <w:tabs>
          <w:tab w:val="num" w:pos="6480"/>
        </w:tabs>
        <w:ind w:left="6480" w:hanging="360"/>
      </w:pPr>
      <w:rPr>
        <w:rFonts w:ascii="Wingdings" w:hAnsi="Wingdings" w:hint="default"/>
      </w:rPr>
    </w:lvl>
  </w:abstractNum>
  <w:abstractNum w:abstractNumId="26">
    <w:nsid w:val="15493845"/>
    <w:multiLevelType w:val="multilevel"/>
    <w:tmpl w:val="B900CF32"/>
    <w:lvl w:ilvl="0">
      <w:start w:val="8"/>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5C84429"/>
    <w:multiLevelType w:val="hybridMultilevel"/>
    <w:tmpl w:val="34420FEA"/>
    <w:lvl w:ilvl="0" w:tplc="FFFFFFFF">
      <w:start w:val="1"/>
      <w:numFmt w:val="bullet"/>
      <w:lvlText w:val=""/>
      <w:lvlJc w:val="left"/>
      <w:pPr>
        <w:tabs>
          <w:tab w:val="num" w:pos="1800"/>
        </w:tabs>
        <w:ind w:left="180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16283D45"/>
    <w:multiLevelType w:val="hybridMultilevel"/>
    <w:tmpl w:val="6CA2DE40"/>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16AF7A11"/>
    <w:multiLevelType w:val="singleLevel"/>
    <w:tmpl w:val="76DA032C"/>
    <w:lvl w:ilvl="0">
      <w:start w:val="2101"/>
      <w:numFmt w:val="decimal"/>
      <w:lvlText w:val="%1"/>
      <w:lvlJc w:val="left"/>
      <w:pPr>
        <w:tabs>
          <w:tab w:val="num" w:pos="720"/>
        </w:tabs>
        <w:ind w:left="720" w:hanging="720"/>
      </w:pPr>
      <w:rPr>
        <w:rFonts w:cs="Times New Roman" w:hint="default"/>
      </w:rPr>
    </w:lvl>
  </w:abstractNum>
  <w:abstractNum w:abstractNumId="30">
    <w:nsid w:val="18034E83"/>
    <w:multiLevelType w:val="hybridMultilevel"/>
    <w:tmpl w:val="9A4612B4"/>
    <w:lvl w:ilvl="0" w:tplc="3F1EBDBC">
      <w:start w:val="1"/>
      <w:numFmt w:val="bullet"/>
      <w:lvlText w:val=""/>
      <w:lvlJc w:val="left"/>
      <w:pPr>
        <w:ind w:left="720" w:hanging="360"/>
      </w:pPr>
      <w:rPr>
        <w:rFonts w:ascii="Symbol" w:hAnsi="Symbol" w:hint="default"/>
        <w:color w:val="auto"/>
      </w:rPr>
    </w:lvl>
    <w:lvl w:ilvl="1" w:tplc="5DFCFF72">
      <w:start w:val="1"/>
      <w:numFmt w:val="bullet"/>
      <w:lvlText w:val="."/>
      <w:lvlJc w:val="left"/>
      <w:pPr>
        <w:ind w:left="1353" w:hanging="360"/>
      </w:pPr>
      <w:rPr>
        <w:rFonts w:ascii="Courier New" w:hAnsi="Courier New" w:hint="default"/>
      </w:rPr>
    </w:lvl>
    <w:lvl w:ilvl="2" w:tplc="791C9104">
      <w:start w:val="1"/>
      <w:numFmt w:val="bullet"/>
      <w:lvlText w:val=""/>
      <w:lvlJc w:val="left"/>
      <w:pPr>
        <w:ind w:left="2160" w:hanging="360"/>
      </w:pPr>
      <w:rPr>
        <w:rFonts w:ascii="Wingdings" w:hAnsi="Wingdings" w:hint="default"/>
      </w:rPr>
    </w:lvl>
    <w:lvl w:ilvl="3" w:tplc="DFAEC846" w:tentative="1">
      <w:start w:val="1"/>
      <w:numFmt w:val="bullet"/>
      <w:lvlText w:val=""/>
      <w:lvlJc w:val="left"/>
      <w:pPr>
        <w:ind w:left="2880" w:hanging="360"/>
      </w:pPr>
      <w:rPr>
        <w:rFonts w:ascii="Symbol" w:hAnsi="Symbol" w:hint="default"/>
      </w:rPr>
    </w:lvl>
    <w:lvl w:ilvl="4" w:tplc="D0303A60" w:tentative="1">
      <w:start w:val="1"/>
      <w:numFmt w:val="bullet"/>
      <w:lvlText w:val="o"/>
      <w:lvlJc w:val="left"/>
      <w:pPr>
        <w:ind w:left="3600" w:hanging="360"/>
      </w:pPr>
      <w:rPr>
        <w:rFonts w:ascii="Courier New" w:hAnsi="Courier New" w:cs="Courier New" w:hint="default"/>
      </w:rPr>
    </w:lvl>
    <w:lvl w:ilvl="5" w:tplc="C1C678A0" w:tentative="1">
      <w:start w:val="1"/>
      <w:numFmt w:val="bullet"/>
      <w:lvlText w:val=""/>
      <w:lvlJc w:val="left"/>
      <w:pPr>
        <w:ind w:left="4320" w:hanging="360"/>
      </w:pPr>
      <w:rPr>
        <w:rFonts w:ascii="Wingdings" w:hAnsi="Wingdings" w:hint="default"/>
      </w:rPr>
    </w:lvl>
    <w:lvl w:ilvl="6" w:tplc="0F0CAF44" w:tentative="1">
      <w:start w:val="1"/>
      <w:numFmt w:val="bullet"/>
      <w:lvlText w:val=""/>
      <w:lvlJc w:val="left"/>
      <w:pPr>
        <w:ind w:left="5040" w:hanging="360"/>
      </w:pPr>
      <w:rPr>
        <w:rFonts w:ascii="Symbol" w:hAnsi="Symbol" w:hint="default"/>
      </w:rPr>
    </w:lvl>
    <w:lvl w:ilvl="7" w:tplc="665ADFFE" w:tentative="1">
      <w:start w:val="1"/>
      <w:numFmt w:val="bullet"/>
      <w:lvlText w:val="o"/>
      <w:lvlJc w:val="left"/>
      <w:pPr>
        <w:ind w:left="5760" w:hanging="360"/>
      </w:pPr>
      <w:rPr>
        <w:rFonts w:ascii="Courier New" w:hAnsi="Courier New" w:cs="Courier New" w:hint="default"/>
      </w:rPr>
    </w:lvl>
    <w:lvl w:ilvl="8" w:tplc="90E29C32" w:tentative="1">
      <w:start w:val="1"/>
      <w:numFmt w:val="bullet"/>
      <w:lvlText w:val=""/>
      <w:lvlJc w:val="left"/>
      <w:pPr>
        <w:ind w:left="6480" w:hanging="360"/>
      </w:pPr>
      <w:rPr>
        <w:rFonts w:ascii="Wingdings" w:hAnsi="Wingdings" w:hint="default"/>
      </w:rPr>
    </w:lvl>
  </w:abstractNum>
  <w:abstractNum w:abstractNumId="31">
    <w:nsid w:val="18A64D55"/>
    <w:multiLevelType w:val="hybridMultilevel"/>
    <w:tmpl w:val="C10EF040"/>
    <w:lvl w:ilvl="0" w:tplc="DEF85ACC">
      <w:start w:val="1"/>
      <w:numFmt w:val="bullet"/>
      <w:lvlText w:val=""/>
      <w:lvlJc w:val="left"/>
      <w:pPr>
        <w:ind w:left="720" w:hanging="360"/>
      </w:pPr>
      <w:rPr>
        <w:rFonts w:ascii="Symbol" w:hAnsi="Symbol" w:hint="default"/>
      </w:rPr>
    </w:lvl>
    <w:lvl w:ilvl="1" w:tplc="A5AA1DB4" w:tentative="1">
      <w:start w:val="1"/>
      <w:numFmt w:val="bullet"/>
      <w:lvlText w:val="o"/>
      <w:lvlJc w:val="left"/>
      <w:pPr>
        <w:ind w:left="1440" w:hanging="360"/>
      </w:pPr>
      <w:rPr>
        <w:rFonts w:ascii="Courier New" w:hAnsi="Courier New" w:cs="Courier New" w:hint="default"/>
      </w:rPr>
    </w:lvl>
    <w:lvl w:ilvl="2" w:tplc="F746DB7C" w:tentative="1">
      <w:start w:val="1"/>
      <w:numFmt w:val="bullet"/>
      <w:lvlText w:val=""/>
      <w:lvlJc w:val="left"/>
      <w:pPr>
        <w:ind w:left="2160" w:hanging="360"/>
      </w:pPr>
      <w:rPr>
        <w:rFonts w:ascii="Wingdings" w:hAnsi="Wingdings" w:hint="default"/>
      </w:rPr>
    </w:lvl>
    <w:lvl w:ilvl="3" w:tplc="E544EE4E" w:tentative="1">
      <w:start w:val="1"/>
      <w:numFmt w:val="bullet"/>
      <w:lvlText w:val=""/>
      <w:lvlJc w:val="left"/>
      <w:pPr>
        <w:ind w:left="2880" w:hanging="360"/>
      </w:pPr>
      <w:rPr>
        <w:rFonts w:ascii="Symbol" w:hAnsi="Symbol" w:hint="default"/>
      </w:rPr>
    </w:lvl>
    <w:lvl w:ilvl="4" w:tplc="C56E922A" w:tentative="1">
      <w:start w:val="1"/>
      <w:numFmt w:val="bullet"/>
      <w:lvlText w:val="o"/>
      <w:lvlJc w:val="left"/>
      <w:pPr>
        <w:ind w:left="3600" w:hanging="360"/>
      </w:pPr>
      <w:rPr>
        <w:rFonts w:ascii="Courier New" w:hAnsi="Courier New" w:cs="Courier New" w:hint="default"/>
      </w:rPr>
    </w:lvl>
    <w:lvl w:ilvl="5" w:tplc="BFB8B0D6" w:tentative="1">
      <w:start w:val="1"/>
      <w:numFmt w:val="bullet"/>
      <w:lvlText w:val=""/>
      <w:lvlJc w:val="left"/>
      <w:pPr>
        <w:ind w:left="4320" w:hanging="360"/>
      </w:pPr>
      <w:rPr>
        <w:rFonts w:ascii="Wingdings" w:hAnsi="Wingdings" w:hint="default"/>
      </w:rPr>
    </w:lvl>
    <w:lvl w:ilvl="6" w:tplc="B4B64996" w:tentative="1">
      <w:start w:val="1"/>
      <w:numFmt w:val="bullet"/>
      <w:lvlText w:val=""/>
      <w:lvlJc w:val="left"/>
      <w:pPr>
        <w:ind w:left="5040" w:hanging="360"/>
      </w:pPr>
      <w:rPr>
        <w:rFonts w:ascii="Symbol" w:hAnsi="Symbol" w:hint="default"/>
      </w:rPr>
    </w:lvl>
    <w:lvl w:ilvl="7" w:tplc="84F2AD9A" w:tentative="1">
      <w:start w:val="1"/>
      <w:numFmt w:val="bullet"/>
      <w:lvlText w:val="o"/>
      <w:lvlJc w:val="left"/>
      <w:pPr>
        <w:ind w:left="5760" w:hanging="360"/>
      </w:pPr>
      <w:rPr>
        <w:rFonts w:ascii="Courier New" w:hAnsi="Courier New" w:cs="Courier New" w:hint="default"/>
      </w:rPr>
    </w:lvl>
    <w:lvl w:ilvl="8" w:tplc="8C60A458" w:tentative="1">
      <w:start w:val="1"/>
      <w:numFmt w:val="bullet"/>
      <w:lvlText w:val=""/>
      <w:lvlJc w:val="left"/>
      <w:pPr>
        <w:ind w:left="6480" w:hanging="360"/>
      </w:pPr>
      <w:rPr>
        <w:rFonts w:ascii="Wingdings" w:hAnsi="Wingdings" w:hint="default"/>
      </w:rPr>
    </w:lvl>
  </w:abstractNum>
  <w:abstractNum w:abstractNumId="32">
    <w:nsid w:val="195D3DA5"/>
    <w:multiLevelType w:val="hybridMultilevel"/>
    <w:tmpl w:val="A1DAA578"/>
    <w:lvl w:ilvl="0" w:tplc="F29AA06E">
      <w:start w:val="1"/>
      <w:numFmt w:val="lowerLetter"/>
      <w:lvlText w:val="(%1)"/>
      <w:lvlJc w:val="left"/>
      <w:pPr>
        <w:tabs>
          <w:tab w:val="num" w:pos="1800"/>
        </w:tabs>
        <w:ind w:left="1800" w:hanging="360"/>
      </w:pPr>
      <w:rPr>
        <w:rFonts w:ascii="Arial" w:eastAsia="PMingLiU"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19AE645D"/>
    <w:multiLevelType w:val="hybridMultilevel"/>
    <w:tmpl w:val="3FB22404"/>
    <w:lvl w:ilvl="0" w:tplc="3F1EBDBC">
      <w:start w:val="1"/>
      <w:numFmt w:val="bullet"/>
      <w:lvlText w:val=""/>
      <w:lvlJc w:val="left"/>
      <w:pPr>
        <w:ind w:left="644" w:hanging="360"/>
      </w:pPr>
      <w:rPr>
        <w:rFonts w:ascii="Symbol" w:hAnsi="Symbol" w:hint="default"/>
        <w:color w:val="auto"/>
      </w:rPr>
    </w:lvl>
    <w:lvl w:ilvl="1" w:tplc="A404A7DC">
      <w:start w:val="1"/>
      <w:numFmt w:val="bullet"/>
      <w:lvlText w:val="o"/>
      <w:lvlJc w:val="left"/>
      <w:pPr>
        <w:ind w:left="2073" w:hanging="360"/>
      </w:pPr>
      <w:rPr>
        <w:rFonts w:ascii="Courier New" w:hAnsi="Courier New" w:cs="Times New Roman" w:hint="default"/>
      </w:rPr>
    </w:lvl>
    <w:lvl w:ilvl="2" w:tplc="11681696">
      <w:start w:val="1"/>
      <w:numFmt w:val="decimal"/>
      <w:lvlText w:val="%3."/>
      <w:lvlJc w:val="left"/>
      <w:pPr>
        <w:tabs>
          <w:tab w:val="num" w:pos="2160"/>
        </w:tabs>
        <w:ind w:left="2160" w:hanging="360"/>
      </w:pPr>
    </w:lvl>
    <w:lvl w:ilvl="3" w:tplc="ECD67542">
      <w:start w:val="1"/>
      <w:numFmt w:val="decimal"/>
      <w:lvlText w:val="%4."/>
      <w:lvlJc w:val="left"/>
      <w:pPr>
        <w:tabs>
          <w:tab w:val="num" w:pos="2880"/>
        </w:tabs>
        <w:ind w:left="2880" w:hanging="360"/>
      </w:pPr>
    </w:lvl>
    <w:lvl w:ilvl="4" w:tplc="F5BCDA48">
      <w:start w:val="1"/>
      <w:numFmt w:val="decimal"/>
      <w:lvlText w:val="%5."/>
      <w:lvlJc w:val="left"/>
      <w:pPr>
        <w:tabs>
          <w:tab w:val="num" w:pos="3600"/>
        </w:tabs>
        <w:ind w:left="3600" w:hanging="360"/>
      </w:pPr>
    </w:lvl>
    <w:lvl w:ilvl="5" w:tplc="914A63CC">
      <w:start w:val="1"/>
      <w:numFmt w:val="decimal"/>
      <w:lvlText w:val="%6."/>
      <w:lvlJc w:val="left"/>
      <w:pPr>
        <w:tabs>
          <w:tab w:val="num" w:pos="4320"/>
        </w:tabs>
        <w:ind w:left="4320" w:hanging="360"/>
      </w:pPr>
    </w:lvl>
    <w:lvl w:ilvl="6" w:tplc="F6E2E3BA">
      <w:start w:val="1"/>
      <w:numFmt w:val="decimal"/>
      <w:lvlText w:val="%7."/>
      <w:lvlJc w:val="left"/>
      <w:pPr>
        <w:tabs>
          <w:tab w:val="num" w:pos="5040"/>
        </w:tabs>
        <w:ind w:left="5040" w:hanging="360"/>
      </w:pPr>
    </w:lvl>
    <w:lvl w:ilvl="7" w:tplc="EBE69570">
      <w:start w:val="1"/>
      <w:numFmt w:val="decimal"/>
      <w:lvlText w:val="%8."/>
      <w:lvlJc w:val="left"/>
      <w:pPr>
        <w:tabs>
          <w:tab w:val="num" w:pos="5760"/>
        </w:tabs>
        <w:ind w:left="5760" w:hanging="360"/>
      </w:pPr>
    </w:lvl>
    <w:lvl w:ilvl="8" w:tplc="5010D632">
      <w:start w:val="1"/>
      <w:numFmt w:val="decimal"/>
      <w:lvlText w:val="%9."/>
      <w:lvlJc w:val="left"/>
      <w:pPr>
        <w:tabs>
          <w:tab w:val="num" w:pos="6480"/>
        </w:tabs>
        <w:ind w:left="6480" w:hanging="360"/>
      </w:pPr>
    </w:lvl>
  </w:abstractNum>
  <w:abstractNum w:abstractNumId="34">
    <w:nsid w:val="1B47229D"/>
    <w:multiLevelType w:val="hybridMultilevel"/>
    <w:tmpl w:val="4EBABC1C"/>
    <w:lvl w:ilvl="0" w:tplc="08090001">
      <w:start w:val="1"/>
      <w:numFmt w:val="lowerRoman"/>
      <w:lvlText w:val="%1."/>
      <w:lvlJc w:val="right"/>
      <w:pPr>
        <w:ind w:left="1440" w:hanging="360"/>
      </w:pPr>
    </w:lvl>
    <w:lvl w:ilvl="1" w:tplc="08090003" w:tentative="1">
      <w:start w:val="1"/>
      <w:numFmt w:val="lowerLetter"/>
      <w:lvlText w:val="%2."/>
      <w:lvlJc w:val="left"/>
      <w:pPr>
        <w:ind w:left="2160" w:hanging="360"/>
      </w:pPr>
    </w:lvl>
    <w:lvl w:ilvl="2" w:tplc="08090005" w:tentative="1">
      <w:start w:val="1"/>
      <w:numFmt w:val="lowerRoman"/>
      <w:lvlText w:val="%3."/>
      <w:lvlJc w:val="right"/>
      <w:pPr>
        <w:ind w:left="2880" w:hanging="180"/>
      </w:pPr>
    </w:lvl>
    <w:lvl w:ilvl="3" w:tplc="08090001" w:tentative="1">
      <w:start w:val="1"/>
      <w:numFmt w:val="decimal"/>
      <w:lvlText w:val="%4."/>
      <w:lvlJc w:val="left"/>
      <w:pPr>
        <w:ind w:left="3600" w:hanging="360"/>
      </w:pPr>
    </w:lvl>
    <w:lvl w:ilvl="4" w:tplc="08090003" w:tentative="1">
      <w:start w:val="1"/>
      <w:numFmt w:val="lowerLetter"/>
      <w:lvlText w:val="%5."/>
      <w:lvlJc w:val="left"/>
      <w:pPr>
        <w:ind w:left="4320" w:hanging="360"/>
      </w:pPr>
    </w:lvl>
    <w:lvl w:ilvl="5" w:tplc="08090005" w:tentative="1">
      <w:start w:val="1"/>
      <w:numFmt w:val="lowerRoman"/>
      <w:lvlText w:val="%6."/>
      <w:lvlJc w:val="right"/>
      <w:pPr>
        <w:ind w:left="5040" w:hanging="180"/>
      </w:pPr>
    </w:lvl>
    <w:lvl w:ilvl="6" w:tplc="08090001" w:tentative="1">
      <w:start w:val="1"/>
      <w:numFmt w:val="decimal"/>
      <w:lvlText w:val="%7."/>
      <w:lvlJc w:val="left"/>
      <w:pPr>
        <w:ind w:left="5760" w:hanging="360"/>
      </w:pPr>
    </w:lvl>
    <w:lvl w:ilvl="7" w:tplc="08090003" w:tentative="1">
      <w:start w:val="1"/>
      <w:numFmt w:val="lowerLetter"/>
      <w:lvlText w:val="%8."/>
      <w:lvlJc w:val="left"/>
      <w:pPr>
        <w:ind w:left="6480" w:hanging="360"/>
      </w:pPr>
    </w:lvl>
    <w:lvl w:ilvl="8" w:tplc="08090005" w:tentative="1">
      <w:start w:val="1"/>
      <w:numFmt w:val="lowerRoman"/>
      <w:lvlText w:val="%9."/>
      <w:lvlJc w:val="right"/>
      <w:pPr>
        <w:ind w:left="7200" w:hanging="180"/>
      </w:pPr>
    </w:lvl>
  </w:abstractNum>
  <w:abstractNum w:abstractNumId="35">
    <w:nsid w:val="1C7A3A4E"/>
    <w:multiLevelType w:val="hybridMultilevel"/>
    <w:tmpl w:val="075498EA"/>
    <w:lvl w:ilvl="0" w:tplc="04090001">
      <w:start w:val="1"/>
      <w:numFmt w:val="bullet"/>
      <w:lvlText w:val=""/>
      <w:lvlJc w:val="left"/>
      <w:pPr>
        <w:ind w:left="720" w:hanging="360"/>
      </w:pPr>
      <w:rPr>
        <w:rFonts w:ascii="Symbol" w:hAnsi="Symbol" w:hint="default"/>
        <w:color w:val="auto"/>
      </w:rPr>
    </w:lvl>
    <w:lvl w:ilvl="1" w:tplc="4C4ED862" w:tentative="1">
      <w:start w:val="1"/>
      <w:numFmt w:val="bullet"/>
      <w:lvlText w:val="o"/>
      <w:lvlJc w:val="left"/>
      <w:pPr>
        <w:ind w:left="1440" w:hanging="360"/>
      </w:pPr>
      <w:rPr>
        <w:rFonts w:ascii="Courier New" w:hAnsi="Courier New" w:cs="Courier New" w:hint="default"/>
      </w:rPr>
    </w:lvl>
    <w:lvl w:ilvl="2" w:tplc="B2FE3E9A" w:tentative="1">
      <w:start w:val="1"/>
      <w:numFmt w:val="bullet"/>
      <w:lvlText w:val=""/>
      <w:lvlJc w:val="left"/>
      <w:pPr>
        <w:ind w:left="2160" w:hanging="360"/>
      </w:pPr>
      <w:rPr>
        <w:rFonts w:ascii="Wingdings" w:hAnsi="Wingdings" w:hint="default"/>
      </w:rPr>
    </w:lvl>
    <w:lvl w:ilvl="3" w:tplc="0C7C42EE" w:tentative="1">
      <w:start w:val="1"/>
      <w:numFmt w:val="bullet"/>
      <w:lvlText w:val=""/>
      <w:lvlJc w:val="left"/>
      <w:pPr>
        <w:ind w:left="2880" w:hanging="360"/>
      </w:pPr>
      <w:rPr>
        <w:rFonts w:ascii="Symbol" w:hAnsi="Symbol" w:hint="default"/>
      </w:rPr>
    </w:lvl>
    <w:lvl w:ilvl="4" w:tplc="18F02438" w:tentative="1">
      <w:start w:val="1"/>
      <w:numFmt w:val="bullet"/>
      <w:lvlText w:val="o"/>
      <w:lvlJc w:val="left"/>
      <w:pPr>
        <w:ind w:left="3600" w:hanging="360"/>
      </w:pPr>
      <w:rPr>
        <w:rFonts w:ascii="Courier New" w:hAnsi="Courier New" w:cs="Courier New" w:hint="default"/>
      </w:rPr>
    </w:lvl>
    <w:lvl w:ilvl="5" w:tplc="E61A1A34" w:tentative="1">
      <w:start w:val="1"/>
      <w:numFmt w:val="bullet"/>
      <w:lvlText w:val=""/>
      <w:lvlJc w:val="left"/>
      <w:pPr>
        <w:ind w:left="4320" w:hanging="360"/>
      </w:pPr>
      <w:rPr>
        <w:rFonts w:ascii="Wingdings" w:hAnsi="Wingdings" w:hint="default"/>
      </w:rPr>
    </w:lvl>
    <w:lvl w:ilvl="6" w:tplc="A9AE108A" w:tentative="1">
      <w:start w:val="1"/>
      <w:numFmt w:val="bullet"/>
      <w:lvlText w:val=""/>
      <w:lvlJc w:val="left"/>
      <w:pPr>
        <w:ind w:left="5040" w:hanging="360"/>
      </w:pPr>
      <w:rPr>
        <w:rFonts w:ascii="Symbol" w:hAnsi="Symbol" w:hint="default"/>
      </w:rPr>
    </w:lvl>
    <w:lvl w:ilvl="7" w:tplc="E8DA9204" w:tentative="1">
      <w:start w:val="1"/>
      <w:numFmt w:val="bullet"/>
      <w:lvlText w:val="o"/>
      <w:lvlJc w:val="left"/>
      <w:pPr>
        <w:ind w:left="5760" w:hanging="360"/>
      </w:pPr>
      <w:rPr>
        <w:rFonts w:ascii="Courier New" w:hAnsi="Courier New" w:cs="Courier New" w:hint="default"/>
      </w:rPr>
    </w:lvl>
    <w:lvl w:ilvl="8" w:tplc="0D9EDBDC" w:tentative="1">
      <w:start w:val="1"/>
      <w:numFmt w:val="bullet"/>
      <w:lvlText w:val=""/>
      <w:lvlJc w:val="left"/>
      <w:pPr>
        <w:ind w:left="6480" w:hanging="360"/>
      </w:pPr>
      <w:rPr>
        <w:rFonts w:ascii="Wingdings" w:hAnsi="Wingdings" w:hint="default"/>
      </w:rPr>
    </w:lvl>
  </w:abstractNum>
  <w:abstractNum w:abstractNumId="36">
    <w:nsid w:val="1DD945C8"/>
    <w:multiLevelType w:val="hybridMultilevel"/>
    <w:tmpl w:val="7D56B4B4"/>
    <w:lvl w:ilvl="0" w:tplc="04090001">
      <w:start w:val="1"/>
      <w:numFmt w:val="bullet"/>
      <w:lvlText w:val=""/>
      <w:lvlJc w:val="left"/>
      <w:pPr>
        <w:ind w:left="720" w:hanging="360"/>
      </w:pPr>
      <w:rPr>
        <w:rFonts w:ascii="Symbol" w:hAnsi="Symbol" w:hint="default"/>
        <w:color w:val="auto"/>
      </w:rPr>
    </w:lvl>
    <w:lvl w:ilvl="1" w:tplc="E564F254" w:tentative="1">
      <w:start w:val="1"/>
      <w:numFmt w:val="bullet"/>
      <w:lvlText w:val="o"/>
      <w:lvlJc w:val="left"/>
      <w:pPr>
        <w:ind w:left="1440" w:hanging="360"/>
      </w:pPr>
      <w:rPr>
        <w:rFonts w:ascii="Courier New" w:hAnsi="Courier New" w:cs="Courier New" w:hint="default"/>
      </w:rPr>
    </w:lvl>
    <w:lvl w:ilvl="2" w:tplc="15385FD8" w:tentative="1">
      <w:start w:val="1"/>
      <w:numFmt w:val="bullet"/>
      <w:lvlText w:val=""/>
      <w:lvlJc w:val="left"/>
      <w:pPr>
        <w:ind w:left="2160" w:hanging="360"/>
      </w:pPr>
      <w:rPr>
        <w:rFonts w:ascii="Wingdings" w:hAnsi="Wingdings" w:hint="default"/>
      </w:rPr>
    </w:lvl>
    <w:lvl w:ilvl="3" w:tplc="4E94DD66" w:tentative="1">
      <w:start w:val="1"/>
      <w:numFmt w:val="bullet"/>
      <w:lvlText w:val=""/>
      <w:lvlJc w:val="left"/>
      <w:pPr>
        <w:ind w:left="2880" w:hanging="360"/>
      </w:pPr>
      <w:rPr>
        <w:rFonts w:ascii="Symbol" w:hAnsi="Symbol" w:hint="default"/>
      </w:rPr>
    </w:lvl>
    <w:lvl w:ilvl="4" w:tplc="24A2DA46" w:tentative="1">
      <w:start w:val="1"/>
      <w:numFmt w:val="bullet"/>
      <w:lvlText w:val="o"/>
      <w:lvlJc w:val="left"/>
      <w:pPr>
        <w:ind w:left="3600" w:hanging="360"/>
      </w:pPr>
      <w:rPr>
        <w:rFonts w:ascii="Courier New" w:hAnsi="Courier New" w:cs="Courier New" w:hint="default"/>
      </w:rPr>
    </w:lvl>
    <w:lvl w:ilvl="5" w:tplc="44086B54" w:tentative="1">
      <w:start w:val="1"/>
      <w:numFmt w:val="bullet"/>
      <w:lvlText w:val=""/>
      <w:lvlJc w:val="left"/>
      <w:pPr>
        <w:ind w:left="4320" w:hanging="360"/>
      </w:pPr>
      <w:rPr>
        <w:rFonts w:ascii="Wingdings" w:hAnsi="Wingdings" w:hint="default"/>
      </w:rPr>
    </w:lvl>
    <w:lvl w:ilvl="6" w:tplc="EBD61EEA" w:tentative="1">
      <w:start w:val="1"/>
      <w:numFmt w:val="bullet"/>
      <w:lvlText w:val=""/>
      <w:lvlJc w:val="left"/>
      <w:pPr>
        <w:ind w:left="5040" w:hanging="360"/>
      </w:pPr>
      <w:rPr>
        <w:rFonts w:ascii="Symbol" w:hAnsi="Symbol" w:hint="default"/>
      </w:rPr>
    </w:lvl>
    <w:lvl w:ilvl="7" w:tplc="485E9514" w:tentative="1">
      <w:start w:val="1"/>
      <w:numFmt w:val="bullet"/>
      <w:lvlText w:val="o"/>
      <w:lvlJc w:val="left"/>
      <w:pPr>
        <w:ind w:left="5760" w:hanging="360"/>
      </w:pPr>
      <w:rPr>
        <w:rFonts w:ascii="Courier New" w:hAnsi="Courier New" w:cs="Courier New" w:hint="default"/>
      </w:rPr>
    </w:lvl>
    <w:lvl w:ilvl="8" w:tplc="86700E88" w:tentative="1">
      <w:start w:val="1"/>
      <w:numFmt w:val="bullet"/>
      <w:lvlText w:val=""/>
      <w:lvlJc w:val="left"/>
      <w:pPr>
        <w:ind w:left="6480" w:hanging="360"/>
      </w:pPr>
      <w:rPr>
        <w:rFonts w:ascii="Wingdings" w:hAnsi="Wingdings" w:hint="default"/>
      </w:rPr>
    </w:lvl>
  </w:abstractNum>
  <w:abstractNum w:abstractNumId="37">
    <w:nsid w:val="1E100D4F"/>
    <w:multiLevelType w:val="hybridMultilevel"/>
    <w:tmpl w:val="9A08AD7E"/>
    <w:lvl w:ilvl="0" w:tplc="FFFFFFFF">
      <w:start w:val="1"/>
      <w:numFmt w:val="decimal"/>
      <w:lvlText w:val="8.15.%1"/>
      <w:lvlJc w:val="left"/>
      <w:pPr>
        <w:ind w:left="502" w:hanging="360"/>
      </w:pPr>
      <w:rPr>
        <w:rFonts w:hint="default"/>
        <w:b w:val="0"/>
      </w:rPr>
    </w:lvl>
    <w:lvl w:ilvl="1" w:tplc="3F1EBDBC">
      <w:start w:val="1"/>
      <w:numFmt w:val="bullet"/>
      <w:lvlText w:val=""/>
      <w:lvlJc w:val="left"/>
      <w:pPr>
        <w:ind w:left="1440" w:hanging="360"/>
      </w:pPr>
      <w:rPr>
        <w:rFonts w:ascii="Symbol" w:hAnsi="Symbol" w:hint="default"/>
        <w:color w:val="auto"/>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1E251C18"/>
    <w:multiLevelType w:val="hybridMultilevel"/>
    <w:tmpl w:val="0CBE14C8"/>
    <w:lvl w:ilvl="0" w:tplc="A37A30FA">
      <w:start w:val="1"/>
      <w:numFmt w:val="bullet"/>
      <w:lvlText w:val=""/>
      <w:lvlJc w:val="left"/>
      <w:pPr>
        <w:tabs>
          <w:tab w:val="num" w:pos="1997"/>
        </w:tabs>
        <w:ind w:left="1997" w:hanging="360"/>
      </w:pPr>
      <w:rPr>
        <w:rFonts w:ascii="Symbol" w:hAnsi="Symbol" w:hint="default"/>
        <w:color w:val="auto"/>
      </w:rPr>
    </w:lvl>
    <w:lvl w:ilvl="1" w:tplc="04090003" w:tentative="1">
      <w:start w:val="1"/>
      <w:numFmt w:val="bullet"/>
      <w:lvlText w:val="o"/>
      <w:lvlJc w:val="left"/>
      <w:pPr>
        <w:tabs>
          <w:tab w:val="num" w:pos="2357"/>
        </w:tabs>
        <w:ind w:left="2357" w:hanging="360"/>
      </w:pPr>
      <w:rPr>
        <w:rFonts w:ascii="Courier New" w:hAnsi="Courier New" w:cs="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cs="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cs="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39">
    <w:nsid w:val="1EDD41AD"/>
    <w:multiLevelType w:val="hybridMultilevel"/>
    <w:tmpl w:val="B75AAE2C"/>
    <w:lvl w:ilvl="0" w:tplc="3F1EBDBC">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3F1EBDBC">
      <w:start w:val="1"/>
      <w:numFmt w:val="bullet"/>
      <w:lvlText w:val=""/>
      <w:lvlJc w:val="left"/>
      <w:pPr>
        <w:ind w:left="2869" w:hanging="360"/>
      </w:pPr>
      <w:rPr>
        <w:rFonts w:ascii="Symbol" w:hAnsi="Symbol" w:hint="default"/>
        <w:color w:val="auto"/>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nsid w:val="1FD31888"/>
    <w:multiLevelType w:val="hybridMultilevel"/>
    <w:tmpl w:val="93802E80"/>
    <w:lvl w:ilvl="0" w:tplc="3F1EBDBC">
      <w:start w:val="1"/>
      <w:numFmt w:val="bullet"/>
      <w:lvlText w:val=""/>
      <w:lvlJc w:val="left"/>
      <w:pPr>
        <w:ind w:left="720" w:hanging="360"/>
      </w:pPr>
      <w:rPr>
        <w:rFonts w:ascii="Symbol" w:hAnsi="Symbol" w:hint="default"/>
        <w:color w:val="auto"/>
      </w:rPr>
    </w:lvl>
    <w:lvl w:ilvl="1" w:tplc="EE5CDD3E" w:tentative="1">
      <w:start w:val="1"/>
      <w:numFmt w:val="bullet"/>
      <w:lvlText w:val="o"/>
      <w:lvlJc w:val="left"/>
      <w:pPr>
        <w:ind w:left="1440" w:hanging="360"/>
      </w:pPr>
      <w:rPr>
        <w:rFonts w:ascii="Courier New" w:hAnsi="Courier New" w:cs="Courier New" w:hint="default"/>
      </w:rPr>
    </w:lvl>
    <w:lvl w:ilvl="2" w:tplc="20445B36" w:tentative="1">
      <w:start w:val="1"/>
      <w:numFmt w:val="bullet"/>
      <w:lvlText w:val=""/>
      <w:lvlJc w:val="left"/>
      <w:pPr>
        <w:ind w:left="2160" w:hanging="360"/>
      </w:pPr>
      <w:rPr>
        <w:rFonts w:ascii="Wingdings" w:hAnsi="Wingdings" w:hint="default"/>
      </w:rPr>
    </w:lvl>
    <w:lvl w:ilvl="3" w:tplc="9098C3A4" w:tentative="1">
      <w:start w:val="1"/>
      <w:numFmt w:val="bullet"/>
      <w:lvlText w:val=""/>
      <w:lvlJc w:val="left"/>
      <w:pPr>
        <w:ind w:left="2880" w:hanging="360"/>
      </w:pPr>
      <w:rPr>
        <w:rFonts w:ascii="Symbol" w:hAnsi="Symbol" w:hint="default"/>
      </w:rPr>
    </w:lvl>
    <w:lvl w:ilvl="4" w:tplc="246A7582" w:tentative="1">
      <w:start w:val="1"/>
      <w:numFmt w:val="bullet"/>
      <w:lvlText w:val="o"/>
      <w:lvlJc w:val="left"/>
      <w:pPr>
        <w:ind w:left="3600" w:hanging="360"/>
      </w:pPr>
      <w:rPr>
        <w:rFonts w:ascii="Courier New" w:hAnsi="Courier New" w:cs="Courier New" w:hint="default"/>
      </w:rPr>
    </w:lvl>
    <w:lvl w:ilvl="5" w:tplc="9B081788" w:tentative="1">
      <w:start w:val="1"/>
      <w:numFmt w:val="bullet"/>
      <w:lvlText w:val=""/>
      <w:lvlJc w:val="left"/>
      <w:pPr>
        <w:ind w:left="4320" w:hanging="360"/>
      </w:pPr>
      <w:rPr>
        <w:rFonts w:ascii="Wingdings" w:hAnsi="Wingdings" w:hint="default"/>
      </w:rPr>
    </w:lvl>
    <w:lvl w:ilvl="6" w:tplc="1CAEBBD6" w:tentative="1">
      <w:start w:val="1"/>
      <w:numFmt w:val="bullet"/>
      <w:lvlText w:val=""/>
      <w:lvlJc w:val="left"/>
      <w:pPr>
        <w:ind w:left="5040" w:hanging="360"/>
      </w:pPr>
      <w:rPr>
        <w:rFonts w:ascii="Symbol" w:hAnsi="Symbol" w:hint="default"/>
      </w:rPr>
    </w:lvl>
    <w:lvl w:ilvl="7" w:tplc="BB74C624" w:tentative="1">
      <w:start w:val="1"/>
      <w:numFmt w:val="bullet"/>
      <w:lvlText w:val="o"/>
      <w:lvlJc w:val="left"/>
      <w:pPr>
        <w:ind w:left="5760" w:hanging="360"/>
      </w:pPr>
      <w:rPr>
        <w:rFonts w:ascii="Courier New" w:hAnsi="Courier New" w:cs="Courier New" w:hint="default"/>
      </w:rPr>
    </w:lvl>
    <w:lvl w:ilvl="8" w:tplc="FE6C1D6C" w:tentative="1">
      <w:start w:val="1"/>
      <w:numFmt w:val="bullet"/>
      <w:lvlText w:val=""/>
      <w:lvlJc w:val="left"/>
      <w:pPr>
        <w:ind w:left="6480" w:hanging="360"/>
      </w:pPr>
      <w:rPr>
        <w:rFonts w:ascii="Wingdings" w:hAnsi="Wingdings" w:hint="default"/>
      </w:rPr>
    </w:lvl>
  </w:abstractNum>
  <w:abstractNum w:abstractNumId="41">
    <w:nsid w:val="20145210"/>
    <w:multiLevelType w:val="multilevel"/>
    <w:tmpl w:val="09A685F2"/>
    <w:lvl w:ilvl="0">
      <w:start w:val="5"/>
      <w:numFmt w:val="decimal"/>
      <w:lvlText w:val="%1"/>
      <w:lvlJc w:val="left"/>
      <w:pPr>
        <w:ind w:left="375" w:hanging="375"/>
      </w:pPr>
      <w:rPr>
        <w:rFonts w:cs="Arial" w:hint="default"/>
        <w:b w:val="0"/>
        <w:i w:val="0"/>
      </w:rPr>
    </w:lvl>
    <w:lvl w:ilvl="1">
      <w:start w:val="11"/>
      <w:numFmt w:val="decimal"/>
      <w:lvlText w:val="%1.%2"/>
      <w:lvlJc w:val="left"/>
      <w:pPr>
        <w:ind w:left="375" w:hanging="375"/>
      </w:pPr>
      <w:rPr>
        <w:rFonts w:cs="Arial" w:hint="default"/>
        <w:b w:val="0"/>
        <w:i w:val="0"/>
      </w:rPr>
    </w:lvl>
    <w:lvl w:ilvl="2">
      <w:start w:val="1"/>
      <w:numFmt w:val="decimal"/>
      <w:lvlText w:val="%1.%2.%3"/>
      <w:lvlJc w:val="left"/>
      <w:pPr>
        <w:ind w:left="720" w:hanging="720"/>
      </w:pPr>
      <w:rPr>
        <w:rFonts w:cs="Arial" w:hint="default"/>
        <w:b w:val="0"/>
        <w:i w:val="0"/>
      </w:rPr>
    </w:lvl>
    <w:lvl w:ilvl="3">
      <w:start w:val="1"/>
      <w:numFmt w:val="decimal"/>
      <w:lvlText w:val="%1.%2.%3.%4"/>
      <w:lvlJc w:val="left"/>
      <w:pPr>
        <w:ind w:left="720" w:hanging="720"/>
      </w:pPr>
      <w:rPr>
        <w:rFonts w:cs="Arial" w:hint="default"/>
        <w:b w:val="0"/>
        <w:i w:val="0"/>
      </w:rPr>
    </w:lvl>
    <w:lvl w:ilvl="4">
      <w:start w:val="1"/>
      <w:numFmt w:val="decimal"/>
      <w:lvlText w:val="%1.%2.%3.%4.%5"/>
      <w:lvlJc w:val="left"/>
      <w:pPr>
        <w:ind w:left="1080" w:hanging="1080"/>
      </w:pPr>
      <w:rPr>
        <w:rFonts w:cs="Arial" w:hint="default"/>
        <w:b w:val="0"/>
        <w:i w:val="0"/>
      </w:rPr>
    </w:lvl>
    <w:lvl w:ilvl="5">
      <w:start w:val="1"/>
      <w:numFmt w:val="decimal"/>
      <w:lvlText w:val="%1.%2.%3.%4.%5.%6"/>
      <w:lvlJc w:val="left"/>
      <w:pPr>
        <w:ind w:left="1080" w:hanging="1080"/>
      </w:pPr>
      <w:rPr>
        <w:rFonts w:cs="Arial" w:hint="default"/>
        <w:b w:val="0"/>
        <w:i w:val="0"/>
      </w:rPr>
    </w:lvl>
    <w:lvl w:ilvl="6">
      <w:start w:val="1"/>
      <w:numFmt w:val="decimal"/>
      <w:lvlText w:val="%1.%2.%3.%4.%5.%6.%7"/>
      <w:lvlJc w:val="left"/>
      <w:pPr>
        <w:ind w:left="1440" w:hanging="1440"/>
      </w:pPr>
      <w:rPr>
        <w:rFonts w:cs="Arial" w:hint="default"/>
        <w:b w:val="0"/>
        <w:i w:val="0"/>
      </w:rPr>
    </w:lvl>
    <w:lvl w:ilvl="7">
      <w:start w:val="1"/>
      <w:numFmt w:val="decimal"/>
      <w:lvlText w:val="%1.%2.%3.%4.%5.%6.%7.%8"/>
      <w:lvlJc w:val="left"/>
      <w:pPr>
        <w:ind w:left="1440" w:hanging="1440"/>
      </w:pPr>
      <w:rPr>
        <w:rFonts w:cs="Arial" w:hint="default"/>
        <w:b w:val="0"/>
        <w:i w:val="0"/>
      </w:rPr>
    </w:lvl>
    <w:lvl w:ilvl="8">
      <w:start w:val="1"/>
      <w:numFmt w:val="decimal"/>
      <w:lvlText w:val="%1.%2.%3.%4.%5.%6.%7.%8.%9"/>
      <w:lvlJc w:val="left"/>
      <w:pPr>
        <w:ind w:left="1440" w:hanging="1440"/>
      </w:pPr>
      <w:rPr>
        <w:rFonts w:cs="Arial" w:hint="default"/>
        <w:b w:val="0"/>
        <w:i w:val="0"/>
      </w:rPr>
    </w:lvl>
  </w:abstractNum>
  <w:abstractNum w:abstractNumId="42">
    <w:nsid w:val="203C53A1"/>
    <w:multiLevelType w:val="hybridMultilevel"/>
    <w:tmpl w:val="14DC7D16"/>
    <w:lvl w:ilvl="0" w:tplc="3F1EBDBC">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3F1EBDBC">
      <w:start w:val="1"/>
      <w:numFmt w:val="bullet"/>
      <w:lvlText w:val=""/>
      <w:lvlJc w:val="left"/>
      <w:pPr>
        <w:ind w:left="2586" w:hanging="360"/>
      </w:pPr>
      <w:rPr>
        <w:rFonts w:ascii="Symbol" w:hAnsi="Symbol" w:hint="default"/>
        <w:color w:val="auto"/>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nsid w:val="21AB4CA5"/>
    <w:multiLevelType w:val="hybridMultilevel"/>
    <w:tmpl w:val="17EE4B82"/>
    <w:lvl w:ilvl="0" w:tplc="3F1EBDBC">
      <w:start w:val="1"/>
      <w:numFmt w:val="bullet"/>
      <w:lvlText w:val=""/>
      <w:lvlJc w:val="left"/>
      <w:pPr>
        <w:tabs>
          <w:tab w:val="num" w:pos="1080"/>
        </w:tabs>
        <w:ind w:left="1080" w:hanging="360"/>
      </w:pPr>
      <w:rPr>
        <w:rFonts w:ascii="Symbol" w:hAnsi="Symbol" w:hint="default"/>
        <w:color w:val="auto"/>
      </w:rPr>
    </w:lvl>
    <w:lvl w:ilvl="1" w:tplc="5CC21070">
      <w:start w:val="1"/>
      <w:numFmt w:val="bullet"/>
      <w:lvlText w:val="o"/>
      <w:lvlJc w:val="left"/>
      <w:pPr>
        <w:tabs>
          <w:tab w:val="num" w:pos="1440"/>
        </w:tabs>
        <w:ind w:left="1440" w:hanging="360"/>
      </w:pPr>
      <w:rPr>
        <w:rFonts w:ascii="Courier New" w:hAnsi="Courier New" w:cs="Courier New" w:hint="default"/>
      </w:rPr>
    </w:lvl>
    <w:lvl w:ilvl="2" w:tplc="1B503324" w:tentative="1">
      <w:start w:val="1"/>
      <w:numFmt w:val="bullet"/>
      <w:lvlText w:val=""/>
      <w:lvlJc w:val="left"/>
      <w:pPr>
        <w:tabs>
          <w:tab w:val="num" w:pos="2160"/>
        </w:tabs>
        <w:ind w:left="2160" w:hanging="360"/>
      </w:pPr>
      <w:rPr>
        <w:rFonts w:ascii="Wingdings" w:hAnsi="Wingdings" w:hint="default"/>
      </w:rPr>
    </w:lvl>
    <w:lvl w:ilvl="3" w:tplc="6FCECFA6" w:tentative="1">
      <w:start w:val="1"/>
      <w:numFmt w:val="bullet"/>
      <w:lvlText w:val=""/>
      <w:lvlJc w:val="left"/>
      <w:pPr>
        <w:tabs>
          <w:tab w:val="num" w:pos="2880"/>
        </w:tabs>
        <w:ind w:left="2880" w:hanging="360"/>
      </w:pPr>
      <w:rPr>
        <w:rFonts w:ascii="Symbol" w:hAnsi="Symbol" w:hint="default"/>
      </w:rPr>
    </w:lvl>
    <w:lvl w:ilvl="4" w:tplc="A2CC165E" w:tentative="1">
      <w:start w:val="1"/>
      <w:numFmt w:val="bullet"/>
      <w:lvlText w:val="o"/>
      <w:lvlJc w:val="left"/>
      <w:pPr>
        <w:tabs>
          <w:tab w:val="num" w:pos="3600"/>
        </w:tabs>
        <w:ind w:left="3600" w:hanging="360"/>
      </w:pPr>
      <w:rPr>
        <w:rFonts w:ascii="Courier New" w:hAnsi="Courier New" w:cs="Courier New" w:hint="default"/>
      </w:rPr>
    </w:lvl>
    <w:lvl w:ilvl="5" w:tplc="6038DBE2" w:tentative="1">
      <w:start w:val="1"/>
      <w:numFmt w:val="bullet"/>
      <w:lvlText w:val=""/>
      <w:lvlJc w:val="left"/>
      <w:pPr>
        <w:tabs>
          <w:tab w:val="num" w:pos="4320"/>
        </w:tabs>
        <w:ind w:left="4320" w:hanging="360"/>
      </w:pPr>
      <w:rPr>
        <w:rFonts w:ascii="Wingdings" w:hAnsi="Wingdings" w:hint="default"/>
      </w:rPr>
    </w:lvl>
    <w:lvl w:ilvl="6" w:tplc="2D1039CE" w:tentative="1">
      <w:start w:val="1"/>
      <w:numFmt w:val="bullet"/>
      <w:lvlText w:val=""/>
      <w:lvlJc w:val="left"/>
      <w:pPr>
        <w:tabs>
          <w:tab w:val="num" w:pos="5040"/>
        </w:tabs>
        <w:ind w:left="5040" w:hanging="360"/>
      </w:pPr>
      <w:rPr>
        <w:rFonts w:ascii="Symbol" w:hAnsi="Symbol" w:hint="default"/>
      </w:rPr>
    </w:lvl>
    <w:lvl w:ilvl="7" w:tplc="056A3258" w:tentative="1">
      <w:start w:val="1"/>
      <w:numFmt w:val="bullet"/>
      <w:lvlText w:val="o"/>
      <w:lvlJc w:val="left"/>
      <w:pPr>
        <w:tabs>
          <w:tab w:val="num" w:pos="5760"/>
        </w:tabs>
        <w:ind w:left="5760" w:hanging="360"/>
      </w:pPr>
      <w:rPr>
        <w:rFonts w:ascii="Courier New" w:hAnsi="Courier New" w:cs="Courier New" w:hint="default"/>
      </w:rPr>
    </w:lvl>
    <w:lvl w:ilvl="8" w:tplc="E4669BFC" w:tentative="1">
      <w:start w:val="1"/>
      <w:numFmt w:val="bullet"/>
      <w:lvlText w:val=""/>
      <w:lvlJc w:val="left"/>
      <w:pPr>
        <w:tabs>
          <w:tab w:val="num" w:pos="6480"/>
        </w:tabs>
        <w:ind w:left="6480" w:hanging="360"/>
      </w:pPr>
      <w:rPr>
        <w:rFonts w:ascii="Wingdings" w:hAnsi="Wingdings" w:hint="default"/>
      </w:rPr>
    </w:lvl>
  </w:abstractNum>
  <w:abstractNum w:abstractNumId="44">
    <w:nsid w:val="21CC40F1"/>
    <w:multiLevelType w:val="hybridMultilevel"/>
    <w:tmpl w:val="555E5210"/>
    <w:lvl w:ilvl="0" w:tplc="FFFFFFFF">
      <w:start w:val="1"/>
      <w:numFmt w:val="bullet"/>
      <w:lvlText w:val=""/>
      <w:lvlJc w:val="left"/>
      <w:pPr>
        <w:tabs>
          <w:tab w:val="num" w:pos="1800"/>
        </w:tabs>
        <w:ind w:left="180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220D09C4"/>
    <w:multiLevelType w:val="hybridMultilevel"/>
    <w:tmpl w:val="C3ECCFB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224F635F"/>
    <w:multiLevelType w:val="hybridMultilevel"/>
    <w:tmpl w:val="1AF47728"/>
    <w:lvl w:ilvl="0" w:tplc="B86C8E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DE3291"/>
    <w:multiLevelType w:val="multilevel"/>
    <w:tmpl w:val="29EE0B1E"/>
    <w:lvl w:ilvl="0">
      <w:start w:val="8"/>
      <w:numFmt w:val="decimal"/>
      <w:lvlText w:val="%1"/>
      <w:lvlJc w:val="left"/>
      <w:pPr>
        <w:ind w:left="540" w:hanging="540"/>
      </w:pPr>
      <w:rPr>
        <w:rFonts w:hint="default"/>
      </w:rPr>
    </w:lvl>
    <w:lvl w:ilvl="1">
      <w:start w:val="10"/>
      <w:numFmt w:val="decimalZero"/>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48">
    <w:nsid w:val="243422E7"/>
    <w:multiLevelType w:val="hybridMultilevel"/>
    <w:tmpl w:val="7A22D4C2"/>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
    <w:nsid w:val="25A904FC"/>
    <w:multiLevelType w:val="multilevel"/>
    <w:tmpl w:val="B9E8A788"/>
    <w:lvl w:ilvl="0">
      <w:numFmt w:val="bullet"/>
      <w:lvlText w:val="–"/>
      <w:lvlJc w:val="left"/>
      <w:pPr>
        <w:tabs>
          <w:tab w:val="num" w:pos="915"/>
        </w:tabs>
        <w:ind w:left="915" w:hanging="795"/>
      </w:pPr>
      <w:rPr>
        <w:rFonts w:ascii="Arial" w:eastAsia="PMingLiU" w:hAnsi="Arial" w:cs="Arial" w:hint="default"/>
      </w:rPr>
    </w:lvl>
    <w:lvl w:ilvl="1">
      <w:start w:val="411"/>
      <w:numFmt w:val="decimalZero"/>
      <w:lvlText w:val="%2"/>
      <w:lvlJc w:val="left"/>
      <w:pPr>
        <w:ind w:left="1560" w:hanging="420"/>
      </w:pPr>
      <w:rPr>
        <w:rFonts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0">
    <w:nsid w:val="26D7510A"/>
    <w:multiLevelType w:val="hybridMultilevel"/>
    <w:tmpl w:val="5AE69286"/>
    <w:lvl w:ilvl="0" w:tplc="11903A74">
      <w:start w:val="1"/>
      <w:numFmt w:val="bullet"/>
      <w:lvlText w:val=""/>
      <w:lvlJc w:val="left"/>
      <w:pPr>
        <w:tabs>
          <w:tab w:val="num" w:pos="720"/>
        </w:tabs>
        <w:ind w:left="720" w:hanging="360"/>
      </w:pPr>
      <w:rPr>
        <w:rFonts w:ascii="Symbol" w:hAnsi="Symbol" w:hint="default"/>
        <w:color w:val="auto"/>
      </w:rPr>
    </w:lvl>
    <w:lvl w:ilvl="1" w:tplc="F052248A" w:tentative="1">
      <w:start w:val="1"/>
      <w:numFmt w:val="lowerLetter"/>
      <w:lvlText w:val="%2."/>
      <w:lvlJc w:val="left"/>
      <w:pPr>
        <w:tabs>
          <w:tab w:val="num" w:pos="1440"/>
        </w:tabs>
        <w:ind w:left="1440" w:hanging="360"/>
      </w:pPr>
    </w:lvl>
    <w:lvl w:ilvl="2" w:tplc="2CD8BE1A" w:tentative="1">
      <w:start w:val="1"/>
      <w:numFmt w:val="lowerRoman"/>
      <w:lvlText w:val="%3."/>
      <w:lvlJc w:val="right"/>
      <w:pPr>
        <w:tabs>
          <w:tab w:val="num" w:pos="2160"/>
        </w:tabs>
        <w:ind w:left="2160" w:hanging="180"/>
      </w:pPr>
    </w:lvl>
    <w:lvl w:ilvl="3" w:tplc="80603FA2" w:tentative="1">
      <w:start w:val="1"/>
      <w:numFmt w:val="decimal"/>
      <w:lvlText w:val="%4."/>
      <w:lvlJc w:val="left"/>
      <w:pPr>
        <w:tabs>
          <w:tab w:val="num" w:pos="2880"/>
        </w:tabs>
        <w:ind w:left="2880" w:hanging="360"/>
      </w:pPr>
    </w:lvl>
    <w:lvl w:ilvl="4" w:tplc="A2169792" w:tentative="1">
      <w:start w:val="1"/>
      <w:numFmt w:val="lowerLetter"/>
      <w:lvlText w:val="%5."/>
      <w:lvlJc w:val="left"/>
      <w:pPr>
        <w:tabs>
          <w:tab w:val="num" w:pos="3600"/>
        </w:tabs>
        <w:ind w:left="3600" w:hanging="360"/>
      </w:pPr>
    </w:lvl>
    <w:lvl w:ilvl="5" w:tplc="29B8F984" w:tentative="1">
      <w:start w:val="1"/>
      <w:numFmt w:val="lowerRoman"/>
      <w:lvlText w:val="%6."/>
      <w:lvlJc w:val="right"/>
      <w:pPr>
        <w:tabs>
          <w:tab w:val="num" w:pos="4320"/>
        </w:tabs>
        <w:ind w:left="4320" w:hanging="180"/>
      </w:pPr>
    </w:lvl>
    <w:lvl w:ilvl="6" w:tplc="074892FC" w:tentative="1">
      <w:start w:val="1"/>
      <w:numFmt w:val="decimal"/>
      <w:lvlText w:val="%7."/>
      <w:lvlJc w:val="left"/>
      <w:pPr>
        <w:tabs>
          <w:tab w:val="num" w:pos="5040"/>
        </w:tabs>
        <w:ind w:left="5040" w:hanging="360"/>
      </w:pPr>
    </w:lvl>
    <w:lvl w:ilvl="7" w:tplc="33FEF4F2" w:tentative="1">
      <w:start w:val="1"/>
      <w:numFmt w:val="lowerLetter"/>
      <w:lvlText w:val="%8."/>
      <w:lvlJc w:val="left"/>
      <w:pPr>
        <w:tabs>
          <w:tab w:val="num" w:pos="5760"/>
        </w:tabs>
        <w:ind w:left="5760" w:hanging="360"/>
      </w:pPr>
    </w:lvl>
    <w:lvl w:ilvl="8" w:tplc="AEE62B90" w:tentative="1">
      <w:start w:val="1"/>
      <w:numFmt w:val="lowerRoman"/>
      <w:lvlText w:val="%9."/>
      <w:lvlJc w:val="right"/>
      <w:pPr>
        <w:tabs>
          <w:tab w:val="num" w:pos="6480"/>
        </w:tabs>
        <w:ind w:left="6480" w:hanging="180"/>
      </w:pPr>
    </w:lvl>
  </w:abstractNum>
  <w:abstractNum w:abstractNumId="51">
    <w:nsid w:val="26F406DB"/>
    <w:multiLevelType w:val="hybridMultilevel"/>
    <w:tmpl w:val="CF06A0C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271C072B"/>
    <w:multiLevelType w:val="multilevel"/>
    <w:tmpl w:val="C0E0DB3C"/>
    <w:styleLink w:val="Stylechapter8"/>
    <w:lvl w:ilvl="0">
      <w:start w:val="1"/>
      <w:numFmt w:val="none"/>
      <w:lvlText w:val="%18."/>
      <w:lvlJc w:val="left"/>
      <w:rPr>
        <w:rFonts w:cs="Times New Roman" w:hint="default"/>
      </w:rPr>
    </w:lvl>
    <w:lvl w:ilvl="1">
      <w:start w:val="1"/>
      <w:numFmt w:val="decimalZero"/>
      <w:lvlText w:val="%2%1."/>
      <w:lvlJc w:val="left"/>
      <w:rPr>
        <w:rFonts w:cs="Times New Roman" w:hint="default"/>
      </w:rPr>
    </w:lvl>
    <w:lvl w:ilvl="2">
      <w:start w:val="1"/>
      <w:numFmt w:val="decimal"/>
      <w:lvlText w:val="%3%1"/>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53">
    <w:nsid w:val="27813BF2"/>
    <w:multiLevelType w:val="multilevel"/>
    <w:tmpl w:val="C0ACFE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287429E5"/>
    <w:multiLevelType w:val="hybridMultilevel"/>
    <w:tmpl w:val="01103500"/>
    <w:lvl w:ilvl="0" w:tplc="7BA4C3FC">
      <w:numFmt w:val="bullet"/>
      <w:lvlText w:val="-"/>
      <w:lvlJc w:val="left"/>
      <w:pPr>
        <w:ind w:left="1080" w:hanging="360"/>
      </w:pPr>
      <w:rPr>
        <w:rFonts w:ascii="Arial" w:eastAsia="Times New Roman" w:hAnsi="Arial" w:cs="Times New Roman" w:hint="default"/>
      </w:rPr>
    </w:lvl>
    <w:lvl w:ilvl="1" w:tplc="A5623886">
      <w:start w:val="1"/>
      <w:numFmt w:val="bullet"/>
      <w:lvlText w:val="."/>
      <w:lvlJc w:val="left"/>
      <w:pPr>
        <w:ind w:left="1800" w:hanging="360"/>
      </w:pPr>
      <w:rPr>
        <w:rFonts w:ascii="Courier New" w:hAnsi="Courier New" w:hint="default"/>
        <w:color w:val="auto"/>
      </w:rPr>
    </w:lvl>
    <w:lvl w:ilvl="2" w:tplc="6D9ED4D8">
      <w:start w:val="1"/>
      <w:numFmt w:val="decimal"/>
      <w:lvlText w:val="%3."/>
      <w:lvlJc w:val="left"/>
      <w:pPr>
        <w:tabs>
          <w:tab w:val="num" w:pos="2160"/>
        </w:tabs>
        <w:ind w:left="2160" w:hanging="360"/>
      </w:pPr>
    </w:lvl>
    <w:lvl w:ilvl="3" w:tplc="2012B32C">
      <w:start w:val="1"/>
      <w:numFmt w:val="decimal"/>
      <w:lvlText w:val="%4."/>
      <w:lvlJc w:val="left"/>
      <w:pPr>
        <w:tabs>
          <w:tab w:val="num" w:pos="2880"/>
        </w:tabs>
        <w:ind w:left="2880" w:hanging="360"/>
      </w:pPr>
    </w:lvl>
    <w:lvl w:ilvl="4" w:tplc="214A59B8">
      <w:start w:val="1"/>
      <w:numFmt w:val="decimal"/>
      <w:lvlText w:val="%5."/>
      <w:lvlJc w:val="left"/>
      <w:pPr>
        <w:tabs>
          <w:tab w:val="num" w:pos="3600"/>
        </w:tabs>
        <w:ind w:left="3600" w:hanging="360"/>
      </w:pPr>
    </w:lvl>
    <w:lvl w:ilvl="5" w:tplc="4FDACACE">
      <w:start w:val="1"/>
      <w:numFmt w:val="decimal"/>
      <w:lvlText w:val="%6."/>
      <w:lvlJc w:val="left"/>
      <w:pPr>
        <w:tabs>
          <w:tab w:val="num" w:pos="4320"/>
        </w:tabs>
        <w:ind w:left="4320" w:hanging="360"/>
      </w:pPr>
    </w:lvl>
    <w:lvl w:ilvl="6" w:tplc="D52EE340">
      <w:start w:val="1"/>
      <w:numFmt w:val="decimal"/>
      <w:lvlText w:val="%7."/>
      <w:lvlJc w:val="left"/>
      <w:pPr>
        <w:tabs>
          <w:tab w:val="num" w:pos="5040"/>
        </w:tabs>
        <w:ind w:left="5040" w:hanging="360"/>
      </w:pPr>
    </w:lvl>
    <w:lvl w:ilvl="7" w:tplc="D29C35E6">
      <w:start w:val="1"/>
      <w:numFmt w:val="decimal"/>
      <w:lvlText w:val="%8."/>
      <w:lvlJc w:val="left"/>
      <w:pPr>
        <w:tabs>
          <w:tab w:val="num" w:pos="5760"/>
        </w:tabs>
        <w:ind w:left="5760" w:hanging="360"/>
      </w:pPr>
    </w:lvl>
    <w:lvl w:ilvl="8" w:tplc="3F2AA616">
      <w:start w:val="1"/>
      <w:numFmt w:val="decimal"/>
      <w:lvlText w:val="%9."/>
      <w:lvlJc w:val="left"/>
      <w:pPr>
        <w:tabs>
          <w:tab w:val="num" w:pos="6480"/>
        </w:tabs>
        <w:ind w:left="6480" w:hanging="360"/>
      </w:pPr>
    </w:lvl>
  </w:abstractNum>
  <w:abstractNum w:abstractNumId="55">
    <w:nsid w:val="287B2BB5"/>
    <w:multiLevelType w:val="hybridMultilevel"/>
    <w:tmpl w:val="BBD0D3BA"/>
    <w:lvl w:ilvl="0" w:tplc="205CCB78">
      <w:start w:val="1"/>
      <w:numFmt w:val="lowerLetter"/>
      <w:lvlText w:val="%1)"/>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8870D1C"/>
    <w:multiLevelType w:val="hybridMultilevel"/>
    <w:tmpl w:val="398E5A76"/>
    <w:lvl w:ilvl="0" w:tplc="FFFFFFFF">
      <w:start w:val="1"/>
      <w:numFmt w:val="bullet"/>
      <w:lvlText w:val=""/>
      <w:lvlJc w:val="left"/>
      <w:pPr>
        <w:ind w:left="1290" w:hanging="360"/>
      </w:pPr>
      <w:rPr>
        <w:rFonts w:ascii="Symbol" w:hAnsi="Symbol"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7">
    <w:nsid w:val="295C6F39"/>
    <w:multiLevelType w:val="hybridMultilevel"/>
    <w:tmpl w:val="88C0A6EE"/>
    <w:lvl w:ilvl="0" w:tplc="1EA4E93E">
      <w:start w:val="1"/>
      <w:numFmt w:val="decimal"/>
      <w:lvlText w:val="8.6.%1"/>
      <w:lvlJc w:val="left"/>
      <w:pPr>
        <w:ind w:left="720" w:hanging="380"/>
      </w:pPr>
      <w:rPr>
        <w:rFonts w:hint="default"/>
        <w:b w:val="0"/>
        <w:i w:val="0"/>
        <w:sz w:val="20"/>
      </w:rPr>
    </w:lvl>
    <w:lvl w:ilvl="1" w:tplc="B728FFD6">
      <w:start w:val="1"/>
      <w:numFmt w:val="lowerLetter"/>
      <w:lvlText w:val="%2."/>
      <w:lvlJc w:val="left"/>
      <w:pPr>
        <w:ind w:left="1440" w:hanging="360"/>
      </w:pPr>
    </w:lvl>
    <w:lvl w:ilvl="2" w:tplc="4D5E84D0" w:tentative="1">
      <w:start w:val="1"/>
      <w:numFmt w:val="lowerRoman"/>
      <w:lvlText w:val="%3."/>
      <w:lvlJc w:val="right"/>
      <w:pPr>
        <w:ind w:left="2160" w:hanging="180"/>
      </w:pPr>
    </w:lvl>
    <w:lvl w:ilvl="3" w:tplc="919E08A8" w:tentative="1">
      <w:start w:val="1"/>
      <w:numFmt w:val="decimal"/>
      <w:lvlText w:val="%4."/>
      <w:lvlJc w:val="left"/>
      <w:pPr>
        <w:ind w:left="2880" w:hanging="360"/>
      </w:pPr>
    </w:lvl>
    <w:lvl w:ilvl="4" w:tplc="5E101886" w:tentative="1">
      <w:start w:val="1"/>
      <w:numFmt w:val="lowerLetter"/>
      <w:lvlText w:val="%5."/>
      <w:lvlJc w:val="left"/>
      <w:pPr>
        <w:ind w:left="3600" w:hanging="360"/>
      </w:pPr>
    </w:lvl>
    <w:lvl w:ilvl="5" w:tplc="4BE059AC" w:tentative="1">
      <w:start w:val="1"/>
      <w:numFmt w:val="lowerRoman"/>
      <w:lvlText w:val="%6."/>
      <w:lvlJc w:val="right"/>
      <w:pPr>
        <w:ind w:left="4320" w:hanging="180"/>
      </w:pPr>
    </w:lvl>
    <w:lvl w:ilvl="6" w:tplc="746CD298" w:tentative="1">
      <w:start w:val="1"/>
      <w:numFmt w:val="decimal"/>
      <w:lvlText w:val="%7."/>
      <w:lvlJc w:val="left"/>
      <w:pPr>
        <w:ind w:left="5040" w:hanging="360"/>
      </w:pPr>
    </w:lvl>
    <w:lvl w:ilvl="7" w:tplc="C41CF44C" w:tentative="1">
      <w:start w:val="1"/>
      <w:numFmt w:val="lowerLetter"/>
      <w:lvlText w:val="%8."/>
      <w:lvlJc w:val="left"/>
      <w:pPr>
        <w:ind w:left="5760" w:hanging="360"/>
      </w:pPr>
    </w:lvl>
    <w:lvl w:ilvl="8" w:tplc="D21C110A" w:tentative="1">
      <w:start w:val="1"/>
      <w:numFmt w:val="lowerRoman"/>
      <w:lvlText w:val="%9."/>
      <w:lvlJc w:val="right"/>
      <w:pPr>
        <w:ind w:left="6480" w:hanging="180"/>
      </w:pPr>
    </w:lvl>
  </w:abstractNum>
  <w:abstractNum w:abstractNumId="58">
    <w:nsid w:val="2BB02F36"/>
    <w:multiLevelType w:val="hybridMultilevel"/>
    <w:tmpl w:val="AD4E0D6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2C090FE0"/>
    <w:multiLevelType w:val="multilevel"/>
    <w:tmpl w:val="6DA000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2DD27DAC"/>
    <w:multiLevelType w:val="hybridMultilevel"/>
    <w:tmpl w:val="0598F510"/>
    <w:lvl w:ilvl="0" w:tplc="9EBAD13E">
      <w:start w:val="1"/>
      <w:numFmt w:val="bullet"/>
      <w:lvlText w:val=""/>
      <w:lvlJc w:val="left"/>
      <w:pPr>
        <w:ind w:left="720" w:hanging="360"/>
      </w:pPr>
      <w:rPr>
        <w:rFonts w:ascii="Symbol" w:hAnsi="Symbol" w:hint="default"/>
      </w:rPr>
    </w:lvl>
    <w:lvl w:ilvl="1" w:tplc="F878A2E4" w:tentative="1">
      <w:start w:val="1"/>
      <w:numFmt w:val="bullet"/>
      <w:lvlText w:val="o"/>
      <w:lvlJc w:val="left"/>
      <w:pPr>
        <w:ind w:left="1440" w:hanging="360"/>
      </w:pPr>
      <w:rPr>
        <w:rFonts w:ascii="Courier New" w:hAnsi="Courier New" w:cs="Courier New" w:hint="default"/>
      </w:rPr>
    </w:lvl>
    <w:lvl w:ilvl="2" w:tplc="A1EC52A2" w:tentative="1">
      <w:start w:val="1"/>
      <w:numFmt w:val="bullet"/>
      <w:lvlText w:val=""/>
      <w:lvlJc w:val="left"/>
      <w:pPr>
        <w:ind w:left="2160" w:hanging="360"/>
      </w:pPr>
      <w:rPr>
        <w:rFonts w:ascii="Wingdings" w:hAnsi="Wingdings" w:hint="default"/>
      </w:rPr>
    </w:lvl>
    <w:lvl w:ilvl="3" w:tplc="9A4CC794" w:tentative="1">
      <w:start w:val="1"/>
      <w:numFmt w:val="bullet"/>
      <w:lvlText w:val=""/>
      <w:lvlJc w:val="left"/>
      <w:pPr>
        <w:ind w:left="2880" w:hanging="360"/>
      </w:pPr>
      <w:rPr>
        <w:rFonts w:ascii="Symbol" w:hAnsi="Symbol" w:hint="default"/>
      </w:rPr>
    </w:lvl>
    <w:lvl w:ilvl="4" w:tplc="EFECB16C" w:tentative="1">
      <w:start w:val="1"/>
      <w:numFmt w:val="bullet"/>
      <w:lvlText w:val="o"/>
      <w:lvlJc w:val="left"/>
      <w:pPr>
        <w:ind w:left="3600" w:hanging="360"/>
      </w:pPr>
      <w:rPr>
        <w:rFonts w:ascii="Courier New" w:hAnsi="Courier New" w:cs="Courier New" w:hint="default"/>
      </w:rPr>
    </w:lvl>
    <w:lvl w:ilvl="5" w:tplc="F1640B8A" w:tentative="1">
      <w:start w:val="1"/>
      <w:numFmt w:val="bullet"/>
      <w:lvlText w:val=""/>
      <w:lvlJc w:val="left"/>
      <w:pPr>
        <w:ind w:left="4320" w:hanging="360"/>
      </w:pPr>
      <w:rPr>
        <w:rFonts w:ascii="Wingdings" w:hAnsi="Wingdings" w:hint="default"/>
      </w:rPr>
    </w:lvl>
    <w:lvl w:ilvl="6" w:tplc="0158093E" w:tentative="1">
      <w:start w:val="1"/>
      <w:numFmt w:val="bullet"/>
      <w:lvlText w:val=""/>
      <w:lvlJc w:val="left"/>
      <w:pPr>
        <w:ind w:left="5040" w:hanging="360"/>
      </w:pPr>
      <w:rPr>
        <w:rFonts w:ascii="Symbol" w:hAnsi="Symbol" w:hint="default"/>
      </w:rPr>
    </w:lvl>
    <w:lvl w:ilvl="7" w:tplc="EFAEAE34" w:tentative="1">
      <w:start w:val="1"/>
      <w:numFmt w:val="bullet"/>
      <w:lvlText w:val="o"/>
      <w:lvlJc w:val="left"/>
      <w:pPr>
        <w:ind w:left="5760" w:hanging="360"/>
      </w:pPr>
      <w:rPr>
        <w:rFonts w:ascii="Courier New" w:hAnsi="Courier New" w:cs="Courier New" w:hint="default"/>
      </w:rPr>
    </w:lvl>
    <w:lvl w:ilvl="8" w:tplc="B1327EB4" w:tentative="1">
      <w:start w:val="1"/>
      <w:numFmt w:val="bullet"/>
      <w:lvlText w:val=""/>
      <w:lvlJc w:val="left"/>
      <w:pPr>
        <w:ind w:left="6480" w:hanging="360"/>
      </w:pPr>
      <w:rPr>
        <w:rFonts w:ascii="Wingdings" w:hAnsi="Wingdings" w:hint="default"/>
      </w:rPr>
    </w:lvl>
  </w:abstractNum>
  <w:abstractNum w:abstractNumId="61">
    <w:nsid w:val="2DE97590"/>
    <w:multiLevelType w:val="multilevel"/>
    <w:tmpl w:val="8E02707E"/>
    <w:lvl w:ilvl="0">
      <w:start w:val="5"/>
      <w:numFmt w:val="decimal"/>
      <w:lvlText w:val="%1."/>
      <w:lvlJc w:val="left"/>
      <w:pPr>
        <w:tabs>
          <w:tab w:val="num" w:pos="360"/>
        </w:tabs>
        <w:ind w:left="360" w:hanging="360"/>
      </w:pPr>
      <w:rPr>
        <w:rFonts w:hint="default"/>
      </w:rPr>
    </w:lvl>
    <w:lvl w:ilvl="1">
      <w:start w:val="1"/>
      <w:numFmt w:val="decimal"/>
      <w:lvlText w:val="9.%2"/>
      <w:lvlJc w:val="left"/>
      <w:pPr>
        <w:tabs>
          <w:tab w:val="num" w:pos="720"/>
        </w:tabs>
        <w:ind w:left="0" w:firstLine="360"/>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2FD36CF6"/>
    <w:multiLevelType w:val="hybridMultilevel"/>
    <w:tmpl w:val="ECA6328E"/>
    <w:lvl w:ilvl="0" w:tplc="F4586D46">
      <w:start w:val="1"/>
      <w:numFmt w:val="lowerRoman"/>
      <w:lvlText w:val="%1."/>
      <w:lvlJc w:val="right"/>
      <w:pPr>
        <w:ind w:left="1440" w:hanging="360"/>
      </w:pPr>
    </w:lvl>
    <w:lvl w:ilvl="1" w:tplc="8092BDCC" w:tentative="1">
      <w:start w:val="1"/>
      <w:numFmt w:val="lowerLetter"/>
      <w:lvlText w:val="%2."/>
      <w:lvlJc w:val="left"/>
      <w:pPr>
        <w:ind w:left="2160" w:hanging="360"/>
      </w:pPr>
    </w:lvl>
    <w:lvl w:ilvl="2" w:tplc="C88AEFD8" w:tentative="1">
      <w:start w:val="1"/>
      <w:numFmt w:val="lowerRoman"/>
      <w:lvlText w:val="%3."/>
      <w:lvlJc w:val="right"/>
      <w:pPr>
        <w:ind w:left="2880" w:hanging="180"/>
      </w:pPr>
    </w:lvl>
    <w:lvl w:ilvl="3" w:tplc="C358C204" w:tentative="1">
      <w:start w:val="1"/>
      <w:numFmt w:val="decimal"/>
      <w:lvlText w:val="%4."/>
      <w:lvlJc w:val="left"/>
      <w:pPr>
        <w:ind w:left="3600" w:hanging="360"/>
      </w:pPr>
    </w:lvl>
    <w:lvl w:ilvl="4" w:tplc="9E5C9AAC" w:tentative="1">
      <w:start w:val="1"/>
      <w:numFmt w:val="lowerLetter"/>
      <w:lvlText w:val="%5."/>
      <w:lvlJc w:val="left"/>
      <w:pPr>
        <w:ind w:left="4320" w:hanging="360"/>
      </w:pPr>
    </w:lvl>
    <w:lvl w:ilvl="5" w:tplc="1D9E9B32" w:tentative="1">
      <w:start w:val="1"/>
      <w:numFmt w:val="lowerRoman"/>
      <w:lvlText w:val="%6."/>
      <w:lvlJc w:val="right"/>
      <w:pPr>
        <w:ind w:left="5040" w:hanging="180"/>
      </w:pPr>
    </w:lvl>
    <w:lvl w:ilvl="6" w:tplc="38A0CC62" w:tentative="1">
      <w:start w:val="1"/>
      <w:numFmt w:val="decimal"/>
      <w:lvlText w:val="%7."/>
      <w:lvlJc w:val="left"/>
      <w:pPr>
        <w:ind w:left="5760" w:hanging="360"/>
      </w:pPr>
    </w:lvl>
    <w:lvl w:ilvl="7" w:tplc="4740E264" w:tentative="1">
      <w:start w:val="1"/>
      <w:numFmt w:val="lowerLetter"/>
      <w:lvlText w:val="%8."/>
      <w:lvlJc w:val="left"/>
      <w:pPr>
        <w:ind w:left="6480" w:hanging="360"/>
      </w:pPr>
    </w:lvl>
    <w:lvl w:ilvl="8" w:tplc="AD3C7A68" w:tentative="1">
      <w:start w:val="1"/>
      <w:numFmt w:val="lowerRoman"/>
      <w:lvlText w:val="%9."/>
      <w:lvlJc w:val="right"/>
      <w:pPr>
        <w:ind w:left="7200" w:hanging="180"/>
      </w:pPr>
    </w:lvl>
  </w:abstractNum>
  <w:abstractNum w:abstractNumId="63">
    <w:nsid w:val="30851C81"/>
    <w:multiLevelType w:val="hybridMultilevel"/>
    <w:tmpl w:val="58EA722C"/>
    <w:lvl w:ilvl="0" w:tplc="6A34C9CA">
      <w:start w:val="1"/>
      <w:numFmt w:val="bullet"/>
      <w:lvlText w:val=""/>
      <w:lvlJc w:val="left"/>
      <w:pPr>
        <w:ind w:left="-752" w:hanging="360"/>
      </w:pPr>
      <w:rPr>
        <w:rFonts w:ascii="Symbol" w:hAnsi="Symbol" w:hint="default"/>
        <w:color w:val="auto"/>
      </w:rPr>
    </w:lvl>
    <w:lvl w:ilvl="1" w:tplc="FFE0FC6C" w:tentative="1">
      <w:start w:val="1"/>
      <w:numFmt w:val="bullet"/>
      <w:lvlText w:val="o"/>
      <w:lvlJc w:val="left"/>
      <w:pPr>
        <w:ind w:left="-32" w:hanging="360"/>
      </w:pPr>
      <w:rPr>
        <w:rFonts w:ascii="Courier New" w:hAnsi="Courier New" w:cs="Courier New" w:hint="default"/>
      </w:rPr>
    </w:lvl>
    <w:lvl w:ilvl="2" w:tplc="646A9926" w:tentative="1">
      <w:start w:val="1"/>
      <w:numFmt w:val="bullet"/>
      <w:lvlText w:val=""/>
      <w:lvlJc w:val="left"/>
      <w:pPr>
        <w:ind w:left="688" w:hanging="360"/>
      </w:pPr>
      <w:rPr>
        <w:rFonts w:ascii="Wingdings" w:hAnsi="Wingdings" w:hint="default"/>
      </w:rPr>
    </w:lvl>
    <w:lvl w:ilvl="3" w:tplc="B29EDA9C" w:tentative="1">
      <w:start w:val="1"/>
      <w:numFmt w:val="bullet"/>
      <w:lvlText w:val=""/>
      <w:lvlJc w:val="left"/>
      <w:pPr>
        <w:ind w:left="1408" w:hanging="360"/>
      </w:pPr>
      <w:rPr>
        <w:rFonts w:ascii="Symbol" w:hAnsi="Symbol" w:hint="default"/>
      </w:rPr>
    </w:lvl>
    <w:lvl w:ilvl="4" w:tplc="51BC2C12" w:tentative="1">
      <w:start w:val="1"/>
      <w:numFmt w:val="bullet"/>
      <w:lvlText w:val="o"/>
      <w:lvlJc w:val="left"/>
      <w:pPr>
        <w:ind w:left="2128" w:hanging="360"/>
      </w:pPr>
      <w:rPr>
        <w:rFonts w:ascii="Courier New" w:hAnsi="Courier New" w:cs="Courier New" w:hint="default"/>
      </w:rPr>
    </w:lvl>
    <w:lvl w:ilvl="5" w:tplc="2FC2B512" w:tentative="1">
      <w:start w:val="1"/>
      <w:numFmt w:val="bullet"/>
      <w:lvlText w:val=""/>
      <w:lvlJc w:val="left"/>
      <w:pPr>
        <w:ind w:left="2848" w:hanging="360"/>
      </w:pPr>
      <w:rPr>
        <w:rFonts w:ascii="Wingdings" w:hAnsi="Wingdings" w:hint="default"/>
      </w:rPr>
    </w:lvl>
    <w:lvl w:ilvl="6" w:tplc="E5720216" w:tentative="1">
      <w:start w:val="1"/>
      <w:numFmt w:val="bullet"/>
      <w:lvlText w:val=""/>
      <w:lvlJc w:val="left"/>
      <w:pPr>
        <w:ind w:left="3568" w:hanging="360"/>
      </w:pPr>
      <w:rPr>
        <w:rFonts w:ascii="Symbol" w:hAnsi="Symbol" w:hint="default"/>
      </w:rPr>
    </w:lvl>
    <w:lvl w:ilvl="7" w:tplc="619ACE30" w:tentative="1">
      <w:start w:val="1"/>
      <w:numFmt w:val="bullet"/>
      <w:lvlText w:val="o"/>
      <w:lvlJc w:val="left"/>
      <w:pPr>
        <w:ind w:left="4288" w:hanging="360"/>
      </w:pPr>
      <w:rPr>
        <w:rFonts w:ascii="Courier New" w:hAnsi="Courier New" w:cs="Courier New" w:hint="default"/>
      </w:rPr>
    </w:lvl>
    <w:lvl w:ilvl="8" w:tplc="B14C216E" w:tentative="1">
      <w:start w:val="1"/>
      <w:numFmt w:val="bullet"/>
      <w:lvlText w:val=""/>
      <w:lvlJc w:val="left"/>
      <w:pPr>
        <w:ind w:left="5008" w:hanging="360"/>
      </w:pPr>
      <w:rPr>
        <w:rFonts w:ascii="Wingdings" w:hAnsi="Wingdings" w:hint="default"/>
      </w:rPr>
    </w:lvl>
  </w:abstractNum>
  <w:abstractNum w:abstractNumId="64">
    <w:nsid w:val="32813749"/>
    <w:multiLevelType w:val="hybridMultilevel"/>
    <w:tmpl w:val="670C907C"/>
    <w:lvl w:ilvl="0" w:tplc="CB80637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32F8219B"/>
    <w:multiLevelType w:val="hybridMultilevel"/>
    <w:tmpl w:val="39561D14"/>
    <w:lvl w:ilvl="0" w:tplc="D68A1154">
      <w:start w:val="1"/>
      <w:numFmt w:val="decimal"/>
      <w:lvlText w:val="8.5.%1"/>
      <w:lvlJc w:val="right"/>
      <w:pPr>
        <w:ind w:left="360" w:hanging="360"/>
      </w:pPr>
      <w:rPr>
        <w:rFont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33003A6E"/>
    <w:multiLevelType w:val="hybridMultilevel"/>
    <w:tmpl w:val="AE9ADD84"/>
    <w:lvl w:ilvl="0" w:tplc="A5623886">
      <w:start w:val="1"/>
      <w:numFmt w:val="bullet"/>
      <w:lvlText w:val=""/>
      <w:lvlJc w:val="left"/>
      <w:pPr>
        <w:ind w:left="720" w:hanging="360"/>
      </w:pPr>
      <w:rPr>
        <w:rFonts w:ascii="Symbol" w:hAnsi="Symbol" w:hint="default"/>
        <w:color w:val="auto"/>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7">
    <w:nsid w:val="35A42261"/>
    <w:multiLevelType w:val="hybridMultilevel"/>
    <w:tmpl w:val="13BA2008"/>
    <w:lvl w:ilvl="0" w:tplc="08090017">
      <w:start w:val="1"/>
      <w:numFmt w:val="lowerLetter"/>
      <w:lvlText w:val="%1)"/>
      <w:lvlJc w:val="left"/>
      <w:pPr>
        <w:ind w:left="720" w:hanging="360"/>
      </w:pPr>
      <w:rPr>
        <w:rFonts w:hint="default"/>
        <w:b w:val="0"/>
        <w:strike w:val="0"/>
      </w:rPr>
    </w:lvl>
    <w:lvl w:ilvl="1" w:tplc="A04C0148" w:tentative="1">
      <w:start w:val="1"/>
      <w:numFmt w:val="lowerLetter"/>
      <w:lvlText w:val="%2."/>
      <w:lvlJc w:val="left"/>
      <w:pPr>
        <w:ind w:left="1440" w:hanging="360"/>
      </w:pPr>
    </w:lvl>
    <w:lvl w:ilvl="2" w:tplc="6D9ED4D8">
      <w:start w:val="1"/>
      <w:numFmt w:val="lowerRoman"/>
      <w:lvlText w:val="%3."/>
      <w:lvlJc w:val="right"/>
      <w:pPr>
        <w:ind w:left="2160" w:hanging="180"/>
      </w:pPr>
    </w:lvl>
    <w:lvl w:ilvl="3" w:tplc="2012B32C" w:tentative="1">
      <w:start w:val="1"/>
      <w:numFmt w:val="decimal"/>
      <w:lvlText w:val="%4."/>
      <w:lvlJc w:val="left"/>
      <w:pPr>
        <w:ind w:left="2880" w:hanging="360"/>
      </w:pPr>
    </w:lvl>
    <w:lvl w:ilvl="4" w:tplc="214A59B8" w:tentative="1">
      <w:start w:val="1"/>
      <w:numFmt w:val="lowerLetter"/>
      <w:lvlText w:val="%5."/>
      <w:lvlJc w:val="left"/>
      <w:pPr>
        <w:ind w:left="3600" w:hanging="360"/>
      </w:pPr>
    </w:lvl>
    <w:lvl w:ilvl="5" w:tplc="4FDACACE" w:tentative="1">
      <w:start w:val="1"/>
      <w:numFmt w:val="lowerRoman"/>
      <w:lvlText w:val="%6."/>
      <w:lvlJc w:val="right"/>
      <w:pPr>
        <w:ind w:left="4320" w:hanging="180"/>
      </w:pPr>
    </w:lvl>
    <w:lvl w:ilvl="6" w:tplc="D52EE340" w:tentative="1">
      <w:start w:val="1"/>
      <w:numFmt w:val="decimal"/>
      <w:lvlText w:val="%7."/>
      <w:lvlJc w:val="left"/>
      <w:pPr>
        <w:ind w:left="5040" w:hanging="360"/>
      </w:pPr>
    </w:lvl>
    <w:lvl w:ilvl="7" w:tplc="D29C35E6" w:tentative="1">
      <w:start w:val="1"/>
      <w:numFmt w:val="lowerLetter"/>
      <w:lvlText w:val="%8."/>
      <w:lvlJc w:val="left"/>
      <w:pPr>
        <w:ind w:left="5760" w:hanging="360"/>
      </w:pPr>
    </w:lvl>
    <w:lvl w:ilvl="8" w:tplc="3F2AA616" w:tentative="1">
      <w:start w:val="1"/>
      <w:numFmt w:val="lowerRoman"/>
      <w:lvlText w:val="%9."/>
      <w:lvlJc w:val="right"/>
      <w:pPr>
        <w:ind w:left="6480" w:hanging="180"/>
      </w:pPr>
    </w:lvl>
  </w:abstractNum>
  <w:abstractNum w:abstractNumId="68">
    <w:nsid w:val="37F4479D"/>
    <w:multiLevelType w:val="hybridMultilevel"/>
    <w:tmpl w:val="0F745618"/>
    <w:lvl w:ilvl="0" w:tplc="41CA3898">
      <w:start w:val="1"/>
      <w:numFmt w:val="bullet"/>
      <w:lvlText w:val=""/>
      <w:lvlJc w:val="left"/>
      <w:pPr>
        <w:tabs>
          <w:tab w:val="num" w:pos="1080"/>
        </w:tabs>
        <w:ind w:left="1080" w:hanging="360"/>
      </w:pPr>
      <w:rPr>
        <w:rFonts w:ascii="Symbol" w:hAnsi="Symbol" w:hint="default"/>
        <w:color w:val="auto"/>
      </w:rPr>
    </w:lvl>
    <w:lvl w:ilvl="1" w:tplc="74C8913A" w:tentative="1">
      <w:start w:val="1"/>
      <w:numFmt w:val="bullet"/>
      <w:lvlText w:val="o"/>
      <w:lvlJc w:val="left"/>
      <w:pPr>
        <w:tabs>
          <w:tab w:val="num" w:pos="1440"/>
        </w:tabs>
        <w:ind w:left="1440" w:hanging="360"/>
      </w:pPr>
      <w:rPr>
        <w:rFonts w:ascii="Courier New" w:hAnsi="Courier New" w:cs="Courier New" w:hint="default"/>
      </w:rPr>
    </w:lvl>
    <w:lvl w:ilvl="2" w:tplc="E0D60DDA" w:tentative="1">
      <w:start w:val="1"/>
      <w:numFmt w:val="bullet"/>
      <w:lvlText w:val=""/>
      <w:lvlJc w:val="left"/>
      <w:pPr>
        <w:tabs>
          <w:tab w:val="num" w:pos="2160"/>
        </w:tabs>
        <w:ind w:left="2160" w:hanging="360"/>
      </w:pPr>
      <w:rPr>
        <w:rFonts w:ascii="Wingdings" w:hAnsi="Wingdings" w:hint="default"/>
      </w:rPr>
    </w:lvl>
    <w:lvl w:ilvl="3" w:tplc="AD8EABC4" w:tentative="1">
      <w:start w:val="1"/>
      <w:numFmt w:val="bullet"/>
      <w:lvlText w:val=""/>
      <w:lvlJc w:val="left"/>
      <w:pPr>
        <w:tabs>
          <w:tab w:val="num" w:pos="2880"/>
        </w:tabs>
        <w:ind w:left="2880" w:hanging="360"/>
      </w:pPr>
      <w:rPr>
        <w:rFonts w:ascii="Symbol" w:hAnsi="Symbol" w:hint="default"/>
      </w:rPr>
    </w:lvl>
    <w:lvl w:ilvl="4" w:tplc="F7145B84" w:tentative="1">
      <w:start w:val="1"/>
      <w:numFmt w:val="bullet"/>
      <w:lvlText w:val="o"/>
      <w:lvlJc w:val="left"/>
      <w:pPr>
        <w:tabs>
          <w:tab w:val="num" w:pos="3600"/>
        </w:tabs>
        <w:ind w:left="3600" w:hanging="360"/>
      </w:pPr>
      <w:rPr>
        <w:rFonts w:ascii="Courier New" w:hAnsi="Courier New" w:cs="Courier New" w:hint="default"/>
      </w:rPr>
    </w:lvl>
    <w:lvl w:ilvl="5" w:tplc="3CA8605E" w:tentative="1">
      <w:start w:val="1"/>
      <w:numFmt w:val="bullet"/>
      <w:lvlText w:val=""/>
      <w:lvlJc w:val="left"/>
      <w:pPr>
        <w:tabs>
          <w:tab w:val="num" w:pos="4320"/>
        </w:tabs>
        <w:ind w:left="4320" w:hanging="360"/>
      </w:pPr>
      <w:rPr>
        <w:rFonts w:ascii="Wingdings" w:hAnsi="Wingdings" w:hint="default"/>
      </w:rPr>
    </w:lvl>
    <w:lvl w:ilvl="6" w:tplc="7A2C80EE" w:tentative="1">
      <w:start w:val="1"/>
      <w:numFmt w:val="bullet"/>
      <w:lvlText w:val=""/>
      <w:lvlJc w:val="left"/>
      <w:pPr>
        <w:tabs>
          <w:tab w:val="num" w:pos="5040"/>
        </w:tabs>
        <w:ind w:left="5040" w:hanging="360"/>
      </w:pPr>
      <w:rPr>
        <w:rFonts w:ascii="Symbol" w:hAnsi="Symbol" w:hint="default"/>
      </w:rPr>
    </w:lvl>
    <w:lvl w:ilvl="7" w:tplc="B57ABD34" w:tentative="1">
      <w:start w:val="1"/>
      <w:numFmt w:val="bullet"/>
      <w:lvlText w:val="o"/>
      <w:lvlJc w:val="left"/>
      <w:pPr>
        <w:tabs>
          <w:tab w:val="num" w:pos="5760"/>
        </w:tabs>
        <w:ind w:left="5760" w:hanging="360"/>
      </w:pPr>
      <w:rPr>
        <w:rFonts w:ascii="Courier New" w:hAnsi="Courier New" w:cs="Courier New" w:hint="default"/>
      </w:rPr>
    </w:lvl>
    <w:lvl w:ilvl="8" w:tplc="187A6E42" w:tentative="1">
      <w:start w:val="1"/>
      <w:numFmt w:val="bullet"/>
      <w:lvlText w:val=""/>
      <w:lvlJc w:val="left"/>
      <w:pPr>
        <w:tabs>
          <w:tab w:val="num" w:pos="6480"/>
        </w:tabs>
        <w:ind w:left="6480" w:hanging="360"/>
      </w:pPr>
      <w:rPr>
        <w:rFonts w:ascii="Wingdings" w:hAnsi="Wingdings" w:hint="default"/>
      </w:rPr>
    </w:lvl>
  </w:abstractNum>
  <w:abstractNum w:abstractNumId="69">
    <w:nsid w:val="37F86659"/>
    <w:multiLevelType w:val="hybridMultilevel"/>
    <w:tmpl w:val="62E0C17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0"/>
        </w:tabs>
        <w:ind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70">
    <w:nsid w:val="3856075B"/>
    <w:multiLevelType w:val="hybridMultilevel"/>
    <w:tmpl w:val="78E8E9E0"/>
    <w:lvl w:ilvl="0" w:tplc="3F1EBDBC">
      <w:start w:val="1"/>
      <w:numFmt w:val="bullet"/>
      <w:lvlText w:val=""/>
      <w:lvlJc w:val="left"/>
      <w:pPr>
        <w:ind w:left="1069" w:hanging="360"/>
      </w:pPr>
      <w:rPr>
        <w:rFonts w:ascii="Symbol" w:hAnsi="Symbol" w:hint="default"/>
        <w:color w:val="auto"/>
        <w:u w:val="none"/>
      </w:rPr>
    </w:lvl>
    <w:lvl w:ilvl="1" w:tplc="6A663498">
      <w:start w:val="1"/>
      <w:numFmt w:val="bullet"/>
      <w:lvlText w:val="o"/>
      <w:lvlJc w:val="left"/>
      <w:pPr>
        <w:ind w:left="1789" w:hanging="360"/>
      </w:pPr>
      <w:rPr>
        <w:rFonts w:ascii="Courier New" w:hAnsi="Courier New" w:hint="default"/>
      </w:rPr>
    </w:lvl>
    <w:lvl w:ilvl="2" w:tplc="F00CB74A">
      <w:numFmt w:val="bullet"/>
      <w:lvlText w:val="−"/>
      <w:lvlJc w:val="left"/>
      <w:pPr>
        <w:ind w:left="2569" w:hanging="420"/>
      </w:pPr>
      <w:rPr>
        <w:rFonts w:ascii="Arial" w:eastAsia="Meiryo" w:hAnsi="Arial" w:cs="Arial" w:hint="default"/>
        <w:i w:val="0"/>
        <w:w w:val="67"/>
      </w:rPr>
    </w:lvl>
    <w:lvl w:ilvl="3" w:tplc="77962308" w:tentative="1">
      <w:start w:val="1"/>
      <w:numFmt w:val="bullet"/>
      <w:lvlText w:val=""/>
      <w:lvlJc w:val="left"/>
      <w:pPr>
        <w:ind w:left="3229" w:hanging="360"/>
      </w:pPr>
      <w:rPr>
        <w:rFonts w:ascii="Symbol" w:hAnsi="Symbol" w:hint="default"/>
      </w:rPr>
    </w:lvl>
    <w:lvl w:ilvl="4" w:tplc="59D23538" w:tentative="1">
      <w:start w:val="1"/>
      <w:numFmt w:val="bullet"/>
      <w:lvlText w:val="o"/>
      <w:lvlJc w:val="left"/>
      <w:pPr>
        <w:ind w:left="3949" w:hanging="360"/>
      </w:pPr>
      <w:rPr>
        <w:rFonts w:ascii="Courier New" w:hAnsi="Courier New" w:hint="default"/>
      </w:rPr>
    </w:lvl>
    <w:lvl w:ilvl="5" w:tplc="151AEFC4" w:tentative="1">
      <w:start w:val="1"/>
      <w:numFmt w:val="bullet"/>
      <w:lvlText w:val=""/>
      <w:lvlJc w:val="left"/>
      <w:pPr>
        <w:ind w:left="4669" w:hanging="360"/>
      </w:pPr>
      <w:rPr>
        <w:rFonts w:ascii="Wingdings" w:hAnsi="Wingdings" w:hint="default"/>
      </w:rPr>
    </w:lvl>
    <w:lvl w:ilvl="6" w:tplc="B444068C" w:tentative="1">
      <w:start w:val="1"/>
      <w:numFmt w:val="bullet"/>
      <w:lvlText w:val=""/>
      <w:lvlJc w:val="left"/>
      <w:pPr>
        <w:ind w:left="5389" w:hanging="360"/>
      </w:pPr>
      <w:rPr>
        <w:rFonts w:ascii="Symbol" w:hAnsi="Symbol" w:hint="default"/>
      </w:rPr>
    </w:lvl>
    <w:lvl w:ilvl="7" w:tplc="888A9848" w:tentative="1">
      <w:start w:val="1"/>
      <w:numFmt w:val="bullet"/>
      <w:lvlText w:val="o"/>
      <w:lvlJc w:val="left"/>
      <w:pPr>
        <w:ind w:left="6109" w:hanging="360"/>
      </w:pPr>
      <w:rPr>
        <w:rFonts w:ascii="Courier New" w:hAnsi="Courier New" w:hint="default"/>
      </w:rPr>
    </w:lvl>
    <w:lvl w:ilvl="8" w:tplc="7418541C" w:tentative="1">
      <w:start w:val="1"/>
      <w:numFmt w:val="bullet"/>
      <w:lvlText w:val=""/>
      <w:lvlJc w:val="left"/>
      <w:pPr>
        <w:ind w:left="6829" w:hanging="360"/>
      </w:pPr>
      <w:rPr>
        <w:rFonts w:ascii="Wingdings" w:hAnsi="Wingdings" w:hint="default"/>
      </w:rPr>
    </w:lvl>
  </w:abstractNum>
  <w:abstractNum w:abstractNumId="71">
    <w:nsid w:val="39150DB7"/>
    <w:multiLevelType w:val="hybridMultilevel"/>
    <w:tmpl w:val="D54EAAAC"/>
    <w:lvl w:ilvl="0" w:tplc="FFFFFFFF">
      <w:start w:val="1"/>
      <w:numFmt w:val="bullet"/>
      <w:lvlText w:val=""/>
      <w:lvlJc w:val="left"/>
      <w:pPr>
        <w:tabs>
          <w:tab w:val="num" w:pos="1778"/>
        </w:tabs>
        <w:ind w:left="1778" w:hanging="360"/>
      </w:pPr>
      <w:rPr>
        <w:rFonts w:ascii="Symbol" w:hAnsi="Symbol" w:hint="default"/>
        <w:color w:val="auto"/>
      </w:rPr>
    </w:lvl>
    <w:lvl w:ilvl="1" w:tplc="FFFFFFFF" w:tentative="1">
      <w:start w:val="1"/>
      <w:numFmt w:val="bullet"/>
      <w:lvlText w:val="o"/>
      <w:lvlJc w:val="left"/>
      <w:pPr>
        <w:tabs>
          <w:tab w:val="num" w:pos="1418"/>
        </w:tabs>
        <w:ind w:left="1418" w:hanging="360"/>
      </w:pPr>
      <w:rPr>
        <w:rFonts w:ascii="Courier New" w:hAnsi="Courier New" w:hint="default"/>
      </w:rPr>
    </w:lvl>
    <w:lvl w:ilvl="2" w:tplc="FFFFFFFF" w:tentative="1">
      <w:start w:val="1"/>
      <w:numFmt w:val="bullet"/>
      <w:lvlText w:val=""/>
      <w:lvlJc w:val="left"/>
      <w:pPr>
        <w:tabs>
          <w:tab w:val="num" w:pos="2138"/>
        </w:tabs>
        <w:ind w:left="2138" w:hanging="360"/>
      </w:pPr>
      <w:rPr>
        <w:rFonts w:ascii="Wingdings" w:hAnsi="Wingdings" w:hint="default"/>
      </w:rPr>
    </w:lvl>
    <w:lvl w:ilvl="3" w:tplc="FFFFFFFF" w:tentative="1">
      <w:start w:val="1"/>
      <w:numFmt w:val="bullet"/>
      <w:lvlText w:val=""/>
      <w:lvlJc w:val="left"/>
      <w:pPr>
        <w:tabs>
          <w:tab w:val="num" w:pos="2858"/>
        </w:tabs>
        <w:ind w:left="2858" w:hanging="360"/>
      </w:pPr>
      <w:rPr>
        <w:rFonts w:ascii="Symbol" w:hAnsi="Symbol" w:hint="default"/>
      </w:rPr>
    </w:lvl>
    <w:lvl w:ilvl="4" w:tplc="FFFFFFFF" w:tentative="1">
      <w:start w:val="1"/>
      <w:numFmt w:val="bullet"/>
      <w:lvlText w:val="o"/>
      <w:lvlJc w:val="left"/>
      <w:pPr>
        <w:tabs>
          <w:tab w:val="num" w:pos="3578"/>
        </w:tabs>
        <w:ind w:left="3578" w:hanging="360"/>
      </w:pPr>
      <w:rPr>
        <w:rFonts w:ascii="Courier New" w:hAnsi="Courier New" w:hint="default"/>
      </w:rPr>
    </w:lvl>
    <w:lvl w:ilvl="5" w:tplc="FFFFFFFF" w:tentative="1">
      <w:start w:val="1"/>
      <w:numFmt w:val="bullet"/>
      <w:lvlText w:val=""/>
      <w:lvlJc w:val="left"/>
      <w:pPr>
        <w:tabs>
          <w:tab w:val="num" w:pos="4298"/>
        </w:tabs>
        <w:ind w:left="4298" w:hanging="360"/>
      </w:pPr>
      <w:rPr>
        <w:rFonts w:ascii="Wingdings" w:hAnsi="Wingdings" w:hint="default"/>
      </w:rPr>
    </w:lvl>
    <w:lvl w:ilvl="6" w:tplc="FFFFFFFF" w:tentative="1">
      <w:start w:val="1"/>
      <w:numFmt w:val="bullet"/>
      <w:lvlText w:val=""/>
      <w:lvlJc w:val="left"/>
      <w:pPr>
        <w:tabs>
          <w:tab w:val="num" w:pos="5018"/>
        </w:tabs>
        <w:ind w:left="5018" w:hanging="360"/>
      </w:pPr>
      <w:rPr>
        <w:rFonts w:ascii="Symbol" w:hAnsi="Symbol" w:hint="default"/>
      </w:rPr>
    </w:lvl>
    <w:lvl w:ilvl="7" w:tplc="FFFFFFFF" w:tentative="1">
      <w:start w:val="1"/>
      <w:numFmt w:val="bullet"/>
      <w:lvlText w:val="o"/>
      <w:lvlJc w:val="left"/>
      <w:pPr>
        <w:tabs>
          <w:tab w:val="num" w:pos="5738"/>
        </w:tabs>
        <w:ind w:left="5738" w:hanging="360"/>
      </w:pPr>
      <w:rPr>
        <w:rFonts w:ascii="Courier New" w:hAnsi="Courier New" w:hint="default"/>
      </w:rPr>
    </w:lvl>
    <w:lvl w:ilvl="8" w:tplc="FFFFFFFF" w:tentative="1">
      <w:start w:val="1"/>
      <w:numFmt w:val="bullet"/>
      <w:lvlText w:val=""/>
      <w:lvlJc w:val="left"/>
      <w:pPr>
        <w:tabs>
          <w:tab w:val="num" w:pos="6458"/>
        </w:tabs>
        <w:ind w:left="6458" w:hanging="360"/>
      </w:pPr>
      <w:rPr>
        <w:rFonts w:ascii="Wingdings" w:hAnsi="Wingdings" w:hint="default"/>
      </w:rPr>
    </w:lvl>
  </w:abstractNum>
  <w:abstractNum w:abstractNumId="72">
    <w:nsid w:val="39ED6BED"/>
    <w:multiLevelType w:val="hybridMultilevel"/>
    <w:tmpl w:val="71EE1A4C"/>
    <w:lvl w:ilvl="0" w:tplc="3F1EBDBC">
      <w:start w:val="1"/>
      <w:numFmt w:val="bullet"/>
      <w:lvlText w:val=""/>
      <w:lvlJc w:val="left"/>
      <w:pPr>
        <w:ind w:left="720" w:hanging="360"/>
      </w:pPr>
      <w:rPr>
        <w:rFonts w:ascii="Symbol" w:hAnsi="Symbol" w:hint="default"/>
        <w:color w:val="auto"/>
      </w:rPr>
    </w:lvl>
    <w:lvl w:ilvl="1" w:tplc="5DFCFF72">
      <w:start w:val="1"/>
      <w:numFmt w:val="bullet"/>
      <w:lvlText w:val="."/>
      <w:lvlJc w:val="left"/>
      <w:pPr>
        <w:ind w:left="1353" w:hanging="360"/>
      </w:pPr>
      <w:rPr>
        <w:rFonts w:ascii="Courier New" w:hAnsi="Courier New" w:hint="default"/>
      </w:rPr>
    </w:lvl>
    <w:lvl w:ilvl="2" w:tplc="791C9104">
      <w:start w:val="1"/>
      <w:numFmt w:val="bullet"/>
      <w:lvlText w:val=""/>
      <w:lvlJc w:val="left"/>
      <w:pPr>
        <w:ind w:left="2160" w:hanging="360"/>
      </w:pPr>
      <w:rPr>
        <w:rFonts w:ascii="Wingdings" w:hAnsi="Wingdings" w:hint="default"/>
      </w:rPr>
    </w:lvl>
    <w:lvl w:ilvl="3" w:tplc="DFAEC846" w:tentative="1">
      <w:start w:val="1"/>
      <w:numFmt w:val="bullet"/>
      <w:lvlText w:val=""/>
      <w:lvlJc w:val="left"/>
      <w:pPr>
        <w:ind w:left="2880" w:hanging="360"/>
      </w:pPr>
      <w:rPr>
        <w:rFonts w:ascii="Symbol" w:hAnsi="Symbol" w:hint="default"/>
      </w:rPr>
    </w:lvl>
    <w:lvl w:ilvl="4" w:tplc="D0303A60" w:tentative="1">
      <w:start w:val="1"/>
      <w:numFmt w:val="bullet"/>
      <w:lvlText w:val="o"/>
      <w:lvlJc w:val="left"/>
      <w:pPr>
        <w:ind w:left="3600" w:hanging="360"/>
      </w:pPr>
      <w:rPr>
        <w:rFonts w:ascii="Courier New" w:hAnsi="Courier New" w:cs="Courier New" w:hint="default"/>
      </w:rPr>
    </w:lvl>
    <w:lvl w:ilvl="5" w:tplc="C1C678A0" w:tentative="1">
      <w:start w:val="1"/>
      <w:numFmt w:val="bullet"/>
      <w:lvlText w:val=""/>
      <w:lvlJc w:val="left"/>
      <w:pPr>
        <w:ind w:left="4320" w:hanging="360"/>
      </w:pPr>
      <w:rPr>
        <w:rFonts w:ascii="Wingdings" w:hAnsi="Wingdings" w:hint="default"/>
      </w:rPr>
    </w:lvl>
    <w:lvl w:ilvl="6" w:tplc="0F0CAF44" w:tentative="1">
      <w:start w:val="1"/>
      <w:numFmt w:val="bullet"/>
      <w:lvlText w:val=""/>
      <w:lvlJc w:val="left"/>
      <w:pPr>
        <w:ind w:left="5040" w:hanging="360"/>
      </w:pPr>
      <w:rPr>
        <w:rFonts w:ascii="Symbol" w:hAnsi="Symbol" w:hint="default"/>
      </w:rPr>
    </w:lvl>
    <w:lvl w:ilvl="7" w:tplc="665ADFFE" w:tentative="1">
      <w:start w:val="1"/>
      <w:numFmt w:val="bullet"/>
      <w:lvlText w:val="o"/>
      <w:lvlJc w:val="left"/>
      <w:pPr>
        <w:ind w:left="5760" w:hanging="360"/>
      </w:pPr>
      <w:rPr>
        <w:rFonts w:ascii="Courier New" w:hAnsi="Courier New" w:cs="Courier New" w:hint="default"/>
      </w:rPr>
    </w:lvl>
    <w:lvl w:ilvl="8" w:tplc="90E29C32" w:tentative="1">
      <w:start w:val="1"/>
      <w:numFmt w:val="bullet"/>
      <w:lvlText w:val=""/>
      <w:lvlJc w:val="left"/>
      <w:pPr>
        <w:ind w:left="6480" w:hanging="360"/>
      </w:pPr>
      <w:rPr>
        <w:rFonts w:ascii="Wingdings" w:hAnsi="Wingdings" w:hint="default"/>
      </w:rPr>
    </w:lvl>
  </w:abstractNum>
  <w:abstractNum w:abstractNumId="73">
    <w:nsid w:val="3A226E1C"/>
    <w:multiLevelType w:val="hybridMultilevel"/>
    <w:tmpl w:val="8A765B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nsid w:val="3B445DA4"/>
    <w:multiLevelType w:val="hybridMultilevel"/>
    <w:tmpl w:val="26D8B2EC"/>
    <w:lvl w:ilvl="0" w:tplc="DBBA0E42">
      <w:start w:val="1"/>
      <w:numFmt w:val="bullet"/>
      <w:lvlText w:val="-"/>
      <w:lvlJc w:val="left"/>
      <w:pPr>
        <w:ind w:left="1069" w:hanging="360"/>
      </w:pPr>
      <w:rPr>
        <w:rFonts w:ascii="Arial" w:eastAsia="PMingLiU" w:hAnsi="Arial" w:cs="Arial" w:hint="default"/>
      </w:rPr>
    </w:lvl>
    <w:lvl w:ilvl="1" w:tplc="6534FC18" w:tentative="1">
      <w:start w:val="1"/>
      <w:numFmt w:val="bullet"/>
      <w:lvlText w:val="o"/>
      <w:lvlJc w:val="left"/>
      <w:pPr>
        <w:ind w:left="1789" w:hanging="360"/>
      </w:pPr>
      <w:rPr>
        <w:rFonts w:ascii="Courier New" w:hAnsi="Courier New" w:cs="Courier New" w:hint="default"/>
      </w:rPr>
    </w:lvl>
    <w:lvl w:ilvl="2" w:tplc="DB841564" w:tentative="1">
      <w:start w:val="1"/>
      <w:numFmt w:val="bullet"/>
      <w:lvlText w:val=""/>
      <w:lvlJc w:val="left"/>
      <w:pPr>
        <w:ind w:left="2509" w:hanging="360"/>
      </w:pPr>
      <w:rPr>
        <w:rFonts w:ascii="Wingdings" w:hAnsi="Wingdings" w:hint="default"/>
      </w:rPr>
    </w:lvl>
    <w:lvl w:ilvl="3" w:tplc="F7E477E2" w:tentative="1">
      <w:start w:val="1"/>
      <w:numFmt w:val="bullet"/>
      <w:lvlText w:val=""/>
      <w:lvlJc w:val="left"/>
      <w:pPr>
        <w:ind w:left="3229" w:hanging="360"/>
      </w:pPr>
      <w:rPr>
        <w:rFonts w:ascii="Symbol" w:hAnsi="Symbol" w:hint="default"/>
      </w:rPr>
    </w:lvl>
    <w:lvl w:ilvl="4" w:tplc="7B40A52A" w:tentative="1">
      <w:start w:val="1"/>
      <w:numFmt w:val="bullet"/>
      <w:lvlText w:val="o"/>
      <w:lvlJc w:val="left"/>
      <w:pPr>
        <w:ind w:left="3949" w:hanging="360"/>
      </w:pPr>
      <w:rPr>
        <w:rFonts w:ascii="Courier New" w:hAnsi="Courier New" w:cs="Courier New" w:hint="default"/>
      </w:rPr>
    </w:lvl>
    <w:lvl w:ilvl="5" w:tplc="E7F89756" w:tentative="1">
      <w:start w:val="1"/>
      <w:numFmt w:val="bullet"/>
      <w:lvlText w:val=""/>
      <w:lvlJc w:val="left"/>
      <w:pPr>
        <w:ind w:left="4669" w:hanging="360"/>
      </w:pPr>
      <w:rPr>
        <w:rFonts w:ascii="Wingdings" w:hAnsi="Wingdings" w:hint="default"/>
      </w:rPr>
    </w:lvl>
    <w:lvl w:ilvl="6" w:tplc="68AE5040" w:tentative="1">
      <w:start w:val="1"/>
      <w:numFmt w:val="bullet"/>
      <w:lvlText w:val=""/>
      <w:lvlJc w:val="left"/>
      <w:pPr>
        <w:ind w:left="5389" w:hanging="360"/>
      </w:pPr>
      <w:rPr>
        <w:rFonts w:ascii="Symbol" w:hAnsi="Symbol" w:hint="default"/>
      </w:rPr>
    </w:lvl>
    <w:lvl w:ilvl="7" w:tplc="22741D98" w:tentative="1">
      <w:start w:val="1"/>
      <w:numFmt w:val="bullet"/>
      <w:lvlText w:val="o"/>
      <w:lvlJc w:val="left"/>
      <w:pPr>
        <w:ind w:left="6109" w:hanging="360"/>
      </w:pPr>
      <w:rPr>
        <w:rFonts w:ascii="Courier New" w:hAnsi="Courier New" w:cs="Courier New" w:hint="default"/>
      </w:rPr>
    </w:lvl>
    <w:lvl w:ilvl="8" w:tplc="A988548E" w:tentative="1">
      <w:start w:val="1"/>
      <w:numFmt w:val="bullet"/>
      <w:lvlText w:val=""/>
      <w:lvlJc w:val="left"/>
      <w:pPr>
        <w:ind w:left="6829" w:hanging="360"/>
      </w:pPr>
      <w:rPr>
        <w:rFonts w:ascii="Wingdings" w:hAnsi="Wingdings" w:hint="default"/>
      </w:rPr>
    </w:lvl>
  </w:abstractNum>
  <w:abstractNum w:abstractNumId="75">
    <w:nsid w:val="3BC70370"/>
    <w:multiLevelType w:val="hybridMultilevel"/>
    <w:tmpl w:val="E9840426"/>
    <w:lvl w:ilvl="0" w:tplc="323A585E">
      <w:start w:val="6"/>
      <w:numFmt w:val="bullet"/>
      <w:lvlText w:val="-"/>
      <w:lvlJc w:val="left"/>
      <w:pPr>
        <w:ind w:left="720" w:hanging="360"/>
      </w:pPr>
      <w:rPr>
        <w:rFonts w:ascii="Times New Roman" w:eastAsia="Calibri" w:hAnsi="Times New Roman" w:cs="Times New Roman" w:hint="default"/>
      </w:rPr>
    </w:lvl>
    <w:lvl w:ilvl="1" w:tplc="753C15FC">
      <w:start w:val="1"/>
      <w:numFmt w:val="bullet"/>
      <w:lvlText w:val="."/>
      <w:lvlJc w:val="left"/>
      <w:pPr>
        <w:ind w:left="1353" w:hanging="360"/>
      </w:pPr>
      <w:rPr>
        <w:rFonts w:ascii="Courier New" w:hAnsi="Courier New" w:hint="default"/>
      </w:rPr>
    </w:lvl>
    <w:lvl w:ilvl="2" w:tplc="D90678BE">
      <w:start w:val="1"/>
      <w:numFmt w:val="bullet"/>
      <w:lvlText w:val=""/>
      <w:lvlJc w:val="left"/>
      <w:pPr>
        <w:ind w:left="2160" w:hanging="360"/>
      </w:pPr>
      <w:rPr>
        <w:rFonts w:ascii="Wingdings" w:hAnsi="Wingdings" w:hint="default"/>
      </w:rPr>
    </w:lvl>
    <w:lvl w:ilvl="3" w:tplc="AE384460" w:tentative="1">
      <w:start w:val="1"/>
      <w:numFmt w:val="bullet"/>
      <w:lvlText w:val=""/>
      <w:lvlJc w:val="left"/>
      <w:pPr>
        <w:ind w:left="2880" w:hanging="360"/>
      </w:pPr>
      <w:rPr>
        <w:rFonts w:ascii="Symbol" w:hAnsi="Symbol" w:hint="default"/>
      </w:rPr>
    </w:lvl>
    <w:lvl w:ilvl="4" w:tplc="74EC07FC" w:tentative="1">
      <w:start w:val="1"/>
      <w:numFmt w:val="bullet"/>
      <w:lvlText w:val="o"/>
      <w:lvlJc w:val="left"/>
      <w:pPr>
        <w:ind w:left="3600" w:hanging="360"/>
      </w:pPr>
      <w:rPr>
        <w:rFonts w:ascii="Courier New" w:hAnsi="Courier New" w:cs="Courier New" w:hint="default"/>
      </w:rPr>
    </w:lvl>
    <w:lvl w:ilvl="5" w:tplc="9B56C794" w:tentative="1">
      <w:start w:val="1"/>
      <w:numFmt w:val="bullet"/>
      <w:lvlText w:val=""/>
      <w:lvlJc w:val="left"/>
      <w:pPr>
        <w:ind w:left="4320" w:hanging="360"/>
      </w:pPr>
      <w:rPr>
        <w:rFonts w:ascii="Wingdings" w:hAnsi="Wingdings" w:hint="default"/>
      </w:rPr>
    </w:lvl>
    <w:lvl w:ilvl="6" w:tplc="1C949A5E" w:tentative="1">
      <w:start w:val="1"/>
      <w:numFmt w:val="bullet"/>
      <w:lvlText w:val=""/>
      <w:lvlJc w:val="left"/>
      <w:pPr>
        <w:ind w:left="5040" w:hanging="360"/>
      </w:pPr>
      <w:rPr>
        <w:rFonts w:ascii="Symbol" w:hAnsi="Symbol" w:hint="default"/>
      </w:rPr>
    </w:lvl>
    <w:lvl w:ilvl="7" w:tplc="9C2CE482" w:tentative="1">
      <w:start w:val="1"/>
      <w:numFmt w:val="bullet"/>
      <w:lvlText w:val="o"/>
      <w:lvlJc w:val="left"/>
      <w:pPr>
        <w:ind w:left="5760" w:hanging="360"/>
      </w:pPr>
      <w:rPr>
        <w:rFonts w:ascii="Courier New" w:hAnsi="Courier New" w:cs="Courier New" w:hint="default"/>
      </w:rPr>
    </w:lvl>
    <w:lvl w:ilvl="8" w:tplc="D61CA5CC" w:tentative="1">
      <w:start w:val="1"/>
      <w:numFmt w:val="bullet"/>
      <w:lvlText w:val=""/>
      <w:lvlJc w:val="left"/>
      <w:pPr>
        <w:ind w:left="6480" w:hanging="360"/>
      </w:pPr>
      <w:rPr>
        <w:rFonts w:ascii="Wingdings" w:hAnsi="Wingdings" w:hint="default"/>
      </w:rPr>
    </w:lvl>
  </w:abstractNum>
  <w:abstractNum w:abstractNumId="76">
    <w:nsid w:val="3DA10F4C"/>
    <w:multiLevelType w:val="hybridMultilevel"/>
    <w:tmpl w:val="2780C604"/>
    <w:lvl w:ilvl="0" w:tplc="6AD27BA8">
      <w:start w:val="1"/>
      <w:numFmt w:val="bullet"/>
      <w:lvlText w:val=""/>
      <w:lvlJc w:val="left"/>
      <w:pPr>
        <w:ind w:left="1440" w:hanging="360"/>
      </w:pPr>
      <w:rPr>
        <w:rFonts w:ascii="Symbol" w:hAnsi="Symbol" w:hint="default"/>
        <w:color w:val="auto"/>
      </w:rPr>
    </w:lvl>
    <w:lvl w:ilvl="1" w:tplc="5DFCFF72" w:tentative="1">
      <w:start w:val="1"/>
      <w:numFmt w:val="bullet"/>
      <w:lvlText w:val="o"/>
      <w:lvlJc w:val="left"/>
      <w:pPr>
        <w:ind w:left="2160" w:hanging="360"/>
      </w:pPr>
      <w:rPr>
        <w:rFonts w:ascii="Courier New" w:hAnsi="Courier New" w:cs="Courier New" w:hint="default"/>
      </w:rPr>
    </w:lvl>
    <w:lvl w:ilvl="2" w:tplc="791C9104" w:tentative="1">
      <w:start w:val="1"/>
      <w:numFmt w:val="bullet"/>
      <w:lvlText w:val=""/>
      <w:lvlJc w:val="left"/>
      <w:pPr>
        <w:ind w:left="2880" w:hanging="360"/>
      </w:pPr>
      <w:rPr>
        <w:rFonts w:ascii="Wingdings" w:hAnsi="Wingdings" w:hint="default"/>
      </w:rPr>
    </w:lvl>
    <w:lvl w:ilvl="3" w:tplc="DFAEC846" w:tentative="1">
      <w:start w:val="1"/>
      <w:numFmt w:val="bullet"/>
      <w:lvlText w:val=""/>
      <w:lvlJc w:val="left"/>
      <w:pPr>
        <w:ind w:left="3600" w:hanging="360"/>
      </w:pPr>
      <w:rPr>
        <w:rFonts w:ascii="Symbol" w:hAnsi="Symbol" w:hint="default"/>
      </w:rPr>
    </w:lvl>
    <w:lvl w:ilvl="4" w:tplc="D0303A60" w:tentative="1">
      <w:start w:val="1"/>
      <w:numFmt w:val="bullet"/>
      <w:lvlText w:val="o"/>
      <w:lvlJc w:val="left"/>
      <w:pPr>
        <w:ind w:left="4320" w:hanging="360"/>
      </w:pPr>
      <w:rPr>
        <w:rFonts w:ascii="Courier New" w:hAnsi="Courier New" w:cs="Courier New" w:hint="default"/>
      </w:rPr>
    </w:lvl>
    <w:lvl w:ilvl="5" w:tplc="C1C678A0" w:tentative="1">
      <w:start w:val="1"/>
      <w:numFmt w:val="bullet"/>
      <w:lvlText w:val=""/>
      <w:lvlJc w:val="left"/>
      <w:pPr>
        <w:ind w:left="5040" w:hanging="360"/>
      </w:pPr>
      <w:rPr>
        <w:rFonts w:ascii="Wingdings" w:hAnsi="Wingdings" w:hint="default"/>
      </w:rPr>
    </w:lvl>
    <w:lvl w:ilvl="6" w:tplc="0F0CAF44" w:tentative="1">
      <w:start w:val="1"/>
      <w:numFmt w:val="bullet"/>
      <w:lvlText w:val=""/>
      <w:lvlJc w:val="left"/>
      <w:pPr>
        <w:ind w:left="5760" w:hanging="360"/>
      </w:pPr>
      <w:rPr>
        <w:rFonts w:ascii="Symbol" w:hAnsi="Symbol" w:hint="default"/>
      </w:rPr>
    </w:lvl>
    <w:lvl w:ilvl="7" w:tplc="665ADFFE" w:tentative="1">
      <w:start w:val="1"/>
      <w:numFmt w:val="bullet"/>
      <w:lvlText w:val="o"/>
      <w:lvlJc w:val="left"/>
      <w:pPr>
        <w:ind w:left="6480" w:hanging="360"/>
      </w:pPr>
      <w:rPr>
        <w:rFonts w:ascii="Courier New" w:hAnsi="Courier New" w:cs="Courier New" w:hint="default"/>
      </w:rPr>
    </w:lvl>
    <w:lvl w:ilvl="8" w:tplc="90E29C32" w:tentative="1">
      <w:start w:val="1"/>
      <w:numFmt w:val="bullet"/>
      <w:lvlText w:val=""/>
      <w:lvlJc w:val="left"/>
      <w:pPr>
        <w:ind w:left="7200" w:hanging="360"/>
      </w:pPr>
      <w:rPr>
        <w:rFonts w:ascii="Wingdings" w:hAnsi="Wingdings" w:hint="default"/>
      </w:rPr>
    </w:lvl>
  </w:abstractNum>
  <w:abstractNum w:abstractNumId="77">
    <w:nsid w:val="3EE81876"/>
    <w:multiLevelType w:val="multilevel"/>
    <w:tmpl w:val="4E265800"/>
    <w:lvl w:ilvl="0">
      <w:start w:val="8"/>
      <w:numFmt w:val="decimal"/>
      <w:lvlText w:val="%1"/>
      <w:lvlJc w:val="left"/>
      <w:pPr>
        <w:ind w:left="540" w:hanging="540"/>
      </w:pPr>
      <w:rPr>
        <w:rFonts w:hint="default"/>
      </w:rPr>
    </w:lvl>
    <w:lvl w:ilvl="1">
      <w:start w:val="8"/>
      <w:numFmt w:val="decimalZero"/>
      <w:lvlText w:val="%1.%2"/>
      <w:lvlJc w:val="left"/>
      <w:pPr>
        <w:ind w:left="540" w:hanging="540"/>
      </w:pPr>
      <w:rPr>
        <w:rFonts w:hint="default"/>
      </w:rPr>
    </w:lvl>
    <w:lvl w:ilvl="2">
      <w:start w:val="1"/>
      <w:numFmt w:val="decimal"/>
      <w:lvlText w:val="8.8.%3"/>
      <w:lvlJc w:val="left"/>
      <w:pPr>
        <w:ind w:left="72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nsid w:val="3F473E1F"/>
    <w:multiLevelType w:val="hybridMultilevel"/>
    <w:tmpl w:val="CA246694"/>
    <w:lvl w:ilvl="0" w:tplc="3F1E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F8F0140"/>
    <w:multiLevelType w:val="hybridMultilevel"/>
    <w:tmpl w:val="3EA26122"/>
    <w:lvl w:ilvl="0" w:tplc="6ADE4B74">
      <w:start w:val="1"/>
      <w:numFmt w:val="bullet"/>
      <w:lvlText w:val=""/>
      <w:lvlJc w:val="left"/>
      <w:pPr>
        <w:tabs>
          <w:tab w:val="num" w:pos="3651"/>
        </w:tabs>
        <w:ind w:left="3651" w:hanging="360"/>
      </w:pPr>
      <w:rPr>
        <w:rFonts w:ascii="Symbol" w:hAnsi="Symbol" w:hint="default"/>
        <w:color w:val="auto"/>
      </w:rPr>
    </w:lvl>
    <w:lvl w:ilvl="1" w:tplc="38F6C0D4" w:tentative="1">
      <w:start w:val="1"/>
      <w:numFmt w:val="bullet"/>
      <w:lvlText w:val="o"/>
      <w:lvlJc w:val="left"/>
      <w:pPr>
        <w:tabs>
          <w:tab w:val="num" w:pos="4011"/>
        </w:tabs>
        <w:ind w:left="4011" w:hanging="360"/>
      </w:pPr>
      <w:rPr>
        <w:rFonts w:ascii="Courier New" w:hAnsi="Courier New" w:cs="Courier New" w:hint="default"/>
      </w:rPr>
    </w:lvl>
    <w:lvl w:ilvl="2" w:tplc="29D42E8E" w:tentative="1">
      <w:start w:val="1"/>
      <w:numFmt w:val="bullet"/>
      <w:lvlText w:val=""/>
      <w:lvlJc w:val="left"/>
      <w:pPr>
        <w:tabs>
          <w:tab w:val="num" w:pos="4731"/>
        </w:tabs>
        <w:ind w:left="4731" w:hanging="360"/>
      </w:pPr>
      <w:rPr>
        <w:rFonts w:ascii="Wingdings" w:hAnsi="Wingdings" w:hint="default"/>
      </w:rPr>
    </w:lvl>
    <w:lvl w:ilvl="3" w:tplc="81D65D5E" w:tentative="1">
      <w:start w:val="1"/>
      <w:numFmt w:val="bullet"/>
      <w:lvlText w:val=""/>
      <w:lvlJc w:val="left"/>
      <w:pPr>
        <w:tabs>
          <w:tab w:val="num" w:pos="5451"/>
        </w:tabs>
        <w:ind w:left="5451" w:hanging="360"/>
      </w:pPr>
      <w:rPr>
        <w:rFonts w:ascii="Symbol" w:hAnsi="Symbol" w:hint="default"/>
      </w:rPr>
    </w:lvl>
    <w:lvl w:ilvl="4" w:tplc="72161814" w:tentative="1">
      <w:start w:val="1"/>
      <w:numFmt w:val="bullet"/>
      <w:lvlText w:val="o"/>
      <w:lvlJc w:val="left"/>
      <w:pPr>
        <w:tabs>
          <w:tab w:val="num" w:pos="6171"/>
        </w:tabs>
        <w:ind w:left="6171" w:hanging="360"/>
      </w:pPr>
      <w:rPr>
        <w:rFonts w:ascii="Courier New" w:hAnsi="Courier New" w:cs="Courier New" w:hint="default"/>
      </w:rPr>
    </w:lvl>
    <w:lvl w:ilvl="5" w:tplc="09D48C5E" w:tentative="1">
      <w:start w:val="1"/>
      <w:numFmt w:val="bullet"/>
      <w:lvlText w:val=""/>
      <w:lvlJc w:val="left"/>
      <w:pPr>
        <w:tabs>
          <w:tab w:val="num" w:pos="6891"/>
        </w:tabs>
        <w:ind w:left="6891" w:hanging="360"/>
      </w:pPr>
      <w:rPr>
        <w:rFonts w:ascii="Wingdings" w:hAnsi="Wingdings" w:hint="default"/>
      </w:rPr>
    </w:lvl>
    <w:lvl w:ilvl="6" w:tplc="560459CE" w:tentative="1">
      <w:start w:val="1"/>
      <w:numFmt w:val="bullet"/>
      <w:lvlText w:val=""/>
      <w:lvlJc w:val="left"/>
      <w:pPr>
        <w:tabs>
          <w:tab w:val="num" w:pos="7611"/>
        </w:tabs>
        <w:ind w:left="7611" w:hanging="360"/>
      </w:pPr>
      <w:rPr>
        <w:rFonts w:ascii="Symbol" w:hAnsi="Symbol" w:hint="default"/>
      </w:rPr>
    </w:lvl>
    <w:lvl w:ilvl="7" w:tplc="CB203A7E" w:tentative="1">
      <w:start w:val="1"/>
      <w:numFmt w:val="bullet"/>
      <w:lvlText w:val="o"/>
      <w:lvlJc w:val="left"/>
      <w:pPr>
        <w:tabs>
          <w:tab w:val="num" w:pos="8331"/>
        </w:tabs>
        <w:ind w:left="8331" w:hanging="360"/>
      </w:pPr>
      <w:rPr>
        <w:rFonts w:ascii="Courier New" w:hAnsi="Courier New" w:cs="Courier New" w:hint="default"/>
      </w:rPr>
    </w:lvl>
    <w:lvl w:ilvl="8" w:tplc="4F9C987A" w:tentative="1">
      <w:start w:val="1"/>
      <w:numFmt w:val="bullet"/>
      <w:lvlText w:val=""/>
      <w:lvlJc w:val="left"/>
      <w:pPr>
        <w:tabs>
          <w:tab w:val="num" w:pos="9051"/>
        </w:tabs>
        <w:ind w:left="9051" w:hanging="360"/>
      </w:pPr>
      <w:rPr>
        <w:rFonts w:ascii="Wingdings" w:hAnsi="Wingdings" w:hint="default"/>
      </w:rPr>
    </w:lvl>
  </w:abstractNum>
  <w:abstractNum w:abstractNumId="80">
    <w:nsid w:val="3F8F101B"/>
    <w:multiLevelType w:val="hybridMultilevel"/>
    <w:tmpl w:val="5F3E5CE8"/>
    <w:lvl w:ilvl="0" w:tplc="91947A5A">
      <w:start w:val="1"/>
      <w:numFmt w:val="bullet"/>
      <w:lvlText w:val=""/>
      <w:lvlJc w:val="left"/>
      <w:pPr>
        <w:ind w:left="1080" w:hanging="360"/>
      </w:pPr>
      <w:rPr>
        <w:rFonts w:ascii="Symbol" w:hAnsi="Symbol" w:hint="default"/>
        <w:color w:val="auto"/>
      </w:rPr>
    </w:lvl>
    <w:lvl w:ilvl="1" w:tplc="365A6C5C" w:tentative="1">
      <w:start w:val="1"/>
      <w:numFmt w:val="bullet"/>
      <w:lvlText w:val="o"/>
      <w:lvlJc w:val="left"/>
      <w:pPr>
        <w:ind w:left="1800" w:hanging="360"/>
      </w:pPr>
      <w:rPr>
        <w:rFonts w:ascii="Courier New" w:hAnsi="Courier New" w:cs="Courier New" w:hint="default"/>
      </w:rPr>
    </w:lvl>
    <w:lvl w:ilvl="2" w:tplc="7EFE487C" w:tentative="1">
      <w:start w:val="1"/>
      <w:numFmt w:val="bullet"/>
      <w:lvlText w:val=""/>
      <w:lvlJc w:val="left"/>
      <w:pPr>
        <w:ind w:left="2520" w:hanging="360"/>
      </w:pPr>
      <w:rPr>
        <w:rFonts w:ascii="Wingdings" w:hAnsi="Wingdings" w:hint="default"/>
      </w:rPr>
    </w:lvl>
    <w:lvl w:ilvl="3" w:tplc="4E72C7F4" w:tentative="1">
      <w:start w:val="1"/>
      <w:numFmt w:val="bullet"/>
      <w:lvlText w:val=""/>
      <w:lvlJc w:val="left"/>
      <w:pPr>
        <w:ind w:left="3240" w:hanging="360"/>
      </w:pPr>
      <w:rPr>
        <w:rFonts w:ascii="Symbol" w:hAnsi="Symbol" w:hint="default"/>
      </w:rPr>
    </w:lvl>
    <w:lvl w:ilvl="4" w:tplc="69569DE2" w:tentative="1">
      <w:start w:val="1"/>
      <w:numFmt w:val="bullet"/>
      <w:lvlText w:val="o"/>
      <w:lvlJc w:val="left"/>
      <w:pPr>
        <w:ind w:left="3960" w:hanging="360"/>
      </w:pPr>
      <w:rPr>
        <w:rFonts w:ascii="Courier New" w:hAnsi="Courier New" w:cs="Courier New" w:hint="default"/>
      </w:rPr>
    </w:lvl>
    <w:lvl w:ilvl="5" w:tplc="55249B76" w:tentative="1">
      <w:start w:val="1"/>
      <w:numFmt w:val="bullet"/>
      <w:lvlText w:val=""/>
      <w:lvlJc w:val="left"/>
      <w:pPr>
        <w:ind w:left="4680" w:hanging="360"/>
      </w:pPr>
      <w:rPr>
        <w:rFonts w:ascii="Wingdings" w:hAnsi="Wingdings" w:hint="default"/>
      </w:rPr>
    </w:lvl>
    <w:lvl w:ilvl="6" w:tplc="666CA0CC" w:tentative="1">
      <w:start w:val="1"/>
      <w:numFmt w:val="bullet"/>
      <w:lvlText w:val=""/>
      <w:lvlJc w:val="left"/>
      <w:pPr>
        <w:ind w:left="5400" w:hanging="360"/>
      </w:pPr>
      <w:rPr>
        <w:rFonts w:ascii="Symbol" w:hAnsi="Symbol" w:hint="default"/>
      </w:rPr>
    </w:lvl>
    <w:lvl w:ilvl="7" w:tplc="20C8F6EA" w:tentative="1">
      <w:start w:val="1"/>
      <w:numFmt w:val="bullet"/>
      <w:lvlText w:val="o"/>
      <w:lvlJc w:val="left"/>
      <w:pPr>
        <w:ind w:left="6120" w:hanging="360"/>
      </w:pPr>
      <w:rPr>
        <w:rFonts w:ascii="Courier New" w:hAnsi="Courier New" w:cs="Courier New" w:hint="default"/>
      </w:rPr>
    </w:lvl>
    <w:lvl w:ilvl="8" w:tplc="FD820E0A" w:tentative="1">
      <w:start w:val="1"/>
      <w:numFmt w:val="bullet"/>
      <w:lvlText w:val=""/>
      <w:lvlJc w:val="left"/>
      <w:pPr>
        <w:ind w:left="6840" w:hanging="360"/>
      </w:pPr>
      <w:rPr>
        <w:rFonts w:ascii="Wingdings" w:hAnsi="Wingdings" w:hint="default"/>
      </w:rPr>
    </w:lvl>
  </w:abstractNum>
  <w:abstractNum w:abstractNumId="81">
    <w:nsid w:val="405E0793"/>
    <w:multiLevelType w:val="hybridMultilevel"/>
    <w:tmpl w:val="8F821B7E"/>
    <w:lvl w:ilvl="0" w:tplc="FEE42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40CB7BFF"/>
    <w:multiLevelType w:val="hybridMultilevel"/>
    <w:tmpl w:val="651C4B40"/>
    <w:lvl w:ilvl="0" w:tplc="29C4C0BC">
      <w:start w:val="1"/>
      <w:numFmt w:val="decimal"/>
      <w:lvlText w:val="8.14.%1"/>
      <w:lvlJc w:val="left"/>
      <w:pPr>
        <w:ind w:left="720" w:hanging="360"/>
      </w:pPr>
      <w:rPr>
        <w:rFonts w:hint="default"/>
        <w:b w:val="0"/>
        <w:strike w:val="0"/>
      </w:rPr>
    </w:lvl>
    <w:lvl w:ilvl="1" w:tplc="A04C0148" w:tentative="1">
      <w:start w:val="1"/>
      <w:numFmt w:val="lowerLetter"/>
      <w:lvlText w:val="%2."/>
      <w:lvlJc w:val="left"/>
      <w:pPr>
        <w:ind w:left="1440" w:hanging="360"/>
      </w:pPr>
    </w:lvl>
    <w:lvl w:ilvl="2" w:tplc="6D9ED4D8" w:tentative="1">
      <w:start w:val="1"/>
      <w:numFmt w:val="lowerRoman"/>
      <w:lvlText w:val="%3."/>
      <w:lvlJc w:val="right"/>
      <w:pPr>
        <w:ind w:left="2160" w:hanging="180"/>
      </w:pPr>
    </w:lvl>
    <w:lvl w:ilvl="3" w:tplc="2012B32C" w:tentative="1">
      <w:start w:val="1"/>
      <w:numFmt w:val="decimal"/>
      <w:lvlText w:val="%4."/>
      <w:lvlJc w:val="left"/>
      <w:pPr>
        <w:ind w:left="2880" w:hanging="360"/>
      </w:pPr>
    </w:lvl>
    <w:lvl w:ilvl="4" w:tplc="214A59B8" w:tentative="1">
      <w:start w:val="1"/>
      <w:numFmt w:val="lowerLetter"/>
      <w:lvlText w:val="%5."/>
      <w:lvlJc w:val="left"/>
      <w:pPr>
        <w:ind w:left="3600" w:hanging="360"/>
      </w:pPr>
    </w:lvl>
    <w:lvl w:ilvl="5" w:tplc="4FDACACE" w:tentative="1">
      <w:start w:val="1"/>
      <w:numFmt w:val="lowerRoman"/>
      <w:lvlText w:val="%6."/>
      <w:lvlJc w:val="right"/>
      <w:pPr>
        <w:ind w:left="4320" w:hanging="180"/>
      </w:pPr>
    </w:lvl>
    <w:lvl w:ilvl="6" w:tplc="D52EE340" w:tentative="1">
      <w:start w:val="1"/>
      <w:numFmt w:val="decimal"/>
      <w:lvlText w:val="%7."/>
      <w:lvlJc w:val="left"/>
      <w:pPr>
        <w:ind w:left="5040" w:hanging="360"/>
      </w:pPr>
    </w:lvl>
    <w:lvl w:ilvl="7" w:tplc="D29C35E6" w:tentative="1">
      <w:start w:val="1"/>
      <w:numFmt w:val="lowerLetter"/>
      <w:lvlText w:val="%8."/>
      <w:lvlJc w:val="left"/>
      <w:pPr>
        <w:ind w:left="5760" w:hanging="360"/>
      </w:pPr>
    </w:lvl>
    <w:lvl w:ilvl="8" w:tplc="3F2AA616" w:tentative="1">
      <w:start w:val="1"/>
      <w:numFmt w:val="lowerRoman"/>
      <w:lvlText w:val="%9."/>
      <w:lvlJc w:val="right"/>
      <w:pPr>
        <w:ind w:left="6480" w:hanging="180"/>
      </w:pPr>
    </w:lvl>
  </w:abstractNum>
  <w:abstractNum w:abstractNumId="83">
    <w:nsid w:val="420E5B59"/>
    <w:multiLevelType w:val="hybridMultilevel"/>
    <w:tmpl w:val="46A6DA66"/>
    <w:lvl w:ilvl="0" w:tplc="D7CADE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37B006B"/>
    <w:multiLevelType w:val="multilevel"/>
    <w:tmpl w:val="808CED8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nsid w:val="438C2143"/>
    <w:multiLevelType w:val="hybridMultilevel"/>
    <w:tmpl w:val="D4D6AF9A"/>
    <w:lvl w:ilvl="0" w:tplc="1C3C7F30">
      <w:start w:val="111"/>
      <w:numFmt w:val="bullet"/>
      <w:lvlText w:val="-"/>
      <w:lvlJc w:val="left"/>
      <w:pPr>
        <w:ind w:left="1080" w:hanging="360"/>
      </w:pPr>
      <w:rPr>
        <w:rFonts w:ascii="Arial" w:eastAsia="PMingLiU" w:hAnsi="Arial" w:cs="Arial" w:hint="default"/>
        <w:u w:val="none"/>
      </w:rPr>
    </w:lvl>
    <w:lvl w:ilvl="1" w:tplc="C2A8329C" w:tentative="1">
      <w:start w:val="1"/>
      <w:numFmt w:val="bullet"/>
      <w:lvlText w:val="o"/>
      <w:lvlJc w:val="left"/>
      <w:pPr>
        <w:ind w:left="1800" w:hanging="360"/>
      </w:pPr>
      <w:rPr>
        <w:rFonts w:ascii="Courier New" w:hAnsi="Courier New" w:cs="Courier New" w:hint="default"/>
      </w:rPr>
    </w:lvl>
    <w:lvl w:ilvl="2" w:tplc="DCD2E67E" w:tentative="1">
      <w:start w:val="1"/>
      <w:numFmt w:val="bullet"/>
      <w:lvlText w:val=""/>
      <w:lvlJc w:val="left"/>
      <w:pPr>
        <w:ind w:left="2520" w:hanging="360"/>
      </w:pPr>
      <w:rPr>
        <w:rFonts w:ascii="Wingdings" w:hAnsi="Wingdings" w:hint="default"/>
      </w:rPr>
    </w:lvl>
    <w:lvl w:ilvl="3" w:tplc="3216CBCC" w:tentative="1">
      <w:start w:val="1"/>
      <w:numFmt w:val="bullet"/>
      <w:lvlText w:val=""/>
      <w:lvlJc w:val="left"/>
      <w:pPr>
        <w:ind w:left="3240" w:hanging="360"/>
      </w:pPr>
      <w:rPr>
        <w:rFonts w:ascii="Symbol" w:hAnsi="Symbol" w:hint="default"/>
      </w:rPr>
    </w:lvl>
    <w:lvl w:ilvl="4" w:tplc="F75C2DAC" w:tentative="1">
      <w:start w:val="1"/>
      <w:numFmt w:val="bullet"/>
      <w:lvlText w:val="o"/>
      <w:lvlJc w:val="left"/>
      <w:pPr>
        <w:ind w:left="3960" w:hanging="360"/>
      </w:pPr>
      <w:rPr>
        <w:rFonts w:ascii="Courier New" w:hAnsi="Courier New" w:cs="Courier New" w:hint="default"/>
      </w:rPr>
    </w:lvl>
    <w:lvl w:ilvl="5" w:tplc="7AC660A6" w:tentative="1">
      <w:start w:val="1"/>
      <w:numFmt w:val="bullet"/>
      <w:lvlText w:val=""/>
      <w:lvlJc w:val="left"/>
      <w:pPr>
        <w:ind w:left="4680" w:hanging="360"/>
      </w:pPr>
      <w:rPr>
        <w:rFonts w:ascii="Wingdings" w:hAnsi="Wingdings" w:hint="default"/>
      </w:rPr>
    </w:lvl>
    <w:lvl w:ilvl="6" w:tplc="26143D60" w:tentative="1">
      <w:start w:val="1"/>
      <w:numFmt w:val="bullet"/>
      <w:lvlText w:val=""/>
      <w:lvlJc w:val="left"/>
      <w:pPr>
        <w:ind w:left="5400" w:hanging="360"/>
      </w:pPr>
      <w:rPr>
        <w:rFonts w:ascii="Symbol" w:hAnsi="Symbol" w:hint="default"/>
      </w:rPr>
    </w:lvl>
    <w:lvl w:ilvl="7" w:tplc="FE26BD48" w:tentative="1">
      <w:start w:val="1"/>
      <w:numFmt w:val="bullet"/>
      <w:lvlText w:val="o"/>
      <w:lvlJc w:val="left"/>
      <w:pPr>
        <w:ind w:left="6120" w:hanging="360"/>
      </w:pPr>
      <w:rPr>
        <w:rFonts w:ascii="Courier New" w:hAnsi="Courier New" w:cs="Courier New" w:hint="default"/>
      </w:rPr>
    </w:lvl>
    <w:lvl w:ilvl="8" w:tplc="F7A04BCC" w:tentative="1">
      <w:start w:val="1"/>
      <w:numFmt w:val="bullet"/>
      <w:lvlText w:val=""/>
      <w:lvlJc w:val="left"/>
      <w:pPr>
        <w:ind w:left="6840" w:hanging="360"/>
      </w:pPr>
      <w:rPr>
        <w:rFonts w:ascii="Wingdings" w:hAnsi="Wingdings" w:hint="default"/>
      </w:rPr>
    </w:lvl>
  </w:abstractNum>
  <w:abstractNum w:abstractNumId="86">
    <w:nsid w:val="4390400D"/>
    <w:multiLevelType w:val="hybridMultilevel"/>
    <w:tmpl w:val="E55EF654"/>
    <w:lvl w:ilvl="0" w:tplc="68725E3E">
      <w:start w:val="1"/>
      <w:numFmt w:val="lowerLetter"/>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43C7622E"/>
    <w:multiLevelType w:val="hybridMultilevel"/>
    <w:tmpl w:val="9170E33E"/>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49C580F"/>
    <w:multiLevelType w:val="hybridMultilevel"/>
    <w:tmpl w:val="F76A5A56"/>
    <w:lvl w:ilvl="0" w:tplc="38884126">
      <w:start w:val="1"/>
      <w:numFmt w:val="bullet"/>
      <w:lvlText w:val=""/>
      <w:lvlJc w:val="left"/>
      <w:pPr>
        <w:ind w:left="720" w:hanging="360"/>
      </w:pPr>
      <w:rPr>
        <w:rFonts w:ascii="Symbol" w:hAnsi="Symbol" w:hint="default"/>
        <w:color w:val="auto"/>
      </w:rPr>
    </w:lvl>
    <w:lvl w:ilvl="1" w:tplc="DF545052" w:tentative="1">
      <w:start w:val="1"/>
      <w:numFmt w:val="bullet"/>
      <w:lvlText w:val="o"/>
      <w:lvlJc w:val="left"/>
      <w:pPr>
        <w:ind w:left="1440" w:hanging="360"/>
      </w:pPr>
      <w:rPr>
        <w:rFonts w:ascii="Courier New" w:hAnsi="Courier New" w:cs="Courier New" w:hint="default"/>
      </w:rPr>
    </w:lvl>
    <w:lvl w:ilvl="2" w:tplc="B052D66E" w:tentative="1">
      <w:start w:val="1"/>
      <w:numFmt w:val="bullet"/>
      <w:lvlText w:val=""/>
      <w:lvlJc w:val="left"/>
      <w:pPr>
        <w:ind w:left="2160" w:hanging="360"/>
      </w:pPr>
      <w:rPr>
        <w:rFonts w:ascii="Wingdings" w:hAnsi="Wingdings" w:hint="default"/>
      </w:rPr>
    </w:lvl>
    <w:lvl w:ilvl="3" w:tplc="F27064CA" w:tentative="1">
      <w:start w:val="1"/>
      <w:numFmt w:val="bullet"/>
      <w:lvlText w:val=""/>
      <w:lvlJc w:val="left"/>
      <w:pPr>
        <w:ind w:left="2880" w:hanging="360"/>
      </w:pPr>
      <w:rPr>
        <w:rFonts w:ascii="Symbol" w:hAnsi="Symbol" w:hint="default"/>
      </w:rPr>
    </w:lvl>
    <w:lvl w:ilvl="4" w:tplc="28C45F0C" w:tentative="1">
      <w:start w:val="1"/>
      <w:numFmt w:val="bullet"/>
      <w:lvlText w:val="o"/>
      <w:lvlJc w:val="left"/>
      <w:pPr>
        <w:ind w:left="3600" w:hanging="360"/>
      </w:pPr>
      <w:rPr>
        <w:rFonts w:ascii="Courier New" w:hAnsi="Courier New" w:cs="Courier New" w:hint="default"/>
      </w:rPr>
    </w:lvl>
    <w:lvl w:ilvl="5" w:tplc="E23CCC7E" w:tentative="1">
      <w:start w:val="1"/>
      <w:numFmt w:val="bullet"/>
      <w:lvlText w:val=""/>
      <w:lvlJc w:val="left"/>
      <w:pPr>
        <w:ind w:left="4320" w:hanging="360"/>
      </w:pPr>
      <w:rPr>
        <w:rFonts w:ascii="Wingdings" w:hAnsi="Wingdings" w:hint="default"/>
      </w:rPr>
    </w:lvl>
    <w:lvl w:ilvl="6" w:tplc="86027302" w:tentative="1">
      <w:start w:val="1"/>
      <w:numFmt w:val="bullet"/>
      <w:lvlText w:val=""/>
      <w:lvlJc w:val="left"/>
      <w:pPr>
        <w:ind w:left="5040" w:hanging="360"/>
      </w:pPr>
      <w:rPr>
        <w:rFonts w:ascii="Symbol" w:hAnsi="Symbol" w:hint="default"/>
      </w:rPr>
    </w:lvl>
    <w:lvl w:ilvl="7" w:tplc="823CBF6A" w:tentative="1">
      <w:start w:val="1"/>
      <w:numFmt w:val="bullet"/>
      <w:lvlText w:val="o"/>
      <w:lvlJc w:val="left"/>
      <w:pPr>
        <w:ind w:left="5760" w:hanging="360"/>
      </w:pPr>
      <w:rPr>
        <w:rFonts w:ascii="Courier New" w:hAnsi="Courier New" w:cs="Courier New" w:hint="default"/>
      </w:rPr>
    </w:lvl>
    <w:lvl w:ilvl="8" w:tplc="BC4425BE" w:tentative="1">
      <w:start w:val="1"/>
      <w:numFmt w:val="bullet"/>
      <w:lvlText w:val=""/>
      <w:lvlJc w:val="left"/>
      <w:pPr>
        <w:ind w:left="6480" w:hanging="360"/>
      </w:pPr>
      <w:rPr>
        <w:rFonts w:ascii="Wingdings" w:hAnsi="Wingdings" w:hint="default"/>
      </w:rPr>
    </w:lvl>
  </w:abstractNum>
  <w:abstractNum w:abstractNumId="89">
    <w:nsid w:val="44FF281C"/>
    <w:multiLevelType w:val="hybridMultilevel"/>
    <w:tmpl w:val="DA4C4D68"/>
    <w:lvl w:ilvl="0" w:tplc="6B7C0E12">
      <w:start w:val="1"/>
      <w:numFmt w:val="bullet"/>
      <w:lvlText w:val=""/>
      <w:lvlJc w:val="left"/>
      <w:pPr>
        <w:ind w:left="1546" w:hanging="360"/>
      </w:pPr>
      <w:rPr>
        <w:rFonts w:ascii="Symbol" w:hAnsi="Symbol" w:hint="default"/>
        <w:color w:val="auto"/>
      </w:rPr>
    </w:lvl>
    <w:lvl w:ilvl="1" w:tplc="1758F1A4">
      <w:start w:val="1"/>
      <w:numFmt w:val="decimal"/>
      <w:lvlText w:val="%2."/>
      <w:lvlJc w:val="left"/>
      <w:pPr>
        <w:tabs>
          <w:tab w:val="num" w:pos="1440"/>
        </w:tabs>
        <w:ind w:left="1440" w:hanging="360"/>
      </w:pPr>
    </w:lvl>
    <w:lvl w:ilvl="2" w:tplc="CD6E857A">
      <w:start w:val="1"/>
      <w:numFmt w:val="decimal"/>
      <w:lvlText w:val="%3."/>
      <w:lvlJc w:val="left"/>
      <w:pPr>
        <w:tabs>
          <w:tab w:val="num" w:pos="2160"/>
        </w:tabs>
        <w:ind w:left="2160" w:hanging="360"/>
      </w:pPr>
    </w:lvl>
    <w:lvl w:ilvl="3" w:tplc="0EB8181C">
      <w:start w:val="1"/>
      <w:numFmt w:val="decimal"/>
      <w:lvlText w:val="%4."/>
      <w:lvlJc w:val="left"/>
      <w:pPr>
        <w:tabs>
          <w:tab w:val="num" w:pos="2880"/>
        </w:tabs>
        <w:ind w:left="2880" w:hanging="360"/>
      </w:pPr>
    </w:lvl>
    <w:lvl w:ilvl="4" w:tplc="41DC17B4">
      <w:start w:val="1"/>
      <w:numFmt w:val="decimal"/>
      <w:lvlText w:val="%5."/>
      <w:lvlJc w:val="left"/>
      <w:pPr>
        <w:tabs>
          <w:tab w:val="num" w:pos="3600"/>
        </w:tabs>
        <w:ind w:left="3600" w:hanging="360"/>
      </w:pPr>
    </w:lvl>
    <w:lvl w:ilvl="5" w:tplc="C0E00D60">
      <w:start w:val="1"/>
      <w:numFmt w:val="decimal"/>
      <w:lvlText w:val="%6."/>
      <w:lvlJc w:val="left"/>
      <w:pPr>
        <w:tabs>
          <w:tab w:val="num" w:pos="4320"/>
        </w:tabs>
        <w:ind w:left="4320" w:hanging="360"/>
      </w:pPr>
    </w:lvl>
    <w:lvl w:ilvl="6" w:tplc="7DE2A6BC">
      <w:start w:val="1"/>
      <w:numFmt w:val="decimal"/>
      <w:lvlText w:val="%7."/>
      <w:lvlJc w:val="left"/>
      <w:pPr>
        <w:tabs>
          <w:tab w:val="num" w:pos="5040"/>
        </w:tabs>
        <w:ind w:left="5040" w:hanging="360"/>
      </w:pPr>
    </w:lvl>
    <w:lvl w:ilvl="7" w:tplc="FA088CBA">
      <w:start w:val="1"/>
      <w:numFmt w:val="decimal"/>
      <w:lvlText w:val="%8."/>
      <w:lvlJc w:val="left"/>
      <w:pPr>
        <w:tabs>
          <w:tab w:val="num" w:pos="5760"/>
        </w:tabs>
        <w:ind w:left="5760" w:hanging="360"/>
      </w:pPr>
    </w:lvl>
    <w:lvl w:ilvl="8" w:tplc="5C96468E">
      <w:start w:val="1"/>
      <w:numFmt w:val="decimal"/>
      <w:lvlText w:val="%9."/>
      <w:lvlJc w:val="left"/>
      <w:pPr>
        <w:tabs>
          <w:tab w:val="num" w:pos="6480"/>
        </w:tabs>
        <w:ind w:left="6480" w:hanging="360"/>
      </w:pPr>
    </w:lvl>
  </w:abstractNum>
  <w:abstractNum w:abstractNumId="90">
    <w:nsid w:val="45494D81"/>
    <w:multiLevelType w:val="multilevel"/>
    <w:tmpl w:val="8342F27C"/>
    <w:lvl w:ilvl="0">
      <w:start w:val="8"/>
      <w:numFmt w:val="decimal"/>
      <w:lvlText w:val="%1."/>
      <w:lvlJc w:val="left"/>
      <w:pPr>
        <w:ind w:left="612" w:hanging="612"/>
      </w:pPr>
      <w:rPr>
        <w:rFonts w:hint="default"/>
      </w:rPr>
    </w:lvl>
    <w:lvl w:ilvl="1">
      <w:start w:val="9"/>
      <w:numFmt w:val="decimalZero"/>
      <w:lvlText w:val="%1.%2."/>
      <w:lvlJc w:val="left"/>
      <w:pPr>
        <w:ind w:left="612" w:hanging="612"/>
      </w:pPr>
      <w:rPr>
        <w:rFonts w:hint="default"/>
      </w:rPr>
    </w:lvl>
    <w:lvl w:ilvl="2">
      <w:start w:val="1"/>
      <w:numFmt w:val="decimal"/>
      <w:lvlText w:val="8.9.%3"/>
      <w:lvlJc w:val="left"/>
      <w:pPr>
        <w:ind w:left="1713"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459E00DB"/>
    <w:multiLevelType w:val="hybridMultilevel"/>
    <w:tmpl w:val="E76E1612"/>
    <w:lvl w:ilvl="0" w:tplc="3F1EBDBC">
      <w:start w:val="1"/>
      <w:numFmt w:val="bullet"/>
      <w:lvlText w:val=""/>
      <w:lvlJc w:val="left"/>
      <w:pPr>
        <w:tabs>
          <w:tab w:val="num" w:pos="720"/>
        </w:tabs>
        <w:ind w:left="720" w:hanging="360"/>
      </w:pPr>
      <w:rPr>
        <w:rFonts w:ascii="Symbol" w:hAnsi="Symbol" w:hint="default"/>
        <w:color w:val="auto"/>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70A10D2"/>
    <w:multiLevelType w:val="hybridMultilevel"/>
    <w:tmpl w:val="0F989AFE"/>
    <w:lvl w:ilvl="0" w:tplc="04090001">
      <w:start w:val="1"/>
      <w:numFmt w:val="bullet"/>
      <w:lvlText w:val=""/>
      <w:lvlJc w:val="left"/>
      <w:pPr>
        <w:ind w:left="838" w:hanging="360"/>
      </w:pPr>
      <w:rPr>
        <w:rFonts w:ascii="Symbol" w:hAnsi="Symbol" w:hint="default"/>
        <w:color w:val="auto"/>
      </w:rPr>
    </w:lvl>
    <w:lvl w:ilvl="1" w:tplc="D06441C6" w:tentative="1">
      <w:start w:val="1"/>
      <w:numFmt w:val="bullet"/>
      <w:lvlText w:val="o"/>
      <w:lvlJc w:val="left"/>
      <w:pPr>
        <w:ind w:left="1558" w:hanging="360"/>
      </w:pPr>
      <w:rPr>
        <w:rFonts w:ascii="Courier New" w:hAnsi="Courier New" w:cs="Courier New" w:hint="default"/>
      </w:rPr>
    </w:lvl>
    <w:lvl w:ilvl="2" w:tplc="96220F28" w:tentative="1">
      <w:start w:val="1"/>
      <w:numFmt w:val="bullet"/>
      <w:lvlText w:val=""/>
      <w:lvlJc w:val="left"/>
      <w:pPr>
        <w:ind w:left="2278" w:hanging="360"/>
      </w:pPr>
      <w:rPr>
        <w:rFonts w:ascii="Wingdings" w:hAnsi="Wingdings" w:hint="default"/>
      </w:rPr>
    </w:lvl>
    <w:lvl w:ilvl="3" w:tplc="CB9E15FA" w:tentative="1">
      <w:start w:val="1"/>
      <w:numFmt w:val="bullet"/>
      <w:lvlText w:val=""/>
      <w:lvlJc w:val="left"/>
      <w:pPr>
        <w:ind w:left="2998" w:hanging="360"/>
      </w:pPr>
      <w:rPr>
        <w:rFonts w:ascii="Symbol" w:hAnsi="Symbol" w:hint="default"/>
      </w:rPr>
    </w:lvl>
    <w:lvl w:ilvl="4" w:tplc="973C5DAC" w:tentative="1">
      <w:start w:val="1"/>
      <w:numFmt w:val="bullet"/>
      <w:lvlText w:val="o"/>
      <w:lvlJc w:val="left"/>
      <w:pPr>
        <w:ind w:left="3718" w:hanging="360"/>
      </w:pPr>
      <w:rPr>
        <w:rFonts w:ascii="Courier New" w:hAnsi="Courier New" w:cs="Courier New" w:hint="default"/>
      </w:rPr>
    </w:lvl>
    <w:lvl w:ilvl="5" w:tplc="FD404818" w:tentative="1">
      <w:start w:val="1"/>
      <w:numFmt w:val="bullet"/>
      <w:lvlText w:val=""/>
      <w:lvlJc w:val="left"/>
      <w:pPr>
        <w:ind w:left="4438" w:hanging="360"/>
      </w:pPr>
      <w:rPr>
        <w:rFonts w:ascii="Wingdings" w:hAnsi="Wingdings" w:hint="default"/>
      </w:rPr>
    </w:lvl>
    <w:lvl w:ilvl="6" w:tplc="42F8A3A6" w:tentative="1">
      <w:start w:val="1"/>
      <w:numFmt w:val="bullet"/>
      <w:lvlText w:val=""/>
      <w:lvlJc w:val="left"/>
      <w:pPr>
        <w:ind w:left="5158" w:hanging="360"/>
      </w:pPr>
      <w:rPr>
        <w:rFonts w:ascii="Symbol" w:hAnsi="Symbol" w:hint="default"/>
      </w:rPr>
    </w:lvl>
    <w:lvl w:ilvl="7" w:tplc="81E2510C" w:tentative="1">
      <w:start w:val="1"/>
      <w:numFmt w:val="bullet"/>
      <w:lvlText w:val="o"/>
      <w:lvlJc w:val="left"/>
      <w:pPr>
        <w:ind w:left="5878" w:hanging="360"/>
      </w:pPr>
      <w:rPr>
        <w:rFonts w:ascii="Courier New" w:hAnsi="Courier New" w:cs="Courier New" w:hint="default"/>
      </w:rPr>
    </w:lvl>
    <w:lvl w:ilvl="8" w:tplc="A4DE70A0" w:tentative="1">
      <w:start w:val="1"/>
      <w:numFmt w:val="bullet"/>
      <w:lvlText w:val=""/>
      <w:lvlJc w:val="left"/>
      <w:pPr>
        <w:ind w:left="6598" w:hanging="360"/>
      </w:pPr>
      <w:rPr>
        <w:rFonts w:ascii="Wingdings" w:hAnsi="Wingdings" w:hint="default"/>
      </w:rPr>
    </w:lvl>
  </w:abstractNum>
  <w:abstractNum w:abstractNumId="93">
    <w:nsid w:val="48EB2815"/>
    <w:multiLevelType w:val="hybridMultilevel"/>
    <w:tmpl w:val="658E7D76"/>
    <w:lvl w:ilvl="0" w:tplc="3F1EBDBC">
      <w:numFmt w:val="bullet"/>
      <w:lvlText w:val="–"/>
      <w:lvlJc w:val="left"/>
      <w:pPr>
        <w:ind w:left="1069" w:hanging="360"/>
      </w:pPr>
      <w:rPr>
        <w:rFonts w:ascii="Arial" w:eastAsia="PMingLiU"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4">
    <w:nsid w:val="49061D41"/>
    <w:multiLevelType w:val="multilevel"/>
    <w:tmpl w:val="EB828DEA"/>
    <w:lvl w:ilvl="0">
      <w:start w:val="8"/>
      <w:numFmt w:val="decimal"/>
      <w:lvlText w:val="%1"/>
      <w:lvlJc w:val="left"/>
      <w:pPr>
        <w:ind w:left="540" w:hanging="540"/>
      </w:pPr>
      <w:rPr>
        <w:rFonts w:hint="default"/>
      </w:rPr>
    </w:lvl>
    <w:lvl w:ilvl="1">
      <w:start w:val="9"/>
      <w:numFmt w:val="decimalZero"/>
      <w:lvlText w:val="%1.%2"/>
      <w:lvlJc w:val="left"/>
      <w:pPr>
        <w:ind w:left="753" w:hanging="540"/>
      </w:pPr>
      <w:rPr>
        <w:rFonts w:hint="default"/>
      </w:rPr>
    </w:lvl>
    <w:lvl w:ilvl="2">
      <w:start w:val="1"/>
      <w:numFmt w:val="decimal"/>
      <w:lvlText w:val="%1.%2.%3"/>
      <w:lvlJc w:val="left"/>
      <w:pPr>
        <w:ind w:left="1146" w:hanging="720"/>
      </w:pPr>
      <w:rPr>
        <w:rFonts w:hint="default"/>
        <w:i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95">
    <w:nsid w:val="49D959C4"/>
    <w:multiLevelType w:val="hybridMultilevel"/>
    <w:tmpl w:val="0B449706"/>
    <w:lvl w:ilvl="0" w:tplc="3C002A34">
      <w:start w:val="1"/>
      <w:numFmt w:val="bullet"/>
      <w:lvlText w:val=""/>
      <w:lvlJc w:val="left"/>
      <w:pPr>
        <w:ind w:left="1546" w:hanging="360"/>
      </w:pPr>
      <w:rPr>
        <w:rFonts w:ascii="Symbol" w:hAnsi="Symbol" w:hint="default"/>
        <w:color w:val="auto"/>
      </w:rPr>
    </w:lvl>
    <w:lvl w:ilvl="1" w:tplc="66342E94" w:tentative="1">
      <w:start w:val="1"/>
      <w:numFmt w:val="bullet"/>
      <w:lvlText w:val="o"/>
      <w:lvlJc w:val="left"/>
      <w:pPr>
        <w:ind w:left="2266" w:hanging="360"/>
      </w:pPr>
      <w:rPr>
        <w:rFonts w:ascii="Courier New" w:hAnsi="Courier New" w:cs="Courier New" w:hint="default"/>
      </w:rPr>
    </w:lvl>
    <w:lvl w:ilvl="2" w:tplc="6D96B568" w:tentative="1">
      <w:start w:val="1"/>
      <w:numFmt w:val="bullet"/>
      <w:lvlText w:val=""/>
      <w:lvlJc w:val="left"/>
      <w:pPr>
        <w:ind w:left="2986" w:hanging="360"/>
      </w:pPr>
      <w:rPr>
        <w:rFonts w:ascii="Wingdings" w:hAnsi="Wingdings" w:hint="default"/>
      </w:rPr>
    </w:lvl>
    <w:lvl w:ilvl="3" w:tplc="F9F23F7E" w:tentative="1">
      <w:start w:val="1"/>
      <w:numFmt w:val="bullet"/>
      <w:lvlText w:val=""/>
      <w:lvlJc w:val="left"/>
      <w:pPr>
        <w:ind w:left="3706" w:hanging="360"/>
      </w:pPr>
      <w:rPr>
        <w:rFonts w:ascii="Symbol" w:hAnsi="Symbol" w:hint="default"/>
      </w:rPr>
    </w:lvl>
    <w:lvl w:ilvl="4" w:tplc="2D58DBD0" w:tentative="1">
      <w:start w:val="1"/>
      <w:numFmt w:val="bullet"/>
      <w:lvlText w:val="o"/>
      <w:lvlJc w:val="left"/>
      <w:pPr>
        <w:ind w:left="4426" w:hanging="360"/>
      </w:pPr>
      <w:rPr>
        <w:rFonts w:ascii="Courier New" w:hAnsi="Courier New" w:cs="Courier New" w:hint="default"/>
      </w:rPr>
    </w:lvl>
    <w:lvl w:ilvl="5" w:tplc="6688FDB0" w:tentative="1">
      <w:start w:val="1"/>
      <w:numFmt w:val="bullet"/>
      <w:lvlText w:val=""/>
      <w:lvlJc w:val="left"/>
      <w:pPr>
        <w:ind w:left="5146" w:hanging="360"/>
      </w:pPr>
      <w:rPr>
        <w:rFonts w:ascii="Wingdings" w:hAnsi="Wingdings" w:hint="default"/>
      </w:rPr>
    </w:lvl>
    <w:lvl w:ilvl="6" w:tplc="08367FF8" w:tentative="1">
      <w:start w:val="1"/>
      <w:numFmt w:val="bullet"/>
      <w:lvlText w:val=""/>
      <w:lvlJc w:val="left"/>
      <w:pPr>
        <w:ind w:left="5866" w:hanging="360"/>
      </w:pPr>
      <w:rPr>
        <w:rFonts w:ascii="Symbol" w:hAnsi="Symbol" w:hint="default"/>
      </w:rPr>
    </w:lvl>
    <w:lvl w:ilvl="7" w:tplc="E64A298E" w:tentative="1">
      <w:start w:val="1"/>
      <w:numFmt w:val="bullet"/>
      <w:lvlText w:val="o"/>
      <w:lvlJc w:val="left"/>
      <w:pPr>
        <w:ind w:left="6586" w:hanging="360"/>
      </w:pPr>
      <w:rPr>
        <w:rFonts w:ascii="Courier New" w:hAnsi="Courier New" w:cs="Courier New" w:hint="default"/>
      </w:rPr>
    </w:lvl>
    <w:lvl w:ilvl="8" w:tplc="84E2426E" w:tentative="1">
      <w:start w:val="1"/>
      <w:numFmt w:val="bullet"/>
      <w:lvlText w:val=""/>
      <w:lvlJc w:val="left"/>
      <w:pPr>
        <w:ind w:left="7306" w:hanging="360"/>
      </w:pPr>
      <w:rPr>
        <w:rFonts w:ascii="Wingdings" w:hAnsi="Wingdings" w:hint="default"/>
      </w:rPr>
    </w:lvl>
  </w:abstractNum>
  <w:abstractNum w:abstractNumId="96">
    <w:nsid w:val="49F91856"/>
    <w:multiLevelType w:val="hybridMultilevel"/>
    <w:tmpl w:val="AE6E5BC6"/>
    <w:lvl w:ilvl="0" w:tplc="3F1EBDB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nsid w:val="4B1B0C98"/>
    <w:multiLevelType w:val="hybridMultilevel"/>
    <w:tmpl w:val="A7308088"/>
    <w:lvl w:ilvl="0" w:tplc="3F1EBDBC">
      <w:start w:val="1"/>
      <w:numFmt w:val="bullet"/>
      <w:lvlText w:val=""/>
      <w:lvlJc w:val="left"/>
      <w:pPr>
        <w:ind w:left="1080" w:hanging="360"/>
      </w:pPr>
      <w:rPr>
        <w:rFonts w:ascii="Symbol" w:hAnsi="Symbol" w:hint="default"/>
        <w:color w:val="auto"/>
      </w:rPr>
    </w:lvl>
    <w:lvl w:ilvl="1" w:tplc="015C8BFE">
      <w:start w:val="1"/>
      <w:numFmt w:val="bullet"/>
      <w:lvlText w:val="o"/>
      <w:lvlJc w:val="left"/>
      <w:pPr>
        <w:ind w:left="1800" w:hanging="360"/>
      </w:pPr>
      <w:rPr>
        <w:rFonts w:ascii="Courier New" w:hAnsi="Courier New" w:cs="Times New Roman" w:hint="default"/>
      </w:rPr>
    </w:lvl>
    <w:lvl w:ilvl="2" w:tplc="23DE6892">
      <w:start w:val="1"/>
      <w:numFmt w:val="decimal"/>
      <w:lvlText w:val="%3."/>
      <w:lvlJc w:val="left"/>
      <w:pPr>
        <w:tabs>
          <w:tab w:val="num" w:pos="2160"/>
        </w:tabs>
        <w:ind w:left="2160" w:hanging="360"/>
      </w:pPr>
    </w:lvl>
    <w:lvl w:ilvl="3" w:tplc="2CB4565E">
      <w:start w:val="1"/>
      <w:numFmt w:val="decimal"/>
      <w:lvlText w:val="%4."/>
      <w:lvlJc w:val="left"/>
      <w:pPr>
        <w:tabs>
          <w:tab w:val="num" w:pos="2880"/>
        </w:tabs>
        <w:ind w:left="2880" w:hanging="360"/>
      </w:pPr>
    </w:lvl>
    <w:lvl w:ilvl="4" w:tplc="B7A6E432">
      <w:start w:val="1"/>
      <w:numFmt w:val="decimal"/>
      <w:lvlText w:val="%5."/>
      <w:lvlJc w:val="left"/>
      <w:pPr>
        <w:tabs>
          <w:tab w:val="num" w:pos="3600"/>
        </w:tabs>
        <w:ind w:left="3600" w:hanging="360"/>
      </w:pPr>
    </w:lvl>
    <w:lvl w:ilvl="5" w:tplc="F11A1294">
      <w:start w:val="1"/>
      <w:numFmt w:val="decimal"/>
      <w:lvlText w:val="%6."/>
      <w:lvlJc w:val="left"/>
      <w:pPr>
        <w:tabs>
          <w:tab w:val="num" w:pos="4320"/>
        </w:tabs>
        <w:ind w:left="4320" w:hanging="360"/>
      </w:pPr>
    </w:lvl>
    <w:lvl w:ilvl="6" w:tplc="FEE64206">
      <w:start w:val="1"/>
      <w:numFmt w:val="decimal"/>
      <w:lvlText w:val="%7."/>
      <w:lvlJc w:val="left"/>
      <w:pPr>
        <w:tabs>
          <w:tab w:val="num" w:pos="5040"/>
        </w:tabs>
        <w:ind w:left="5040" w:hanging="360"/>
      </w:pPr>
    </w:lvl>
    <w:lvl w:ilvl="7" w:tplc="4A74CF10">
      <w:start w:val="1"/>
      <w:numFmt w:val="decimal"/>
      <w:lvlText w:val="%8."/>
      <w:lvlJc w:val="left"/>
      <w:pPr>
        <w:tabs>
          <w:tab w:val="num" w:pos="5760"/>
        </w:tabs>
        <w:ind w:left="5760" w:hanging="360"/>
      </w:pPr>
    </w:lvl>
    <w:lvl w:ilvl="8" w:tplc="429A6ABA">
      <w:start w:val="1"/>
      <w:numFmt w:val="decimal"/>
      <w:lvlText w:val="%9."/>
      <w:lvlJc w:val="left"/>
      <w:pPr>
        <w:tabs>
          <w:tab w:val="num" w:pos="6480"/>
        </w:tabs>
        <w:ind w:left="6480" w:hanging="360"/>
      </w:pPr>
    </w:lvl>
  </w:abstractNum>
  <w:abstractNum w:abstractNumId="98">
    <w:nsid w:val="4B966C2F"/>
    <w:multiLevelType w:val="hybridMultilevel"/>
    <w:tmpl w:val="BDE4478A"/>
    <w:lvl w:ilvl="0" w:tplc="3F1EBDBC">
      <w:start w:val="1"/>
      <w:numFmt w:val="bullet"/>
      <w:lvlText w:val=""/>
      <w:lvlJc w:val="left"/>
      <w:pPr>
        <w:tabs>
          <w:tab w:val="num" w:pos="1080"/>
        </w:tabs>
        <w:ind w:left="1080" w:hanging="360"/>
      </w:pPr>
      <w:rPr>
        <w:rFonts w:ascii="Symbol" w:hAnsi="Symbol" w:hint="default"/>
        <w:color w:val="auto"/>
      </w:rPr>
    </w:lvl>
    <w:lvl w:ilvl="1" w:tplc="A04C0148">
      <w:start w:val="1"/>
      <w:numFmt w:val="bullet"/>
      <w:lvlText w:val=""/>
      <w:lvlJc w:val="left"/>
      <w:pPr>
        <w:tabs>
          <w:tab w:val="num" w:pos="1440"/>
        </w:tabs>
        <w:ind w:left="1440" w:hanging="360"/>
      </w:pPr>
      <w:rPr>
        <w:rFonts w:ascii="Wingdings" w:hAnsi="Wingdings" w:hint="default"/>
        <w:color w:val="auto"/>
      </w:rPr>
    </w:lvl>
    <w:lvl w:ilvl="2" w:tplc="6D9ED4D8" w:tentative="1">
      <w:start w:val="1"/>
      <w:numFmt w:val="bullet"/>
      <w:lvlText w:val=""/>
      <w:lvlJc w:val="left"/>
      <w:pPr>
        <w:tabs>
          <w:tab w:val="num" w:pos="2160"/>
        </w:tabs>
        <w:ind w:left="2160" w:hanging="360"/>
      </w:pPr>
      <w:rPr>
        <w:rFonts w:ascii="Wingdings" w:hAnsi="Wingdings" w:hint="default"/>
      </w:rPr>
    </w:lvl>
    <w:lvl w:ilvl="3" w:tplc="2012B32C" w:tentative="1">
      <w:start w:val="1"/>
      <w:numFmt w:val="bullet"/>
      <w:lvlText w:val=""/>
      <w:lvlJc w:val="left"/>
      <w:pPr>
        <w:tabs>
          <w:tab w:val="num" w:pos="2880"/>
        </w:tabs>
        <w:ind w:left="2880" w:hanging="360"/>
      </w:pPr>
      <w:rPr>
        <w:rFonts w:ascii="Symbol" w:hAnsi="Symbol" w:hint="default"/>
      </w:rPr>
    </w:lvl>
    <w:lvl w:ilvl="4" w:tplc="214A59B8" w:tentative="1">
      <w:start w:val="1"/>
      <w:numFmt w:val="bullet"/>
      <w:lvlText w:val="o"/>
      <w:lvlJc w:val="left"/>
      <w:pPr>
        <w:tabs>
          <w:tab w:val="num" w:pos="3600"/>
        </w:tabs>
        <w:ind w:left="3600" w:hanging="360"/>
      </w:pPr>
      <w:rPr>
        <w:rFonts w:ascii="Courier New" w:hAnsi="Courier New" w:cs="Courier New" w:hint="default"/>
      </w:rPr>
    </w:lvl>
    <w:lvl w:ilvl="5" w:tplc="4FDACACE" w:tentative="1">
      <w:start w:val="1"/>
      <w:numFmt w:val="bullet"/>
      <w:lvlText w:val=""/>
      <w:lvlJc w:val="left"/>
      <w:pPr>
        <w:tabs>
          <w:tab w:val="num" w:pos="4320"/>
        </w:tabs>
        <w:ind w:left="4320" w:hanging="360"/>
      </w:pPr>
      <w:rPr>
        <w:rFonts w:ascii="Wingdings" w:hAnsi="Wingdings" w:hint="default"/>
      </w:rPr>
    </w:lvl>
    <w:lvl w:ilvl="6" w:tplc="D52EE340" w:tentative="1">
      <w:start w:val="1"/>
      <w:numFmt w:val="bullet"/>
      <w:lvlText w:val=""/>
      <w:lvlJc w:val="left"/>
      <w:pPr>
        <w:tabs>
          <w:tab w:val="num" w:pos="5040"/>
        </w:tabs>
        <w:ind w:left="5040" w:hanging="360"/>
      </w:pPr>
      <w:rPr>
        <w:rFonts w:ascii="Symbol" w:hAnsi="Symbol" w:hint="default"/>
      </w:rPr>
    </w:lvl>
    <w:lvl w:ilvl="7" w:tplc="D29C35E6" w:tentative="1">
      <w:start w:val="1"/>
      <w:numFmt w:val="bullet"/>
      <w:lvlText w:val="o"/>
      <w:lvlJc w:val="left"/>
      <w:pPr>
        <w:tabs>
          <w:tab w:val="num" w:pos="5760"/>
        </w:tabs>
        <w:ind w:left="5760" w:hanging="360"/>
      </w:pPr>
      <w:rPr>
        <w:rFonts w:ascii="Courier New" w:hAnsi="Courier New" w:cs="Courier New" w:hint="default"/>
      </w:rPr>
    </w:lvl>
    <w:lvl w:ilvl="8" w:tplc="3F2AA616" w:tentative="1">
      <w:start w:val="1"/>
      <w:numFmt w:val="bullet"/>
      <w:lvlText w:val=""/>
      <w:lvlJc w:val="left"/>
      <w:pPr>
        <w:tabs>
          <w:tab w:val="num" w:pos="6480"/>
        </w:tabs>
        <w:ind w:left="6480" w:hanging="360"/>
      </w:pPr>
      <w:rPr>
        <w:rFonts w:ascii="Wingdings" w:hAnsi="Wingdings" w:hint="default"/>
      </w:rPr>
    </w:lvl>
  </w:abstractNum>
  <w:abstractNum w:abstractNumId="99">
    <w:nsid w:val="4BB9476C"/>
    <w:multiLevelType w:val="hybridMultilevel"/>
    <w:tmpl w:val="7BBC6F08"/>
    <w:lvl w:ilvl="0" w:tplc="B812111A">
      <w:start w:val="1"/>
      <w:numFmt w:val="bullet"/>
      <w:lvlText w:val=""/>
      <w:lvlJc w:val="left"/>
      <w:pPr>
        <w:tabs>
          <w:tab w:val="num" w:pos="1800"/>
        </w:tabs>
        <w:ind w:left="1800" w:hanging="360"/>
      </w:pPr>
      <w:rPr>
        <w:rFonts w:ascii="Symbol" w:hAnsi="Symbol" w:hint="default"/>
        <w:color w:val="auto"/>
      </w:rPr>
    </w:lvl>
    <w:lvl w:ilvl="1" w:tplc="59269A00" w:tentative="1">
      <w:start w:val="1"/>
      <w:numFmt w:val="bullet"/>
      <w:lvlText w:val="o"/>
      <w:lvlJc w:val="left"/>
      <w:pPr>
        <w:tabs>
          <w:tab w:val="num" w:pos="1440"/>
        </w:tabs>
        <w:ind w:left="1440" w:hanging="360"/>
      </w:pPr>
      <w:rPr>
        <w:rFonts w:ascii="Courier New" w:hAnsi="Courier New" w:hint="default"/>
      </w:rPr>
    </w:lvl>
    <w:lvl w:ilvl="2" w:tplc="93C69440" w:tentative="1">
      <w:start w:val="1"/>
      <w:numFmt w:val="bullet"/>
      <w:lvlText w:val=""/>
      <w:lvlJc w:val="left"/>
      <w:pPr>
        <w:tabs>
          <w:tab w:val="num" w:pos="2160"/>
        </w:tabs>
        <w:ind w:left="2160" w:hanging="360"/>
      </w:pPr>
      <w:rPr>
        <w:rFonts w:ascii="Wingdings" w:hAnsi="Wingdings" w:hint="default"/>
      </w:rPr>
    </w:lvl>
    <w:lvl w:ilvl="3" w:tplc="C18CA5DA" w:tentative="1">
      <w:start w:val="1"/>
      <w:numFmt w:val="bullet"/>
      <w:lvlText w:val=""/>
      <w:lvlJc w:val="left"/>
      <w:pPr>
        <w:tabs>
          <w:tab w:val="num" w:pos="2880"/>
        </w:tabs>
        <w:ind w:left="2880" w:hanging="360"/>
      </w:pPr>
      <w:rPr>
        <w:rFonts w:ascii="Symbol" w:hAnsi="Symbol" w:hint="default"/>
      </w:rPr>
    </w:lvl>
    <w:lvl w:ilvl="4" w:tplc="26585C54" w:tentative="1">
      <w:start w:val="1"/>
      <w:numFmt w:val="bullet"/>
      <w:lvlText w:val="o"/>
      <w:lvlJc w:val="left"/>
      <w:pPr>
        <w:tabs>
          <w:tab w:val="num" w:pos="3600"/>
        </w:tabs>
        <w:ind w:left="3600" w:hanging="360"/>
      </w:pPr>
      <w:rPr>
        <w:rFonts w:ascii="Courier New" w:hAnsi="Courier New" w:hint="default"/>
      </w:rPr>
    </w:lvl>
    <w:lvl w:ilvl="5" w:tplc="9E3AAED8" w:tentative="1">
      <w:start w:val="1"/>
      <w:numFmt w:val="bullet"/>
      <w:lvlText w:val=""/>
      <w:lvlJc w:val="left"/>
      <w:pPr>
        <w:tabs>
          <w:tab w:val="num" w:pos="4320"/>
        </w:tabs>
        <w:ind w:left="4320" w:hanging="360"/>
      </w:pPr>
      <w:rPr>
        <w:rFonts w:ascii="Wingdings" w:hAnsi="Wingdings" w:hint="default"/>
      </w:rPr>
    </w:lvl>
    <w:lvl w:ilvl="6" w:tplc="03C4E0AC" w:tentative="1">
      <w:start w:val="1"/>
      <w:numFmt w:val="bullet"/>
      <w:lvlText w:val=""/>
      <w:lvlJc w:val="left"/>
      <w:pPr>
        <w:tabs>
          <w:tab w:val="num" w:pos="5040"/>
        </w:tabs>
        <w:ind w:left="5040" w:hanging="360"/>
      </w:pPr>
      <w:rPr>
        <w:rFonts w:ascii="Symbol" w:hAnsi="Symbol" w:hint="default"/>
      </w:rPr>
    </w:lvl>
    <w:lvl w:ilvl="7" w:tplc="E6840BAA" w:tentative="1">
      <w:start w:val="1"/>
      <w:numFmt w:val="bullet"/>
      <w:lvlText w:val="o"/>
      <w:lvlJc w:val="left"/>
      <w:pPr>
        <w:tabs>
          <w:tab w:val="num" w:pos="5760"/>
        </w:tabs>
        <w:ind w:left="5760" w:hanging="360"/>
      </w:pPr>
      <w:rPr>
        <w:rFonts w:ascii="Courier New" w:hAnsi="Courier New" w:hint="default"/>
      </w:rPr>
    </w:lvl>
    <w:lvl w:ilvl="8" w:tplc="D5FCAD26" w:tentative="1">
      <w:start w:val="1"/>
      <w:numFmt w:val="bullet"/>
      <w:lvlText w:val=""/>
      <w:lvlJc w:val="left"/>
      <w:pPr>
        <w:tabs>
          <w:tab w:val="num" w:pos="6480"/>
        </w:tabs>
        <w:ind w:left="6480" w:hanging="360"/>
      </w:pPr>
      <w:rPr>
        <w:rFonts w:ascii="Wingdings" w:hAnsi="Wingdings" w:hint="default"/>
      </w:rPr>
    </w:lvl>
  </w:abstractNum>
  <w:abstractNum w:abstractNumId="100">
    <w:nsid w:val="4C0052A9"/>
    <w:multiLevelType w:val="multilevel"/>
    <w:tmpl w:val="BCBAC7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4C713F8E"/>
    <w:multiLevelType w:val="hybridMultilevel"/>
    <w:tmpl w:val="E2E88BC0"/>
    <w:lvl w:ilvl="0" w:tplc="D4C2B5F4">
      <w:start w:val="1"/>
      <w:numFmt w:val="bullet"/>
      <w:lvlText w:val=""/>
      <w:lvlJc w:val="left"/>
      <w:pPr>
        <w:ind w:left="720" w:hanging="360"/>
      </w:pPr>
      <w:rPr>
        <w:rFonts w:ascii="Symbol" w:hAnsi="Symbol" w:hint="default"/>
        <w:color w:val="auto"/>
      </w:rPr>
    </w:lvl>
    <w:lvl w:ilvl="1" w:tplc="DA103A2C" w:tentative="1">
      <w:start w:val="1"/>
      <w:numFmt w:val="bullet"/>
      <w:lvlText w:val="o"/>
      <w:lvlJc w:val="left"/>
      <w:pPr>
        <w:ind w:left="1440" w:hanging="360"/>
      </w:pPr>
      <w:rPr>
        <w:rFonts w:ascii="Courier New" w:hAnsi="Courier New" w:cs="Courier New" w:hint="default"/>
      </w:rPr>
    </w:lvl>
    <w:lvl w:ilvl="2" w:tplc="FC12E714" w:tentative="1">
      <w:start w:val="1"/>
      <w:numFmt w:val="bullet"/>
      <w:lvlText w:val=""/>
      <w:lvlJc w:val="left"/>
      <w:pPr>
        <w:ind w:left="2160" w:hanging="360"/>
      </w:pPr>
      <w:rPr>
        <w:rFonts w:ascii="Wingdings" w:hAnsi="Wingdings" w:hint="default"/>
      </w:rPr>
    </w:lvl>
    <w:lvl w:ilvl="3" w:tplc="6EDE9E40" w:tentative="1">
      <w:start w:val="1"/>
      <w:numFmt w:val="bullet"/>
      <w:lvlText w:val=""/>
      <w:lvlJc w:val="left"/>
      <w:pPr>
        <w:ind w:left="2880" w:hanging="360"/>
      </w:pPr>
      <w:rPr>
        <w:rFonts w:ascii="Symbol" w:hAnsi="Symbol" w:hint="default"/>
      </w:rPr>
    </w:lvl>
    <w:lvl w:ilvl="4" w:tplc="6FDA5EE2" w:tentative="1">
      <w:start w:val="1"/>
      <w:numFmt w:val="bullet"/>
      <w:lvlText w:val="o"/>
      <w:lvlJc w:val="left"/>
      <w:pPr>
        <w:ind w:left="3600" w:hanging="360"/>
      </w:pPr>
      <w:rPr>
        <w:rFonts w:ascii="Courier New" w:hAnsi="Courier New" w:cs="Courier New" w:hint="default"/>
      </w:rPr>
    </w:lvl>
    <w:lvl w:ilvl="5" w:tplc="6DC24582" w:tentative="1">
      <w:start w:val="1"/>
      <w:numFmt w:val="bullet"/>
      <w:lvlText w:val=""/>
      <w:lvlJc w:val="left"/>
      <w:pPr>
        <w:ind w:left="4320" w:hanging="360"/>
      </w:pPr>
      <w:rPr>
        <w:rFonts w:ascii="Wingdings" w:hAnsi="Wingdings" w:hint="default"/>
      </w:rPr>
    </w:lvl>
    <w:lvl w:ilvl="6" w:tplc="E0C22CB2" w:tentative="1">
      <w:start w:val="1"/>
      <w:numFmt w:val="bullet"/>
      <w:lvlText w:val=""/>
      <w:lvlJc w:val="left"/>
      <w:pPr>
        <w:ind w:left="5040" w:hanging="360"/>
      </w:pPr>
      <w:rPr>
        <w:rFonts w:ascii="Symbol" w:hAnsi="Symbol" w:hint="default"/>
      </w:rPr>
    </w:lvl>
    <w:lvl w:ilvl="7" w:tplc="06343BF8" w:tentative="1">
      <w:start w:val="1"/>
      <w:numFmt w:val="bullet"/>
      <w:lvlText w:val="o"/>
      <w:lvlJc w:val="left"/>
      <w:pPr>
        <w:ind w:left="5760" w:hanging="360"/>
      </w:pPr>
      <w:rPr>
        <w:rFonts w:ascii="Courier New" w:hAnsi="Courier New" w:cs="Courier New" w:hint="default"/>
      </w:rPr>
    </w:lvl>
    <w:lvl w:ilvl="8" w:tplc="08783256" w:tentative="1">
      <w:start w:val="1"/>
      <w:numFmt w:val="bullet"/>
      <w:lvlText w:val=""/>
      <w:lvlJc w:val="left"/>
      <w:pPr>
        <w:ind w:left="6480" w:hanging="360"/>
      </w:pPr>
      <w:rPr>
        <w:rFonts w:ascii="Wingdings" w:hAnsi="Wingdings" w:hint="default"/>
      </w:rPr>
    </w:lvl>
  </w:abstractNum>
  <w:abstractNum w:abstractNumId="102">
    <w:nsid w:val="4CC15DB4"/>
    <w:multiLevelType w:val="singleLevel"/>
    <w:tmpl w:val="D63A21C6"/>
    <w:lvl w:ilvl="0">
      <w:start w:val="1"/>
      <w:numFmt w:val="bullet"/>
      <w:lvlText w:val="–"/>
      <w:lvlJc w:val="left"/>
      <w:pPr>
        <w:tabs>
          <w:tab w:val="num" w:pos="360"/>
        </w:tabs>
        <w:ind w:left="360" w:hanging="360"/>
      </w:pPr>
      <w:rPr>
        <w:rFonts w:ascii="Times New Roman" w:hAnsi="Times New Roman" w:hint="default"/>
        <w:sz w:val="16"/>
      </w:rPr>
    </w:lvl>
  </w:abstractNum>
  <w:abstractNum w:abstractNumId="103">
    <w:nsid w:val="4DF97FB5"/>
    <w:multiLevelType w:val="hybridMultilevel"/>
    <w:tmpl w:val="72685A64"/>
    <w:lvl w:ilvl="0" w:tplc="E7F8B00A">
      <w:start w:val="1"/>
      <w:numFmt w:val="decimal"/>
      <w:lvlText w:val="8.13.%1"/>
      <w:lvlJc w:val="left"/>
      <w:pPr>
        <w:ind w:left="720" w:hanging="360"/>
      </w:pPr>
      <w:rPr>
        <w:rFonts w:hint="default"/>
        <w:b w:val="0"/>
        <w:i w:val="0"/>
      </w:rPr>
    </w:lvl>
    <w:lvl w:ilvl="1" w:tplc="066A8344" w:tentative="1">
      <w:start w:val="1"/>
      <w:numFmt w:val="lowerLetter"/>
      <w:lvlText w:val="%2."/>
      <w:lvlJc w:val="left"/>
      <w:pPr>
        <w:ind w:left="1440" w:hanging="360"/>
      </w:pPr>
    </w:lvl>
    <w:lvl w:ilvl="2" w:tplc="4ED6DA3E" w:tentative="1">
      <w:start w:val="1"/>
      <w:numFmt w:val="lowerRoman"/>
      <w:lvlText w:val="%3."/>
      <w:lvlJc w:val="right"/>
      <w:pPr>
        <w:ind w:left="2160" w:hanging="180"/>
      </w:pPr>
    </w:lvl>
    <w:lvl w:ilvl="3" w:tplc="04C2C3E4" w:tentative="1">
      <w:start w:val="1"/>
      <w:numFmt w:val="decimal"/>
      <w:lvlText w:val="%4."/>
      <w:lvlJc w:val="left"/>
      <w:pPr>
        <w:ind w:left="2880" w:hanging="360"/>
      </w:pPr>
    </w:lvl>
    <w:lvl w:ilvl="4" w:tplc="B93269A2" w:tentative="1">
      <w:start w:val="1"/>
      <w:numFmt w:val="lowerLetter"/>
      <w:lvlText w:val="%5."/>
      <w:lvlJc w:val="left"/>
      <w:pPr>
        <w:ind w:left="3600" w:hanging="360"/>
      </w:pPr>
    </w:lvl>
    <w:lvl w:ilvl="5" w:tplc="D1A096EC" w:tentative="1">
      <w:start w:val="1"/>
      <w:numFmt w:val="lowerRoman"/>
      <w:lvlText w:val="%6."/>
      <w:lvlJc w:val="right"/>
      <w:pPr>
        <w:ind w:left="4320" w:hanging="180"/>
      </w:pPr>
    </w:lvl>
    <w:lvl w:ilvl="6" w:tplc="532E89D4" w:tentative="1">
      <w:start w:val="1"/>
      <w:numFmt w:val="decimal"/>
      <w:lvlText w:val="%7."/>
      <w:lvlJc w:val="left"/>
      <w:pPr>
        <w:ind w:left="5040" w:hanging="360"/>
      </w:pPr>
    </w:lvl>
    <w:lvl w:ilvl="7" w:tplc="34900624" w:tentative="1">
      <w:start w:val="1"/>
      <w:numFmt w:val="lowerLetter"/>
      <w:lvlText w:val="%8."/>
      <w:lvlJc w:val="left"/>
      <w:pPr>
        <w:ind w:left="5760" w:hanging="360"/>
      </w:pPr>
    </w:lvl>
    <w:lvl w:ilvl="8" w:tplc="D6ECAFFC" w:tentative="1">
      <w:start w:val="1"/>
      <w:numFmt w:val="lowerRoman"/>
      <w:lvlText w:val="%9."/>
      <w:lvlJc w:val="right"/>
      <w:pPr>
        <w:ind w:left="6480" w:hanging="180"/>
      </w:pPr>
    </w:lvl>
  </w:abstractNum>
  <w:abstractNum w:abstractNumId="104">
    <w:nsid w:val="4F386FF4"/>
    <w:multiLevelType w:val="hybridMultilevel"/>
    <w:tmpl w:val="54D843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nsid w:val="508E2EC8"/>
    <w:multiLevelType w:val="hybridMultilevel"/>
    <w:tmpl w:val="E60C01EE"/>
    <w:lvl w:ilvl="0" w:tplc="21E260B4">
      <w:start w:val="1"/>
      <w:numFmt w:val="bullet"/>
      <w:lvlText w:val=""/>
      <w:lvlJc w:val="left"/>
      <w:pPr>
        <w:ind w:left="1290" w:hanging="360"/>
      </w:pPr>
      <w:rPr>
        <w:rFonts w:ascii="Symbol" w:hAnsi="Symbol" w:hint="default"/>
        <w:color w:val="auto"/>
      </w:rPr>
    </w:lvl>
    <w:lvl w:ilvl="1" w:tplc="521669BC" w:tentative="1">
      <w:start w:val="1"/>
      <w:numFmt w:val="bullet"/>
      <w:lvlText w:val="o"/>
      <w:lvlJc w:val="left"/>
      <w:pPr>
        <w:ind w:left="2010" w:hanging="360"/>
      </w:pPr>
      <w:rPr>
        <w:rFonts w:ascii="Courier New" w:hAnsi="Courier New" w:cs="Courier New" w:hint="default"/>
      </w:rPr>
    </w:lvl>
    <w:lvl w:ilvl="2" w:tplc="E274F662" w:tentative="1">
      <w:start w:val="1"/>
      <w:numFmt w:val="bullet"/>
      <w:lvlText w:val=""/>
      <w:lvlJc w:val="left"/>
      <w:pPr>
        <w:ind w:left="2730" w:hanging="360"/>
      </w:pPr>
      <w:rPr>
        <w:rFonts w:ascii="Wingdings" w:hAnsi="Wingdings" w:hint="default"/>
      </w:rPr>
    </w:lvl>
    <w:lvl w:ilvl="3" w:tplc="8ED88DA8" w:tentative="1">
      <w:start w:val="1"/>
      <w:numFmt w:val="bullet"/>
      <w:lvlText w:val=""/>
      <w:lvlJc w:val="left"/>
      <w:pPr>
        <w:ind w:left="3450" w:hanging="360"/>
      </w:pPr>
      <w:rPr>
        <w:rFonts w:ascii="Symbol" w:hAnsi="Symbol" w:hint="default"/>
      </w:rPr>
    </w:lvl>
    <w:lvl w:ilvl="4" w:tplc="D686558C" w:tentative="1">
      <w:start w:val="1"/>
      <w:numFmt w:val="bullet"/>
      <w:lvlText w:val="o"/>
      <w:lvlJc w:val="left"/>
      <w:pPr>
        <w:ind w:left="4170" w:hanging="360"/>
      </w:pPr>
      <w:rPr>
        <w:rFonts w:ascii="Courier New" w:hAnsi="Courier New" w:cs="Courier New" w:hint="default"/>
      </w:rPr>
    </w:lvl>
    <w:lvl w:ilvl="5" w:tplc="58B0BF4C" w:tentative="1">
      <w:start w:val="1"/>
      <w:numFmt w:val="bullet"/>
      <w:lvlText w:val=""/>
      <w:lvlJc w:val="left"/>
      <w:pPr>
        <w:ind w:left="4890" w:hanging="360"/>
      </w:pPr>
      <w:rPr>
        <w:rFonts w:ascii="Wingdings" w:hAnsi="Wingdings" w:hint="default"/>
      </w:rPr>
    </w:lvl>
    <w:lvl w:ilvl="6" w:tplc="3B8CFA00" w:tentative="1">
      <w:start w:val="1"/>
      <w:numFmt w:val="bullet"/>
      <w:lvlText w:val=""/>
      <w:lvlJc w:val="left"/>
      <w:pPr>
        <w:ind w:left="5610" w:hanging="360"/>
      </w:pPr>
      <w:rPr>
        <w:rFonts w:ascii="Symbol" w:hAnsi="Symbol" w:hint="default"/>
      </w:rPr>
    </w:lvl>
    <w:lvl w:ilvl="7" w:tplc="9A648C10" w:tentative="1">
      <w:start w:val="1"/>
      <w:numFmt w:val="bullet"/>
      <w:lvlText w:val="o"/>
      <w:lvlJc w:val="left"/>
      <w:pPr>
        <w:ind w:left="6330" w:hanging="360"/>
      </w:pPr>
      <w:rPr>
        <w:rFonts w:ascii="Courier New" w:hAnsi="Courier New" w:cs="Courier New" w:hint="default"/>
      </w:rPr>
    </w:lvl>
    <w:lvl w:ilvl="8" w:tplc="D94CFC30" w:tentative="1">
      <w:start w:val="1"/>
      <w:numFmt w:val="bullet"/>
      <w:lvlText w:val=""/>
      <w:lvlJc w:val="left"/>
      <w:pPr>
        <w:ind w:left="7050" w:hanging="360"/>
      </w:pPr>
      <w:rPr>
        <w:rFonts w:ascii="Wingdings" w:hAnsi="Wingdings" w:hint="default"/>
      </w:rPr>
    </w:lvl>
  </w:abstractNum>
  <w:abstractNum w:abstractNumId="106">
    <w:nsid w:val="51432DCD"/>
    <w:multiLevelType w:val="hybridMultilevel"/>
    <w:tmpl w:val="BFBC1B38"/>
    <w:lvl w:ilvl="0" w:tplc="3F1EBDBC">
      <w:start w:val="1"/>
      <w:numFmt w:val="bullet"/>
      <w:lvlText w:val="."/>
      <w:lvlJc w:val="left"/>
      <w:pPr>
        <w:tabs>
          <w:tab w:val="num" w:pos="1800"/>
        </w:tabs>
        <w:ind w:left="180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nsid w:val="52282288"/>
    <w:multiLevelType w:val="hybridMultilevel"/>
    <w:tmpl w:val="CC4C3B5E"/>
    <w:lvl w:ilvl="0" w:tplc="A5623886">
      <w:start w:val="1"/>
      <w:numFmt w:val="bullet"/>
      <w:lvlText w:val=""/>
      <w:lvlJc w:val="left"/>
      <w:pPr>
        <w:ind w:left="720" w:hanging="360"/>
      </w:pPr>
      <w:rPr>
        <w:rFonts w:ascii="Symbol" w:hAnsi="Symbol" w:hint="default"/>
        <w:color w:val="auto"/>
      </w:rPr>
    </w:lvl>
    <w:lvl w:ilvl="1" w:tplc="943AEB54" w:tentative="1">
      <w:start w:val="1"/>
      <w:numFmt w:val="bullet"/>
      <w:lvlText w:val="o"/>
      <w:lvlJc w:val="left"/>
      <w:pPr>
        <w:ind w:left="1440" w:hanging="360"/>
      </w:pPr>
      <w:rPr>
        <w:rFonts w:ascii="Courier New" w:hAnsi="Courier New" w:cs="Courier New" w:hint="default"/>
      </w:rPr>
    </w:lvl>
    <w:lvl w:ilvl="2" w:tplc="B9E2C8D8" w:tentative="1">
      <w:start w:val="1"/>
      <w:numFmt w:val="bullet"/>
      <w:lvlText w:val=""/>
      <w:lvlJc w:val="left"/>
      <w:pPr>
        <w:ind w:left="2160" w:hanging="360"/>
      </w:pPr>
      <w:rPr>
        <w:rFonts w:ascii="Wingdings" w:hAnsi="Wingdings" w:hint="default"/>
      </w:rPr>
    </w:lvl>
    <w:lvl w:ilvl="3" w:tplc="B89E1C3A" w:tentative="1">
      <w:start w:val="1"/>
      <w:numFmt w:val="bullet"/>
      <w:lvlText w:val=""/>
      <w:lvlJc w:val="left"/>
      <w:pPr>
        <w:ind w:left="2880" w:hanging="360"/>
      </w:pPr>
      <w:rPr>
        <w:rFonts w:ascii="Symbol" w:hAnsi="Symbol" w:hint="default"/>
      </w:rPr>
    </w:lvl>
    <w:lvl w:ilvl="4" w:tplc="3654A5FC" w:tentative="1">
      <w:start w:val="1"/>
      <w:numFmt w:val="bullet"/>
      <w:lvlText w:val="o"/>
      <w:lvlJc w:val="left"/>
      <w:pPr>
        <w:ind w:left="3600" w:hanging="360"/>
      </w:pPr>
      <w:rPr>
        <w:rFonts w:ascii="Courier New" w:hAnsi="Courier New" w:cs="Courier New" w:hint="default"/>
      </w:rPr>
    </w:lvl>
    <w:lvl w:ilvl="5" w:tplc="57D85B24" w:tentative="1">
      <w:start w:val="1"/>
      <w:numFmt w:val="bullet"/>
      <w:lvlText w:val=""/>
      <w:lvlJc w:val="left"/>
      <w:pPr>
        <w:ind w:left="4320" w:hanging="360"/>
      </w:pPr>
      <w:rPr>
        <w:rFonts w:ascii="Wingdings" w:hAnsi="Wingdings" w:hint="default"/>
      </w:rPr>
    </w:lvl>
    <w:lvl w:ilvl="6" w:tplc="0BB20B72" w:tentative="1">
      <w:start w:val="1"/>
      <w:numFmt w:val="bullet"/>
      <w:lvlText w:val=""/>
      <w:lvlJc w:val="left"/>
      <w:pPr>
        <w:ind w:left="5040" w:hanging="360"/>
      </w:pPr>
      <w:rPr>
        <w:rFonts w:ascii="Symbol" w:hAnsi="Symbol" w:hint="default"/>
      </w:rPr>
    </w:lvl>
    <w:lvl w:ilvl="7" w:tplc="6B40CE36" w:tentative="1">
      <w:start w:val="1"/>
      <w:numFmt w:val="bullet"/>
      <w:lvlText w:val="o"/>
      <w:lvlJc w:val="left"/>
      <w:pPr>
        <w:ind w:left="5760" w:hanging="360"/>
      </w:pPr>
      <w:rPr>
        <w:rFonts w:ascii="Courier New" w:hAnsi="Courier New" w:cs="Courier New" w:hint="default"/>
      </w:rPr>
    </w:lvl>
    <w:lvl w:ilvl="8" w:tplc="87E28A48" w:tentative="1">
      <w:start w:val="1"/>
      <w:numFmt w:val="bullet"/>
      <w:lvlText w:val=""/>
      <w:lvlJc w:val="left"/>
      <w:pPr>
        <w:ind w:left="6480" w:hanging="360"/>
      </w:pPr>
      <w:rPr>
        <w:rFonts w:ascii="Wingdings" w:hAnsi="Wingdings" w:hint="default"/>
      </w:rPr>
    </w:lvl>
  </w:abstractNum>
  <w:abstractNum w:abstractNumId="108">
    <w:nsid w:val="524B539E"/>
    <w:multiLevelType w:val="hybridMultilevel"/>
    <w:tmpl w:val="46CC51BA"/>
    <w:lvl w:ilvl="0" w:tplc="3F1EBDBC">
      <w:start w:val="1"/>
      <w:numFmt w:val="bullet"/>
      <w:lvlText w:val=""/>
      <w:lvlJc w:val="left"/>
      <w:pPr>
        <w:ind w:left="114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9">
    <w:nsid w:val="53467D43"/>
    <w:multiLevelType w:val="hybridMultilevel"/>
    <w:tmpl w:val="6316D4D0"/>
    <w:lvl w:ilvl="0" w:tplc="3F1EBDBC">
      <w:start w:val="1"/>
      <w:numFmt w:val="upp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0">
    <w:nsid w:val="571A3F89"/>
    <w:multiLevelType w:val="hybridMultilevel"/>
    <w:tmpl w:val="55AC1A2A"/>
    <w:lvl w:ilvl="0" w:tplc="6EE8302E">
      <w:start w:val="1"/>
      <w:numFmt w:val="bullet"/>
      <w:lvlText w:val=""/>
      <w:lvlJc w:val="left"/>
      <w:pPr>
        <w:ind w:left="720" w:hanging="360"/>
      </w:pPr>
      <w:rPr>
        <w:rFonts w:ascii="Symbol" w:hAnsi="Symbol" w:hint="default"/>
        <w:color w:val="auto"/>
      </w:rPr>
    </w:lvl>
    <w:lvl w:ilvl="1" w:tplc="B906B880" w:tentative="1">
      <w:start w:val="1"/>
      <w:numFmt w:val="bullet"/>
      <w:lvlText w:val="o"/>
      <w:lvlJc w:val="left"/>
      <w:pPr>
        <w:ind w:left="1440" w:hanging="360"/>
      </w:pPr>
      <w:rPr>
        <w:rFonts w:ascii="Courier New" w:hAnsi="Courier New" w:cs="Courier New" w:hint="default"/>
      </w:rPr>
    </w:lvl>
    <w:lvl w:ilvl="2" w:tplc="81EA806E" w:tentative="1">
      <w:start w:val="1"/>
      <w:numFmt w:val="bullet"/>
      <w:lvlText w:val=""/>
      <w:lvlJc w:val="left"/>
      <w:pPr>
        <w:ind w:left="2160" w:hanging="360"/>
      </w:pPr>
      <w:rPr>
        <w:rFonts w:ascii="Wingdings" w:hAnsi="Wingdings" w:hint="default"/>
      </w:rPr>
    </w:lvl>
    <w:lvl w:ilvl="3" w:tplc="88CA4926" w:tentative="1">
      <w:start w:val="1"/>
      <w:numFmt w:val="bullet"/>
      <w:lvlText w:val=""/>
      <w:lvlJc w:val="left"/>
      <w:pPr>
        <w:ind w:left="2880" w:hanging="360"/>
      </w:pPr>
      <w:rPr>
        <w:rFonts w:ascii="Symbol" w:hAnsi="Symbol" w:hint="default"/>
      </w:rPr>
    </w:lvl>
    <w:lvl w:ilvl="4" w:tplc="8DA69C0E" w:tentative="1">
      <w:start w:val="1"/>
      <w:numFmt w:val="bullet"/>
      <w:lvlText w:val="o"/>
      <w:lvlJc w:val="left"/>
      <w:pPr>
        <w:ind w:left="3600" w:hanging="360"/>
      </w:pPr>
      <w:rPr>
        <w:rFonts w:ascii="Courier New" w:hAnsi="Courier New" w:cs="Courier New" w:hint="default"/>
      </w:rPr>
    </w:lvl>
    <w:lvl w:ilvl="5" w:tplc="64127734" w:tentative="1">
      <w:start w:val="1"/>
      <w:numFmt w:val="bullet"/>
      <w:lvlText w:val=""/>
      <w:lvlJc w:val="left"/>
      <w:pPr>
        <w:ind w:left="4320" w:hanging="360"/>
      </w:pPr>
      <w:rPr>
        <w:rFonts w:ascii="Wingdings" w:hAnsi="Wingdings" w:hint="default"/>
      </w:rPr>
    </w:lvl>
    <w:lvl w:ilvl="6" w:tplc="7068E532" w:tentative="1">
      <w:start w:val="1"/>
      <w:numFmt w:val="bullet"/>
      <w:lvlText w:val=""/>
      <w:lvlJc w:val="left"/>
      <w:pPr>
        <w:ind w:left="5040" w:hanging="360"/>
      </w:pPr>
      <w:rPr>
        <w:rFonts w:ascii="Symbol" w:hAnsi="Symbol" w:hint="default"/>
      </w:rPr>
    </w:lvl>
    <w:lvl w:ilvl="7" w:tplc="3EBAE348" w:tentative="1">
      <w:start w:val="1"/>
      <w:numFmt w:val="bullet"/>
      <w:lvlText w:val="o"/>
      <w:lvlJc w:val="left"/>
      <w:pPr>
        <w:ind w:left="5760" w:hanging="360"/>
      </w:pPr>
      <w:rPr>
        <w:rFonts w:ascii="Courier New" w:hAnsi="Courier New" w:cs="Courier New" w:hint="default"/>
      </w:rPr>
    </w:lvl>
    <w:lvl w:ilvl="8" w:tplc="C452F966" w:tentative="1">
      <w:start w:val="1"/>
      <w:numFmt w:val="bullet"/>
      <w:lvlText w:val=""/>
      <w:lvlJc w:val="left"/>
      <w:pPr>
        <w:ind w:left="6480" w:hanging="360"/>
      </w:pPr>
      <w:rPr>
        <w:rFonts w:ascii="Wingdings" w:hAnsi="Wingdings" w:hint="default"/>
      </w:rPr>
    </w:lvl>
  </w:abstractNum>
  <w:abstractNum w:abstractNumId="111">
    <w:nsid w:val="572B6483"/>
    <w:multiLevelType w:val="hybridMultilevel"/>
    <w:tmpl w:val="03B0D346"/>
    <w:lvl w:ilvl="0" w:tplc="6DAC01BC">
      <w:start w:val="1404"/>
      <w:numFmt w:val="decimal"/>
      <w:lvlText w:val="%1"/>
      <w:lvlJc w:val="left"/>
      <w:pPr>
        <w:ind w:left="780" w:hanging="4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90851C6"/>
    <w:multiLevelType w:val="hybridMultilevel"/>
    <w:tmpl w:val="CE1245CE"/>
    <w:lvl w:ilvl="0" w:tplc="3F1EBDBC">
      <w:start w:val="1"/>
      <w:numFmt w:val="bullet"/>
      <w:lvlText w:val="."/>
      <w:lvlJc w:val="left"/>
      <w:pPr>
        <w:tabs>
          <w:tab w:val="num" w:pos="1800"/>
        </w:tabs>
        <w:ind w:left="1800" w:hanging="360"/>
      </w:pPr>
      <w:rPr>
        <w:rFonts w:ascii="Courier New" w:hAnsi="Courier New"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3">
    <w:nsid w:val="590F6586"/>
    <w:multiLevelType w:val="hybridMultilevel"/>
    <w:tmpl w:val="270C6BC8"/>
    <w:lvl w:ilvl="0" w:tplc="A5623886">
      <w:start w:val="1"/>
      <w:numFmt w:val="bullet"/>
      <w:lvlText w:val=""/>
      <w:lvlJc w:val="left"/>
      <w:pPr>
        <w:ind w:left="720" w:hanging="360"/>
      </w:pPr>
      <w:rPr>
        <w:rFonts w:ascii="Symbol" w:hAnsi="Symbol" w:hint="default"/>
        <w:color w:val="auto"/>
      </w:rPr>
    </w:lvl>
    <w:lvl w:ilvl="1" w:tplc="1B9C7DFA">
      <w:start w:val="1"/>
      <w:numFmt w:val="bullet"/>
      <w:lvlText w:val="."/>
      <w:lvlJc w:val="left"/>
      <w:pPr>
        <w:ind w:left="1353" w:hanging="360"/>
      </w:pPr>
      <w:rPr>
        <w:rFonts w:ascii="Courier New" w:hAnsi="Courier New" w:hint="default"/>
      </w:rPr>
    </w:lvl>
    <w:lvl w:ilvl="2" w:tplc="85D6D908">
      <w:start w:val="1"/>
      <w:numFmt w:val="bullet"/>
      <w:lvlText w:val=""/>
      <w:lvlJc w:val="left"/>
      <w:pPr>
        <w:ind w:left="2160" w:hanging="360"/>
      </w:pPr>
      <w:rPr>
        <w:rFonts w:ascii="Wingdings" w:hAnsi="Wingdings" w:hint="default"/>
      </w:rPr>
    </w:lvl>
    <w:lvl w:ilvl="3" w:tplc="A0A8E258" w:tentative="1">
      <w:start w:val="1"/>
      <w:numFmt w:val="bullet"/>
      <w:lvlText w:val=""/>
      <w:lvlJc w:val="left"/>
      <w:pPr>
        <w:ind w:left="2880" w:hanging="360"/>
      </w:pPr>
      <w:rPr>
        <w:rFonts w:ascii="Symbol" w:hAnsi="Symbol" w:hint="default"/>
      </w:rPr>
    </w:lvl>
    <w:lvl w:ilvl="4" w:tplc="D2CC75B4" w:tentative="1">
      <w:start w:val="1"/>
      <w:numFmt w:val="bullet"/>
      <w:lvlText w:val="o"/>
      <w:lvlJc w:val="left"/>
      <w:pPr>
        <w:ind w:left="3600" w:hanging="360"/>
      </w:pPr>
      <w:rPr>
        <w:rFonts w:ascii="Courier New" w:hAnsi="Courier New" w:cs="Courier New" w:hint="default"/>
      </w:rPr>
    </w:lvl>
    <w:lvl w:ilvl="5" w:tplc="E50E106A" w:tentative="1">
      <w:start w:val="1"/>
      <w:numFmt w:val="bullet"/>
      <w:lvlText w:val=""/>
      <w:lvlJc w:val="left"/>
      <w:pPr>
        <w:ind w:left="4320" w:hanging="360"/>
      </w:pPr>
      <w:rPr>
        <w:rFonts w:ascii="Wingdings" w:hAnsi="Wingdings" w:hint="default"/>
      </w:rPr>
    </w:lvl>
    <w:lvl w:ilvl="6" w:tplc="0EBA712E" w:tentative="1">
      <w:start w:val="1"/>
      <w:numFmt w:val="bullet"/>
      <w:lvlText w:val=""/>
      <w:lvlJc w:val="left"/>
      <w:pPr>
        <w:ind w:left="5040" w:hanging="360"/>
      </w:pPr>
      <w:rPr>
        <w:rFonts w:ascii="Symbol" w:hAnsi="Symbol" w:hint="default"/>
      </w:rPr>
    </w:lvl>
    <w:lvl w:ilvl="7" w:tplc="816A58B6" w:tentative="1">
      <w:start w:val="1"/>
      <w:numFmt w:val="bullet"/>
      <w:lvlText w:val="o"/>
      <w:lvlJc w:val="left"/>
      <w:pPr>
        <w:ind w:left="5760" w:hanging="360"/>
      </w:pPr>
      <w:rPr>
        <w:rFonts w:ascii="Courier New" w:hAnsi="Courier New" w:cs="Courier New" w:hint="default"/>
      </w:rPr>
    </w:lvl>
    <w:lvl w:ilvl="8" w:tplc="BC92CB70" w:tentative="1">
      <w:start w:val="1"/>
      <w:numFmt w:val="bullet"/>
      <w:lvlText w:val=""/>
      <w:lvlJc w:val="left"/>
      <w:pPr>
        <w:ind w:left="6480" w:hanging="360"/>
      </w:pPr>
      <w:rPr>
        <w:rFonts w:ascii="Wingdings" w:hAnsi="Wingdings" w:hint="default"/>
      </w:rPr>
    </w:lvl>
  </w:abstractNum>
  <w:abstractNum w:abstractNumId="114">
    <w:nsid w:val="5AA22F70"/>
    <w:multiLevelType w:val="hybridMultilevel"/>
    <w:tmpl w:val="28C6B5D0"/>
    <w:lvl w:ilvl="0" w:tplc="3F1EBDBC">
      <w:start w:val="1"/>
      <w:numFmt w:val="bullet"/>
      <w:lvlText w:val=""/>
      <w:lvlJc w:val="left"/>
      <w:pPr>
        <w:tabs>
          <w:tab w:val="num" w:pos="2149"/>
        </w:tabs>
        <w:ind w:left="2149" w:hanging="360"/>
      </w:pPr>
      <w:rPr>
        <w:rFonts w:ascii="Symbol" w:hAnsi="Symbol" w:hint="default"/>
        <w:color w:val="auto"/>
      </w:rPr>
    </w:lvl>
    <w:lvl w:ilvl="1" w:tplc="5DFCFF72">
      <w:start w:val="1"/>
      <w:numFmt w:val="bullet"/>
      <w:lvlText w:val="o"/>
      <w:lvlJc w:val="left"/>
      <w:pPr>
        <w:tabs>
          <w:tab w:val="num" w:pos="1789"/>
        </w:tabs>
        <w:ind w:left="1789" w:hanging="360"/>
      </w:pPr>
      <w:rPr>
        <w:rFonts w:ascii="Courier New" w:hAnsi="Courier New" w:cs="Courier New" w:hint="default"/>
      </w:rPr>
    </w:lvl>
    <w:lvl w:ilvl="2" w:tplc="791C9104" w:tentative="1">
      <w:start w:val="1"/>
      <w:numFmt w:val="bullet"/>
      <w:lvlText w:val=""/>
      <w:lvlJc w:val="left"/>
      <w:pPr>
        <w:tabs>
          <w:tab w:val="num" w:pos="2509"/>
        </w:tabs>
        <w:ind w:left="2509" w:hanging="360"/>
      </w:pPr>
      <w:rPr>
        <w:rFonts w:ascii="Wingdings" w:hAnsi="Wingdings" w:hint="default"/>
      </w:rPr>
    </w:lvl>
    <w:lvl w:ilvl="3" w:tplc="DFAEC846" w:tentative="1">
      <w:start w:val="1"/>
      <w:numFmt w:val="bullet"/>
      <w:lvlText w:val=""/>
      <w:lvlJc w:val="left"/>
      <w:pPr>
        <w:tabs>
          <w:tab w:val="num" w:pos="3229"/>
        </w:tabs>
        <w:ind w:left="3229" w:hanging="360"/>
      </w:pPr>
      <w:rPr>
        <w:rFonts w:ascii="Symbol" w:hAnsi="Symbol" w:hint="default"/>
      </w:rPr>
    </w:lvl>
    <w:lvl w:ilvl="4" w:tplc="D0303A60" w:tentative="1">
      <w:start w:val="1"/>
      <w:numFmt w:val="bullet"/>
      <w:lvlText w:val="o"/>
      <w:lvlJc w:val="left"/>
      <w:pPr>
        <w:tabs>
          <w:tab w:val="num" w:pos="3949"/>
        </w:tabs>
        <w:ind w:left="3949" w:hanging="360"/>
      </w:pPr>
      <w:rPr>
        <w:rFonts w:ascii="Courier New" w:hAnsi="Courier New" w:cs="Courier New" w:hint="default"/>
      </w:rPr>
    </w:lvl>
    <w:lvl w:ilvl="5" w:tplc="C1C678A0" w:tentative="1">
      <w:start w:val="1"/>
      <w:numFmt w:val="bullet"/>
      <w:lvlText w:val=""/>
      <w:lvlJc w:val="left"/>
      <w:pPr>
        <w:tabs>
          <w:tab w:val="num" w:pos="4669"/>
        </w:tabs>
        <w:ind w:left="4669" w:hanging="360"/>
      </w:pPr>
      <w:rPr>
        <w:rFonts w:ascii="Wingdings" w:hAnsi="Wingdings" w:hint="default"/>
      </w:rPr>
    </w:lvl>
    <w:lvl w:ilvl="6" w:tplc="0F0CAF44" w:tentative="1">
      <w:start w:val="1"/>
      <w:numFmt w:val="bullet"/>
      <w:lvlText w:val=""/>
      <w:lvlJc w:val="left"/>
      <w:pPr>
        <w:tabs>
          <w:tab w:val="num" w:pos="5389"/>
        </w:tabs>
        <w:ind w:left="5389" w:hanging="360"/>
      </w:pPr>
      <w:rPr>
        <w:rFonts w:ascii="Symbol" w:hAnsi="Symbol" w:hint="default"/>
      </w:rPr>
    </w:lvl>
    <w:lvl w:ilvl="7" w:tplc="665ADFFE" w:tentative="1">
      <w:start w:val="1"/>
      <w:numFmt w:val="bullet"/>
      <w:lvlText w:val="o"/>
      <w:lvlJc w:val="left"/>
      <w:pPr>
        <w:tabs>
          <w:tab w:val="num" w:pos="6109"/>
        </w:tabs>
        <w:ind w:left="6109" w:hanging="360"/>
      </w:pPr>
      <w:rPr>
        <w:rFonts w:ascii="Courier New" w:hAnsi="Courier New" w:cs="Courier New" w:hint="default"/>
      </w:rPr>
    </w:lvl>
    <w:lvl w:ilvl="8" w:tplc="90E29C32" w:tentative="1">
      <w:start w:val="1"/>
      <w:numFmt w:val="bullet"/>
      <w:lvlText w:val=""/>
      <w:lvlJc w:val="left"/>
      <w:pPr>
        <w:tabs>
          <w:tab w:val="num" w:pos="6829"/>
        </w:tabs>
        <w:ind w:left="6829" w:hanging="360"/>
      </w:pPr>
      <w:rPr>
        <w:rFonts w:ascii="Wingdings" w:hAnsi="Wingdings" w:hint="default"/>
      </w:rPr>
    </w:lvl>
  </w:abstractNum>
  <w:abstractNum w:abstractNumId="115">
    <w:nsid w:val="5AC4636A"/>
    <w:multiLevelType w:val="singleLevel"/>
    <w:tmpl w:val="6C9AB600"/>
    <w:lvl w:ilvl="0">
      <w:start w:val="2301"/>
      <w:numFmt w:val="decimal"/>
      <w:lvlText w:val="%1"/>
      <w:lvlJc w:val="left"/>
      <w:pPr>
        <w:tabs>
          <w:tab w:val="num" w:pos="420"/>
        </w:tabs>
        <w:ind w:left="420" w:hanging="420"/>
      </w:pPr>
      <w:rPr>
        <w:rFonts w:cs="Times New Roman" w:hint="default"/>
      </w:rPr>
    </w:lvl>
  </w:abstractNum>
  <w:abstractNum w:abstractNumId="116">
    <w:nsid w:val="5B2F535A"/>
    <w:multiLevelType w:val="hybridMultilevel"/>
    <w:tmpl w:val="36EEDABA"/>
    <w:lvl w:ilvl="0" w:tplc="29CE0D3C">
      <w:start w:val="1"/>
      <w:numFmt w:val="bullet"/>
      <w:lvlText w:val=""/>
      <w:lvlJc w:val="left"/>
      <w:pPr>
        <w:tabs>
          <w:tab w:val="num" w:pos="1800"/>
        </w:tabs>
        <w:ind w:left="1800" w:hanging="360"/>
      </w:pPr>
      <w:rPr>
        <w:rFonts w:ascii="Symbol" w:hAnsi="Symbol" w:hint="default"/>
        <w:color w:val="auto"/>
      </w:rPr>
    </w:lvl>
    <w:lvl w:ilvl="1" w:tplc="27F40AC0" w:tentative="1">
      <w:start w:val="1"/>
      <w:numFmt w:val="bullet"/>
      <w:lvlText w:val="o"/>
      <w:lvlJc w:val="left"/>
      <w:pPr>
        <w:tabs>
          <w:tab w:val="num" w:pos="1440"/>
        </w:tabs>
        <w:ind w:left="1440" w:hanging="360"/>
      </w:pPr>
      <w:rPr>
        <w:rFonts w:ascii="Courier New" w:hAnsi="Courier New" w:hint="default"/>
      </w:rPr>
    </w:lvl>
    <w:lvl w:ilvl="2" w:tplc="A790E734" w:tentative="1">
      <w:start w:val="1"/>
      <w:numFmt w:val="bullet"/>
      <w:lvlText w:val=""/>
      <w:lvlJc w:val="left"/>
      <w:pPr>
        <w:tabs>
          <w:tab w:val="num" w:pos="2160"/>
        </w:tabs>
        <w:ind w:left="2160" w:hanging="360"/>
      </w:pPr>
      <w:rPr>
        <w:rFonts w:ascii="Wingdings" w:hAnsi="Wingdings" w:hint="default"/>
      </w:rPr>
    </w:lvl>
    <w:lvl w:ilvl="3" w:tplc="4D1A6598" w:tentative="1">
      <w:start w:val="1"/>
      <w:numFmt w:val="bullet"/>
      <w:lvlText w:val=""/>
      <w:lvlJc w:val="left"/>
      <w:pPr>
        <w:tabs>
          <w:tab w:val="num" w:pos="2880"/>
        </w:tabs>
        <w:ind w:left="2880" w:hanging="360"/>
      </w:pPr>
      <w:rPr>
        <w:rFonts w:ascii="Symbol" w:hAnsi="Symbol" w:hint="default"/>
      </w:rPr>
    </w:lvl>
    <w:lvl w:ilvl="4" w:tplc="FE50062A" w:tentative="1">
      <w:start w:val="1"/>
      <w:numFmt w:val="bullet"/>
      <w:lvlText w:val="o"/>
      <w:lvlJc w:val="left"/>
      <w:pPr>
        <w:tabs>
          <w:tab w:val="num" w:pos="3600"/>
        </w:tabs>
        <w:ind w:left="3600" w:hanging="360"/>
      </w:pPr>
      <w:rPr>
        <w:rFonts w:ascii="Courier New" w:hAnsi="Courier New" w:hint="default"/>
      </w:rPr>
    </w:lvl>
    <w:lvl w:ilvl="5" w:tplc="B706DE68" w:tentative="1">
      <w:start w:val="1"/>
      <w:numFmt w:val="bullet"/>
      <w:lvlText w:val=""/>
      <w:lvlJc w:val="left"/>
      <w:pPr>
        <w:tabs>
          <w:tab w:val="num" w:pos="4320"/>
        </w:tabs>
        <w:ind w:left="4320" w:hanging="360"/>
      </w:pPr>
      <w:rPr>
        <w:rFonts w:ascii="Wingdings" w:hAnsi="Wingdings" w:hint="default"/>
      </w:rPr>
    </w:lvl>
    <w:lvl w:ilvl="6" w:tplc="E9AA9B92" w:tentative="1">
      <w:start w:val="1"/>
      <w:numFmt w:val="bullet"/>
      <w:lvlText w:val=""/>
      <w:lvlJc w:val="left"/>
      <w:pPr>
        <w:tabs>
          <w:tab w:val="num" w:pos="5040"/>
        </w:tabs>
        <w:ind w:left="5040" w:hanging="360"/>
      </w:pPr>
      <w:rPr>
        <w:rFonts w:ascii="Symbol" w:hAnsi="Symbol" w:hint="default"/>
      </w:rPr>
    </w:lvl>
    <w:lvl w:ilvl="7" w:tplc="C13CCA20" w:tentative="1">
      <w:start w:val="1"/>
      <w:numFmt w:val="bullet"/>
      <w:lvlText w:val="o"/>
      <w:lvlJc w:val="left"/>
      <w:pPr>
        <w:tabs>
          <w:tab w:val="num" w:pos="5760"/>
        </w:tabs>
        <w:ind w:left="5760" w:hanging="360"/>
      </w:pPr>
      <w:rPr>
        <w:rFonts w:ascii="Courier New" w:hAnsi="Courier New" w:hint="default"/>
      </w:rPr>
    </w:lvl>
    <w:lvl w:ilvl="8" w:tplc="C5F26B9A" w:tentative="1">
      <w:start w:val="1"/>
      <w:numFmt w:val="bullet"/>
      <w:lvlText w:val=""/>
      <w:lvlJc w:val="left"/>
      <w:pPr>
        <w:tabs>
          <w:tab w:val="num" w:pos="6480"/>
        </w:tabs>
        <w:ind w:left="6480" w:hanging="360"/>
      </w:pPr>
      <w:rPr>
        <w:rFonts w:ascii="Wingdings" w:hAnsi="Wingdings" w:hint="default"/>
      </w:rPr>
    </w:lvl>
  </w:abstractNum>
  <w:abstractNum w:abstractNumId="117">
    <w:nsid w:val="5BA91A37"/>
    <w:multiLevelType w:val="hybridMultilevel"/>
    <w:tmpl w:val="C06EE19E"/>
    <w:lvl w:ilvl="0" w:tplc="A0D805EE">
      <w:start w:val="1"/>
      <w:numFmt w:val="lowerRoman"/>
      <w:lvlText w:val="%1."/>
      <w:lvlJc w:val="righ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8">
    <w:nsid w:val="5C032C46"/>
    <w:multiLevelType w:val="hybridMultilevel"/>
    <w:tmpl w:val="5BC61152"/>
    <w:lvl w:ilvl="0" w:tplc="04090001">
      <w:start w:val="1"/>
      <w:numFmt w:val="bullet"/>
      <w:lvlText w:val=""/>
      <w:lvlJc w:val="left"/>
      <w:pPr>
        <w:ind w:left="1069" w:hanging="360"/>
      </w:pPr>
      <w:rPr>
        <w:rFonts w:ascii="Symbol" w:hAnsi="Symbol" w:hint="default"/>
        <w:color w:val="auto"/>
        <w:u w:val="none"/>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9">
    <w:nsid w:val="5CAF0022"/>
    <w:multiLevelType w:val="hybridMultilevel"/>
    <w:tmpl w:val="38FC7FA2"/>
    <w:lvl w:ilvl="0" w:tplc="3F1EBDBC">
      <w:start w:val="1"/>
      <w:numFmt w:val="bullet"/>
      <w:lvlText w:val=""/>
      <w:lvlJc w:val="left"/>
      <w:pPr>
        <w:tabs>
          <w:tab w:val="num" w:pos="1211"/>
        </w:tabs>
        <w:ind w:left="1211" w:hanging="360"/>
      </w:pPr>
      <w:rPr>
        <w:rFonts w:ascii="Symbol" w:hAnsi="Symbol" w:hint="default"/>
        <w:color w:val="auto"/>
      </w:rPr>
    </w:lvl>
    <w:lvl w:ilvl="1" w:tplc="6A663498">
      <w:start w:val="1"/>
      <w:numFmt w:val="bullet"/>
      <w:pStyle w:val="Style2"/>
      <w:lvlText w:val=""/>
      <w:lvlJc w:val="left"/>
      <w:pPr>
        <w:tabs>
          <w:tab w:val="num" w:pos="774"/>
        </w:tabs>
        <w:ind w:left="774" w:firstLine="306"/>
      </w:pPr>
      <w:rPr>
        <w:rFonts w:ascii="Symbol" w:hAnsi="Symbol" w:hint="default"/>
        <w:color w:val="auto"/>
      </w:rPr>
    </w:lvl>
    <w:lvl w:ilvl="2" w:tplc="333253A6" w:tentative="1">
      <w:start w:val="1"/>
      <w:numFmt w:val="bullet"/>
      <w:lvlText w:val=""/>
      <w:lvlJc w:val="left"/>
      <w:pPr>
        <w:tabs>
          <w:tab w:val="num" w:pos="2160"/>
        </w:tabs>
        <w:ind w:left="2160" w:hanging="360"/>
      </w:pPr>
      <w:rPr>
        <w:rFonts w:ascii="Wingdings" w:hAnsi="Wingdings" w:hint="default"/>
      </w:rPr>
    </w:lvl>
    <w:lvl w:ilvl="3" w:tplc="77962308" w:tentative="1">
      <w:start w:val="1"/>
      <w:numFmt w:val="bullet"/>
      <w:lvlText w:val=""/>
      <w:lvlJc w:val="left"/>
      <w:pPr>
        <w:tabs>
          <w:tab w:val="num" w:pos="2880"/>
        </w:tabs>
        <w:ind w:left="2880" w:hanging="360"/>
      </w:pPr>
      <w:rPr>
        <w:rFonts w:ascii="Symbol" w:hAnsi="Symbol" w:hint="default"/>
      </w:rPr>
    </w:lvl>
    <w:lvl w:ilvl="4" w:tplc="59D23538" w:tentative="1">
      <w:start w:val="1"/>
      <w:numFmt w:val="bullet"/>
      <w:lvlText w:val="o"/>
      <w:lvlJc w:val="left"/>
      <w:pPr>
        <w:tabs>
          <w:tab w:val="num" w:pos="3600"/>
        </w:tabs>
        <w:ind w:left="3600" w:hanging="360"/>
      </w:pPr>
      <w:rPr>
        <w:rFonts w:ascii="Courier New" w:hAnsi="Courier New" w:cs="Courier New" w:hint="default"/>
      </w:rPr>
    </w:lvl>
    <w:lvl w:ilvl="5" w:tplc="151AEFC4" w:tentative="1">
      <w:start w:val="1"/>
      <w:numFmt w:val="bullet"/>
      <w:lvlText w:val=""/>
      <w:lvlJc w:val="left"/>
      <w:pPr>
        <w:tabs>
          <w:tab w:val="num" w:pos="4320"/>
        </w:tabs>
        <w:ind w:left="4320" w:hanging="360"/>
      </w:pPr>
      <w:rPr>
        <w:rFonts w:ascii="Wingdings" w:hAnsi="Wingdings" w:hint="default"/>
      </w:rPr>
    </w:lvl>
    <w:lvl w:ilvl="6" w:tplc="B444068C" w:tentative="1">
      <w:start w:val="1"/>
      <w:numFmt w:val="bullet"/>
      <w:lvlText w:val=""/>
      <w:lvlJc w:val="left"/>
      <w:pPr>
        <w:tabs>
          <w:tab w:val="num" w:pos="5040"/>
        </w:tabs>
        <w:ind w:left="5040" w:hanging="360"/>
      </w:pPr>
      <w:rPr>
        <w:rFonts w:ascii="Symbol" w:hAnsi="Symbol" w:hint="default"/>
      </w:rPr>
    </w:lvl>
    <w:lvl w:ilvl="7" w:tplc="888A9848" w:tentative="1">
      <w:start w:val="1"/>
      <w:numFmt w:val="bullet"/>
      <w:lvlText w:val="o"/>
      <w:lvlJc w:val="left"/>
      <w:pPr>
        <w:tabs>
          <w:tab w:val="num" w:pos="5760"/>
        </w:tabs>
        <w:ind w:left="5760" w:hanging="360"/>
      </w:pPr>
      <w:rPr>
        <w:rFonts w:ascii="Courier New" w:hAnsi="Courier New" w:cs="Courier New" w:hint="default"/>
      </w:rPr>
    </w:lvl>
    <w:lvl w:ilvl="8" w:tplc="7418541C" w:tentative="1">
      <w:start w:val="1"/>
      <w:numFmt w:val="bullet"/>
      <w:lvlText w:val=""/>
      <w:lvlJc w:val="left"/>
      <w:pPr>
        <w:tabs>
          <w:tab w:val="num" w:pos="6480"/>
        </w:tabs>
        <w:ind w:left="6480" w:hanging="360"/>
      </w:pPr>
      <w:rPr>
        <w:rFonts w:ascii="Wingdings" w:hAnsi="Wingdings" w:hint="default"/>
      </w:rPr>
    </w:lvl>
  </w:abstractNum>
  <w:abstractNum w:abstractNumId="120">
    <w:nsid w:val="5D170770"/>
    <w:multiLevelType w:val="hybridMultilevel"/>
    <w:tmpl w:val="1662F7FC"/>
    <w:lvl w:ilvl="0" w:tplc="4ADEAEC8">
      <w:start w:val="1"/>
      <w:numFmt w:val="bullet"/>
      <w:lvlText w:val=""/>
      <w:lvlJc w:val="left"/>
      <w:pPr>
        <w:ind w:left="1546" w:hanging="360"/>
      </w:pPr>
      <w:rPr>
        <w:rFonts w:ascii="Symbol" w:hAnsi="Symbol" w:hint="default"/>
        <w:color w:val="auto"/>
      </w:rPr>
    </w:lvl>
    <w:lvl w:ilvl="1" w:tplc="04090003" w:tentative="1">
      <w:start w:val="1"/>
      <w:numFmt w:val="bullet"/>
      <w:lvlText w:val="o"/>
      <w:lvlJc w:val="left"/>
      <w:pPr>
        <w:ind w:left="2266" w:hanging="360"/>
      </w:pPr>
      <w:rPr>
        <w:rFonts w:ascii="Courier New" w:hAnsi="Courier New" w:cs="Courier New" w:hint="default"/>
      </w:rPr>
    </w:lvl>
    <w:lvl w:ilvl="2" w:tplc="04090005">
      <w:start w:val="1"/>
      <w:numFmt w:val="bullet"/>
      <w:lvlText w:val=""/>
      <w:lvlJc w:val="left"/>
      <w:pPr>
        <w:ind w:left="2986" w:hanging="360"/>
      </w:pPr>
      <w:rPr>
        <w:rFonts w:ascii="Symbol" w:hAnsi="Symbol" w:hint="default"/>
        <w:color w:val="auto"/>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121">
    <w:nsid w:val="5DAB45DA"/>
    <w:multiLevelType w:val="hybridMultilevel"/>
    <w:tmpl w:val="B7EEC9E0"/>
    <w:lvl w:ilvl="0" w:tplc="1C3C7F30">
      <w:start w:val="111"/>
      <w:numFmt w:val="bullet"/>
      <w:lvlText w:val="-"/>
      <w:lvlJc w:val="left"/>
      <w:pPr>
        <w:ind w:left="502" w:hanging="360"/>
      </w:pPr>
      <w:rPr>
        <w:rFonts w:ascii="Arial" w:eastAsia="PMingLiU" w:hAnsi="Arial" w:cs="Arial" w:hint="default"/>
        <w:i/>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DC93D10"/>
    <w:multiLevelType w:val="hybridMultilevel"/>
    <w:tmpl w:val="9F667E4E"/>
    <w:lvl w:ilvl="0" w:tplc="3F1EBDBC">
      <w:start w:val="1"/>
      <w:numFmt w:val="bullet"/>
      <w:lvlText w:val=""/>
      <w:lvlJc w:val="left"/>
      <w:pPr>
        <w:ind w:left="1069" w:hanging="360"/>
      </w:pPr>
      <w:rPr>
        <w:rFonts w:ascii="Symbol" w:hAnsi="Symbol" w:hint="default"/>
        <w:color w:val="auto"/>
        <w:u w:val="none"/>
      </w:rPr>
    </w:lvl>
    <w:lvl w:ilvl="1" w:tplc="08090003">
      <w:start w:val="1"/>
      <w:numFmt w:val="bullet"/>
      <w:lvlText w:val="o"/>
      <w:lvlJc w:val="left"/>
      <w:pPr>
        <w:ind w:left="1789" w:hanging="360"/>
      </w:pPr>
      <w:rPr>
        <w:rFonts w:ascii="Courier New" w:hAnsi="Courier New" w:hint="default"/>
      </w:rPr>
    </w:lvl>
    <w:lvl w:ilvl="2" w:tplc="3F1EBDBC"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3">
    <w:nsid w:val="5DEC6448"/>
    <w:multiLevelType w:val="hybridMultilevel"/>
    <w:tmpl w:val="BBE26880"/>
    <w:lvl w:ilvl="0" w:tplc="3F1EBDBC">
      <w:start w:val="1"/>
      <w:numFmt w:val="bullet"/>
      <w:lvlText w:val=""/>
      <w:lvlJc w:val="left"/>
      <w:pPr>
        <w:tabs>
          <w:tab w:val="num" w:pos="720"/>
        </w:tabs>
        <w:ind w:left="720" w:hanging="360"/>
      </w:pPr>
      <w:rPr>
        <w:rFonts w:ascii="Symbol" w:hAnsi="Symbol" w:hint="default"/>
        <w:color w:val="auto"/>
      </w:rPr>
    </w:lvl>
    <w:lvl w:ilvl="1" w:tplc="6A663498" w:tentative="1">
      <w:start w:val="1"/>
      <w:numFmt w:val="bullet"/>
      <w:lvlText w:val="o"/>
      <w:lvlJc w:val="left"/>
      <w:pPr>
        <w:tabs>
          <w:tab w:val="num" w:pos="1440"/>
        </w:tabs>
        <w:ind w:left="1440" w:hanging="360"/>
      </w:pPr>
      <w:rPr>
        <w:rFonts w:ascii="Courier New" w:hAnsi="Courier New" w:cs="Courier New" w:hint="default"/>
      </w:rPr>
    </w:lvl>
    <w:lvl w:ilvl="2" w:tplc="333253A6" w:tentative="1">
      <w:start w:val="1"/>
      <w:numFmt w:val="bullet"/>
      <w:lvlText w:val=""/>
      <w:lvlJc w:val="left"/>
      <w:pPr>
        <w:tabs>
          <w:tab w:val="num" w:pos="2160"/>
        </w:tabs>
        <w:ind w:left="2160" w:hanging="360"/>
      </w:pPr>
      <w:rPr>
        <w:rFonts w:ascii="Wingdings" w:hAnsi="Wingdings" w:hint="default"/>
      </w:rPr>
    </w:lvl>
    <w:lvl w:ilvl="3" w:tplc="77962308" w:tentative="1">
      <w:start w:val="1"/>
      <w:numFmt w:val="bullet"/>
      <w:lvlText w:val=""/>
      <w:lvlJc w:val="left"/>
      <w:pPr>
        <w:tabs>
          <w:tab w:val="num" w:pos="2880"/>
        </w:tabs>
        <w:ind w:left="2880" w:hanging="360"/>
      </w:pPr>
      <w:rPr>
        <w:rFonts w:ascii="Symbol" w:hAnsi="Symbol" w:hint="default"/>
      </w:rPr>
    </w:lvl>
    <w:lvl w:ilvl="4" w:tplc="59D23538" w:tentative="1">
      <w:start w:val="1"/>
      <w:numFmt w:val="bullet"/>
      <w:lvlText w:val="o"/>
      <w:lvlJc w:val="left"/>
      <w:pPr>
        <w:tabs>
          <w:tab w:val="num" w:pos="3600"/>
        </w:tabs>
        <w:ind w:left="3600" w:hanging="360"/>
      </w:pPr>
      <w:rPr>
        <w:rFonts w:ascii="Courier New" w:hAnsi="Courier New" w:cs="Courier New" w:hint="default"/>
      </w:rPr>
    </w:lvl>
    <w:lvl w:ilvl="5" w:tplc="151AEFC4" w:tentative="1">
      <w:start w:val="1"/>
      <w:numFmt w:val="bullet"/>
      <w:lvlText w:val=""/>
      <w:lvlJc w:val="left"/>
      <w:pPr>
        <w:tabs>
          <w:tab w:val="num" w:pos="4320"/>
        </w:tabs>
        <w:ind w:left="4320" w:hanging="360"/>
      </w:pPr>
      <w:rPr>
        <w:rFonts w:ascii="Wingdings" w:hAnsi="Wingdings" w:hint="default"/>
      </w:rPr>
    </w:lvl>
    <w:lvl w:ilvl="6" w:tplc="B444068C" w:tentative="1">
      <w:start w:val="1"/>
      <w:numFmt w:val="bullet"/>
      <w:lvlText w:val=""/>
      <w:lvlJc w:val="left"/>
      <w:pPr>
        <w:tabs>
          <w:tab w:val="num" w:pos="5040"/>
        </w:tabs>
        <w:ind w:left="5040" w:hanging="360"/>
      </w:pPr>
      <w:rPr>
        <w:rFonts w:ascii="Symbol" w:hAnsi="Symbol" w:hint="default"/>
      </w:rPr>
    </w:lvl>
    <w:lvl w:ilvl="7" w:tplc="888A9848" w:tentative="1">
      <w:start w:val="1"/>
      <w:numFmt w:val="bullet"/>
      <w:lvlText w:val="o"/>
      <w:lvlJc w:val="left"/>
      <w:pPr>
        <w:tabs>
          <w:tab w:val="num" w:pos="5760"/>
        </w:tabs>
        <w:ind w:left="5760" w:hanging="360"/>
      </w:pPr>
      <w:rPr>
        <w:rFonts w:ascii="Courier New" w:hAnsi="Courier New" w:cs="Courier New" w:hint="default"/>
      </w:rPr>
    </w:lvl>
    <w:lvl w:ilvl="8" w:tplc="7418541C" w:tentative="1">
      <w:start w:val="1"/>
      <w:numFmt w:val="bullet"/>
      <w:lvlText w:val=""/>
      <w:lvlJc w:val="left"/>
      <w:pPr>
        <w:tabs>
          <w:tab w:val="num" w:pos="6480"/>
        </w:tabs>
        <w:ind w:left="6480" w:hanging="360"/>
      </w:pPr>
      <w:rPr>
        <w:rFonts w:ascii="Wingdings" w:hAnsi="Wingdings" w:hint="default"/>
      </w:rPr>
    </w:lvl>
  </w:abstractNum>
  <w:abstractNum w:abstractNumId="124">
    <w:nsid w:val="5F81186E"/>
    <w:multiLevelType w:val="hybridMultilevel"/>
    <w:tmpl w:val="D6785048"/>
    <w:lvl w:ilvl="0" w:tplc="DB2CDFC0">
      <w:start w:val="1"/>
      <w:numFmt w:val="bullet"/>
      <w:lvlText w:val=""/>
      <w:lvlJc w:val="left"/>
      <w:pPr>
        <w:tabs>
          <w:tab w:val="num" w:pos="1800"/>
        </w:tabs>
        <w:ind w:left="1800" w:hanging="360"/>
      </w:pPr>
      <w:rPr>
        <w:rFonts w:ascii="Symbol" w:hAnsi="Symbol" w:hint="default"/>
        <w:color w:val="auto"/>
      </w:rPr>
    </w:lvl>
    <w:lvl w:ilvl="1" w:tplc="659A5D3E">
      <w:start w:val="1"/>
      <w:numFmt w:val="bullet"/>
      <w:lvlText w:val="o"/>
      <w:lvlJc w:val="left"/>
      <w:pPr>
        <w:tabs>
          <w:tab w:val="num" w:pos="1440"/>
        </w:tabs>
        <w:ind w:left="1440" w:hanging="360"/>
      </w:pPr>
      <w:rPr>
        <w:rFonts w:ascii="Courier New" w:hAnsi="Courier New" w:cs="Courier New" w:hint="default"/>
      </w:rPr>
    </w:lvl>
    <w:lvl w:ilvl="2" w:tplc="8BE2F9C8" w:tentative="1">
      <w:start w:val="1"/>
      <w:numFmt w:val="bullet"/>
      <w:lvlText w:val=""/>
      <w:lvlJc w:val="left"/>
      <w:pPr>
        <w:tabs>
          <w:tab w:val="num" w:pos="2160"/>
        </w:tabs>
        <w:ind w:left="2160" w:hanging="360"/>
      </w:pPr>
      <w:rPr>
        <w:rFonts w:ascii="Wingdings" w:hAnsi="Wingdings" w:hint="default"/>
      </w:rPr>
    </w:lvl>
    <w:lvl w:ilvl="3" w:tplc="F18AE7B8" w:tentative="1">
      <w:start w:val="1"/>
      <w:numFmt w:val="bullet"/>
      <w:lvlText w:val=""/>
      <w:lvlJc w:val="left"/>
      <w:pPr>
        <w:tabs>
          <w:tab w:val="num" w:pos="2880"/>
        </w:tabs>
        <w:ind w:left="2880" w:hanging="360"/>
      </w:pPr>
      <w:rPr>
        <w:rFonts w:ascii="Symbol" w:hAnsi="Symbol" w:hint="default"/>
      </w:rPr>
    </w:lvl>
    <w:lvl w:ilvl="4" w:tplc="2BE6970C" w:tentative="1">
      <w:start w:val="1"/>
      <w:numFmt w:val="bullet"/>
      <w:lvlText w:val="o"/>
      <w:lvlJc w:val="left"/>
      <w:pPr>
        <w:tabs>
          <w:tab w:val="num" w:pos="3600"/>
        </w:tabs>
        <w:ind w:left="3600" w:hanging="360"/>
      </w:pPr>
      <w:rPr>
        <w:rFonts w:ascii="Courier New" w:hAnsi="Courier New" w:cs="Courier New" w:hint="default"/>
      </w:rPr>
    </w:lvl>
    <w:lvl w:ilvl="5" w:tplc="2AC2ACD6" w:tentative="1">
      <w:start w:val="1"/>
      <w:numFmt w:val="bullet"/>
      <w:lvlText w:val=""/>
      <w:lvlJc w:val="left"/>
      <w:pPr>
        <w:tabs>
          <w:tab w:val="num" w:pos="4320"/>
        </w:tabs>
        <w:ind w:left="4320" w:hanging="360"/>
      </w:pPr>
      <w:rPr>
        <w:rFonts w:ascii="Wingdings" w:hAnsi="Wingdings" w:hint="default"/>
      </w:rPr>
    </w:lvl>
    <w:lvl w:ilvl="6" w:tplc="0E38E628" w:tentative="1">
      <w:start w:val="1"/>
      <w:numFmt w:val="bullet"/>
      <w:lvlText w:val=""/>
      <w:lvlJc w:val="left"/>
      <w:pPr>
        <w:tabs>
          <w:tab w:val="num" w:pos="5040"/>
        </w:tabs>
        <w:ind w:left="5040" w:hanging="360"/>
      </w:pPr>
      <w:rPr>
        <w:rFonts w:ascii="Symbol" w:hAnsi="Symbol" w:hint="default"/>
      </w:rPr>
    </w:lvl>
    <w:lvl w:ilvl="7" w:tplc="4D08C454" w:tentative="1">
      <w:start w:val="1"/>
      <w:numFmt w:val="bullet"/>
      <w:lvlText w:val="o"/>
      <w:lvlJc w:val="left"/>
      <w:pPr>
        <w:tabs>
          <w:tab w:val="num" w:pos="5760"/>
        </w:tabs>
        <w:ind w:left="5760" w:hanging="360"/>
      </w:pPr>
      <w:rPr>
        <w:rFonts w:ascii="Courier New" w:hAnsi="Courier New" w:cs="Courier New" w:hint="default"/>
      </w:rPr>
    </w:lvl>
    <w:lvl w:ilvl="8" w:tplc="4ED6D3B6" w:tentative="1">
      <w:start w:val="1"/>
      <w:numFmt w:val="bullet"/>
      <w:lvlText w:val=""/>
      <w:lvlJc w:val="left"/>
      <w:pPr>
        <w:tabs>
          <w:tab w:val="num" w:pos="6480"/>
        </w:tabs>
        <w:ind w:left="6480" w:hanging="360"/>
      </w:pPr>
      <w:rPr>
        <w:rFonts w:ascii="Wingdings" w:hAnsi="Wingdings" w:hint="default"/>
      </w:rPr>
    </w:lvl>
  </w:abstractNum>
  <w:abstractNum w:abstractNumId="125">
    <w:nsid w:val="5FFA4880"/>
    <w:multiLevelType w:val="multilevel"/>
    <w:tmpl w:val="126884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26">
    <w:nsid w:val="600316E6"/>
    <w:multiLevelType w:val="hybridMultilevel"/>
    <w:tmpl w:val="F228839C"/>
    <w:lvl w:ilvl="0" w:tplc="BF12B804">
      <w:start w:val="1"/>
      <w:numFmt w:val="upperLetter"/>
      <w:lvlText w:val="%1."/>
      <w:lvlJc w:val="left"/>
      <w:pPr>
        <w:ind w:left="720" w:hanging="360"/>
      </w:pPr>
    </w:lvl>
    <w:lvl w:ilvl="1" w:tplc="F1BC540E">
      <w:start w:val="1"/>
      <w:numFmt w:val="lowerLetter"/>
      <w:lvlText w:val="%2."/>
      <w:lvlJc w:val="left"/>
      <w:pPr>
        <w:ind w:left="1440" w:hanging="360"/>
      </w:pPr>
    </w:lvl>
    <w:lvl w:ilvl="2" w:tplc="FB4E6AC4" w:tentative="1">
      <w:start w:val="1"/>
      <w:numFmt w:val="lowerRoman"/>
      <w:lvlText w:val="%3."/>
      <w:lvlJc w:val="right"/>
      <w:pPr>
        <w:ind w:left="2160" w:hanging="180"/>
      </w:pPr>
    </w:lvl>
    <w:lvl w:ilvl="3" w:tplc="4D924598" w:tentative="1">
      <w:start w:val="1"/>
      <w:numFmt w:val="decimal"/>
      <w:lvlText w:val="%4."/>
      <w:lvlJc w:val="left"/>
      <w:pPr>
        <w:ind w:left="2880" w:hanging="360"/>
      </w:pPr>
    </w:lvl>
    <w:lvl w:ilvl="4" w:tplc="664E1AB0" w:tentative="1">
      <w:start w:val="1"/>
      <w:numFmt w:val="lowerLetter"/>
      <w:lvlText w:val="%5."/>
      <w:lvlJc w:val="left"/>
      <w:pPr>
        <w:ind w:left="3600" w:hanging="360"/>
      </w:pPr>
    </w:lvl>
    <w:lvl w:ilvl="5" w:tplc="48B81BE4" w:tentative="1">
      <w:start w:val="1"/>
      <w:numFmt w:val="lowerRoman"/>
      <w:lvlText w:val="%6."/>
      <w:lvlJc w:val="right"/>
      <w:pPr>
        <w:ind w:left="4320" w:hanging="180"/>
      </w:pPr>
    </w:lvl>
    <w:lvl w:ilvl="6" w:tplc="3A043EBC" w:tentative="1">
      <w:start w:val="1"/>
      <w:numFmt w:val="decimal"/>
      <w:lvlText w:val="%7."/>
      <w:lvlJc w:val="left"/>
      <w:pPr>
        <w:ind w:left="5040" w:hanging="360"/>
      </w:pPr>
    </w:lvl>
    <w:lvl w:ilvl="7" w:tplc="35A2D54A" w:tentative="1">
      <w:start w:val="1"/>
      <w:numFmt w:val="lowerLetter"/>
      <w:lvlText w:val="%8."/>
      <w:lvlJc w:val="left"/>
      <w:pPr>
        <w:ind w:left="5760" w:hanging="360"/>
      </w:pPr>
    </w:lvl>
    <w:lvl w:ilvl="8" w:tplc="193ED13A" w:tentative="1">
      <w:start w:val="1"/>
      <w:numFmt w:val="lowerRoman"/>
      <w:lvlText w:val="%9."/>
      <w:lvlJc w:val="right"/>
      <w:pPr>
        <w:ind w:left="6480" w:hanging="180"/>
      </w:pPr>
    </w:lvl>
  </w:abstractNum>
  <w:abstractNum w:abstractNumId="127">
    <w:nsid w:val="600D283B"/>
    <w:multiLevelType w:val="singleLevel"/>
    <w:tmpl w:val="3DBCC18E"/>
    <w:lvl w:ilvl="0">
      <w:start w:val="2401"/>
      <w:numFmt w:val="decimal"/>
      <w:lvlText w:val="%1"/>
      <w:lvlJc w:val="left"/>
      <w:pPr>
        <w:tabs>
          <w:tab w:val="num" w:pos="420"/>
        </w:tabs>
        <w:ind w:left="420" w:hanging="420"/>
      </w:pPr>
      <w:rPr>
        <w:rFonts w:cs="Times New Roman" w:hint="default"/>
      </w:rPr>
    </w:lvl>
  </w:abstractNum>
  <w:abstractNum w:abstractNumId="128">
    <w:nsid w:val="60F02B90"/>
    <w:multiLevelType w:val="hybridMultilevel"/>
    <w:tmpl w:val="F2C65008"/>
    <w:lvl w:ilvl="0" w:tplc="170EC758">
      <w:numFmt w:val="bullet"/>
      <w:lvlText w:val="–"/>
      <w:lvlJc w:val="left"/>
      <w:pPr>
        <w:ind w:left="1069" w:hanging="360"/>
      </w:pPr>
      <w:rPr>
        <w:rFonts w:ascii="Arial" w:eastAsia="PMingLiU" w:hAnsi="Arial" w:cs="Arial" w:hint="default"/>
      </w:rPr>
    </w:lvl>
    <w:lvl w:ilvl="1" w:tplc="2B1400C2" w:tentative="1">
      <w:start w:val="1"/>
      <w:numFmt w:val="bullet"/>
      <w:lvlText w:val="o"/>
      <w:lvlJc w:val="left"/>
      <w:pPr>
        <w:ind w:left="1789" w:hanging="360"/>
      </w:pPr>
      <w:rPr>
        <w:rFonts w:ascii="Courier New" w:hAnsi="Courier New" w:cs="Courier New" w:hint="default"/>
      </w:rPr>
    </w:lvl>
    <w:lvl w:ilvl="2" w:tplc="94F02448" w:tentative="1">
      <w:start w:val="1"/>
      <w:numFmt w:val="bullet"/>
      <w:lvlText w:val=""/>
      <w:lvlJc w:val="left"/>
      <w:pPr>
        <w:ind w:left="2509" w:hanging="360"/>
      </w:pPr>
      <w:rPr>
        <w:rFonts w:ascii="Wingdings" w:hAnsi="Wingdings" w:hint="default"/>
      </w:rPr>
    </w:lvl>
    <w:lvl w:ilvl="3" w:tplc="41549FFC" w:tentative="1">
      <w:start w:val="1"/>
      <w:numFmt w:val="bullet"/>
      <w:lvlText w:val=""/>
      <w:lvlJc w:val="left"/>
      <w:pPr>
        <w:ind w:left="3229" w:hanging="360"/>
      </w:pPr>
      <w:rPr>
        <w:rFonts w:ascii="Symbol" w:hAnsi="Symbol" w:hint="default"/>
      </w:rPr>
    </w:lvl>
    <w:lvl w:ilvl="4" w:tplc="FF9A4F42" w:tentative="1">
      <w:start w:val="1"/>
      <w:numFmt w:val="bullet"/>
      <w:lvlText w:val="o"/>
      <w:lvlJc w:val="left"/>
      <w:pPr>
        <w:ind w:left="3949" w:hanging="360"/>
      </w:pPr>
      <w:rPr>
        <w:rFonts w:ascii="Courier New" w:hAnsi="Courier New" w:cs="Courier New" w:hint="default"/>
      </w:rPr>
    </w:lvl>
    <w:lvl w:ilvl="5" w:tplc="2348CF32" w:tentative="1">
      <w:start w:val="1"/>
      <w:numFmt w:val="bullet"/>
      <w:lvlText w:val=""/>
      <w:lvlJc w:val="left"/>
      <w:pPr>
        <w:ind w:left="4669" w:hanging="360"/>
      </w:pPr>
      <w:rPr>
        <w:rFonts w:ascii="Wingdings" w:hAnsi="Wingdings" w:hint="default"/>
      </w:rPr>
    </w:lvl>
    <w:lvl w:ilvl="6" w:tplc="55E258EA" w:tentative="1">
      <w:start w:val="1"/>
      <w:numFmt w:val="bullet"/>
      <w:lvlText w:val=""/>
      <w:lvlJc w:val="left"/>
      <w:pPr>
        <w:ind w:left="5389" w:hanging="360"/>
      </w:pPr>
      <w:rPr>
        <w:rFonts w:ascii="Symbol" w:hAnsi="Symbol" w:hint="default"/>
      </w:rPr>
    </w:lvl>
    <w:lvl w:ilvl="7" w:tplc="78CEEB34" w:tentative="1">
      <w:start w:val="1"/>
      <w:numFmt w:val="bullet"/>
      <w:lvlText w:val="o"/>
      <w:lvlJc w:val="left"/>
      <w:pPr>
        <w:ind w:left="6109" w:hanging="360"/>
      </w:pPr>
      <w:rPr>
        <w:rFonts w:ascii="Courier New" w:hAnsi="Courier New" w:cs="Courier New" w:hint="default"/>
      </w:rPr>
    </w:lvl>
    <w:lvl w:ilvl="8" w:tplc="BEDCA10A" w:tentative="1">
      <w:start w:val="1"/>
      <w:numFmt w:val="bullet"/>
      <w:lvlText w:val=""/>
      <w:lvlJc w:val="left"/>
      <w:pPr>
        <w:ind w:left="6829" w:hanging="360"/>
      </w:pPr>
      <w:rPr>
        <w:rFonts w:ascii="Wingdings" w:hAnsi="Wingdings" w:hint="default"/>
      </w:rPr>
    </w:lvl>
  </w:abstractNum>
  <w:abstractNum w:abstractNumId="129">
    <w:nsid w:val="60FB5195"/>
    <w:multiLevelType w:val="hybridMultilevel"/>
    <w:tmpl w:val="F2C87F46"/>
    <w:lvl w:ilvl="0" w:tplc="B82ACDE4">
      <w:start w:val="1"/>
      <w:numFmt w:val="bullet"/>
      <w:lvlText w:val=""/>
      <w:lvlJc w:val="left"/>
      <w:pPr>
        <w:ind w:left="720" w:hanging="360"/>
      </w:pPr>
      <w:rPr>
        <w:rFonts w:ascii="Symbol" w:hAnsi="Symbol" w:hint="default"/>
        <w:color w:val="auto"/>
      </w:rPr>
    </w:lvl>
    <w:lvl w:ilvl="1" w:tplc="270A1510" w:tentative="1">
      <w:start w:val="1"/>
      <w:numFmt w:val="bullet"/>
      <w:lvlText w:val="o"/>
      <w:lvlJc w:val="left"/>
      <w:pPr>
        <w:ind w:left="1440" w:hanging="360"/>
      </w:pPr>
      <w:rPr>
        <w:rFonts w:ascii="Courier New" w:hAnsi="Courier New" w:cs="Courier New" w:hint="default"/>
      </w:rPr>
    </w:lvl>
    <w:lvl w:ilvl="2" w:tplc="4F1680D6" w:tentative="1">
      <w:start w:val="1"/>
      <w:numFmt w:val="bullet"/>
      <w:lvlText w:val=""/>
      <w:lvlJc w:val="left"/>
      <w:pPr>
        <w:ind w:left="2160" w:hanging="360"/>
      </w:pPr>
      <w:rPr>
        <w:rFonts w:ascii="Wingdings" w:hAnsi="Wingdings" w:hint="default"/>
      </w:rPr>
    </w:lvl>
    <w:lvl w:ilvl="3" w:tplc="30DA9C2C" w:tentative="1">
      <w:start w:val="1"/>
      <w:numFmt w:val="bullet"/>
      <w:lvlText w:val=""/>
      <w:lvlJc w:val="left"/>
      <w:pPr>
        <w:ind w:left="2880" w:hanging="360"/>
      </w:pPr>
      <w:rPr>
        <w:rFonts w:ascii="Symbol" w:hAnsi="Symbol" w:hint="default"/>
      </w:rPr>
    </w:lvl>
    <w:lvl w:ilvl="4" w:tplc="AFD0650E" w:tentative="1">
      <w:start w:val="1"/>
      <w:numFmt w:val="bullet"/>
      <w:lvlText w:val="o"/>
      <w:lvlJc w:val="left"/>
      <w:pPr>
        <w:ind w:left="3600" w:hanging="360"/>
      </w:pPr>
      <w:rPr>
        <w:rFonts w:ascii="Courier New" w:hAnsi="Courier New" w:cs="Courier New" w:hint="default"/>
      </w:rPr>
    </w:lvl>
    <w:lvl w:ilvl="5" w:tplc="4FF4986A" w:tentative="1">
      <w:start w:val="1"/>
      <w:numFmt w:val="bullet"/>
      <w:lvlText w:val=""/>
      <w:lvlJc w:val="left"/>
      <w:pPr>
        <w:ind w:left="4320" w:hanging="360"/>
      </w:pPr>
      <w:rPr>
        <w:rFonts w:ascii="Wingdings" w:hAnsi="Wingdings" w:hint="default"/>
      </w:rPr>
    </w:lvl>
    <w:lvl w:ilvl="6" w:tplc="948C5AC0" w:tentative="1">
      <w:start w:val="1"/>
      <w:numFmt w:val="bullet"/>
      <w:lvlText w:val=""/>
      <w:lvlJc w:val="left"/>
      <w:pPr>
        <w:ind w:left="5040" w:hanging="360"/>
      </w:pPr>
      <w:rPr>
        <w:rFonts w:ascii="Symbol" w:hAnsi="Symbol" w:hint="default"/>
      </w:rPr>
    </w:lvl>
    <w:lvl w:ilvl="7" w:tplc="095A360E" w:tentative="1">
      <w:start w:val="1"/>
      <w:numFmt w:val="bullet"/>
      <w:lvlText w:val="o"/>
      <w:lvlJc w:val="left"/>
      <w:pPr>
        <w:ind w:left="5760" w:hanging="360"/>
      </w:pPr>
      <w:rPr>
        <w:rFonts w:ascii="Courier New" w:hAnsi="Courier New" w:cs="Courier New" w:hint="default"/>
      </w:rPr>
    </w:lvl>
    <w:lvl w:ilvl="8" w:tplc="FED614CC" w:tentative="1">
      <w:start w:val="1"/>
      <w:numFmt w:val="bullet"/>
      <w:lvlText w:val=""/>
      <w:lvlJc w:val="left"/>
      <w:pPr>
        <w:ind w:left="6480" w:hanging="360"/>
      </w:pPr>
      <w:rPr>
        <w:rFonts w:ascii="Wingdings" w:hAnsi="Wingdings" w:hint="default"/>
      </w:rPr>
    </w:lvl>
  </w:abstractNum>
  <w:abstractNum w:abstractNumId="130">
    <w:nsid w:val="61E13624"/>
    <w:multiLevelType w:val="hybridMultilevel"/>
    <w:tmpl w:val="A072C95E"/>
    <w:lvl w:ilvl="0" w:tplc="3F1EBDBC">
      <w:start w:val="1"/>
      <w:numFmt w:val="bullet"/>
      <w:lvlText w:val="."/>
      <w:lvlJc w:val="left"/>
      <w:pPr>
        <w:ind w:left="1440" w:hanging="360"/>
      </w:pPr>
      <w:rPr>
        <w:rFonts w:ascii="Courier New" w:hAnsi="Courier New" w:hint="default"/>
        <w:color w:val="auto"/>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31">
    <w:nsid w:val="622E4CCC"/>
    <w:multiLevelType w:val="hybridMultilevel"/>
    <w:tmpl w:val="F056D8BA"/>
    <w:lvl w:ilvl="0" w:tplc="A5623886">
      <w:start w:val="1"/>
      <w:numFmt w:val="bullet"/>
      <w:lvlText w:val=""/>
      <w:lvlJc w:val="left"/>
      <w:pPr>
        <w:ind w:left="1069" w:hanging="360"/>
      </w:pPr>
      <w:rPr>
        <w:rFonts w:ascii="Symbol" w:hAnsi="Symbol" w:hint="default"/>
        <w:color w:val="auto"/>
      </w:rPr>
    </w:lvl>
    <w:lvl w:ilvl="1" w:tplc="08090019">
      <w:start w:val="1"/>
      <w:numFmt w:val="bullet"/>
      <w:lvlText w:val="o"/>
      <w:lvlJc w:val="left"/>
      <w:pPr>
        <w:ind w:left="1789" w:hanging="360"/>
      </w:pPr>
      <w:rPr>
        <w:rFonts w:ascii="Courier New" w:hAnsi="Courier New" w:cs="Courier New" w:hint="default"/>
      </w:rPr>
    </w:lvl>
    <w:lvl w:ilvl="2" w:tplc="0809001B" w:tentative="1">
      <w:start w:val="1"/>
      <w:numFmt w:val="bullet"/>
      <w:lvlText w:val=""/>
      <w:lvlJc w:val="left"/>
      <w:pPr>
        <w:ind w:left="2509" w:hanging="360"/>
      </w:pPr>
      <w:rPr>
        <w:rFonts w:ascii="Wingdings" w:hAnsi="Wingdings" w:hint="default"/>
      </w:rPr>
    </w:lvl>
    <w:lvl w:ilvl="3" w:tplc="0809000F" w:tentative="1">
      <w:start w:val="1"/>
      <w:numFmt w:val="bullet"/>
      <w:lvlText w:val=""/>
      <w:lvlJc w:val="left"/>
      <w:pPr>
        <w:ind w:left="3229" w:hanging="360"/>
      </w:pPr>
      <w:rPr>
        <w:rFonts w:ascii="Symbol" w:hAnsi="Symbol" w:hint="default"/>
      </w:rPr>
    </w:lvl>
    <w:lvl w:ilvl="4" w:tplc="08090019" w:tentative="1">
      <w:start w:val="1"/>
      <w:numFmt w:val="bullet"/>
      <w:lvlText w:val="o"/>
      <w:lvlJc w:val="left"/>
      <w:pPr>
        <w:ind w:left="3949" w:hanging="360"/>
      </w:pPr>
      <w:rPr>
        <w:rFonts w:ascii="Courier New" w:hAnsi="Courier New" w:cs="Courier New" w:hint="default"/>
      </w:rPr>
    </w:lvl>
    <w:lvl w:ilvl="5" w:tplc="0809001B" w:tentative="1">
      <w:start w:val="1"/>
      <w:numFmt w:val="bullet"/>
      <w:lvlText w:val=""/>
      <w:lvlJc w:val="left"/>
      <w:pPr>
        <w:ind w:left="4669" w:hanging="360"/>
      </w:pPr>
      <w:rPr>
        <w:rFonts w:ascii="Wingdings" w:hAnsi="Wingdings" w:hint="default"/>
      </w:rPr>
    </w:lvl>
    <w:lvl w:ilvl="6" w:tplc="0809000F" w:tentative="1">
      <w:start w:val="1"/>
      <w:numFmt w:val="bullet"/>
      <w:lvlText w:val=""/>
      <w:lvlJc w:val="left"/>
      <w:pPr>
        <w:ind w:left="5389" w:hanging="360"/>
      </w:pPr>
      <w:rPr>
        <w:rFonts w:ascii="Symbol" w:hAnsi="Symbol" w:hint="default"/>
      </w:rPr>
    </w:lvl>
    <w:lvl w:ilvl="7" w:tplc="08090019" w:tentative="1">
      <w:start w:val="1"/>
      <w:numFmt w:val="bullet"/>
      <w:lvlText w:val="o"/>
      <w:lvlJc w:val="left"/>
      <w:pPr>
        <w:ind w:left="6109" w:hanging="360"/>
      </w:pPr>
      <w:rPr>
        <w:rFonts w:ascii="Courier New" w:hAnsi="Courier New" w:cs="Courier New" w:hint="default"/>
      </w:rPr>
    </w:lvl>
    <w:lvl w:ilvl="8" w:tplc="0809001B" w:tentative="1">
      <w:start w:val="1"/>
      <w:numFmt w:val="bullet"/>
      <w:lvlText w:val=""/>
      <w:lvlJc w:val="left"/>
      <w:pPr>
        <w:ind w:left="6829" w:hanging="360"/>
      </w:pPr>
      <w:rPr>
        <w:rFonts w:ascii="Wingdings" w:hAnsi="Wingdings" w:hint="default"/>
      </w:rPr>
    </w:lvl>
  </w:abstractNum>
  <w:abstractNum w:abstractNumId="132">
    <w:nsid w:val="62755FD0"/>
    <w:multiLevelType w:val="singleLevel"/>
    <w:tmpl w:val="D63A21C6"/>
    <w:lvl w:ilvl="0">
      <w:start w:val="1"/>
      <w:numFmt w:val="bullet"/>
      <w:lvlText w:val="–"/>
      <w:lvlJc w:val="left"/>
      <w:pPr>
        <w:tabs>
          <w:tab w:val="num" w:pos="360"/>
        </w:tabs>
        <w:ind w:left="360" w:hanging="360"/>
      </w:pPr>
      <w:rPr>
        <w:rFonts w:ascii="Times New Roman" w:hAnsi="Times New Roman" w:hint="default"/>
        <w:sz w:val="16"/>
      </w:rPr>
    </w:lvl>
  </w:abstractNum>
  <w:abstractNum w:abstractNumId="133">
    <w:nsid w:val="630E6D3B"/>
    <w:multiLevelType w:val="hybridMultilevel"/>
    <w:tmpl w:val="8D6AB9C0"/>
    <w:lvl w:ilvl="0" w:tplc="3FBC92E4">
      <w:start w:val="1"/>
      <w:numFmt w:val="bullet"/>
      <w:lvlText w:val=""/>
      <w:lvlJc w:val="left"/>
      <w:pPr>
        <w:ind w:left="720" w:hanging="360"/>
      </w:pPr>
      <w:rPr>
        <w:rFonts w:ascii="Symbol" w:hAnsi="Symbol" w:hint="default"/>
        <w:color w:val="auto"/>
      </w:rPr>
    </w:lvl>
    <w:lvl w:ilvl="1" w:tplc="9F3E934A" w:tentative="1">
      <w:start w:val="1"/>
      <w:numFmt w:val="bullet"/>
      <w:lvlText w:val="o"/>
      <w:lvlJc w:val="left"/>
      <w:pPr>
        <w:ind w:left="1440" w:hanging="360"/>
      </w:pPr>
      <w:rPr>
        <w:rFonts w:ascii="Courier New" w:hAnsi="Courier New" w:cs="Courier New" w:hint="default"/>
      </w:rPr>
    </w:lvl>
    <w:lvl w:ilvl="2" w:tplc="FB687066" w:tentative="1">
      <w:start w:val="1"/>
      <w:numFmt w:val="bullet"/>
      <w:lvlText w:val=""/>
      <w:lvlJc w:val="left"/>
      <w:pPr>
        <w:ind w:left="2160" w:hanging="360"/>
      </w:pPr>
      <w:rPr>
        <w:rFonts w:ascii="Wingdings" w:hAnsi="Wingdings" w:hint="default"/>
      </w:rPr>
    </w:lvl>
    <w:lvl w:ilvl="3" w:tplc="7F542090" w:tentative="1">
      <w:start w:val="1"/>
      <w:numFmt w:val="bullet"/>
      <w:lvlText w:val=""/>
      <w:lvlJc w:val="left"/>
      <w:pPr>
        <w:ind w:left="2880" w:hanging="360"/>
      </w:pPr>
      <w:rPr>
        <w:rFonts w:ascii="Symbol" w:hAnsi="Symbol" w:hint="default"/>
      </w:rPr>
    </w:lvl>
    <w:lvl w:ilvl="4" w:tplc="BEA0BB26" w:tentative="1">
      <w:start w:val="1"/>
      <w:numFmt w:val="bullet"/>
      <w:lvlText w:val="o"/>
      <w:lvlJc w:val="left"/>
      <w:pPr>
        <w:ind w:left="3600" w:hanging="360"/>
      </w:pPr>
      <w:rPr>
        <w:rFonts w:ascii="Courier New" w:hAnsi="Courier New" w:cs="Courier New" w:hint="default"/>
      </w:rPr>
    </w:lvl>
    <w:lvl w:ilvl="5" w:tplc="531E1DEC" w:tentative="1">
      <w:start w:val="1"/>
      <w:numFmt w:val="bullet"/>
      <w:lvlText w:val=""/>
      <w:lvlJc w:val="left"/>
      <w:pPr>
        <w:ind w:left="4320" w:hanging="360"/>
      </w:pPr>
      <w:rPr>
        <w:rFonts w:ascii="Wingdings" w:hAnsi="Wingdings" w:hint="default"/>
      </w:rPr>
    </w:lvl>
    <w:lvl w:ilvl="6" w:tplc="58B23644" w:tentative="1">
      <w:start w:val="1"/>
      <w:numFmt w:val="bullet"/>
      <w:lvlText w:val=""/>
      <w:lvlJc w:val="left"/>
      <w:pPr>
        <w:ind w:left="5040" w:hanging="360"/>
      </w:pPr>
      <w:rPr>
        <w:rFonts w:ascii="Symbol" w:hAnsi="Symbol" w:hint="default"/>
      </w:rPr>
    </w:lvl>
    <w:lvl w:ilvl="7" w:tplc="4FDC1622" w:tentative="1">
      <w:start w:val="1"/>
      <w:numFmt w:val="bullet"/>
      <w:lvlText w:val="o"/>
      <w:lvlJc w:val="left"/>
      <w:pPr>
        <w:ind w:left="5760" w:hanging="360"/>
      </w:pPr>
      <w:rPr>
        <w:rFonts w:ascii="Courier New" w:hAnsi="Courier New" w:cs="Courier New" w:hint="default"/>
      </w:rPr>
    </w:lvl>
    <w:lvl w:ilvl="8" w:tplc="75326F32" w:tentative="1">
      <w:start w:val="1"/>
      <w:numFmt w:val="bullet"/>
      <w:lvlText w:val=""/>
      <w:lvlJc w:val="left"/>
      <w:pPr>
        <w:ind w:left="6480" w:hanging="360"/>
      </w:pPr>
      <w:rPr>
        <w:rFonts w:ascii="Wingdings" w:hAnsi="Wingdings" w:hint="default"/>
      </w:rPr>
    </w:lvl>
  </w:abstractNum>
  <w:abstractNum w:abstractNumId="134">
    <w:nsid w:val="641956DE"/>
    <w:multiLevelType w:val="multilevel"/>
    <w:tmpl w:val="11401232"/>
    <w:lvl w:ilvl="0">
      <w:start w:val="8"/>
      <w:numFmt w:val="decimal"/>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
      <w:lvlText w:val="8.4.%3"/>
      <w:lvlJc w:val="left"/>
      <w:pPr>
        <w:ind w:left="1146" w:hanging="720"/>
      </w:pPr>
      <w:rPr>
        <w:rFonts w:ascii="Arial" w:hAnsi="Arial" w:cs="Arial" w:hint="default"/>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nsid w:val="644A2B20"/>
    <w:multiLevelType w:val="singleLevel"/>
    <w:tmpl w:val="D63A21C6"/>
    <w:lvl w:ilvl="0">
      <w:start w:val="1"/>
      <w:numFmt w:val="bullet"/>
      <w:lvlText w:val="–"/>
      <w:lvlJc w:val="left"/>
      <w:pPr>
        <w:tabs>
          <w:tab w:val="num" w:pos="360"/>
        </w:tabs>
        <w:ind w:left="360" w:hanging="360"/>
      </w:pPr>
      <w:rPr>
        <w:rFonts w:ascii="Times New Roman" w:hAnsi="Times New Roman" w:hint="default"/>
        <w:sz w:val="16"/>
      </w:rPr>
    </w:lvl>
  </w:abstractNum>
  <w:abstractNum w:abstractNumId="136">
    <w:nsid w:val="64781B87"/>
    <w:multiLevelType w:val="multilevel"/>
    <w:tmpl w:val="2A4044A4"/>
    <w:lvl w:ilvl="0">
      <w:start w:val="8"/>
      <w:numFmt w:val="decimal"/>
      <w:lvlText w:val="%1"/>
      <w:lvlJc w:val="left"/>
      <w:pPr>
        <w:ind w:left="540" w:hanging="540"/>
      </w:pPr>
      <w:rPr>
        <w:rFonts w:cs="Times New Roman" w:hint="default"/>
      </w:rPr>
    </w:lvl>
    <w:lvl w:ilvl="1">
      <w:start w:val="3"/>
      <w:numFmt w:val="decimalZero"/>
      <w:lvlText w:val="%1.%2"/>
      <w:lvlJc w:val="left"/>
      <w:pPr>
        <w:ind w:left="540" w:hanging="540"/>
      </w:pPr>
      <w:rPr>
        <w:rFonts w:cs="Times New Roman" w:hint="default"/>
      </w:rPr>
    </w:lvl>
    <w:lvl w:ilvl="2">
      <w:start w:val="1"/>
      <w:numFmt w:val="decimal"/>
      <w:lvlText w:val="8.3.%3"/>
      <w:lvlJc w:val="left"/>
      <w:pPr>
        <w:ind w:left="720" w:hanging="720"/>
      </w:pPr>
      <w:rPr>
        <w:rFonts w:ascii="Arial" w:hAnsi="Arial" w:cs="Arial" w:hint="default"/>
        <w:i w:val="0"/>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7">
    <w:nsid w:val="64891D40"/>
    <w:multiLevelType w:val="hybridMultilevel"/>
    <w:tmpl w:val="C5C84538"/>
    <w:lvl w:ilvl="0" w:tplc="5678AD1E">
      <w:start w:val="1"/>
      <w:numFmt w:val="bullet"/>
      <w:lvlText w:val=""/>
      <w:lvlJc w:val="left"/>
      <w:pPr>
        <w:tabs>
          <w:tab w:val="num" w:pos="720"/>
        </w:tabs>
        <w:ind w:left="720" w:hanging="360"/>
      </w:pPr>
      <w:rPr>
        <w:rFonts w:ascii="Symbol" w:hAnsi="Symbol" w:hint="default"/>
        <w:color w:val="auto"/>
      </w:rPr>
    </w:lvl>
    <w:lvl w:ilvl="1" w:tplc="C3029E80" w:tentative="1">
      <w:start w:val="1"/>
      <w:numFmt w:val="bullet"/>
      <w:lvlText w:val="o"/>
      <w:lvlJc w:val="left"/>
      <w:pPr>
        <w:tabs>
          <w:tab w:val="num" w:pos="1440"/>
        </w:tabs>
        <w:ind w:left="1440" w:hanging="360"/>
      </w:pPr>
      <w:rPr>
        <w:rFonts w:ascii="Courier New" w:hAnsi="Courier New" w:cs="Courier New" w:hint="default"/>
      </w:rPr>
    </w:lvl>
    <w:lvl w:ilvl="2" w:tplc="1C4A8E30" w:tentative="1">
      <w:start w:val="1"/>
      <w:numFmt w:val="bullet"/>
      <w:lvlText w:val=""/>
      <w:lvlJc w:val="left"/>
      <w:pPr>
        <w:tabs>
          <w:tab w:val="num" w:pos="2160"/>
        </w:tabs>
        <w:ind w:left="2160" w:hanging="360"/>
      </w:pPr>
      <w:rPr>
        <w:rFonts w:ascii="Wingdings" w:hAnsi="Wingdings" w:hint="default"/>
      </w:rPr>
    </w:lvl>
    <w:lvl w:ilvl="3" w:tplc="375E7DC4" w:tentative="1">
      <w:start w:val="1"/>
      <w:numFmt w:val="bullet"/>
      <w:lvlText w:val=""/>
      <w:lvlJc w:val="left"/>
      <w:pPr>
        <w:tabs>
          <w:tab w:val="num" w:pos="2880"/>
        </w:tabs>
        <w:ind w:left="2880" w:hanging="360"/>
      </w:pPr>
      <w:rPr>
        <w:rFonts w:ascii="Symbol" w:hAnsi="Symbol" w:hint="default"/>
      </w:rPr>
    </w:lvl>
    <w:lvl w:ilvl="4" w:tplc="46BCF5D8" w:tentative="1">
      <w:start w:val="1"/>
      <w:numFmt w:val="bullet"/>
      <w:lvlText w:val="o"/>
      <w:lvlJc w:val="left"/>
      <w:pPr>
        <w:tabs>
          <w:tab w:val="num" w:pos="3600"/>
        </w:tabs>
        <w:ind w:left="3600" w:hanging="360"/>
      </w:pPr>
      <w:rPr>
        <w:rFonts w:ascii="Courier New" w:hAnsi="Courier New" w:cs="Courier New" w:hint="default"/>
      </w:rPr>
    </w:lvl>
    <w:lvl w:ilvl="5" w:tplc="F114176C" w:tentative="1">
      <w:start w:val="1"/>
      <w:numFmt w:val="bullet"/>
      <w:lvlText w:val=""/>
      <w:lvlJc w:val="left"/>
      <w:pPr>
        <w:tabs>
          <w:tab w:val="num" w:pos="4320"/>
        </w:tabs>
        <w:ind w:left="4320" w:hanging="360"/>
      </w:pPr>
      <w:rPr>
        <w:rFonts w:ascii="Wingdings" w:hAnsi="Wingdings" w:hint="default"/>
      </w:rPr>
    </w:lvl>
    <w:lvl w:ilvl="6" w:tplc="0C628DC2" w:tentative="1">
      <w:start w:val="1"/>
      <w:numFmt w:val="bullet"/>
      <w:lvlText w:val=""/>
      <w:lvlJc w:val="left"/>
      <w:pPr>
        <w:tabs>
          <w:tab w:val="num" w:pos="5040"/>
        </w:tabs>
        <w:ind w:left="5040" w:hanging="360"/>
      </w:pPr>
      <w:rPr>
        <w:rFonts w:ascii="Symbol" w:hAnsi="Symbol" w:hint="default"/>
      </w:rPr>
    </w:lvl>
    <w:lvl w:ilvl="7" w:tplc="ACCEED10" w:tentative="1">
      <w:start w:val="1"/>
      <w:numFmt w:val="bullet"/>
      <w:lvlText w:val="o"/>
      <w:lvlJc w:val="left"/>
      <w:pPr>
        <w:tabs>
          <w:tab w:val="num" w:pos="5760"/>
        </w:tabs>
        <w:ind w:left="5760" w:hanging="360"/>
      </w:pPr>
      <w:rPr>
        <w:rFonts w:ascii="Courier New" w:hAnsi="Courier New" w:cs="Courier New" w:hint="default"/>
      </w:rPr>
    </w:lvl>
    <w:lvl w:ilvl="8" w:tplc="437AEFD0" w:tentative="1">
      <w:start w:val="1"/>
      <w:numFmt w:val="bullet"/>
      <w:lvlText w:val=""/>
      <w:lvlJc w:val="left"/>
      <w:pPr>
        <w:tabs>
          <w:tab w:val="num" w:pos="6480"/>
        </w:tabs>
        <w:ind w:left="6480" w:hanging="360"/>
      </w:pPr>
      <w:rPr>
        <w:rFonts w:ascii="Wingdings" w:hAnsi="Wingdings" w:hint="default"/>
      </w:rPr>
    </w:lvl>
  </w:abstractNum>
  <w:abstractNum w:abstractNumId="138">
    <w:nsid w:val="64C35CA8"/>
    <w:multiLevelType w:val="hybridMultilevel"/>
    <w:tmpl w:val="E8C461A6"/>
    <w:lvl w:ilvl="0" w:tplc="A0D45E0A">
      <w:start w:val="1"/>
      <w:numFmt w:val="bullet"/>
      <w:pStyle w:val="Style3"/>
      <w:lvlText w:val=""/>
      <w:lvlJc w:val="left"/>
      <w:pPr>
        <w:tabs>
          <w:tab w:val="num" w:pos="720"/>
        </w:tabs>
        <w:ind w:left="720" w:hanging="360"/>
      </w:pPr>
      <w:rPr>
        <w:rFonts w:ascii="Symbol" w:hAnsi="Symbol" w:hint="default"/>
        <w:color w:val="auto"/>
      </w:rPr>
    </w:lvl>
    <w:lvl w:ilvl="1" w:tplc="288E497E" w:tentative="1">
      <w:start w:val="1"/>
      <w:numFmt w:val="bullet"/>
      <w:lvlText w:val="o"/>
      <w:lvlJc w:val="left"/>
      <w:pPr>
        <w:tabs>
          <w:tab w:val="num" w:pos="1440"/>
        </w:tabs>
        <w:ind w:left="1440" w:hanging="360"/>
      </w:pPr>
      <w:rPr>
        <w:rFonts w:ascii="Courier New" w:hAnsi="Courier New" w:cs="Courier New" w:hint="default"/>
      </w:rPr>
    </w:lvl>
    <w:lvl w:ilvl="2" w:tplc="B9AEFEEA" w:tentative="1">
      <w:start w:val="1"/>
      <w:numFmt w:val="bullet"/>
      <w:lvlText w:val=""/>
      <w:lvlJc w:val="left"/>
      <w:pPr>
        <w:tabs>
          <w:tab w:val="num" w:pos="2160"/>
        </w:tabs>
        <w:ind w:left="2160" w:hanging="360"/>
      </w:pPr>
      <w:rPr>
        <w:rFonts w:ascii="Wingdings" w:hAnsi="Wingdings" w:hint="default"/>
      </w:rPr>
    </w:lvl>
    <w:lvl w:ilvl="3" w:tplc="1174E410" w:tentative="1">
      <w:start w:val="1"/>
      <w:numFmt w:val="bullet"/>
      <w:lvlText w:val=""/>
      <w:lvlJc w:val="left"/>
      <w:pPr>
        <w:tabs>
          <w:tab w:val="num" w:pos="2880"/>
        </w:tabs>
        <w:ind w:left="2880" w:hanging="360"/>
      </w:pPr>
      <w:rPr>
        <w:rFonts w:ascii="Symbol" w:hAnsi="Symbol" w:hint="default"/>
      </w:rPr>
    </w:lvl>
    <w:lvl w:ilvl="4" w:tplc="C128D6A0" w:tentative="1">
      <w:start w:val="1"/>
      <w:numFmt w:val="bullet"/>
      <w:lvlText w:val="o"/>
      <w:lvlJc w:val="left"/>
      <w:pPr>
        <w:tabs>
          <w:tab w:val="num" w:pos="3600"/>
        </w:tabs>
        <w:ind w:left="3600" w:hanging="360"/>
      </w:pPr>
      <w:rPr>
        <w:rFonts w:ascii="Courier New" w:hAnsi="Courier New" w:cs="Courier New" w:hint="default"/>
      </w:rPr>
    </w:lvl>
    <w:lvl w:ilvl="5" w:tplc="6A9C4E34" w:tentative="1">
      <w:start w:val="1"/>
      <w:numFmt w:val="bullet"/>
      <w:lvlText w:val=""/>
      <w:lvlJc w:val="left"/>
      <w:pPr>
        <w:tabs>
          <w:tab w:val="num" w:pos="4320"/>
        </w:tabs>
        <w:ind w:left="4320" w:hanging="360"/>
      </w:pPr>
      <w:rPr>
        <w:rFonts w:ascii="Wingdings" w:hAnsi="Wingdings" w:hint="default"/>
      </w:rPr>
    </w:lvl>
    <w:lvl w:ilvl="6" w:tplc="A106DBAC" w:tentative="1">
      <w:start w:val="1"/>
      <w:numFmt w:val="bullet"/>
      <w:lvlText w:val=""/>
      <w:lvlJc w:val="left"/>
      <w:pPr>
        <w:tabs>
          <w:tab w:val="num" w:pos="5040"/>
        </w:tabs>
        <w:ind w:left="5040" w:hanging="360"/>
      </w:pPr>
      <w:rPr>
        <w:rFonts w:ascii="Symbol" w:hAnsi="Symbol" w:hint="default"/>
      </w:rPr>
    </w:lvl>
    <w:lvl w:ilvl="7" w:tplc="E89C65F2" w:tentative="1">
      <w:start w:val="1"/>
      <w:numFmt w:val="bullet"/>
      <w:lvlText w:val="o"/>
      <w:lvlJc w:val="left"/>
      <w:pPr>
        <w:tabs>
          <w:tab w:val="num" w:pos="5760"/>
        </w:tabs>
        <w:ind w:left="5760" w:hanging="360"/>
      </w:pPr>
      <w:rPr>
        <w:rFonts w:ascii="Courier New" w:hAnsi="Courier New" w:cs="Courier New" w:hint="default"/>
      </w:rPr>
    </w:lvl>
    <w:lvl w:ilvl="8" w:tplc="52F87A3C" w:tentative="1">
      <w:start w:val="1"/>
      <w:numFmt w:val="bullet"/>
      <w:lvlText w:val=""/>
      <w:lvlJc w:val="left"/>
      <w:pPr>
        <w:tabs>
          <w:tab w:val="num" w:pos="6480"/>
        </w:tabs>
        <w:ind w:left="6480" w:hanging="360"/>
      </w:pPr>
      <w:rPr>
        <w:rFonts w:ascii="Wingdings" w:hAnsi="Wingdings" w:hint="default"/>
      </w:rPr>
    </w:lvl>
  </w:abstractNum>
  <w:abstractNum w:abstractNumId="139">
    <w:nsid w:val="65442C36"/>
    <w:multiLevelType w:val="hybridMultilevel"/>
    <w:tmpl w:val="792E35BC"/>
    <w:lvl w:ilvl="0" w:tplc="57FCF03C">
      <w:start w:val="1"/>
      <w:numFmt w:val="bullet"/>
      <w:lvlText w:val=""/>
      <w:lvlJc w:val="left"/>
      <w:pPr>
        <w:ind w:left="1069" w:hanging="360"/>
      </w:pPr>
      <w:rPr>
        <w:rFonts w:ascii="Symbol" w:hAnsi="Symbol" w:hint="default"/>
        <w:color w:val="auto"/>
      </w:rPr>
    </w:lvl>
    <w:lvl w:ilvl="1" w:tplc="DCBA5258">
      <w:start w:val="1"/>
      <w:numFmt w:val="bullet"/>
      <w:lvlText w:val="o"/>
      <w:lvlJc w:val="left"/>
      <w:pPr>
        <w:ind w:left="1789" w:hanging="360"/>
      </w:pPr>
      <w:rPr>
        <w:rFonts w:ascii="Courier New" w:hAnsi="Courier New" w:cs="Courier New" w:hint="default"/>
      </w:rPr>
    </w:lvl>
    <w:lvl w:ilvl="2" w:tplc="8A988E7C" w:tentative="1">
      <w:start w:val="1"/>
      <w:numFmt w:val="bullet"/>
      <w:lvlText w:val=""/>
      <w:lvlJc w:val="left"/>
      <w:pPr>
        <w:ind w:left="2509" w:hanging="360"/>
      </w:pPr>
      <w:rPr>
        <w:rFonts w:ascii="Wingdings" w:hAnsi="Wingdings" w:hint="default"/>
      </w:rPr>
    </w:lvl>
    <w:lvl w:ilvl="3" w:tplc="AE324F52" w:tentative="1">
      <w:start w:val="1"/>
      <w:numFmt w:val="bullet"/>
      <w:lvlText w:val=""/>
      <w:lvlJc w:val="left"/>
      <w:pPr>
        <w:ind w:left="3229" w:hanging="360"/>
      </w:pPr>
      <w:rPr>
        <w:rFonts w:ascii="Symbol" w:hAnsi="Symbol" w:hint="default"/>
      </w:rPr>
    </w:lvl>
    <w:lvl w:ilvl="4" w:tplc="4BBA88D0" w:tentative="1">
      <w:start w:val="1"/>
      <w:numFmt w:val="bullet"/>
      <w:lvlText w:val="o"/>
      <w:lvlJc w:val="left"/>
      <w:pPr>
        <w:ind w:left="3949" w:hanging="360"/>
      </w:pPr>
      <w:rPr>
        <w:rFonts w:ascii="Courier New" w:hAnsi="Courier New" w:cs="Courier New" w:hint="default"/>
      </w:rPr>
    </w:lvl>
    <w:lvl w:ilvl="5" w:tplc="167033E0" w:tentative="1">
      <w:start w:val="1"/>
      <w:numFmt w:val="bullet"/>
      <w:lvlText w:val=""/>
      <w:lvlJc w:val="left"/>
      <w:pPr>
        <w:ind w:left="4669" w:hanging="360"/>
      </w:pPr>
      <w:rPr>
        <w:rFonts w:ascii="Wingdings" w:hAnsi="Wingdings" w:hint="default"/>
      </w:rPr>
    </w:lvl>
    <w:lvl w:ilvl="6" w:tplc="6302C912" w:tentative="1">
      <w:start w:val="1"/>
      <w:numFmt w:val="bullet"/>
      <w:lvlText w:val=""/>
      <w:lvlJc w:val="left"/>
      <w:pPr>
        <w:ind w:left="5389" w:hanging="360"/>
      </w:pPr>
      <w:rPr>
        <w:rFonts w:ascii="Symbol" w:hAnsi="Symbol" w:hint="default"/>
      </w:rPr>
    </w:lvl>
    <w:lvl w:ilvl="7" w:tplc="33CC936A" w:tentative="1">
      <w:start w:val="1"/>
      <w:numFmt w:val="bullet"/>
      <w:lvlText w:val="o"/>
      <w:lvlJc w:val="left"/>
      <w:pPr>
        <w:ind w:left="6109" w:hanging="360"/>
      </w:pPr>
      <w:rPr>
        <w:rFonts w:ascii="Courier New" w:hAnsi="Courier New" w:cs="Courier New" w:hint="default"/>
      </w:rPr>
    </w:lvl>
    <w:lvl w:ilvl="8" w:tplc="EA4880C4" w:tentative="1">
      <w:start w:val="1"/>
      <w:numFmt w:val="bullet"/>
      <w:lvlText w:val=""/>
      <w:lvlJc w:val="left"/>
      <w:pPr>
        <w:ind w:left="6829" w:hanging="360"/>
      </w:pPr>
      <w:rPr>
        <w:rFonts w:ascii="Wingdings" w:hAnsi="Wingdings" w:hint="default"/>
      </w:rPr>
    </w:lvl>
  </w:abstractNum>
  <w:abstractNum w:abstractNumId="140">
    <w:nsid w:val="662978C1"/>
    <w:multiLevelType w:val="hybridMultilevel"/>
    <w:tmpl w:val="8DF0D0DC"/>
    <w:lvl w:ilvl="0" w:tplc="AA46BB5C">
      <w:start w:val="1"/>
      <w:numFmt w:val="bullet"/>
      <w:lvlText w:val=""/>
      <w:lvlJc w:val="left"/>
      <w:pPr>
        <w:ind w:left="720" w:hanging="360"/>
      </w:pPr>
      <w:rPr>
        <w:rFonts w:ascii="Symbol" w:hAnsi="Symbol" w:hint="default"/>
        <w:color w:val="auto"/>
      </w:rPr>
    </w:lvl>
    <w:lvl w:ilvl="1" w:tplc="2E8ABECC" w:tentative="1">
      <w:start w:val="1"/>
      <w:numFmt w:val="bullet"/>
      <w:lvlText w:val="o"/>
      <w:lvlJc w:val="left"/>
      <w:pPr>
        <w:ind w:left="1440" w:hanging="360"/>
      </w:pPr>
      <w:rPr>
        <w:rFonts w:ascii="Courier New" w:hAnsi="Courier New" w:cs="Courier New" w:hint="default"/>
      </w:rPr>
    </w:lvl>
    <w:lvl w:ilvl="2" w:tplc="102A7580" w:tentative="1">
      <w:start w:val="1"/>
      <w:numFmt w:val="bullet"/>
      <w:lvlText w:val=""/>
      <w:lvlJc w:val="left"/>
      <w:pPr>
        <w:ind w:left="2160" w:hanging="360"/>
      </w:pPr>
      <w:rPr>
        <w:rFonts w:ascii="Wingdings" w:hAnsi="Wingdings" w:hint="default"/>
      </w:rPr>
    </w:lvl>
    <w:lvl w:ilvl="3" w:tplc="118224F8" w:tentative="1">
      <w:start w:val="1"/>
      <w:numFmt w:val="bullet"/>
      <w:lvlText w:val=""/>
      <w:lvlJc w:val="left"/>
      <w:pPr>
        <w:ind w:left="2880" w:hanging="360"/>
      </w:pPr>
      <w:rPr>
        <w:rFonts w:ascii="Symbol" w:hAnsi="Symbol" w:hint="default"/>
      </w:rPr>
    </w:lvl>
    <w:lvl w:ilvl="4" w:tplc="8B98D386" w:tentative="1">
      <w:start w:val="1"/>
      <w:numFmt w:val="bullet"/>
      <w:lvlText w:val="o"/>
      <w:lvlJc w:val="left"/>
      <w:pPr>
        <w:ind w:left="3600" w:hanging="360"/>
      </w:pPr>
      <w:rPr>
        <w:rFonts w:ascii="Courier New" w:hAnsi="Courier New" w:cs="Courier New" w:hint="default"/>
      </w:rPr>
    </w:lvl>
    <w:lvl w:ilvl="5" w:tplc="5EBA7D0E" w:tentative="1">
      <w:start w:val="1"/>
      <w:numFmt w:val="bullet"/>
      <w:lvlText w:val=""/>
      <w:lvlJc w:val="left"/>
      <w:pPr>
        <w:ind w:left="4320" w:hanging="360"/>
      </w:pPr>
      <w:rPr>
        <w:rFonts w:ascii="Wingdings" w:hAnsi="Wingdings" w:hint="default"/>
      </w:rPr>
    </w:lvl>
    <w:lvl w:ilvl="6" w:tplc="05D8B322" w:tentative="1">
      <w:start w:val="1"/>
      <w:numFmt w:val="bullet"/>
      <w:lvlText w:val=""/>
      <w:lvlJc w:val="left"/>
      <w:pPr>
        <w:ind w:left="5040" w:hanging="360"/>
      </w:pPr>
      <w:rPr>
        <w:rFonts w:ascii="Symbol" w:hAnsi="Symbol" w:hint="default"/>
      </w:rPr>
    </w:lvl>
    <w:lvl w:ilvl="7" w:tplc="A9CEB610" w:tentative="1">
      <w:start w:val="1"/>
      <w:numFmt w:val="bullet"/>
      <w:lvlText w:val="o"/>
      <w:lvlJc w:val="left"/>
      <w:pPr>
        <w:ind w:left="5760" w:hanging="360"/>
      </w:pPr>
      <w:rPr>
        <w:rFonts w:ascii="Courier New" w:hAnsi="Courier New" w:cs="Courier New" w:hint="default"/>
      </w:rPr>
    </w:lvl>
    <w:lvl w:ilvl="8" w:tplc="126C14B0" w:tentative="1">
      <w:start w:val="1"/>
      <w:numFmt w:val="bullet"/>
      <w:lvlText w:val=""/>
      <w:lvlJc w:val="left"/>
      <w:pPr>
        <w:ind w:left="6480" w:hanging="360"/>
      </w:pPr>
      <w:rPr>
        <w:rFonts w:ascii="Wingdings" w:hAnsi="Wingdings" w:hint="default"/>
      </w:rPr>
    </w:lvl>
  </w:abstractNum>
  <w:abstractNum w:abstractNumId="141">
    <w:nsid w:val="664C3B98"/>
    <w:multiLevelType w:val="hybridMultilevel"/>
    <w:tmpl w:val="CF186D5C"/>
    <w:lvl w:ilvl="0" w:tplc="3F1EBDBC">
      <w:start w:val="1"/>
      <w:numFmt w:val="bullet"/>
      <w:lvlText w:val=""/>
      <w:lvlJc w:val="left"/>
      <w:pPr>
        <w:ind w:left="1117" w:hanging="360"/>
      </w:pPr>
      <w:rPr>
        <w:rFonts w:ascii="Symbol" w:hAnsi="Symbol" w:hint="default"/>
        <w:color w:val="auto"/>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42">
    <w:nsid w:val="679B6F4D"/>
    <w:multiLevelType w:val="multilevel"/>
    <w:tmpl w:val="3F24BB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nsid w:val="67D055E1"/>
    <w:multiLevelType w:val="hybridMultilevel"/>
    <w:tmpl w:val="4C0492C2"/>
    <w:lvl w:ilvl="0" w:tplc="5D26DFDE">
      <w:start w:val="1"/>
      <w:numFmt w:val="bullet"/>
      <w:lvlText w:val=""/>
      <w:lvlJc w:val="left"/>
      <w:pPr>
        <w:tabs>
          <w:tab w:val="num" w:pos="720"/>
        </w:tabs>
        <w:ind w:left="720" w:hanging="360"/>
      </w:pPr>
      <w:rPr>
        <w:rFonts w:ascii="Symbol" w:hAnsi="Symbol" w:hint="default"/>
        <w:color w:val="auto"/>
      </w:rPr>
    </w:lvl>
    <w:lvl w:ilvl="1" w:tplc="D974D432">
      <w:start w:val="1"/>
      <w:numFmt w:val="bullet"/>
      <w:lvlText w:val="o"/>
      <w:lvlJc w:val="left"/>
      <w:pPr>
        <w:tabs>
          <w:tab w:val="num" w:pos="1440"/>
        </w:tabs>
        <w:ind w:left="1440" w:hanging="360"/>
      </w:pPr>
      <w:rPr>
        <w:rFonts w:ascii="Courier New" w:hAnsi="Courier New" w:cs="Courier New" w:hint="default"/>
      </w:rPr>
    </w:lvl>
    <w:lvl w:ilvl="2" w:tplc="004A660A" w:tentative="1">
      <w:start w:val="1"/>
      <w:numFmt w:val="bullet"/>
      <w:lvlText w:val=""/>
      <w:lvlJc w:val="left"/>
      <w:pPr>
        <w:tabs>
          <w:tab w:val="num" w:pos="2160"/>
        </w:tabs>
        <w:ind w:left="2160" w:hanging="360"/>
      </w:pPr>
      <w:rPr>
        <w:rFonts w:ascii="Wingdings" w:hAnsi="Wingdings" w:hint="default"/>
      </w:rPr>
    </w:lvl>
    <w:lvl w:ilvl="3" w:tplc="17FEF3DE" w:tentative="1">
      <w:start w:val="1"/>
      <w:numFmt w:val="bullet"/>
      <w:lvlText w:val=""/>
      <w:lvlJc w:val="left"/>
      <w:pPr>
        <w:tabs>
          <w:tab w:val="num" w:pos="2880"/>
        </w:tabs>
        <w:ind w:left="2880" w:hanging="360"/>
      </w:pPr>
      <w:rPr>
        <w:rFonts w:ascii="Symbol" w:hAnsi="Symbol" w:hint="default"/>
      </w:rPr>
    </w:lvl>
    <w:lvl w:ilvl="4" w:tplc="4474AD22" w:tentative="1">
      <w:start w:val="1"/>
      <w:numFmt w:val="bullet"/>
      <w:lvlText w:val="o"/>
      <w:lvlJc w:val="left"/>
      <w:pPr>
        <w:tabs>
          <w:tab w:val="num" w:pos="3600"/>
        </w:tabs>
        <w:ind w:left="3600" w:hanging="360"/>
      </w:pPr>
      <w:rPr>
        <w:rFonts w:ascii="Courier New" w:hAnsi="Courier New" w:cs="Courier New" w:hint="default"/>
      </w:rPr>
    </w:lvl>
    <w:lvl w:ilvl="5" w:tplc="769CC46A" w:tentative="1">
      <w:start w:val="1"/>
      <w:numFmt w:val="bullet"/>
      <w:lvlText w:val=""/>
      <w:lvlJc w:val="left"/>
      <w:pPr>
        <w:tabs>
          <w:tab w:val="num" w:pos="4320"/>
        </w:tabs>
        <w:ind w:left="4320" w:hanging="360"/>
      </w:pPr>
      <w:rPr>
        <w:rFonts w:ascii="Wingdings" w:hAnsi="Wingdings" w:hint="default"/>
      </w:rPr>
    </w:lvl>
    <w:lvl w:ilvl="6" w:tplc="CC14D3B4" w:tentative="1">
      <w:start w:val="1"/>
      <w:numFmt w:val="bullet"/>
      <w:lvlText w:val=""/>
      <w:lvlJc w:val="left"/>
      <w:pPr>
        <w:tabs>
          <w:tab w:val="num" w:pos="5040"/>
        </w:tabs>
        <w:ind w:left="5040" w:hanging="360"/>
      </w:pPr>
      <w:rPr>
        <w:rFonts w:ascii="Symbol" w:hAnsi="Symbol" w:hint="default"/>
      </w:rPr>
    </w:lvl>
    <w:lvl w:ilvl="7" w:tplc="5A28031A" w:tentative="1">
      <w:start w:val="1"/>
      <w:numFmt w:val="bullet"/>
      <w:lvlText w:val="o"/>
      <w:lvlJc w:val="left"/>
      <w:pPr>
        <w:tabs>
          <w:tab w:val="num" w:pos="5760"/>
        </w:tabs>
        <w:ind w:left="5760" w:hanging="360"/>
      </w:pPr>
      <w:rPr>
        <w:rFonts w:ascii="Courier New" w:hAnsi="Courier New" w:cs="Courier New" w:hint="default"/>
      </w:rPr>
    </w:lvl>
    <w:lvl w:ilvl="8" w:tplc="77765C3C" w:tentative="1">
      <w:start w:val="1"/>
      <w:numFmt w:val="bullet"/>
      <w:lvlText w:val=""/>
      <w:lvlJc w:val="left"/>
      <w:pPr>
        <w:tabs>
          <w:tab w:val="num" w:pos="6480"/>
        </w:tabs>
        <w:ind w:left="6480" w:hanging="360"/>
      </w:pPr>
      <w:rPr>
        <w:rFonts w:ascii="Wingdings" w:hAnsi="Wingdings" w:hint="default"/>
      </w:rPr>
    </w:lvl>
  </w:abstractNum>
  <w:abstractNum w:abstractNumId="144">
    <w:nsid w:val="6A503BCD"/>
    <w:multiLevelType w:val="hybridMultilevel"/>
    <w:tmpl w:val="F0186FAC"/>
    <w:lvl w:ilvl="0" w:tplc="9FFAC47C">
      <w:start w:val="1"/>
      <w:numFmt w:val="bullet"/>
      <w:lvlText w:val=""/>
      <w:lvlJc w:val="left"/>
      <w:pPr>
        <w:tabs>
          <w:tab w:val="num" w:pos="1800"/>
        </w:tabs>
        <w:ind w:left="1800" w:hanging="360"/>
      </w:pPr>
      <w:rPr>
        <w:rFonts w:ascii="Symbol" w:hAnsi="Symbol" w:hint="default"/>
        <w:color w:val="auto"/>
      </w:rPr>
    </w:lvl>
    <w:lvl w:ilvl="1" w:tplc="58F63536" w:tentative="1">
      <w:start w:val="1"/>
      <w:numFmt w:val="bullet"/>
      <w:lvlText w:val="o"/>
      <w:lvlJc w:val="left"/>
      <w:pPr>
        <w:tabs>
          <w:tab w:val="num" w:pos="1440"/>
        </w:tabs>
        <w:ind w:left="1440" w:hanging="360"/>
      </w:pPr>
      <w:rPr>
        <w:rFonts w:ascii="Courier New" w:hAnsi="Courier New" w:cs="Courier New" w:hint="default"/>
      </w:rPr>
    </w:lvl>
    <w:lvl w:ilvl="2" w:tplc="D25A4778" w:tentative="1">
      <w:start w:val="1"/>
      <w:numFmt w:val="bullet"/>
      <w:lvlText w:val=""/>
      <w:lvlJc w:val="left"/>
      <w:pPr>
        <w:tabs>
          <w:tab w:val="num" w:pos="2160"/>
        </w:tabs>
        <w:ind w:left="2160" w:hanging="360"/>
      </w:pPr>
      <w:rPr>
        <w:rFonts w:ascii="Wingdings" w:hAnsi="Wingdings" w:hint="default"/>
      </w:rPr>
    </w:lvl>
    <w:lvl w:ilvl="3" w:tplc="48C4E0D8" w:tentative="1">
      <w:start w:val="1"/>
      <w:numFmt w:val="bullet"/>
      <w:lvlText w:val=""/>
      <w:lvlJc w:val="left"/>
      <w:pPr>
        <w:tabs>
          <w:tab w:val="num" w:pos="2880"/>
        </w:tabs>
        <w:ind w:left="2880" w:hanging="360"/>
      </w:pPr>
      <w:rPr>
        <w:rFonts w:ascii="Symbol" w:hAnsi="Symbol" w:hint="default"/>
      </w:rPr>
    </w:lvl>
    <w:lvl w:ilvl="4" w:tplc="6B3E9A5A" w:tentative="1">
      <w:start w:val="1"/>
      <w:numFmt w:val="bullet"/>
      <w:lvlText w:val="o"/>
      <w:lvlJc w:val="left"/>
      <w:pPr>
        <w:tabs>
          <w:tab w:val="num" w:pos="3600"/>
        </w:tabs>
        <w:ind w:left="3600" w:hanging="360"/>
      </w:pPr>
      <w:rPr>
        <w:rFonts w:ascii="Courier New" w:hAnsi="Courier New" w:cs="Courier New" w:hint="default"/>
      </w:rPr>
    </w:lvl>
    <w:lvl w:ilvl="5" w:tplc="EB9C7930" w:tentative="1">
      <w:start w:val="1"/>
      <w:numFmt w:val="bullet"/>
      <w:lvlText w:val=""/>
      <w:lvlJc w:val="left"/>
      <w:pPr>
        <w:tabs>
          <w:tab w:val="num" w:pos="4320"/>
        </w:tabs>
        <w:ind w:left="4320" w:hanging="360"/>
      </w:pPr>
      <w:rPr>
        <w:rFonts w:ascii="Wingdings" w:hAnsi="Wingdings" w:hint="default"/>
      </w:rPr>
    </w:lvl>
    <w:lvl w:ilvl="6" w:tplc="9E84A9FE" w:tentative="1">
      <w:start w:val="1"/>
      <w:numFmt w:val="bullet"/>
      <w:lvlText w:val=""/>
      <w:lvlJc w:val="left"/>
      <w:pPr>
        <w:tabs>
          <w:tab w:val="num" w:pos="5040"/>
        </w:tabs>
        <w:ind w:left="5040" w:hanging="360"/>
      </w:pPr>
      <w:rPr>
        <w:rFonts w:ascii="Symbol" w:hAnsi="Symbol" w:hint="default"/>
      </w:rPr>
    </w:lvl>
    <w:lvl w:ilvl="7" w:tplc="0BF86EE8" w:tentative="1">
      <w:start w:val="1"/>
      <w:numFmt w:val="bullet"/>
      <w:lvlText w:val="o"/>
      <w:lvlJc w:val="left"/>
      <w:pPr>
        <w:tabs>
          <w:tab w:val="num" w:pos="5760"/>
        </w:tabs>
        <w:ind w:left="5760" w:hanging="360"/>
      </w:pPr>
      <w:rPr>
        <w:rFonts w:ascii="Courier New" w:hAnsi="Courier New" w:cs="Courier New" w:hint="default"/>
      </w:rPr>
    </w:lvl>
    <w:lvl w:ilvl="8" w:tplc="41302690" w:tentative="1">
      <w:start w:val="1"/>
      <w:numFmt w:val="bullet"/>
      <w:lvlText w:val=""/>
      <w:lvlJc w:val="left"/>
      <w:pPr>
        <w:tabs>
          <w:tab w:val="num" w:pos="6480"/>
        </w:tabs>
        <w:ind w:left="6480" w:hanging="360"/>
      </w:pPr>
      <w:rPr>
        <w:rFonts w:ascii="Wingdings" w:hAnsi="Wingdings" w:hint="default"/>
      </w:rPr>
    </w:lvl>
  </w:abstractNum>
  <w:abstractNum w:abstractNumId="145">
    <w:nsid w:val="6A5D31FC"/>
    <w:multiLevelType w:val="multilevel"/>
    <w:tmpl w:val="CC8EDC08"/>
    <w:lvl w:ilvl="0">
      <w:start w:val="10"/>
      <w:numFmt w:val="decimal"/>
      <w:lvlText w:val="%1"/>
      <w:lvlJc w:val="left"/>
      <w:pPr>
        <w:ind w:left="375" w:hanging="375"/>
      </w:pPr>
      <w:rPr>
        <w:rFonts w:hint="default"/>
      </w:rPr>
    </w:lvl>
    <w:lvl w:ilvl="1">
      <w:start w:val="1"/>
      <w:numFmt w:val="decimal"/>
      <w:lvlText w:val="%1.%2"/>
      <w:lvlJc w:val="left"/>
      <w:pPr>
        <w:ind w:left="1815" w:hanging="375"/>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6">
    <w:nsid w:val="6A807881"/>
    <w:multiLevelType w:val="hybridMultilevel"/>
    <w:tmpl w:val="825EF230"/>
    <w:lvl w:ilvl="0" w:tplc="B2D4E39C">
      <w:start w:val="1"/>
      <w:numFmt w:val="bullet"/>
      <w:lvlText w:val=""/>
      <w:lvlJc w:val="left"/>
      <w:pPr>
        <w:ind w:left="720" w:hanging="360"/>
      </w:pPr>
      <w:rPr>
        <w:rFonts w:ascii="Symbol" w:hAnsi="Symbol" w:hint="default"/>
      </w:rPr>
    </w:lvl>
    <w:lvl w:ilvl="1" w:tplc="9D404B3E" w:tentative="1">
      <w:start w:val="1"/>
      <w:numFmt w:val="bullet"/>
      <w:lvlText w:val="o"/>
      <w:lvlJc w:val="left"/>
      <w:pPr>
        <w:ind w:left="1440" w:hanging="360"/>
      </w:pPr>
      <w:rPr>
        <w:rFonts w:ascii="Courier New" w:hAnsi="Courier New" w:cs="Courier New" w:hint="default"/>
      </w:rPr>
    </w:lvl>
    <w:lvl w:ilvl="2" w:tplc="EC169F92" w:tentative="1">
      <w:start w:val="1"/>
      <w:numFmt w:val="bullet"/>
      <w:lvlText w:val=""/>
      <w:lvlJc w:val="left"/>
      <w:pPr>
        <w:ind w:left="2160" w:hanging="360"/>
      </w:pPr>
      <w:rPr>
        <w:rFonts w:ascii="Wingdings" w:hAnsi="Wingdings" w:hint="default"/>
      </w:rPr>
    </w:lvl>
    <w:lvl w:ilvl="3" w:tplc="45FAF322" w:tentative="1">
      <w:start w:val="1"/>
      <w:numFmt w:val="bullet"/>
      <w:lvlText w:val=""/>
      <w:lvlJc w:val="left"/>
      <w:pPr>
        <w:ind w:left="2880" w:hanging="360"/>
      </w:pPr>
      <w:rPr>
        <w:rFonts w:ascii="Symbol" w:hAnsi="Symbol" w:hint="default"/>
      </w:rPr>
    </w:lvl>
    <w:lvl w:ilvl="4" w:tplc="1BE4665C" w:tentative="1">
      <w:start w:val="1"/>
      <w:numFmt w:val="bullet"/>
      <w:lvlText w:val="o"/>
      <w:lvlJc w:val="left"/>
      <w:pPr>
        <w:ind w:left="3600" w:hanging="360"/>
      </w:pPr>
      <w:rPr>
        <w:rFonts w:ascii="Courier New" w:hAnsi="Courier New" w:cs="Courier New" w:hint="default"/>
      </w:rPr>
    </w:lvl>
    <w:lvl w:ilvl="5" w:tplc="30EACEAE" w:tentative="1">
      <w:start w:val="1"/>
      <w:numFmt w:val="bullet"/>
      <w:lvlText w:val=""/>
      <w:lvlJc w:val="left"/>
      <w:pPr>
        <w:ind w:left="4320" w:hanging="360"/>
      </w:pPr>
      <w:rPr>
        <w:rFonts w:ascii="Wingdings" w:hAnsi="Wingdings" w:hint="default"/>
      </w:rPr>
    </w:lvl>
    <w:lvl w:ilvl="6" w:tplc="8E747DA0" w:tentative="1">
      <w:start w:val="1"/>
      <w:numFmt w:val="bullet"/>
      <w:lvlText w:val=""/>
      <w:lvlJc w:val="left"/>
      <w:pPr>
        <w:ind w:left="5040" w:hanging="360"/>
      </w:pPr>
      <w:rPr>
        <w:rFonts w:ascii="Symbol" w:hAnsi="Symbol" w:hint="default"/>
      </w:rPr>
    </w:lvl>
    <w:lvl w:ilvl="7" w:tplc="CE5C4EAA" w:tentative="1">
      <w:start w:val="1"/>
      <w:numFmt w:val="bullet"/>
      <w:lvlText w:val="o"/>
      <w:lvlJc w:val="left"/>
      <w:pPr>
        <w:ind w:left="5760" w:hanging="360"/>
      </w:pPr>
      <w:rPr>
        <w:rFonts w:ascii="Courier New" w:hAnsi="Courier New" w:cs="Courier New" w:hint="default"/>
      </w:rPr>
    </w:lvl>
    <w:lvl w:ilvl="8" w:tplc="53FED2C6" w:tentative="1">
      <w:start w:val="1"/>
      <w:numFmt w:val="bullet"/>
      <w:lvlText w:val=""/>
      <w:lvlJc w:val="left"/>
      <w:pPr>
        <w:ind w:left="6480" w:hanging="360"/>
      </w:pPr>
      <w:rPr>
        <w:rFonts w:ascii="Wingdings" w:hAnsi="Wingdings" w:hint="default"/>
      </w:rPr>
    </w:lvl>
  </w:abstractNum>
  <w:abstractNum w:abstractNumId="147">
    <w:nsid w:val="6BC36ADE"/>
    <w:multiLevelType w:val="hybridMultilevel"/>
    <w:tmpl w:val="05CA97C6"/>
    <w:lvl w:ilvl="0" w:tplc="7BA4C3FC">
      <w:start w:val="1"/>
      <w:numFmt w:val="bullet"/>
      <w:lvlText w:val=""/>
      <w:lvlJc w:val="left"/>
      <w:pPr>
        <w:ind w:left="720" w:hanging="360"/>
      </w:pPr>
      <w:rPr>
        <w:rFonts w:ascii="Symbol" w:hAnsi="Symbol" w:hint="default"/>
        <w:color w:val="auto"/>
      </w:rPr>
    </w:lvl>
    <w:lvl w:ilvl="1" w:tplc="D06441C6">
      <w:start w:val="1"/>
      <w:numFmt w:val="bullet"/>
      <w:lvlText w:val="."/>
      <w:lvlJc w:val="left"/>
      <w:pPr>
        <w:ind w:left="1353" w:hanging="360"/>
      </w:pPr>
      <w:rPr>
        <w:rFonts w:ascii="Courier New" w:hAnsi="Courier New" w:hint="default"/>
      </w:rPr>
    </w:lvl>
    <w:lvl w:ilvl="2" w:tplc="96220F28">
      <w:start w:val="1"/>
      <w:numFmt w:val="bullet"/>
      <w:lvlText w:val=""/>
      <w:lvlJc w:val="left"/>
      <w:pPr>
        <w:ind w:left="2160" w:hanging="360"/>
      </w:pPr>
      <w:rPr>
        <w:rFonts w:ascii="Wingdings" w:hAnsi="Wingdings" w:hint="default"/>
      </w:rPr>
    </w:lvl>
    <w:lvl w:ilvl="3" w:tplc="CB9E15FA" w:tentative="1">
      <w:start w:val="1"/>
      <w:numFmt w:val="bullet"/>
      <w:lvlText w:val=""/>
      <w:lvlJc w:val="left"/>
      <w:pPr>
        <w:ind w:left="2880" w:hanging="360"/>
      </w:pPr>
      <w:rPr>
        <w:rFonts w:ascii="Symbol" w:hAnsi="Symbol" w:hint="default"/>
      </w:rPr>
    </w:lvl>
    <w:lvl w:ilvl="4" w:tplc="973C5DAC" w:tentative="1">
      <w:start w:val="1"/>
      <w:numFmt w:val="bullet"/>
      <w:lvlText w:val="o"/>
      <w:lvlJc w:val="left"/>
      <w:pPr>
        <w:ind w:left="3600" w:hanging="360"/>
      </w:pPr>
      <w:rPr>
        <w:rFonts w:ascii="Courier New" w:hAnsi="Courier New" w:cs="Courier New" w:hint="default"/>
      </w:rPr>
    </w:lvl>
    <w:lvl w:ilvl="5" w:tplc="FD404818" w:tentative="1">
      <w:start w:val="1"/>
      <w:numFmt w:val="bullet"/>
      <w:lvlText w:val=""/>
      <w:lvlJc w:val="left"/>
      <w:pPr>
        <w:ind w:left="4320" w:hanging="360"/>
      </w:pPr>
      <w:rPr>
        <w:rFonts w:ascii="Wingdings" w:hAnsi="Wingdings" w:hint="default"/>
      </w:rPr>
    </w:lvl>
    <w:lvl w:ilvl="6" w:tplc="42F8A3A6" w:tentative="1">
      <w:start w:val="1"/>
      <w:numFmt w:val="bullet"/>
      <w:lvlText w:val=""/>
      <w:lvlJc w:val="left"/>
      <w:pPr>
        <w:ind w:left="5040" w:hanging="360"/>
      </w:pPr>
      <w:rPr>
        <w:rFonts w:ascii="Symbol" w:hAnsi="Symbol" w:hint="default"/>
      </w:rPr>
    </w:lvl>
    <w:lvl w:ilvl="7" w:tplc="81E2510C" w:tentative="1">
      <w:start w:val="1"/>
      <w:numFmt w:val="bullet"/>
      <w:lvlText w:val="o"/>
      <w:lvlJc w:val="left"/>
      <w:pPr>
        <w:ind w:left="5760" w:hanging="360"/>
      </w:pPr>
      <w:rPr>
        <w:rFonts w:ascii="Courier New" w:hAnsi="Courier New" w:cs="Courier New" w:hint="default"/>
      </w:rPr>
    </w:lvl>
    <w:lvl w:ilvl="8" w:tplc="A4DE70A0" w:tentative="1">
      <w:start w:val="1"/>
      <w:numFmt w:val="bullet"/>
      <w:lvlText w:val=""/>
      <w:lvlJc w:val="left"/>
      <w:pPr>
        <w:ind w:left="6480" w:hanging="360"/>
      </w:pPr>
      <w:rPr>
        <w:rFonts w:ascii="Wingdings" w:hAnsi="Wingdings" w:hint="default"/>
      </w:rPr>
    </w:lvl>
  </w:abstractNum>
  <w:abstractNum w:abstractNumId="148">
    <w:nsid w:val="6BC70F73"/>
    <w:multiLevelType w:val="hybridMultilevel"/>
    <w:tmpl w:val="D2E41994"/>
    <w:lvl w:ilvl="0" w:tplc="3F1EBDBC">
      <w:start w:val="1"/>
      <w:numFmt w:val="bullet"/>
      <w:lvlText w:val=""/>
      <w:lvlJc w:val="left"/>
      <w:pPr>
        <w:tabs>
          <w:tab w:val="num" w:pos="1800"/>
        </w:tabs>
        <w:ind w:left="1800" w:hanging="360"/>
      </w:pPr>
      <w:rPr>
        <w:rFonts w:ascii="Symbol" w:hAnsi="Symbol" w:hint="default"/>
        <w:color w:val="auto"/>
      </w:rPr>
    </w:lvl>
    <w:lvl w:ilvl="1" w:tplc="5DFCFF72" w:tentative="1">
      <w:start w:val="1"/>
      <w:numFmt w:val="bullet"/>
      <w:lvlText w:val="o"/>
      <w:lvlJc w:val="left"/>
      <w:pPr>
        <w:tabs>
          <w:tab w:val="num" w:pos="1440"/>
        </w:tabs>
        <w:ind w:left="1440" w:hanging="360"/>
      </w:pPr>
      <w:rPr>
        <w:rFonts w:ascii="Courier New" w:hAnsi="Courier New" w:cs="Courier New" w:hint="default"/>
      </w:rPr>
    </w:lvl>
    <w:lvl w:ilvl="2" w:tplc="791C9104" w:tentative="1">
      <w:start w:val="1"/>
      <w:numFmt w:val="bullet"/>
      <w:lvlText w:val=""/>
      <w:lvlJc w:val="left"/>
      <w:pPr>
        <w:tabs>
          <w:tab w:val="num" w:pos="2160"/>
        </w:tabs>
        <w:ind w:left="2160" w:hanging="360"/>
      </w:pPr>
      <w:rPr>
        <w:rFonts w:ascii="Wingdings" w:hAnsi="Wingdings" w:hint="default"/>
      </w:rPr>
    </w:lvl>
    <w:lvl w:ilvl="3" w:tplc="DFAEC846" w:tentative="1">
      <w:start w:val="1"/>
      <w:numFmt w:val="bullet"/>
      <w:lvlText w:val=""/>
      <w:lvlJc w:val="left"/>
      <w:pPr>
        <w:tabs>
          <w:tab w:val="num" w:pos="2880"/>
        </w:tabs>
        <w:ind w:left="2880" w:hanging="360"/>
      </w:pPr>
      <w:rPr>
        <w:rFonts w:ascii="Symbol" w:hAnsi="Symbol" w:hint="default"/>
      </w:rPr>
    </w:lvl>
    <w:lvl w:ilvl="4" w:tplc="D0303A60" w:tentative="1">
      <w:start w:val="1"/>
      <w:numFmt w:val="bullet"/>
      <w:lvlText w:val="o"/>
      <w:lvlJc w:val="left"/>
      <w:pPr>
        <w:tabs>
          <w:tab w:val="num" w:pos="3600"/>
        </w:tabs>
        <w:ind w:left="3600" w:hanging="360"/>
      </w:pPr>
      <w:rPr>
        <w:rFonts w:ascii="Courier New" w:hAnsi="Courier New" w:cs="Courier New" w:hint="default"/>
      </w:rPr>
    </w:lvl>
    <w:lvl w:ilvl="5" w:tplc="C1C678A0" w:tentative="1">
      <w:start w:val="1"/>
      <w:numFmt w:val="bullet"/>
      <w:lvlText w:val=""/>
      <w:lvlJc w:val="left"/>
      <w:pPr>
        <w:tabs>
          <w:tab w:val="num" w:pos="4320"/>
        </w:tabs>
        <w:ind w:left="4320" w:hanging="360"/>
      </w:pPr>
      <w:rPr>
        <w:rFonts w:ascii="Wingdings" w:hAnsi="Wingdings" w:hint="default"/>
      </w:rPr>
    </w:lvl>
    <w:lvl w:ilvl="6" w:tplc="0F0CAF44" w:tentative="1">
      <w:start w:val="1"/>
      <w:numFmt w:val="bullet"/>
      <w:lvlText w:val=""/>
      <w:lvlJc w:val="left"/>
      <w:pPr>
        <w:tabs>
          <w:tab w:val="num" w:pos="5040"/>
        </w:tabs>
        <w:ind w:left="5040" w:hanging="360"/>
      </w:pPr>
      <w:rPr>
        <w:rFonts w:ascii="Symbol" w:hAnsi="Symbol" w:hint="default"/>
      </w:rPr>
    </w:lvl>
    <w:lvl w:ilvl="7" w:tplc="665ADFFE" w:tentative="1">
      <w:start w:val="1"/>
      <w:numFmt w:val="bullet"/>
      <w:lvlText w:val="o"/>
      <w:lvlJc w:val="left"/>
      <w:pPr>
        <w:tabs>
          <w:tab w:val="num" w:pos="5760"/>
        </w:tabs>
        <w:ind w:left="5760" w:hanging="360"/>
      </w:pPr>
      <w:rPr>
        <w:rFonts w:ascii="Courier New" w:hAnsi="Courier New" w:cs="Courier New" w:hint="default"/>
      </w:rPr>
    </w:lvl>
    <w:lvl w:ilvl="8" w:tplc="90E29C32" w:tentative="1">
      <w:start w:val="1"/>
      <w:numFmt w:val="bullet"/>
      <w:lvlText w:val=""/>
      <w:lvlJc w:val="left"/>
      <w:pPr>
        <w:tabs>
          <w:tab w:val="num" w:pos="6480"/>
        </w:tabs>
        <w:ind w:left="6480" w:hanging="360"/>
      </w:pPr>
      <w:rPr>
        <w:rFonts w:ascii="Wingdings" w:hAnsi="Wingdings" w:hint="default"/>
      </w:rPr>
    </w:lvl>
  </w:abstractNum>
  <w:abstractNum w:abstractNumId="149">
    <w:nsid w:val="6D8A27F1"/>
    <w:multiLevelType w:val="hybridMultilevel"/>
    <w:tmpl w:val="2070B460"/>
    <w:lvl w:ilvl="0" w:tplc="7BA4C3F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nsid w:val="6DC4359E"/>
    <w:multiLevelType w:val="hybridMultilevel"/>
    <w:tmpl w:val="6F161EA0"/>
    <w:lvl w:ilvl="0" w:tplc="B86C8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EBE4519"/>
    <w:multiLevelType w:val="hybridMultilevel"/>
    <w:tmpl w:val="346EDF5E"/>
    <w:lvl w:ilvl="0" w:tplc="49EC7A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03160F2"/>
    <w:multiLevelType w:val="hybridMultilevel"/>
    <w:tmpl w:val="FC9C9CE2"/>
    <w:lvl w:ilvl="0" w:tplc="B86C8E5E">
      <w:start w:val="1"/>
      <w:numFmt w:val="bullet"/>
      <w:lvlText w:val=""/>
      <w:lvlJc w:val="left"/>
      <w:pPr>
        <w:ind w:left="114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3">
    <w:nsid w:val="731B1EE6"/>
    <w:multiLevelType w:val="hybridMultilevel"/>
    <w:tmpl w:val="0A90978A"/>
    <w:lvl w:ilvl="0" w:tplc="3F1EBDBC">
      <w:start w:val="1"/>
      <w:numFmt w:val="bullet"/>
      <w:lvlText w:val=""/>
      <w:lvlJc w:val="left"/>
      <w:pPr>
        <w:tabs>
          <w:tab w:val="num" w:pos="1070"/>
        </w:tabs>
        <w:ind w:left="1070" w:hanging="360"/>
      </w:pPr>
      <w:rPr>
        <w:rFonts w:ascii="Symbol" w:hAnsi="Symbol" w:hint="default"/>
        <w:color w:val="auto"/>
      </w:rPr>
    </w:lvl>
    <w:lvl w:ilvl="1" w:tplc="08090003" w:tentative="1">
      <w:start w:val="1"/>
      <w:numFmt w:val="bullet"/>
      <w:lvlText w:val="o"/>
      <w:lvlJc w:val="left"/>
      <w:pPr>
        <w:tabs>
          <w:tab w:val="num" w:pos="1430"/>
        </w:tabs>
        <w:ind w:left="1430" w:hanging="360"/>
      </w:pPr>
      <w:rPr>
        <w:rFonts w:ascii="Courier New" w:hAnsi="Courier New" w:cs="Courier New" w:hint="default"/>
      </w:rPr>
    </w:lvl>
    <w:lvl w:ilvl="2" w:tplc="08090005" w:tentative="1">
      <w:start w:val="1"/>
      <w:numFmt w:val="bullet"/>
      <w:lvlText w:val=""/>
      <w:lvlJc w:val="left"/>
      <w:pPr>
        <w:tabs>
          <w:tab w:val="num" w:pos="2150"/>
        </w:tabs>
        <w:ind w:left="2150" w:hanging="360"/>
      </w:pPr>
      <w:rPr>
        <w:rFonts w:ascii="Wingdings" w:hAnsi="Wingdings" w:hint="default"/>
      </w:rPr>
    </w:lvl>
    <w:lvl w:ilvl="3" w:tplc="08090001" w:tentative="1">
      <w:start w:val="1"/>
      <w:numFmt w:val="bullet"/>
      <w:lvlText w:val=""/>
      <w:lvlJc w:val="left"/>
      <w:pPr>
        <w:tabs>
          <w:tab w:val="num" w:pos="2870"/>
        </w:tabs>
        <w:ind w:left="2870" w:hanging="360"/>
      </w:pPr>
      <w:rPr>
        <w:rFonts w:ascii="Symbol" w:hAnsi="Symbol" w:hint="default"/>
      </w:rPr>
    </w:lvl>
    <w:lvl w:ilvl="4" w:tplc="08090003" w:tentative="1">
      <w:start w:val="1"/>
      <w:numFmt w:val="bullet"/>
      <w:lvlText w:val="o"/>
      <w:lvlJc w:val="left"/>
      <w:pPr>
        <w:tabs>
          <w:tab w:val="num" w:pos="3590"/>
        </w:tabs>
        <w:ind w:left="3590" w:hanging="360"/>
      </w:pPr>
      <w:rPr>
        <w:rFonts w:ascii="Courier New" w:hAnsi="Courier New" w:cs="Courier New" w:hint="default"/>
      </w:rPr>
    </w:lvl>
    <w:lvl w:ilvl="5" w:tplc="08090005" w:tentative="1">
      <w:start w:val="1"/>
      <w:numFmt w:val="bullet"/>
      <w:lvlText w:val=""/>
      <w:lvlJc w:val="left"/>
      <w:pPr>
        <w:tabs>
          <w:tab w:val="num" w:pos="4310"/>
        </w:tabs>
        <w:ind w:left="4310" w:hanging="360"/>
      </w:pPr>
      <w:rPr>
        <w:rFonts w:ascii="Wingdings" w:hAnsi="Wingdings" w:hint="default"/>
      </w:rPr>
    </w:lvl>
    <w:lvl w:ilvl="6" w:tplc="08090001" w:tentative="1">
      <w:start w:val="1"/>
      <w:numFmt w:val="bullet"/>
      <w:lvlText w:val=""/>
      <w:lvlJc w:val="left"/>
      <w:pPr>
        <w:tabs>
          <w:tab w:val="num" w:pos="5030"/>
        </w:tabs>
        <w:ind w:left="5030" w:hanging="360"/>
      </w:pPr>
      <w:rPr>
        <w:rFonts w:ascii="Symbol" w:hAnsi="Symbol" w:hint="default"/>
      </w:rPr>
    </w:lvl>
    <w:lvl w:ilvl="7" w:tplc="08090003" w:tentative="1">
      <w:start w:val="1"/>
      <w:numFmt w:val="bullet"/>
      <w:lvlText w:val="o"/>
      <w:lvlJc w:val="left"/>
      <w:pPr>
        <w:tabs>
          <w:tab w:val="num" w:pos="5750"/>
        </w:tabs>
        <w:ind w:left="5750" w:hanging="360"/>
      </w:pPr>
      <w:rPr>
        <w:rFonts w:ascii="Courier New" w:hAnsi="Courier New" w:cs="Courier New" w:hint="default"/>
      </w:rPr>
    </w:lvl>
    <w:lvl w:ilvl="8" w:tplc="08090005" w:tentative="1">
      <w:start w:val="1"/>
      <w:numFmt w:val="bullet"/>
      <w:lvlText w:val=""/>
      <w:lvlJc w:val="left"/>
      <w:pPr>
        <w:tabs>
          <w:tab w:val="num" w:pos="6470"/>
        </w:tabs>
        <w:ind w:left="6470" w:hanging="360"/>
      </w:pPr>
      <w:rPr>
        <w:rFonts w:ascii="Wingdings" w:hAnsi="Wingdings" w:hint="default"/>
      </w:rPr>
    </w:lvl>
  </w:abstractNum>
  <w:abstractNum w:abstractNumId="154">
    <w:nsid w:val="74E834FD"/>
    <w:multiLevelType w:val="multilevel"/>
    <w:tmpl w:val="FADA1A16"/>
    <w:lvl w:ilvl="0">
      <w:start w:val="11"/>
      <w:numFmt w:val="decimal"/>
      <w:lvlText w:val="%1."/>
      <w:lvlJc w:val="left"/>
      <w:pPr>
        <w:tabs>
          <w:tab w:val="num" w:pos="360"/>
        </w:tabs>
      </w:pPr>
      <w:rPr>
        <w:rFonts w:cs="Times New Roman" w:hint="default"/>
      </w:rPr>
    </w:lvl>
    <w:lvl w:ilvl="1">
      <w:start w:val="1"/>
      <w:numFmt w:val="bullet"/>
      <w:lvlText w:val=""/>
      <w:lvlJc w:val="left"/>
      <w:pPr>
        <w:tabs>
          <w:tab w:val="num" w:pos="5115"/>
        </w:tabs>
        <w:ind w:left="4395"/>
      </w:pPr>
      <w:rPr>
        <w:rFonts w:ascii="Symbol" w:hAnsi="Symbol" w:hint="default"/>
        <w:b w:val="0"/>
        <w:i w:val="0"/>
        <w:caps w:val="0"/>
        <w:strike w:val="0"/>
        <w:dstrike w:val="0"/>
        <w:vanish w:val="0"/>
        <w:color w:val="auto"/>
        <w:vertAlign w:val="baseline"/>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5">
    <w:nsid w:val="75323DC3"/>
    <w:multiLevelType w:val="hybridMultilevel"/>
    <w:tmpl w:val="3BBE5D2E"/>
    <w:lvl w:ilvl="0" w:tplc="FFFFFFFF">
      <w:start w:val="1"/>
      <w:numFmt w:val="bullet"/>
      <w:lvlText w:val=""/>
      <w:lvlJc w:val="left"/>
      <w:pPr>
        <w:ind w:left="720" w:hanging="360"/>
      </w:pPr>
      <w:rPr>
        <w:rFonts w:ascii="Symbol" w:hAnsi="Symbol" w:hint="default"/>
        <w:color w:val="auto"/>
      </w:rPr>
    </w:lvl>
    <w:lvl w:ilvl="1" w:tplc="3F1EBDB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nsid w:val="75562FA9"/>
    <w:multiLevelType w:val="hybridMultilevel"/>
    <w:tmpl w:val="C1D0F9EC"/>
    <w:lvl w:ilvl="0" w:tplc="3C1C6E08">
      <w:start w:val="1"/>
      <w:numFmt w:val="decimal"/>
      <w:lvlText w:val="8.1.%1"/>
      <w:lvlJc w:val="right"/>
      <w:pPr>
        <w:ind w:left="706" w:hanging="706"/>
      </w:pPr>
      <w:rPr>
        <w:rFonts w:ascii="Arial" w:hAnsi="Arial" w:cs="Arial" w:hint="default"/>
        <w:i w:val="0"/>
        <w:sz w:val="20"/>
        <w:szCs w:val="20"/>
      </w:rPr>
    </w:lvl>
    <w:lvl w:ilvl="1" w:tplc="071E5504" w:tentative="1">
      <w:start w:val="1"/>
      <w:numFmt w:val="lowerLetter"/>
      <w:lvlText w:val="%2."/>
      <w:lvlJc w:val="left"/>
      <w:pPr>
        <w:ind w:left="1100" w:hanging="360"/>
      </w:pPr>
    </w:lvl>
    <w:lvl w:ilvl="2" w:tplc="FFD05D12" w:tentative="1">
      <w:start w:val="1"/>
      <w:numFmt w:val="lowerRoman"/>
      <w:lvlText w:val="%3."/>
      <w:lvlJc w:val="right"/>
      <w:pPr>
        <w:ind w:left="1820" w:hanging="180"/>
      </w:pPr>
    </w:lvl>
    <w:lvl w:ilvl="3" w:tplc="13924E78" w:tentative="1">
      <w:start w:val="1"/>
      <w:numFmt w:val="decimal"/>
      <w:lvlText w:val="%4."/>
      <w:lvlJc w:val="left"/>
      <w:pPr>
        <w:ind w:left="2540" w:hanging="360"/>
      </w:pPr>
    </w:lvl>
    <w:lvl w:ilvl="4" w:tplc="D0EA430A" w:tentative="1">
      <w:start w:val="1"/>
      <w:numFmt w:val="lowerLetter"/>
      <w:lvlText w:val="%5."/>
      <w:lvlJc w:val="left"/>
      <w:pPr>
        <w:ind w:left="3260" w:hanging="360"/>
      </w:pPr>
    </w:lvl>
    <w:lvl w:ilvl="5" w:tplc="2BF02552" w:tentative="1">
      <w:start w:val="1"/>
      <w:numFmt w:val="lowerRoman"/>
      <w:lvlText w:val="%6."/>
      <w:lvlJc w:val="right"/>
      <w:pPr>
        <w:ind w:left="3980" w:hanging="180"/>
      </w:pPr>
    </w:lvl>
    <w:lvl w:ilvl="6" w:tplc="3C6ED222" w:tentative="1">
      <w:start w:val="1"/>
      <w:numFmt w:val="decimal"/>
      <w:lvlText w:val="%7."/>
      <w:lvlJc w:val="left"/>
      <w:pPr>
        <w:ind w:left="4700" w:hanging="360"/>
      </w:pPr>
    </w:lvl>
    <w:lvl w:ilvl="7" w:tplc="D794D5B8" w:tentative="1">
      <w:start w:val="1"/>
      <w:numFmt w:val="lowerLetter"/>
      <w:lvlText w:val="%8."/>
      <w:lvlJc w:val="left"/>
      <w:pPr>
        <w:ind w:left="5420" w:hanging="360"/>
      </w:pPr>
    </w:lvl>
    <w:lvl w:ilvl="8" w:tplc="7FA099E2" w:tentative="1">
      <w:start w:val="1"/>
      <w:numFmt w:val="lowerRoman"/>
      <w:lvlText w:val="%9."/>
      <w:lvlJc w:val="right"/>
      <w:pPr>
        <w:ind w:left="6140" w:hanging="180"/>
      </w:pPr>
    </w:lvl>
  </w:abstractNum>
  <w:abstractNum w:abstractNumId="157">
    <w:nsid w:val="76991803"/>
    <w:multiLevelType w:val="hybridMultilevel"/>
    <w:tmpl w:val="B744654C"/>
    <w:lvl w:ilvl="0" w:tplc="FFFFFFFF">
      <w:start w:val="1"/>
      <w:numFmt w:val="bullet"/>
      <w:lvlText w:val="."/>
      <w:lvlJc w:val="left"/>
      <w:pPr>
        <w:ind w:left="1429" w:hanging="360"/>
      </w:pPr>
      <w:rPr>
        <w:rFonts w:ascii="Courier New" w:hAnsi="Courier New" w:hint="default"/>
        <w:color w:val="auto"/>
        <w:sz w:val="12"/>
        <w:szCs w:val="12"/>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58">
    <w:nsid w:val="77111C83"/>
    <w:multiLevelType w:val="hybridMultilevel"/>
    <w:tmpl w:val="092C288C"/>
    <w:lvl w:ilvl="0" w:tplc="A5623886">
      <w:start w:val="1"/>
      <w:numFmt w:val="bullet"/>
      <w:lvlText w:val=""/>
      <w:lvlJc w:val="left"/>
      <w:pPr>
        <w:tabs>
          <w:tab w:val="num" w:pos="1080"/>
        </w:tabs>
        <w:ind w:left="1080" w:hanging="360"/>
      </w:pPr>
      <w:rPr>
        <w:rFonts w:ascii="Symbol" w:hAnsi="Symbol" w:hint="default"/>
        <w:color w:val="auto"/>
      </w:rPr>
    </w:lvl>
    <w:lvl w:ilvl="1" w:tplc="76E22792">
      <w:start w:val="1"/>
      <w:numFmt w:val="bullet"/>
      <w:lvlText w:val="o"/>
      <w:lvlJc w:val="left"/>
      <w:pPr>
        <w:tabs>
          <w:tab w:val="num" w:pos="1440"/>
        </w:tabs>
        <w:ind w:left="1440" w:hanging="360"/>
      </w:pPr>
      <w:rPr>
        <w:rFonts w:ascii="Courier New" w:hAnsi="Courier New" w:cs="Courier New" w:hint="default"/>
      </w:rPr>
    </w:lvl>
    <w:lvl w:ilvl="2" w:tplc="7D70981C" w:tentative="1">
      <w:start w:val="1"/>
      <w:numFmt w:val="bullet"/>
      <w:lvlText w:val=""/>
      <w:lvlJc w:val="left"/>
      <w:pPr>
        <w:tabs>
          <w:tab w:val="num" w:pos="2160"/>
        </w:tabs>
        <w:ind w:left="2160" w:hanging="360"/>
      </w:pPr>
      <w:rPr>
        <w:rFonts w:ascii="Wingdings" w:hAnsi="Wingdings" w:hint="default"/>
      </w:rPr>
    </w:lvl>
    <w:lvl w:ilvl="3" w:tplc="EACACC88" w:tentative="1">
      <w:start w:val="1"/>
      <w:numFmt w:val="bullet"/>
      <w:lvlText w:val=""/>
      <w:lvlJc w:val="left"/>
      <w:pPr>
        <w:tabs>
          <w:tab w:val="num" w:pos="2880"/>
        </w:tabs>
        <w:ind w:left="2880" w:hanging="360"/>
      </w:pPr>
      <w:rPr>
        <w:rFonts w:ascii="Symbol" w:hAnsi="Symbol" w:hint="default"/>
      </w:rPr>
    </w:lvl>
    <w:lvl w:ilvl="4" w:tplc="3CECAE96" w:tentative="1">
      <w:start w:val="1"/>
      <w:numFmt w:val="bullet"/>
      <w:lvlText w:val="o"/>
      <w:lvlJc w:val="left"/>
      <w:pPr>
        <w:tabs>
          <w:tab w:val="num" w:pos="3600"/>
        </w:tabs>
        <w:ind w:left="3600" w:hanging="360"/>
      </w:pPr>
      <w:rPr>
        <w:rFonts w:ascii="Courier New" w:hAnsi="Courier New" w:cs="Courier New" w:hint="default"/>
      </w:rPr>
    </w:lvl>
    <w:lvl w:ilvl="5" w:tplc="4B102368" w:tentative="1">
      <w:start w:val="1"/>
      <w:numFmt w:val="bullet"/>
      <w:lvlText w:val=""/>
      <w:lvlJc w:val="left"/>
      <w:pPr>
        <w:tabs>
          <w:tab w:val="num" w:pos="4320"/>
        </w:tabs>
        <w:ind w:left="4320" w:hanging="360"/>
      </w:pPr>
      <w:rPr>
        <w:rFonts w:ascii="Wingdings" w:hAnsi="Wingdings" w:hint="default"/>
      </w:rPr>
    </w:lvl>
    <w:lvl w:ilvl="6" w:tplc="A40CCE8E" w:tentative="1">
      <w:start w:val="1"/>
      <w:numFmt w:val="bullet"/>
      <w:lvlText w:val=""/>
      <w:lvlJc w:val="left"/>
      <w:pPr>
        <w:tabs>
          <w:tab w:val="num" w:pos="5040"/>
        </w:tabs>
        <w:ind w:left="5040" w:hanging="360"/>
      </w:pPr>
      <w:rPr>
        <w:rFonts w:ascii="Symbol" w:hAnsi="Symbol" w:hint="default"/>
      </w:rPr>
    </w:lvl>
    <w:lvl w:ilvl="7" w:tplc="A0766DA2" w:tentative="1">
      <w:start w:val="1"/>
      <w:numFmt w:val="bullet"/>
      <w:lvlText w:val="o"/>
      <w:lvlJc w:val="left"/>
      <w:pPr>
        <w:tabs>
          <w:tab w:val="num" w:pos="5760"/>
        </w:tabs>
        <w:ind w:left="5760" w:hanging="360"/>
      </w:pPr>
      <w:rPr>
        <w:rFonts w:ascii="Courier New" w:hAnsi="Courier New" w:cs="Courier New" w:hint="default"/>
      </w:rPr>
    </w:lvl>
    <w:lvl w:ilvl="8" w:tplc="6E5A0F98" w:tentative="1">
      <w:start w:val="1"/>
      <w:numFmt w:val="bullet"/>
      <w:lvlText w:val=""/>
      <w:lvlJc w:val="left"/>
      <w:pPr>
        <w:tabs>
          <w:tab w:val="num" w:pos="6480"/>
        </w:tabs>
        <w:ind w:left="6480" w:hanging="360"/>
      </w:pPr>
      <w:rPr>
        <w:rFonts w:ascii="Wingdings" w:hAnsi="Wingdings" w:hint="default"/>
      </w:rPr>
    </w:lvl>
  </w:abstractNum>
  <w:abstractNum w:abstractNumId="159">
    <w:nsid w:val="77525C51"/>
    <w:multiLevelType w:val="hybridMultilevel"/>
    <w:tmpl w:val="AD787EB8"/>
    <w:lvl w:ilvl="0" w:tplc="A5623886">
      <w:start w:val="1"/>
      <w:numFmt w:val="bullet"/>
      <w:lvlText w:val=""/>
      <w:lvlJc w:val="left"/>
      <w:pPr>
        <w:ind w:left="491" w:hanging="360"/>
      </w:pPr>
      <w:rPr>
        <w:rFonts w:ascii="Symbol" w:hAnsi="Symbol" w:hint="default"/>
        <w:color w:val="auto"/>
      </w:rPr>
    </w:lvl>
    <w:lvl w:ilvl="1" w:tplc="76E22792" w:tentative="1">
      <w:start w:val="1"/>
      <w:numFmt w:val="bullet"/>
      <w:lvlText w:val="o"/>
      <w:lvlJc w:val="left"/>
      <w:pPr>
        <w:ind w:left="1211" w:hanging="360"/>
      </w:pPr>
      <w:rPr>
        <w:rFonts w:ascii="Courier New" w:hAnsi="Courier New" w:cs="Courier New" w:hint="default"/>
      </w:rPr>
    </w:lvl>
    <w:lvl w:ilvl="2" w:tplc="7D70981C" w:tentative="1">
      <w:start w:val="1"/>
      <w:numFmt w:val="bullet"/>
      <w:lvlText w:val=""/>
      <w:lvlJc w:val="left"/>
      <w:pPr>
        <w:ind w:left="1931" w:hanging="360"/>
      </w:pPr>
      <w:rPr>
        <w:rFonts w:ascii="Wingdings" w:hAnsi="Wingdings" w:hint="default"/>
      </w:rPr>
    </w:lvl>
    <w:lvl w:ilvl="3" w:tplc="EACACC88" w:tentative="1">
      <w:start w:val="1"/>
      <w:numFmt w:val="bullet"/>
      <w:lvlText w:val=""/>
      <w:lvlJc w:val="left"/>
      <w:pPr>
        <w:ind w:left="2651" w:hanging="360"/>
      </w:pPr>
      <w:rPr>
        <w:rFonts w:ascii="Symbol" w:hAnsi="Symbol" w:hint="default"/>
      </w:rPr>
    </w:lvl>
    <w:lvl w:ilvl="4" w:tplc="3CECAE96" w:tentative="1">
      <w:start w:val="1"/>
      <w:numFmt w:val="bullet"/>
      <w:lvlText w:val="o"/>
      <w:lvlJc w:val="left"/>
      <w:pPr>
        <w:ind w:left="3371" w:hanging="360"/>
      </w:pPr>
      <w:rPr>
        <w:rFonts w:ascii="Courier New" w:hAnsi="Courier New" w:cs="Courier New" w:hint="default"/>
      </w:rPr>
    </w:lvl>
    <w:lvl w:ilvl="5" w:tplc="4B102368" w:tentative="1">
      <w:start w:val="1"/>
      <w:numFmt w:val="bullet"/>
      <w:lvlText w:val=""/>
      <w:lvlJc w:val="left"/>
      <w:pPr>
        <w:ind w:left="4091" w:hanging="360"/>
      </w:pPr>
      <w:rPr>
        <w:rFonts w:ascii="Wingdings" w:hAnsi="Wingdings" w:hint="default"/>
      </w:rPr>
    </w:lvl>
    <w:lvl w:ilvl="6" w:tplc="A40CCE8E" w:tentative="1">
      <w:start w:val="1"/>
      <w:numFmt w:val="bullet"/>
      <w:lvlText w:val=""/>
      <w:lvlJc w:val="left"/>
      <w:pPr>
        <w:ind w:left="4811" w:hanging="360"/>
      </w:pPr>
      <w:rPr>
        <w:rFonts w:ascii="Symbol" w:hAnsi="Symbol" w:hint="default"/>
      </w:rPr>
    </w:lvl>
    <w:lvl w:ilvl="7" w:tplc="A0766DA2" w:tentative="1">
      <w:start w:val="1"/>
      <w:numFmt w:val="bullet"/>
      <w:lvlText w:val="o"/>
      <w:lvlJc w:val="left"/>
      <w:pPr>
        <w:ind w:left="5531" w:hanging="360"/>
      </w:pPr>
      <w:rPr>
        <w:rFonts w:ascii="Courier New" w:hAnsi="Courier New" w:cs="Courier New" w:hint="default"/>
      </w:rPr>
    </w:lvl>
    <w:lvl w:ilvl="8" w:tplc="6E5A0F98" w:tentative="1">
      <w:start w:val="1"/>
      <w:numFmt w:val="bullet"/>
      <w:lvlText w:val=""/>
      <w:lvlJc w:val="left"/>
      <w:pPr>
        <w:ind w:left="6251" w:hanging="360"/>
      </w:pPr>
      <w:rPr>
        <w:rFonts w:ascii="Wingdings" w:hAnsi="Wingdings" w:hint="default"/>
      </w:rPr>
    </w:lvl>
  </w:abstractNum>
  <w:abstractNum w:abstractNumId="160">
    <w:nsid w:val="77833F3E"/>
    <w:multiLevelType w:val="hybridMultilevel"/>
    <w:tmpl w:val="B92A13DC"/>
    <w:lvl w:ilvl="0" w:tplc="3F1EBDBC">
      <w:start w:val="1"/>
      <w:numFmt w:val="bullet"/>
      <w:lvlText w:val=""/>
      <w:lvlJc w:val="left"/>
      <w:pPr>
        <w:ind w:left="720" w:hanging="360"/>
      </w:pPr>
      <w:rPr>
        <w:rFonts w:ascii="Symbol" w:hAnsi="Symbol" w:hint="default"/>
        <w:color w:val="auto"/>
      </w:rPr>
    </w:lvl>
    <w:lvl w:ilvl="1" w:tplc="04090019">
      <w:start w:val="1"/>
      <w:numFmt w:val="bullet"/>
      <w:lvlText w:val="."/>
      <w:lvlJc w:val="left"/>
      <w:pPr>
        <w:ind w:left="1353"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1">
    <w:nsid w:val="77927599"/>
    <w:multiLevelType w:val="hybridMultilevel"/>
    <w:tmpl w:val="D0CCB1E2"/>
    <w:lvl w:ilvl="0" w:tplc="3F1EBDBC">
      <w:start w:val="1"/>
      <w:numFmt w:val="bullet"/>
      <w:lvlText w:val=""/>
      <w:lvlJc w:val="left"/>
      <w:pPr>
        <w:tabs>
          <w:tab w:val="num" w:pos="720"/>
        </w:tabs>
        <w:ind w:left="720" w:hanging="360"/>
      </w:pPr>
      <w:rPr>
        <w:rFonts w:ascii="Symbol" w:hAnsi="Symbol" w:hint="default"/>
        <w:color w:val="auto"/>
      </w:rPr>
    </w:lvl>
    <w:lvl w:ilvl="1" w:tplc="5DFCFF72">
      <w:start w:val="1"/>
      <w:numFmt w:val="bullet"/>
      <w:lvlText w:val=""/>
      <w:lvlJc w:val="left"/>
      <w:pPr>
        <w:tabs>
          <w:tab w:val="num" w:pos="1440"/>
        </w:tabs>
        <w:ind w:left="1440" w:hanging="360"/>
      </w:pPr>
      <w:rPr>
        <w:rFonts w:ascii="Symbol" w:hAnsi="Symbol" w:hint="default"/>
        <w:color w:val="auto"/>
      </w:rPr>
    </w:lvl>
    <w:lvl w:ilvl="2" w:tplc="791C9104" w:tentative="1">
      <w:start w:val="1"/>
      <w:numFmt w:val="bullet"/>
      <w:lvlText w:val=""/>
      <w:lvlJc w:val="left"/>
      <w:pPr>
        <w:tabs>
          <w:tab w:val="num" w:pos="2160"/>
        </w:tabs>
        <w:ind w:left="2160" w:hanging="360"/>
      </w:pPr>
      <w:rPr>
        <w:rFonts w:ascii="Wingdings" w:hAnsi="Wingdings" w:hint="default"/>
      </w:rPr>
    </w:lvl>
    <w:lvl w:ilvl="3" w:tplc="DFAEC846" w:tentative="1">
      <w:start w:val="1"/>
      <w:numFmt w:val="bullet"/>
      <w:lvlText w:val=""/>
      <w:lvlJc w:val="left"/>
      <w:pPr>
        <w:tabs>
          <w:tab w:val="num" w:pos="2880"/>
        </w:tabs>
        <w:ind w:left="2880" w:hanging="360"/>
      </w:pPr>
      <w:rPr>
        <w:rFonts w:ascii="Symbol" w:hAnsi="Symbol" w:hint="default"/>
      </w:rPr>
    </w:lvl>
    <w:lvl w:ilvl="4" w:tplc="D0303A60" w:tentative="1">
      <w:start w:val="1"/>
      <w:numFmt w:val="bullet"/>
      <w:lvlText w:val="o"/>
      <w:lvlJc w:val="left"/>
      <w:pPr>
        <w:tabs>
          <w:tab w:val="num" w:pos="3600"/>
        </w:tabs>
        <w:ind w:left="3600" w:hanging="360"/>
      </w:pPr>
      <w:rPr>
        <w:rFonts w:ascii="Courier New" w:hAnsi="Courier New" w:cs="Courier New" w:hint="default"/>
      </w:rPr>
    </w:lvl>
    <w:lvl w:ilvl="5" w:tplc="C1C678A0" w:tentative="1">
      <w:start w:val="1"/>
      <w:numFmt w:val="bullet"/>
      <w:lvlText w:val=""/>
      <w:lvlJc w:val="left"/>
      <w:pPr>
        <w:tabs>
          <w:tab w:val="num" w:pos="4320"/>
        </w:tabs>
        <w:ind w:left="4320" w:hanging="360"/>
      </w:pPr>
      <w:rPr>
        <w:rFonts w:ascii="Wingdings" w:hAnsi="Wingdings" w:hint="default"/>
      </w:rPr>
    </w:lvl>
    <w:lvl w:ilvl="6" w:tplc="0F0CAF44" w:tentative="1">
      <w:start w:val="1"/>
      <w:numFmt w:val="bullet"/>
      <w:lvlText w:val=""/>
      <w:lvlJc w:val="left"/>
      <w:pPr>
        <w:tabs>
          <w:tab w:val="num" w:pos="5040"/>
        </w:tabs>
        <w:ind w:left="5040" w:hanging="360"/>
      </w:pPr>
      <w:rPr>
        <w:rFonts w:ascii="Symbol" w:hAnsi="Symbol" w:hint="default"/>
      </w:rPr>
    </w:lvl>
    <w:lvl w:ilvl="7" w:tplc="665ADFFE" w:tentative="1">
      <w:start w:val="1"/>
      <w:numFmt w:val="bullet"/>
      <w:lvlText w:val="o"/>
      <w:lvlJc w:val="left"/>
      <w:pPr>
        <w:tabs>
          <w:tab w:val="num" w:pos="5760"/>
        </w:tabs>
        <w:ind w:left="5760" w:hanging="360"/>
      </w:pPr>
      <w:rPr>
        <w:rFonts w:ascii="Courier New" w:hAnsi="Courier New" w:cs="Courier New" w:hint="default"/>
      </w:rPr>
    </w:lvl>
    <w:lvl w:ilvl="8" w:tplc="90E29C32" w:tentative="1">
      <w:start w:val="1"/>
      <w:numFmt w:val="bullet"/>
      <w:lvlText w:val=""/>
      <w:lvlJc w:val="left"/>
      <w:pPr>
        <w:tabs>
          <w:tab w:val="num" w:pos="6480"/>
        </w:tabs>
        <w:ind w:left="6480" w:hanging="360"/>
      </w:pPr>
      <w:rPr>
        <w:rFonts w:ascii="Wingdings" w:hAnsi="Wingdings" w:hint="default"/>
      </w:rPr>
    </w:lvl>
  </w:abstractNum>
  <w:abstractNum w:abstractNumId="162">
    <w:nsid w:val="789E12BB"/>
    <w:multiLevelType w:val="hybridMultilevel"/>
    <w:tmpl w:val="8DFEBFE6"/>
    <w:lvl w:ilvl="0" w:tplc="261C6A28">
      <w:start w:val="1"/>
      <w:numFmt w:val="bullet"/>
      <w:lvlText w:val="."/>
      <w:lvlJc w:val="left"/>
      <w:pPr>
        <w:tabs>
          <w:tab w:val="num" w:pos="1800"/>
        </w:tabs>
        <w:ind w:left="1800" w:hanging="360"/>
      </w:pPr>
      <w:rPr>
        <w:rFonts w:ascii="Courier New" w:hAnsi="Courier New" w:hint="default"/>
        <w:color w:val="auto"/>
      </w:rPr>
    </w:lvl>
    <w:lvl w:ilvl="1" w:tplc="1A047E54" w:tentative="1">
      <w:start w:val="1"/>
      <w:numFmt w:val="bullet"/>
      <w:lvlText w:val="o"/>
      <w:lvlJc w:val="left"/>
      <w:pPr>
        <w:tabs>
          <w:tab w:val="num" w:pos="1440"/>
        </w:tabs>
        <w:ind w:left="1440" w:hanging="360"/>
      </w:pPr>
      <w:rPr>
        <w:rFonts w:ascii="Courier New" w:hAnsi="Courier New" w:hint="default"/>
      </w:rPr>
    </w:lvl>
    <w:lvl w:ilvl="2" w:tplc="F14C9720" w:tentative="1">
      <w:start w:val="1"/>
      <w:numFmt w:val="bullet"/>
      <w:lvlText w:val=""/>
      <w:lvlJc w:val="left"/>
      <w:pPr>
        <w:tabs>
          <w:tab w:val="num" w:pos="2160"/>
        </w:tabs>
        <w:ind w:left="2160" w:hanging="360"/>
      </w:pPr>
      <w:rPr>
        <w:rFonts w:ascii="Wingdings" w:hAnsi="Wingdings" w:hint="default"/>
      </w:rPr>
    </w:lvl>
    <w:lvl w:ilvl="3" w:tplc="1F9ADAB0" w:tentative="1">
      <w:start w:val="1"/>
      <w:numFmt w:val="bullet"/>
      <w:lvlText w:val=""/>
      <w:lvlJc w:val="left"/>
      <w:pPr>
        <w:tabs>
          <w:tab w:val="num" w:pos="2880"/>
        </w:tabs>
        <w:ind w:left="2880" w:hanging="360"/>
      </w:pPr>
      <w:rPr>
        <w:rFonts w:ascii="Symbol" w:hAnsi="Symbol" w:hint="default"/>
      </w:rPr>
    </w:lvl>
    <w:lvl w:ilvl="4" w:tplc="1C261FBE" w:tentative="1">
      <w:start w:val="1"/>
      <w:numFmt w:val="bullet"/>
      <w:lvlText w:val="o"/>
      <w:lvlJc w:val="left"/>
      <w:pPr>
        <w:tabs>
          <w:tab w:val="num" w:pos="3600"/>
        </w:tabs>
        <w:ind w:left="3600" w:hanging="360"/>
      </w:pPr>
      <w:rPr>
        <w:rFonts w:ascii="Courier New" w:hAnsi="Courier New" w:hint="default"/>
      </w:rPr>
    </w:lvl>
    <w:lvl w:ilvl="5" w:tplc="2E106F30" w:tentative="1">
      <w:start w:val="1"/>
      <w:numFmt w:val="bullet"/>
      <w:lvlText w:val=""/>
      <w:lvlJc w:val="left"/>
      <w:pPr>
        <w:tabs>
          <w:tab w:val="num" w:pos="4320"/>
        </w:tabs>
        <w:ind w:left="4320" w:hanging="360"/>
      </w:pPr>
      <w:rPr>
        <w:rFonts w:ascii="Wingdings" w:hAnsi="Wingdings" w:hint="default"/>
      </w:rPr>
    </w:lvl>
    <w:lvl w:ilvl="6" w:tplc="F38C0034" w:tentative="1">
      <w:start w:val="1"/>
      <w:numFmt w:val="bullet"/>
      <w:lvlText w:val=""/>
      <w:lvlJc w:val="left"/>
      <w:pPr>
        <w:tabs>
          <w:tab w:val="num" w:pos="5040"/>
        </w:tabs>
        <w:ind w:left="5040" w:hanging="360"/>
      </w:pPr>
      <w:rPr>
        <w:rFonts w:ascii="Symbol" w:hAnsi="Symbol" w:hint="default"/>
      </w:rPr>
    </w:lvl>
    <w:lvl w:ilvl="7" w:tplc="1AB4E6B6" w:tentative="1">
      <w:start w:val="1"/>
      <w:numFmt w:val="bullet"/>
      <w:lvlText w:val="o"/>
      <w:lvlJc w:val="left"/>
      <w:pPr>
        <w:tabs>
          <w:tab w:val="num" w:pos="5760"/>
        </w:tabs>
        <w:ind w:left="5760" w:hanging="360"/>
      </w:pPr>
      <w:rPr>
        <w:rFonts w:ascii="Courier New" w:hAnsi="Courier New" w:hint="default"/>
      </w:rPr>
    </w:lvl>
    <w:lvl w:ilvl="8" w:tplc="94B2E8C2" w:tentative="1">
      <w:start w:val="1"/>
      <w:numFmt w:val="bullet"/>
      <w:lvlText w:val=""/>
      <w:lvlJc w:val="left"/>
      <w:pPr>
        <w:tabs>
          <w:tab w:val="num" w:pos="6480"/>
        </w:tabs>
        <w:ind w:left="6480" w:hanging="360"/>
      </w:pPr>
      <w:rPr>
        <w:rFonts w:ascii="Wingdings" w:hAnsi="Wingdings" w:hint="default"/>
      </w:rPr>
    </w:lvl>
  </w:abstractNum>
  <w:abstractNum w:abstractNumId="163">
    <w:nsid w:val="79307A93"/>
    <w:multiLevelType w:val="multilevel"/>
    <w:tmpl w:val="16EE0890"/>
    <w:lvl w:ilvl="0">
      <w:start w:val="8"/>
      <w:numFmt w:val="decimal"/>
      <w:lvlText w:val="%1"/>
      <w:lvlJc w:val="left"/>
      <w:pPr>
        <w:ind w:left="540" w:hanging="540"/>
      </w:pPr>
      <w:rPr>
        <w:rFonts w:hint="default"/>
      </w:rPr>
    </w:lvl>
    <w:lvl w:ilvl="1">
      <w:start w:val="2"/>
      <w:numFmt w:val="decimalZero"/>
      <w:lvlText w:val="%1.%2"/>
      <w:lvlJc w:val="left"/>
      <w:pPr>
        <w:ind w:left="720" w:hanging="540"/>
      </w:pPr>
      <w:rPr>
        <w:rFonts w:hint="default"/>
      </w:rPr>
    </w:lvl>
    <w:lvl w:ilvl="2">
      <w:start w:val="1"/>
      <w:numFmt w:val="decimal"/>
      <w:lvlText w:val="8.2.%3"/>
      <w:lvlJc w:val="left"/>
      <w:pPr>
        <w:ind w:left="1080" w:hanging="720"/>
      </w:pPr>
      <w:rPr>
        <w:rFonts w:ascii="Arial" w:hAnsi="Arial" w:cs="Arial" w:hint="default"/>
        <w:i w:val="0"/>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4">
    <w:nsid w:val="79755FA7"/>
    <w:multiLevelType w:val="hybridMultilevel"/>
    <w:tmpl w:val="AA282E06"/>
    <w:lvl w:ilvl="0" w:tplc="4C085036">
      <w:start w:val="1"/>
      <w:numFmt w:val="bullet"/>
      <w:lvlText w:val=""/>
      <w:lvlJc w:val="left"/>
      <w:pPr>
        <w:tabs>
          <w:tab w:val="num" w:pos="720"/>
        </w:tabs>
        <w:ind w:left="720" w:hanging="360"/>
      </w:pPr>
      <w:rPr>
        <w:rFonts w:ascii="Wingdings" w:hAnsi="Wingdings" w:hint="default"/>
        <w:color w:val="auto"/>
      </w:rPr>
    </w:lvl>
    <w:lvl w:ilvl="1" w:tplc="80BC4D5A">
      <w:start w:val="1"/>
      <w:numFmt w:val="decimal"/>
      <w:lvlText w:val="%2."/>
      <w:lvlJc w:val="left"/>
      <w:pPr>
        <w:tabs>
          <w:tab w:val="num" w:pos="1440"/>
        </w:tabs>
        <w:ind w:left="1440" w:hanging="360"/>
      </w:pPr>
      <w:rPr>
        <w:rFonts w:hint="default"/>
        <w:color w:val="auto"/>
      </w:rPr>
    </w:lvl>
    <w:lvl w:ilvl="2" w:tplc="F26E2DAA" w:tentative="1">
      <w:start w:val="1"/>
      <w:numFmt w:val="lowerRoman"/>
      <w:lvlText w:val="%3."/>
      <w:lvlJc w:val="right"/>
      <w:pPr>
        <w:tabs>
          <w:tab w:val="num" w:pos="2160"/>
        </w:tabs>
        <w:ind w:left="2160" w:hanging="180"/>
      </w:pPr>
    </w:lvl>
    <w:lvl w:ilvl="3" w:tplc="54B64F64" w:tentative="1">
      <w:start w:val="1"/>
      <w:numFmt w:val="decimal"/>
      <w:lvlText w:val="%4."/>
      <w:lvlJc w:val="left"/>
      <w:pPr>
        <w:tabs>
          <w:tab w:val="num" w:pos="2880"/>
        </w:tabs>
        <w:ind w:left="2880" w:hanging="360"/>
      </w:pPr>
    </w:lvl>
    <w:lvl w:ilvl="4" w:tplc="3D22C656" w:tentative="1">
      <w:start w:val="1"/>
      <w:numFmt w:val="lowerLetter"/>
      <w:lvlText w:val="%5."/>
      <w:lvlJc w:val="left"/>
      <w:pPr>
        <w:tabs>
          <w:tab w:val="num" w:pos="3600"/>
        </w:tabs>
        <w:ind w:left="3600" w:hanging="360"/>
      </w:pPr>
    </w:lvl>
    <w:lvl w:ilvl="5" w:tplc="7F649B70" w:tentative="1">
      <w:start w:val="1"/>
      <w:numFmt w:val="lowerRoman"/>
      <w:lvlText w:val="%6."/>
      <w:lvlJc w:val="right"/>
      <w:pPr>
        <w:tabs>
          <w:tab w:val="num" w:pos="4320"/>
        </w:tabs>
        <w:ind w:left="4320" w:hanging="180"/>
      </w:pPr>
    </w:lvl>
    <w:lvl w:ilvl="6" w:tplc="925C8086" w:tentative="1">
      <w:start w:val="1"/>
      <w:numFmt w:val="decimal"/>
      <w:lvlText w:val="%7."/>
      <w:lvlJc w:val="left"/>
      <w:pPr>
        <w:tabs>
          <w:tab w:val="num" w:pos="5040"/>
        </w:tabs>
        <w:ind w:left="5040" w:hanging="360"/>
      </w:pPr>
    </w:lvl>
    <w:lvl w:ilvl="7" w:tplc="21168D56" w:tentative="1">
      <w:start w:val="1"/>
      <w:numFmt w:val="lowerLetter"/>
      <w:lvlText w:val="%8."/>
      <w:lvlJc w:val="left"/>
      <w:pPr>
        <w:tabs>
          <w:tab w:val="num" w:pos="5760"/>
        </w:tabs>
        <w:ind w:left="5760" w:hanging="360"/>
      </w:pPr>
    </w:lvl>
    <w:lvl w:ilvl="8" w:tplc="B0183C96" w:tentative="1">
      <w:start w:val="1"/>
      <w:numFmt w:val="lowerRoman"/>
      <w:lvlText w:val="%9."/>
      <w:lvlJc w:val="right"/>
      <w:pPr>
        <w:tabs>
          <w:tab w:val="num" w:pos="6480"/>
        </w:tabs>
        <w:ind w:left="6480" w:hanging="180"/>
      </w:pPr>
    </w:lvl>
  </w:abstractNum>
  <w:abstractNum w:abstractNumId="165">
    <w:nsid w:val="79FA491F"/>
    <w:multiLevelType w:val="hybridMultilevel"/>
    <w:tmpl w:val="C1320FFE"/>
    <w:lvl w:ilvl="0" w:tplc="EA40231C">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166">
    <w:nsid w:val="7A9F0AC9"/>
    <w:multiLevelType w:val="singleLevel"/>
    <w:tmpl w:val="D63A21C6"/>
    <w:lvl w:ilvl="0">
      <w:start w:val="1"/>
      <w:numFmt w:val="bullet"/>
      <w:lvlText w:val="–"/>
      <w:lvlJc w:val="left"/>
      <w:pPr>
        <w:tabs>
          <w:tab w:val="num" w:pos="360"/>
        </w:tabs>
        <w:ind w:left="360" w:hanging="360"/>
      </w:pPr>
      <w:rPr>
        <w:rFonts w:ascii="Times New Roman" w:hAnsi="Times New Roman" w:hint="default"/>
        <w:sz w:val="16"/>
      </w:rPr>
    </w:lvl>
  </w:abstractNum>
  <w:abstractNum w:abstractNumId="167">
    <w:nsid w:val="7AF00D30"/>
    <w:multiLevelType w:val="hybridMultilevel"/>
    <w:tmpl w:val="2CB4816E"/>
    <w:lvl w:ilvl="0" w:tplc="C972BFE4">
      <w:start w:val="1"/>
      <w:numFmt w:val="bullet"/>
      <w:lvlText w:val=""/>
      <w:lvlJc w:val="left"/>
      <w:pPr>
        <w:tabs>
          <w:tab w:val="num" w:pos="1080"/>
        </w:tabs>
        <w:ind w:left="1080" w:hanging="360"/>
      </w:pPr>
      <w:rPr>
        <w:rFonts w:ascii="Symbol" w:hAnsi="Symbol" w:hint="default"/>
        <w:color w:val="auto"/>
      </w:rPr>
    </w:lvl>
    <w:lvl w:ilvl="1" w:tplc="32D204D0" w:tentative="1">
      <w:start w:val="1"/>
      <w:numFmt w:val="bullet"/>
      <w:lvlText w:val="o"/>
      <w:lvlJc w:val="left"/>
      <w:pPr>
        <w:tabs>
          <w:tab w:val="num" w:pos="1440"/>
        </w:tabs>
        <w:ind w:left="1440" w:hanging="360"/>
      </w:pPr>
      <w:rPr>
        <w:rFonts w:ascii="Courier New" w:hAnsi="Courier New" w:cs="Courier New" w:hint="default"/>
      </w:rPr>
    </w:lvl>
    <w:lvl w:ilvl="2" w:tplc="0C36C696" w:tentative="1">
      <w:start w:val="1"/>
      <w:numFmt w:val="bullet"/>
      <w:lvlText w:val=""/>
      <w:lvlJc w:val="left"/>
      <w:pPr>
        <w:tabs>
          <w:tab w:val="num" w:pos="2160"/>
        </w:tabs>
        <w:ind w:left="2160" w:hanging="360"/>
      </w:pPr>
      <w:rPr>
        <w:rFonts w:ascii="Wingdings" w:hAnsi="Wingdings" w:hint="default"/>
      </w:rPr>
    </w:lvl>
    <w:lvl w:ilvl="3" w:tplc="202CB9A6" w:tentative="1">
      <w:start w:val="1"/>
      <w:numFmt w:val="bullet"/>
      <w:lvlText w:val=""/>
      <w:lvlJc w:val="left"/>
      <w:pPr>
        <w:tabs>
          <w:tab w:val="num" w:pos="2880"/>
        </w:tabs>
        <w:ind w:left="2880" w:hanging="360"/>
      </w:pPr>
      <w:rPr>
        <w:rFonts w:ascii="Symbol" w:hAnsi="Symbol" w:hint="default"/>
      </w:rPr>
    </w:lvl>
    <w:lvl w:ilvl="4" w:tplc="A718BAEA" w:tentative="1">
      <w:start w:val="1"/>
      <w:numFmt w:val="bullet"/>
      <w:lvlText w:val="o"/>
      <w:lvlJc w:val="left"/>
      <w:pPr>
        <w:tabs>
          <w:tab w:val="num" w:pos="3600"/>
        </w:tabs>
        <w:ind w:left="3600" w:hanging="360"/>
      </w:pPr>
      <w:rPr>
        <w:rFonts w:ascii="Courier New" w:hAnsi="Courier New" w:cs="Courier New" w:hint="default"/>
      </w:rPr>
    </w:lvl>
    <w:lvl w:ilvl="5" w:tplc="2ED6294C" w:tentative="1">
      <w:start w:val="1"/>
      <w:numFmt w:val="bullet"/>
      <w:lvlText w:val=""/>
      <w:lvlJc w:val="left"/>
      <w:pPr>
        <w:tabs>
          <w:tab w:val="num" w:pos="4320"/>
        </w:tabs>
        <w:ind w:left="4320" w:hanging="360"/>
      </w:pPr>
      <w:rPr>
        <w:rFonts w:ascii="Wingdings" w:hAnsi="Wingdings" w:hint="default"/>
      </w:rPr>
    </w:lvl>
    <w:lvl w:ilvl="6" w:tplc="94DC2BD6" w:tentative="1">
      <w:start w:val="1"/>
      <w:numFmt w:val="bullet"/>
      <w:lvlText w:val=""/>
      <w:lvlJc w:val="left"/>
      <w:pPr>
        <w:tabs>
          <w:tab w:val="num" w:pos="5040"/>
        </w:tabs>
        <w:ind w:left="5040" w:hanging="360"/>
      </w:pPr>
      <w:rPr>
        <w:rFonts w:ascii="Symbol" w:hAnsi="Symbol" w:hint="default"/>
      </w:rPr>
    </w:lvl>
    <w:lvl w:ilvl="7" w:tplc="293EBC38" w:tentative="1">
      <w:start w:val="1"/>
      <w:numFmt w:val="bullet"/>
      <w:lvlText w:val="o"/>
      <w:lvlJc w:val="left"/>
      <w:pPr>
        <w:tabs>
          <w:tab w:val="num" w:pos="5760"/>
        </w:tabs>
        <w:ind w:left="5760" w:hanging="360"/>
      </w:pPr>
      <w:rPr>
        <w:rFonts w:ascii="Courier New" w:hAnsi="Courier New" w:cs="Courier New" w:hint="default"/>
      </w:rPr>
    </w:lvl>
    <w:lvl w:ilvl="8" w:tplc="2DD8FCE0" w:tentative="1">
      <w:start w:val="1"/>
      <w:numFmt w:val="bullet"/>
      <w:lvlText w:val=""/>
      <w:lvlJc w:val="left"/>
      <w:pPr>
        <w:tabs>
          <w:tab w:val="num" w:pos="6480"/>
        </w:tabs>
        <w:ind w:left="6480" w:hanging="360"/>
      </w:pPr>
      <w:rPr>
        <w:rFonts w:ascii="Wingdings" w:hAnsi="Wingdings" w:hint="default"/>
      </w:rPr>
    </w:lvl>
  </w:abstractNum>
  <w:abstractNum w:abstractNumId="168">
    <w:nsid w:val="7B065C40"/>
    <w:multiLevelType w:val="hybridMultilevel"/>
    <w:tmpl w:val="D0909D50"/>
    <w:lvl w:ilvl="0" w:tplc="FFFFFFFF">
      <w:start w:val="1"/>
      <w:numFmt w:val="bullet"/>
      <w:lvlText w:val=""/>
      <w:lvlJc w:val="left"/>
      <w:pPr>
        <w:tabs>
          <w:tab w:val="num" w:pos="1800"/>
        </w:tabs>
        <w:ind w:left="180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9">
    <w:nsid w:val="7B135D8B"/>
    <w:multiLevelType w:val="multilevel"/>
    <w:tmpl w:val="1D5CC9B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06"/>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0">
    <w:nsid w:val="7B1515EE"/>
    <w:multiLevelType w:val="hybridMultilevel"/>
    <w:tmpl w:val="E9B0CC8C"/>
    <w:lvl w:ilvl="0" w:tplc="F01C1216">
      <w:start w:val="1"/>
      <w:numFmt w:val="bullet"/>
      <w:lvlText w:val=""/>
      <w:lvlJc w:val="left"/>
      <w:pPr>
        <w:ind w:left="720" w:hanging="360"/>
      </w:pPr>
      <w:rPr>
        <w:rFonts w:ascii="Symbol" w:hAnsi="Symbol" w:hint="default"/>
        <w:color w:val="auto"/>
      </w:rPr>
    </w:lvl>
    <w:lvl w:ilvl="1" w:tplc="4A96D4CC">
      <w:start w:val="1"/>
      <w:numFmt w:val="bullet"/>
      <w:lvlText w:val="."/>
      <w:lvlJc w:val="left"/>
      <w:pPr>
        <w:ind w:left="1353" w:hanging="360"/>
      </w:pPr>
      <w:rPr>
        <w:rFonts w:ascii="Courier New" w:hAnsi="Courier New" w:hint="default"/>
      </w:rPr>
    </w:lvl>
    <w:lvl w:ilvl="2" w:tplc="369E956E">
      <w:start w:val="1"/>
      <w:numFmt w:val="bullet"/>
      <w:lvlText w:val=""/>
      <w:lvlJc w:val="left"/>
      <w:pPr>
        <w:ind w:left="2160" w:hanging="360"/>
      </w:pPr>
      <w:rPr>
        <w:rFonts w:ascii="Wingdings" w:hAnsi="Wingdings" w:hint="default"/>
      </w:rPr>
    </w:lvl>
    <w:lvl w:ilvl="3" w:tplc="3B42DFC0" w:tentative="1">
      <w:start w:val="1"/>
      <w:numFmt w:val="bullet"/>
      <w:lvlText w:val=""/>
      <w:lvlJc w:val="left"/>
      <w:pPr>
        <w:ind w:left="2880" w:hanging="360"/>
      </w:pPr>
      <w:rPr>
        <w:rFonts w:ascii="Symbol" w:hAnsi="Symbol" w:hint="default"/>
      </w:rPr>
    </w:lvl>
    <w:lvl w:ilvl="4" w:tplc="50706BA6" w:tentative="1">
      <w:start w:val="1"/>
      <w:numFmt w:val="bullet"/>
      <w:lvlText w:val="o"/>
      <w:lvlJc w:val="left"/>
      <w:pPr>
        <w:ind w:left="3600" w:hanging="360"/>
      </w:pPr>
      <w:rPr>
        <w:rFonts w:ascii="Courier New" w:hAnsi="Courier New" w:cs="Courier New" w:hint="default"/>
      </w:rPr>
    </w:lvl>
    <w:lvl w:ilvl="5" w:tplc="2B802752" w:tentative="1">
      <w:start w:val="1"/>
      <w:numFmt w:val="bullet"/>
      <w:lvlText w:val=""/>
      <w:lvlJc w:val="left"/>
      <w:pPr>
        <w:ind w:left="4320" w:hanging="360"/>
      </w:pPr>
      <w:rPr>
        <w:rFonts w:ascii="Wingdings" w:hAnsi="Wingdings" w:hint="default"/>
      </w:rPr>
    </w:lvl>
    <w:lvl w:ilvl="6" w:tplc="EF5EAB02" w:tentative="1">
      <w:start w:val="1"/>
      <w:numFmt w:val="bullet"/>
      <w:lvlText w:val=""/>
      <w:lvlJc w:val="left"/>
      <w:pPr>
        <w:ind w:left="5040" w:hanging="360"/>
      </w:pPr>
      <w:rPr>
        <w:rFonts w:ascii="Symbol" w:hAnsi="Symbol" w:hint="default"/>
      </w:rPr>
    </w:lvl>
    <w:lvl w:ilvl="7" w:tplc="DAF81840" w:tentative="1">
      <w:start w:val="1"/>
      <w:numFmt w:val="bullet"/>
      <w:lvlText w:val="o"/>
      <w:lvlJc w:val="left"/>
      <w:pPr>
        <w:ind w:left="5760" w:hanging="360"/>
      </w:pPr>
      <w:rPr>
        <w:rFonts w:ascii="Courier New" w:hAnsi="Courier New" w:cs="Courier New" w:hint="default"/>
      </w:rPr>
    </w:lvl>
    <w:lvl w:ilvl="8" w:tplc="CBBA4BA8" w:tentative="1">
      <w:start w:val="1"/>
      <w:numFmt w:val="bullet"/>
      <w:lvlText w:val=""/>
      <w:lvlJc w:val="left"/>
      <w:pPr>
        <w:ind w:left="6480" w:hanging="360"/>
      </w:pPr>
      <w:rPr>
        <w:rFonts w:ascii="Wingdings" w:hAnsi="Wingdings" w:hint="default"/>
      </w:rPr>
    </w:lvl>
  </w:abstractNum>
  <w:abstractNum w:abstractNumId="171">
    <w:nsid w:val="7BA53B9E"/>
    <w:multiLevelType w:val="multilevel"/>
    <w:tmpl w:val="92A8CDD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2">
    <w:nsid w:val="7D1F74DC"/>
    <w:multiLevelType w:val="hybridMultilevel"/>
    <w:tmpl w:val="F36AEE64"/>
    <w:lvl w:ilvl="0" w:tplc="6CE27312">
      <w:start w:val="1"/>
      <w:numFmt w:val="bullet"/>
      <w:lvlText w:val=""/>
      <w:lvlJc w:val="left"/>
      <w:pPr>
        <w:ind w:left="644" w:hanging="360"/>
      </w:pPr>
      <w:rPr>
        <w:rFonts w:ascii="Symbol" w:hAnsi="Symbol" w:hint="default"/>
        <w:color w:val="auto"/>
      </w:rPr>
    </w:lvl>
    <w:lvl w:ilvl="1" w:tplc="D4C2B8CC">
      <w:start w:val="1"/>
      <w:numFmt w:val="bullet"/>
      <w:lvlText w:val="o"/>
      <w:lvlJc w:val="left"/>
      <w:pPr>
        <w:ind w:left="2073" w:hanging="360"/>
      </w:pPr>
      <w:rPr>
        <w:rFonts w:ascii="Courier New" w:hAnsi="Courier New" w:cs="Times New Roman" w:hint="default"/>
      </w:rPr>
    </w:lvl>
    <w:lvl w:ilvl="2" w:tplc="07C09D98">
      <w:start w:val="1"/>
      <w:numFmt w:val="decimal"/>
      <w:lvlText w:val="%3."/>
      <w:lvlJc w:val="left"/>
      <w:pPr>
        <w:tabs>
          <w:tab w:val="num" w:pos="2160"/>
        </w:tabs>
        <w:ind w:left="2160" w:hanging="360"/>
      </w:pPr>
    </w:lvl>
    <w:lvl w:ilvl="3" w:tplc="81DAF4E0">
      <w:start w:val="1"/>
      <w:numFmt w:val="decimal"/>
      <w:lvlText w:val="%4."/>
      <w:lvlJc w:val="left"/>
      <w:pPr>
        <w:tabs>
          <w:tab w:val="num" w:pos="2880"/>
        </w:tabs>
        <w:ind w:left="2880" w:hanging="360"/>
      </w:pPr>
    </w:lvl>
    <w:lvl w:ilvl="4" w:tplc="F740081A">
      <w:start w:val="1"/>
      <w:numFmt w:val="decimal"/>
      <w:lvlText w:val="%5."/>
      <w:lvlJc w:val="left"/>
      <w:pPr>
        <w:tabs>
          <w:tab w:val="num" w:pos="3600"/>
        </w:tabs>
        <w:ind w:left="3600" w:hanging="360"/>
      </w:pPr>
    </w:lvl>
    <w:lvl w:ilvl="5" w:tplc="303A87B4">
      <w:start w:val="1"/>
      <w:numFmt w:val="decimal"/>
      <w:lvlText w:val="%6."/>
      <w:lvlJc w:val="left"/>
      <w:pPr>
        <w:tabs>
          <w:tab w:val="num" w:pos="4320"/>
        </w:tabs>
        <w:ind w:left="4320" w:hanging="360"/>
      </w:pPr>
    </w:lvl>
    <w:lvl w:ilvl="6" w:tplc="64FC6C42">
      <w:start w:val="1"/>
      <w:numFmt w:val="decimal"/>
      <w:lvlText w:val="%7."/>
      <w:lvlJc w:val="left"/>
      <w:pPr>
        <w:tabs>
          <w:tab w:val="num" w:pos="5040"/>
        </w:tabs>
        <w:ind w:left="5040" w:hanging="360"/>
      </w:pPr>
    </w:lvl>
    <w:lvl w:ilvl="7" w:tplc="A1B29FFC">
      <w:start w:val="1"/>
      <w:numFmt w:val="decimal"/>
      <w:lvlText w:val="%8."/>
      <w:lvlJc w:val="left"/>
      <w:pPr>
        <w:tabs>
          <w:tab w:val="num" w:pos="5760"/>
        </w:tabs>
        <w:ind w:left="5760" w:hanging="360"/>
      </w:pPr>
    </w:lvl>
    <w:lvl w:ilvl="8" w:tplc="F6E8DE4E">
      <w:start w:val="1"/>
      <w:numFmt w:val="decimal"/>
      <w:lvlText w:val="%9."/>
      <w:lvlJc w:val="left"/>
      <w:pPr>
        <w:tabs>
          <w:tab w:val="num" w:pos="6480"/>
        </w:tabs>
        <w:ind w:left="6480" w:hanging="360"/>
      </w:pPr>
    </w:lvl>
  </w:abstractNum>
  <w:abstractNum w:abstractNumId="173">
    <w:nsid w:val="7D724EAC"/>
    <w:multiLevelType w:val="hybridMultilevel"/>
    <w:tmpl w:val="A29A99C8"/>
    <w:lvl w:ilvl="0" w:tplc="D4C2B5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E75267D"/>
    <w:multiLevelType w:val="hybridMultilevel"/>
    <w:tmpl w:val="AC26AD24"/>
    <w:lvl w:ilvl="0" w:tplc="3F1EBDBC">
      <w:start w:val="1"/>
      <w:numFmt w:val="bullet"/>
      <w:lvlText w:val="."/>
      <w:lvlJc w:val="left"/>
      <w:pPr>
        <w:ind w:left="1069" w:hanging="360"/>
      </w:pPr>
      <w:rPr>
        <w:rFonts w:ascii="Courier New" w:hAnsi="Courier New" w:hint="default"/>
        <w:color w:val="auto"/>
        <w:u w:val="none"/>
      </w:rPr>
    </w:lvl>
    <w:lvl w:ilvl="1" w:tplc="A404A7DC">
      <w:start w:val="1"/>
      <w:numFmt w:val="bullet"/>
      <w:lvlText w:val="o"/>
      <w:lvlJc w:val="left"/>
      <w:pPr>
        <w:ind w:left="1789" w:hanging="360"/>
      </w:pPr>
      <w:rPr>
        <w:rFonts w:ascii="Courier New" w:hAnsi="Courier New" w:hint="default"/>
      </w:rPr>
    </w:lvl>
    <w:lvl w:ilvl="2" w:tplc="11681696" w:tentative="1">
      <w:start w:val="1"/>
      <w:numFmt w:val="bullet"/>
      <w:lvlText w:val=""/>
      <w:lvlJc w:val="left"/>
      <w:pPr>
        <w:ind w:left="2509" w:hanging="360"/>
      </w:pPr>
      <w:rPr>
        <w:rFonts w:ascii="Wingdings" w:hAnsi="Wingdings" w:hint="default"/>
      </w:rPr>
    </w:lvl>
    <w:lvl w:ilvl="3" w:tplc="ECD67542" w:tentative="1">
      <w:start w:val="1"/>
      <w:numFmt w:val="bullet"/>
      <w:lvlText w:val=""/>
      <w:lvlJc w:val="left"/>
      <w:pPr>
        <w:ind w:left="3229" w:hanging="360"/>
      </w:pPr>
      <w:rPr>
        <w:rFonts w:ascii="Symbol" w:hAnsi="Symbol" w:hint="default"/>
      </w:rPr>
    </w:lvl>
    <w:lvl w:ilvl="4" w:tplc="F5BCDA48" w:tentative="1">
      <w:start w:val="1"/>
      <w:numFmt w:val="bullet"/>
      <w:lvlText w:val="o"/>
      <w:lvlJc w:val="left"/>
      <w:pPr>
        <w:ind w:left="3949" w:hanging="360"/>
      </w:pPr>
      <w:rPr>
        <w:rFonts w:ascii="Courier New" w:hAnsi="Courier New" w:hint="default"/>
      </w:rPr>
    </w:lvl>
    <w:lvl w:ilvl="5" w:tplc="914A63CC" w:tentative="1">
      <w:start w:val="1"/>
      <w:numFmt w:val="bullet"/>
      <w:lvlText w:val=""/>
      <w:lvlJc w:val="left"/>
      <w:pPr>
        <w:ind w:left="4669" w:hanging="360"/>
      </w:pPr>
      <w:rPr>
        <w:rFonts w:ascii="Wingdings" w:hAnsi="Wingdings" w:hint="default"/>
      </w:rPr>
    </w:lvl>
    <w:lvl w:ilvl="6" w:tplc="F6E2E3BA" w:tentative="1">
      <w:start w:val="1"/>
      <w:numFmt w:val="bullet"/>
      <w:lvlText w:val=""/>
      <w:lvlJc w:val="left"/>
      <w:pPr>
        <w:ind w:left="5389" w:hanging="360"/>
      </w:pPr>
      <w:rPr>
        <w:rFonts w:ascii="Symbol" w:hAnsi="Symbol" w:hint="default"/>
      </w:rPr>
    </w:lvl>
    <w:lvl w:ilvl="7" w:tplc="EBE69570" w:tentative="1">
      <w:start w:val="1"/>
      <w:numFmt w:val="bullet"/>
      <w:lvlText w:val="o"/>
      <w:lvlJc w:val="left"/>
      <w:pPr>
        <w:ind w:left="6109" w:hanging="360"/>
      </w:pPr>
      <w:rPr>
        <w:rFonts w:ascii="Courier New" w:hAnsi="Courier New" w:hint="default"/>
      </w:rPr>
    </w:lvl>
    <w:lvl w:ilvl="8" w:tplc="5010D632" w:tentative="1">
      <w:start w:val="1"/>
      <w:numFmt w:val="bullet"/>
      <w:lvlText w:val=""/>
      <w:lvlJc w:val="left"/>
      <w:pPr>
        <w:ind w:left="6829" w:hanging="360"/>
      </w:pPr>
      <w:rPr>
        <w:rFonts w:ascii="Wingdings" w:hAnsi="Wingdings" w:hint="default"/>
      </w:rPr>
    </w:lvl>
  </w:abstractNum>
  <w:abstractNum w:abstractNumId="175">
    <w:nsid w:val="7F0D68D8"/>
    <w:multiLevelType w:val="hybridMultilevel"/>
    <w:tmpl w:val="E01E8E66"/>
    <w:lvl w:ilvl="0" w:tplc="A5623886">
      <w:start w:val="1"/>
      <w:numFmt w:val="bullet"/>
      <w:lvlText w:val=""/>
      <w:lvlJc w:val="left"/>
      <w:pPr>
        <w:ind w:left="720" w:hanging="360"/>
      </w:pPr>
      <w:rPr>
        <w:rFonts w:ascii="Symbol" w:hAnsi="Symbol" w:hint="default"/>
        <w:color w:val="auto"/>
      </w:rPr>
    </w:lvl>
    <w:lvl w:ilvl="1" w:tplc="07989DDE">
      <w:start w:val="1"/>
      <w:numFmt w:val="decimal"/>
      <w:lvlText w:val="%2."/>
      <w:lvlJc w:val="left"/>
      <w:pPr>
        <w:tabs>
          <w:tab w:val="num" w:pos="1440"/>
        </w:tabs>
        <w:ind w:left="1440" w:hanging="360"/>
      </w:pPr>
    </w:lvl>
    <w:lvl w:ilvl="2" w:tplc="E8D03350">
      <w:start w:val="1"/>
      <w:numFmt w:val="decimal"/>
      <w:lvlText w:val="%3."/>
      <w:lvlJc w:val="left"/>
      <w:pPr>
        <w:tabs>
          <w:tab w:val="num" w:pos="2160"/>
        </w:tabs>
        <w:ind w:left="2160" w:hanging="360"/>
      </w:pPr>
    </w:lvl>
    <w:lvl w:ilvl="3" w:tplc="DA126DCA">
      <w:start w:val="1"/>
      <w:numFmt w:val="decimal"/>
      <w:lvlText w:val="%4."/>
      <w:lvlJc w:val="left"/>
      <w:pPr>
        <w:tabs>
          <w:tab w:val="num" w:pos="2880"/>
        </w:tabs>
        <w:ind w:left="2880" w:hanging="360"/>
      </w:pPr>
    </w:lvl>
    <w:lvl w:ilvl="4" w:tplc="5020684E">
      <w:start w:val="1"/>
      <w:numFmt w:val="decimal"/>
      <w:lvlText w:val="%5."/>
      <w:lvlJc w:val="left"/>
      <w:pPr>
        <w:tabs>
          <w:tab w:val="num" w:pos="3600"/>
        </w:tabs>
        <w:ind w:left="3600" w:hanging="360"/>
      </w:pPr>
    </w:lvl>
    <w:lvl w:ilvl="5" w:tplc="F4C60690">
      <w:start w:val="1"/>
      <w:numFmt w:val="decimal"/>
      <w:lvlText w:val="%6."/>
      <w:lvlJc w:val="left"/>
      <w:pPr>
        <w:tabs>
          <w:tab w:val="num" w:pos="4320"/>
        </w:tabs>
        <w:ind w:left="4320" w:hanging="360"/>
      </w:pPr>
    </w:lvl>
    <w:lvl w:ilvl="6" w:tplc="3884A088">
      <w:start w:val="1"/>
      <w:numFmt w:val="decimal"/>
      <w:lvlText w:val="%7."/>
      <w:lvlJc w:val="left"/>
      <w:pPr>
        <w:tabs>
          <w:tab w:val="num" w:pos="5040"/>
        </w:tabs>
        <w:ind w:left="5040" w:hanging="360"/>
      </w:pPr>
    </w:lvl>
    <w:lvl w:ilvl="7" w:tplc="0F6AAD1E">
      <w:start w:val="1"/>
      <w:numFmt w:val="decimal"/>
      <w:lvlText w:val="%8."/>
      <w:lvlJc w:val="left"/>
      <w:pPr>
        <w:tabs>
          <w:tab w:val="num" w:pos="5760"/>
        </w:tabs>
        <w:ind w:left="5760" w:hanging="360"/>
      </w:pPr>
    </w:lvl>
    <w:lvl w:ilvl="8" w:tplc="F4642456">
      <w:start w:val="1"/>
      <w:numFmt w:val="decimal"/>
      <w:lvlText w:val="%9."/>
      <w:lvlJc w:val="left"/>
      <w:pPr>
        <w:tabs>
          <w:tab w:val="num" w:pos="6480"/>
        </w:tabs>
        <w:ind w:left="6480" w:hanging="360"/>
      </w:pPr>
    </w:lvl>
  </w:abstractNum>
  <w:abstractNum w:abstractNumId="176">
    <w:nsid w:val="7FD01521"/>
    <w:multiLevelType w:val="multilevel"/>
    <w:tmpl w:val="1168164A"/>
    <w:lvl w:ilvl="0">
      <w:start w:val="8"/>
      <w:numFmt w:val="decimal"/>
      <w:lvlText w:val="%1"/>
      <w:lvlJc w:val="left"/>
      <w:pPr>
        <w:ind w:left="540" w:hanging="540"/>
      </w:pPr>
      <w:rPr>
        <w:rFonts w:hint="default"/>
        <w:u w:val="single"/>
      </w:rPr>
    </w:lvl>
    <w:lvl w:ilvl="1">
      <w:start w:val="13"/>
      <w:numFmt w:val="decimal"/>
      <w:lvlText w:val="%1.%2"/>
      <w:lvlJc w:val="left"/>
      <w:pPr>
        <w:ind w:left="720" w:hanging="540"/>
      </w:pPr>
      <w:rPr>
        <w:rFonts w:hint="default"/>
        <w:u w:val="single"/>
      </w:rPr>
    </w:lvl>
    <w:lvl w:ilvl="2">
      <w:start w:val="7"/>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2880" w:hanging="1440"/>
      </w:pPr>
      <w:rPr>
        <w:rFonts w:hint="default"/>
        <w:u w:val="single"/>
      </w:rPr>
    </w:lvl>
  </w:abstractNum>
  <w:num w:numId="1">
    <w:abstractNumId w:val="114"/>
  </w:num>
  <w:num w:numId="2">
    <w:abstractNumId w:val="91"/>
  </w:num>
  <w:num w:numId="3">
    <w:abstractNumId w:val="164"/>
  </w:num>
  <w:num w:numId="4">
    <w:abstractNumId w:val="169"/>
  </w:num>
  <w:num w:numId="5">
    <w:abstractNumId w:val="166"/>
  </w:num>
  <w:num w:numId="6">
    <w:abstractNumId w:val="132"/>
  </w:num>
  <w:num w:numId="7">
    <w:abstractNumId w:val="100"/>
  </w:num>
  <w:num w:numId="8">
    <w:abstractNumId w:val="34"/>
  </w:num>
  <w:num w:numId="9">
    <w:abstractNumId w:val="62"/>
  </w:num>
  <w:num w:numId="10">
    <w:abstractNumId w:val="117"/>
  </w:num>
  <w:num w:numId="11">
    <w:abstractNumId w:val="58"/>
  </w:num>
  <w:num w:numId="12">
    <w:abstractNumId w:val="80"/>
  </w:num>
  <w:num w:numId="13">
    <w:abstractNumId w:val="138"/>
  </w:num>
  <w:num w:numId="14">
    <w:abstractNumId w:val="48"/>
  </w:num>
  <w:num w:numId="15">
    <w:abstractNumId w:val="49"/>
  </w:num>
  <w:num w:numId="16">
    <w:abstractNumId w:val="102"/>
  </w:num>
  <w:num w:numId="17">
    <w:abstractNumId w:val="130"/>
  </w:num>
  <w:num w:numId="18">
    <w:abstractNumId w:val="126"/>
  </w:num>
  <w:num w:numId="19">
    <w:abstractNumId w:val="59"/>
  </w:num>
  <w:num w:numId="20">
    <w:abstractNumId w:val="52"/>
  </w:num>
  <w:num w:numId="21">
    <w:abstractNumId w:val="84"/>
  </w:num>
  <w:num w:numId="22">
    <w:abstractNumId w:val="29"/>
  </w:num>
  <w:num w:numId="23">
    <w:abstractNumId w:val="4"/>
  </w:num>
  <w:num w:numId="24">
    <w:abstractNumId w:val="115"/>
  </w:num>
  <w:num w:numId="25">
    <w:abstractNumId w:val="127"/>
  </w:num>
  <w:num w:numId="26">
    <w:abstractNumId w:val="135"/>
  </w:num>
  <w:num w:numId="27">
    <w:abstractNumId w:val="61"/>
  </w:num>
  <w:num w:numId="28">
    <w:abstractNumId w:val="151"/>
  </w:num>
  <w:num w:numId="29">
    <w:abstractNumId w:val="161"/>
  </w:num>
  <w:num w:numId="30">
    <w:abstractNumId w:val="15"/>
  </w:num>
  <w:num w:numId="31">
    <w:abstractNumId w:val="123"/>
  </w:num>
  <w:num w:numId="32">
    <w:abstractNumId w:val="28"/>
  </w:num>
  <w:num w:numId="33">
    <w:abstractNumId w:val="153"/>
  </w:num>
  <w:num w:numId="34">
    <w:abstractNumId w:val="85"/>
  </w:num>
  <w:num w:numId="35">
    <w:abstractNumId w:val="167"/>
  </w:num>
  <w:num w:numId="36">
    <w:abstractNumId w:val="45"/>
  </w:num>
  <w:num w:numId="37">
    <w:abstractNumId w:val="50"/>
  </w:num>
  <w:num w:numId="38">
    <w:abstractNumId w:val="10"/>
  </w:num>
  <w:num w:numId="39">
    <w:abstractNumId w:val="25"/>
  </w:num>
  <w:num w:numId="40">
    <w:abstractNumId w:val="81"/>
  </w:num>
  <w:num w:numId="41">
    <w:abstractNumId w:val="156"/>
  </w:num>
  <w:num w:numId="42">
    <w:abstractNumId w:val="119"/>
  </w:num>
  <w:num w:numId="43">
    <w:abstractNumId w:val="24"/>
  </w:num>
  <w:num w:numId="44">
    <w:abstractNumId w:val="51"/>
  </w:num>
  <w:num w:numId="45">
    <w:abstractNumId w:val="98"/>
  </w:num>
  <w:num w:numId="46">
    <w:abstractNumId w:val="38"/>
  </w:num>
  <w:num w:numId="47">
    <w:abstractNumId w:val="143"/>
  </w:num>
  <w:num w:numId="48">
    <w:abstractNumId w:val="68"/>
  </w:num>
  <w:num w:numId="49">
    <w:abstractNumId w:val="79"/>
  </w:num>
  <w:num w:numId="50">
    <w:abstractNumId w:val="64"/>
  </w:num>
  <w:num w:numId="51">
    <w:abstractNumId w:val="27"/>
  </w:num>
  <w:num w:numId="52">
    <w:abstractNumId w:val="44"/>
  </w:num>
  <w:num w:numId="53">
    <w:abstractNumId w:val="116"/>
  </w:num>
  <w:num w:numId="54">
    <w:abstractNumId w:val="69"/>
  </w:num>
  <w:num w:numId="55">
    <w:abstractNumId w:val="71"/>
  </w:num>
  <w:num w:numId="56">
    <w:abstractNumId w:val="168"/>
  </w:num>
  <w:num w:numId="57">
    <w:abstractNumId w:val="99"/>
  </w:num>
  <w:num w:numId="58">
    <w:abstractNumId w:val="136"/>
  </w:num>
  <w:num w:numId="59">
    <w:abstractNumId w:val="137"/>
  </w:num>
  <w:num w:numId="60">
    <w:abstractNumId w:val="128"/>
  </w:num>
  <w:num w:numId="61">
    <w:abstractNumId w:val="65"/>
  </w:num>
  <w:num w:numId="62">
    <w:abstractNumId w:val="73"/>
  </w:num>
  <w:num w:numId="63">
    <w:abstractNumId w:val="31"/>
  </w:num>
  <w:num w:numId="64">
    <w:abstractNumId w:val="60"/>
  </w:num>
  <w:num w:numId="65">
    <w:abstractNumId w:val="21"/>
  </w:num>
  <w:num w:numId="66">
    <w:abstractNumId w:val="57"/>
  </w:num>
  <w:num w:numId="67">
    <w:abstractNumId w:val="13"/>
  </w:num>
  <w:num w:numId="68">
    <w:abstractNumId w:val="158"/>
  </w:num>
  <w:num w:numId="69">
    <w:abstractNumId w:val="23"/>
  </w:num>
  <w:num w:numId="70">
    <w:abstractNumId w:val="165"/>
  </w:num>
  <w:num w:numId="71">
    <w:abstractNumId w:val="32"/>
  </w:num>
  <w:num w:numId="72">
    <w:abstractNumId w:val="124"/>
  </w:num>
  <w:num w:numId="73">
    <w:abstractNumId w:val="20"/>
  </w:num>
  <w:num w:numId="74">
    <w:abstractNumId w:val="74"/>
  </w:num>
  <w:num w:numId="75">
    <w:abstractNumId w:val="148"/>
  </w:num>
  <w:num w:numId="76">
    <w:abstractNumId w:val="78"/>
  </w:num>
  <w:num w:numId="77">
    <w:abstractNumId w:val="5"/>
  </w:num>
  <w:num w:numId="78">
    <w:abstractNumId w:val="22"/>
  </w:num>
  <w:num w:numId="79">
    <w:abstractNumId w:val="66"/>
  </w:num>
  <w:num w:numId="80">
    <w:abstractNumId w:val="133"/>
  </w:num>
  <w:num w:numId="81">
    <w:abstractNumId w:val="26"/>
  </w:num>
  <w:num w:numId="82">
    <w:abstractNumId w:val="18"/>
  </w:num>
  <w:num w:numId="83">
    <w:abstractNumId w:val="103"/>
  </w:num>
  <w:num w:numId="84">
    <w:abstractNumId w:val="82"/>
  </w:num>
  <w:num w:numId="85">
    <w:abstractNumId w:val="75"/>
  </w:num>
  <w:num w:numId="86">
    <w:abstractNumId w:val="9"/>
  </w:num>
  <w:num w:numId="87">
    <w:abstractNumId w:val="86"/>
  </w:num>
  <w:num w:numId="88">
    <w:abstractNumId w:val="139"/>
  </w:num>
  <w:num w:numId="89">
    <w:abstractNumId w:val="63"/>
  </w:num>
  <w:num w:numId="90">
    <w:abstractNumId w:val="131"/>
  </w:num>
  <w:num w:numId="91">
    <w:abstractNumId w:val="53"/>
  </w:num>
  <w:num w:numId="92">
    <w:abstractNumId w:val="141"/>
  </w:num>
  <w:num w:numId="93">
    <w:abstractNumId w:val="87"/>
  </w:num>
  <w:num w:numId="94">
    <w:abstractNumId w:val="3"/>
  </w:num>
  <w:num w:numId="95">
    <w:abstractNumId w:val="11"/>
  </w:num>
  <w:num w:numId="96">
    <w:abstractNumId w:val="171"/>
  </w:num>
  <w:num w:numId="97">
    <w:abstractNumId w:val="36"/>
  </w:num>
  <w:num w:numId="98">
    <w:abstractNumId w:val="83"/>
  </w:num>
  <w:num w:numId="99">
    <w:abstractNumId w:val="155"/>
  </w:num>
  <w:num w:numId="100">
    <w:abstractNumId w:val="35"/>
  </w:num>
  <w:num w:numId="101">
    <w:abstractNumId w:val="88"/>
  </w:num>
  <w:num w:numId="102">
    <w:abstractNumId w:val="146"/>
  </w:num>
  <w:num w:numId="103">
    <w:abstractNumId w:val="150"/>
  </w:num>
  <w:num w:numId="104">
    <w:abstractNumId w:val="104"/>
  </w:num>
  <w:num w:numId="105">
    <w:abstractNumId w:val="93"/>
  </w:num>
  <w:num w:numId="106">
    <w:abstractNumId w:val="56"/>
  </w:num>
  <w:num w:numId="107">
    <w:abstractNumId w:val="149"/>
  </w:num>
  <w:num w:numId="108">
    <w:abstractNumId w:val="109"/>
  </w:num>
  <w:num w:numId="109">
    <w:abstractNumId w:val="46"/>
  </w:num>
  <w:num w:numId="110">
    <w:abstractNumId w:val="145"/>
  </w:num>
  <w:num w:numId="111">
    <w:abstractNumId w:val="142"/>
  </w:num>
  <w:num w:numId="112">
    <w:abstractNumId w:val="6"/>
  </w:num>
  <w:num w:numId="113">
    <w:abstractNumId w:val="107"/>
  </w:num>
  <w:num w:numId="114">
    <w:abstractNumId w:val="163"/>
  </w:num>
  <w:num w:numId="115">
    <w:abstractNumId w:val="118"/>
  </w:num>
  <w:num w:numId="116">
    <w:abstractNumId w:val="106"/>
  </w:num>
  <w:num w:numId="117">
    <w:abstractNumId w:val="112"/>
  </w:num>
  <w:num w:numId="118">
    <w:abstractNumId w:val="134"/>
  </w:num>
  <w:num w:numId="119">
    <w:abstractNumId w:val="70"/>
  </w:num>
  <w:num w:numId="120">
    <w:abstractNumId w:val="122"/>
  </w:num>
  <w:num w:numId="121">
    <w:abstractNumId w:val="174"/>
  </w:num>
  <w:num w:numId="122">
    <w:abstractNumId w:val="97"/>
  </w:num>
  <w:num w:numId="123">
    <w:abstractNumId w:val="54"/>
  </w:num>
  <w:num w:numId="124">
    <w:abstractNumId w:val="175"/>
  </w:num>
  <w:num w:numId="125">
    <w:abstractNumId w:val="14"/>
  </w:num>
  <w:num w:numId="126">
    <w:abstractNumId w:val="172"/>
  </w:num>
  <w:num w:numId="127">
    <w:abstractNumId w:val="33"/>
  </w:num>
  <w:num w:numId="128">
    <w:abstractNumId w:val="120"/>
  </w:num>
  <w:num w:numId="129">
    <w:abstractNumId w:val="95"/>
  </w:num>
  <w:num w:numId="130">
    <w:abstractNumId w:val="89"/>
  </w:num>
  <w:num w:numId="131">
    <w:abstractNumId w:val="76"/>
  </w:num>
  <w:num w:numId="132">
    <w:abstractNumId w:val="140"/>
  </w:num>
  <w:num w:numId="133">
    <w:abstractNumId w:val="105"/>
  </w:num>
  <w:num w:numId="134">
    <w:abstractNumId w:val="162"/>
  </w:num>
  <w:num w:numId="135">
    <w:abstractNumId w:val="43"/>
  </w:num>
  <w:num w:numId="136">
    <w:abstractNumId w:val="39"/>
  </w:num>
  <w:num w:numId="137">
    <w:abstractNumId w:val="152"/>
  </w:num>
  <w:num w:numId="138">
    <w:abstractNumId w:val="42"/>
  </w:num>
  <w:num w:numId="139">
    <w:abstractNumId w:val="157"/>
  </w:num>
  <w:num w:numId="140">
    <w:abstractNumId w:val="92"/>
  </w:num>
  <w:num w:numId="141">
    <w:abstractNumId w:val="47"/>
  </w:num>
  <w:num w:numId="142">
    <w:abstractNumId w:val="40"/>
  </w:num>
  <w:num w:numId="143">
    <w:abstractNumId w:val="154"/>
  </w:num>
  <w:num w:numId="144">
    <w:abstractNumId w:val="17"/>
  </w:num>
  <w:num w:numId="145">
    <w:abstractNumId w:val="129"/>
  </w:num>
  <w:num w:numId="146">
    <w:abstractNumId w:val="110"/>
  </w:num>
  <w:num w:numId="147">
    <w:abstractNumId w:val="72"/>
  </w:num>
  <w:num w:numId="148">
    <w:abstractNumId w:val="37"/>
  </w:num>
  <w:num w:numId="149">
    <w:abstractNumId w:val="160"/>
  </w:num>
  <w:num w:numId="150">
    <w:abstractNumId w:val="113"/>
  </w:num>
  <w:num w:numId="151">
    <w:abstractNumId w:val="16"/>
  </w:num>
  <w:num w:numId="152">
    <w:abstractNumId w:val="96"/>
  </w:num>
  <w:num w:numId="153">
    <w:abstractNumId w:val="108"/>
  </w:num>
  <w:num w:numId="154">
    <w:abstractNumId w:val="7"/>
  </w:num>
  <w:num w:numId="155">
    <w:abstractNumId w:val="12"/>
  </w:num>
  <w:num w:numId="156">
    <w:abstractNumId w:val="147"/>
  </w:num>
  <w:num w:numId="157">
    <w:abstractNumId w:val="170"/>
  </w:num>
  <w:num w:numId="158">
    <w:abstractNumId w:val="30"/>
  </w:num>
  <w:num w:numId="159">
    <w:abstractNumId w:val="77"/>
  </w:num>
  <w:num w:numId="160">
    <w:abstractNumId w:val="176"/>
  </w:num>
  <w:num w:numId="161">
    <w:abstractNumId w:val="144"/>
  </w:num>
  <w:num w:numId="162">
    <w:abstractNumId w:val="90"/>
  </w:num>
  <w:num w:numId="163">
    <w:abstractNumId w:val="55"/>
  </w:num>
  <w:num w:numId="164">
    <w:abstractNumId w:val="8"/>
  </w:num>
  <w:num w:numId="165">
    <w:abstractNumId w:val="111"/>
  </w:num>
  <w:num w:numId="166">
    <w:abstractNumId w:val="173"/>
  </w:num>
  <w:num w:numId="167">
    <w:abstractNumId w:val="121"/>
  </w:num>
  <w:num w:numId="168">
    <w:abstractNumId w:val="67"/>
  </w:num>
  <w:num w:numId="169">
    <w:abstractNumId w:val="41"/>
  </w:num>
  <w:num w:numId="170">
    <w:abstractNumId w:val="125"/>
  </w:num>
  <w:num w:numId="171">
    <w:abstractNumId w:val="101"/>
  </w:num>
  <w:num w:numId="172">
    <w:abstractNumId w:val="94"/>
  </w:num>
  <w:num w:numId="173">
    <w:abstractNumId w:val="159"/>
  </w:num>
  <w:num w:numId="174">
    <w:abstractNumId w:val="19"/>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bordersDoNotSurroundHeader/>
  <w:bordersDoNotSurroundFooter/>
  <w:hideSpellingErrors/>
  <w:hideGrammaticalErrors/>
  <w:stylePaneFormatFilter w:val="3F01"/>
  <w:defaultTabStop w:val="720"/>
  <w:hyphenationZone w:val="921"/>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B579A7"/>
    <w:rsid w:val="00000805"/>
    <w:rsid w:val="000012E5"/>
    <w:rsid w:val="00002292"/>
    <w:rsid w:val="00002ECD"/>
    <w:rsid w:val="000048C1"/>
    <w:rsid w:val="00006076"/>
    <w:rsid w:val="00006F1A"/>
    <w:rsid w:val="00007FAB"/>
    <w:rsid w:val="00010A57"/>
    <w:rsid w:val="000117E9"/>
    <w:rsid w:val="000123D8"/>
    <w:rsid w:val="0001256F"/>
    <w:rsid w:val="000131A9"/>
    <w:rsid w:val="00015ECE"/>
    <w:rsid w:val="0001672C"/>
    <w:rsid w:val="0002256E"/>
    <w:rsid w:val="00023246"/>
    <w:rsid w:val="0002356F"/>
    <w:rsid w:val="00023A00"/>
    <w:rsid w:val="000240BC"/>
    <w:rsid w:val="00025BC5"/>
    <w:rsid w:val="000266B4"/>
    <w:rsid w:val="00026E0F"/>
    <w:rsid w:val="00030269"/>
    <w:rsid w:val="0003191D"/>
    <w:rsid w:val="00031A52"/>
    <w:rsid w:val="00032CB9"/>
    <w:rsid w:val="00033616"/>
    <w:rsid w:val="00033AE7"/>
    <w:rsid w:val="00033CB5"/>
    <w:rsid w:val="0003427C"/>
    <w:rsid w:val="0003727E"/>
    <w:rsid w:val="00037F52"/>
    <w:rsid w:val="00040E1E"/>
    <w:rsid w:val="0004147A"/>
    <w:rsid w:val="00041497"/>
    <w:rsid w:val="00041E18"/>
    <w:rsid w:val="00042C3B"/>
    <w:rsid w:val="00043DCF"/>
    <w:rsid w:val="00044E0B"/>
    <w:rsid w:val="00045B53"/>
    <w:rsid w:val="0004625F"/>
    <w:rsid w:val="000463EC"/>
    <w:rsid w:val="0004772A"/>
    <w:rsid w:val="000504BF"/>
    <w:rsid w:val="00050F65"/>
    <w:rsid w:val="00051404"/>
    <w:rsid w:val="00052A8F"/>
    <w:rsid w:val="00052AED"/>
    <w:rsid w:val="00053033"/>
    <w:rsid w:val="00053B04"/>
    <w:rsid w:val="00054461"/>
    <w:rsid w:val="00056D45"/>
    <w:rsid w:val="0005729F"/>
    <w:rsid w:val="00057CEE"/>
    <w:rsid w:val="00060C8C"/>
    <w:rsid w:val="000611AE"/>
    <w:rsid w:val="00062738"/>
    <w:rsid w:val="0006278D"/>
    <w:rsid w:val="00064BAB"/>
    <w:rsid w:val="00065E46"/>
    <w:rsid w:val="0006685F"/>
    <w:rsid w:val="000671FC"/>
    <w:rsid w:val="00067457"/>
    <w:rsid w:val="000700F9"/>
    <w:rsid w:val="00072A93"/>
    <w:rsid w:val="00072D72"/>
    <w:rsid w:val="00073CC1"/>
    <w:rsid w:val="00074857"/>
    <w:rsid w:val="000757F1"/>
    <w:rsid w:val="00075F38"/>
    <w:rsid w:val="0008038B"/>
    <w:rsid w:val="000807DB"/>
    <w:rsid w:val="00080B86"/>
    <w:rsid w:val="00080B9F"/>
    <w:rsid w:val="00080FFD"/>
    <w:rsid w:val="0008158F"/>
    <w:rsid w:val="000828E1"/>
    <w:rsid w:val="00082EDF"/>
    <w:rsid w:val="000833B2"/>
    <w:rsid w:val="000843FD"/>
    <w:rsid w:val="00084558"/>
    <w:rsid w:val="000845A4"/>
    <w:rsid w:val="00084E03"/>
    <w:rsid w:val="000852CB"/>
    <w:rsid w:val="00086046"/>
    <w:rsid w:val="000916B9"/>
    <w:rsid w:val="0009222D"/>
    <w:rsid w:val="0009366E"/>
    <w:rsid w:val="0009409F"/>
    <w:rsid w:val="00094761"/>
    <w:rsid w:val="0009657F"/>
    <w:rsid w:val="00096E42"/>
    <w:rsid w:val="0009715F"/>
    <w:rsid w:val="000A0D10"/>
    <w:rsid w:val="000A0E88"/>
    <w:rsid w:val="000A692D"/>
    <w:rsid w:val="000A7DCB"/>
    <w:rsid w:val="000B13CE"/>
    <w:rsid w:val="000B17DD"/>
    <w:rsid w:val="000B187E"/>
    <w:rsid w:val="000B2442"/>
    <w:rsid w:val="000B415A"/>
    <w:rsid w:val="000B5F90"/>
    <w:rsid w:val="000B6E09"/>
    <w:rsid w:val="000B77CD"/>
    <w:rsid w:val="000B78D1"/>
    <w:rsid w:val="000C1D99"/>
    <w:rsid w:val="000C2570"/>
    <w:rsid w:val="000C266F"/>
    <w:rsid w:val="000C2C4F"/>
    <w:rsid w:val="000C3172"/>
    <w:rsid w:val="000C4913"/>
    <w:rsid w:val="000C4AB0"/>
    <w:rsid w:val="000C5119"/>
    <w:rsid w:val="000C5D87"/>
    <w:rsid w:val="000C639A"/>
    <w:rsid w:val="000C655E"/>
    <w:rsid w:val="000D15C4"/>
    <w:rsid w:val="000D16B4"/>
    <w:rsid w:val="000D281D"/>
    <w:rsid w:val="000D36F6"/>
    <w:rsid w:val="000D3F03"/>
    <w:rsid w:val="000D4D82"/>
    <w:rsid w:val="000D58B7"/>
    <w:rsid w:val="000D6252"/>
    <w:rsid w:val="000D67FA"/>
    <w:rsid w:val="000D6829"/>
    <w:rsid w:val="000D74C4"/>
    <w:rsid w:val="000D7773"/>
    <w:rsid w:val="000D7A3B"/>
    <w:rsid w:val="000E207C"/>
    <w:rsid w:val="000E3844"/>
    <w:rsid w:val="000E47C7"/>
    <w:rsid w:val="000E4803"/>
    <w:rsid w:val="000E5BA4"/>
    <w:rsid w:val="000E5D3E"/>
    <w:rsid w:val="000E654B"/>
    <w:rsid w:val="000E67CD"/>
    <w:rsid w:val="000E6AB6"/>
    <w:rsid w:val="000E74EE"/>
    <w:rsid w:val="000E7645"/>
    <w:rsid w:val="000F0ECE"/>
    <w:rsid w:val="000F0F02"/>
    <w:rsid w:val="000F1D5E"/>
    <w:rsid w:val="000F200C"/>
    <w:rsid w:val="000F317C"/>
    <w:rsid w:val="000F33AB"/>
    <w:rsid w:val="000F3B99"/>
    <w:rsid w:val="000F46A5"/>
    <w:rsid w:val="000F6809"/>
    <w:rsid w:val="000F6FDB"/>
    <w:rsid w:val="0010059B"/>
    <w:rsid w:val="00100B45"/>
    <w:rsid w:val="00100D26"/>
    <w:rsid w:val="001010DA"/>
    <w:rsid w:val="0010192E"/>
    <w:rsid w:val="00101F67"/>
    <w:rsid w:val="00103C06"/>
    <w:rsid w:val="00103F79"/>
    <w:rsid w:val="00106CC7"/>
    <w:rsid w:val="00107BA7"/>
    <w:rsid w:val="00110954"/>
    <w:rsid w:val="00110E8E"/>
    <w:rsid w:val="0011133B"/>
    <w:rsid w:val="00111FC9"/>
    <w:rsid w:val="0011292E"/>
    <w:rsid w:val="0011297C"/>
    <w:rsid w:val="001133D7"/>
    <w:rsid w:val="00114228"/>
    <w:rsid w:val="00114FA8"/>
    <w:rsid w:val="0011537A"/>
    <w:rsid w:val="00117886"/>
    <w:rsid w:val="00117F7E"/>
    <w:rsid w:val="00120467"/>
    <w:rsid w:val="001214CF"/>
    <w:rsid w:val="001217D7"/>
    <w:rsid w:val="00122C2A"/>
    <w:rsid w:val="00122F33"/>
    <w:rsid w:val="001255C0"/>
    <w:rsid w:val="001261E5"/>
    <w:rsid w:val="00126460"/>
    <w:rsid w:val="00127793"/>
    <w:rsid w:val="0013020C"/>
    <w:rsid w:val="0013021A"/>
    <w:rsid w:val="00132A93"/>
    <w:rsid w:val="0013321C"/>
    <w:rsid w:val="001333F2"/>
    <w:rsid w:val="00134446"/>
    <w:rsid w:val="001349A6"/>
    <w:rsid w:val="00135D75"/>
    <w:rsid w:val="00136100"/>
    <w:rsid w:val="00136A2C"/>
    <w:rsid w:val="00136FAE"/>
    <w:rsid w:val="001375F1"/>
    <w:rsid w:val="001377D9"/>
    <w:rsid w:val="001400E6"/>
    <w:rsid w:val="00140737"/>
    <w:rsid w:val="00141E2B"/>
    <w:rsid w:val="0014279C"/>
    <w:rsid w:val="00142A75"/>
    <w:rsid w:val="00143F1B"/>
    <w:rsid w:val="001448C9"/>
    <w:rsid w:val="00144D0B"/>
    <w:rsid w:val="00145EBC"/>
    <w:rsid w:val="00145FA5"/>
    <w:rsid w:val="001460E1"/>
    <w:rsid w:val="00147450"/>
    <w:rsid w:val="0015003B"/>
    <w:rsid w:val="001500A5"/>
    <w:rsid w:val="00151079"/>
    <w:rsid w:val="00151557"/>
    <w:rsid w:val="00152121"/>
    <w:rsid w:val="0015212F"/>
    <w:rsid w:val="0015269B"/>
    <w:rsid w:val="00152AEB"/>
    <w:rsid w:val="0015305C"/>
    <w:rsid w:val="00153412"/>
    <w:rsid w:val="00155057"/>
    <w:rsid w:val="00156443"/>
    <w:rsid w:val="00163135"/>
    <w:rsid w:val="00163921"/>
    <w:rsid w:val="001679DD"/>
    <w:rsid w:val="001710C4"/>
    <w:rsid w:val="0017169F"/>
    <w:rsid w:val="001718B1"/>
    <w:rsid w:val="00171D6D"/>
    <w:rsid w:val="00172916"/>
    <w:rsid w:val="00173C39"/>
    <w:rsid w:val="00175972"/>
    <w:rsid w:val="00176617"/>
    <w:rsid w:val="0017791F"/>
    <w:rsid w:val="00177F4D"/>
    <w:rsid w:val="00181CBB"/>
    <w:rsid w:val="001821D5"/>
    <w:rsid w:val="00182A0B"/>
    <w:rsid w:val="00182BF4"/>
    <w:rsid w:val="00183111"/>
    <w:rsid w:val="00184379"/>
    <w:rsid w:val="001859C1"/>
    <w:rsid w:val="00186EA7"/>
    <w:rsid w:val="00190AA5"/>
    <w:rsid w:val="001922CF"/>
    <w:rsid w:val="00193BBE"/>
    <w:rsid w:val="00194BB3"/>
    <w:rsid w:val="001951C1"/>
    <w:rsid w:val="00195952"/>
    <w:rsid w:val="00195CF8"/>
    <w:rsid w:val="00196B33"/>
    <w:rsid w:val="00196CC7"/>
    <w:rsid w:val="00197CE3"/>
    <w:rsid w:val="00197F67"/>
    <w:rsid w:val="001A0838"/>
    <w:rsid w:val="001A0A20"/>
    <w:rsid w:val="001A0CDA"/>
    <w:rsid w:val="001A21CE"/>
    <w:rsid w:val="001A226A"/>
    <w:rsid w:val="001A2ADF"/>
    <w:rsid w:val="001A3E34"/>
    <w:rsid w:val="001A45F2"/>
    <w:rsid w:val="001A4D49"/>
    <w:rsid w:val="001A611D"/>
    <w:rsid w:val="001A7245"/>
    <w:rsid w:val="001B04D1"/>
    <w:rsid w:val="001B2289"/>
    <w:rsid w:val="001B2A11"/>
    <w:rsid w:val="001B416B"/>
    <w:rsid w:val="001B481A"/>
    <w:rsid w:val="001B56F8"/>
    <w:rsid w:val="001B57F2"/>
    <w:rsid w:val="001B5F67"/>
    <w:rsid w:val="001B6C69"/>
    <w:rsid w:val="001C00F7"/>
    <w:rsid w:val="001C026F"/>
    <w:rsid w:val="001C0754"/>
    <w:rsid w:val="001C12A3"/>
    <w:rsid w:val="001C1ACE"/>
    <w:rsid w:val="001C2660"/>
    <w:rsid w:val="001C2F49"/>
    <w:rsid w:val="001C2FB0"/>
    <w:rsid w:val="001C484D"/>
    <w:rsid w:val="001C57A6"/>
    <w:rsid w:val="001C5BF3"/>
    <w:rsid w:val="001C73BC"/>
    <w:rsid w:val="001D2428"/>
    <w:rsid w:val="001D2A36"/>
    <w:rsid w:val="001D3758"/>
    <w:rsid w:val="001D41B7"/>
    <w:rsid w:val="001D4503"/>
    <w:rsid w:val="001D4885"/>
    <w:rsid w:val="001D59DE"/>
    <w:rsid w:val="001D62FD"/>
    <w:rsid w:val="001D65F4"/>
    <w:rsid w:val="001D6905"/>
    <w:rsid w:val="001D6D43"/>
    <w:rsid w:val="001E04CE"/>
    <w:rsid w:val="001E0DA1"/>
    <w:rsid w:val="001E109D"/>
    <w:rsid w:val="001E1527"/>
    <w:rsid w:val="001E2774"/>
    <w:rsid w:val="001E3080"/>
    <w:rsid w:val="001E4A5C"/>
    <w:rsid w:val="001E53DC"/>
    <w:rsid w:val="001E5C10"/>
    <w:rsid w:val="001E5FFE"/>
    <w:rsid w:val="001E652F"/>
    <w:rsid w:val="001E78A8"/>
    <w:rsid w:val="001E7A6F"/>
    <w:rsid w:val="001F0D8D"/>
    <w:rsid w:val="001F107D"/>
    <w:rsid w:val="001F1302"/>
    <w:rsid w:val="001F15CD"/>
    <w:rsid w:val="001F398E"/>
    <w:rsid w:val="001F5A77"/>
    <w:rsid w:val="001F5C70"/>
    <w:rsid w:val="001F7E3D"/>
    <w:rsid w:val="00202269"/>
    <w:rsid w:val="00202CC0"/>
    <w:rsid w:val="00205290"/>
    <w:rsid w:val="00205D9E"/>
    <w:rsid w:val="00206717"/>
    <w:rsid w:val="002067EC"/>
    <w:rsid w:val="00210FB1"/>
    <w:rsid w:val="00211AB5"/>
    <w:rsid w:val="00212210"/>
    <w:rsid w:val="00214DE0"/>
    <w:rsid w:val="00215257"/>
    <w:rsid w:val="002158B6"/>
    <w:rsid w:val="002172A6"/>
    <w:rsid w:val="002205B8"/>
    <w:rsid w:val="002207DB"/>
    <w:rsid w:val="00220D1B"/>
    <w:rsid w:val="0022179A"/>
    <w:rsid w:val="00221BCB"/>
    <w:rsid w:val="00222A71"/>
    <w:rsid w:val="00223A4E"/>
    <w:rsid w:val="00225430"/>
    <w:rsid w:val="00226B56"/>
    <w:rsid w:val="00227CE0"/>
    <w:rsid w:val="00230404"/>
    <w:rsid w:val="00230F24"/>
    <w:rsid w:val="0023288B"/>
    <w:rsid w:val="00232B15"/>
    <w:rsid w:val="002332E3"/>
    <w:rsid w:val="00233396"/>
    <w:rsid w:val="00234692"/>
    <w:rsid w:val="00234A58"/>
    <w:rsid w:val="00234B19"/>
    <w:rsid w:val="00236FA3"/>
    <w:rsid w:val="00237888"/>
    <w:rsid w:val="00237B75"/>
    <w:rsid w:val="00240A68"/>
    <w:rsid w:val="00241C8F"/>
    <w:rsid w:val="00242104"/>
    <w:rsid w:val="00244C32"/>
    <w:rsid w:val="00245BF5"/>
    <w:rsid w:val="00245F7C"/>
    <w:rsid w:val="00246965"/>
    <w:rsid w:val="0024713E"/>
    <w:rsid w:val="00247406"/>
    <w:rsid w:val="0025092F"/>
    <w:rsid w:val="002513E1"/>
    <w:rsid w:val="00252607"/>
    <w:rsid w:val="002531F1"/>
    <w:rsid w:val="0025329E"/>
    <w:rsid w:val="002532BF"/>
    <w:rsid w:val="002535AA"/>
    <w:rsid w:val="0025404E"/>
    <w:rsid w:val="00254161"/>
    <w:rsid w:val="00254315"/>
    <w:rsid w:val="00255543"/>
    <w:rsid w:val="00255BD4"/>
    <w:rsid w:val="00256914"/>
    <w:rsid w:val="0025695A"/>
    <w:rsid w:val="00256B6D"/>
    <w:rsid w:val="00257FD6"/>
    <w:rsid w:val="0026162E"/>
    <w:rsid w:val="00261646"/>
    <w:rsid w:val="0026203E"/>
    <w:rsid w:val="0026539C"/>
    <w:rsid w:val="00265AAD"/>
    <w:rsid w:val="002663D6"/>
    <w:rsid w:val="00266E60"/>
    <w:rsid w:val="00267294"/>
    <w:rsid w:val="00267574"/>
    <w:rsid w:val="00267E49"/>
    <w:rsid w:val="002704BF"/>
    <w:rsid w:val="0027211F"/>
    <w:rsid w:val="002728F4"/>
    <w:rsid w:val="00272AC7"/>
    <w:rsid w:val="002732E8"/>
    <w:rsid w:val="00274474"/>
    <w:rsid w:val="00277498"/>
    <w:rsid w:val="00277590"/>
    <w:rsid w:val="00277BA7"/>
    <w:rsid w:val="002801C3"/>
    <w:rsid w:val="00280747"/>
    <w:rsid w:val="00280D80"/>
    <w:rsid w:val="00282050"/>
    <w:rsid w:val="00282877"/>
    <w:rsid w:val="00282C6E"/>
    <w:rsid w:val="00282C91"/>
    <w:rsid w:val="0028334D"/>
    <w:rsid w:val="00285232"/>
    <w:rsid w:val="00285749"/>
    <w:rsid w:val="00286B71"/>
    <w:rsid w:val="00286C94"/>
    <w:rsid w:val="00292170"/>
    <w:rsid w:val="0029308E"/>
    <w:rsid w:val="00293347"/>
    <w:rsid w:val="002951CD"/>
    <w:rsid w:val="00296AAA"/>
    <w:rsid w:val="002972E1"/>
    <w:rsid w:val="0029735C"/>
    <w:rsid w:val="00297CB8"/>
    <w:rsid w:val="00297D50"/>
    <w:rsid w:val="002A250A"/>
    <w:rsid w:val="002A26BC"/>
    <w:rsid w:val="002A2780"/>
    <w:rsid w:val="002A36E0"/>
    <w:rsid w:val="002A513D"/>
    <w:rsid w:val="002A543C"/>
    <w:rsid w:val="002A5EBE"/>
    <w:rsid w:val="002A639F"/>
    <w:rsid w:val="002A7C16"/>
    <w:rsid w:val="002A7C92"/>
    <w:rsid w:val="002A7DBF"/>
    <w:rsid w:val="002A7F61"/>
    <w:rsid w:val="002B0888"/>
    <w:rsid w:val="002B0A95"/>
    <w:rsid w:val="002B108B"/>
    <w:rsid w:val="002B14A8"/>
    <w:rsid w:val="002B34F0"/>
    <w:rsid w:val="002B3B5E"/>
    <w:rsid w:val="002B48EA"/>
    <w:rsid w:val="002B54FE"/>
    <w:rsid w:val="002B6809"/>
    <w:rsid w:val="002B682A"/>
    <w:rsid w:val="002C354F"/>
    <w:rsid w:val="002C56B9"/>
    <w:rsid w:val="002C5DCD"/>
    <w:rsid w:val="002D021F"/>
    <w:rsid w:val="002D0721"/>
    <w:rsid w:val="002D10CC"/>
    <w:rsid w:val="002D1353"/>
    <w:rsid w:val="002D15FD"/>
    <w:rsid w:val="002D2504"/>
    <w:rsid w:val="002D329B"/>
    <w:rsid w:val="002D3983"/>
    <w:rsid w:val="002D519B"/>
    <w:rsid w:val="002D5456"/>
    <w:rsid w:val="002E15D7"/>
    <w:rsid w:val="002E1BDB"/>
    <w:rsid w:val="002E2A76"/>
    <w:rsid w:val="002E3304"/>
    <w:rsid w:val="002E33FD"/>
    <w:rsid w:val="002E4364"/>
    <w:rsid w:val="002E57EE"/>
    <w:rsid w:val="002E5838"/>
    <w:rsid w:val="002E58F7"/>
    <w:rsid w:val="002E5C7E"/>
    <w:rsid w:val="002E5F55"/>
    <w:rsid w:val="002E78AE"/>
    <w:rsid w:val="002E7E37"/>
    <w:rsid w:val="002E7E39"/>
    <w:rsid w:val="002F2997"/>
    <w:rsid w:val="002F504A"/>
    <w:rsid w:val="002F5C8F"/>
    <w:rsid w:val="002F6111"/>
    <w:rsid w:val="002F6E6B"/>
    <w:rsid w:val="002F7614"/>
    <w:rsid w:val="00300458"/>
    <w:rsid w:val="0030105C"/>
    <w:rsid w:val="003010D7"/>
    <w:rsid w:val="00301A22"/>
    <w:rsid w:val="0030224C"/>
    <w:rsid w:val="00302809"/>
    <w:rsid w:val="003029F6"/>
    <w:rsid w:val="00303807"/>
    <w:rsid w:val="003041C2"/>
    <w:rsid w:val="003056AD"/>
    <w:rsid w:val="00305ADF"/>
    <w:rsid w:val="00307358"/>
    <w:rsid w:val="003074D9"/>
    <w:rsid w:val="0030751C"/>
    <w:rsid w:val="00307593"/>
    <w:rsid w:val="003100C5"/>
    <w:rsid w:val="00310252"/>
    <w:rsid w:val="0031048E"/>
    <w:rsid w:val="003104BA"/>
    <w:rsid w:val="00310FDF"/>
    <w:rsid w:val="003115B3"/>
    <w:rsid w:val="00311DEA"/>
    <w:rsid w:val="0031263E"/>
    <w:rsid w:val="00314191"/>
    <w:rsid w:val="00314229"/>
    <w:rsid w:val="00314CB2"/>
    <w:rsid w:val="00315490"/>
    <w:rsid w:val="00315EF7"/>
    <w:rsid w:val="00316C8C"/>
    <w:rsid w:val="00317B6E"/>
    <w:rsid w:val="00317C6F"/>
    <w:rsid w:val="00317D48"/>
    <w:rsid w:val="003210E7"/>
    <w:rsid w:val="003213A7"/>
    <w:rsid w:val="003214F8"/>
    <w:rsid w:val="00322777"/>
    <w:rsid w:val="00322BDB"/>
    <w:rsid w:val="00323437"/>
    <w:rsid w:val="00323877"/>
    <w:rsid w:val="00323DA8"/>
    <w:rsid w:val="003241AF"/>
    <w:rsid w:val="00324CC8"/>
    <w:rsid w:val="00325213"/>
    <w:rsid w:val="003254FF"/>
    <w:rsid w:val="00325B9A"/>
    <w:rsid w:val="00325E44"/>
    <w:rsid w:val="00326B9C"/>
    <w:rsid w:val="00330D21"/>
    <w:rsid w:val="00331107"/>
    <w:rsid w:val="00332FB4"/>
    <w:rsid w:val="00334797"/>
    <w:rsid w:val="003357EC"/>
    <w:rsid w:val="003361B5"/>
    <w:rsid w:val="00336692"/>
    <w:rsid w:val="003375B3"/>
    <w:rsid w:val="003412A9"/>
    <w:rsid w:val="00341B04"/>
    <w:rsid w:val="00342F0F"/>
    <w:rsid w:val="003430A2"/>
    <w:rsid w:val="00343529"/>
    <w:rsid w:val="00343F9A"/>
    <w:rsid w:val="00344AD4"/>
    <w:rsid w:val="003461C8"/>
    <w:rsid w:val="0034742D"/>
    <w:rsid w:val="00347A97"/>
    <w:rsid w:val="00350B79"/>
    <w:rsid w:val="00351617"/>
    <w:rsid w:val="00353C44"/>
    <w:rsid w:val="00354270"/>
    <w:rsid w:val="00354424"/>
    <w:rsid w:val="00354AB7"/>
    <w:rsid w:val="003562D3"/>
    <w:rsid w:val="0035674B"/>
    <w:rsid w:val="00357440"/>
    <w:rsid w:val="00360195"/>
    <w:rsid w:val="003601B1"/>
    <w:rsid w:val="00364417"/>
    <w:rsid w:val="00365474"/>
    <w:rsid w:val="00365C7F"/>
    <w:rsid w:val="00365EE2"/>
    <w:rsid w:val="00366A94"/>
    <w:rsid w:val="00367709"/>
    <w:rsid w:val="00367811"/>
    <w:rsid w:val="00367B35"/>
    <w:rsid w:val="0037066E"/>
    <w:rsid w:val="0037094C"/>
    <w:rsid w:val="00372FBD"/>
    <w:rsid w:val="00373DFA"/>
    <w:rsid w:val="003743A6"/>
    <w:rsid w:val="00374D7B"/>
    <w:rsid w:val="00376746"/>
    <w:rsid w:val="00376832"/>
    <w:rsid w:val="00380068"/>
    <w:rsid w:val="00381D25"/>
    <w:rsid w:val="00382414"/>
    <w:rsid w:val="00382C99"/>
    <w:rsid w:val="00383100"/>
    <w:rsid w:val="0038417B"/>
    <w:rsid w:val="00384338"/>
    <w:rsid w:val="00384394"/>
    <w:rsid w:val="00384ED2"/>
    <w:rsid w:val="00385885"/>
    <w:rsid w:val="00386C80"/>
    <w:rsid w:val="003878BA"/>
    <w:rsid w:val="003879ED"/>
    <w:rsid w:val="00390333"/>
    <w:rsid w:val="003906FB"/>
    <w:rsid w:val="00390704"/>
    <w:rsid w:val="0039080B"/>
    <w:rsid w:val="003913E1"/>
    <w:rsid w:val="0039189B"/>
    <w:rsid w:val="0039194F"/>
    <w:rsid w:val="00391E5B"/>
    <w:rsid w:val="0039280B"/>
    <w:rsid w:val="00392E6B"/>
    <w:rsid w:val="00393328"/>
    <w:rsid w:val="0039379F"/>
    <w:rsid w:val="00394BE6"/>
    <w:rsid w:val="00395065"/>
    <w:rsid w:val="00396BBF"/>
    <w:rsid w:val="003A3A0D"/>
    <w:rsid w:val="003A3D41"/>
    <w:rsid w:val="003A3F9A"/>
    <w:rsid w:val="003A4E9F"/>
    <w:rsid w:val="003A5224"/>
    <w:rsid w:val="003A5C9F"/>
    <w:rsid w:val="003A6168"/>
    <w:rsid w:val="003B14DA"/>
    <w:rsid w:val="003B14F5"/>
    <w:rsid w:val="003B17A3"/>
    <w:rsid w:val="003B1BEF"/>
    <w:rsid w:val="003B2531"/>
    <w:rsid w:val="003B446B"/>
    <w:rsid w:val="003B4A89"/>
    <w:rsid w:val="003B4C17"/>
    <w:rsid w:val="003B5036"/>
    <w:rsid w:val="003B6D27"/>
    <w:rsid w:val="003C0D6C"/>
    <w:rsid w:val="003C16FB"/>
    <w:rsid w:val="003C1BF0"/>
    <w:rsid w:val="003C3488"/>
    <w:rsid w:val="003C3505"/>
    <w:rsid w:val="003C354B"/>
    <w:rsid w:val="003C3644"/>
    <w:rsid w:val="003C3B49"/>
    <w:rsid w:val="003C5423"/>
    <w:rsid w:val="003C7195"/>
    <w:rsid w:val="003C7940"/>
    <w:rsid w:val="003D090D"/>
    <w:rsid w:val="003D0F61"/>
    <w:rsid w:val="003D1694"/>
    <w:rsid w:val="003D1F57"/>
    <w:rsid w:val="003D2EEE"/>
    <w:rsid w:val="003D3FD1"/>
    <w:rsid w:val="003D4C52"/>
    <w:rsid w:val="003D4E8E"/>
    <w:rsid w:val="003D4FA9"/>
    <w:rsid w:val="003D528A"/>
    <w:rsid w:val="003D529E"/>
    <w:rsid w:val="003D52C7"/>
    <w:rsid w:val="003D5885"/>
    <w:rsid w:val="003D636D"/>
    <w:rsid w:val="003D6E5A"/>
    <w:rsid w:val="003D703F"/>
    <w:rsid w:val="003D7862"/>
    <w:rsid w:val="003D7E65"/>
    <w:rsid w:val="003D7F11"/>
    <w:rsid w:val="003E183A"/>
    <w:rsid w:val="003E2762"/>
    <w:rsid w:val="003E381E"/>
    <w:rsid w:val="003E496A"/>
    <w:rsid w:val="003E5603"/>
    <w:rsid w:val="003E589B"/>
    <w:rsid w:val="003E68E0"/>
    <w:rsid w:val="003E6DF9"/>
    <w:rsid w:val="003E6F3C"/>
    <w:rsid w:val="003E6F92"/>
    <w:rsid w:val="003E7127"/>
    <w:rsid w:val="003E722A"/>
    <w:rsid w:val="003E7505"/>
    <w:rsid w:val="003F02A5"/>
    <w:rsid w:val="003F1282"/>
    <w:rsid w:val="003F25F8"/>
    <w:rsid w:val="003F2A73"/>
    <w:rsid w:val="003F3ED6"/>
    <w:rsid w:val="003F3F74"/>
    <w:rsid w:val="003F4C21"/>
    <w:rsid w:val="003F4ECC"/>
    <w:rsid w:val="003F53DC"/>
    <w:rsid w:val="003F54E8"/>
    <w:rsid w:val="003F5A8E"/>
    <w:rsid w:val="003F6AAB"/>
    <w:rsid w:val="003F6D41"/>
    <w:rsid w:val="003F720C"/>
    <w:rsid w:val="003F7271"/>
    <w:rsid w:val="00400357"/>
    <w:rsid w:val="00401EE2"/>
    <w:rsid w:val="0040201F"/>
    <w:rsid w:val="00402BF5"/>
    <w:rsid w:val="00402F4D"/>
    <w:rsid w:val="004031E2"/>
    <w:rsid w:val="004036FD"/>
    <w:rsid w:val="00403B6A"/>
    <w:rsid w:val="00404AA0"/>
    <w:rsid w:val="00404CB0"/>
    <w:rsid w:val="00404E57"/>
    <w:rsid w:val="00405380"/>
    <w:rsid w:val="00407CB1"/>
    <w:rsid w:val="00410B7B"/>
    <w:rsid w:val="00411B4D"/>
    <w:rsid w:val="00411F31"/>
    <w:rsid w:val="004123B7"/>
    <w:rsid w:val="004137AB"/>
    <w:rsid w:val="00413923"/>
    <w:rsid w:val="004140CF"/>
    <w:rsid w:val="00414FFE"/>
    <w:rsid w:val="004156C5"/>
    <w:rsid w:val="00416B85"/>
    <w:rsid w:val="00416D89"/>
    <w:rsid w:val="004170E2"/>
    <w:rsid w:val="004171B0"/>
    <w:rsid w:val="004172C7"/>
    <w:rsid w:val="00420DFE"/>
    <w:rsid w:val="00421EDC"/>
    <w:rsid w:val="00421FA1"/>
    <w:rsid w:val="00423692"/>
    <w:rsid w:val="004241A6"/>
    <w:rsid w:val="00424516"/>
    <w:rsid w:val="00424598"/>
    <w:rsid w:val="00424FB7"/>
    <w:rsid w:val="004263F6"/>
    <w:rsid w:val="0042695C"/>
    <w:rsid w:val="00426B7F"/>
    <w:rsid w:val="00426DE7"/>
    <w:rsid w:val="00427986"/>
    <w:rsid w:val="00427A48"/>
    <w:rsid w:val="00427CD4"/>
    <w:rsid w:val="004307F7"/>
    <w:rsid w:val="00431983"/>
    <w:rsid w:val="004327A2"/>
    <w:rsid w:val="00433487"/>
    <w:rsid w:val="0043547D"/>
    <w:rsid w:val="004356AB"/>
    <w:rsid w:val="004374A0"/>
    <w:rsid w:val="0043764D"/>
    <w:rsid w:val="00441163"/>
    <w:rsid w:val="0044183A"/>
    <w:rsid w:val="00441867"/>
    <w:rsid w:val="00442042"/>
    <w:rsid w:val="004426BA"/>
    <w:rsid w:val="00444317"/>
    <w:rsid w:val="00444A17"/>
    <w:rsid w:val="00445BD6"/>
    <w:rsid w:val="00447375"/>
    <w:rsid w:val="00447571"/>
    <w:rsid w:val="00451EA6"/>
    <w:rsid w:val="00452762"/>
    <w:rsid w:val="00452D96"/>
    <w:rsid w:val="0045519C"/>
    <w:rsid w:val="0045520C"/>
    <w:rsid w:val="00455580"/>
    <w:rsid w:val="004562EE"/>
    <w:rsid w:val="00457CEB"/>
    <w:rsid w:val="00457E76"/>
    <w:rsid w:val="00463134"/>
    <w:rsid w:val="00464D95"/>
    <w:rsid w:val="00467AF7"/>
    <w:rsid w:val="004711C2"/>
    <w:rsid w:val="004713D2"/>
    <w:rsid w:val="00471942"/>
    <w:rsid w:val="00471992"/>
    <w:rsid w:val="00472923"/>
    <w:rsid w:val="00472C4A"/>
    <w:rsid w:val="004735A9"/>
    <w:rsid w:val="004748AB"/>
    <w:rsid w:val="00474CC1"/>
    <w:rsid w:val="00475BAF"/>
    <w:rsid w:val="00475D9E"/>
    <w:rsid w:val="00476F7C"/>
    <w:rsid w:val="004779F6"/>
    <w:rsid w:val="00477D6A"/>
    <w:rsid w:val="00481704"/>
    <w:rsid w:val="00481C6C"/>
    <w:rsid w:val="004830F5"/>
    <w:rsid w:val="004834D9"/>
    <w:rsid w:val="00484F00"/>
    <w:rsid w:val="00484F08"/>
    <w:rsid w:val="004853CA"/>
    <w:rsid w:val="004854C7"/>
    <w:rsid w:val="004870C8"/>
    <w:rsid w:val="00491404"/>
    <w:rsid w:val="0049167D"/>
    <w:rsid w:val="00491F5F"/>
    <w:rsid w:val="00492891"/>
    <w:rsid w:val="00493491"/>
    <w:rsid w:val="004941D7"/>
    <w:rsid w:val="0049557E"/>
    <w:rsid w:val="00495E2A"/>
    <w:rsid w:val="00496647"/>
    <w:rsid w:val="00496995"/>
    <w:rsid w:val="00496A28"/>
    <w:rsid w:val="00497F6A"/>
    <w:rsid w:val="004A0FC4"/>
    <w:rsid w:val="004A10E1"/>
    <w:rsid w:val="004A3194"/>
    <w:rsid w:val="004A3BBC"/>
    <w:rsid w:val="004A516A"/>
    <w:rsid w:val="004A53BE"/>
    <w:rsid w:val="004A5F94"/>
    <w:rsid w:val="004A6009"/>
    <w:rsid w:val="004A6A38"/>
    <w:rsid w:val="004A6C9A"/>
    <w:rsid w:val="004A7056"/>
    <w:rsid w:val="004A7487"/>
    <w:rsid w:val="004A76CC"/>
    <w:rsid w:val="004A7973"/>
    <w:rsid w:val="004B01AF"/>
    <w:rsid w:val="004B09FE"/>
    <w:rsid w:val="004B0ED1"/>
    <w:rsid w:val="004B0F9B"/>
    <w:rsid w:val="004B1011"/>
    <w:rsid w:val="004B25C1"/>
    <w:rsid w:val="004B283B"/>
    <w:rsid w:val="004B294B"/>
    <w:rsid w:val="004B2D19"/>
    <w:rsid w:val="004B3DC4"/>
    <w:rsid w:val="004B3F87"/>
    <w:rsid w:val="004B4980"/>
    <w:rsid w:val="004B5D00"/>
    <w:rsid w:val="004B65DB"/>
    <w:rsid w:val="004B7293"/>
    <w:rsid w:val="004B7BA7"/>
    <w:rsid w:val="004C062A"/>
    <w:rsid w:val="004C0724"/>
    <w:rsid w:val="004C23C9"/>
    <w:rsid w:val="004C483E"/>
    <w:rsid w:val="004C49CE"/>
    <w:rsid w:val="004C4E0A"/>
    <w:rsid w:val="004C5104"/>
    <w:rsid w:val="004C6C24"/>
    <w:rsid w:val="004C6E20"/>
    <w:rsid w:val="004D0FEA"/>
    <w:rsid w:val="004D1E8B"/>
    <w:rsid w:val="004D243C"/>
    <w:rsid w:val="004D25E3"/>
    <w:rsid w:val="004D2C92"/>
    <w:rsid w:val="004D36FF"/>
    <w:rsid w:val="004D3749"/>
    <w:rsid w:val="004D3EAD"/>
    <w:rsid w:val="004D42E8"/>
    <w:rsid w:val="004D4413"/>
    <w:rsid w:val="004D590B"/>
    <w:rsid w:val="004D6DD5"/>
    <w:rsid w:val="004D70AA"/>
    <w:rsid w:val="004D783F"/>
    <w:rsid w:val="004E0020"/>
    <w:rsid w:val="004E0B17"/>
    <w:rsid w:val="004E0FD8"/>
    <w:rsid w:val="004E3E70"/>
    <w:rsid w:val="004E446B"/>
    <w:rsid w:val="004E5532"/>
    <w:rsid w:val="004E6677"/>
    <w:rsid w:val="004E69B5"/>
    <w:rsid w:val="004F0A71"/>
    <w:rsid w:val="004F235B"/>
    <w:rsid w:val="004F2569"/>
    <w:rsid w:val="004F2EE1"/>
    <w:rsid w:val="004F4FFF"/>
    <w:rsid w:val="004F5341"/>
    <w:rsid w:val="004F5945"/>
    <w:rsid w:val="004F6691"/>
    <w:rsid w:val="0050176B"/>
    <w:rsid w:val="00501A2D"/>
    <w:rsid w:val="00502243"/>
    <w:rsid w:val="0050226F"/>
    <w:rsid w:val="00502913"/>
    <w:rsid w:val="00503E63"/>
    <w:rsid w:val="00504DD2"/>
    <w:rsid w:val="00505988"/>
    <w:rsid w:val="005059CD"/>
    <w:rsid w:val="005063DC"/>
    <w:rsid w:val="00507124"/>
    <w:rsid w:val="005077E7"/>
    <w:rsid w:val="00507966"/>
    <w:rsid w:val="0051047C"/>
    <w:rsid w:val="00510B50"/>
    <w:rsid w:val="00511B78"/>
    <w:rsid w:val="00511D87"/>
    <w:rsid w:val="0051230B"/>
    <w:rsid w:val="00512561"/>
    <w:rsid w:val="00514D93"/>
    <w:rsid w:val="00514E5E"/>
    <w:rsid w:val="00516B42"/>
    <w:rsid w:val="00517254"/>
    <w:rsid w:val="00517283"/>
    <w:rsid w:val="00517DCF"/>
    <w:rsid w:val="0052008B"/>
    <w:rsid w:val="005200A5"/>
    <w:rsid w:val="005204FB"/>
    <w:rsid w:val="00522715"/>
    <w:rsid w:val="00522D87"/>
    <w:rsid w:val="00522E29"/>
    <w:rsid w:val="00523888"/>
    <w:rsid w:val="00524836"/>
    <w:rsid w:val="00524DCB"/>
    <w:rsid w:val="00525431"/>
    <w:rsid w:val="005262E5"/>
    <w:rsid w:val="00526ED9"/>
    <w:rsid w:val="00527FF8"/>
    <w:rsid w:val="00530E36"/>
    <w:rsid w:val="005320BC"/>
    <w:rsid w:val="00532C51"/>
    <w:rsid w:val="00532D14"/>
    <w:rsid w:val="00532D9C"/>
    <w:rsid w:val="00533710"/>
    <w:rsid w:val="00533C72"/>
    <w:rsid w:val="00534170"/>
    <w:rsid w:val="00534444"/>
    <w:rsid w:val="00534B37"/>
    <w:rsid w:val="00535538"/>
    <w:rsid w:val="00536C2E"/>
    <w:rsid w:val="00537362"/>
    <w:rsid w:val="00537DBC"/>
    <w:rsid w:val="005413C5"/>
    <w:rsid w:val="005413FC"/>
    <w:rsid w:val="0054298C"/>
    <w:rsid w:val="00542EAA"/>
    <w:rsid w:val="00543893"/>
    <w:rsid w:val="00543F7D"/>
    <w:rsid w:val="00544589"/>
    <w:rsid w:val="005448D6"/>
    <w:rsid w:val="0054514D"/>
    <w:rsid w:val="0055235B"/>
    <w:rsid w:val="0055270F"/>
    <w:rsid w:val="00552CAE"/>
    <w:rsid w:val="005532D6"/>
    <w:rsid w:val="005532ED"/>
    <w:rsid w:val="005533A0"/>
    <w:rsid w:val="0055385D"/>
    <w:rsid w:val="00553A4A"/>
    <w:rsid w:val="005545B3"/>
    <w:rsid w:val="00555175"/>
    <w:rsid w:val="00555261"/>
    <w:rsid w:val="00555521"/>
    <w:rsid w:val="0055568D"/>
    <w:rsid w:val="005566CB"/>
    <w:rsid w:val="00556AC4"/>
    <w:rsid w:val="00556BB8"/>
    <w:rsid w:val="005573B5"/>
    <w:rsid w:val="0056042C"/>
    <w:rsid w:val="00560FD1"/>
    <w:rsid w:val="0056145F"/>
    <w:rsid w:val="00561AF5"/>
    <w:rsid w:val="0056379D"/>
    <w:rsid w:val="005645AC"/>
    <w:rsid w:val="00564A70"/>
    <w:rsid w:val="00565248"/>
    <w:rsid w:val="0056547F"/>
    <w:rsid w:val="00566E07"/>
    <w:rsid w:val="00566FC7"/>
    <w:rsid w:val="005674EA"/>
    <w:rsid w:val="00570237"/>
    <w:rsid w:val="00570811"/>
    <w:rsid w:val="005711ED"/>
    <w:rsid w:val="0057196C"/>
    <w:rsid w:val="00571DF7"/>
    <w:rsid w:val="00573A49"/>
    <w:rsid w:val="00574A6B"/>
    <w:rsid w:val="00575DCB"/>
    <w:rsid w:val="00576C59"/>
    <w:rsid w:val="00577661"/>
    <w:rsid w:val="00577AEE"/>
    <w:rsid w:val="00580303"/>
    <w:rsid w:val="00580372"/>
    <w:rsid w:val="00582357"/>
    <w:rsid w:val="005843C3"/>
    <w:rsid w:val="0058476E"/>
    <w:rsid w:val="00584A57"/>
    <w:rsid w:val="00584B5C"/>
    <w:rsid w:val="0058538E"/>
    <w:rsid w:val="00586B7F"/>
    <w:rsid w:val="00587178"/>
    <w:rsid w:val="00587DB2"/>
    <w:rsid w:val="005905E8"/>
    <w:rsid w:val="00591DB7"/>
    <w:rsid w:val="00592162"/>
    <w:rsid w:val="00592C58"/>
    <w:rsid w:val="005934AB"/>
    <w:rsid w:val="00594CD8"/>
    <w:rsid w:val="00596606"/>
    <w:rsid w:val="00596791"/>
    <w:rsid w:val="00596C51"/>
    <w:rsid w:val="00597238"/>
    <w:rsid w:val="00597857"/>
    <w:rsid w:val="00597959"/>
    <w:rsid w:val="005A0496"/>
    <w:rsid w:val="005A0F63"/>
    <w:rsid w:val="005A1944"/>
    <w:rsid w:val="005A2275"/>
    <w:rsid w:val="005A22AB"/>
    <w:rsid w:val="005A2E98"/>
    <w:rsid w:val="005A38F4"/>
    <w:rsid w:val="005A3C6C"/>
    <w:rsid w:val="005A4226"/>
    <w:rsid w:val="005A5587"/>
    <w:rsid w:val="005A63FB"/>
    <w:rsid w:val="005A6A9E"/>
    <w:rsid w:val="005A6DE1"/>
    <w:rsid w:val="005A7019"/>
    <w:rsid w:val="005B1059"/>
    <w:rsid w:val="005B18BC"/>
    <w:rsid w:val="005B2916"/>
    <w:rsid w:val="005B35E1"/>
    <w:rsid w:val="005B4E0F"/>
    <w:rsid w:val="005B5014"/>
    <w:rsid w:val="005B5488"/>
    <w:rsid w:val="005B677E"/>
    <w:rsid w:val="005C0734"/>
    <w:rsid w:val="005C1149"/>
    <w:rsid w:val="005C2B06"/>
    <w:rsid w:val="005C30B8"/>
    <w:rsid w:val="005C32A1"/>
    <w:rsid w:val="005C3636"/>
    <w:rsid w:val="005C3D80"/>
    <w:rsid w:val="005C48E2"/>
    <w:rsid w:val="005C5F89"/>
    <w:rsid w:val="005C6011"/>
    <w:rsid w:val="005C6554"/>
    <w:rsid w:val="005C66BE"/>
    <w:rsid w:val="005C6D88"/>
    <w:rsid w:val="005C7ACB"/>
    <w:rsid w:val="005C7EEF"/>
    <w:rsid w:val="005D011C"/>
    <w:rsid w:val="005D0342"/>
    <w:rsid w:val="005D10C8"/>
    <w:rsid w:val="005D1A5E"/>
    <w:rsid w:val="005D4BBC"/>
    <w:rsid w:val="005D4FFF"/>
    <w:rsid w:val="005D541F"/>
    <w:rsid w:val="005D7508"/>
    <w:rsid w:val="005E009B"/>
    <w:rsid w:val="005E02B5"/>
    <w:rsid w:val="005E0531"/>
    <w:rsid w:val="005E11A3"/>
    <w:rsid w:val="005E189F"/>
    <w:rsid w:val="005E2775"/>
    <w:rsid w:val="005E6206"/>
    <w:rsid w:val="005E6840"/>
    <w:rsid w:val="005E68A5"/>
    <w:rsid w:val="005E7934"/>
    <w:rsid w:val="005F0F8A"/>
    <w:rsid w:val="005F1637"/>
    <w:rsid w:val="005F1870"/>
    <w:rsid w:val="005F1FC8"/>
    <w:rsid w:val="005F2618"/>
    <w:rsid w:val="005F340F"/>
    <w:rsid w:val="005F3539"/>
    <w:rsid w:val="005F4172"/>
    <w:rsid w:val="005F44DD"/>
    <w:rsid w:val="005F4C90"/>
    <w:rsid w:val="005F58F6"/>
    <w:rsid w:val="005F7448"/>
    <w:rsid w:val="00600BCC"/>
    <w:rsid w:val="00600E37"/>
    <w:rsid w:val="00601DD7"/>
    <w:rsid w:val="0060397E"/>
    <w:rsid w:val="0060425E"/>
    <w:rsid w:val="00604C55"/>
    <w:rsid w:val="006051C7"/>
    <w:rsid w:val="0060590A"/>
    <w:rsid w:val="00610027"/>
    <w:rsid w:val="006108F2"/>
    <w:rsid w:val="00612920"/>
    <w:rsid w:val="006135EE"/>
    <w:rsid w:val="0061432E"/>
    <w:rsid w:val="006146A4"/>
    <w:rsid w:val="00615529"/>
    <w:rsid w:val="0061636B"/>
    <w:rsid w:val="00616982"/>
    <w:rsid w:val="006176F5"/>
    <w:rsid w:val="00617FEC"/>
    <w:rsid w:val="00620EB2"/>
    <w:rsid w:val="00620F7A"/>
    <w:rsid w:val="00621A85"/>
    <w:rsid w:val="00621D5A"/>
    <w:rsid w:val="0062278C"/>
    <w:rsid w:val="00623061"/>
    <w:rsid w:val="00623847"/>
    <w:rsid w:val="006238BF"/>
    <w:rsid w:val="006242DB"/>
    <w:rsid w:val="00625F64"/>
    <w:rsid w:val="00626401"/>
    <w:rsid w:val="00626C9F"/>
    <w:rsid w:val="006270BF"/>
    <w:rsid w:val="00631383"/>
    <w:rsid w:val="00631A5D"/>
    <w:rsid w:val="006332C7"/>
    <w:rsid w:val="00633EAA"/>
    <w:rsid w:val="00634450"/>
    <w:rsid w:val="00634B3D"/>
    <w:rsid w:val="00635F98"/>
    <w:rsid w:val="00636841"/>
    <w:rsid w:val="00636982"/>
    <w:rsid w:val="00636A62"/>
    <w:rsid w:val="006418DE"/>
    <w:rsid w:val="006423F1"/>
    <w:rsid w:val="006426D3"/>
    <w:rsid w:val="00642FFB"/>
    <w:rsid w:val="00644BD0"/>
    <w:rsid w:val="00644CF3"/>
    <w:rsid w:val="00646312"/>
    <w:rsid w:val="00646A93"/>
    <w:rsid w:val="006477A4"/>
    <w:rsid w:val="00650CCB"/>
    <w:rsid w:val="0065182E"/>
    <w:rsid w:val="0065196C"/>
    <w:rsid w:val="006537F6"/>
    <w:rsid w:val="00653C7E"/>
    <w:rsid w:val="00654920"/>
    <w:rsid w:val="00654B03"/>
    <w:rsid w:val="00654E19"/>
    <w:rsid w:val="00655044"/>
    <w:rsid w:val="0065545F"/>
    <w:rsid w:val="006555EE"/>
    <w:rsid w:val="00656839"/>
    <w:rsid w:val="006571C4"/>
    <w:rsid w:val="00657A3F"/>
    <w:rsid w:val="00661369"/>
    <w:rsid w:val="00662AF0"/>
    <w:rsid w:val="00662CA1"/>
    <w:rsid w:val="00663E04"/>
    <w:rsid w:val="00664083"/>
    <w:rsid w:val="006648C2"/>
    <w:rsid w:val="00664FEF"/>
    <w:rsid w:val="00666557"/>
    <w:rsid w:val="00667A07"/>
    <w:rsid w:val="00670222"/>
    <w:rsid w:val="00670658"/>
    <w:rsid w:val="006719BA"/>
    <w:rsid w:val="00671AEA"/>
    <w:rsid w:val="00672483"/>
    <w:rsid w:val="006742BA"/>
    <w:rsid w:val="006749ED"/>
    <w:rsid w:val="00676094"/>
    <w:rsid w:val="00681BAE"/>
    <w:rsid w:val="006826EA"/>
    <w:rsid w:val="0068295C"/>
    <w:rsid w:val="0068432E"/>
    <w:rsid w:val="00686A9D"/>
    <w:rsid w:val="00687000"/>
    <w:rsid w:val="006872D9"/>
    <w:rsid w:val="00687E41"/>
    <w:rsid w:val="00687F5B"/>
    <w:rsid w:val="00691FC5"/>
    <w:rsid w:val="00693E2D"/>
    <w:rsid w:val="0069477D"/>
    <w:rsid w:val="006952A6"/>
    <w:rsid w:val="00695594"/>
    <w:rsid w:val="006965DF"/>
    <w:rsid w:val="00697A73"/>
    <w:rsid w:val="00697F2F"/>
    <w:rsid w:val="006A019D"/>
    <w:rsid w:val="006A0981"/>
    <w:rsid w:val="006A2164"/>
    <w:rsid w:val="006A2334"/>
    <w:rsid w:val="006A332A"/>
    <w:rsid w:val="006A367E"/>
    <w:rsid w:val="006A3A02"/>
    <w:rsid w:val="006A3D96"/>
    <w:rsid w:val="006A6013"/>
    <w:rsid w:val="006A6134"/>
    <w:rsid w:val="006A640E"/>
    <w:rsid w:val="006A69D6"/>
    <w:rsid w:val="006A6F87"/>
    <w:rsid w:val="006A7285"/>
    <w:rsid w:val="006A7BB9"/>
    <w:rsid w:val="006A7C59"/>
    <w:rsid w:val="006B078C"/>
    <w:rsid w:val="006B1789"/>
    <w:rsid w:val="006B21D7"/>
    <w:rsid w:val="006B379F"/>
    <w:rsid w:val="006B37FD"/>
    <w:rsid w:val="006B48E5"/>
    <w:rsid w:val="006B4C58"/>
    <w:rsid w:val="006B4FE5"/>
    <w:rsid w:val="006C0261"/>
    <w:rsid w:val="006C1974"/>
    <w:rsid w:val="006C1B8A"/>
    <w:rsid w:val="006C20A2"/>
    <w:rsid w:val="006C22CD"/>
    <w:rsid w:val="006C5AA6"/>
    <w:rsid w:val="006C6159"/>
    <w:rsid w:val="006C6FE9"/>
    <w:rsid w:val="006C786E"/>
    <w:rsid w:val="006D2333"/>
    <w:rsid w:val="006D3176"/>
    <w:rsid w:val="006D42D3"/>
    <w:rsid w:val="006D6D9A"/>
    <w:rsid w:val="006D778E"/>
    <w:rsid w:val="006D7889"/>
    <w:rsid w:val="006D7D74"/>
    <w:rsid w:val="006E0A31"/>
    <w:rsid w:val="006E0CA3"/>
    <w:rsid w:val="006E240C"/>
    <w:rsid w:val="006E266B"/>
    <w:rsid w:val="006E286F"/>
    <w:rsid w:val="006E2ADF"/>
    <w:rsid w:val="006E4110"/>
    <w:rsid w:val="006E4D52"/>
    <w:rsid w:val="006E5365"/>
    <w:rsid w:val="006E5CDF"/>
    <w:rsid w:val="006E6596"/>
    <w:rsid w:val="006E7561"/>
    <w:rsid w:val="006F05F2"/>
    <w:rsid w:val="006F0F21"/>
    <w:rsid w:val="006F0F8A"/>
    <w:rsid w:val="006F1165"/>
    <w:rsid w:val="006F1CB5"/>
    <w:rsid w:val="006F2778"/>
    <w:rsid w:val="006F2FF3"/>
    <w:rsid w:val="006F3021"/>
    <w:rsid w:val="006F4C25"/>
    <w:rsid w:val="006F5970"/>
    <w:rsid w:val="006F5A19"/>
    <w:rsid w:val="006F6239"/>
    <w:rsid w:val="006F7999"/>
    <w:rsid w:val="00701161"/>
    <w:rsid w:val="00703177"/>
    <w:rsid w:val="00703985"/>
    <w:rsid w:val="00703CC1"/>
    <w:rsid w:val="007044B5"/>
    <w:rsid w:val="0071037C"/>
    <w:rsid w:val="00711814"/>
    <w:rsid w:val="00711929"/>
    <w:rsid w:val="00713024"/>
    <w:rsid w:val="00714947"/>
    <w:rsid w:val="00714B3B"/>
    <w:rsid w:val="00715CD0"/>
    <w:rsid w:val="00715FA0"/>
    <w:rsid w:val="0071681B"/>
    <w:rsid w:val="0071710D"/>
    <w:rsid w:val="0071784F"/>
    <w:rsid w:val="00720101"/>
    <w:rsid w:val="0072128D"/>
    <w:rsid w:val="00723A27"/>
    <w:rsid w:val="00724B05"/>
    <w:rsid w:val="00724F7F"/>
    <w:rsid w:val="00726B13"/>
    <w:rsid w:val="00727F7D"/>
    <w:rsid w:val="007302E6"/>
    <w:rsid w:val="00730C34"/>
    <w:rsid w:val="00731D07"/>
    <w:rsid w:val="007321C1"/>
    <w:rsid w:val="0073238D"/>
    <w:rsid w:val="007334AA"/>
    <w:rsid w:val="00734808"/>
    <w:rsid w:val="00734819"/>
    <w:rsid w:val="007351EF"/>
    <w:rsid w:val="007362AA"/>
    <w:rsid w:val="00737625"/>
    <w:rsid w:val="007378EF"/>
    <w:rsid w:val="00740C09"/>
    <w:rsid w:val="00741455"/>
    <w:rsid w:val="0074219C"/>
    <w:rsid w:val="00742328"/>
    <w:rsid w:val="0074249A"/>
    <w:rsid w:val="00743950"/>
    <w:rsid w:val="00744759"/>
    <w:rsid w:val="00744F84"/>
    <w:rsid w:val="00746C69"/>
    <w:rsid w:val="00747331"/>
    <w:rsid w:val="00747B80"/>
    <w:rsid w:val="00750270"/>
    <w:rsid w:val="0075088C"/>
    <w:rsid w:val="00750F4E"/>
    <w:rsid w:val="00751E7C"/>
    <w:rsid w:val="00752E2B"/>
    <w:rsid w:val="0075300C"/>
    <w:rsid w:val="007530F5"/>
    <w:rsid w:val="00755C96"/>
    <w:rsid w:val="007562B1"/>
    <w:rsid w:val="0075663B"/>
    <w:rsid w:val="00757963"/>
    <w:rsid w:val="00757D61"/>
    <w:rsid w:val="0076063A"/>
    <w:rsid w:val="007607BD"/>
    <w:rsid w:val="00761788"/>
    <w:rsid w:val="007626BF"/>
    <w:rsid w:val="007639D9"/>
    <w:rsid w:val="00764970"/>
    <w:rsid w:val="0076534B"/>
    <w:rsid w:val="0076595D"/>
    <w:rsid w:val="00765A69"/>
    <w:rsid w:val="00765B58"/>
    <w:rsid w:val="00766913"/>
    <w:rsid w:val="007717EA"/>
    <w:rsid w:val="0077262E"/>
    <w:rsid w:val="00773567"/>
    <w:rsid w:val="00773CD3"/>
    <w:rsid w:val="00775AA3"/>
    <w:rsid w:val="0077618B"/>
    <w:rsid w:val="00776331"/>
    <w:rsid w:val="00777019"/>
    <w:rsid w:val="00777632"/>
    <w:rsid w:val="0077776F"/>
    <w:rsid w:val="00780B3F"/>
    <w:rsid w:val="00782074"/>
    <w:rsid w:val="007824F7"/>
    <w:rsid w:val="00784476"/>
    <w:rsid w:val="007848BA"/>
    <w:rsid w:val="0078521B"/>
    <w:rsid w:val="007861B1"/>
    <w:rsid w:val="007874F3"/>
    <w:rsid w:val="00791646"/>
    <w:rsid w:val="00792845"/>
    <w:rsid w:val="00793306"/>
    <w:rsid w:val="00794B9A"/>
    <w:rsid w:val="00795E1C"/>
    <w:rsid w:val="007A337B"/>
    <w:rsid w:val="007A3C3A"/>
    <w:rsid w:val="007A494A"/>
    <w:rsid w:val="007A5815"/>
    <w:rsid w:val="007A7F65"/>
    <w:rsid w:val="007B04C7"/>
    <w:rsid w:val="007B0D60"/>
    <w:rsid w:val="007B146C"/>
    <w:rsid w:val="007B32D2"/>
    <w:rsid w:val="007B38BD"/>
    <w:rsid w:val="007B3BFA"/>
    <w:rsid w:val="007B54D5"/>
    <w:rsid w:val="007B5CC8"/>
    <w:rsid w:val="007B6048"/>
    <w:rsid w:val="007B6A66"/>
    <w:rsid w:val="007C1424"/>
    <w:rsid w:val="007C19F8"/>
    <w:rsid w:val="007C25BA"/>
    <w:rsid w:val="007C2F27"/>
    <w:rsid w:val="007C3FAD"/>
    <w:rsid w:val="007C52C6"/>
    <w:rsid w:val="007C6FC6"/>
    <w:rsid w:val="007C7288"/>
    <w:rsid w:val="007D0211"/>
    <w:rsid w:val="007D1F2A"/>
    <w:rsid w:val="007D1F9C"/>
    <w:rsid w:val="007D4351"/>
    <w:rsid w:val="007D4363"/>
    <w:rsid w:val="007D4ED0"/>
    <w:rsid w:val="007D5B5A"/>
    <w:rsid w:val="007D6ED2"/>
    <w:rsid w:val="007E1480"/>
    <w:rsid w:val="007E1C7A"/>
    <w:rsid w:val="007E2E79"/>
    <w:rsid w:val="007E38F3"/>
    <w:rsid w:val="007E4BE1"/>
    <w:rsid w:val="007E596D"/>
    <w:rsid w:val="007F0678"/>
    <w:rsid w:val="007F1701"/>
    <w:rsid w:val="007F1C03"/>
    <w:rsid w:val="007F2051"/>
    <w:rsid w:val="007F474B"/>
    <w:rsid w:val="007F51D7"/>
    <w:rsid w:val="007F56CE"/>
    <w:rsid w:val="007F58E3"/>
    <w:rsid w:val="007F63E9"/>
    <w:rsid w:val="007F6580"/>
    <w:rsid w:val="007F6608"/>
    <w:rsid w:val="007F692E"/>
    <w:rsid w:val="00800AE3"/>
    <w:rsid w:val="008022A4"/>
    <w:rsid w:val="008044AA"/>
    <w:rsid w:val="00806407"/>
    <w:rsid w:val="008064EA"/>
    <w:rsid w:val="00811972"/>
    <w:rsid w:val="00811B26"/>
    <w:rsid w:val="00811B79"/>
    <w:rsid w:val="0081231F"/>
    <w:rsid w:val="008137D0"/>
    <w:rsid w:val="00813A43"/>
    <w:rsid w:val="008141BF"/>
    <w:rsid w:val="00815EE4"/>
    <w:rsid w:val="008163EA"/>
    <w:rsid w:val="0081659C"/>
    <w:rsid w:val="008170DA"/>
    <w:rsid w:val="008176C8"/>
    <w:rsid w:val="008178F7"/>
    <w:rsid w:val="00820413"/>
    <w:rsid w:val="008205A7"/>
    <w:rsid w:val="00820D83"/>
    <w:rsid w:val="0082150D"/>
    <w:rsid w:val="008222A8"/>
    <w:rsid w:val="008252A7"/>
    <w:rsid w:val="00825388"/>
    <w:rsid w:val="00825ACB"/>
    <w:rsid w:val="00825C55"/>
    <w:rsid w:val="008268A3"/>
    <w:rsid w:val="0082694B"/>
    <w:rsid w:val="0082720F"/>
    <w:rsid w:val="00830426"/>
    <w:rsid w:val="00831638"/>
    <w:rsid w:val="00832BE1"/>
    <w:rsid w:val="00833A99"/>
    <w:rsid w:val="00833DF7"/>
    <w:rsid w:val="008343CE"/>
    <w:rsid w:val="00834A5F"/>
    <w:rsid w:val="00834FF6"/>
    <w:rsid w:val="008352B6"/>
    <w:rsid w:val="00836CF1"/>
    <w:rsid w:val="00837124"/>
    <w:rsid w:val="00840718"/>
    <w:rsid w:val="00841BF6"/>
    <w:rsid w:val="0084422D"/>
    <w:rsid w:val="00844E23"/>
    <w:rsid w:val="0084512D"/>
    <w:rsid w:val="008453AE"/>
    <w:rsid w:val="00846A28"/>
    <w:rsid w:val="00846AB1"/>
    <w:rsid w:val="008514F7"/>
    <w:rsid w:val="008522CA"/>
    <w:rsid w:val="00852855"/>
    <w:rsid w:val="0085412F"/>
    <w:rsid w:val="0085618D"/>
    <w:rsid w:val="00856A47"/>
    <w:rsid w:val="00860C37"/>
    <w:rsid w:val="00861607"/>
    <w:rsid w:val="00861799"/>
    <w:rsid w:val="008626FF"/>
    <w:rsid w:val="008635C8"/>
    <w:rsid w:val="0086535E"/>
    <w:rsid w:val="0086642C"/>
    <w:rsid w:val="00866867"/>
    <w:rsid w:val="008717DB"/>
    <w:rsid w:val="00871AB7"/>
    <w:rsid w:val="0087302C"/>
    <w:rsid w:val="0087400C"/>
    <w:rsid w:val="00874533"/>
    <w:rsid w:val="00874821"/>
    <w:rsid w:val="00874E6B"/>
    <w:rsid w:val="00875CE4"/>
    <w:rsid w:val="00877235"/>
    <w:rsid w:val="00877C6F"/>
    <w:rsid w:val="00877F79"/>
    <w:rsid w:val="00880849"/>
    <w:rsid w:val="008811BF"/>
    <w:rsid w:val="008813C0"/>
    <w:rsid w:val="00881425"/>
    <w:rsid w:val="008826BA"/>
    <w:rsid w:val="008839A5"/>
    <w:rsid w:val="00885BB1"/>
    <w:rsid w:val="008865A6"/>
    <w:rsid w:val="00887532"/>
    <w:rsid w:val="0088793F"/>
    <w:rsid w:val="00887A74"/>
    <w:rsid w:val="00890570"/>
    <w:rsid w:val="00890AE6"/>
    <w:rsid w:val="00890FA3"/>
    <w:rsid w:val="00891767"/>
    <w:rsid w:val="00893B5B"/>
    <w:rsid w:val="008943EF"/>
    <w:rsid w:val="00894F07"/>
    <w:rsid w:val="008971BC"/>
    <w:rsid w:val="008974A1"/>
    <w:rsid w:val="0089779C"/>
    <w:rsid w:val="008A07CD"/>
    <w:rsid w:val="008A1DC5"/>
    <w:rsid w:val="008A275D"/>
    <w:rsid w:val="008A361D"/>
    <w:rsid w:val="008A38F6"/>
    <w:rsid w:val="008A4190"/>
    <w:rsid w:val="008A7F2D"/>
    <w:rsid w:val="008B0046"/>
    <w:rsid w:val="008B2605"/>
    <w:rsid w:val="008B2ECB"/>
    <w:rsid w:val="008B390F"/>
    <w:rsid w:val="008B3FC1"/>
    <w:rsid w:val="008B44BD"/>
    <w:rsid w:val="008B4756"/>
    <w:rsid w:val="008B514F"/>
    <w:rsid w:val="008B5D32"/>
    <w:rsid w:val="008B7EC9"/>
    <w:rsid w:val="008C057F"/>
    <w:rsid w:val="008C05B9"/>
    <w:rsid w:val="008C0D81"/>
    <w:rsid w:val="008C0D9A"/>
    <w:rsid w:val="008C1982"/>
    <w:rsid w:val="008C1A2A"/>
    <w:rsid w:val="008C2BC0"/>
    <w:rsid w:val="008C36CF"/>
    <w:rsid w:val="008C38AC"/>
    <w:rsid w:val="008C3F0A"/>
    <w:rsid w:val="008C463E"/>
    <w:rsid w:val="008C46B9"/>
    <w:rsid w:val="008C60BC"/>
    <w:rsid w:val="008C7022"/>
    <w:rsid w:val="008C7801"/>
    <w:rsid w:val="008D1003"/>
    <w:rsid w:val="008D1860"/>
    <w:rsid w:val="008D187C"/>
    <w:rsid w:val="008D1B21"/>
    <w:rsid w:val="008D1C6A"/>
    <w:rsid w:val="008D2612"/>
    <w:rsid w:val="008D2DCC"/>
    <w:rsid w:val="008D3523"/>
    <w:rsid w:val="008D465B"/>
    <w:rsid w:val="008D4C42"/>
    <w:rsid w:val="008D5A05"/>
    <w:rsid w:val="008D637F"/>
    <w:rsid w:val="008D7000"/>
    <w:rsid w:val="008E01A4"/>
    <w:rsid w:val="008E0B30"/>
    <w:rsid w:val="008E13D4"/>
    <w:rsid w:val="008E1A47"/>
    <w:rsid w:val="008E4871"/>
    <w:rsid w:val="008E53D2"/>
    <w:rsid w:val="008E6B0B"/>
    <w:rsid w:val="008E6B91"/>
    <w:rsid w:val="008E74F6"/>
    <w:rsid w:val="008F0329"/>
    <w:rsid w:val="008F0523"/>
    <w:rsid w:val="008F0631"/>
    <w:rsid w:val="008F3467"/>
    <w:rsid w:val="008F40DA"/>
    <w:rsid w:val="008F57CD"/>
    <w:rsid w:val="008F589F"/>
    <w:rsid w:val="008F5CB3"/>
    <w:rsid w:val="008F6A93"/>
    <w:rsid w:val="008F7705"/>
    <w:rsid w:val="009006D8"/>
    <w:rsid w:val="00900CC5"/>
    <w:rsid w:val="0090118C"/>
    <w:rsid w:val="00902657"/>
    <w:rsid w:val="00903335"/>
    <w:rsid w:val="00904302"/>
    <w:rsid w:val="0090488B"/>
    <w:rsid w:val="00906636"/>
    <w:rsid w:val="00907FA1"/>
    <w:rsid w:val="009104F6"/>
    <w:rsid w:val="00910F42"/>
    <w:rsid w:val="00911325"/>
    <w:rsid w:val="00911F1C"/>
    <w:rsid w:val="009135C6"/>
    <w:rsid w:val="00913DBF"/>
    <w:rsid w:val="00915B96"/>
    <w:rsid w:val="0092042E"/>
    <w:rsid w:val="00920A14"/>
    <w:rsid w:val="00921CA4"/>
    <w:rsid w:val="00921E5E"/>
    <w:rsid w:val="0092279A"/>
    <w:rsid w:val="00922978"/>
    <w:rsid w:val="00923175"/>
    <w:rsid w:val="009236B3"/>
    <w:rsid w:val="00923D0E"/>
    <w:rsid w:val="009255CD"/>
    <w:rsid w:val="00926C75"/>
    <w:rsid w:val="0093007C"/>
    <w:rsid w:val="00930196"/>
    <w:rsid w:val="00930EEC"/>
    <w:rsid w:val="0093141D"/>
    <w:rsid w:val="009316B2"/>
    <w:rsid w:val="00932DD0"/>
    <w:rsid w:val="00933405"/>
    <w:rsid w:val="00933EB1"/>
    <w:rsid w:val="0093409E"/>
    <w:rsid w:val="00934250"/>
    <w:rsid w:val="009347FF"/>
    <w:rsid w:val="009349E0"/>
    <w:rsid w:val="00935058"/>
    <w:rsid w:val="00937A41"/>
    <w:rsid w:val="00937EF6"/>
    <w:rsid w:val="0094067A"/>
    <w:rsid w:val="009418C2"/>
    <w:rsid w:val="00941FF3"/>
    <w:rsid w:val="00942041"/>
    <w:rsid w:val="00942217"/>
    <w:rsid w:val="0094312D"/>
    <w:rsid w:val="00943A9E"/>
    <w:rsid w:val="00943B98"/>
    <w:rsid w:val="00944011"/>
    <w:rsid w:val="00944077"/>
    <w:rsid w:val="00944C86"/>
    <w:rsid w:val="0094526C"/>
    <w:rsid w:val="00945475"/>
    <w:rsid w:val="009457BF"/>
    <w:rsid w:val="00946159"/>
    <w:rsid w:val="0094658E"/>
    <w:rsid w:val="009476C2"/>
    <w:rsid w:val="00947E8D"/>
    <w:rsid w:val="009501DC"/>
    <w:rsid w:val="00950AD0"/>
    <w:rsid w:val="00950B3D"/>
    <w:rsid w:val="0095102E"/>
    <w:rsid w:val="00951987"/>
    <w:rsid w:val="00953CE4"/>
    <w:rsid w:val="00954846"/>
    <w:rsid w:val="009557A4"/>
    <w:rsid w:val="00955CD9"/>
    <w:rsid w:val="009606D6"/>
    <w:rsid w:val="0096088A"/>
    <w:rsid w:val="009609CC"/>
    <w:rsid w:val="00960CF5"/>
    <w:rsid w:val="009614E1"/>
    <w:rsid w:val="00961AF2"/>
    <w:rsid w:val="009621AF"/>
    <w:rsid w:val="009625F0"/>
    <w:rsid w:val="00962A03"/>
    <w:rsid w:val="009633D1"/>
    <w:rsid w:val="00964174"/>
    <w:rsid w:val="00964352"/>
    <w:rsid w:val="00966DDD"/>
    <w:rsid w:val="00966F23"/>
    <w:rsid w:val="00967051"/>
    <w:rsid w:val="00970918"/>
    <w:rsid w:val="0097171D"/>
    <w:rsid w:val="009728EE"/>
    <w:rsid w:val="00972A7B"/>
    <w:rsid w:val="00973335"/>
    <w:rsid w:val="00974B1B"/>
    <w:rsid w:val="0097534A"/>
    <w:rsid w:val="009757FB"/>
    <w:rsid w:val="00975A16"/>
    <w:rsid w:val="00975A83"/>
    <w:rsid w:val="00975AFF"/>
    <w:rsid w:val="00976C6D"/>
    <w:rsid w:val="0097702F"/>
    <w:rsid w:val="009800E7"/>
    <w:rsid w:val="00981857"/>
    <w:rsid w:val="00981CDA"/>
    <w:rsid w:val="009827DE"/>
    <w:rsid w:val="00983A19"/>
    <w:rsid w:val="00984766"/>
    <w:rsid w:val="009850A8"/>
    <w:rsid w:val="00985451"/>
    <w:rsid w:val="00987322"/>
    <w:rsid w:val="009907C4"/>
    <w:rsid w:val="00991B62"/>
    <w:rsid w:val="00992D47"/>
    <w:rsid w:val="0099393B"/>
    <w:rsid w:val="00995DD7"/>
    <w:rsid w:val="009A13CF"/>
    <w:rsid w:val="009A212E"/>
    <w:rsid w:val="009A2344"/>
    <w:rsid w:val="009A43D9"/>
    <w:rsid w:val="009A56F3"/>
    <w:rsid w:val="009A6FBC"/>
    <w:rsid w:val="009B01BF"/>
    <w:rsid w:val="009B08F7"/>
    <w:rsid w:val="009B0D87"/>
    <w:rsid w:val="009B344B"/>
    <w:rsid w:val="009B35CD"/>
    <w:rsid w:val="009B3A22"/>
    <w:rsid w:val="009B489D"/>
    <w:rsid w:val="009B681B"/>
    <w:rsid w:val="009B7A62"/>
    <w:rsid w:val="009C030D"/>
    <w:rsid w:val="009C1034"/>
    <w:rsid w:val="009C20CC"/>
    <w:rsid w:val="009C3077"/>
    <w:rsid w:val="009C41C6"/>
    <w:rsid w:val="009C4657"/>
    <w:rsid w:val="009C66AD"/>
    <w:rsid w:val="009C6E85"/>
    <w:rsid w:val="009C76DE"/>
    <w:rsid w:val="009D0055"/>
    <w:rsid w:val="009D26AB"/>
    <w:rsid w:val="009D3A1D"/>
    <w:rsid w:val="009D3B07"/>
    <w:rsid w:val="009D51D5"/>
    <w:rsid w:val="009D732D"/>
    <w:rsid w:val="009D7FBB"/>
    <w:rsid w:val="009E1441"/>
    <w:rsid w:val="009E19BB"/>
    <w:rsid w:val="009E1D8F"/>
    <w:rsid w:val="009E2091"/>
    <w:rsid w:val="009E2AC0"/>
    <w:rsid w:val="009E3B9B"/>
    <w:rsid w:val="009E42BE"/>
    <w:rsid w:val="009E50D2"/>
    <w:rsid w:val="009E5441"/>
    <w:rsid w:val="009E56C0"/>
    <w:rsid w:val="009E5E9A"/>
    <w:rsid w:val="009E75EE"/>
    <w:rsid w:val="009F0349"/>
    <w:rsid w:val="009F1F7F"/>
    <w:rsid w:val="009F2312"/>
    <w:rsid w:val="009F45B2"/>
    <w:rsid w:val="009F4959"/>
    <w:rsid w:val="009F4B7A"/>
    <w:rsid w:val="009F4E1E"/>
    <w:rsid w:val="009F4FB8"/>
    <w:rsid w:val="009F5E93"/>
    <w:rsid w:val="009F5F10"/>
    <w:rsid w:val="009F719A"/>
    <w:rsid w:val="009F7609"/>
    <w:rsid w:val="009F76D7"/>
    <w:rsid w:val="009F7831"/>
    <w:rsid w:val="00A00087"/>
    <w:rsid w:val="00A015D3"/>
    <w:rsid w:val="00A017A7"/>
    <w:rsid w:val="00A018D5"/>
    <w:rsid w:val="00A03365"/>
    <w:rsid w:val="00A034A0"/>
    <w:rsid w:val="00A050EA"/>
    <w:rsid w:val="00A05400"/>
    <w:rsid w:val="00A05BB5"/>
    <w:rsid w:val="00A06BD9"/>
    <w:rsid w:val="00A06D3E"/>
    <w:rsid w:val="00A077A1"/>
    <w:rsid w:val="00A10AB5"/>
    <w:rsid w:val="00A12EBD"/>
    <w:rsid w:val="00A135FF"/>
    <w:rsid w:val="00A1381A"/>
    <w:rsid w:val="00A1478F"/>
    <w:rsid w:val="00A213E2"/>
    <w:rsid w:val="00A22070"/>
    <w:rsid w:val="00A221CD"/>
    <w:rsid w:val="00A22813"/>
    <w:rsid w:val="00A23608"/>
    <w:rsid w:val="00A2457D"/>
    <w:rsid w:val="00A257D8"/>
    <w:rsid w:val="00A25F72"/>
    <w:rsid w:val="00A26255"/>
    <w:rsid w:val="00A26621"/>
    <w:rsid w:val="00A27334"/>
    <w:rsid w:val="00A27FDC"/>
    <w:rsid w:val="00A30D06"/>
    <w:rsid w:val="00A30D13"/>
    <w:rsid w:val="00A30D18"/>
    <w:rsid w:val="00A316F3"/>
    <w:rsid w:val="00A3226F"/>
    <w:rsid w:val="00A322DB"/>
    <w:rsid w:val="00A32AE0"/>
    <w:rsid w:val="00A33C33"/>
    <w:rsid w:val="00A33DCC"/>
    <w:rsid w:val="00A34879"/>
    <w:rsid w:val="00A34947"/>
    <w:rsid w:val="00A365CF"/>
    <w:rsid w:val="00A36DD3"/>
    <w:rsid w:val="00A37211"/>
    <w:rsid w:val="00A37711"/>
    <w:rsid w:val="00A41A8A"/>
    <w:rsid w:val="00A41F77"/>
    <w:rsid w:val="00A4279D"/>
    <w:rsid w:val="00A42A3C"/>
    <w:rsid w:val="00A44AF5"/>
    <w:rsid w:val="00A44DB3"/>
    <w:rsid w:val="00A46AB9"/>
    <w:rsid w:val="00A46DE5"/>
    <w:rsid w:val="00A506C3"/>
    <w:rsid w:val="00A5179E"/>
    <w:rsid w:val="00A51A5F"/>
    <w:rsid w:val="00A52696"/>
    <w:rsid w:val="00A52C4E"/>
    <w:rsid w:val="00A5318C"/>
    <w:rsid w:val="00A54E5E"/>
    <w:rsid w:val="00A55978"/>
    <w:rsid w:val="00A56100"/>
    <w:rsid w:val="00A567DF"/>
    <w:rsid w:val="00A63AF7"/>
    <w:rsid w:val="00A64637"/>
    <w:rsid w:val="00A6488F"/>
    <w:rsid w:val="00A659C8"/>
    <w:rsid w:val="00A659D6"/>
    <w:rsid w:val="00A65A30"/>
    <w:rsid w:val="00A66011"/>
    <w:rsid w:val="00A66026"/>
    <w:rsid w:val="00A6625C"/>
    <w:rsid w:val="00A67435"/>
    <w:rsid w:val="00A67BCC"/>
    <w:rsid w:val="00A67FB4"/>
    <w:rsid w:val="00A70E87"/>
    <w:rsid w:val="00A71FA3"/>
    <w:rsid w:val="00A72695"/>
    <w:rsid w:val="00A73DA9"/>
    <w:rsid w:val="00A7503A"/>
    <w:rsid w:val="00A75848"/>
    <w:rsid w:val="00A75ED3"/>
    <w:rsid w:val="00A7757D"/>
    <w:rsid w:val="00A777B9"/>
    <w:rsid w:val="00A81858"/>
    <w:rsid w:val="00A82FFF"/>
    <w:rsid w:val="00A83E10"/>
    <w:rsid w:val="00A8522E"/>
    <w:rsid w:val="00A85B15"/>
    <w:rsid w:val="00A902DE"/>
    <w:rsid w:val="00A90A91"/>
    <w:rsid w:val="00A90C45"/>
    <w:rsid w:val="00A93E6D"/>
    <w:rsid w:val="00A94353"/>
    <w:rsid w:val="00A94C8B"/>
    <w:rsid w:val="00A94F72"/>
    <w:rsid w:val="00A96404"/>
    <w:rsid w:val="00A969A0"/>
    <w:rsid w:val="00A96E3C"/>
    <w:rsid w:val="00A97B5D"/>
    <w:rsid w:val="00AA14D0"/>
    <w:rsid w:val="00AA2000"/>
    <w:rsid w:val="00AA27D4"/>
    <w:rsid w:val="00AA32C3"/>
    <w:rsid w:val="00AA438C"/>
    <w:rsid w:val="00AA4D02"/>
    <w:rsid w:val="00AA4D6A"/>
    <w:rsid w:val="00AA4FC3"/>
    <w:rsid w:val="00AA532F"/>
    <w:rsid w:val="00AB15B9"/>
    <w:rsid w:val="00AB1AF9"/>
    <w:rsid w:val="00AB3590"/>
    <w:rsid w:val="00AB5B87"/>
    <w:rsid w:val="00AB776F"/>
    <w:rsid w:val="00AB7A7D"/>
    <w:rsid w:val="00AC1109"/>
    <w:rsid w:val="00AC2012"/>
    <w:rsid w:val="00AC2B74"/>
    <w:rsid w:val="00AC404B"/>
    <w:rsid w:val="00AC5AB9"/>
    <w:rsid w:val="00AC6E33"/>
    <w:rsid w:val="00AC7C7D"/>
    <w:rsid w:val="00AD17E4"/>
    <w:rsid w:val="00AD1C04"/>
    <w:rsid w:val="00AD21C5"/>
    <w:rsid w:val="00AD2E0F"/>
    <w:rsid w:val="00AD3620"/>
    <w:rsid w:val="00AD5580"/>
    <w:rsid w:val="00AD63B3"/>
    <w:rsid w:val="00AD6827"/>
    <w:rsid w:val="00AD6D97"/>
    <w:rsid w:val="00AD7756"/>
    <w:rsid w:val="00AE0478"/>
    <w:rsid w:val="00AE1240"/>
    <w:rsid w:val="00AE1C01"/>
    <w:rsid w:val="00AE1FAF"/>
    <w:rsid w:val="00AE24B0"/>
    <w:rsid w:val="00AE548C"/>
    <w:rsid w:val="00AE6579"/>
    <w:rsid w:val="00AE69FD"/>
    <w:rsid w:val="00AE78E8"/>
    <w:rsid w:val="00AE7D87"/>
    <w:rsid w:val="00AE7F03"/>
    <w:rsid w:val="00AF04DE"/>
    <w:rsid w:val="00AF0E09"/>
    <w:rsid w:val="00AF15BA"/>
    <w:rsid w:val="00AF1B15"/>
    <w:rsid w:val="00AF2B49"/>
    <w:rsid w:val="00AF3E60"/>
    <w:rsid w:val="00AF4833"/>
    <w:rsid w:val="00AF4CDB"/>
    <w:rsid w:val="00AF4ED8"/>
    <w:rsid w:val="00AF5F34"/>
    <w:rsid w:val="00AF6385"/>
    <w:rsid w:val="00AF6924"/>
    <w:rsid w:val="00AF697B"/>
    <w:rsid w:val="00AF7563"/>
    <w:rsid w:val="00B01040"/>
    <w:rsid w:val="00B012F8"/>
    <w:rsid w:val="00B01361"/>
    <w:rsid w:val="00B01518"/>
    <w:rsid w:val="00B020F2"/>
    <w:rsid w:val="00B02C95"/>
    <w:rsid w:val="00B02DB3"/>
    <w:rsid w:val="00B04402"/>
    <w:rsid w:val="00B05C1A"/>
    <w:rsid w:val="00B05F62"/>
    <w:rsid w:val="00B06EC2"/>
    <w:rsid w:val="00B07ECD"/>
    <w:rsid w:val="00B102C8"/>
    <w:rsid w:val="00B11236"/>
    <w:rsid w:val="00B11BFB"/>
    <w:rsid w:val="00B12ADA"/>
    <w:rsid w:val="00B13D02"/>
    <w:rsid w:val="00B140D5"/>
    <w:rsid w:val="00B1473D"/>
    <w:rsid w:val="00B14986"/>
    <w:rsid w:val="00B14BED"/>
    <w:rsid w:val="00B15CE5"/>
    <w:rsid w:val="00B16213"/>
    <w:rsid w:val="00B16FB7"/>
    <w:rsid w:val="00B209F8"/>
    <w:rsid w:val="00B21372"/>
    <w:rsid w:val="00B217E9"/>
    <w:rsid w:val="00B21B27"/>
    <w:rsid w:val="00B22B0A"/>
    <w:rsid w:val="00B236BA"/>
    <w:rsid w:val="00B237B1"/>
    <w:rsid w:val="00B25334"/>
    <w:rsid w:val="00B254E0"/>
    <w:rsid w:val="00B25806"/>
    <w:rsid w:val="00B26BB7"/>
    <w:rsid w:val="00B27048"/>
    <w:rsid w:val="00B30431"/>
    <w:rsid w:val="00B3044A"/>
    <w:rsid w:val="00B32D4A"/>
    <w:rsid w:val="00B34236"/>
    <w:rsid w:val="00B34E0D"/>
    <w:rsid w:val="00B34E4D"/>
    <w:rsid w:val="00B3698A"/>
    <w:rsid w:val="00B37FB2"/>
    <w:rsid w:val="00B403A4"/>
    <w:rsid w:val="00B40F3E"/>
    <w:rsid w:val="00B413C1"/>
    <w:rsid w:val="00B4298D"/>
    <w:rsid w:val="00B431CB"/>
    <w:rsid w:val="00B43E40"/>
    <w:rsid w:val="00B44C19"/>
    <w:rsid w:val="00B4684A"/>
    <w:rsid w:val="00B46AF1"/>
    <w:rsid w:val="00B47043"/>
    <w:rsid w:val="00B473ED"/>
    <w:rsid w:val="00B4751B"/>
    <w:rsid w:val="00B479FA"/>
    <w:rsid w:val="00B502EC"/>
    <w:rsid w:val="00B511A2"/>
    <w:rsid w:val="00B5160A"/>
    <w:rsid w:val="00B53AA3"/>
    <w:rsid w:val="00B54817"/>
    <w:rsid w:val="00B54E40"/>
    <w:rsid w:val="00B552FD"/>
    <w:rsid w:val="00B555A0"/>
    <w:rsid w:val="00B55B90"/>
    <w:rsid w:val="00B55D2D"/>
    <w:rsid w:val="00B579A7"/>
    <w:rsid w:val="00B57AB8"/>
    <w:rsid w:val="00B600C7"/>
    <w:rsid w:val="00B60FCB"/>
    <w:rsid w:val="00B62D5F"/>
    <w:rsid w:val="00B637AA"/>
    <w:rsid w:val="00B63F97"/>
    <w:rsid w:val="00B64138"/>
    <w:rsid w:val="00B664C7"/>
    <w:rsid w:val="00B66A72"/>
    <w:rsid w:val="00B6775F"/>
    <w:rsid w:val="00B67C31"/>
    <w:rsid w:val="00B71B13"/>
    <w:rsid w:val="00B72DCB"/>
    <w:rsid w:val="00B730E9"/>
    <w:rsid w:val="00B73524"/>
    <w:rsid w:val="00B739CE"/>
    <w:rsid w:val="00B73C13"/>
    <w:rsid w:val="00B747DB"/>
    <w:rsid w:val="00B74D37"/>
    <w:rsid w:val="00B74EA8"/>
    <w:rsid w:val="00B75F74"/>
    <w:rsid w:val="00B77517"/>
    <w:rsid w:val="00B8045E"/>
    <w:rsid w:val="00B80D40"/>
    <w:rsid w:val="00B81A60"/>
    <w:rsid w:val="00B82BE4"/>
    <w:rsid w:val="00B83778"/>
    <w:rsid w:val="00B83E3F"/>
    <w:rsid w:val="00B8515E"/>
    <w:rsid w:val="00B851EE"/>
    <w:rsid w:val="00B85D64"/>
    <w:rsid w:val="00B869E8"/>
    <w:rsid w:val="00B86B94"/>
    <w:rsid w:val="00B902D7"/>
    <w:rsid w:val="00B9264C"/>
    <w:rsid w:val="00B93005"/>
    <w:rsid w:val="00B93DBC"/>
    <w:rsid w:val="00B958A5"/>
    <w:rsid w:val="00B966FB"/>
    <w:rsid w:val="00B9773C"/>
    <w:rsid w:val="00BA06E9"/>
    <w:rsid w:val="00BA0D81"/>
    <w:rsid w:val="00BA1940"/>
    <w:rsid w:val="00BA216A"/>
    <w:rsid w:val="00BA32E9"/>
    <w:rsid w:val="00BA3AA1"/>
    <w:rsid w:val="00BA5EA9"/>
    <w:rsid w:val="00BA7FFD"/>
    <w:rsid w:val="00BB0ACB"/>
    <w:rsid w:val="00BB19A3"/>
    <w:rsid w:val="00BB22BA"/>
    <w:rsid w:val="00BB28E4"/>
    <w:rsid w:val="00BB32D2"/>
    <w:rsid w:val="00BB3908"/>
    <w:rsid w:val="00BB5CCD"/>
    <w:rsid w:val="00BB679B"/>
    <w:rsid w:val="00BC01ED"/>
    <w:rsid w:val="00BC114C"/>
    <w:rsid w:val="00BC11DF"/>
    <w:rsid w:val="00BC13DA"/>
    <w:rsid w:val="00BC1493"/>
    <w:rsid w:val="00BC17ED"/>
    <w:rsid w:val="00BC209E"/>
    <w:rsid w:val="00BC3BF2"/>
    <w:rsid w:val="00BC524E"/>
    <w:rsid w:val="00BC529F"/>
    <w:rsid w:val="00BC6C3D"/>
    <w:rsid w:val="00BD01D2"/>
    <w:rsid w:val="00BD0DFC"/>
    <w:rsid w:val="00BD19F0"/>
    <w:rsid w:val="00BD1A2E"/>
    <w:rsid w:val="00BD2600"/>
    <w:rsid w:val="00BD3CFB"/>
    <w:rsid w:val="00BD3D6A"/>
    <w:rsid w:val="00BD3E59"/>
    <w:rsid w:val="00BD4F78"/>
    <w:rsid w:val="00BD527F"/>
    <w:rsid w:val="00BD794D"/>
    <w:rsid w:val="00BD7C6B"/>
    <w:rsid w:val="00BE169A"/>
    <w:rsid w:val="00BE213E"/>
    <w:rsid w:val="00BE2161"/>
    <w:rsid w:val="00BE2760"/>
    <w:rsid w:val="00BE5427"/>
    <w:rsid w:val="00BE5670"/>
    <w:rsid w:val="00BE703C"/>
    <w:rsid w:val="00BE71E1"/>
    <w:rsid w:val="00BE791F"/>
    <w:rsid w:val="00BE7A35"/>
    <w:rsid w:val="00BF088E"/>
    <w:rsid w:val="00BF140F"/>
    <w:rsid w:val="00BF1FF9"/>
    <w:rsid w:val="00BF2EFC"/>
    <w:rsid w:val="00BF3C88"/>
    <w:rsid w:val="00BF44F8"/>
    <w:rsid w:val="00BF4A9E"/>
    <w:rsid w:val="00BF5491"/>
    <w:rsid w:val="00BF5792"/>
    <w:rsid w:val="00BF5999"/>
    <w:rsid w:val="00BF5DDC"/>
    <w:rsid w:val="00BF7882"/>
    <w:rsid w:val="00C00367"/>
    <w:rsid w:val="00C007EC"/>
    <w:rsid w:val="00C01494"/>
    <w:rsid w:val="00C018C2"/>
    <w:rsid w:val="00C02551"/>
    <w:rsid w:val="00C026E1"/>
    <w:rsid w:val="00C02DCC"/>
    <w:rsid w:val="00C03C3A"/>
    <w:rsid w:val="00C03CB7"/>
    <w:rsid w:val="00C04685"/>
    <w:rsid w:val="00C0525F"/>
    <w:rsid w:val="00C05657"/>
    <w:rsid w:val="00C05F7A"/>
    <w:rsid w:val="00C061FB"/>
    <w:rsid w:val="00C0692D"/>
    <w:rsid w:val="00C06E65"/>
    <w:rsid w:val="00C07369"/>
    <w:rsid w:val="00C07AE7"/>
    <w:rsid w:val="00C10C8B"/>
    <w:rsid w:val="00C1114C"/>
    <w:rsid w:val="00C111CA"/>
    <w:rsid w:val="00C12E10"/>
    <w:rsid w:val="00C1313D"/>
    <w:rsid w:val="00C15445"/>
    <w:rsid w:val="00C16075"/>
    <w:rsid w:val="00C166EA"/>
    <w:rsid w:val="00C203B7"/>
    <w:rsid w:val="00C20A92"/>
    <w:rsid w:val="00C2162F"/>
    <w:rsid w:val="00C2222E"/>
    <w:rsid w:val="00C22C6F"/>
    <w:rsid w:val="00C22DB6"/>
    <w:rsid w:val="00C23E31"/>
    <w:rsid w:val="00C24038"/>
    <w:rsid w:val="00C242BE"/>
    <w:rsid w:val="00C24A40"/>
    <w:rsid w:val="00C24D67"/>
    <w:rsid w:val="00C25156"/>
    <w:rsid w:val="00C26DCC"/>
    <w:rsid w:val="00C27E18"/>
    <w:rsid w:val="00C30129"/>
    <w:rsid w:val="00C30355"/>
    <w:rsid w:val="00C31018"/>
    <w:rsid w:val="00C314A9"/>
    <w:rsid w:val="00C318B9"/>
    <w:rsid w:val="00C34532"/>
    <w:rsid w:val="00C35D08"/>
    <w:rsid w:val="00C36AAF"/>
    <w:rsid w:val="00C3748E"/>
    <w:rsid w:val="00C403DE"/>
    <w:rsid w:val="00C42290"/>
    <w:rsid w:val="00C4233D"/>
    <w:rsid w:val="00C4267F"/>
    <w:rsid w:val="00C426DC"/>
    <w:rsid w:val="00C437A0"/>
    <w:rsid w:val="00C44BC9"/>
    <w:rsid w:val="00C4509C"/>
    <w:rsid w:val="00C45BD6"/>
    <w:rsid w:val="00C475AE"/>
    <w:rsid w:val="00C50BFD"/>
    <w:rsid w:val="00C51483"/>
    <w:rsid w:val="00C51E19"/>
    <w:rsid w:val="00C520EA"/>
    <w:rsid w:val="00C52D2E"/>
    <w:rsid w:val="00C5325E"/>
    <w:rsid w:val="00C53EF1"/>
    <w:rsid w:val="00C54881"/>
    <w:rsid w:val="00C548FA"/>
    <w:rsid w:val="00C5493C"/>
    <w:rsid w:val="00C55E77"/>
    <w:rsid w:val="00C566B7"/>
    <w:rsid w:val="00C573FC"/>
    <w:rsid w:val="00C57BDA"/>
    <w:rsid w:val="00C60272"/>
    <w:rsid w:val="00C611B9"/>
    <w:rsid w:val="00C61381"/>
    <w:rsid w:val="00C64B08"/>
    <w:rsid w:val="00C64CAA"/>
    <w:rsid w:val="00C65DED"/>
    <w:rsid w:val="00C65DEF"/>
    <w:rsid w:val="00C6607B"/>
    <w:rsid w:val="00C66A94"/>
    <w:rsid w:val="00C700D7"/>
    <w:rsid w:val="00C70573"/>
    <w:rsid w:val="00C70EE0"/>
    <w:rsid w:val="00C7303B"/>
    <w:rsid w:val="00C73B1E"/>
    <w:rsid w:val="00C75024"/>
    <w:rsid w:val="00C75089"/>
    <w:rsid w:val="00C75BE1"/>
    <w:rsid w:val="00C764F3"/>
    <w:rsid w:val="00C77080"/>
    <w:rsid w:val="00C77629"/>
    <w:rsid w:val="00C777D5"/>
    <w:rsid w:val="00C779BE"/>
    <w:rsid w:val="00C80FFF"/>
    <w:rsid w:val="00C8135B"/>
    <w:rsid w:val="00C8136F"/>
    <w:rsid w:val="00C8180F"/>
    <w:rsid w:val="00C828FC"/>
    <w:rsid w:val="00C82FBB"/>
    <w:rsid w:val="00C833B9"/>
    <w:rsid w:val="00C845C0"/>
    <w:rsid w:val="00C85218"/>
    <w:rsid w:val="00C858CA"/>
    <w:rsid w:val="00C862A2"/>
    <w:rsid w:val="00C908FC"/>
    <w:rsid w:val="00C9092E"/>
    <w:rsid w:val="00C9416E"/>
    <w:rsid w:val="00C9439C"/>
    <w:rsid w:val="00C9443A"/>
    <w:rsid w:val="00C95914"/>
    <w:rsid w:val="00C95B01"/>
    <w:rsid w:val="00C96578"/>
    <w:rsid w:val="00C97862"/>
    <w:rsid w:val="00CA0649"/>
    <w:rsid w:val="00CA0C99"/>
    <w:rsid w:val="00CA0F4A"/>
    <w:rsid w:val="00CA1B62"/>
    <w:rsid w:val="00CA2741"/>
    <w:rsid w:val="00CA2A96"/>
    <w:rsid w:val="00CA32D2"/>
    <w:rsid w:val="00CA36A9"/>
    <w:rsid w:val="00CA4667"/>
    <w:rsid w:val="00CA5AFC"/>
    <w:rsid w:val="00CA7278"/>
    <w:rsid w:val="00CB027E"/>
    <w:rsid w:val="00CB0E1F"/>
    <w:rsid w:val="00CB2E22"/>
    <w:rsid w:val="00CB5572"/>
    <w:rsid w:val="00CB5960"/>
    <w:rsid w:val="00CB637B"/>
    <w:rsid w:val="00CB6559"/>
    <w:rsid w:val="00CB6864"/>
    <w:rsid w:val="00CC0930"/>
    <w:rsid w:val="00CC1BCC"/>
    <w:rsid w:val="00CC3452"/>
    <w:rsid w:val="00CC345C"/>
    <w:rsid w:val="00CC3618"/>
    <w:rsid w:val="00CC3996"/>
    <w:rsid w:val="00CC40BB"/>
    <w:rsid w:val="00CC4C81"/>
    <w:rsid w:val="00CC5403"/>
    <w:rsid w:val="00CC7A2F"/>
    <w:rsid w:val="00CD0118"/>
    <w:rsid w:val="00CD0493"/>
    <w:rsid w:val="00CD05E5"/>
    <w:rsid w:val="00CD195F"/>
    <w:rsid w:val="00CD29E1"/>
    <w:rsid w:val="00CD316B"/>
    <w:rsid w:val="00CD47DF"/>
    <w:rsid w:val="00CD52E6"/>
    <w:rsid w:val="00CD5766"/>
    <w:rsid w:val="00CD78AB"/>
    <w:rsid w:val="00CD7AC5"/>
    <w:rsid w:val="00CD7E98"/>
    <w:rsid w:val="00CE02EC"/>
    <w:rsid w:val="00CE0607"/>
    <w:rsid w:val="00CE1575"/>
    <w:rsid w:val="00CE29C2"/>
    <w:rsid w:val="00CE44CC"/>
    <w:rsid w:val="00CE51E4"/>
    <w:rsid w:val="00CE58C9"/>
    <w:rsid w:val="00CE727B"/>
    <w:rsid w:val="00CF0424"/>
    <w:rsid w:val="00CF12B8"/>
    <w:rsid w:val="00CF30F8"/>
    <w:rsid w:val="00CF4668"/>
    <w:rsid w:val="00CF4F8D"/>
    <w:rsid w:val="00CF5DFB"/>
    <w:rsid w:val="00CF655B"/>
    <w:rsid w:val="00CF694B"/>
    <w:rsid w:val="00CF791B"/>
    <w:rsid w:val="00CF797E"/>
    <w:rsid w:val="00CF7BAC"/>
    <w:rsid w:val="00D00020"/>
    <w:rsid w:val="00D00464"/>
    <w:rsid w:val="00D00780"/>
    <w:rsid w:val="00D00B3A"/>
    <w:rsid w:val="00D01013"/>
    <w:rsid w:val="00D0116D"/>
    <w:rsid w:val="00D01318"/>
    <w:rsid w:val="00D0152E"/>
    <w:rsid w:val="00D035C1"/>
    <w:rsid w:val="00D047E0"/>
    <w:rsid w:val="00D052E3"/>
    <w:rsid w:val="00D05E90"/>
    <w:rsid w:val="00D0774C"/>
    <w:rsid w:val="00D079DA"/>
    <w:rsid w:val="00D106CD"/>
    <w:rsid w:val="00D10958"/>
    <w:rsid w:val="00D1273D"/>
    <w:rsid w:val="00D1281C"/>
    <w:rsid w:val="00D132CA"/>
    <w:rsid w:val="00D13D6B"/>
    <w:rsid w:val="00D13EE2"/>
    <w:rsid w:val="00D1433D"/>
    <w:rsid w:val="00D15463"/>
    <w:rsid w:val="00D165B4"/>
    <w:rsid w:val="00D1732A"/>
    <w:rsid w:val="00D178E1"/>
    <w:rsid w:val="00D17FE6"/>
    <w:rsid w:val="00D21727"/>
    <w:rsid w:val="00D21A7D"/>
    <w:rsid w:val="00D22C1F"/>
    <w:rsid w:val="00D23388"/>
    <w:rsid w:val="00D25736"/>
    <w:rsid w:val="00D25BF0"/>
    <w:rsid w:val="00D25DE7"/>
    <w:rsid w:val="00D260E0"/>
    <w:rsid w:val="00D27AF4"/>
    <w:rsid w:val="00D30120"/>
    <w:rsid w:val="00D30D48"/>
    <w:rsid w:val="00D30D91"/>
    <w:rsid w:val="00D3166E"/>
    <w:rsid w:val="00D316C7"/>
    <w:rsid w:val="00D31735"/>
    <w:rsid w:val="00D32227"/>
    <w:rsid w:val="00D32AD9"/>
    <w:rsid w:val="00D347AB"/>
    <w:rsid w:val="00D364B6"/>
    <w:rsid w:val="00D37300"/>
    <w:rsid w:val="00D3739E"/>
    <w:rsid w:val="00D37A3D"/>
    <w:rsid w:val="00D37BD0"/>
    <w:rsid w:val="00D37EAD"/>
    <w:rsid w:val="00D40FDB"/>
    <w:rsid w:val="00D4136F"/>
    <w:rsid w:val="00D414FA"/>
    <w:rsid w:val="00D42212"/>
    <w:rsid w:val="00D42F39"/>
    <w:rsid w:val="00D43FFD"/>
    <w:rsid w:val="00D4565C"/>
    <w:rsid w:val="00D45880"/>
    <w:rsid w:val="00D45D42"/>
    <w:rsid w:val="00D46FBF"/>
    <w:rsid w:val="00D516CC"/>
    <w:rsid w:val="00D54ABF"/>
    <w:rsid w:val="00D54FAD"/>
    <w:rsid w:val="00D551FC"/>
    <w:rsid w:val="00D6049D"/>
    <w:rsid w:val="00D6052E"/>
    <w:rsid w:val="00D6170B"/>
    <w:rsid w:val="00D62343"/>
    <w:rsid w:val="00D6289D"/>
    <w:rsid w:val="00D63515"/>
    <w:rsid w:val="00D63D72"/>
    <w:rsid w:val="00D648C6"/>
    <w:rsid w:val="00D65317"/>
    <w:rsid w:val="00D658F5"/>
    <w:rsid w:val="00D6619F"/>
    <w:rsid w:val="00D70183"/>
    <w:rsid w:val="00D706D8"/>
    <w:rsid w:val="00D707CB"/>
    <w:rsid w:val="00D711F4"/>
    <w:rsid w:val="00D72D2B"/>
    <w:rsid w:val="00D72FCF"/>
    <w:rsid w:val="00D737B8"/>
    <w:rsid w:val="00D74476"/>
    <w:rsid w:val="00D74CDC"/>
    <w:rsid w:val="00D752EF"/>
    <w:rsid w:val="00D80A09"/>
    <w:rsid w:val="00D814FA"/>
    <w:rsid w:val="00D8213E"/>
    <w:rsid w:val="00D82307"/>
    <w:rsid w:val="00D83EA4"/>
    <w:rsid w:val="00D846B9"/>
    <w:rsid w:val="00D84C9B"/>
    <w:rsid w:val="00D85235"/>
    <w:rsid w:val="00D86C2F"/>
    <w:rsid w:val="00D87769"/>
    <w:rsid w:val="00D87A39"/>
    <w:rsid w:val="00D90715"/>
    <w:rsid w:val="00D90E19"/>
    <w:rsid w:val="00D92D87"/>
    <w:rsid w:val="00D92E3C"/>
    <w:rsid w:val="00D93A3D"/>
    <w:rsid w:val="00D95172"/>
    <w:rsid w:val="00D956C8"/>
    <w:rsid w:val="00D9706E"/>
    <w:rsid w:val="00D97DC0"/>
    <w:rsid w:val="00D97E3E"/>
    <w:rsid w:val="00DA07F1"/>
    <w:rsid w:val="00DA08B9"/>
    <w:rsid w:val="00DA179E"/>
    <w:rsid w:val="00DA1975"/>
    <w:rsid w:val="00DA1CA6"/>
    <w:rsid w:val="00DA2842"/>
    <w:rsid w:val="00DA2FEF"/>
    <w:rsid w:val="00DA39E7"/>
    <w:rsid w:val="00DA3FBA"/>
    <w:rsid w:val="00DA4514"/>
    <w:rsid w:val="00DA4EAB"/>
    <w:rsid w:val="00DA612D"/>
    <w:rsid w:val="00DA689A"/>
    <w:rsid w:val="00DA6D78"/>
    <w:rsid w:val="00DA763E"/>
    <w:rsid w:val="00DA7DE3"/>
    <w:rsid w:val="00DB0AC0"/>
    <w:rsid w:val="00DB137D"/>
    <w:rsid w:val="00DB2E32"/>
    <w:rsid w:val="00DB2FAA"/>
    <w:rsid w:val="00DB3172"/>
    <w:rsid w:val="00DB3B80"/>
    <w:rsid w:val="00DB4326"/>
    <w:rsid w:val="00DB4973"/>
    <w:rsid w:val="00DB4F24"/>
    <w:rsid w:val="00DB5C42"/>
    <w:rsid w:val="00DB612A"/>
    <w:rsid w:val="00DB76EB"/>
    <w:rsid w:val="00DC1201"/>
    <w:rsid w:val="00DC1231"/>
    <w:rsid w:val="00DC1922"/>
    <w:rsid w:val="00DC209E"/>
    <w:rsid w:val="00DC33DC"/>
    <w:rsid w:val="00DC3653"/>
    <w:rsid w:val="00DC4E88"/>
    <w:rsid w:val="00DC62AF"/>
    <w:rsid w:val="00DC6DA1"/>
    <w:rsid w:val="00DD0F24"/>
    <w:rsid w:val="00DD1101"/>
    <w:rsid w:val="00DD156C"/>
    <w:rsid w:val="00DD39E7"/>
    <w:rsid w:val="00DD4B25"/>
    <w:rsid w:val="00DD59DD"/>
    <w:rsid w:val="00DD5B8A"/>
    <w:rsid w:val="00DE0049"/>
    <w:rsid w:val="00DE169B"/>
    <w:rsid w:val="00DE1784"/>
    <w:rsid w:val="00DE2808"/>
    <w:rsid w:val="00DE3068"/>
    <w:rsid w:val="00DE3134"/>
    <w:rsid w:val="00DE397B"/>
    <w:rsid w:val="00DE46D3"/>
    <w:rsid w:val="00DE510F"/>
    <w:rsid w:val="00DE5D9C"/>
    <w:rsid w:val="00DE60CA"/>
    <w:rsid w:val="00DE6237"/>
    <w:rsid w:val="00DE686B"/>
    <w:rsid w:val="00DE6F33"/>
    <w:rsid w:val="00DE7E6D"/>
    <w:rsid w:val="00DF0564"/>
    <w:rsid w:val="00DF0783"/>
    <w:rsid w:val="00DF0F3B"/>
    <w:rsid w:val="00DF1036"/>
    <w:rsid w:val="00DF10DF"/>
    <w:rsid w:val="00DF197D"/>
    <w:rsid w:val="00DF4551"/>
    <w:rsid w:val="00DF4C09"/>
    <w:rsid w:val="00DF53C4"/>
    <w:rsid w:val="00DF5D33"/>
    <w:rsid w:val="00DF63BC"/>
    <w:rsid w:val="00DF6D29"/>
    <w:rsid w:val="00DF7971"/>
    <w:rsid w:val="00DF7F4A"/>
    <w:rsid w:val="00E01107"/>
    <w:rsid w:val="00E0240B"/>
    <w:rsid w:val="00E037BF"/>
    <w:rsid w:val="00E03ACF"/>
    <w:rsid w:val="00E04685"/>
    <w:rsid w:val="00E04A2A"/>
    <w:rsid w:val="00E05223"/>
    <w:rsid w:val="00E05468"/>
    <w:rsid w:val="00E05EA4"/>
    <w:rsid w:val="00E1245B"/>
    <w:rsid w:val="00E1269D"/>
    <w:rsid w:val="00E128AB"/>
    <w:rsid w:val="00E12CB7"/>
    <w:rsid w:val="00E13380"/>
    <w:rsid w:val="00E13E4E"/>
    <w:rsid w:val="00E14E75"/>
    <w:rsid w:val="00E15640"/>
    <w:rsid w:val="00E17DF8"/>
    <w:rsid w:val="00E204D8"/>
    <w:rsid w:val="00E2164B"/>
    <w:rsid w:val="00E229FD"/>
    <w:rsid w:val="00E24808"/>
    <w:rsid w:val="00E248A2"/>
    <w:rsid w:val="00E24DC7"/>
    <w:rsid w:val="00E2658D"/>
    <w:rsid w:val="00E27AB2"/>
    <w:rsid w:val="00E3213E"/>
    <w:rsid w:val="00E33537"/>
    <w:rsid w:val="00E33A9F"/>
    <w:rsid w:val="00E33AE5"/>
    <w:rsid w:val="00E34114"/>
    <w:rsid w:val="00E347A8"/>
    <w:rsid w:val="00E34969"/>
    <w:rsid w:val="00E3542F"/>
    <w:rsid w:val="00E36087"/>
    <w:rsid w:val="00E361A2"/>
    <w:rsid w:val="00E37490"/>
    <w:rsid w:val="00E376C3"/>
    <w:rsid w:val="00E40624"/>
    <w:rsid w:val="00E41AA1"/>
    <w:rsid w:val="00E420B7"/>
    <w:rsid w:val="00E42E98"/>
    <w:rsid w:val="00E4464C"/>
    <w:rsid w:val="00E44AAE"/>
    <w:rsid w:val="00E45672"/>
    <w:rsid w:val="00E4616B"/>
    <w:rsid w:val="00E464C7"/>
    <w:rsid w:val="00E46B2F"/>
    <w:rsid w:val="00E51F20"/>
    <w:rsid w:val="00E52E1C"/>
    <w:rsid w:val="00E5366A"/>
    <w:rsid w:val="00E540BE"/>
    <w:rsid w:val="00E547DB"/>
    <w:rsid w:val="00E555EC"/>
    <w:rsid w:val="00E56538"/>
    <w:rsid w:val="00E5781F"/>
    <w:rsid w:val="00E60716"/>
    <w:rsid w:val="00E610C0"/>
    <w:rsid w:val="00E61295"/>
    <w:rsid w:val="00E638E8"/>
    <w:rsid w:val="00E64514"/>
    <w:rsid w:val="00E646A4"/>
    <w:rsid w:val="00E65FB6"/>
    <w:rsid w:val="00E66052"/>
    <w:rsid w:val="00E678D8"/>
    <w:rsid w:val="00E67E13"/>
    <w:rsid w:val="00E70882"/>
    <w:rsid w:val="00E72B9F"/>
    <w:rsid w:val="00E72D4D"/>
    <w:rsid w:val="00E73210"/>
    <w:rsid w:val="00E74B91"/>
    <w:rsid w:val="00E752C3"/>
    <w:rsid w:val="00E7586D"/>
    <w:rsid w:val="00E758B3"/>
    <w:rsid w:val="00E75A32"/>
    <w:rsid w:val="00E770B8"/>
    <w:rsid w:val="00E80A56"/>
    <w:rsid w:val="00E82E7D"/>
    <w:rsid w:val="00E833EF"/>
    <w:rsid w:val="00E83859"/>
    <w:rsid w:val="00E845EA"/>
    <w:rsid w:val="00E84ED9"/>
    <w:rsid w:val="00E8574B"/>
    <w:rsid w:val="00E85A56"/>
    <w:rsid w:val="00E86A42"/>
    <w:rsid w:val="00E87BA5"/>
    <w:rsid w:val="00E87EA1"/>
    <w:rsid w:val="00E91E35"/>
    <w:rsid w:val="00E93F9D"/>
    <w:rsid w:val="00E94837"/>
    <w:rsid w:val="00E94AB1"/>
    <w:rsid w:val="00E94E64"/>
    <w:rsid w:val="00E9643E"/>
    <w:rsid w:val="00E965F0"/>
    <w:rsid w:val="00E97980"/>
    <w:rsid w:val="00EA0345"/>
    <w:rsid w:val="00EA03AB"/>
    <w:rsid w:val="00EA05D9"/>
    <w:rsid w:val="00EA06A6"/>
    <w:rsid w:val="00EA0749"/>
    <w:rsid w:val="00EA3A4A"/>
    <w:rsid w:val="00EA5094"/>
    <w:rsid w:val="00EA6183"/>
    <w:rsid w:val="00EA68E3"/>
    <w:rsid w:val="00EA6BD2"/>
    <w:rsid w:val="00EA6EB8"/>
    <w:rsid w:val="00EB0F2E"/>
    <w:rsid w:val="00EB1D23"/>
    <w:rsid w:val="00EB2197"/>
    <w:rsid w:val="00EB53C9"/>
    <w:rsid w:val="00EB5DC8"/>
    <w:rsid w:val="00EB6CAC"/>
    <w:rsid w:val="00EB724A"/>
    <w:rsid w:val="00EC047C"/>
    <w:rsid w:val="00EC084F"/>
    <w:rsid w:val="00EC0D59"/>
    <w:rsid w:val="00EC176E"/>
    <w:rsid w:val="00EC180E"/>
    <w:rsid w:val="00EC1B96"/>
    <w:rsid w:val="00EC2359"/>
    <w:rsid w:val="00EC258B"/>
    <w:rsid w:val="00EC28CE"/>
    <w:rsid w:val="00EC3BC8"/>
    <w:rsid w:val="00EC3D24"/>
    <w:rsid w:val="00EC4178"/>
    <w:rsid w:val="00EC4CA0"/>
    <w:rsid w:val="00EC4D7D"/>
    <w:rsid w:val="00EC5CDF"/>
    <w:rsid w:val="00EC632D"/>
    <w:rsid w:val="00EC6FA1"/>
    <w:rsid w:val="00EC76B4"/>
    <w:rsid w:val="00ED01F7"/>
    <w:rsid w:val="00ED0526"/>
    <w:rsid w:val="00ED24E8"/>
    <w:rsid w:val="00ED278D"/>
    <w:rsid w:val="00ED2DE5"/>
    <w:rsid w:val="00ED3681"/>
    <w:rsid w:val="00ED5937"/>
    <w:rsid w:val="00ED6B86"/>
    <w:rsid w:val="00ED6EFC"/>
    <w:rsid w:val="00ED7820"/>
    <w:rsid w:val="00EE0555"/>
    <w:rsid w:val="00EE06ED"/>
    <w:rsid w:val="00EE11B9"/>
    <w:rsid w:val="00EE1337"/>
    <w:rsid w:val="00EE13EF"/>
    <w:rsid w:val="00EE1DDB"/>
    <w:rsid w:val="00EE1FBA"/>
    <w:rsid w:val="00EE2E73"/>
    <w:rsid w:val="00EE46E4"/>
    <w:rsid w:val="00EE5CDD"/>
    <w:rsid w:val="00EE658B"/>
    <w:rsid w:val="00EF0710"/>
    <w:rsid w:val="00EF07FC"/>
    <w:rsid w:val="00EF08B0"/>
    <w:rsid w:val="00EF0A46"/>
    <w:rsid w:val="00EF0FF2"/>
    <w:rsid w:val="00EF3AFB"/>
    <w:rsid w:val="00EF43CE"/>
    <w:rsid w:val="00EF498C"/>
    <w:rsid w:val="00EF565F"/>
    <w:rsid w:val="00EF71D6"/>
    <w:rsid w:val="00EF72DA"/>
    <w:rsid w:val="00EF75C7"/>
    <w:rsid w:val="00F0031C"/>
    <w:rsid w:val="00F00633"/>
    <w:rsid w:val="00F0178E"/>
    <w:rsid w:val="00F01C8C"/>
    <w:rsid w:val="00F01DE1"/>
    <w:rsid w:val="00F06242"/>
    <w:rsid w:val="00F075CE"/>
    <w:rsid w:val="00F07C22"/>
    <w:rsid w:val="00F10B9D"/>
    <w:rsid w:val="00F11B13"/>
    <w:rsid w:val="00F11E8F"/>
    <w:rsid w:val="00F121D2"/>
    <w:rsid w:val="00F12A72"/>
    <w:rsid w:val="00F12FB3"/>
    <w:rsid w:val="00F1357A"/>
    <w:rsid w:val="00F147A3"/>
    <w:rsid w:val="00F15161"/>
    <w:rsid w:val="00F16599"/>
    <w:rsid w:val="00F17F1A"/>
    <w:rsid w:val="00F2064A"/>
    <w:rsid w:val="00F20BBD"/>
    <w:rsid w:val="00F20CC3"/>
    <w:rsid w:val="00F20D1D"/>
    <w:rsid w:val="00F21B5D"/>
    <w:rsid w:val="00F221E8"/>
    <w:rsid w:val="00F22FDD"/>
    <w:rsid w:val="00F2507A"/>
    <w:rsid w:val="00F25AB0"/>
    <w:rsid w:val="00F26AF5"/>
    <w:rsid w:val="00F27055"/>
    <w:rsid w:val="00F301BA"/>
    <w:rsid w:val="00F32DED"/>
    <w:rsid w:val="00F334FE"/>
    <w:rsid w:val="00F33D31"/>
    <w:rsid w:val="00F3405D"/>
    <w:rsid w:val="00F35186"/>
    <w:rsid w:val="00F35FC7"/>
    <w:rsid w:val="00F37BA9"/>
    <w:rsid w:val="00F4062A"/>
    <w:rsid w:val="00F407A0"/>
    <w:rsid w:val="00F40D08"/>
    <w:rsid w:val="00F41FC0"/>
    <w:rsid w:val="00F42466"/>
    <w:rsid w:val="00F425AF"/>
    <w:rsid w:val="00F434A7"/>
    <w:rsid w:val="00F43901"/>
    <w:rsid w:val="00F44A86"/>
    <w:rsid w:val="00F44AC6"/>
    <w:rsid w:val="00F46485"/>
    <w:rsid w:val="00F473B8"/>
    <w:rsid w:val="00F518D7"/>
    <w:rsid w:val="00F532B3"/>
    <w:rsid w:val="00F53C23"/>
    <w:rsid w:val="00F547D4"/>
    <w:rsid w:val="00F5670C"/>
    <w:rsid w:val="00F5788C"/>
    <w:rsid w:val="00F57A29"/>
    <w:rsid w:val="00F60EE3"/>
    <w:rsid w:val="00F617C7"/>
    <w:rsid w:val="00F61AD2"/>
    <w:rsid w:val="00F62DC2"/>
    <w:rsid w:val="00F63B2F"/>
    <w:rsid w:val="00F6502C"/>
    <w:rsid w:val="00F65037"/>
    <w:rsid w:val="00F659CA"/>
    <w:rsid w:val="00F7023E"/>
    <w:rsid w:val="00F72752"/>
    <w:rsid w:val="00F7341E"/>
    <w:rsid w:val="00F73787"/>
    <w:rsid w:val="00F7390E"/>
    <w:rsid w:val="00F75B67"/>
    <w:rsid w:val="00F76343"/>
    <w:rsid w:val="00F77FD5"/>
    <w:rsid w:val="00F81499"/>
    <w:rsid w:val="00F81B71"/>
    <w:rsid w:val="00F8371F"/>
    <w:rsid w:val="00F83DFB"/>
    <w:rsid w:val="00F853E8"/>
    <w:rsid w:val="00F857A8"/>
    <w:rsid w:val="00F85932"/>
    <w:rsid w:val="00F86DFF"/>
    <w:rsid w:val="00F87752"/>
    <w:rsid w:val="00F87D8A"/>
    <w:rsid w:val="00F90EBC"/>
    <w:rsid w:val="00F91263"/>
    <w:rsid w:val="00F91852"/>
    <w:rsid w:val="00F91B77"/>
    <w:rsid w:val="00F92C0B"/>
    <w:rsid w:val="00F92E9A"/>
    <w:rsid w:val="00F93DBD"/>
    <w:rsid w:val="00F9427A"/>
    <w:rsid w:val="00F9502D"/>
    <w:rsid w:val="00F95966"/>
    <w:rsid w:val="00F96BC4"/>
    <w:rsid w:val="00F96DA4"/>
    <w:rsid w:val="00F970A2"/>
    <w:rsid w:val="00F979D2"/>
    <w:rsid w:val="00FA17FD"/>
    <w:rsid w:val="00FA2FED"/>
    <w:rsid w:val="00FA3BEB"/>
    <w:rsid w:val="00FA3C24"/>
    <w:rsid w:val="00FA455C"/>
    <w:rsid w:val="00FA52E3"/>
    <w:rsid w:val="00FA5E47"/>
    <w:rsid w:val="00FA6AF2"/>
    <w:rsid w:val="00FA6CBB"/>
    <w:rsid w:val="00FA79B9"/>
    <w:rsid w:val="00FA7A4D"/>
    <w:rsid w:val="00FA7EF3"/>
    <w:rsid w:val="00FB08FF"/>
    <w:rsid w:val="00FB0C36"/>
    <w:rsid w:val="00FB0E8D"/>
    <w:rsid w:val="00FB396E"/>
    <w:rsid w:val="00FB4853"/>
    <w:rsid w:val="00FB686F"/>
    <w:rsid w:val="00FB7563"/>
    <w:rsid w:val="00FC214D"/>
    <w:rsid w:val="00FC2EDE"/>
    <w:rsid w:val="00FC3BB5"/>
    <w:rsid w:val="00FC552B"/>
    <w:rsid w:val="00FC556B"/>
    <w:rsid w:val="00FC59E2"/>
    <w:rsid w:val="00FC6661"/>
    <w:rsid w:val="00FC67DA"/>
    <w:rsid w:val="00FC711C"/>
    <w:rsid w:val="00FD007B"/>
    <w:rsid w:val="00FD0BEC"/>
    <w:rsid w:val="00FD1208"/>
    <w:rsid w:val="00FD15BD"/>
    <w:rsid w:val="00FD1B66"/>
    <w:rsid w:val="00FD34E6"/>
    <w:rsid w:val="00FD351E"/>
    <w:rsid w:val="00FD3E2D"/>
    <w:rsid w:val="00FD421E"/>
    <w:rsid w:val="00FD4E1B"/>
    <w:rsid w:val="00FD5170"/>
    <w:rsid w:val="00FD5710"/>
    <w:rsid w:val="00FD691A"/>
    <w:rsid w:val="00FD6AE3"/>
    <w:rsid w:val="00FD77EC"/>
    <w:rsid w:val="00FE1641"/>
    <w:rsid w:val="00FE1813"/>
    <w:rsid w:val="00FE2D55"/>
    <w:rsid w:val="00FE3D56"/>
    <w:rsid w:val="00FE4123"/>
    <w:rsid w:val="00FE4EAC"/>
    <w:rsid w:val="00FE5D47"/>
    <w:rsid w:val="00FE6573"/>
    <w:rsid w:val="00FE6883"/>
    <w:rsid w:val="00FE6A9D"/>
    <w:rsid w:val="00FE6B4A"/>
    <w:rsid w:val="00FF18E3"/>
    <w:rsid w:val="00FF231B"/>
    <w:rsid w:val="00FF2487"/>
    <w:rsid w:val="00FF2C5A"/>
    <w:rsid w:val="00FF499D"/>
    <w:rsid w:val="00FF66B6"/>
    <w:rsid w:val="00FF682D"/>
    <w:rsid w:val="00FF6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C0"/>
    <w:pPr>
      <w:widowControl w:val="0"/>
      <w:autoSpaceDE w:val="0"/>
      <w:autoSpaceDN w:val="0"/>
      <w:adjustRightInd w:val="0"/>
    </w:pPr>
    <w:rPr>
      <w:rFonts w:ascii="Arial" w:hAnsi="Arial" w:cs="Arial"/>
      <w:sz w:val="22"/>
      <w:szCs w:val="22"/>
      <w:lang w:eastAsia="zh-TW"/>
    </w:rPr>
  </w:style>
  <w:style w:type="paragraph" w:styleId="Heading1">
    <w:name w:val="heading 1"/>
    <w:basedOn w:val="Normal"/>
    <w:next w:val="Normal"/>
    <w:link w:val="Heading1Char"/>
    <w:uiPriority w:val="99"/>
    <w:qFormat/>
    <w:rsid w:val="00E610C0"/>
    <w:pPr>
      <w:keepNext/>
      <w:widowControl/>
      <w:tabs>
        <w:tab w:val="center" w:pos="4536"/>
      </w:tabs>
      <w:suppressAutoHyphens/>
      <w:spacing w:line="240" w:lineRule="atLeast"/>
      <w:jc w:val="both"/>
      <w:outlineLvl w:val="0"/>
    </w:pPr>
    <w:rPr>
      <w:rFonts w:cs="Times New Roman"/>
      <w:b/>
      <w:spacing w:val="-3"/>
      <w:sz w:val="24"/>
    </w:rPr>
  </w:style>
  <w:style w:type="paragraph" w:styleId="Heading2">
    <w:name w:val="heading 2"/>
    <w:basedOn w:val="Normal"/>
    <w:next w:val="Normal"/>
    <w:link w:val="Heading2Char"/>
    <w:uiPriority w:val="99"/>
    <w:unhideWhenUsed/>
    <w:qFormat/>
    <w:rsid w:val="00E229FD"/>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unhideWhenUsed/>
    <w:qFormat/>
    <w:rsid w:val="00943B98"/>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unhideWhenUsed/>
    <w:qFormat/>
    <w:rsid w:val="00427CD4"/>
    <w:pPr>
      <w:keepNext/>
      <w:widowControl/>
      <w:tabs>
        <w:tab w:val="num" w:pos="2880"/>
      </w:tabs>
      <w:autoSpaceDE/>
      <w:autoSpaceDN/>
      <w:adjustRightInd/>
      <w:spacing w:before="240" w:after="60"/>
      <w:ind w:left="2880" w:hanging="72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unhideWhenUsed/>
    <w:qFormat/>
    <w:rsid w:val="00427CD4"/>
    <w:pPr>
      <w:widowControl/>
      <w:tabs>
        <w:tab w:val="num" w:pos="3600"/>
      </w:tabs>
      <w:autoSpaceDE/>
      <w:autoSpaceDN/>
      <w:adjustRightInd/>
      <w:spacing w:before="240" w:after="60"/>
      <w:ind w:left="3600" w:hanging="72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unhideWhenUsed/>
    <w:qFormat/>
    <w:rsid w:val="00427CD4"/>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unhideWhenUsed/>
    <w:qFormat/>
    <w:rsid w:val="00427CD4"/>
    <w:pPr>
      <w:widowControl/>
      <w:tabs>
        <w:tab w:val="num" w:pos="5040"/>
      </w:tabs>
      <w:autoSpaceDE/>
      <w:autoSpaceDN/>
      <w:adjustRightInd/>
      <w:spacing w:before="240" w:after="60"/>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27CD4"/>
    <w:pPr>
      <w:widowControl/>
      <w:tabs>
        <w:tab w:val="num" w:pos="5760"/>
      </w:tabs>
      <w:autoSpaceDE/>
      <w:autoSpaceDN/>
      <w:adjustRightInd/>
      <w:spacing w:before="240" w:after="60"/>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unhideWhenUsed/>
    <w:qFormat/>
    <w:rsid w:val="00427CD4"/>
    <w:pPr>
      <w:widowControl/>
      <w:tabs>
        <w:tab w:val="num" w:pos="6480"/>
      </w:tabs>
      <w:autoSpaceDE/>
      <w:autoSpaceDN/>
      <w:adjustRightInd/>
      <w:spacing w:before="240" w:after="60"/>
      <w:ind w:left="6480" w:hanging="72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610C0"/>
    <w:rPr>
      <w:rFonts w:cs="Times New Roman"/>
      <w:sz w:val="24"/>
      <w:szCs w:val="24"/>
    </w:rPr>
  </w:style>
  <w:style w:type="character" w:styleId="EndnoteReference">
    <w:name w:val="endnote reference"/>
    <w:uiPriority w:val="99"/>
    <w:semiHidden/>
    <w:rsid w:val="00E610C0"/>
    <w:rPr>
      <w:vertAlign w:val="superscript"/>
    </w:rPr>
  </w:style>
  <w:style w:type="paragraph" w:styleId="FootnoteText">
    <w:name w:val="footnote text"/>
    <w:aliases w:val="ft,single space,footnote text,fn,Footnote Text Char2 Char,Footnote Text Char1 Char Char,Footnote Text Char2 Char Char Char,Footnote Text Char1 Char Char Char Char,Footnote Text Char2 Char Char Char Char Char,ALTS FOOTNOTE,f"/>
    <w:basedOn w:val="Normal"/>
    <w:link w:val="FootnoteTextChar"/>
    <w:uiPriority w:val="99"/>
    <w:rsid w:val="00E610C0"/>
    <w:rPr>
      <w:rFonts w:cs="Times New Roman"/>
      <w:sz w:val="24"/>
      <w:szCs w:val="24"/>
    </w:rPr>
  </w:style>
  <w:style w:type="character" w:styleId="FootnoteReference">
    <w:name w:val="footnote reference"/>
    <w:aliases w:val="ftref,16 Point,Superscript 6 Point,Footnote text,BVI fnr,FNRefe"/>
    <w:uiPriority w:val="99"/>
    <w:rsid w:val="00E610C0"/>
    <w:rPr>
      <w:vertAlign w:val="superscript"/>
    </w:rPr>
  </w:style>
  <w:style w:type="character" w:customStyle="1" w:styleId="Document8">
    <w:name w:val="Document 8"/>
    <w:basedOn w:val="DefaultParagraphFont"/>
    <w:uiPriority w:val="99"/>
    <w:rsid w:val="00E610C0"/>
  </w:style>
  <w:style w:type="character" w:customStyle="1" w:styleId="Document4">
    <w:name w:val="Document 4"/>
    <w:uiPriority w:val="99"/>
    <w:rsid w:val="00E610C0"/>
    <w:rPr>
      <w:b/>
      <w:bCs/>
      <w:i/>
      <w:iCs/>
      <w:sz w:val="22"/>
      <w:szCs w:val="22"/>
    </w:rPr>
  </w:style>
  <w:style w:type="character" w:customStyle="1" w:styleId="Document6">
    <w:name w:val="Document 6"/>
    <w:basedOn w:val="DefaultParagraphFont"/>
    <w:uiPriority w:val="99"/>
    <w:rsid w:val="00E610C0"/>
  </w:style>
  <w:style w:type="character" w:customStyle="1" w:styleId="Document5">
    <w:name w:val="Document 5"/>
    <w:basedOn w:val="DefaultParagraphFont"/>
    <w:uiPriority w:val="99"/>
    <w:rsid w:val="00E610C0"/>
  </w:style>
  <w:style w:type="character" w:customStyle="1" w:styleId="Document2">
    <w:name w:val="Document 2"/>
    <w:uiPriority w:val="99"/>
    <w:rsid w:val="00E610C0"/>
    <w:rPr>
      <w:rFonts w:ascii="Arial" w:hAnsi="Arial" w:cs="Arial"/>
      <w:noProof w:val="0"/>
      <w:sz w:val="22"/>
      <w:szCs w:val="22"/>
      <w:lang w:val="en-US"/>
    </w:rPr>
  </w:style>
  <w:style w:type="character" w:customStyle="1" w:styleId="Document7">
    <w:name w:val="Document 7"/>
    <w:basedOn w:val="DefaultParagraphFont"/>
    <w:uiPriority w:val="99"/>
    <w:rsid w:val="00E610C0"/>
  </w:style>
  <w:style w:type="character" w:customStyle="1" w:styleId="Bibliogrphy">
    <w:name w:val="Bibliogrphy"/>
    <w:basedOn w:val="DefaultParagraphFont"/>
    <w:uiPriority w:val="99"/>
    <w:rsid w:val="00E610C0"/>
  </w:style>
  <w:style w:type="character" w:customStyle="1" w:styleId="RightPar1">
    <w:name w:val="Right Par 1"/>
    <w:basedOn w:val="DefaultParagraphFont"/>
    <w:uiPriority w:val="99"/>
    <w:rsid w:val="00E610C0"/>
  </w:style>
  <w:style w:type="character" w:customStyle="1" w:styleId="RightPar2">
    <w:name w:val="Right Par 2"/>
    <w:basedOn w:val="DefaultParagraphFont"/>
    <w:uiPriority w:val="99"/>
    <w:rsid w:val="00E610C0"/>
  </w:style>
  <w:style w:type="character" w:customStyle="1" w:styleId="Document3">
    <w:name w:val="Document 3"/>
    <w:uiPriority w:val="99"/>
    <w:rsid w:val="00E610C0"/>
    <w:rPr>
      <w:rFonts w:ascii="Arial" w:hAnsi="Arial" w:cs="Arial"/>
      <w:noProof w:val="0"/>
      <w:sz w:val="22"/>
      <w:szCs w:val="22"/>
      <w:lang w:val="en-US"/>
    </w:rPr>
  </w:style>
  <w:style w:type="character" w:customStyle="1" w:styleId="RightPar3">
    <w:name w:val="Right Par 3"/>
    <w:basedOn w:val="DefaultParagraphFont"/>
    <w:uiPriority w:val="99"/>
    <w:rsid w:val="00E610C0"/>
  </w:style>
  <w:style w:type="character" w:customStyle="1" w:styleId="RightPar4">
    <w:name w:val="Right Par 4"/>
    <w:basedOn w:val="DefaultParagraphFont"/>
    <w:uiPriority w:val="99"/>
    <w:rsid w:val="00E610C0"/>
  </w:style>
  <w:style w:type="character" w:customStyle="1" w:styleId="RightPar5">
    <w:name w:val="Right Par 5"/>
    <w:basedOn w:val="DefaultParagraphFont"/>
    <w:uiPriority w:val="99"/>
    <w:rsid w:val="00E610C0"/>
  </w:style>
  <w:style w:type="character" w:customStyle="1" w:styleId="RightPar6">
    <w:name w:val="Right Par 6"/>
    <w:basedOn w:val="DefaultParagraphFont"/>
    <w:uiPriority w:val="99"/>
    <w:rsid w:val="00E610C0"/>
  </w:style>
  <w:style w:type="character" w:customStyle="1" w:styleId="RightPar7">
    <w:name w:val="Right Par 7"/>
    <w:basedOn w:val="DefaultParagraphFont"/>
    <w:uiPriority w:val="99"/>
    <w:rsid w:val="00E610C0"/>
  </w:style>
  <w:style w:type="character" w:customStyle="1" w:styleId="RightPar8">
    <w:name w:val="Right Par 8"/>
    <w:basedOn w:val="DefaultParagraphFont"/>
    <w:uiPriority w:val="99"/>
    <w:rsid w:val="00E610C0"/>
  </w:style>
  <w:style w:type="paragraph" w:customStyle="1" w:styleId="Document1">
    <w:name w:val="Document 1"/>
    <w:uiPriority w:val="99"/>
    <w:rsid w:val="00E610C0"/>
    <w:pPr>
      <w:keepNext/>
      <w:keepLines/>
      <w:widowControl w:val="0"/>
      <w:tabs>
        <w:tab w:val="left" w:pos="-720"/>
      </w:tabs>
      <w:suppressAutoHyphens/>
      <w:autoSpaceDE w:val="0"/>
      <w:autoSpaceDN w:val="0"/>
      <w:adjustRightInd w:val="0"/>
      <w:spacing w:line="240" w:lineRule="atLeast"/>
    </w:pPr>
    <w:rPr>
      <w:rFonts w:ascii="Arial" w:hAnsi="Arial" w:cs="Arial"/>
      <w:sz w:val="22"/>
      <w:szCs w:val="22"/>
      <w:lang w:val="en-US" w:eastAsia="zh-TW"/>
    </w:rPr>
  </w:style>
  <w:style w:type="character" w:customStyle="1" w:styleId="TechInit">
    <w:name w:val="Tech Init"/>
    <w:rsid w:val="00E610C0"/>
    <w:rPr>
      <w:rFonts w:ascii="Arial" w:hAnsi="Arial" w:cs="Arial"/>
      <w:noProof w:val="0"/>
      <w:sz w:val="22"/>
      <w:szCs w:val="22"/>
      <w:lang w:val="en-US"/>
    </w:rPr>
  </w:style>
  <w:style w:type="character" w:customStyle="1" w:styleId="Technical5">
    <w:name w:val="Technical 5"/>
    <w:basedOn w:val="DefaultParagraphFont"/>
    <w:uiPriority w:val="99"/>
    <w:rsid w:val="00E610C0"/>
  </w:style>
  <w:style w:type="character" w:customStyle="1" w:styleId="Technical6">
    <w:name w:val="Technical 6"/>
    <w:basedOn w:val="DefaultParagraphFont"/>
    <w:uiPriority w:val="99"/>
    <w:rsid w:val="00E610C0"/>
  </w:style>
  <w:style w:type="character" w:customStyle="1" w:styleId="Technical2">
    <w:name w:val="Technical 2"/>
    <w:uiPriority w:val="99"/>
    <w:rsid w:val="00E610C0"/>
    <w:rPr>
      <w:rFonts w:ascii="Arial" w:hAnsi="Arial" w:cs="Arial"/>
      <w:noProof w:val="0"/>
      <w:sz w:val="22"/>
      <w:szCs w:val="22"/>
      <w:lang w:val="en-US"/>
    </w:rPr>
  </w:style>
  <w:style w:type="character" w:customStyle="1" w:styleId="Technical3">
    <w:name w:val="Technical 3"/>
    <w:uiPriority w:val="99"/>
    <w:rsid w:val="00E610C0"/>
    <w:rPr>
      <w:rFonts w:ascii="Arial" w:hAnsi="Arial" w:cs="Arial"/>
      <w:noProof w:val="0"/>
      <w:sz w:val="22"/>
      <w:szCs w:val="22"/>
      <w:lang w:val="en-US"/>
    </w:rPr>
  </w:style>
  <w:style w:type="character" w:customStyle="1" w:styleId="Technical4">
    <w:name w:val="Technical 4"/>
    <w:basedOn w:val="DefaultParagraphFont"/>
    <w:uiPriority w:val="99"/>
    <w:rsid w:val="00E610C0"/>
  </w:style>
  <w:style w:type="character" w:customStyle="1" w:styleId="Technical1">
    <w:name w:val="Technical 1"/>
    <w:uiPriority w:val="99"/>
    <w:rsid w:val="00E610C0"/>
    <w:rPr>
      <w:rFonts w:ascii="Arial" w:hAnsi="Arial" w:cs="Arial"/>
      <w:noProof w:val="0"/>
      <w:sz w:val="22"/>
      <w:szCs w:val="22"/>
      <w:lang w:val="en-US"/>
    </w:rPr>
  </w:style>
  <w:style w:type="character" w:customStyle="1" w:styleId="Technical7">
    <w:name w:val="Technical 7"/>
    <w:basedOn w:val="DefaultParagraphFont"/>
    <w:uiPriority w:val="99"/>
    <w:rsid w:val="00E610C0"/>
  </w:style>
  <w:style w:type="character" w:customStyle="1" w:styleId="Technical8">
    <w:name w:val="Technical 8"/>
    <w:basedOn w:val="DefaultParagraphFont"/>
    <w:uiPriority w:val="99"/>
    <w:rsid w:val="00E610C0"/>
  </w:style>
  <w:style w:type="character" w:customStyle="1" w:styleId="DocInit">
    <w:name w:val="Doc Init"/>
    <w:basedOn w:val="DefaultParagraphFont"/>
    <w:uiPriority w:val="99"/>
    <w:rsid w:val="00E610C0"/>
  </w:style>
  <w:style w:type="character" w:customStyle="1" w:styleId="LetterHead">
    <w:name w:val="Letter Head"/>
    <w:basedOn w:val="DefaultParagraphFont"/>
    <w:uiPriority w:val="99"/>
    <w:rsid w:val="00E610C0"/>
  </w:style>
  <w:style w:type="paragraph" w:styleId="TOC1">
    <w:name w:val="toc 1"/>
    <w:basedOn w:val="Normal"/>
    <w:next w:val="Normal"/>
    <w:autoRedefine/>
    <w:uiPriority w:val="99"/>
    <w:semiHidden/>
    <w:rsid w:val="00E610C0"/>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autoRedefine/>
    <w:uiPriority w:val="99"/>
    <w:semiHidden/>
    <w:rsid w:val="00E610C0"/>
    <w:pPr>
      <w:tabs>
        <w:tab w:val="right" w:leader="dot" w:pos="9360"/>
      </w:tabs>
      <w:suppressAutoHyphens/>
      <w:spacing w:line="240" w:lineRule="atLeast"/>
      <w:ind w:left="720" w:right="720"/>
    </w:pPr>
    <w:rPr>
      <w:lang w:val="en-US"/>
    </w:rPr>
  </w:style>
  <w:style w:type="paragraph" w:styleId="TOC3">
    <w:name w:val="toc 3"/>
    <w:basedOn w:val="Normal"/>
    <w:next w:val="Normal"/>
    <w:autoRedefine/>
    <w:uiPriority w:val="99"/>
    <w:semiHidden/>
    <w:rsid w:val="00E610C0"/>
    <w:pPr>
      <w:tabs>
        <w:tab w:val="right" w:leader="dot" w:pos="9360"/>
      </w:tabs>
      <w:suppressAutoHyphens/>
      <w:spacing w:line="240" w:lineRule="atLeast"/>
      <w:ind w:left="720" w:right="720"/>
    </w:pPr>
    <w:rPr>
      <w:lang w:val="en-US"/>
    </w:rPr>
  </w:style>
  <w:style w:type="paragraph" w:styleId="TOC4">
    <w:name w:val="toc 4"/>
    <w:basedOn w:val="Normal"/>
    <w:next w:val="Normal"/>
    <w:autoRedefine/>
    <w:uiPriority w:val="99"/>
    <w:semiHidden/>
    <w:rsid w:val="00E610C0"/>
    <w:pPr>
      <w:tabs>
        <w:tab w:val="right" w:leader="dot" w:pos="9360"/>
      </w:tabs>
      <w:suppressAutoHyphens/>
      <w:spacing w:line="240" w:lineRule="atLeast"/>
      <w:ind w:left="720" w:right="720"/>
    </w:pPr>
    <w:rPr>
      <w:lang w:val="en-US"/>
    </w:rPr>
  </w:style>
  <w:style w:type="paragraph" w:styleId="TOC5">
    <w:name w:val="toc 5"/>
    <w:basedOn w:val="Normal"/>
    <w:next w:val="Normal"/>
    <w:autoRedefine/>
    <w:uiPriority w:val="99"/>
    <w:semiHidden/>
    <w:rsid w:val="00E610C0"/>
    <w:pPr>
      <w:tabs>
        <w:tab w:val="right" w:leader="dot" w:pos="9360"/>
      </w:tabs>
      <w:suppressAutoHyphens/>
      <w:spacing w:line="240" w:lineRule="atLeast"/>
      <w:ind w:left="720" w:right="720"/>
    </w:pPr>
    <w:rPr>
      <w:lang w:val="en-US"/>
    </w:rPr>
  </w:style>
  <w:style w:type="paragraph" w:styleId="TOC6">
    <w:name w:val="toc 6"/>
    <w:basedOn w:val="Normal"/>
    <w:next w:val="Normal"/>
    <w:autoRedefine/>
    <w:uiPriority w:val="99"/>
    <w:semiHidden/>
    <w:rsid w:val="00E610C0"/>
    <w:pPr>
      <w:tabs>
        <w:tab w:val="right" w:pos="9360"/>
      </w:tabs>
      <w:suppressAutoHyphens/>
      <w:spacing w:line="240" w:lineRule="atLeast"/>
      <w:ind w:left="720" w:hanging="720"/>
    </w:pPr>
    <w:rPr>
      <w:lang w:val="en-US"/>
    </w:rPr>
  </w:style>
  <w:style w:type="paragraph" w:styleId="TOC7">
    <w:name w:val="toc 7"/>
    <w:basedOn w:val="Normal"/>
    <w:next w:val="Normal"/>
    <w:autoRedefine/>
    <w:uiPriority w:val="99"/>
    <w:semiHidden/>
    <w:rsid w:val="00E610C0"/>
    <w:pPr>
      <w:suppressAutoHyphens/>
      <w:spacing w:line="240" w:lineRule="atLeast"/>
      <w:ind w:left="720" w:hanging="720"/>
    </w:pPr>
    <w:rPr>
      <w:lang w:val="en-US"/>
    </w:rPr>
  </w:style>
  <w:style w:type="paragraph" w:styleId="TOC8">
    <w:name w:val="toc 8"/>
    <w:basedOn w:val="Normal"/>
    <w:next w:val="Normal"/>
    <w:autoRedefine/>
    <w:uiPriority w:val="99"/>
    <w:semiHidden/>
    <w:rsid w:val="00E610C0"/>
    <w:pPr>
      <w:tabs>
        <w:tab w:val="right" w:pos="9360"/>
      </w:tabs>
      <w:suppressAutoHyphens/>
      <w:spacing w:line="240" w:lineRule="atLeast"/>
      <w:ind w:left="720" w:hanging="720"/>
    </w:pPr>
    <w:rPr>
      <w:lang w:val="en-US"/>
    </w:rPr>
  </w:style>
  <w:style w:type="paragraph" w:styleId="TOC9">
    <w:name w:val="toc 9"/>
    <w:basedOn w:val="Normal"/>
    <w:next w:val="Normal"/>
    <w:autoRedefine/>
    <w:uiPriority w:val="99"/>
    <w:semiHidden/>
    <w:rsid w:val="00E610C0"/>
    <w:pPr>
      <w:tabs>
        <w:tab w:val="right" w:leader="dot" w:pos="9360"/>
      </w:tabs>
      <w:suppressAutoHyphens/>
      <w:spacing w:line="240" w:lineRule="atLeast"/>
      <w:ind w:left="720" w:hanging="720"/>
    </w:pPr>
    <w:rPr>
      <w:lang w:val="en-US"/>
    </w:rPr>
  </w:style>
  <w:style w:type="paragraph" w:styleId="Index1">
    <w:name w:val="index 1"/>
    <w:basedOn w:val="Normal"/>
    <w:next w:val="Normal"/>
    <w:autoRedefine/>
    <w:uiPriority w:val="99"/>
    <w:semiHidden/>
    <w:rsid w:val="00E610C0"/>
    <w:pPr>
      <w:tabs>
        <w:tab w:val="right" w:leader="dot" w:pos="9360"/>
      </w:tabs>
      <w:suppressAutoHyphens/>
      <w:spacing w:line="240" w:lineRule="atLeast"/>
      <w:ind w:left="720" w:hanging="720"/>
    </w:pPr>
    <w:rPr>
      <w:lang w:val="en-US"/>
    </w:rPr>
  </w:style>
  <w:style w:type="paragraph" w:styleId="Index2">
    <w:name w:val="index 2"/>
    <w:basedOn w:val="Normal"/>
    <w:next w:val="Normal"/>
    <w:autoRedefine/>
    <w:uiPriority w:val="99"/>
    <w:semiHidden/>
    <w:rsid w:val="00E610C0"/>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semiHidden/>
    <w:rsid w:val="00E610C0"/>
    <w:pPr>
      <w:tabs>
        <w:tab w:val="right" w:pos="9360"/>
      </w:tabs>
      <w:suppressAutoHyphens/>
      <w:spacing w:line="240" w:lineRule="atLeast"/>
    </w:pPr>
    <w:rPr>
      <w:lang w:val="en-US"/>
    </w:rPr>
  </w:style>
  <w:style w:type="paragraph" w:styleId="Caption">
    <w:name w:val="caption"/>
    <w:basedOn w:val="Normal"/>
    <w:next w:val="Normal"/>
    <w:uiPriority w:val="99"/>
    <w:qFormat/>
    <w:rsid w:val="00E610C0"/>
    <w:rPr>
      <w:rFonts w:cs="Times New Roman"/>
      <w:sz w:val="24"/>
      <w:szCs w:val="24"/>
    </w:rPr>
  </w:style>
  <w:style w:type="character" w:customStyle="1" w:styleId="EquationCaption">
    <w:name w:val="_Equation Caption"/>
    <w:uiPriority w:val="99"/>
    <w:rsid w:val="00E610C0"/>
  </w:style>
  <w:style w:type="character" w:styleId="Hyperlink">
    <w:name w:val="Hyperlink"/>
    <w:uiPriority w:val="99"/>
    <w:rsid w:val="00E610C0"/>
    <w:rPr>
      <w:color w:val="0000FF"/>
      <w:u w:val="single"/>
    </w:rPr>
  </w:style>
  <w:style w:type="paragraph" w:styleId="Footer">
    <w:name w:val="footer"/>
    <w:basedOn w:val="Normal"/>
    <w:link w:val="FooterChar"/>
    <w:uiPriority w:val="99"/>
    <w:rsid w:val="00E610C0"/>
    <w:pPr>
      <w:tabs>
        <w:tab w:val="center" w:pos="4320"/>
        <w:tab w:val="right" w:pos="8640"/>
      </w:tabs>
    </w:pPr>
    <w:rPr>
      <w:rFonts w:cs="Times New Roman"/>
    </w:rPr>
  </w:style>
  <w:style w:type="paragraph" w:styleId="Header">
    <w:name w:val="header"/>
    <w:basedOn w:val="Normal"/>
    <w:link w:val="HeaderChar"/>
    <w:uiPriority w:val="99"/>
    <w:rsid w:val="00E610C0"/>
    <w:pPr>
      <w:tabs>
        <w:tab w:val="center" w:pos="4320"/>
        <w:tab w:val="right" w:pos="8640"/>
      </w:tabs>
    </w:pPr>
    <w:rPr>
      <w:rFonts w:cs="Times New Roman"/>
    </w:rPr>
  </w:style>
  <w:style w:type="paragraph" w:styleId="BalloonText">
    <w:name w:val="Balloon Text"/>
    <w:basedOn w:val="Normal"/>
    <w:link w:val="BalloonTextChar"/>
    <w:uiPriority w:val="99"/>
    <w:semiHidden/>
    <w:rsid w:val="00E610C0"/>
    <w:rPr>
      <w:rFonts w:ascii="Tahoma" w:hAnsi="Tahoma" w:cs="Times New Roman"/>
      <w:sz w:val="16"/>
      <w:szCs w:val="16"/>
    </w:rPr>
  </w:style>
  <w:style w:type="character" w:styleId="LineNumber">
    <w:name w:val="line number"/>
    <w:basedOn w:val="DefaultParagraphFont"/>
    <w:uiPriority w:val="99"/>
    <w:rsid w:val="00E610C0"/>
  </w:style>
  <w:style w:type="paragraph" w:customStyle="1" w:styleId="Style1">
    <w:name w:val="Style1"/>
    <w:basedOn w:val="Normal"/>
    <w:link w:val="Style1Char"/>
    <w:rsid w:val="00E610C0"/>
    <w:pPr>
      <w:numPr>
        <w:ilvl w:val="1"/>
        <w:numId w:val="94"/>
      </w:numPr>
      <w:tabs>
        <w:tab w:val="left" w:pos="-720"/>
      </w:tabs>
      <w:suppressAutoHyphens/>
      <w:spacing w:after="240" w:line="240" w:lineRule="exact"/>
      <w:jc w:val="both"/>
    </w:pPr>
    <w:rPr>
      <w:rFonts w:cs="Times New Roman"/>
      <w:spacing w:val="-2"/>
      <w:sz w:val="20"/>
      <w:szCs w:val="20"/>
    </w:rPr>
  </w:style>
  <w:style w:type="character" w:styleId="CommentReference">
    <w:name w:val="annotation reference"/>
    <w:uiPriority w:val="99"/>
    <w:semiHidden/>
    <w:rsid w:val="00E610C0"/>
    <w:rPr>
      <w:sz w:val="16"/>
      <w:szCs w:val="16"/>
    </w:rPr>
  </w:style>
  <w:style w:type="character" w:styleId="PageNumber">
    <w:name w:val="page number"/>
    <w:basedOn w:val="DefaultParagraphFont"/>
    <w:rsid w:val="00E610C0"/>
  </w:style>
  <w:style w:type="paragraph" w:styleId="CommentText">
    <w:name w:val="annotation text"/>
    <w:basedOn w:val="Normal"/>
    <w:link w:val="CommentTextChar"/>
    <w:uiPriority w:val="99"/>
    <w:rsid w:val="00E610C0"/>
    <w:rPr>
      <w:rFonts w:cs="Times New Roman"/>
      <w:sz w:val="20"/>
      <w:szCs w:val="20"/>
    </w:rPr>
  </w:style>
  <w:style w:type="paragraph" w:styleId="CommentSubject">
    <w:name w:val="annotation subject"/>
    <w:basedOn w:val="CommentText"/>
    <w:next w:val="CommentText"/>
    <w:link w:val="CommentSubjectChar"/>
    <w:uiPriority w:val="99"/>
    <w:semiHidden/>
    <w:rsid w:val="00E610C0"/>
    <w:rPr>
      <w:b/>
      <w:bCs/>
    </w:rPr>
  </w:style>
  <w:style w:type="character" w:customStyle="1" w:styleId="apple-converted-space">
    <w:name w:val="apple-converted-space"/>
    <w:basedOn w:val="DefaultParagraphFont"/>
    <w:uiPriority w:val="99"/>
    <w:rsid w:val="009C76DE"/>
  </w:style>
  <w:style w:type="paragraph" w:styleId="ListParagraph">
    <w:name w:val="List Paragraph"/>
    <w:basedOn w:val="Normal"/>
    <w:uiPriority w:val="34"/>
    <w:qFormat/>
    <w:rsid w:val="00F5670C"/>
    <w:pPr>
      <w:ind w:left="720"/>
      <w:contextualSpacing/>
    </w:pPr>
  </w:style>
  <w:style w:type="character" w:customStyle="1" w:styleId="FootnoteTextChar">
    <w:name w:val="Footnote Text Char"/>
    <w:aliases w:val="ft Char,single space Char,footnote text Char,fn Char,Footnote Text Char2 Char Char,Footnote Text Char1 Char Char Char,Footnote Text Char2 Char Char Char Char,Footnote Text Char1 Char Char Char Char Char,ALTS FOOTNOTE Char,f Char"/>
    <w:link w:val="FootnoteText"/>
    <w:uiPriority w:val="99"/>
    <w:rsid w:val="00B40F3E"/>
    <w:rPr>
      <w:rFonts w:ascii="Arial" w:hAnsi="Arial"/>
      <w:sz w:val="24"/>
      <w:szCs w:val="24"/>
      <w:lang w:val="en-GB" w:eastAsia="zh-TW"/>
    </w:rPr>
  </w:style>
  <w:style w:type="character" w:styleId="Emphasis">
    <w:name w:val="Emphasis"/>
    <w:uiPriority w:val="99"/>
    <w:qFormat/>
    <w:rsid w:val="005843C3"/>
    <w:rPr>
      <w:i/>
      <w:iCs/>
    </w:rPr>
  </w:style>
  <w:style w:type="character" w:customStyle="1" w:styleId="CommentTextChar">
    <w:name w:val="Comment Text Char"/>
    <w:link w:val="CommentText"/>
    <w:uiPriority w:val="99"/>
    <w:rsid w:val="00761788"/>
    <w:rPr>
      <w:rFonts w:ascii="Arial" w:hAnsi="Arial" w:cs="Arial"/>
      <w:lang w:val="en-GB" w:eastAsia="zh-TW"/>
    </w:rPr>
  </w:style>
  <w:style w:type="character" w:customStyle="1" w:styleId="Heading3Char">
    <w:name w:val="Heading 3 Char"/>
    <w:link w:val="Heading3"/>
    <w:uiPriority w:val="99"/>
    <w:rsid w:val="00943B98"/>
    <w:rPr>
      <w:rFonts w:ascii="Cambria" w:eastAsia="Times New Roman" w:hAnsi="Cambria" w:cs="Times New Roman"/>
      <w:b/>
      <w:bCs/>
      <w:color w:val="4F81BD"/>
      <w:sz w:val="22"/>
      <w:szCs w:val="22"/>
      <w:lang w:val="en-GB" w:eastAsia="zh-TW"/>
    </w:rPr>
  </w:style>
  <w:style w:type="paragraph" w:customStyle="1" w:styleId="ecxmsonormal">
    <w:name w:val="ecxmsonormal"/>
    <w:basedOn w:val="Normal"/>
    <w:uiPriority w:val="99"/>
    <w:rsid w:val="00E229FD"/>
    <w:pPr>
      <w:widowControl/>
      <w:autoSpaceDE/>
      <w:autoSpaceDN/>
      <w:adjustRightInd/>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hps">
    <w:name w:val="hps"/>
    <w:basedOn w:val="DefaultParagraphFont"/>
    <w:uiPriority w:val="99"/>
    <w:rsid w:val="00E229FD"/>
  </w:style>
  <w:style w:type="paragraph" w:customStyle="1" w:styleId="Default">
    <w:name w:val="Default"/>
    <w:uiPriority w:val="99"/>
    <w:rsid w:val="00E229FD"/>
    <w:pPr>
      <w:autoSpaceDE w:val="0"/>
      <w:autoSpaceDN w:val="0"/>
      <w:adjustRightInd w:val="0"/>
    </w:pPr>
    <w:rPr>
      <w:rFonts w:ascii="Calibri" w:eastAsia="Calibri" w:hAnsi="Calibri" w:cs="Calibri"/>
      <w:color w:val="000000"/>
      <w:sz w:val="24"/>
      <w:szCs w:val="24"/>
      <w:lang w:val="en-US" w:eastAsia="en-US"/>
    </w:rPr>
  </w:style>
  <w:style w:type="character" w:customStyle="1" w:styleId="Heading2Char">
    <w:name w:val="Heading 2 Char"/>
    <w:link w:val="Heading2"/>
    <w:uiPriority w:val="99"/>
    <w:rsid w:val="00E229FD"/>
    <w:rPr>
      <w:rFonts w:ascii="Cambria" w:eastAsia="Times New Roman" w:hAnsi="Cambria" w:cs="Times New Roman"/>
      <w:b/>
      <w:bCs/>
      <w:color w:val="4F81BD"/>
      <w:sz w:val="26"/>
      <w:szCs w:val="26"/>
      <w:lang w:val="en-GB" w:eastAsia="zh-TW"/>
    </w:rPr>
  </w:style>
  <w:style w:type="paragraph" w:customStyle="1" w:styleId="Style3">
    <w:name w:val="Style3"/>
    <w:basedOn w:val="Normal"/>
    <w:uiPriority w:val="99"/>
    <w:rsid w:val="00E229FD"/>
    <w:pPr>
      <w:numPr>
        <w:numId w:val="13"/>
      </w:numPr>
    </w:pPr>
  </w:style>
  <w:style w:type="paragraph" w:styleId="BodyTextIndent">
    <w:name w:val="Body Text Indent"/>
    <w:basedOn w:val="Normal"/>
    <w:link w:val="BodyTextIndentChar"/>
    <w:uiPriority w:val="99"/>
    <w:semiHidden/>
    <w:unhideWhenUsed/>
    <w:rsid w:val="00E229FD"/>
    <w:pPr>
      <w:spacing w:after="120"/>
      <w:ind w:left="283"/>
    </w:pPr>
    <w:rPr>
      <w:rFonts w:cs="Times New Roman"/>
    </w:rPr>
  </w:style>
  <w:style w:type="character" w:customStyle="1" w:styleId="BodyTextIndentChar">
    <w:name w:val="Body Text Indent Char"/>
    <w:link w:val="BodyTextIndent"/>
    <w:uiPriority w:val="99"/>
    <w:semiHidden/>
    <w:rsid w:val="00E229FD"/>
    <w:rPr>
      <w:rFonts w:ascii="Arial" w:hAnsi="Arial" w:cs="Arial"/>
      <w:sz w:val="22"/>
      <w:szCs w:val="22"/>
      <w:lang w:val="en-GB" w:eastAsia="zh-TW"/>
    </w:rPr>
  </w:style>
  <w:style w:type="character" w:customStyle="1" w:styleId="Heading6Char">
    <w:name w:val="Heading 6 Char"/>
    <w:link w:val="Heading6"/>
    <w:uiPriority w:val="99"/>
    <w:rsid w:val="00427CD4"/>
    <w:rPr>
      <w:rFonts w:ascii="Cambria" w:eastAsia="Times New Roman" w:hAnsi="Cambria" w:cs="Times New Roman"/>
      <w:i/>
      <w:iCs/>
      <w:color w:val="243F60"/>
      <w:sz w:val="22"/>
      <w:szCs w:val="22"/>
      <w:lang w:val="en-GB" w:eastAsia="zh-TW"/>
    </w:rPr>
  </w:style>
  <w:style w:type="character" w:customStyle="1" w:styleId="Heading4Char">
    <w:name w:val="Heading 4 Char"/>
    <w:link w:val="Heading4"/>
    <w:uiPriority w:val="99"/>
    <w:semiHidden/>
    <w:rsid w:val="00427CD4"/>
    <w:rPr>
      <w:rFonts w:ascii="Calibri" w:eastAsia="Times New Roman" w:hAnsi="Calibri"/>
      <w:b/>
      <w:bCs/>
      <w:sz w:val="28"/>
      <w:szCs w:val="28"/>
    </w:rPr>
  </w:style>
  <w:style w:type="character" w:customStyle="1" w:styleId="Heading5Char">
    <w:name w:val="Heading 5 Char"/>
    <w:link w:val="Heading5"/>
    <w:uiPriority w:val="99"/>
    <w:semiHidden/>
    <w:rsid w:val="00427CD4"/>
    <w:rPr>
      <w:rFonts w:ascii="Calibri" w:eastAsia="Times New Roman" w:hAnsi="Calibri"/>
      <w:b/>
      <w:bCs/>
      <w:i/>
      <w:iCs/>
      <w:sz w:val="26"/>
      <w:szCs w:val="26"/>
    </w:rPr>
  </w:style>
  <w:style w:type="character" w:customStyle="1" w:styleId="Heading7Char">
    <w:name w:val="Heading 7 Char"/>
    <w:link w:val="Heading7"/>
    <w:uiPriority w:val="99"/>
    <w:semiHidden/>
    <w:rsid w:val="00427CD4"/>
    <w:rPr>
      <w:rFonts w:ascii="Calibri" w:eastAsia="Times New Roman" w:hAnsi="Calibri"/>
      <w:sz w:val="24"/>
      <w:szCs w:val="24"/>
    </w:rPr>
  </w:style>
  <w:style w:type="character" w:customStyle="1" w:styleId="Heading8Char">
    <w:name w:val="Heading 8 Char"/>
    <w:link w:val="Heading8"/>
    <w:uiPriority w:val="99"/>
    <w:semiHidden/>
    <w:rsid w:val="00427CD4"/>
    <w:rPr>
      <w:rFonts w:ascii="Calibri" w:eastAsia="Times New Roman" w:hAnsi="Calibri"/>
      <w:i/>
      <w:iCs/>
      <w:sz w:val="24"/>
      <w:szCs w:val="24"/>
    </w:rPr>
  </w:style>
  <w:style w:type="character" w:customStyle="1" w:styleId="Heading9Char">
    <w:name w:val="Heading 9 Char"/>
    <w:link w:val="Heading9"/>
    <w:uiPriority w:val="99"/>
    <w:semiHidden/>
    <w:rsid w:val="00427CD4"/>
    <w:rPr>
      <w:rFonts w:ascii="Cambria" w:eastAsia="Times New Roman" w:hAnsi="Cambria"/>
      <w:sz w:val="22"/>
      <w:szCs w:val="22"/>
    </w:rPr>
  </w:style>
  <w:style w:type="character" w:customStyle="1" w:styleId="HeaderChar">
    <w:name w:val="Header Char"/>
    <w:link w:val="Header"/>
    <w:uiPriority w:val="99"/>
    <w:rsid w:val="00427CD4"/>
    <w:rPr>
      <w:rFonts w:ascii="Arial" w:hAnsi="Arial" w:cs="Arial"/>
      <w:sz w:val="22"/>
      <w:szCs w:val="22"/>
      <w:lang w:val="en-GB" w:eastAsia="zh-TW"/>
    </w:rPr>
  </w:style>
  <w:style w:type="character" w:customStyle="1" w:styleId="FooterChar">
    <w:name w:val="Footer Char"/>
    <w:link w:val="Footer"/>
    <w:uiPriority w:val="99"/>
    <w:rsid w:val="00427CD4"/>
    <w:rPr>
      <w:rFonts w:ascii="Arial" w:hAnsi="Arial" w:cs="Arial"/>
      <w:sz w:val="22"/>
      <w:szCs w:val="22"/>
      <w:lang w:val="en-GB" w:eastAsia="zh-TW"/>
    </w:rPr>
  </w:style>
  <w:style w:type="character" w:customStyle="1" w:styleId="BalloonTextChar">
    <w:name w:val="Balloon Text Char"/>
    <w:link w:val="BalloonText"/>
    <w:uiPriority w:val="99"/>
    <w:semiHidden/>
    <w:rsid w:val="00427CD4"/>
    <w:rPr>
      <w:rFonts w:ascii="Tahoma" w:hAnsi="Tahoma" w:cs="Tahoma"/>
      <w:sz w:val="16"/>
      <w:szCs w:val="16"/>
      <w:lang w:val="en-GB" w:eastAsia="zh-TW"/>
    </w:rPr>
  </w:style>
  <w:style w:type="character" w:customStyle="1" w:styleId="CommentSubjectChar">
    <w:name w:val="Comment Subject Char"/>
    <w:link w:val="CommentSubject"/>
    <w:uiPriority w:val="99"/>
    <w:semiHidden/>
    <w:rsid w:val="00427CD4"/>
    <w:rPr>
      <w:rFonts w:ascii="Arial" w:hAnsi="Arial" w:cs="Arial"/>
      <w:b/>
      <w:bCs/>
      <w:lang w:val="en-GB" w:eastAsia="zh-TW"/>
    </w:rPr>
  </w:style>
  <w:style w:type="character" w:customStyle="1" w:styleId="Heading1Char">
    <w:name w:val="Heading 1 Char"/>
    <w:link w:val="Heading1"/>
    <w:uiPriority w:val="99"/>
    <w:rsid w:val="00427CD4"/>
    <w:rPr>
      <w:rFonts w:ascii="Arial" w:hAnsi="Arial" w:cs="Arial"/>
      <w:b/>
      <w:spacing w:val="-3"/>
      <w:sz w:val="24"/>
      <w:szCs w:val="22"/>
      <w:lang w:val="en-GB" w:eastAsia="zh-TW"/>
    </w:rPr>
  </w:style>
  <w:style w:type="paragraph" w:customStyle="1" w:styleId="ecxmsolistparagraph">
    <w:name w:val="ecxmsolistparagraph"/>
    <w:basedOn w:val="Normal"/>
    <w:uiPriority w:val="99"/>
    <w:rsid w:val="00427CD4"/>
    <w:pPr>
      <w:widowControl/>
      <w:autoSpaceDE/>
      <w:autoSpaceDN/>
      <w:adjustRightInd/>
      <w:spacing w:before="100" w:beforeAutospacing="1" w:after="100" w:afterAutospacing="1"/>
    </w:pPr>
    <w:rPr>
      <w:rFonts w:ascii="Times New Roman" w:eastAsia="Times New Roman" w:hAnsi="Times New Roman" w:cs="Times New Roman"/>
      <w:sz w:val="24"/>
      <w:szCs w:val="24"/>
      <w:lang w:val="es-ES" w:eastAsia="es-ES"/>
    </w:rPr>
  </w:style>
  <w:style w:type="paragraph" w:styleId="PlainText">
    <w:name w:val="Plain Text"/>
    <w:basedOn w:val="Normal"/>
    <w:link w:val="PlainTextChar"/>
    <w:uiPriority w:val="99"/>
    <w:rsid w:val="008D637F"/>
    <w:pPr>
      <w:widowControl/>
      <w:autoSpaceDE/>
      <w:autoSpaceDN/>
      <w:adjustRightInd/>
    </w:pPr>
    <w:rPr>
      <w:rFonts w:ascii="Consolas" w:eastAsia="Calibri" w:hAnsi="Consolas" w:cs="Times New Roman"/>
      <w:sz w:val="21"/>
      <w:szCs w:val="21"/>
    </w:rPr>
  </w:style>
  <w:style w:type="character" w:customStyle="1" w:styleId="PlainTextChar">
    <w:name w:val="Plain Text Char"/>
    <w:link w:val="PlainText"/>
    <w:uiPriority w:val="99"/>
    <w:rsid w:val="008D637F"/>
    <w:rPr>
      <w:rFonts w:ascii="Consolas" w:eastAsia="Calibri" w:hAnsi="Consolas"/>
      <w:sz w:val="21"/>
      <w:szCs w:val="21"/>
      <w:lang w:val="en-GB"/>
    </w:rPr>
  </w:style>
  <w:style w:type="numbering" w:customStyle="1" w:styleId="Stylechapter8">
    <w:name w:val="Style chapter 8"/>
    <w:rsid w:val="008D637F"/>
    <w:pPr>
      <w:numPr>
        <w:numId w:val="20"/>
      </w:numPr>
    </w:pPr>
  </w:style>
  <w:style w:type="table" w:styleId="TableGrid">
    <w:name w:val="Table Grid"/>
    <w:basedOn w:val="TableNormal"/>
    <w:uiPriority w:val="99"/>
    <w:rsid w:val="00EA6B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09657F"/>
    <w:pPr>
      <w:spacing w:after="120"/>
    </w:pPr>
    <w:rPr>
      <w:rFonts w:cs="Times New Roman"/>
    </w:rPr>
  </w:style>
  <w:style w:type="character" w:customStyle="1" w:styleId="BodyTextChar">
    <w:name w:val="Body Text Char"/>
    <w:link w:val="BodyText"/>
    <w:uiPriority w:val="99"/>
    <w:rsid w:val="0009657F"/>
    <w:rPr>
      <w:rFonts w:ascii="Arial" w:hAnsi="Arial" w:cs="Arial"/>
      <w:sz w:val="22"/>
      <w:szCs w:val="22"/>
      <w:lang w:val="en-GB" w:eastAsia="zh-TW"/>
    </w:rPr>
  </w:style>
  <w:style w:type="paragraph" w:styleId="Revision">
    <w:name w:val="Revision"/>
    <w:hidden/>
    <w:uiPriority w:val="99"/>
    <w:semiHidden/>
    <w:rsid w:val="005B5488"/>
    <w:rPr>
      <w:rFonts w:ascii="Arial" w:hAnsi="Arial" w:cs="Arial"/>
      <w:sz w:val="22"/>
      <w:szCs w:val="22"/>
      <w:lang w:eastAsia="zh-TW"/>
    </w:rPr>
  </w:style>
  <w:style w:type="table" w:customStyle="1" w:styleId="LightShading1">
    <w:name w:val="Light Shading1"/>
    <w:basedOn w:val="TableNormal"/>
    <w:uiPriority w:val="99"/>
    <w:rsid w:val="008C7801"/>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8C7801"/>
    <w:rPr>
      <w:rFonts w:ascii="Calibri" w:eastAsia="Calibri" w:hAnsi="Calibri"/>
      <w:sz w:val="22"/>
      <w:szCs w:val="22"/>
    </w:rPr>
  </w:style>
  <w:style w:type="character" w:customStyle="1" w:styleId="style1031">
    <w:name w:val="style1031"/>
    <w:uiPriority w:val="99"/>
    <w:rsid w:val="008C7801"/>
    <w:rPr>
      <w:sz w:val="36"/>
      <w:szCs w:val="36"/>
    </w:rPr>
  </w:style>
  <w:style w:type="paragraph" w:customStyle="1" w:styleId="bodytext4">
    <w:name w:val="bodytext4"/>
    <w:basedOn w:val="Normal"/>
    <w:rsid w:val="008C7801"/>
    <w:pPr>
      <w:widowControl/>
      <w:autoSpaceDE/>
      <w:autoSpaceDN/>
      <w:adjustRightInd/>
      <w:spacing w:before="100" w:beforeAutospacing="1" w:after="100" w:afterAutospacing="1" w:line="285" w:lineRule="atLeast"/>
    </w:pPr>
    <w:rPr>
      <w:rFonts w:eastAsia="Times New Roman"/>
      <w:sz w:val="18"/>
      <w:szCs w:val="18"/>
      <w:lang w:eastAsia="en-GB"/>
    </w:rPr>
  </w:style>
  <w:style w:type="character" w:customStyle="1" w:styleId="Style1Char">
    <w:name w:val="Style1 Char"/>
    <w:link w:val="Style1"/>
    <w:rsid w:val="0023288B"/>
    <w:rPr>
      <w:rFonts w:ascii="Arial" w:hAnsi="Arial"/>
      <w:spacing w:val="-2"/>
      <w:lang w:val="en-GB" w:eastAsia="zh-TW"/>
    </w:rPr>
  </w:style>
  <w:style w:type="paragraph" w:customStyle="1" w:styleId="Style2">
    <w:name w:val="Style2"/>
    <w:basedOn w:val="Normal"/>
    <w:uiPriority w:val="99"/>
    <w:rsid w:val="0023288B"/>
    <w:pPr>
      <w:numPr>
        <w:ilvl w:val="1"/>
        <w:numId w:val="42"/>
      </w:numPr>
      <w:tabs>
        <w:tab w:val="left" w:pos="-720"/>
        <w:tab w:val="left" w:pos="720"/>
        <w:tab w:val="left" w:pos="1134"/>
      </w:tabs>
      <w:suppressAutoHyphens/>
      <w:spacing w:after="120"/>
      <w:jc w:val="both"/>
    </w:pPr>
    <w:rPr>
      <w:spacing w:val="-2"/>
      <w:sz w:val="20"/>
      <w:szCs w:val="20"/>
    </w:rPr>
  </w:style>
  <w:style w:type="paragraph" w:styleId="NormalWeb">
    <w:name w:val="Normal (Web)"/>
    <w:basedOn w:val="Normal"/>
    <w:uiPriority w:val="99"/>
    <w:unhideWhenUsed/>
    <w:rsid w:val="0023288B"/>
    <w:pPr>
      <w:widowControl/>
      <w:autoSpaceDE/>
      <w:autoSpaceDN/>
      <w:adjustRightInd/>
      <w:spacing w:before="100" w:beforeAutospacing="1" w:after="100" w:afterAutospacing="1"/>
    </w:pPr>
    <w:rPr>
      <w:rFonts w:ascii="Times New Roman" w:eastAsia="Times New Roman" w:hAnsi="Times New Roman" w:cs="Times New Roman"/>
      <w:sz w:val="24"/>
      <w:szCs w:val="24"/>
      <w:lang w:eastAsia="en-GB"/>
    </w:rPr>
  </w:style>
  <w:style w:type="paragraph" w:customStyle="1" w:styleId="TableHeaderLeft">
    <w:name w:val="TableHeaderLeft"/>
    <w:basedOn w:val="Normal"/>
    <w:uiPriority w:val="99"/>
    <w:rsid w:val="0023288B"/>
    <w:pPr>
      <w:widowControl/>
      <w:autoSpaceDE/>
      <w:autoSpaceDN/>
      <w:adjustRightInd/>
    </w:pPr>
    <w:rPr>
      <w:rFonts w:ascii="Arial Narrow" w:eastAsia="SimSun" w:hAnsi="Arial Narrow"/>
      <w:b/>
      <w:sz w:val="19"/>
      <w:szCs w:val="20"/>
      <w:lang w:eastAsia="en-US"/>
    </w:rPr>
  </w:style>
  <w:style w:type="paragraph" w:customStyle="1" w:styleId="TableText">
    <w:name w:val="TableText"/>
    <w:basedOn w:val="Normal"/>
    <w:uiPriority w:val="99"/>
    <w:rsid w:val="0023288B"/>
    <w:pPr>
      <w:widowControl/>
      <w:autoSpaceDE/>
      <w:autoSpaceDN/>
      <w:adjustRightInd/>
      <w:spacing w:before="60" w:after="60"/>
    </w:pPr>
    <w:rPr>
      <w:rFonts w:ascii="Arial Narrow" w:eastAsia="SimSun" w:hAnsi="Arial Narrow"/>
      <w:sz w:val="19"/>
      <w:szCs w:val="20"/>
      <w:lang w:eastAsia="en-US"/>
    </w:rPr>
  </w:style>
  <w:style w:type="paragraph" w:customStyle="1" w:styleId="Paragraph">
    <w:name w:val="Paragraph"/>
    <w:basedOn w:val="Style1"/>
    <w:link w:val="ParagraphChar"/>
    <w:uiPriority w:val="99"/>
    <w:qFormat/>
    <w:rsid w:val="0023288B"/>
    <w:pPr>
      <w:numPr>
        <w:ilvl w:val="0"/>
        <w:numId w:val="0"/>
      </w:numPr>
      <w:tabs>
        <w:tab w:val="clear" w:pos="-720"/>
        <w:tab w:val="left" w:pos="709"/>
        <w:tab w:val="num" w:pos="774"/>
        <w:tab w:val="left" w:pos="1134"/>
      </w:tabs>
      <w:ind w:left="774"/>
    </w:pPr>
    <w:rPr>
      <w:snapToGrid w:val="0"/>
    </w:rPr>
  </w:style>
  <w:style w:type="character" w:customStyle="1" w:styleId="ParagraphChar">
    <w:name w:val="Paragraph Char"/>
    <w:link w:val="Paragraph"/>
    <w:uiPriority w:val="99"/>
    <w:rsid w:val="0023288B"/>
    <w:rPr>
      <w:rFonts w:ascii="Arial" w:hAnsi="Arial" w:cs="Arial"/>
      <w:snapToGrid/>
      <w:spacing w:val="-2"/>
      <w:lang w:val="en-GB" w:eastAsia="zh-TW"/>
    </w:rPr>
  </w:style>
  <w:style w:type="paragraph" w:customStyle="1" w:styleId="Item">
    <w:name w:val="Item"/>
    <w:basedOn w:val="Normal"/>
    <w:link w:val="ItemChar"/>
    <w:uiPriority w:val="99"/>
    <w:qFormat/>
    <w:rsid w:val="0023288B"/>
    <w:pPr>
      <w:keepNext/>
      <w:spacing w:before="240" w:after="240"/>
    </w:pPr>
    <w:rPr>
      <w:rFonts w:cs="Times New Roman"/>
      <w:i/>
      <w:sz w:val="20"/>
    </w:rPr>
  </w:style>
  <w:style w:type="character" w:customStyle="1" w:styleId="ItemChar">
    <w:name w:val="Item Char"/>
    <w:link w:val="Item"/>
    <w:uiPriority w:val="99"/>
    <w:rsid w:val="0023288B"/>
    <w:rPr>
      <w:rFonts w:ascii="Arial" w:hAnsi="Arial" w:cs="Arial"/>
      <w:i/>
      <w:szCs w:val="22"/>
      <w:lang w:eastAsia="zh-TW"/>
    </w:rPr>
  </w:style>
  <w:style w:type="paragraph" w:customStyle="1" w:styleId="SubItem">
    <w:name w:val="Sub Item"/>
    <w:basedOn w:val="Normal"/>
    <w:link w:val="SubItemChar"/>
    <w:uiPriority w:val="99"/>
    <w:qFormat/>
    <w:rsid w:val="0023288B"/>
    <w:pPr>
      <w:tabs>
        <w:tab w:val="left" w:pos="1276"/>
      </w:tabs>
      <w:spacing w:after="120"/>
      <w:ind w:left="1276" w:hanging="850"/>
    </w:pPr>
    <w:rPr>
      <w:rFonts w:cs="Times New Roman"/>
      <w:i/>
      <w:sz w:val="20"/>
      <w:szCs w:val="20"/>
    </w:rPr>
  </w:style>
  <w:style w:type="character" w:customStyle="1" w:styleId="SubItemChar">
    <w:name w:val="Sub Item Char"/>
    <w:link w:val="SubItem"/>
    <w:uiPriority w:val="99"/>
    <w:rsid w:val="0023288B"/>
    <w:rPr>
      <w:rFonts w:ascii="Arial" w:hAnsi="Arial" w:cs="Arial"/>
      <w:i/>
      <w:lang w:eastAsia="zh-TW"/>
    </w:rPr>
  </w:style>
  <w:style w:type="paragraph" w:customStyle="1" w:styleId="OC">
    <w:name w:val="O.C"/>
    <w:basedOn w:val="CommentText"/>
    <w:link w:val="OCChar"/>
    <w:qFormat/>
    <w:rsid w:val="0023288B"/>
    <w:pPr>
      <w:autoSpaceDE/>
      <w:autoSpaceDN/>
      <w:adjustRightInd/>
      <w:spacing w:after="200"/>
    </w:pPr>
    <w:rPr>
      <w:rFonts w:ascii="Calibri" w:eastAsia="Calibri" w:hAnsi="Calibri"/>
    </w:rPr>
  </w:style>
  <w:style w:type="character" w:customStyle="1" w:styleId="OCChar">
    <w:name w:val="O.C Char"/>
    <w:link w:val="OC"/>
    <w:rsid w:val="0023288B"/>
    <w:rPr>
      <w:rFonts w:ascii="Calibri" w:eastAsia="Calibri" w:hAnsi="Calibri" w:cs="Arial"/>
      <w:lang w:val="en-GB" w:eastAsia="zh-TW"/>
    </w:rPr>
  </w:style>
  <w:style w:type="character" w:customStyle="1" w:styleId="BalloonTextChar1">
    <w:name w:val="Balloon Text Char1"/>
    <w:uiPriority w:val="99"/>
    <w:semiHidden/>
    <w:locked/>
    <w:rsid w:val="0023288B"/>
    <w:rPr>
      <w:rFonts w:ascii="Tahoma" w:hAnsi="Tahoma"/>
      <w:sz w:val="16"/>
      <w:szCs w:val="16"/>
      <w:lang w:val="en-GB" w:eastAsia="zh-TW"/>
    </w:rPr>
  </w:style>
  <w:style w:type="character" w:customStyle="1" w:styleId="CommentTextChar1">
    <w:name w:val="Comment Text Char1"/>
    <w:uiPriority w:val="99"/>
    <w:semiHidden/>
    <w:locked/>
    <w:rsid w:val="0023288B"/>
    <w:rPr>
      <w:lang w:val="en-GB" w:eastAsia="zh-TW"/>
    </w:rPr>
  </w:style>
  <w:style w:type="character" w:customStyle="1" w:styleId="CommentSubjectChar1">
    <w:name w:val="Comment Subject Char1"/>
    <w:uiPriority w:val="99"/>
    <w:semiHidden/>
    <w:locked/>
    <w:rsid w:val="0023288B"/>
    <w:rPr>
      <w:b/>
      <w:bCs/>
      <w:lang w:val="en-GB" w:eastAsia="zh-TW"/>
    </w:rPr>
  </w:style>
  <w:style w:type="character" w:customStyle="1" w:styleId="EndnoteTextChar">
    <w:name w:val="Endnote Text Char"/>
    <w:link w:val="EndnoteText"/>
    <w:uiPriority w:val="99"/>
    <w:semiHidden/>
    <w:locked/>
    <w:rsid w:val="00F979D2"/>
    <w:rPr>
      <w:rFonts w:ascii="Arial" w:hAnsi="Arial"/>
      <w:sz w:val="24"/>
      <w:szCs w:val="24"/>
      <w:lang w:val="en-GB" w:eastAsia="zh-TW"/>
    </w:rPr>
  </w:style>
  <w:style w:type="paragraph" w:customStyle="1" w:styleId="bodytext0">
    <w:name w:val="bodytext"/>
    <w:basedOn w:val="Normal"/>
    <w:uiPriority w:val="99"/>
    <w:rsid w:val="00F979D2"/>
    <w:pPr>
      <w:widowControl/>
      <w:autoSpaceDE/>
      <w:autoSpaceDN/>
      <w:adjustRightInd/>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SpacingChar">
    <w:name w:val="No Spacing Char"/>
    <w:link w:val="NoSpacing"/>
    <w:uiPriority w:val="1"/>
    <w:locked/>
    <w:rsid w:val="00F979D2"/>
    <w:rPr>
      <w:rFonts w:ascii="Calibri" w:eastAsia="Calibri" w:hAnsi="Calibri"/>
      <w:sz w:val="22"/>
      <w:szCs w:val="22"/>
      <w:lang w:val="en-GB" w:bidi="ar-SA"/>
    </w:rPr>
  </w:style>
  <w:style w:type="paragraph" w:styleId="TableofAuthorities">
    <w:name w:val="table of authorities"/>
    <w:basedOn w:val="Normal"/>
    <w:next w:val="Normal"/>
    <w:uiPriority w:val="99"/>
    <w:unhideWhenUsed/>
    <w:rsid w:val="00210FB1"/>
    <w:pPr>
      <w:ind w:left="220" w:hanging="220"/>
    </w:pPr>
  </w:style>
  <w:style w:type="character" w:customStyle="1" w:styleId="hvr">
    <w:name w:val="hvr"/>
    <w:basedOn w:val="DefaultParagraphFont"/>
    <w:rsid w:val="00B02C95"/>
  </w:style>
  <w:style w:type="paragraph" w:customStyle="1" w:styleId="NewPara">
    <w:name w:val="NewPara"/>
    <w:basedOn w:val="ListParagraph"/>
    <w:link w:val="NewParaChar"/>
    <w:qFormat/>
    <w:rsid w:val="00D00780"/>
    <w:pPr>
      <w:widowControl/>
      <w:numPr>
        <w:numId w:val="170"/>
      </w:numPr>
      <w:autoSpaceDE/>
      <w:autoSpaceDN/>
      <w:adjustRightInd/>
      <w:spacing w:before="120"/>
      <w:contextualSpacing w:val="0"/>
    </w:pPr>
    <w:rPr>
      <w:rFonts w:ascii="Times New Roman" w:eastAsia="Calibri" w:hAnsi="Times New Roman" w:cs="Times New Roman"/>
      <w:szCs w:val="30"/>
    </w:rPr>
  </w:style>
  <w:style w:type="character" w:customStyle="1" w:styleId="NewParaChar">
    <w:name w:val="NewPara Char"/>
    <w:link w:val="NewPara"/>
    <w:rsid w:val="00D00780"/>
    <w:rPr>
      <w:rFonts w:eastAsia="Calibri"/>
      <w:sz w:val="22"/>
      <w:szCs w:val="30"/>
      <w:lang w:val="en-GB"/>
    </w:rPr>
  </w:style>
  <w:style w:type="paragraph" w:customStyle="1" w:styleId="Predefinito">
    <w:name w:val="Predefinito"/>
    <w:rsid w:val="00F95966"/>
    <w:pPr>
      <w:tabs>
        <w:tab w:val="left" w:pos="709"/>
      </w:tabs>
      <w:suppressAutoHyphens/>
      <w:spacing w:after="200" w:line="276" w:lineRule="auto"/>
    </w:pPr>
    <w:rPr>
      <w:rFonts w:ascii="Calibri" w:eastAsia="Calibri" w:hAnsi="Calibri" w:cs="Calibri"/>
      <w:color w:val="000000"/>
      <w:sz w:val="24"/>
      <w:szCs w:val="24"/>
      <w:lang w:val="es-ES" w:eastAsia="zh-CN"/>
    </w:rPr>
  </w:style>
  <w:style w:type="paragraph" w:customStyle="1" w:styleId="Notaapipagina">
    <w:name w:val="Nota a piè pagina"/>
    <w:basedOn w:val="Normal"/>
    <w:rsid w:val="00D17FE6"/>
    <w:pPr>
      <w:widowControl/>
      <w:suppressLineNumbers/>
      <w:tabs>
        <w:tab w:val="left" w:pos="709"/>
      </w:tabs>
      <w:suppressAutoHyphens/>
      <w:autoSpaceDE/>
      <w:autoSpaceDN/>
      <w:adjustRightInd/>
      <w:spacing w:after="200" w:line="276" w:lineRule="auto"/>
      <w:ind w:left="283" w:hanging="283"/>
    </w:pPr>
    <w:rPr>
      <w:rFonts w:ascii="Calibri" w:eastAsia="Calibri" w:hAnsi="Calibri" w:cs="Calibri"/>
      <w:color w:val="000000"/>
      <w:sz w:val="20"/>
      <w:szCs w:val="20"/>
      <w:lang w:val="es-ES" w:eastAsia="zh-CN"/>
    </w:rPr>
  </w:style>
  <w:style w:type="character" w:customStyle="1" w:styleId="Richiamodinota">
    <w:name w:val="Richiamo di nota"/>
    <w:rsid w:val="00D17FE6"/>
    <w:rPr>
      <w:vertAlign w:val="superscript"/>
    </w:rPr>
  </w:style>
  <w:style w:type="paragraph" w:customStyle="1" w:styleId="Contenutotabella">
    <w:name w:val="Contenuto tabella"/>
    <w:basedOn w:val="Normal"/>
    <w:rsid w:val="006F0F21"/>
    <w:pPr>
      <w:widowControl/>
      <w:suppressLineNumbers/>
      <w:tabs>
        <w:tab w:val="left" w:pos="709"/>
      </w:tabs>
      <w:suppressAutoHyphens/>
      <w:autoSpaceDE/>
      <w:autoSpaceDN/>
      <w:adjustRightInd/>
      <w:spacing w:after="200" w:line="276" w:lineRule="auto"/>
    </w:pPr>
    <w:rPr>
      <w:rFonts w:ascii="Calibri" w:eastAsia="Calibri" w:hAnsi="Calibri" w:cs="Calibri"/>
      <w:color w:val="000000"/>
      <w:sz w:val="24"/>
      <w:szCs w:val="24"/>
      <w:lang w:val="es-ES" w:eastAsia="zh-CN"/>
    </w:rPr>
  </w:style>
</w:styles>
</file>

<file path=word/webSettings.xml><?xml version="1.0" encoding="utf-8"?>
<w:webSettings xmlns:r="http://schemas.openxmlformats.org/officeDocument/2006/relationships" xmlns:w="http://schemas.openxmlformats.org/wordprocessingml/2006/main">
  <w:divs>
    <w:div w:id="9378643">
      <w:bodyDiv w:val="1"/>
      <w:marLeft w:val="0"/>
      <w:marRight w:val="0"/>
      <w:marTop w:val="0"/>
      <w:marBottom w:val="0"/>
      <w:divBdr>
        <w:top w:val="none" w:sz="0" w:space="0" w:color="auto"/>
        <w:left w:val="none" w:sz="0" w:space="0" w:color="auto"/>
        <w:bottom w:val="none" w:sz="0" w:space="0" w:color="auto"/>
        <w:right w:val="none" w:sz="0" w:space="0" w:color="auto"/>
      </w:divBdr>
    </w:div>
    <w:div w:id="38941282">
      <w:bodyDiv w:val="1"/>
      <w:marLeft w:val="0"/>
      <w:marRight w:val="0"/>
      <w:marTop w:val="0"/>
      <w:marBottom w:val="0"/>
      <w:divBdr>
        <w:top w:val="none" w:sz="0" w:space="0" w:color="auto"/>
        <w:left w:val="none" w:sz="0" w:space="0" w:color="auto"/>
        <w:bottom w:val="none" w:sz="0" w:space="0" w:color="auto"/>
        <w:right w:val="none" w:sz="0" w:space="0" w:color="auto"/>
      </w:divBdr>
    </w:div>
    <w:div w:id="39525251">
      <w:bodyDiv w:val="1"/>
      <w:marLeft w:val="0"/>
      <w:marRight w:val="0"/>
      <w:marTop w:val="0"/>
      <w:marBottom w:val="0"/>
      <w:divBdr>
        <w:top w:val="none" w:sz="0" w:space="0" w:color="auto"/>
        <w:left w:val="none" w:sz="0" w:space="0" w:color="auto"/>
        <w:bottom w:val="none" w:sz="0" w:space="0" w:color="auto"/>
        <w:right w:val="none" w:sz="0" w:space="0" w:color="auto"/>
      </w:divBdr>
    </w:div>
    <w:div w:id="46148693">
      <w:bodyDiv w:val="1"/>
      <w:marLeft w:val="0"/>
      <w:marRight w:val="0"/>
      <w:marTop w:val="0"/>
      <w:marBottom w:val="0"/>
      <w:divBdr>
        <w:top w:val="none" w:sz="0" w:space="0" w:color="auto"/>
        <w:left w:val="none" w:sz="0" w:space="0" w:color="auto"/>
        <w:bottom w:val="none" w:sz="0" w:space="0" w:color="auto"/>
        <w:right w:val="none" w:sz="0" w:space="0" w:color="auto"/>
      </w:divBdr>
    </w:div>
    <w:div w:id="49962610">
      <w:bodyDiv w:val="1"/>
      <w:marLeft w:val="0"/>
      <w:marRight w:val="0"/>
      <w:marTop w:val="0"/>
      <w:marBottom w:val="0"/>
      <w:divBdr>
        <w:top w:val="none" w:sz="0" w:space="0" w:color="auto"/>
        <w:left w:val="none" w:sz="0" w:space="0" w:color="auto"/>
        <w:bottom w:val="none" w:sz="0" w:space="0" w:color="auto"/>
        <w:right w:val="none" w:sz="0" w:space="0" w:color="auto"/>
      </w:divBdr>
    </w:div>
    <w:div w:id="92864843">
      <w:bodyDiv w:val="1"/>
      <w:marLeft w:val="0"/>
      <w:marRight w:val="0"/>
      <w:marTop w:val="0"/>
      <w:marBottom w:val="0"/>
      <w:divBdr>
        <w:top w:val="none" w:sz="0" w:space="0" w:color="auto"/>
        <w:left w:val="none" w:sz="0" w:space="0" w:color="auto"/>
        <w:bottom w:val="none" w:sz="0" w:space="0" w:color="auto"/>
        <w:right w:val="none" w:sz="0" w:space="0" w:color="auto"/>
      </w:divBdr>
    </w:div>
    <w:div w:id="121729756">
      <w:bodyDiv w:val="1"/>
      <w:marLeft w:val="0"/>
      <w:marRight w:val="0"/>
      <w:marTop w:val="0"/>
      <w:marBottom w:val="0"/>
      <w:divBdr>
        <w:top w:val="none" w:sz="0" w:space="0" w:color="auto"/>
        <w:left w:val="none" w:sz="0" w:space="0" w:color="auto"/>
        <w:bottom w:val="none" w:sz="0" w:space="0" w:color="auto"/>
        <w:right w:val="none" w:sz="0" w:space="0" w:color="auto"/>
      </w:divBdr>
    </w:div>
    <w:div w:id="221722555">
      <w:bodyDiv w:val="1"/>
      <w:marLeft w:val="0"/>
      <w:marRight w:val="0"/>
      <w:marTop w:val="0"/>
      <w:marBottom w:val="0"/>
      <w:divBdr>
        <w:top w:val="none" w:sz="0" w:space="0" w:color="auto"/>
        <w:left w:val="none" w:sz="0" w:space="0" w:color="auto"/>
        <w:bottom w:val="none" w:sz="0" w:space="0" w:color="auto"/>
        <w:right w:val="none" w:sz="0" w:space="0" w:color="auto"/>
      </w:divBdr>
    </w:div>
    <w:div w:id="273251214">
      <w:bodyDiv w:val="1"/>
      <w:marLeft w:val="0"/>
      <w:marRight w:val="0"/>
      <w:marTop w:val="0"/>
      <w:marBottom w:val="0"/>
      <w:divBdr>
        <w:top w:val="none" w:sz="0" w:space="0" w:color="auto"/>
        <w:left w:val="none" w:sz="0" w:space="0" w:color="auto"/>
        <w:bottom w:val="none" w:sz="0" w:space="0" w:color="auto"/>
        <w:right w:val="none" w:sz="0" w:space="0" w:color="auto"/>
      </w:divBdr>
    </w:div>
    <w:div w:id="334697638">
      <w:bodyDiv w:val="1"/>
      <w:marLeft w:val="0"/>
      <w:marRight w:val="0"/>
      <w:marTop w:val="0"/>
      <w:marBottom w:val="0"/>
      <w:divBdr>
        <w:top w:val="none" w:sz="0" w:space="0" w:color="auto"/>
        <w:left w:val="none" w:sz="0" w:space="0" w:color="auto"/>
        <w:bottom w:val="none" w:sz="0" w:space="0" w:color="auto"/>
        <w:right w:val="none" w:sz="0" w:space="0" w:color="auto"/>
      </w:divBdr>
    </w:div>
    <w:div w:id="378820954">
      <w:bodyDiv w:val="1"/>
      <w:marLeft w:val="0"/>
      <w:marRight w:val="0"/>
      <w:marTop w:val="0"/>
      <w:marBottom w:val="0"/>
      <w:divBdr>
        <w:top w:val="none" w:sz="0" w:space="0" w:color="auto"/>
        <w:left w:val="none" w:sz="0" w:space="0" w:color="auto"/>
        <w:bottom w:val="none" w:sz="0" w:space="0" w:color="auto"/>
        <w:right w:val="none" w:sz="0" w:space="0" w:color="auto"/>
      </w:divBdr>
    </w:div>
    <w:div w:id="423769788">
      <w:bodyDiv w:val="1"/>
      <w:marLeft w:val="0"/>
      <w:marRight w:val="0"/>
      <w:marTop w:val="0"/>
      <w:marBottom w:val="0"/>
      <w:divBdr>
        <w:top w:val="none" w:sz="0" w:space="0" w:color="auto"/>
        <w:left w:val="none" w:sz="0" w:space="0" w:color="auto"/>
        <w:bottom w:val="none" w:sz="0" w:space="0" w:color="auto"/>
        <w:right w:val="none" w:sz="0" w:space="0" w:color="auto"/>
      </w:divBdr>
    </w:div>
    <w:div w:id="438447448">
      <w:bodyDiv w:val="1"/>
      <w:marLeft w:val="0"/>
      <w:marRight w:val="0"/>
      <w:marTop w:val="0"/>
      <w:marBottom w:val="0"/>
      <w:divBdr>
        <w:top w:val="none" w:sz="0" w:space="0" w:color="auto"/>
        <w:left w:val="none" w:sz="0" w:space="0" w:color="auto"/>
        <w:bottom w:val="none" w:sz="0" w:space="0" w:color="auto"/>
        <w:right w:val="none" w:sz="0" w:space="0" w:color="auto"/>
      </w:divBdr>
    </w:div>
    <w:div w:id="470294872">
      <w:bodyDiv w:val="1"/>
      <w:marLeft w:val="0"/>
      <w:marRight w:val="0"/>
      <w:marTop w:val="0"/>
      <w:marBottom w:val="0"/>
      <w:divBdr>
        <w:top w:val="none" w:sz="0" w:space="0" w:color="auto"/>
        <w:left w:val="none" w:sz="0" w:space="0" w:color="auto"/>
        <w:bottom w:val="none" w:sz="0" w:space="0" w:color="auto"/>
        <w:right w:val="none" w:sz="0" w:space="0" w:color="auto"/>
      </w:divBdr>
    </w:div>
    <w:div w:id="528683472">
      <w:bodyDiv w:val="1"/>
      <w:marLeft w:val="0"/>
      <w:marRight w:val="0"/>
      <w:marTop w:val="0"/>
      <w:marBottom w:val="0"/>
      <w:divBdr>
        <w:top w:val="none" w:sz="0" w:space="0" w:color="auto"/>
        <w:left w:val="none" w:sz="0" w:space="0" w:color="auto"/>
        <w:bottom w:val="none" w:sz="0" w:space="0" w:color="auto"/>
        <w:right w:val="none" w:sz="0" w:space="0" w:color="auto"/>
      </w:divBdr>
    </w:div>
    <w:div w:id="673727140">
      <w:bodyDiv w:val="1"/>
      <w:marLeft w:val="0"/>
      <w:marRight w:val="0"/>
      <w:marTop w:val="0"/>
      <w:marBottom w:val="0"/>
      <w:divBdr>
        <w:top w:val="none" w:sz="0" w:space="0" w:color="auto"/>
        <w:left w:val="none" w:sz="0" w:space="0" w:color="auto"/>
        <w:bottom w:val="none" w:sz="0" w:space="0" w:color="auto"/>
        <w:right w:val="none" w:sz="0" w:space="0" w:color="auto"/>
      </w:divBdr>
    </w:div>
    <w:div w:id="699814782">
      <w:bodyDiv w:val="1"/>
      <w:marLeft w:val="0"/>
      <w:marRight w:val="0"/>
      <w:marTop w:val="0"/>
      <w:marBottom w:val="0"/>
      <w:divBdr>
        <w:top w:val="none" w:sz="0" w:space="0" w:color="auto"/>
        <w:left w:val="none" w:sz="0" w:space="0" w:color="auto"/>
        <w:bottom w:val="none" w:sz="0" w:space="0" w:color="auto"/>
        <w:right w:val="none" w:sz="0" w:space="0" w:color="auto"/>
      </w:divBdr>
    </w:div>
    <w:div w:id="741028835">
      <w:bodyDiv w:val="1"/>
      <w:marLeft w:val="0"/>
      <w:marRight w:val="0"/>
      <w:marTop w:val="0"/>
      <w:marBottom w:val="0"/>
      <w:divBdr>
        <w:top w:val="none" w:sz="0" w:space="0" w:color="auto"/>
        <w:left w:val="none" w:sz="0" w:space="0" w:color="auto"/>
        <w:bottom w:val="none" w:sz="0" w:space="0" w:color="auto"/>
        <w:right w:val="none" w:sz="0" w:space="0" w:color="auto"/>
      </w:divBdr>
    </w:div>
    <w:div w:id="744566996">
      <w:bodyDiv w:val="1"/>
      <w:marLeft w:val="0"/>
      <w:marRight w:val="0"/>
      <w:marTop w:val="0"/>
      <w:marBottom w:val="0"/>
      <w:divBdr>
        <w:top w:val="none" w:sz="0" w:space="0" w:color="auto"/>
        <w:left w:val="none" w:sz="0" w:space="0" w:color="auto"/>
        <w:bottom w:val="none" w:sz="0" w:space="0" w:color="auto"/>
        <w:right w:val="none" w:sz="0" w:space="0" w:color="auto"/>
      </w:divBdr>
    </w:div>
    <w:div w:id="748383505">
      <w:bodyDiv w:val="1"/>
      <w:marLeft w:val="0"/>
      <w:marRight w:val="0"/>
      <w:marTop w:val="0"/>
      <w:marBottom w:val="0"/>
      <w:divBdr>
        <w:top w:val="none" w:sz="0" w:space="0" w:color="auto"/>
        <w:left w:val="none" w:sz="0" w:space="0" w:color="auto"/>
        <w:bottom w:val="none" w:sz="0" w:space="0" w:color="auto"/>
        <w:right w:val="none" w:sz="0" w:space="0" w:color="auto"/>
      </w:divBdr>
    </w:div>
    <w:div w:id="752239499">
      <w:bodyDiv w:val="1"/>
      <w:marLeft w:val="0"/>
      <w:marRight w:val="0"/>
      <w:marTop w:val="0"/>
      <w:marBottom w:val="0"/>
      <w:divBdr>
        <w:top w:val="none" w:sz="0" w:space="0" w:color="auto"/>
        <w:left w:val="none" w:sz="0" w:space="0" w:color="auto"/>
        <w:bottom w:val="none" w:sz="0" w:space="0" w:color="auto"/>
        <w:right w:val="none" w:sz="0" w:space="0" w:color="auto"/>
      </w:divBdr>
    </w:div>
    <w:div w:id="764426631">
      <w:bodyDiv w:val="1"/>
      <w:marLeft w:val="0"/>
      <w:marRight w:val="0"/>
      <w:marTop w:val="0"/>
      <w:marBottom w:val="0"/>
      <w:divBdr>
        <w:top w:val="none" w:sz="0" w:space="0" w:color="auto"/>
        <w:left w:val="none" w:sz="0" w:space="0" w:color="auto"/>
        <w:bottom w:val="none" w:sz="0" w:space="0" w:color="auto"/>
        <w:right w:val="none" w:sz="0" w:space="0" w:color="auto"/>
      </w:divBdr>
    </w:div>
    <w:div w:id="767233192">
      <w:bodyDiv w:val="1"/>
      <w:marLeft w:val="0"/>
      <w:marRight w:val="0"/>
      <w:marTop w:val="0"/>
      <w:marBottom w:val="0"/>
      <w:divBdr>
        <w:top w:val="none" w:sz="0" w:space="0" w:color="auto"/>
        <w:left w:val="none" w:sz="0" w:space="0" w:color="auto"/>
        <w:bottom w:val="none" w:sz="0" w:space="0" w:color="auto"/>
        <w:right w:val="none" w:sz="0" w:space="0" w:color="auto"/>
      </w:divBdr>
    </w:div>
    <w:div w:id="852916693">
      <w:bodyDiv w:val="1"/>
      <w:marLeft w:val="0"/>
      <w:marRight w:val="0"/>
      <w:marTop w:val="0"/>
      <w:marBottom w:val="0"/>
      <w:divBdr>
        <w:top w:val="none" w:sz="0" w:space="0" w:color="auto"/>
        <w:left w:val="none" w:sz="0" w:space="0" w:color="auto"/>
        <w:bottom w:val="none" w:sz="0" w:space="0" w:color="auto"/>
        <w:right w:val="none" w:sz="0" w:space="0" w:color="auto"/>
      </w:divBdr>
    </w:div>
    <w:div w:id="893389889">
      <w:bodyDiv w:val="1"/>
      <w:marLeft w:val="0"/>
      <w:marRight w:val="0"/>
      <w:marTop w:val="0"/>
      <w:marBottom w:val="0"/>
      <w:divBdr>
        <w:top w:val="none" w:sz="0" w:space="0" w:color="auto"/>
        <w:left w:val="none" w:sz="0" w:space="0" w:color="auto"/>
        <w:bottom w:val="none" w:sz="0" w:space="0" w:color="auto"/>
        <w:right w:val="none" w:sz="0" w:space="0" w:color="auto"/>
      </w:divBdr>
    </w:div>
    <w:div w:id="942956320">
      <w:bodyDiv w:val="1"/>
      <w:marLeft w:val="0"/>
      <w:marRight w:val="0"/>
      <w:marTop w:val="0"/>
      <w:marBottom w:val="0"/>
      <w:divBdr>
        <w:top w:val="none" w:sz="0" w:space="0" w:color="auto"/>
        <w:left w:val="none" w:sz="0" w:space="0" w:color="auto"/>
        <w:bottom w:val="none" w:sz="0" w:space="0" w:color="auto"/>
        <w:right w:val="none" w:sz="0" w:space="0" w:color="auto"/>
      </w:divBdr>
    </w:div>
    <w:div w:id="1001348378">
      <w:bodyDiv w:val="1"/>
      <w:marLeft w:val="0"/>
      <w:marRight w:val="0"/>
      <w:marTop w:val="0"/>
      <w:marBottom w:val="0"/>
      <w:divBdr>
        <w:top w:val="none" w:sz="0" w:space="0" w:color="auto"/>
        <w:left w:val="none" w:sz="0" w:space="0" w:color="auto"/>
        <w:bottom w:val="none" w:sz="0" w:space="0" w:color="auto"/>
        <w:right w:val="none" w:sz="0" w:space="0" w:color="auto"/>
      </w:divBdr>
    </w:div>
    <w:div w:id="1084455456">
      <w:bodyDiv w:val="1"/>
      <w:marLeft w:val="0"/>
      <w:marRight w:val="0"/>
      <w:marTop w:val="0"/>
      <w:marBottom w:val="0"/>
      <w:divBdr>
        <w:top w:val="none" w:sz="0" w:space="0" w:color="auto"/>
        <w:left w:val="none" w:sz="0" w:space="0" w:color="auto"/>
        <w:bottom w:val="none" w:sz="0" w:space="0" w:color="auto"/>
        <w:right w:val="none" w:sz="0" w:space="0" w:color="auto"/>
      </w:divBdr>
    </w:div>
    <w:div w:id="1182741908">
      <w:bodyDiv w:val="1"/>
      <w:marLeft w:val="0"/>
      <w:marRight w:val="0"/>
      <w:marTop w:val="0"/>
      <w:marBottom w:val="0"/>
      <w:divBdr>
        <w:top w:val="none" w:sz="0" w:space="0" w:color="auto"/>
        <w:left w:val="none" w:sz="0" w:space="0" w:color="auto"/>
        <w:bottom w:val="none" w:sz="0" w:space="0" w:color="auto"/>
        <w:right w:val="none" w:sz="0" w:space="0" w:color="auto"/>
      </w:divBdr>
    </w:div>
    <w:div w:id="1232499110">
      <w:bodyDiv w:val="1"/>
      <w:marLeft w:val="0"/>
      <w:marRight w:val="0"/>
      <w:marTop w:val="0"/>
      <w:marBottom w:val="0"/>
      <w:divBdr>
        <w:top w:val="none" w:sz="0" w:space="0" w:color="auto"/>
        <w:left w:val="none" w:sz="0" w:space="0" w:color="auto"/>
        <w:bottom w:val="none" w:sz="0" w:space="0" w:color="auto"/>
        <w:right w:val="none" w:sz="0" w:space="0" w:color="auto"/>
      </w:divBdr>
    </w:div>
    <w:div w:id="1253975219">
      <w:bodyDiv w:val="1"/>
      <w:marLeft w:val="0"/>
      <w:marRight w:val="0"/>
      <w:marTop w:val="0"/>
      <w:marBottom w:val="0"/>
      <w:divBdr>
        <w:top w:val="none" w:sz="0" w:space="0" w:color="auto"/>
        <w:left w:val="none" w:sz="0" w:space="0" w:color="auto"/>
        <w:bottom w:val="none" w:sz="0" w:space="0" w:color="auto"/>
        <w:right w:val="none" w:sz="0" w:space="0" w:color="auto"/>
      </w:divBdr>
    </w:div>
    <w:div w:id="1285113830">
      <w:bodyDiv w:val="1"/>
      <w:marLeft w:val="0"/>
      <w:marRight w:val="0"/>
      <w:marTop w:val="0"/>
      <w:marBottom w:val="0"/>
      <w:divBdr>
        <w:top w:val="none" w:sz="0" w:space="0" w:color="auto"/>
        <w:left w:val="none" w:sz="0" w:space="0" w:color="auto"/>
        <w:bottom w:val="none" w:sz="0" w:space="0" w:color="auto"/>
        <w:right w:val="none" w:sz="0" w:space="0" w:color="auto"/>
      </w:divBdr>
    </w:div>
    <w:div w:id="1361860945">
      <w:bodyDiv w:val="1"/>
      <w:marLeft w:val="0"/>
      <w:marRight w:val="0"/>
      <w:marTop w:val="0"/>
      <w:marBottom w:val="0"/>
      <w:divBdr>
        <w:top w:val="none" w:sz="0" w:space="0" w:color="auto"/>
        <w:left w:val="none" w:sz="0" w:space="0" w:color="auto"/>
        <w:bottom w:val="none" w:sz="0" w:space="0" w:color="auto"/>
        <w:right w:val="none" w:sz="0" w:space="0" w:color="auto"/>
      </w:divBdr>
    </w:div>
    <w:div w:id="1409573170">
      <w:bodyDiv w:val="1"/>
      <w:marLeft w:val="0"/>
      <w:marRight w:val="0"/>
      <w:marTop w:val="0"/>
      <w:marBottom w:val="0"/>
      <w:divBdr>
        <w:top w:val="none" w:sz="0" w:space="0" w:color="auto"/>
        <w:left w:val="none" w:sz="0" w:space="0" w:color="auto"/>
        <w:bottom w:val="none" w:sz="0" w:space="0" w:color="auto"/>
        <w:right w:val="none" w:sz="0" w:space="0" w:color="auto"/>
      </w:divBdr>
    </w:div>
    <w:div w:id="1421372106">
      <w:bodyDiv w:val="1"/>
      <w:marLeft w:val="0"/>
      <w:marRight w:val="0"/>
      <w:marTop w:val="0"/>
      <w:marBottom w:val="0"/>
      <w:divBdr>
        <w:top w:val="none" w:sz="0" w:space="0" w:color="auto"/>
        <w:left w:val="none" w:sz="0" w:space="0" w:color="auto"/>
        <w:bottom w:val="none" w:sz="0" w:space="0" w:color="auto"/>
        <w:right w:val="none" w:sz="0" w:space="0" w:color="auto"/>
      </w:divBdr>
    </w:div>
    <w:div w:id="1468157608">
      <w:bodyDiv w:val="1"/>
      <w:marLeft w:val="0"/>
      <w:marRight w:val="0"/>
      <w:marTop w:val="0"/>
      <w:marBottom w:val="0"/>
      <w:divBdr>
        <w:top w:val="none" w:sz="0" w:space="0" w:color="auto"/>
        <w:left w:val="none" w:sz="0" w:space="0" w:color="auto"/>
        <w:bottom w:val="none" w:sz="0" w:space="0" w:color="auto"/>
        <w:right w:val="none" w:sz="0" w:space="0" w:color="auto"/>
      </w:divBdr>
    </w:div>
    <w:div w:id="1478301215">
      <w:bodyDiv w:val="1"/>
      <w:marLeft w:val="0"/>
      <w:marRight w:val="0"/>
      <w:marTop w:val="0"/>
      <w:marBottom w:val="0"/>
      <w:divBdr>
        <w:top w:val="none" w:sz="0" w:space="0" w:color="auto"/>
        <w:left w:val="none" w:sz="0" w:space="0" w:color="auto"/>
        <w:bottom w:val="none" w:sz="0" w:space="0" w:color="auto"/>
        <w:right w:val="none" w:sz="0" w:space="0" w:color="auto"/>
      </w:divBdr>
    </w:div>
    <w:div w:id="1524054527">
      <w:bodyDiv w:val="1"/>
      <w:marLeft w:val="0"/>
      <w:marRight w:val="0"/>
      <w:marTop w:val="0"/>
      <w:marBottom w:val="0"/>
      <w:divBdr>
        <w:top w:val="none" w:sz="0" w:space="0" w:color="auto"/>
        <w:left w:val="none" w:sz="0" w:space="0" w:color="auto"/>
        <w:bottom w:val="none" w:sz="0" w:space="0" w:color="auto"/>
        <w:right w:val="none" w:sz="0" w:space="0" w:color="auto"/>
      </w:divBdr>
    </w:div>
    <w:div w:id="1533225895">
      <w:bodyDiv w:val="1"/>
      <w:marLeft w:val="0"/>
      <w:marRight w:val="0"/>
      <w:marTop w:val="0"/>
      <w:marBottom w:val="0"/>
      <w:divBdr>
        <w:top w:val="none" w:sz="0" w:space="0" w:color="auto"/>
        <w:left w:val="none" w:sz="0" w:space="0" w:color="auto"/>
        <w:bottom w:val="none" w:sz="0" w:space="0" w:color="auto"/>
        <w:right w:val="none" w:sz="0" w:space="0" w:color="auto"/>
      </w:divBdr>
    </w:div>
    <w:div w:id="1558081183">
      <w:bodyDiv w:val="1"/>
      <w:marLeft w:val="0"/>
      <w:marRight w:val="0"/>
      <w:marTop w:val="0"/>
      <w:marBottom w:val="0"/>
      <w:divBdr>
        <w:top w:val="none" w:sz="0" w:space="0" w:color="auto"/>
        <w:left w:val="none" w:sz="0" w:space="0" w:color="auto"/>
        <w:bottom w:val="none" w:sz="0" w:space="0" w:color="auto"/>
        <w:right w:val="none" w:sz="0" w:space="0" w:color="auto"/>
      </w:divBdr>
    </w:div>
    <w:div w:id="1562718592">
      <w:bodyDiv w:val="1"/>
      <w:marLeft w:val="0"/>
      <w:marRight w:val="0"/>
      <w:marTop w:val="0"/>
      <w:marBottom w:val="0"/>
      <w:divBdr>
        <w:top w:val="none" w:sz="0" w:space="0" w:color="auto"/>
        <w:left w:val="none" w:sz="0" w:space="0" w:color="auto"/>
        <w:bottom w:val="none" w:sz="0" w:space="0" w:color="auto"/>
        <w:right w:val="none" w:sz="0" w:space="0" w:color="auto"/>
      </w:divBdr>
    </w:div>
    <w:div w:id="1622223697">
      <w:bodyDiv w:val="1"/>
      <w:marLeft w:val="0"/>
      <w:marRight w:val="0"/>
      <w:marTop w:val="0"/>
      <w:marBottom w:val="0"/>
      <w:divBdr>
        <w:top w:val="none" w:sz="0" w:space="0" w:color="auto"/>
        <w:left w:val="none" w:sz="0" w:space="0" w:color="auto"/>
        <w:bottom w:val="none" w:sz="0" w:space="0" w:color="auto"/>
        <w:right w:val="none" w:sz="0" w:space="0" w:color="auto"/>
      </w:divBdr>
    </w:div>
    <w:div w:id="1626236560">
      <w:bodyDiv w:val="1"/>
      <w:marLeft w:val="0"/>
      <w:marRight w:val="0"/>
      <w:marTop w:val="0"/>
      <w:marBottom w:val="0"/>
      <w:divBdr>
        <w:top w:val="none" w:sz="0" w:space="0" w:color="auto"/>
        <w:left w:val="none" w:sz="0" w:space="0" w:color="auto"/>
        <w:bottom w:val="none" w:sz="0" w:space="0" w:color="auto"/>
        <w:right w:val="none" w:sz="0" w:space="0" w:color="auto"/>
      </w:divBdr>
    </w:div>
    <w:div w:id="1638219732">
      <w:bodyDiv w:val="1"/>
      <w:marLeft w:val="0"/>
      <w:marRight w:val="0"/>
      <w:marTop w:val="0"/>
      <w:marBottom w:val="0"/>
      <w:divBdr>
        <w:top w:val="none" w:sz="0" w:space="0" w:color="auto"/>
        <w:left w:val="none" w:sz="0" w:space="0" w:color="auto"/>
        <w:bottom w:val="none" w:sz="0" w:space="0" w:color="auto"/>
        <w:right w:val="none" w:sz="0" w:space="0" w:color="auto"/>
      </w:divBdr>
    </w:div>
    <w:div w:id="1699701584">
      <w:bodyDiv w:val="1"/>
      <w:marLeft w:val="0"/>
      <w:marRight w:val="0"/>
      <w:marTop w:val="0"/>
      <w:marBottom w:val="0"/>
      <w:divBdr>
        <w:top w:val="none" w:sz="0" w:space="0" w:color="auto"/>
        <w:left w:val="none" w:sz="0" w:space="0" w:color="auto"/>
        <w:bottom w:val="none" w:sz="0" w:space="0" w:color="auto"/>
        <w:right w:val="none" w:sz="0" w:space="0" w:color="auto"/>
      </w:divBdr>
    </w:div>
    <w:div w:id="1732726170">
      <w:bodyDiv w:val="1"/>
      <w:marLeft w:val="0"/>
      <w:marRight w:val="0"/>
      <w:marTop w:val="0"/>
      <w:marBottom w:val="0"/>
      <w:divBdr>
        <w:top w:val="none" w:sz="0" w:space="0" w:color="auto"/>
        <w:left w:val="none" w:sz="0" w:space="0" w:color="auto"/>
        <w:bottom w:val="none" w:sz="0" w:space="0" w:color="auto"/>
        <w:right w:val="none" w:sz="0" w:space="0" w:color="auto"/>
      </w:divBdr>
    </w:div>
    <w:div w:id="1758205500">
      <w:bodyDiv w:val="1"/>
      <w:marLeft w:val="0"/>
      <w:marRight w:val="0"/>
      <w:marTop w:val="0"/>
      <w:marBottom w:val="0"/>
      <w:divBdr>
        <w:top w:val="none" w:sz="0" w:space="0" w:color="auto"/>
        <w:left w:val="none" w:sz="0" w:space="0" w:color="auto"/>
        <w:bottom w:val="none" w:sz="0" w:space="0" w:color="auto"/>
        <w:right w:val="none" w:sz="0" w:space="0" w:color="auto"/>
      </w:divBdr>
    </w:div>
    <w:div w:id="1803693142">
      <w:bodyDiv w:val="1"/>
      <w:marLeft w:val="0"/>
      <w:marRight w:val="0"/>
      <w:marTop w:val="0"/>
      <w:marBottom w:val="0"/>
      <w:divBdr>
        <w:top w:val="none" w:sz="0" w:space="0" w:color="auto"/>
        <w:left w:val="none" w:sz="0" w:space="0" w:color="auto"/>
        <w:bottom w:val="none" w:sz="0" w:space="0" w:color="auto"/>
        <w:right w:val="none" w:sz="0" w:space="0" w:color="auto"/>
      </w:divBdr>
    </w:div>
    <w:div w:id="1923947843">
      <w:bodyDiv w:val="1"/>
      <w:marLeft w:val="0"/>
      <w:marRight w:val="0"/>
      <w:marTop w:val="0"/>
      <w:marBottom w:val="0"/>
      <w:divBdr>
        <w:top w:val="none" w:sz="0" w:space="0" w:color="auto"/>
        <w:left w:val="none" w:sz="0" w:space="0" w:color="auto"/>
        <w:bottom w:val="none" w:sz="0" w:space="0" w:color="auto"/>
        <w:right w:val="none" w:sz="0" w:space="0" w:color="auto"/>
      </w:divBdr>
    </w:div>
    <w:div w:id="1942955573">
      <w:bodyDiv w:val="1"/>
      <w:marLeft w:val="0"/>
      <w:marRight w:val="0"/>
      <w:marTop w:val="0"/>
      <w:marBottom w:val="0"/>
      <w:divBdr>
        <w:top w:val="none" w:sz="0" w:space="0" w:color="auto"/>
        <w:left w:val="none" w:sz="0" w:space="0" w:color="auto"/>
        <w:bottom w:val="none" w:sz="0" w:space="0" w:color="auto"/>
        <w:right w:val="none" w:sz="0" w:space="0" w:color="auto"/>
      </w:divBdr>
    </w:div>
    <w:div w:id="1959869689">
      <w:bodyDiv w:val="1"/>
      <w:marLeft w:val="0"/>
      <w:marRight w:val="0"/>
      <w:marTop w:val="0"/>
      <w:marBottom w:val="0"/>
      <w:divBdr>
        <w:top w:val="none" w:sz="0" w:space="0" w:color="auto"/>
        <w:left w:val="none" w:sz="0" w:space="0" w:color="auto"/>
        <w:bottom w:val="none" w:sz="0" w:space="0" w:color="auto"/>
        <w:right w:val="none" w:sz="0" w:space="0" w:color="auto"/>
      </w:divBdr>
    </w:div>
    <w:div w:id="2025663644">
      <w:bodyDiv w:val="1"/>
      <w:marLeft w:val="0"/>
      <w:marRight w:val="0"/>
      <w:marTop w:val="0"/>
      <w:marBottom w:val="0"/>
      <w:divBdr>
        <w:top w:val="none" w:sz="0" w:space="0" w:color="auto"/>
        <w:left w:val="none" w:sz="0" w:space="0" w:color="auto"/>
        <w:bottom w:val="none" w:sz="0" w:space="0" w:color="auto"/>
        <w:right w:val="none" w:sz="0" w:space="0" w:color="auto"/>
      </w:divBdr>
    </w:div>
    <w:div w:id="2098284759">
      <w:bodyDiv w:val="1"/>
      <w:marLeft w:val="0"/>
      <w:marRight w:val="0"/>
      <w:marTop w:val="0"/>
      <w:marBottom w:val="0"/>
      <w:divBdr>
        <w:top w:val="none" w:sz="0" w:space="0" w:color="auto"/>
        <w:left w:val="none" w:sz="0" w:space="0" w:color="auto"/>
        <w:bottom w:val="none" w:sz="0" w:space="0" w:color="auto"/>
        <w:right w:val="none" w:sz="0" w:space="0" w:color="auto"/>
      </w:divBdr>
    </w:div>
    <w:div w:id="21077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fao.org/fileadmin/templates/ess/ess_test_folder/World_Census_Agriculture/Publications/FAO_SDS/SDS_6_Realizaci%C3%B3n_de_censos_y_encuestas_agropecuarios.pdf" TargetMode="External"/><Relationship Id="rId14" Type="http://schemas.openxmlformats.org/officeDocument/2006/relationships/image" Target="media/image1.emf"/><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74CF-684C-4B89-8193-7E6DE4BE540C}">
  <ds:schemaRefs>
    <ds:schemaRef ds:uri="http://schemas.openxmlformats.org/officeDocument/2006/bibliography"/>
  </ds:schemaRefs>
</ds:datastoreItem>
</file>

<file path=customXml/itemProps2.xml><?xml version="1.0" encoding="utf-8"?>
<ds:datastoreItem xmlns:ds="http://schemas.openxmlformats.org/officeDocument/2006/customXml" ds:itemID="{2037A4CB-872A-4890-9357-09063129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105335</Words>
  <Characters>600414</Characters>
  <Application>Microsoft Office Word</Application>
  <DocSecurity>0</DocSecurity>
  <Lines>5003</Lines>
  <Paragraphs>1408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PART ONE</vt:lpstr>
      <vt:lpstr>PART ONE</vt:lpstr>
    </vt:vector>
  </TitlesOfParts>
  <Company>FAO of the UN</Company>
  <LinksUpToDate>false</LinksUpToDate>
  <CharactersWithSpaces>704341</CharactersWithSpaces>
  <SharedDoc>false</SharedDoc>
  <HLinks>
    <vt:vector size="6" baseType="variant">
      <vt:variant>
        <vt:i4>7208999</vt:i4>
      </vt:variant>
      <vt:variant>
        <vt:i4>0</vt:i4>
      </vt:variant>
      <vt:variant>
        <vt:i4>0</vt:i4>
      </vt:variant>
      <vt:variant>
        <vt:i4>5</vt:i4>
      </vt:variant>
      <vt:variant>
        <vt:lpwstr>http://www.fao.org/fileadmin/templates/ess/ess_test_folder/World_Census_Agriculture/Publications/FAO_SDS/SDS_6_Realizaci%C3%B3n_de_censos_y_encuestas_agropecuarios.pdf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dc:title>
  <dc:creator>Marshall, David (ESSS)</dc:creator>
  <cp:lastModifiedBy>Adriana Neciu (ESS)</cp:lastModifiedBy>
  <cp:revision>11</cp:revision>
  <cp:lastPrinted>2015-10-23T10:21:00Z</cp:lastPrinted>
  <dcterms:created xsi:type="dcterms:W3CDTF">2015-10-23T12:03:00Z</dcterms:created>
  <dcterms:modified xsi:type="dcterms:W3CDTF">2015-10-28T12:50:00Z</dcterms:modified>
</cp:coreProperties>
</file>