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5" w:rsidRPr="00297E65" w:rsidRDefault="00A122B5" w:rsidP="00A122B5">
      <w:pPr>
        <w:pStyle w:val="CoverTitle"/>
        <w:shd w:val="clear" w:color="auto" w:fill="auto"/>
        <w:rPr>
          <w:rFonts w:ascii="Calibri" w:hAnsi="Calibri"/>
          <w:color w:val="4F6228"/>
          <w:szCs w:val="56"/>
        </w:rPr>
      </w:pPr>
      <w:r>
        <w:rPr>
          <w:noProof/>
        </w:rPr>
        <w:drawing>
          <wp:inline distT="0" distB="0" distL="0" distR="0">
            <wp:extent cx="1028700" cy="1028700"/>
            <wp:effectExtent l="19050" t="0" r="0" b="0"/>
            <wp:docPr id="1" name="Picture 1" descr="http://intouch.fao.org/fileadmin/templates/OEKP/documents/official_logos/JPG/FAO_blu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JPG/FAO_blue_50.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1714" w:rsidRDefault="00A122B5" w:rsidP="001B26C1">
      <w:pPr>
        <w:pStyle w:val="CoverTitle"/>
        <w:shd w:val="clear" w:color="auto" w:fill="auto"/>
        <w:rPr>
          <w:rFonts w:asciiTheme="minorHAnsi" w:hAnsiTheme="minorHAnsi"/>
          <w:color w:val="4F6228" w:themeColor="accent3" w:themeShade="80"/>
          <w:szCs w:val="56"/>
        </w:rPr>
      </w:pPr>
      <w:r w:rsidRPr="009C6915">
        <w:rPr>
          <w:rFonts w:ascii="Calibri" w:hAnsi="Calibri"/>
          <w:color w:val="4F6228"/>
          <w:sz w:val="80"/>
          <w:szCs w:val="80"/>
        </w:rPr>
        <w:t>INTERGOVERNMENTAL GROUP ON TEA</w:t>
      </w:r>
      <w:r w:rsidRPr="009C6915">
        <w:rPr>
          <w:rFonts w:ascii="Calibri" w:hAnsi="Calibri"/>
          <w:color w:val="4F6228"/>
          <w:sz w:val="80"/>
          <w:szCs w:val="80"/>
        </w:rPr>
        <w:br/>
      </w:r>
      <w:r w:rsidR="00991714" w:rsidRPr="00991714">
        <w:rPr>
          <w:rFonts w:asciiTheme="minorHAnsi" w:hAnsiTheme="minorHAnsi"/>
          <w:color w:val="4F6228" w:themeColor="accent3" w:themeShade="80"/>
          <w:szCs w:val="56"/>
        </w:rPr>
        <w:t xml:space="preserve">INTERSESSIONAL MEETING </w:t>
      </w:r>
      <w:r w:rsidR="00991714" w:rsidRPr="00991714">
        <w:rPr>
          <w:rFonts w:asciiTheme="minorHAnsi" w:hAnsiTheme="minorHAnsi"/>
          <w:color w:val="4F6228" w:themeColor="accent3" w:themeShade="80"/>
          <w:szCs w:val="56"/>
        </w:rPr>
        <w:br/>
        <w:t>Washingt</w:t>
      </w:r>
      <w:r w:rsidR="00991714">
        <w:rPr>
          <w:rFonts w:asciiTheme="minorHAnsi" w:hAnsiTheme="minorHAnsi"/>
          <w:color w:val="4F6228" w:themeColor="accent3" w:themeShade="80"/>
          <w:szCs w:val="56"/>
        </w:rPr>
        <w:t>on, DC, USA</w:t>
      </w:r>
      <w:r w:rsidR="00991714">
        <w:rPr>
          <w:rFonts w:asciiTheme="minorHAnsi" w:hAnsiTheme="minorHAnsi"/>
          <w:color w:val="4F6228" w:themeColor="accent3" w:themeShade="80"/>
          <w:szCs w:val="56"/>
        </w:rPr>
        <w:br/>
        <w:t>17-18 September 2012</w:t>
      </w:r>
    </w:p>
    <w:p w:rsidR="003D16AF" w:rsidRDefault="00FC4FC3" w:rsidP="001B26C1">
      <w:pPr>
        <w:pStyle w:val="CoverTitle"/>
        <w:shd w:val="clear" w:color="auto" w:fill="auto"/>
        <w:rPr>
          <w:rFonts w:asciiTheme="minorHAnsi" w:hAnsiTheme="minorHAnsi"/>
          <w:color w:val="4F6228" w:themeColor="accent3" w:themeShade="80"/>
          <w:sz w:val="96"/>
          <w:szCs w:val="96"/>
        </w:rPr>
      </w:pPr>
      <w:r>
        <w:rPr>
          <w:rFonts w:asciiTheme="minorHAnsi" w:hAnsiTheme="minorHAnsi"/>
          <w:color w:val="4F6228" w:themeColor="accent3" w:themeShade="80"/>
          <w:sz w:val="96"/>
          <w:szCs w:val="96"/>
        </w:rPr>
        <w:t xml:space="preserve">Working Group on </w:t>
      </w:r>
      <w:r w:rsidR="00CD4FB3">
        <w:rPr>
          <w:rFonts w:asciiTheme="minorHAnsi" w:hAnsiTheme="minorHAnsi"/>
          <w:color w:val="4F6228" w:themeColor="accent3" w:themeShade="80"/>
          <w:sz w:val="96"/>
          <w:szCs w:val="96"/>
        </w:rPr>
        <w:t>Futures Market</w:t>
      </w:r>
      <w:r>
        <w:rPr>
          <w:rFonts w:asciiTheme="minorHAnsi" w:hAnsiTheme="minorHAnsi"/>
          <w:color w:val="4F6228" w:themeColor="accent3" w:themeShade="80"/>
          <w:sz w:val="96"/>
          <w:szCs w:val="96"/>
        </w:rPr>
        <w:t xml:space="preserve"> Discussion Paper</w:t>
      </w:r>
      <w:r w:rsidR="003D16AF">
        <w:rPr>
          <w:rFonts w:asciiTheme="minorHAnsi" w:hAnsiTheme="minorHAnsi"/>
          <w:color w:val="4F6228" w:themeColor="accent3" w:themeShade="80"/>
          <w:sz w:val="96"/>
          <w:szCs w:val="96"/>
          <w:vertAlign w:val="superscript"/>
        </w:rPr>
        <w:t>1</w:t>
      </w:r>
    </w:p>
    <w:p w:rsidR="00991714" w:rsidRPr="00991714" w:rsidRDefault="00991714" w:rsidP="001B26C1">
      <w:pPr>
        <w:pStyle w:val="CoverTitle"/>
        <w:shd w:val="clear" w:color="auto" w:fill="auto"/>
        <w:jc w:val="left"/>
        <w:rPr>
          <w:rFonts w:asciiTheme="minorHAnsi" w:hAnsiTheme="minorHAnsi"/>
          <w:color w:val="4F6228" w:themeColor="accent3" w:themeShade="80"/>
          <w:sz w:val="96"/>
          <w:szCs w:val="96"/>
        </w:rPr>
        <w:sectPr w:rsidR="00991714" w:rsidRPr="00991714" w:rsidSect="00991714">
          <w:headerReference w:type="default" r:id="rId9"/>
          <w:footerReference w:type="even" r:id="rId10"/>
          <w:headerReference w:type="first" r:id="rId11"/>
          <w:footerReference w:type="first" r:id="rId12"/>
          <w:pgSz w:w="12242" w:h="15842" w:code="1"/>
          <w:pgMar w:top="2127" w:right="1797" w:bottom="1582" w:left="1797" w:header="1440" w:footer="1009" w:gutter="0"/>
          <w:pgNumType w:fmt="lowerRoman" w:start="1"/>
          <w:cols w:space="720"/>
          <w:titlePg/>
        </w:sectPr>
      </w:pPr>
    </w:p>
    <w:p w:rsidR="00775B2A" w:rsidRPr="003D16AF" w:rsidRDefault="007B30FC" w:rsidP="001B26C1">
      <w:pPr>
        <w:pStyle w:val="Heading1"/>
        <w:numPr>
          <w:ilvl w:val="0"/>
          <w:numId w:val="0"/>
        </w:numPr>
        <w:pBdr>
          <w:top w:val="single" w:sz="18" w:space="1" w:color="663300"/>
          <w:bottom w:val="single" w:sz="18" w:space="1" w:color="663300"/>
        </w:pBdr>
        <w:shd w:val="clear" w:color="auto" w:fill="FFFF99"/>
        <w:rPr>
          <w:color w:val="FF0000"/>
        </w:rPr>
      </w:pPr>
      <w:bookmarkStart w:id="0" w:name="_Toc440534150"/>
      <w:bookmarkStart w:id="1" w:name="_Toc184808714"/>
      <w:r w:rsidRPr="003D16AF">
        <w:rPr>
          <w:color w:val="663300"/>
        </w:rPr>
        <w:lastRenderedPageBreak/>
        <w:t>Introduction</w:t>
      </w:r>
      <w:bookmarkEnd w:id="0"/>
      <w:bookmarkEnd w:id="1"/>
    </w:p>
    <w:p w:rsidR="007E291C" w:rsidRPr="001F2B3F" w:rsidRDefault="007E291C" w:rsidP="007E291C">
      <w:pPr>
        <w:spacing w:after="120"/>
        <w:rPr>
          <w:rFonts w:ascii="Arial" w:hAnsi="Arial" w:cs="Arial"/>
        </w:rPr>
      </w:pPr>
      <w:r>
        <w:rPr>
          <w:rFonts w:ascii="Arial" w:hAnsi="Arial" w:cs="Arial"/>
        </w:rPr>
        <w:t>The mandate of the W</w:t>
      </w:r>
      <w:r w:rsidRPr="001F2B3F">
        <w:rPr>
          <w:rFonts w:ascii="Arial" w:hAnsi="Arial" w:cs="Arial"/>
        </w:rPr>
        <w:t xml:space="preserve">orking </w:t>
      </w:r>
      <w:r>
        <w:rPr>
          <w:rFonts w:ascii="Arial" w:hAnsi="Arial" w:cs="Arial"/>
        </w:rPr>
        <w:t>G</w:t>
      </w:r>
      <w:r w:rsidRPr="001F2B3F">
        <w:rPr>
          <w:rFonts w:ascii="Arial" w:hAnsi="Arial" w:cs="Arial"/>
        </w:rPr>
        <w:t>roup was to study the feasibility of introducing futures trading in tea, either as a commodity or as a tea price index.</w:t>
      </w:r>
      <w:r>
        <w:rPr>
          <w:rFonts w:ascii="Arial" w:hAnsi="Arial" w:cs="Arial"/>
        </w:rPr>
        <w:t xml:space="preserve"> </w:t>
      </w:r>
      <w:r w:rsidRPr="001F2B3F">
        <w:rPr>
          <w:rFonts w:ascii="Arial" w:hAnsi="Arial" w:cs="Arial"/>
        </w:rPr>
        <w:t xml:space="preserve">India was to chair the group, </w:t>
      </w:r>
      <w:r>
        <w:rPr>
          <w:rFonts w:ascii="Arial" w:hAnsi="Arial" w:cs="Arial"/>
        </w:rPr>
        <w:t>and Kenya, Sri Lanka, the United States of America were assigned as Co-chairs, while the Members of the Working Group are Indonesia and Rwanda.</w:t>
      </w:r>
      <w:r w:rsidRPr="001F2B3F">
        <w:rPr>
          <w:rFonts w:ascii="Arial" w:hAnsi="Arial" w:cs="Arial"/>
        </w:rPr>
        <w:t xml:space="preserve"> An action plan was to be drawn up </w:t>
      </w:r>
      <w:r>
        <w:rPr>
          <w:rFonts w:ascii="Arial" w:hAnsi="Arial" w:cs="Arial"/>
        </w:rPr>
        <w:t xml:space="preserve">and presented at the next </w:t>
      </w:r>
      <w:proofErr w:type="spellStart"/>
      <w:r>
        <w:rPr>
          <w:rFonts w:ascii="Arial" w:hAnsi="Arial" w:cs="Arial"/>
        </w:rPr>
        <w:t>inter</w:t>
      </w:r>
      <w:r w:rsidRPr="001F2B3F">
        <w:rPr>
          <w:rFonts w:ascii="Arial" w:hAnsi="Arial" w:cs="Arial"/>
        </w:rPr>
        <w:t>s</w:t>
      </w:r>
      <w:r>
        <w:rPr>
          <w:rFonts w:ascii="Arial" w:hAnsi="Arial" w:cs="Arial"/>
        </w:rPr>
        <w:t>essional</w:t>
      </w:r>
      <w:proofErr w:type="spellEnd"/>
      <w:r>
        <w:rPr>
          <w:rFonts w:ascii="Arial" w:hAnsi="Arial" w:cs="Arial"/>
        </w:rPr>
        <w:t xml:space="preserve"> meeting of the IGG on T</w:t>
      </w:r>
      <w:r w:rsidRPr="001F2B3F">
        <w:rPr>
          <w:rFonts w:ascii="Arial" w:hAnsi="Arial" w:cs="Arial"/>
        </w:rPr>
        <w:t>ea.</w:t>
      </w:r>
    </w:p>
    <w:p w:rsidR="007E291C" w:rsidRDefault="007E291C" w:rsidP="007E291C">
      <w:pPr>
        <w:spacing w:after="120"/>
        <w:rPr>
          <w:rFonts w:ascii="Arial" w:hAnsi="Arial" w:cs="Arial"/>
        </w:rPr>
      </w:pPr>
      <w:r w:rsidRPr="001F2B3F">
        <w:rPr>
          <w:rFonts w:ascii="Arial" w:hAnsi="Arial" w:cs="Arial"/>
        </w:rPr>
        <w:t xml:space="preserve">Since the knowledge of most of the IGG participants in the field was limited, </w:t>
      </w:r>
      <w:r>
        <w:rPr>
          <w:rFonts w:ascii="Arial" w:hAnsi="Arial" w:cs="Arial"/>
        </w:rPr>
        <w:t>India volunteered to share its experiences with its new tea marketing strategies. T</w:t>
      </w:r>
      <w:r w:rsidRPr="001F2B3F">
        <w:rPr>
          <w:rFonts w:ascii="Arial" w:hAnsi="Arial" w:cs="Arial"/>
        </w:rPr>
        <w:t xml:space="preserve">he assistance of experts in the field at IIM Bangalore and IIM Calcutta was sought by the </w:t>
      </w:r>
      <w:r>
        <w:rPr>
          <w:rFonts w:ascii="Arial" w:hAnsi="Arial" w:cs="Arial"/>
        </w:rPr>
        <w:t>Working Group’s C</w:t>
      </w:r>
      <w:r w:rsidRPr="001F2B3F">
        <w:rPr>
          <w:rFonts w:ascii="Arial" w:hAnsi="Arial" w:cs="Arial"/>
        </w:rPr>
        <w:t xml:space="preserve">oordinator, along with </w:t>
      </w:r>
      <w:r>
        <w:rPr>
          <w:rFonts w:ascii="Arial" w:hAnsi="Arial" w:cs="Arial"/>
        </w:rPr>
        <w:t xml:space="preserve">experienced hands in futures market. </w:t>
      </w:r>
    </w:p>
    <w:p w:rsidR="007E291C" w:rsidRPr="003D16AF" w:rsidRDefault="007E291C" w:rsidP="007E291C">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Results</w:t>
      </w:r>
    </w:p>
    <w:p w:rsidR="007E291C" w:rsidRPr="001F2B3F" w:rsidRDefault="007E291C" w:rsidP="007E291C">
      <w:pPr>
        <w:spacing w:after="120"/>
        <w:rPr>
          <w:rFonts w:ascii="Arial" w:hAnsi="Arial" w:cs="Arial"/>
        </w:rPr>
      </w:pPr>
      <w:r w:rsidRPr="001F2B3F">
        <w:rPr>
          <w:rFonts w:ascii="Arial" w:hAnsi="Arial" w:cs="Arial"/>
        </w:rPr>
        <w:t xml:space="preserve">Tea being extremely heterogeneous </w:t>
      </w:r>
      <w:r>
        <w:rPr>
          <w:rFonts w:ascii="Arial" w:hAnsi="Arial" w:cs="Arial"/>
        </w:rPr>
        <w:t xml:space="preserve">would </w:t>
      </w:r>
      <w:r w:rsidRPr="001F2B3F">
        <w:rPr>
          <w:rFonts w:ascii="Arial" w:hAnsi="Arial" w:cs="Arial"/>
        </w:rPr>
        <w:t>not lend itself to classic commodity fut</w:t>
      </w:r>
      <w:r>
        <w:rPr>
          <w:rFonts w:ascii="Arial" w:hAnsi="Arial" w:cs="Arial"/>
        </w:rPr>
        <w:t>ures trading. A</w:t>
      </w:r>
      <w:r w:rsidRPr="001F2B3F">
        <w:rPr>
          <w:rFonts w:ascii="Arial" w:hAnsi="Arial" w:cs="Arial"/>
        </w:rPr>
        <w:t>lthough 99.9</w:t>
      </w:r>
      <w:r>
        <w:rPr>
          <w:rFonts w:ascii="Arial" w:hAnsi="Arial" w:cs="Arial"/>
        </w:rPr>
        <w:t xml:space="preserve"> percent of commodity futures contracts </w:t>
      </w:r>
      <w:r w:rsidRPr="001F2B3F">
        <w:rPr>
          <w:rFonts w:ascii="Arial" w:hAnsi="Arial" w:cs="Arial"/>
        </w:rPr>
        <w:t>are closed out by marking to market</w:t>
      </w:r>
      <w:r>
        <w:rPr>
          <w:rFonts w:ascii="Arial" w:hAnsi="Arial" w:cs="Arial"/>
        </w:rPr>
        <w:t xml:space="preserve">, they can theoretically be closed out by actual delivery. </w:t>
      </w:r>
      <w:r w:rsidRPr="001F2B3F">
        <w:rPr>
          <w:rFonts w:ascii="Arial" w:hAnsi="Arial" w:cs="Arial"/>
        </w:rPr>
        <w:t>Since delivery would almost inevitably result in perceptions of</w:t>
      </w:r>
      <w:r>
        <w:rPr>
          <w:rFonts w:ascii="Arial" w:hAnsi="Arial" w:cs="Arial"/>
        </w:rPr>
        <w:t>, or actual</w:t>
      </w:r>
      <w:r w:rsidRPr="001F2B3F">
        <w:rPr>
          <w:rFonts w:ascii="Arial" w:hAnsi="Arial" w:cs="Arial"/>
        </w:rPr>
        <w:t xml:space="preserve"> quality discrepancies between</w:t>
      </w:r>
      <w:r>
        <w:rPr>
          <w:rFonts w:ascii="Arial" w:hAnsi="Arial" w:cs="Arial"/>
        </w:rPr>
        <w:t>,</w:t>
      </w:r>
      <w:r w:rsidRPr="001F2B3F">
        <w:rPr>
          <w:rFonts w:ascii="Arial" w:hAnsi="Arial" w:cs="Arial"/>
        </w:rPr>
        <w:t xml:space="preserve"> the buyer and the seller of the contract, disruptions in trading would </w:t>
      </w:r>
      <w:r>
        <w:rPr>
          <w:rFonts w:ascii="Arial" w:hAnsi="Arial" w:cs="Arial"/>
        </w:rPr>
        <w:t>occur frequently.</w:t>
      </w:r>
    </w:p>
    <w:p w:rsidR="007E291C" w:rsidRPr="001F2B3F" w:rsidRDefault="007E291C" w:rsidP="007E291C">
      <w:pPr>
        <w:spacing w:after="120"/>
        <w:rPr>
          <w:rFonts w:ascii="Arial" w:hAnsi="Arial" w:cs="Arial"/>
        </w:rPr>
      </w:pPr>
      <w:r w:rsidRPr="001F2B3F">
        <w:rPr>
          <w:rFonts w:ascii="Arial" w:hAnsi="Arial" w:cs="Arial"/>
        </w:rPr>
        <w:t xml:space="preserve">The only alternative would be to set up a financial future based on </w:t>
      </w:r>
      <w:r>
        <w:rPr>
          <w:rFonts w:ascii="Arial" w:hAnsi="Arial" w:cs="Arial"/>
        </w:rPr>
        <w:t xml:space="preserve">a </w:t>
      </w:r>
      <w:r w:rsidRPr="001F2B3F">
        <w:rPr>
          <w:rFonts w:ascii="Arial" w:hAnsi="Arial" w:cs="Arial"/>
        </w:rPr>
        <w:t xml:space="preserve">tea price </w:t>
      </w:r>
      <w:r>
        <w:rPr>
          <w:rFonts w:ascii="Arial" w:hAnsi="Arial" w:cs="Arial"/>
        </w:rPr>
        <w:t xml:space="preserve">index </w:t>
      </w:r>
      <w:r w:rsidRPr="001F2B3F">
        <w:rPr>
          <w:rFonts w:ascii="Arial" w:hAnsi="Arial" w:cs="Arial"/>
        </w:rPr>
        <w:t>which would also serve as an effective hedge for tea growers against non-seasonal price declines.</w:t>
      </w:r>
    </w:p>
    <w:p w:rsidR="007E291C" w:rsidRPr="001F2B3F" w:rsidRDefault="007E291C" w:rsidP="007E291C">
      <w:pPr>
        <w:spacing w:after="120"/>
        <w:rPr>
          <w:rFonts w:ascii="Arial" w:hAnsi="Arial" w:cs="Arial"/>
        </w:rPr>
      </w:pPr>
      <w:r>
        <w:rPr>
          <w:rFonts w:ascii="Arial" w:hAnsi="Arial" w:cs="Arial"/>
        </w:rPr>
        <w:t xml:space="preserve">The </w:t>
      </w:r>
      <w:r w:rsidRPr="001F2B3F">
        <w:rPr>
          <w:rFonts w:ascii="Arial" w:hAnsi="Arial" w:cs="Arial"/>
        </w:rPr>
        <w:t xml:space="preserve">index future </w:t>
      </w:r>
      <w:r>
        <w:rPr>
          <w:rFonts w:ascii="Arial" w:hAnsi="Arial" w:cs="Arial"/>
        </w:rPr>
        <w:t xml:space="preserve">could be </w:t>
      </w:r>
      <w:r w:rsidRPr="001F2B3F">
        <w:rPr>
          <w:rFonts w:ascii="Arial" w:hAnsi="Arial" w:cs="Arial"/>
        </w:rPr>
        <w:t xml:space="preserve">based on the price of specific grades of a basket of tea estates sold in a specific auction centre or group of auction centers, these baskets being commonly referred to as “medium Assam” or </w:t>
      </w:r>
      <w:r>
        <w:rPr>
          <w:rFonts w:ascii="Arial" w:hAnsi="Arial" w:cs="Arial"/>
        </w:rPr>
        <w:t>“</w:t>
      </w:r>
      <w:r w:rsidRPr="001F2B3F">
        <w:rPr>
          <w:rFonts w:ascii="Arial" w:hAnsi="Arial" w:cs="Arial"/>
        </w:rPr>
        <w:t>South India low grown”.</w:t>
      </w:r>
    </w:p>
    <w:p w:rsidR="007E291C" w:rsidRDefault="007E291C" w:rsidP="007E291C">
      <w:pPr>
        <w:spacing w:after="120"/>
        <w:rPr>
          <w:rFonts w:ascii="Arial" w:hAnsi="Arial" w:cs="Arial"/>
        </w:rPr>
      </w:pPr>
      <w:r w:rsidRPr="001F2B3F">
        <w:rPr>
          <w:rFonts w:ascii="Arial" w:hAnsi="Arial" w:cs="Arial"/>
        </w:rPr>
        <w:t>The necessary conditions for the success of such a futures contract</w:t>
      </w:r>
      <w:r>
        <w:rPr>
          <w:rFonts w:ascii="Arial" w:hAnsi="Arial" w:cs="Arial"/>
        </w:rPr>
        <w:t>,</w:t>
      </w:r>
      <w:r w:rsidRPr="001F2B3F">
        <w:rPr>
          <w:rFonts w:ascii="Arial" w:hAnsi="Arial" w:cs="Arial"/>
        </w:rPr>
        <w:t xml:space="preserve"> apart from the obvious ones </w:t>
      </w:r>
      <w:r w:rsidR="00AC672F">
        <w:rPr>
          <w:rFonts w:ascii="Arial" w:hAnsi="Arial" w:cs="Arial"/>
        </w:rPr>
        <w:t>– l</w:t>
      </w:r>
      <w:r w:rsidRPr="001F2B3F">
        <w:rPr>
          <w:rFonts w:ascii="Arial" w:hAnsi="Arial" w:cs="Arial"/>
        </w:rPr>
        <w:t>ike being listed on a popular exchange and having an efficient market maker/product manager</w:t>
      </w:r>
      <w:r w:rsidR="00AC672F">
        <w:rPr>
          <w:rFonts w:ascii="Arial" w:hAnsi="Arial" w:cs="Arial"/>
        </w:rPr>
        <w:t xml:space="preserve"> –w</w:t>
      </w:r>
      <w:r w:rsidRPr="001F2B3F">
        <w:rPr>
          <w:rFonts w:ascii="Arial" w:hAnsi="Arial" w:cs="Arial"/>
        </w:rPr>
        <w:t xml:space="preserve">ould be </w:t>
      </w:r>
      <w:r>
        <w:rPr>
          <w:rFonts w:ascii="Arial" w:hAnsi="Arial" w:cs="Arial"/>
        </w:rPr>
        <w:t>having the bulk of produce of that basket</w:t>
      </w:r>
      <w:r w:rsidRPr="001F2B3F">
        <w:rPr>
          <w:rFonts w:ascii="Arial" w:hAnsi="Arial" w:cs="Arial"/>
        </w:rPr>
        <w:t xml:space="preserve"> moving through the auction system so that auction prices are a true barometer of the market conditions and having a consistent and simple grading system followed by all estates under consideration for being included in the index.</w:t>
      </w:r>
    </w:p>
    <w:p w:rsidR="007E291C" w:rsidRDefault="007E291C" w:rsidP="007E291C">
      <w:pPr>
        <w:spacing w:after="120"/>
        <w:rPr>
          <w:rFonts w:ascii="Arial" w:hAnsi="Arial" w:cs="Arial"/>
        </w:rPr>
      </w:pPr>
      <w:r>
        <w:rPr>
          <w:rFonts w:ascii="Arial" w:hAnsi="Arial" w:cs="Arial"/>
        </w:rPr>
        <w:t xml:space="preserve">Neither of these conditions exists in the Indian tea market. Furthermore, the regulatory climate presently prevalent in the producing countries  is not conducive to the introduction of speculative derivative instruments.  </w:t>
      </w:r>
    </w:p>
    <w:p w:rsidR="007E291C" w:rsidRDefault="007E291C" w:rsidP="007E291C">
      <w:pPr>
        <w:spacing w:after="120"/>
        <w:rPr>
          <w:rFonts w:ascii="Arial" w:hAnsi="Arial" w:cs="Arial"/>
        </w:rPr>
      </w:pPr>
      <w:r>
        <w:rPr>
          <w:rFonts w:ascii="Arial" w:hAnsi="Arial" w:cs="Arial"/>
        </w:rPr>
        <w:lastRenderedPageBreak/>
        <w:t>It is also a fact that the existence of futures or index futures contracts related to a particular commodity has not been conclusively demonstrated to have either a positive impact upon the corresponding spot prices, nor to reduce their volatility.</w:t>
      </w:r>
    </w:p>
    <w:p w:rsidR="007E291C" w:rsidRDefault="007E291C" w:rsidP="007E291C">
      <w:pPr>
        <w:spacing w:after="120"/>
        <w:rPr>
          <w:rFonts w:ascii="Arial" w:hAnsi="Arial" w:cs="Arial"/>
        </w:rPr>
      </w:pPr>
      <w:r>
        <w:rPr>
          <w:rFonts w:ascii="Arial" w:hAnsi="Arial" w:cs="Arial"/>
        </w:rPr>
        <w:t>In the absence of confirmatory empirical data, support from the tea grower community also may not be forthcoming.</w:t>
      </w:r>
    </w:p>
    <w:p w:rsidR="007E291C" w:rsidRDefault="007E291C" w:rsidP="007E291C">
      <w:pPr>
        <w:spacing w:after="120"/>
        <w:rPr>
          <w:rFonts w:ascii="Arial" w:hAnsi="Arial" w:cs="Arial"/>
        </w:rPr>
      </w:pPr>
      <w:r>
        <w:rPr>
          <w:rFonts w:ascii="Arial" w:hAnsi="Arial" w:cs="Arial"/>
        </w:rPr>
        <w:t>Hence, a thorough analysis of available empirical linkages between the introduction of futures contracts and more specifically, index futures contracts upon the spot price levels and variability of the underlying commodity needs to be carried out. This is both time consuming and analytically challenging apart from requiring adequate funding.</w:t>
      </w:r>
    </w:p>
    <w:p w:rsidR="007E291C" w:rsidRDefault="00AC672F" w:rsidP="007E291C">
      <w:pPr>
        <w:spacing w:after="120"/>
        <w:rPr>
          <w:rFonts w:ascii="Arial" w:hAnsi="Arial" w:cs="Arial"/>
        </w:rPr>
      </w:pPr>
      <w:r>
        <w:rPr>
          <w:rFonts w:ascii="Arial" w:hAnsi="Arial" w:cs="Arial"/>
        </w:rPr>
        <w:t>The G</w:t>
      </w:r>
      <w:r w:rsidR="007E291C">
        <w:rPr>
          <w:rFonts w:ascii="Arial" w:hAnsi="Arial" w:cs="Arial"/>
        </w:rPr>
        <w:t xml:space="preserve">roup may </w:t>
      </w:r>
      <w:proofErr w:type="spellStart"/>
      <w:r w:rsidR="007E291C">
        <w:rPr>
          <w:rFonts w:ascii="Arial" w:hAnsi="Arial" w:cs="Arial"/>
        </w:rPr>
        <w:t>advise</w:t>
      </w:r>
      <w:proofErr w:type="spellEnd"/>
      <w:r w:rsidR="007E291C">
        <w:rPr>
          <w:rFonts w:ascii="Arial" w:hAnsi="Arial" w:cs="Arial"/>
        </w:rPr>
        <w:t xml:space="preserve"> on how the required funds are to be raised, and once these are tied up, an appropriate market and commodity may be identified and the analysis of the empirical data as described in the preceding paragraph outsourced to a consultant.</w:t>
      </w:r>
    </w:p>
    <w:p w:rsidR="007E291C" w:rsidRDefault="00AC672F" w:rsidP="007E291C">
      <w:pPr>
        <w:spacing w:after="120"/>
        <w:rPr>
          <w:rFonts w:ascii="Arial" w:hAnsi="Arial" w:cs="Arial"/>
        </w:rPr>
      </w:pPr>
      <w:r>
        <w:rPr>
          <w:rFonts w:ascii="Arial" w:hAnsi="Arial" w:cs="Arial"/>
        </w:rPr>
        <w:t xml:space="preserve">The </w:t>
      </w:r>
      <w:r w:rsidR="007E291C">
        <w:rPr>
          <w:rFonts w:ascii="Arial" w:hAnsi="Arial" w:cs="Arial"/>
        </w:rPr>
        <w:t xml:space="preserve">model should be designed around the hypothesis that the introduction of futures contracts in an existing commodity spot market will have a positive or at least a benign effect upon the spot price of that commodity, and that the variance of the same will also decrease or at least remain at the same level. </w:t>
      </w:r>
    </w:p>
    <w:p w:rsidR="007E291C" w:rsidRDefault="007E291C" w:rsidP="007E291C">
      <w:pPr>
        <w:spacing w:after="120"/>
        <w:rPr>
          <w:rFonts w:ascii="Arial" w:hAnsi="Arial" w:cs="Arial"/>
        </w:rPr>
      </w:pPr>
      <w:r>
        <w:rPr>
          <w:rFonts w:ascii="Arial" w:hAnsi="Arial" w:cs="Arial"/>
        </w:rPr>
        <w:t xml:space="preserve">The next step will depend upon the validation of our hypotheses by the empirical data. If it is validated, a tea futures contract based upon a suitable index may be introduced in a suitable commodity or stock exchange. The index design may be outsourced to a consultant with sufficient experience/expertise in the area, and the requisite government approvals may be obtained before embarking upon the launch. </w:t>
      </w:r>
    </w:p>
    <w:p w:rsidR="007E291C" w:rsidRDefault="007E291C" w:rsidP="007E291C">
      <w:pPr>
        <w:spacing w:after="120"/>
        <w:rPr>
          <w:rFonts w:ascii="Arial" w:hAnsi="Arial" w:cs="Arial"/>
        </w:rPr>
      </w:pPr>
      <w:r>
        <w:rPr>
          <w:rFonts w:ascii="Arial" w:hAnsi="Arial" w:cs="Arial"/>
        </w:rPr>
        <w:t>The crucial aspect of monitoring the relationship between the introduction of tea index futures contracts and spot tea prices will have to be tracked over a period of at least two seasons before a definitive conclusion of their beneficial impact on spot prices can be derived. The regulator should ensure that the instrument can be withdrawn in case detrimental or destabilizing linkages are recognized.</w:t>
      </w:r>
    </w:p>
    <w:sectPr w:rsidR="007E291C" w:rsidSect="00991714">
      <w:footerReference w:type="default" r:id="rId13"/>
      <w:pgSz w:w="12242" w:h="15842" w:code="1"/>
      <w:pgMar w:top="2127" w:right="1800" w:bottom="1584" w:left="1800" w:header="144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1C" w:rsidRDefault="007E291C">
      <w:r>
        <w:separator/>
      </w:r>
    </w:p>
  </w:endnote>
  <w:endnote w:type="continuationSeparator" w:id="0">
    <w:p w:rsidR="007E291C" w:rsidRDefault="007E2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1C" w:rsidRDefault="007E2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91C" w:rsidRDefault="007E29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1C" w:rsidRPr="003D16AF" w:rsidRDefault="007E291C" w:rsidP="00991714">
    <w:pPr>
      <w:pStyle w:val="Footer"/>
      <w:pBdr>
        <w:top w:val="single" w:sz="18" w:space="1" w:color="663300"/>
      </w:pBdr>
      <w:jc w:val="both"/>
      <w:rPr>
        <w:color w:val="663300"/>
      </w:rPr>
    </w:pPr>
    <w:r>
      <w:rPr>
        <w:color w:val="663300"/>
        <w:vertAlign w:val="superscript"/>
      </w:rPr>
      <w:t>1</w:t>
    </w:r>
    <w:r>
      <w:rPr>
        <w:color w:val="663300"/>
      </w:rPr>
      <w:t>Submitted by India in its capacity as Chair of this Working Group.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1C" w:rsidRDefault="007E291C" w:rsidP="0052178E">
    <w:pPr>
      <w:pStyle w:val="Footer"/>
      <w:pBdr>
        <w:top w:val="single" w:sz="18" w:space="1" w:color="663300"/>
      </w:pBdr>
    </w:pPr>
  </w:p>
  <w:p w:rsidR="007E291C" w:rsidRDefault="007E291C" w:rsidP="00AB5DB2">
    <w:pPr>
      <w:pStyle w:val="Footer"/>
      <w:pBdr>
        <w:top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AC672F">
      <w:rPr>
        <w:rStyle w:val="PageNumber"/>
        <w:noProof/>
      </w:rPr>
      <w:t>2</w:t>
    </w:r>
    <w:r>
      <w:rPr>
        <w:rStyle w:val="PageNumber"/>
      </w:rPr>
      <w:fldChar w:fldCharType="end"/>
    </w:r>
  </w:p>
  <w:p w:rsidR="007E291C" w:rsidRDefault="007E29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1C" w:rsidRDefault="007E291C">
      <w:r>
        <w:separator/>
      </w:r>
    </w:p>
  </w:footnote>
  <w:footnote w:type="continuationSeparator" w:id="0">
    <w:p w:rsidR="007E291C" w:rsidRDefault="007E2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1C" w:rsidRPr="00991714" w:rsidRDefault="007E291C" w:rsidP="00991714">
    <w:pPr>
      <w:pStyle w:val="Header"/>
      <w:pBdr>
        <w:bottom w:val="single" w:sz="18" w:space="1" w:color="663300"/>
      </w:pBdr>
      <w:shd w:val="clear" w:color="auto" w:fill="auto"/>
      <w:rPr>
        <w:rFonts w:ascii="Calibri" w:hAnsi="Calibri"/>
        <w:b/>
        <w:i/>
        <w:color w:val="4F6228" w:themeColor="accent3" w:themeShade="80"/>
        <w:sz w:val="28"/>
        <w:szCs w:val="28"/>
      </w:rPr>
    </w:pP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p w:rsidR="007E291C" w:rsidRPr="00991714" w:rsidRDefault="007E291C" w:rsidP="00991714">
    <w:pPr>
      <w:pStyle w:val="Header"/>
      <w:pBdr>
        <w:bottom w:val="none" w:sz="0" w:space="0" w:color="auto"/>
      </w:pBdr>
      <w:shd w:val="clear" w:color="auto" w:fill="auto"/>
      <w:jc w:val="center"/>
    </w:pPr>
  </w:p>
  <w:p w:rsidR="007E291C" w:rsidRDefault="007E29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1C" w:rsidRPr="00991714" w:rsidRDefault="007E291C" w:rsidP="006E5CD8">
    <w:pPr>
      <w:pStyle w:val="Header"/>
      <w:pBdr>
        <w:bottom w:val="single" w:sz="18" w:space="1" w:color="663300"/>
      </w:pBdr>
      <w:shd w:val="clear" w:color="auto" w:fill="auto"/>
      <w:jc w:val="left"/>
      <w:rPr>
        <w:rFonts w:ascii="Calibri" w:hAnsi="Calibri"/>
        <w:b/>
        <w:i/>
        <w:color w:val="4F6228" w:themeColor="accent3" w:themeShade="80"/>
        <w:sz w:val="28"/>
        <w:szCs w:val="28"/>
      </w:rPr>
    </w:pPr>
    <w:r>
      <w:rPr>
        <w:rFonts w:ascii="Calibri" w:hAnsi="Calibri"/>
        <w:b/>
        <w:color w:val="4F6228" w:themeColor="accent3" w:themeShade="80"/>
        <w:sz w:val="28"/>
        <w:szCs w:val="28"/>
        <w:lang w:val="en-IE"/>
      </w:rPr>
      <w:t>WG/FM/2</w:t>
    </w:r>
    <w:r>
      <w:rPr>
        <w:rFonts w:ascii="Calibri" w:hAnsi="Calibri"/>
        <w:b/>
        <w:color w:val="4F6228" w:themeColor="accent3" w:themeShade="80"/>
        <w:sz w:val="28"/>
        <w:szCs w:val="28"/>
        <w:lang w:val="en-IE"/>
      </w:rPr>
      <w:tab/>
    </w:r>
    <w:r>
      <w:rPr>
        <w:rFonts w:ascii="Calibri" w:hAnsi="Calibri"/>
        <w:b/>
        <w:color w:val="4F6228" w:themeColor="accent3" w:themeShade="80"/>
        <w:sz w:val="28"/>
        <w:szCs w:val="28"/>
        <w:lang w:val="en-IE"/>
      </w:rPr>
      <w:tab/>
    </w: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DD5586"/>
    <w:multiLevelType w:val="singleLevel"/>
    <w:tmpl w:val="585F40B3"/>
    <w:lvl w:ilvl="0">
      <w:numFmt w:val="bullet"/>
      <w:lvlText w:val="·"/>
      <w:lvlJc w:val="left"/>
      <w:pPr>
        <w:tabs>
          <w:tab w:val="num" w:pos="195"/>
        </w:tabs>
        <w:ind w:left="195" w:hanging="195"/>
      </w:pPr>
      <w:rPr>
        <w:rFonts w:ascii="Symbol" w:hAnsi="Symbol" w:cs="Symbol"/>
        <w:sz w:val="18"/>
        <w:szCs w:val="18"/>
      </w:rPr>
    </w:lvl>
  </w:abstractNum>
  <w:abstractNum w:abstractNumId="2">
    <w:nsid w:val="00E57DB8"/>
    <w:multiLevelType w:val="hybridMultilevel"/>
    <w:tmpl w:val="D794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15940"/>
    <w:multiLevelType w:val="hybridMultilevel"/>
    <w:tmpl w:val="897A7418"/>
    <w:lvl w:ilvl="0" w:tplc="0409000F">
      <w:start w:val="1"/>
      <w:numFmt w:val="decimal"/>
      <w:lvlText w:val="%1."/>
      <w:lvlJc w:val="left"/>
      <w:pPr>
        <w:ind w:left="360" w:hanging="360"/>
      </w:pPr>
    </w:lvl>
    <w:lvl w:ilvl="1" w:tplc="52561450">
      <w:start w:val="1"/>
      <w:numFmt w:val="lowerLetter"/>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F5AC5"/>
    <w:multiLevelType w:val="hybridMultilevel"/>
    <w:tmpl w:val="BBE6044E"/>
    <w:lvl w:ilvl="0" w:tplc="C674EDD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446A"/>
    <w:multiLevelType w:val="singleLevel"/>
    <w:tmpl w:val="5DE69C52"/>
    <w:lvl w:ilvl="0">
      <w:start w:val="1"/>
      <w:numFmt w:val="decimal"/>
      <w:lvlText w:val="%1."/>
      <w:lvlJc w:val="left"/>
      <w:pPr>
        <w:tabs>
          <w:tab w:val="num" w:pos="360"/>
        </w:tabs>
        <w:ind w:left="360" w:hanging="360"/>
      </w:pPr>
      <w:rPr>
        <w:rFonts w:hint="default"/>
        <w:color w:val="auto"/>
      </w:rPr>
    </w:lvl>
  </w:abstractNum>
  <w:abstractNum w:abstractNumId="6">
    <w:nsid w:val="101A76BD"/>
    <w:multiLevelType w:val="hybridMultilevel"/>
    <w:tmpl w:val="EDC4088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1C3885"/>
    <w:multiLevelType w:val="hybridMultilevel"/>
    <w:tmpl w:val="1978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C4CBB"/>
    <w:multiLevelType w:val="singleLevel"/>
    <w:tmpl w:val="CF186006"/>
    <w:lvl w:ilvl="0">
      <w:start w:val="1"/>
      <w:numFmt w:val="upperLetter"/>
      <w:lvlText w:val="%1."/>
      <w:lvlJc w:val="left"/>
      <w:pPr>
        <w:tabs>
          <w:tab w:val="num" w:pos="570"/>
        </w:tabs>
        <w:ind w:left="570" w:hanging="570"/>
      </w:pPr>
      <w:rPr>
        <w:rFonts w:hint="default"/>
      </w:rPr>
    </w:lvl>
  </w:abstractNum>
  <w:abstractNum w:abstractNumId="9">
    <w:nsid w:val="20790247"/>
    <w:multiLevelType w:val="hybridMultilevel"/>
    <w:tmpl w:val="1B84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F7CD4"/>
    <w:multiLevelType w:val="hybridMultilevel"/>
    <w:tmpl w:val="661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C171A"/>
    <w:multiLevelType w:val="hybridMultilevel"/>
    <w:tmpl w:val="E8E8CFB8"/>
    <w:lvl w:ilvl="0" w:tplc="31587A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2A6B9A"/>
    <w:multiLevelType w:val="hybridMultilevel"/>
    <w:tmpl w:val="888855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2421A6"/>
    <w:multiLevelType w:val="hybridMultilevel"/>
    <w:tmpl w:val="21A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1B431"/>
    <w:multiLevelType w:val="singleLevel"/>
    <w:tmpl w:val="08A447A3"/>
    <w:lvl w:ilvl="0">
      <w:numFmt w:val="bullet"/>
      <w:lvlText w:val="·"/>
      <w:lvlJc w:val="left"/>
      <w:pPr>
        <w:tabs>
          <w:tab w:val="num" w:pos="195"/>
        </w:tabs>
        <w:ind w:left="195" w:hanging="195"/>
      </w:pPr>
      <w:rPr>
        <w:rFonts w:ascii="Symbol" w:hAnsi="Symbol" w:cs="Symbol"/>
        <w:sz w:val="18"/>
        <w:szCs w:val="18"/>
      </w:rPr>
    </w:lvl>
  </w:abstractNum>
  <w:abstractNum w:abstractNumId="15">
    <w:nsid w:val="3EA800DB"/>
    <w:multiLevelType w:val="hybridMultilevel"/>
    <w:tmpl w:val="0D4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578A2"/>
    <w:multiLevelType w:val="hybridMultilevel"/>
    <w:tmpl w:val="518A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8F023"/>
    <w:multiLevelType w:val="singleLevel"/>
    <w:tmpl w:val="7474186C"/>
    <w:lvl w:ilvl="0">
      <w:numFmt w:val="bullet"/>
      <w:lvlText w:val="·"/>
      <w:lvlJc w:val="left"/>
      <w:pPr>
        <w:tabs>
          <w:tab w:val="num" w:pos="195"/>
        </w:tabs>
        <w:ind w:left="195" w:hanging="195"/>
      </w:pPr>
      <w:rPr>
        <w:rFonts w:ascii="Symbol" w:hAnsi="Symbol" w:cs="Symbol"/>
        <w:sz w:val="18"/>
        <w:szCs w:val="18"/>
      </w:rPr>
    </w:lvl>
  </w:abstractNum>
  <w:abstractNum w:abstractNumId="18">
    <w:nsid w:val="54870B20"/>
    <w:multiLevelType w:val="hybridMultilevel"/>
    <w:tmpl w:val="52E47A8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73B45F6"/>
    <w:multiLevelType w:val="singleLevel"/>
    <w:tmpl w:val="8D9C0852"/>
    <w:lvl w:ilvl="0">
      <w:start w:val="1"/>
      <w:numFmt w:val="none"/>
      <w:lvlText w:val="Appendix -"/>
      <w:legacy w:legacy="1" w:legacySpace="0" w:legacyIndent="283"/>
      <w:lvlJc w:val="left"/>
      <w:pPr>
        <w:ind w:left="283" w:hanging="283"/>
      </w:pPr>
    </w:lvl>
  </w:abstractNum>
  <w:abstractNum w:abstractNumId="20">
    <w:nsid w:val="5F50AAE4"/>
    <w:multiLevelType w:val="singleLevel"/>
    <w:tmpl w:val="30C24CFA"/>
    <w:lvl w:ilvl="0">
      <w:numFmt w:val="bullet"/>
      <w:lvlText w:val="·"/>
      <w:lvlJc w:val="left"/>
      <w:pPr>
        <w:tabs>
          <w:tab w:val="num" w:pos="195"/>
        </w:tabs>
        <w:ind w:left="195" w:hanging="195"/>
      </w:pPr>
      <w:rPr>
        <w:rFonts w:ascii="Symbol" w:hAnsi="Symbol" w:cs="Symbol"/>
        <w:sz w:val="18"/>
        <w:szCs w:val="18"/>
      </w:rPr>
    </w:lvl>
  </w:abstractNum>
  <w:abstractNum w:abstractNumId="21">
    <w:nsid w:val="633E7F64"/>
    <w:multiLevelType w:val="hybridMultilevel"/>
    <w:tmpl w:val="F42A8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65F1D99"/>
    <w:multiLevelType w:val="hybridMultilevel"/>
    <w:tmpl w:val="58F89B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227C42"/>
    <w:multiLevelType w:val="hybridMultilevel"/>
    <w:tmpl w:val="A2C4A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03867D9"/>
    <w:multiLevelType w:val="hybridMultilevel"/>
    <w:tmpl w:val="7A826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9D69E9"/>
    <w:multiLevelType w:val="hybridMultilevel"/>
    <w:tmpl w:val="E86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F87C56"/>
    <w:multiLevelType w:val="singleLevel"/>
    <w:tmpl w:val="2B362A4A"/>
    <w:lvl w:ilvl="0">
      <w:start w:val="1"/>
      <w:numFmt w:val="bullet"/>
      <w:lvlText w:val=""/>
      <w:lvlJc w:val="left"/>
      <w:pPr>
        <w:tabs>
          <w:tab w:val="num" w:pos="360"/>
        </w:tabs>
        <w:ind w:left="360" w:hanging="360"/>
      </w:pPr>
      <w:rPr>
        <w:rFonts w:ascii="Symbol" w:hAnsi="Symbol" w:hint="default"/>
      </w:rPr>
    </w:lvl>
  </w:abstractNum>
  <w:abstractNum w:abstractNumId="27">
    <w:nsid w:val="73541CC1"/>
    <w:multiLevelType w:val="hybridMultilevel"/>
    <w:tmpl w:val="7B18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DE448E"/>
    <w:multiLevelType w:val="hybridMultilevel"/>
    <w:tmpl w:val="B866D5D6"/>
    <w:lvl w:ilvl="0" w:tplc="1230F99E">
      <w:start w:val="1"/>
      <w:numFmt w:val="decimal"/>
      <w:lvlText w:val="%1."/>
      <w:lvlJc w:val="left"/>
      <w:pPr>
        <w:tabs>
          <w:tab w:val="num" w:pos="855"/>
        </w:tabs>
        <w:ind w:left="855" w:hanging="405"/>
      </w:pPr>
      <w:rPr>
        <w:rFonts w:hint="default"/>
        <w:b/>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9">
    <w:nsid w:val="793C581E"/>
    <w:multiLevelType w:val="hybridMultilevel"/>
    <w:tmpl w:val="74C4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962F23"/>
    <w:multiLevelType w:val="hybridMultilevel"/>
    <w:tmpl w:val="01AC667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E36F7"/>
    <w:multiLevelType w:val="hybridMultilevel"/>
    <w:tmpl w:val="A686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88512D"/>
    <w:multiLevelType w:val="hybridMultilevel"/>
    <w:tmpl w:val="F168A6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FCE647D"/>
    <w:multiLevelType w:val="hybridMultilevel"/>
    <w:tmpl w:val="CE6A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26"/>
  </w:num>
  <w:num w:numId="12">
    <w:abstractNumId w:val="8"/>
  </w:num>
  <w:num w:numId="13">
    <w:abstractNumId w:val="19"/>
  </w:num>
  <w:num w:numId="14">
    <w:abstractNumId w:val="4"/>
  </w:num>
  <w:num w:numId="15">
    <w:abstractNumId w:val="32"/>
  </w:num>
  <w:num w:numId="16">
    <w:abstractNumId w:val="15"/>
  </w:num>
  <w:num w:numId="17">
    <w:abstractNumId w:val="16"/>
  </w:num>
  <w:num w:numId="18">
    <w:abstractNumId w:val="23"/>
  </w:num>
  <w:num w:numId="19">
    <w:abstractNumId w:val="31"/>
  </w:num>
  <w:num w:numId="20">
    <w:abstractNumId w:val="27"/>
  </w:num>
  <w:num w:numId="21">
    <w:abstractNumId w:val="29"/>
  </w:num>
  <w:num w:numId="22">
    <w:abstractNumId w:val="7"/>
  </w:num>
  <w:num w:numId="23">
    <w:abstractNumId w:val="21"/>
  </w:num>
  <w:num w:numId="24">
    <w:abstractNumId w:val="24"/>
  </w:num>
  <w:num w:numId="25">
    <w:abstractNumId w:val="22"/>
  </w:num>
  <w:num w:numId="26">
    <w:abstractNumId w:val="12"/>
  </w:num>
  <w:num w:numId="27">
    <w:abstractNumId w:val="17"/>
  </w:num>
  <w:num w:numId="28">
    <w:abstractNumId w:val="1"/>
  </w:num>
  <w:num w:numId="29">
    <w:abstractNumId w:val="14"/>
  </w:num>
  <w:num w:numId="30">
    <w:abstractNumId w:val="20"/>
  </w:num>
  <w:num w:numId="31">
    <w:abstractNumId w:val="18"/>
  </w:num>
  <w:num w:numId="32">
    <w:abstractNumId w:val="30"/>
  </w:num>
  <w:num w:numId="33">
    <w:abstractNumId w:val="3"/>
  </w:num>
  <w:num w:numId="34">
    <w:abstractNumId w:val="25"/>
  </w:num>
  <w:num w:numId="35">
    <w:abstractNumId w:val="13"/>
  </w:num>
  <w:num w:numId="36">
    <w:abstractNumId w:val="10"/>
  </w:num>
  <w:num w:numId="37">
    <w:abstractNumId w:val="6"/>
  </w:num>
  <w:num w:numId="38">
    <w:abstractNumId w:val="28"/>
  </w:num>
  <w:num w:numId="39">
    <w:abstractNumId w:val="9"/>
  </w:num>
  <w:num w:numId="40">
    <w:abstractNumId w:val="2"/>
  </w:num>
  <w:num w:numId="41">
    <w:abstractNumId w:val="33"/>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attachedTemplate r:id="rId1"/>
  <w:stylePaneFormatFilter w:val="1F08"/>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0FC"/>
    <w:rsid w:val="0000101A"/>
    <w:rsid w:val="00001A01"/>
    <w:rsid w:val="000304A3"/>
    <w:rsid w:val="0005772E"/>
    <w:rsid w:val="00064C25"/>
    <w:rsid w:val="000903FA"/>
    <w:rsid w:val="0009708A"/>
    <w:rsid w:val="000A0549"/>
    <w:rsid w:val="000F6A1D"/>
    <w:rsid w:val="001239F7"/>
    <w:rsid w:val="00184AA0"/>
    <w:rsid w:val="001B26C1"/>
    <w:rsid w:val="001C3C06"/>
    <w:rsid w:val="001E1667"/>
    <w:rsid w:val="001F16A7"/>
    <w:rsid w:val="00203797"/>
    <w:rsid w:val="00223075"/>
    <w:rsid w:val="00232773"/>
    <w:rsid w:val="00242E40"/>
    <w:rsid w:val="00270744"/>
    <w:rsid w:val="00293C7E"/>
    <w:rsid w:val="002C1F31"/>
    <w:rsid w:val="002C2D9A"/>
    <w:rsid w:val="002C6C60"/>
    <w:rsid w:val="002C7B1A"/>
    <w:rsid w:val="002D3935"/>
    <w:rsid w:val="002E3D0D"/>
    <w:rsid w:val="002F0394"/>
    <w:rsid w:val="0030475B"/>
    <w:rsid w:val="0031082A"/>
    <w:rsid w:val="00316AD1"/>
    <w:rsid w:val="003430BD"/>
    <w:rsid w:val="00361B25"/>
    <w:rsid w:val="00362112"/>
    <w:rsid w:val="0036647B"/>
    <w:rsid w:val="003A53DB"/>
    <w:rsid w:val="003D16AF"/>
    <w:rsid w:val="003E0CCF"/>
    <w:rsid w:val="0041346A"/>
    <w:rsid w:val="0047197D"/>
    <w:rsid w:val="004B033C"/>
    <w:rsid w:val="004C3041"/>
    <w:rsid w:val="004F0FAC"/>
    <w:rsid w:val="00506ACB"/>
    <w:rsid w:val="0050781F"/>
    <w:rsid w:val="0052178E"/>
    <w:rsid w:val="00526D41"/>
    <w:rsid w:val="005C5DCF"/>
    <w:rsid w:val="005E6B7D"/>
    <w:rsid w:val="0060104B"/>
    <w:rsid w:val="00611078"/>
    <w:rsid w:val="00646835"/>
    <w:rsid w:val="00646CA0"/>
    <w:rsid w:val="0066706D"/>
    <w:rsid w:val="00686A59"/>
    <w:rsid w:val="006938E8"/>
    <w:rsid w:val="006A29EF"/>
    <w:rsid w:val="006C69CA"/>
    <w:rsid w:val="006D12AC"/>
    <w:rsid w:val="006E5CD8"/>
    <w:rsid w:val="00735860"/>
    <w:rsid w:val="0074207C"/>
    <w:rsid w:val="00743C5E"/>
    <w:rsid w:val="007533AB"/>
    <w:rsid w:val="00775B2A"/>
    <w:rsid w:val="007B30FC"/>
    <w:rsid w:val="007C4B18"/>
    <w:rsid w:val="007E0684"/>
    <w:rsid w:val="007E0DB5"/>
    <w:rsid w:val="007E291C"/>
    <w:rsid w:val="007F3F17"/>
    <w:rsid w:val="008306F1"/>
    <w:rsid w:val="00847FBA"/>
    <w:rsid w:val="008C7C1D"/>
    <w:rsid w:val="00916582"/>
    <w:rsid w:val="00934A5B"/>
    <w:rsid w:val="00976571"/>
    <w:rsid w:val="00991714"/>
    <w:rsid w:val="009C2FED"/>
    <w:rsid w:val="009D24D0"/>
    <w:rsid w:val="009D3CC4"/>
    <w:rsid w:val="009F7D78"/>
    <w:rsid w:val="00A122B5"/>
    <w:rsid w:val="00A16805"/>
    <w:rsid w:val="00A3224C"/>
    <w:rsid w:val="00A53161"/>
    <w:rsid w:val="00A675DF"/>
    <w:rsid w:val="00A923DF"/>
    <w:rsid w:val="00AA016A"/>
    <w:rsid w:val="00AB39A6"/>
    <w:rsid w:val="00AB5DB2"/>
    <w:rsid w:val="00AC672F"/>
    <w:rsid w:val="00AD7D2A"/>
    <w:rsid w:val="00B01CE3"/>
    <w:rsid w:val="00B17CCC"/>
    <w:rsid w:val="00B536EB"/>
    <w:rsid w:val="00B8354C"/>
    <w:rsid w:val="00B868A2"/>
    <w:rsid w:val="00BA3C8E"/>
    <w:rsid w:val="00BF5EE8"/>
    <w:rsid w:val="00C04D58"/>
    <w:rsid w:val="00C14FD7"/>
    <w:rsid w:val="00C21431"/>
    <w:rsid w:val="00C2230A"/>
    <w:rsid w:val="00C45632"/>
    <w:rsid w:val="00C47AF0"/>
    <w:rsid w:val="00C622A4"/>
    <w:rsid w:val="00C6487A"/>
    <w:rsid w:val="00C851E2"/>
    <w:rsid w:val="00C92DBA"/>
    <w:rsid w:val="00CB2A9C"/>
    <w:rsid w:val="00CD4FB3"/>
    <w:rsid w:val="00D30C0D"/>
    <w:rsid w:val="00D46E66"/>
    <w:rsid w:val="00D92804"/>
    <w:rsid w:val="00DC6F53"/>
    <w:rsid w:val="00DF2CCA"/>
    <w:rsid w:val="00E06DAF"/>
    <w:rsid w:val="00E50D3C"/>
    <w:rsid w:val="00E54B06"/>
    <w:rsid w:val="00E776CF"/>
    <w:rsid w:val="00E815EB"/>
    <w:rsid w:val="00E843D1"/>
    <w:rsid w:val="00E95645"/>
    <w:rsid w:val="00EA5D56"/>
    <w:rsid w:val="00ED29F7"/>
    <w:rsid w:val="00ED7237"/>
    <w:rsid w:val="00F01046"/>
    <w:rsid w:val="00F015DD"/>
    <w:rsid w:val="00F0355E"/>
    <w:rsid w:val="00F344C1"/>
    <w:rsid w:val="00F35CA1"/>
    <w:rsid w:val="00F5191C"/>
    <w:rsid w:val="00F64577"/>
    <w:rsid w:val="00F8207B"/>
    <w:rsid w:val="00F8573A"/>
    <w:rsid w:val="00F86729"/>
    <w:rsid w:val="00FA0F02"/>
    <w:rsid w:val="00FC4FC3"/>
    <w:rsid w:val="00FE36C2"/>
    <w:rsid w:val="00FF23E3"/>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EB"/>
    <w:rPr>
      <w:sz w:val="24"/>
      <w:szCs w:val="24"/>
    </w:rPr>
  </w:style>
  <w:style w:type="paragraph" w:styleId="Heading1">
    <w:name w:val="heading 1"/>
    <w:basedOn w:val="Normal"/>
    <w:next w:val="BodyText"/>
    <w:qFormat/>
    <w:rsid w:val="00C92DBA"/>
    <w:pPr>
      <w:keepNext/>
      <w:pageBreakBefore/>
      <w:numPr>
        <w:numId w:val="1"/>
      </w:numPr>
      <w:pBdr>
        <w:top w:val="single" w:sz="18" w:space="1" w:color="0000FF"/>
        <w:bottom w:val="single" w:sz="18" w:space="1" w:color="0000FF"/>
      </w:pBdr>
      <w:shd w:val="pct15" w:color="auto" w:fill="FFFFFF"/>
      <w:spacing w:after="120"/>
      <w:ind w:left="862" w:hanging="862"/>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536EB"/>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536EB"/>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536EB"/>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536EB"/>
    <w:pPr>
      <w:numPr>
        <w:ilvl w:val="5"/>
        <w:numId w:val="6"/>
      </w:numPr>
      <w:spacing w:before="240" w:after="60"/>
      <w:outlineLvl w:val="5"/>
    </w:pPr>
    <w:rPr>
      <w:rFonts w:ascii="Arial" w:hAnsi="Arial"/>
      <w:i/>
      <w:sz w:val="22"/>
    </w:rPr>
  </w:style>
  <w:style w:type="paragraph" w:styleId="Heading7">
    <w:name w:val="heading 7"/>
    <w:basedOn w:val="Normal"/>
    <w:next w:val="Normal"/>
    <w:qFormat/>
    <w:rsid w:val="00B536EB"/>
    <w:pPr>
      <w:numPr>
        <w:ilvl w:val="6"/>
        <w:numId w:val="7"/>
      </w:numPr>
      <w:spacing w:before="240" w:after="60"/>
      <w:outlineLvl w:val="6"/>
    </w:pPr>
    <w:rPr>
      <w:rFonts w:ascii="Arial" w:hAnsi="Arial"/>
    </w:rPr>
  </w:style>
  <w:style w:type="paragraph" w:styleId="Heading8">
    <w:name w:val="heading 8"/>
    <w:basedOn w:val="Normal"/>
    <w:next w:val="Normal"/>
    <w:qFormat/>
    <w:rsid w:val="00B536EB"/>
    <w:pPr>
      <w:numPr>
        <w:ilvl w:val="7"/>
        <w:numId w:val="8"/>
      </w:numPr>
      <w:spacing w:before="240" w:after="60"/>
      <w:outlineLvl w:val="7"/>
    </w:pPr>
    <w:rPr>
      <w:rFonts w:ascii="Arial" w:hAnsi="Arial"/>
      <w:i/>
    </w:rPr>
  </w:style>
  <w:style w:type="paragraph" w:styleId="Heading9">
    <w:name w:val="heading 9"/>
    <w:basedOn w:val="Normal"/>
    <w:next w:val="Normal"/>
    <w:qFormat/>
    <w:rsid w:val="00B536E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6EB"/>
    <w:pPr>
      <w:spacing w:after="120"/>
    </w:pPr>
  </w:style>
  <w:style w:type="paragraph" w:customStyle="1" w:styleId="BlockQuotation">
    <w:name w:val="Block Quotation"/>
    <w:basedOn w:val="BodyText"/>
    <w:rsid w:val="00B536EB"/>
    <w:pPr>
      <w:keepLines/>
      <w:spacing w:before="120" w:after="160"/>
      <w:ind w:left="720" w:right="720"/>
    </w:pPr>
    <w:rPr>
      <w:i/>
    </w:rPr>
  </w:style>
  <w:style w:type="paragraph" w:styleId="Caption">
    <w:name w:val="caption"/>
    <w:basedOn w:val="Normal"/>
    <w:next w:val="BodyText"/>
    <w:qFormat/>
    <w:rsid w:val="00B536EB"/>
    <w:pPr>
      <w:spacing w:before="120" w:after="160"/>
    </w:pPr>
    <w:rPr>
      <w:i/>
      <w:sz w:val="22"/>
    </w:rPr>
  </w:style>
  <w:style w:type="paragraph" w:customStyle="1" w:styleId="ChapterSubtitle">
    <w:name w:val="Chapter Subtitle"/>
    <w:basedOn w:val="Normal"/>
    <w:next w:val="BodyText"/>
    <w:rsid w:val="00B536EB"/>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536EB"/>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536EB"/>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536EB"/>
    <w:pPr>
      <w:spacing w:before="72" w:after="72"/>
      <w:ind w:left="1656" w:hanging="1080"/>
      <w:jc w:val="both"/>
    </w:pPr>
    <w:rPr>
      <w:color w:val="000000"/>
      <w:sz w:val="24"/>
      <w:lang w:val="en-IE"/>
    </w:rPr>
  </w:style>
  <w:style w:type="character" w:styleId="FootnoteReference">
    <w:name w:val="footnote reference"/>
    <w:semiHidden/>
    <w:rsid w:val="00B536EB"/>
    <w:rPr>
      <w:vertAlign w:val="superscript"/>
    </w:rPr>
  </w:style>
  <w:style w:type="paragraph" w:styleId="FootnoteText">
    <w:name w:val="footnote text"/>
    <w:basedOn w:val="Normal"/>
    <w:semiHidden/>
    <w:rsid w:val="00B536EB"/>
    <w:pPr>
      <w:tabs>
        <w:tab w:val="left" w:pos="187"/>
      </w:tabs>
      <w:spacing w:after="120" w:line="220" w:lineRule="exact"/>
      <w:ind w:left="187" w:hanging="187"/>
    </w:pPr>
    <w:rPr>
      <w:sz w:val="20"/>
    </w:rPr>
  </w:style>
  <w:style w:type="paragraph" w:styleId="Header">
    <w:name w:val="header"/>
    <w:basedOn w:val="Normal"/>
    <w:rsid w:val="00B536EB"/>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536EB"/>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536EB"/>
    <w:pPr>
      <w:tabs>
        <w:tab w:val="left" w:pos="720"/>
      </w:tabs>
      <w:spacing w:after="80"/>
      <w:ind w:left="720" w:hanging="360"/>
    </w:pPr>
  </w:style>
  <w:style w:type="paragraph" w:styleId="List2">
    <w:name w:val="List 2"/>
    <w:basedOn w:val="List"/>
    <w:rsid w:val="00B536EB"/>
    <w:pPr>
      <w:tabs>
        <w:tab w:val="clear" w:pos="720"/>
        <w:tab w:val="left" w:pos="1080"/>
      </w:tabs>
      <w:ind w:left="1080"/>
    </w:pPr>
  </w:style>
  <w:style w:type="paragraph" w:customStyle="1" w:styleId="HTMLBody">
    <w:name w:val="HTML Body"/>
    <w:rsid w:val="00B536EB"/>
    <w:pPr>
      <w:autoSpaceDE w:val="0"/>
      <w:autoSpaceDN w:val="0"/>
      <w:adjustRightInd w:val="0"/>
    </w:pPr>
    <w:rPr>
      <w:rFonts w:ascii="Arial" w:hAnsi="Arial"/>
      <w:sz w:val="18"/>
      <w:szCs w:val="18"/>
    </w:rPr>
  </w:style>
  <w:style w:type="paragraph" w:styleId="BodyTextIndent2">
    <w:name w:val="Body Text Indent 2"/>
    <w:basedOn w:val="Normal"/>
    <w:rsid w:val="00B536EB"/>
    <w:pPr>
      <w:ind w:left="720"/>
    </w:pPr>
    <w:rPr>
      <w:i/>
      <w:iCs/>
    </w:rPr>
  </w:style>
  <w:style w:type="paragraph" w:styleId="NormalWeb">
    <w:name w:val="Normal (Web)"/>
    <w:basedOn w:val="Normal"/>
    <w:rsid w:val="00B536EB"/>
    <w:pPr>
      <w:spacing w:before="100" w:beforeAutospacing="1" w:after="100" w:afterAutospacing="1"/>
    </w:pPr>
    <w:rPr>
      <w:rFonts w:ascii="Verdana" w:hAnsi="Verdana"/>
      <w:sz w:val="20"/>
      <w:szCs w:val="20"/>
    </w:rPr>
  </w:style>
  <w:style w:type="paragraph" w:styleId="ListContinue">
    <w:name w:val="List Continue"/>
    <w:basedOn w:val="List"/>
    <w:rsid w:val="00B536EB"/>
    <w:pPr>
      <w:tabs>
        <w:tab w:val="clear" w:pos="720"/>
      </w:tabs>
      <w:spacing w:after="160"/>
      <w:ind w:left="648"/>
    </w:pPr>
  </w:style>
  <w:style w:type="paragraph" w:styleId="ListContinue2">
    <w:name w:val="List Continue 2"/>
    <w:basedOn w:val="ListContinue"/>
    <w:rsid w:val="00B536EB"/>
    <w:pPr>
      <w:spacing w:after="80"/>
      <w:ind w:left="1080"/>
    </w:pPr>
  </w:style>
  <w:style w:type="paragraph" w:styleId="ListContinue3">
    <w:name w:val="List Continue 3"/>
    <w:basedOn w:val="ListContinue"/>
    <w:rsid w:val="00B536EB"/>
    <w:pPr>
      <w:spacing w:after="0"/>
      <w:ind w:left="1440"/>
    </w:pPr>
  </w:style>
  <w:style w:type="paragraph" w:styleId="ListNumber">
    <w:name w:val="List Number"/>
    <w:basedOn w:val="List"/>
    <w:rsid w:val="00B536EB"/>
    <w:pPr>
      <w:tabs>
        <w:tab w:val="clear" w:pos="720"/>
      </w:tabs>
      <w:spacing w:after="160"/>
    </w:pPr>
  </w:style>
  <w:style w:type="paragraph" w:styleId="ListNumber2">
    <w:name w:val="List Number 2"/>
    <w:basedOn w:val="ListNumber"/>
    <w:rsid w:val="00B536EB"/>
    <w:pPr>
      <w:spacing w:after="80"/>
      <w:ind w:left="1008" w:hanging="288"/>
    </w:pPr>
  </w:style>
  <w:style w:type="paragraph" w:styleId="ListNumber3">
    <w:name w:val="List Number 3"/>
    <w:basedOn w:val="ListNumber"/>
    <w:rsid w:val="00B536EB"/>
    <w:pPr>
      <w:spacing w:after="0"/>
      <w:ind w:left="1440"/>
    </w:pPr>
  </w:style>
  <w:style w:type="character" w:styleId="PageNumber">
    <w:name w:val="page number"/>
    <w:rsid w:val="00B536EB"/>
    <w:rPr>
      <w:b/>
    </w:rPr>
  </w:style>
  <w:style w:type="paragraph" w:customStyle="1" w:styleId="Picture">
    <w:name w:val="Picture"/>
    <w:basedOn w:val="BodyText"/>
    <w:next w:val="Caption"/>
    <w:rsid w:val="00B536EB"/>
    <w:pPr>
      <w:keepNext/>
      <w:spacing w:after="160"/>
    </w:pPr>
  </w:style>
  <w:style w:type="character" w:customStyle="1" w:styleId="Superscript">
    <w:name w:val="Superscript"/>
    <w:rsid w:val="00B536EB"/>
    <w:rPr>
      <w:vertAlign w:val="superscript"/>
    </w:rPr>
  </w:style>
  <w:style w:type="paragraph" w:customStyle="1" w:styleId="CoverTitle">
    <w:name w:val="Cover Title"/>
    <w:basedOn w:val="HeadingBase"/>
    <w:next w:val="Normal"/>
    <w:rsid w:val="00B536EB"/>
    <w:pPr>
      <w:shd w:val="clear" w:color="auto" w:fill="000000"/>
      <w:spacing w:before="360" w:after="160"/>
      <w:jc w:val="center"/>
    </w:pPr>
    <w:rPr>
      <w:color w:val="FFFFFF"/>
      <w:sz w:val="56"/>
    </w:rPr>
  </w:style>
  <w:style w:type="paragraph" w:customStyle="1" w:styleId="HeadingBase">
    <w:name w:val="Heading Base"/>
    <w:basedOn w:val="Normal"/>
    <w:next w:val="BodyText"/>
    <w:rsid w:val="00B536EB"/>
    <w:pPr>
      <w:keepNext/>
      <w:keepLines/>
      <w:spacing w:before="240" w:after="120"/>
    </w:pPr>
    <w:rPr>
      <w:rFonts w:ascii="Arial" w:hAnsi="Arial"/>
      <w:b/>
      <w:kern w:val="28"/>
      <w:sz w:val="36"/>
    </w:rPr>
  </w:style>
  <w:style w:type="paragraph" w:customStyle="1" w:styleId="Coversubtitle">
    <w:name w:val="Cover subtitle"/>
    <w:basedOn w:val="Normal"/>
    <w:next w:val="BodyText"/>
    <w:rsid w:val="00B536EB"/>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536EB"/>
    <w:pPr>
      <w:spacing w:before="360"/>
    </w:pPr>
    <w:rPr>
      <w:rFonts w:ascii="Arial" w:hAnsi="Arial"/>
      <w:b/>
      <w:caps/>
    </w:rPr>
  </w:style>
  <w:style w:type="paragraph" w:styleId="TOC2">
    <w:name w:val="toc 2"/>
    <w:basedOn w:val="Normal"/>
    <w:uiPriority w:val="39"/>
    <w:rsid w:val="00B536EB"/>
    <w:pPr>
      <w:spacing w:before="240"/>
    </w:pPr>
    <w:rPr>
      <w:rFonts w:ascii="Arial" w:hAnsi="Arial"/>
      <w:b/>
      <w:sz w:val="20"/>
    </w:rPr>
  </w:style>
  <w:style w:type="paragraph" w:styleId="TOC3">
    <w:name w:val="toc 3"/>
    <w:basedOn w:val="Normal"/>
    <w:uiPriority w:val="39"/>
    <w:rsid w:val="00B536EB"/>
    <w:pPr>
      <w:ind w:left="240"/>
    </w:pPr>
    <w:rPr>
      <w:rFonts w:ascii="Arial" w:hAnsi="Arial"/>
      <w:i/>
      <w:sz w:val="20"/>
    </w:rPr>
  </w:style>
  <w:style w:type="paragraph" w:styleId="TOC4">
    <w:name w:val="toc 4"/>
    <w:basedOn w:val="Normal"/>
    <w:semiHidden/>
    <w:rsid w:val="00B536EB"/>
    <w:pPr>
      <w:ind w:left="480"/>
    </w:pPr>
    <w:rPr>
      <w:sz w:val="20"/>
    </w:rPr>
  </w:style>
  <w:style w:type="paragraph" w:customStyle="1" w:styleId="TOCBase">
    <w:name w:val="TOC Base"/>
    <w:basedOn w:val="Normal"/>
    <w:rsid w:val="00B536EB"/>
    <w:pPr>
      <w:tabs>
        <w:tab w:val="right" w:leader="dot" w:pos="8640"/>
      </w:tabs>
    </w:pPr>
  </w:style>
  <w:style w:type="paragraph" w:customStyle="1" w:styleId="SmallTitle">
    <w:name w:val="Small Title"/>
    <w:basedOn w:val="ChapterTitle"/>
    <w:rsid w:val="00B536EB"/>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536EB"/>
    <w:pPr>
      <w:ind w:left="720"/>
    </w:pPr>
    <w:rPr>
      <w:sz w:val="20"/>
    </w:rPr>
  </w:style>
  <w:style w:type="paragraph" w:styleId="TOC6">
    <w:name w:val="toc 6"/>
    <w:basedOn w:val="Normal"/>
    <w:next w:val="Normal"/>
    <w:semiHidden/>
    <w:rsid w:val="00B536EB"/>
    <w:pPr>
      <w:ind w:left="960"/>
    </w:pPr>
    <w:rPr>
      <w:sz w:val="20"/>
    </w:rPr>
  </w:style>
  <w:style w:type="paragraph" w:styleId="TOC7">
    <w:name w:val="toc 7"/>
    <w:basedOn w:val="Normal"/>
    <w:next w:val="Normal"/>
    <w:semiHidden/>
    <w:rsid w:val="00B536EB"/>
    <w:pPr>
      <w:ind w:left="1200"/>
    </w:pPr>
    <w:rPr>
      <w:sz w:val="20"/>
    </w:rPr>
  </w:style>
  <w:style w:type="paragraph" w:styleId="TOC8">
    <w:name w:val="toc 8"/>
    <w:basedOn w:val="Normal"/>
    <w:next w:val="Normal"/>
    <w:semiHidden/>
    <w:rsid w:val="00B536EB"/>
    <w:pPr>
      <w:ind w:left="1440"/>
    </w:pPr>
    <w:rPr>
      <w:sz w:val="20"/>
    </w:rPr>
  </w:style>
  <w:style w:type="paragraph" w:styleId="TOC9">
    <w:name w:val="toc 9"/>
    <w:basedOn w:val="Normal"/>
    <w:next w:val="Normal"/>
    <w:semiHidden/>
    <w:rsid w:val="00B536EB"/>
    <w:pPr>
      <w:ind w:left="1680"/>
    </w:pPr>
    <w:rPr>
      <w:sz w:val="20"/>
    </w:rPr>
  </w:style>
  <w:style w:type="paragraph" w:customStyle="1" w:styleId="Bullet1par">
    <w:name w:val="Bullet 1 par"/>
    <w:next w:val="Normal"/>
    <w:rsid w:val="00B536EB"/>
    <w:pPr>
      <w:spacing w:before="72" w:after="72"/>
      <w:ind w:left="936"/>
      <w:jc w:val="both"/>
    </w:pPr>
    <w:rPr>
      <w:color w:val="000000"/>
      <w:sz w:val="24"/>
      <w:lang w:val="en-IE"/>
    </w:rPr>
  </w:style>
  <w:style w:type="paragraph" w:customStyle="1" w:styleId="Appendixheading">
    <w:name w:val="Appendix heading"/>
    <w:basedOn w:val="Heading3"/>
    <w:next w:val="BodyText"/>
    <w:rsid w:val="00B536EB"/>
    <w:pPr>
      <w:shd w:val="pct12" w:color="auto" w:fill="auto"/>
      <w:spacing w:before="360" w:after="240"/>
      <w:ind w:left="0" w:firstLine="0"/>
      <w:outlineLvl w:val="9"/>
    </w:pPr>
    <w:rPr>
      <w:i w:val="0"/>
      <w:sz w:val="32"/>
    </w:rPr>
  </w:style>
  <w:style w:type="paragraph" w:styleId="BodyTextIndent">
    <w:name w:val="Body Text Indent"/>
    <w:basedOn w:val="Normal"/>
    <w:rsid w:val="00B536EB"/>
    <w:pPr>
      <w:widowControl w:val="0"/>
    </w:pPr>
    <w:rPr>
      <w:b/>
      <w:snapToGrid w:val="0"/>
    </w:rPr>
  </w:style>
  <w:style w:type="paragraph" w:customStyle="1" w:styleId="BodySingle">
    <w:name w:val="Body Single"/>
    <w:basedOn w:val="BodyText"/>
    <w:rsid w:val="00B536EB"/>
    <w:pPr>
      <w:spacing w:after="0"/>
    </w:pPr>
  </w:style>
  <w:style w:type="character" w:styleId="Hyperlink">
    <w:name w:val="Hyperlink"/>
    <w:uiPriority w:val="99"/>
    <w:rsid w:val="00B536EB"/>
    <w:rPr>
      <w:color w:val="0000FF"/>
      <w:u w:val="single"/>
    </w:rPr>
  </w:style>
  <w:style w:type="character" w:styleId="FollowedHyperlink">
    <w:name w:val="FollowedHyperlink"/>
    <w:rsid w:val="00B536EB"/>
    <w:rPr>
      <w:color w:val="800080"/>
      <w:u w:val="single"/>
    </w:rPr>
  </w:style>
  <w:style w:type="paragraph" w:styleId="DocumentMap">
    <w:name w:val="Document Map"/>
    <w:basedOn w:val="Normal"/>
    <w:semiHidden/>
    <w:rsid w:val="00B536EB"/>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rsid w:val="00EA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6AF"/>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3D16AF"/>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5632-B4CD-4486-8AE5-1BA7BA3B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3</TotalTime>
  <Pages>3</Pages>
  <Words>733</Words>
  <Characters>3834</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4532</CharactersWithSpaces>
  <SharedDoc>false</SharedDoc>
  <HLinks>
    <vt:vector size="606" baseType="variant">
      <vt:variant>
        <vt:i4>2097272</vt:i4>
      </vt:variant>
      <vt:variant>
        <vt:i4>588</vt:i4>
      </vt:variant>
      <vt:variant>
        <vt:i4>0</vt:i4>
      </vt:variant>
      <vt:variant>
        <vt:i4>5</vt:i4>
      </vt:variant>
      <vt:variant>
        <vt:lpwstr>http://www.planware.org/bizplanchecklist.htm?s=fpt</vt:lpwstr>
      </vt:variant>
      <vt:variant>
        <vt:lpwstr/>
      </vt:variant>
      <vt:variant>
        <vt:i4>852037</vt:i4>
      </vt:variant>
      <vt:variant>
        <vt:i4>585</vt:i4>
      </vt:variant>
      <vt:variant>
        <vt:i4>0</vt:i4>
      </vt:variant>
      <vt:variant>
        <vt:i4>5</vt:i4>
      </vt:variant>
      <vt:variant>
        <vt:lpwstr>http://www.planware.org/exlplan.htm?s=fpt</vt:lpwstr>
      </vt:variant>
      <vt:variant>
        <vt:lpwstr/>
      </vt:variant>
      <vt:variant>
        <vt:i4>852037</vt:i4>
      </vt:variant>
      <vt:variant>
        <vt:i4>582</vt:i4>
      </vt:variant>
      <vt:variant>
        <vt:i4>0</vt:i4>
      </vt:variant>
      <vt:variant>
        <vt:i4>5</vt:i4>
      </vt:variant>
      <vt:variant>
        <vt:lpwstr>http://www.planware.org/exlplan.htm?s=fpt</vt:lpwstr>
      </vt:variant>
      <vt:variant>
        <vt:lpwstr/>
      </vt:variant>
      <vt:variant>
        <vt:i4>852037</vt:i4>
      </vt:variant>
      <vt:variant>
        <vt:i4>576</vt:i4>
      </vt:variant>
      <vt:variant>
        <vt:i4>0</vt:i4>
      </vt:variant>
      <vt:variant>
        <vt:i4>5</vt:i4>
      </vt:variant>
      <vt:variant>
        <vt:lpwstr>http://www.planware.org/exlplan.htm?s=fpt</vt:lpwstr>
      </vt:variant>
      <vt:variant>
        <vt:lpwstr/>
      </vt:variant>
      <vt:variant>
        <vt:i4>852037</vt:i4>
      </vt:variant>
      <vt:variant>
        <vt:i4>570</vt:i4>
      </vt:variant>
      <vt:variant>
        <vt:i4>0</vt:i4>
      </vt:variant>
      <vt:variant>
        <vt:i4>5</vt:i4>
      </vt:variant>
      <vt:variant>
        <vt:lpwstr>http://www.planware.org/exlplan.htm?s=fpt</vt:lpwstr>
      </vt:variant>
      <vt:variant>
        <vt:lpwstr/>
      </vt:variant>
      <vt:variant>
        <vt:i4>852037</vt:i4>
      </vt:variant>
      <vt:variant>
        <vt:i4>564</vt:i4>
      </vt:variant>
      <vt:variant>
        <vt:i4>0</vt:i4>
      </vt:variant>
      <vt:variant>
        <vt:i4>5</vt:i4>
      </vt:variant>
      <vt:variant>
        <vt:lpwstr>http://www.planware.org/exlplan.htm?s=fpt</vt:lpwstr>
      </vt:variant>
      <vt:variant>
        <vt:lpwstr/>
      </vt:variant>
      <vt:variant>
        <vt:i4>852037</vt:i4>
      </vt:variant>
      <vt:variant>
        <vt:i4>558</vt:i4>
      </vt:variant>
      <vt:variant>
        <vt:i4>0</vt:i4>
      </vt:variant>
      <vt:variant>
        <vt:i4>5</vt:i4>
      </vt:variant>
      <vt:variant>
        <vt:lpwstr>http://www.planware.org/exlplan.htm?s=fpt</vt:lpwstr>
      </vt:variant>
      <vt:variant>
        <vt:lpwstr/>
      </vt:variant>
      <vt:variant>
        <vt:i4>852037</vt:i4>
      </vt:variant>
      <vt:variant>
        <vt:i4>552</vt:i4>
      </vt:variant>
      <vt:variant>
        <vt:i4>0</vt:i4>
      </vt:variant>
      <vt:variant>
        <vt:i4>5</vt:i4>
      </vt:variant>
      <vt:variant>
        <vt:lpwstr>http://www.planware.org/exlplan.htm?s=fpt</vt:lpwstr>
      </vt:variant>
      <vt:variant>
        <vt:lpwstr/>
      </vt:variant>
      <vt:variant>
        <vt:i4>852037</vt:i4>
      </vt:variant>
      <vt:variant>
        <vt:i4>546</vt:i4>
      </vt:variant>
      <vt:variant>
        <vt:i4>0</vt:i4>
      </vt:variant>
      <vt:variant>
        <vt:i4>5</vt:i4>
      </vt:variant>
      <vt:variant>
        <vt:lpwstr>http://www.planware.org/exlplan.htm?s=fpt</vt:lpwstr>
      </vt:variant>
      <vt:variant>
        <vt:lpwstr/>
      </vt:variant>
      <vt:variant>
        <vt:i4>852037</vt:i4>
      </vt:variant>
      <vt:variant>
        <vt:i4>537</vt:i4>
      </vt:variant>
      <vt:variant>
        <vt:i4>0</vt:i4>
      </vt:variant>
      <vt:variant>
        <vt:i4>5</vt:i4>
      </vt:variant>
      <vt:variant>
        <vt:lpwstr>http://www.planware.org/exlplan.htm?s=fpt</vt:lpwstr>
      </vt:variant>
      <vt:variant>
        <vt:lpwstr/>
      </vt:variant>
      <vt:variant>
        <vt:i4>852037</vt:i4>
      </vt:variant>
      <vt:variant>
        <vt:i4>531</vt:i4>
      </vt:variant>
      <vt:variant>
        <vt:i4>0</vt:i4>
      </vt:variant>
      <vt:variant>
        <vt:i4>5</vt:i4>
      </vt:variant>
      <vt:variant>
        <vt:lpwstr>http://www.planware.org/exlplan.htm?s=fpt</vt:lpwstr>
      </vt:variant>
      <vt:variant>
        <vt:lpwstr/>
      </vt:variant>
      <vt:variant>
        <vt:i4>852037</vt:i4>
      </vt:variant>
      <vt:variant>
        <vt:i4>525</vt:i4>
      </vt:variant>
      <vt:variant>
        <vt:i4>0</vt:i4>
      </vt:variant>
      <vt:variant>
        <vt:i4>5</vt:i4>
      </vt:variant>
      <vt:variant>
        <vt:lpwstr>http://www.planware.org/exlplan.htm?s=fpt</vt:lpwstr>
      </vt:variant>
      <vt:variant>
        <vt:lpwstr/>
      </vt:variant>
      <vt:variant>
        <vt:i4>852037</vt:i4>
      </vt:variant>
      <vt:variant>
        <vt:i4>519</vt:i4>
      </vt:variant>
      <vt:variant>
        <vt:i4>0</vt:i4>
      </vt:variant>
      <vt:variant>
        <vt:i4>5</vt:i4>
      </vt:variant>
      <vt:variant>
        <vt:lpwstr>http://www.planware.org/exlplan.htm?s=fpt</vt:lpwstr>
      </vt:variant>
      <vt:variant>
        <vt:lpwstr/>
      </vt:variant>
      <vt:variant>
        <vt:i4>852037</vt:i4>
      </vt:variant>
      <vt:variant>
        <vt:i4>513</vt:i4>
      </vt:variant>
      <vt:variant>
        <vt:i4>0</vt:i4>
      </vt:variant>
      <vt:variant>
        <vt:i4>5</vt:i4>
      </vt:variant>
      <vt:variant>
        <vt:lpwstr>http://www.planware.org/exlplan.htm?s=fpt</vt:lpwstr>
      </vt:variant>
      <vt:variant>
        <vt:lpwstr/>
      </vt:variant>
      <vt:variant>
        <vt:i4>852037</vt:i4>
      </vt:variant>
      <vt:variant>
        <vt:i4>507</vt:i4>
      </vt:variant>
      <vt:variant>
        <vt:i4>0</vt:i4>
      </vt:variant>
      <vt:variant>
        <vt:i4>5</vt:i4>
      </vt:variant>
      <vt:variant>
        <vt:lpwstr>http://www.planware.org/exlplan.htm?s=fpt</vt:lpwstr>
      </vt:variant>
      <vt:variant>
        <vt:lpwstr/>
      </vt:variant>
      <vt:variant>
        <vt:i4>852037</vt:i4>
      </vt:variant>
      <vt:variant>
        <vt:i4>501</vt:i4>
      </vt:variant>
      <vt:variant>
        <vt:i4>0</vt:i4>
      </vt:variant>
      <vt:variant>
        <vt:i4>5</vt:i4>
      </vt:variant>
      <vt:variant>
        <vt:lpwstr>http://www.planware.org/exlplan.htm?s=fpt</vt:lpwstr>
      </vt:variant>
      <vt:variant>
        <vt:lpwstr/>
      </vt:variant>
      <vt:variant>
        <vt:i4>852037</vt:i4>
      </vt:variant>
      <vt:variant>
        <vt:i4>495</vt:i4>
      </vt:variant>
      <vt:variant>
        <vt:i4>0</vt:i4>
      </vt:variant>
      <vt:variant>
        <vt:i4>5</vt:i4>
      </vt:variant>
      <vt:variant>
        <vt:lpwstr>http://www.planware.org/exlplan.htm?s=fpt</vt:lpwstr>
      </vt:variant>
      <vt:variant>
        <vt:lpwstr/>
      </vt:variant>
      <vt:variant>
        <vt:i4>3932256</vt:i4>
      </vt:variant>
      <vt:variant>
        <vt:i4>489</vt:i4>
      </vt:variant>
      <vt:variant>
        <vt:i4>0</vt:i4>
      </vt:variant>
      <vt:variant>
        <vt:i4>5</vt:i4>
      </vt:variant>
      <vt:variant>
        <vt:lpwstr>http://www.planware.org/strategicplanner.htm?s=fpt</vt:lpwstr>
      </vt:variant>
      <vt:variant>
        <vt:lpwstr/>
      </vt:variant>
      <vt:variant>
        <vt:i4>852037</vt:i4>
      </vt:variant>
      <vt:variant>
        <vt:i4>486</vt:i4>
      </vt:variant>
      <vt:variant>
        <vt:i4>0</vt:i4>
      </vt:variant>
      <vt:variant>
        <vt:i4>5</vt:i4>
      </vt:variant>
      <vt:variant>
        <vt:lpwstr>http://www.planware.org/exlplan.htm?s=fpt</vt:lpwstr>
      </vt:variant>
      <vt:variant>
        <vt:lpwstr/>
      </vt:variant>
      <vt:variant>
        <vt:i4>852037</vt:i4>
      </vt:variant>
      <vt:variant>
        <vt:i4>477</vt:i4>
      </vt:variant>
      <vt:variant>
        <vt:i4>0</vt:i4>
      </vt:variant>
      <vt:variant>
        <vt:i4>5</vt:i4>
      </vt:variant>
      <vt:variant>
        <vt:lpwstr>http://www.planware.org/exlplan.htm?s=fpt</vt:lpwstr>
      </vt:variant>
      <vt:variant>
        <vt:lpwstr/>
      </vt:variant>
      <vt:variant>
        <vt:i4>852037</vt:i4>
      </vt:variant>
      <vt:variant>
        <vt:i4>471</vt:i4>
      </vt:variant>
      <vt:variant>
        <vt:i4>0</vt:i4>
      </vt:variant>
      <vt:variant>
        <vt:i4>5</vt:i4>
      </vt:variant>
      <vt:variant>
        <vt:lpwstr>http://www.planware.org/exlplan.htm?s=fpt</vt:lpwstr>
      </vt:variant>
      <vt:variant>
        <vt:lpwstr/>
      </vt:variant>
      <vt:variant>
        <vt:i4>852037</vt:i4>
      </vt:variant>
      <vt:variant>
        <vt:i4>468</vt:i4>
      </vt:variant>
      <vt:variant>
        <vt:i4>0</vt:i4>
      </vt:variant>
      <vt:variant>
        <vt:i4>5</vt:i4>
      </vt:variant>
      <vt:variant>
        <vt:lpwstr>http://www.planware.org/exlplan.htm?s=fpt</vt:lpwstr>
      </vt:variant>
      <vt:variant>
        <vt:lpwstr/>
      </vt:variant>
      <vt:variant>
        <vt:i4>1441842</vt:i4>
      </vt:variant>
      <vt:variant>
        <vt:i4>461</vt:i4>
      </vt:variant>
      <vt:variant>
        <vt:i4>0</vt:i4>
      </vt:variant>
      <vt:variant>
        <vt:i4>5</vt:i4>
      </vt:variant>
      <vt:variant>
        <vt:lpwstr/>
      </vt:variant>
      <vt:variant>
        <vt:lpwstr>_Toc184808790</vt:lpwstr>
      </vt:variant>
      <vt:variant>
        <vt:i4>1507378</vt:i4>
      </vt:variant>
      <vt:variant>
        <vt:i4>455</vt:i4>
      </vt:variant>
      <vt:variant>
        <vt:i4>0</vt:i4>
      </vt:variant>
      <vt:variant>
        <vt:i4>5</vt:i4>
      </vt:variant>
      <vt:variant>
        <vt:lpwstr/>
      </vt:variant>
      <vt:variant>
        <vt:lpwstr>_Toc184808789</vt:lpwstr>
      </vt:variant>
      <vt:variant>
        <vt:i4>1507378</vt:i4>
      </vt:variant>
      <vt:variant>
        <vt:i4>449</vt:i4>
      </vt:variant>
      <vt:variant>
        <vt:i4>0</vt:i4>
      </vt:variant>
      <vt:variant>
        <vt:i4>5</vt:i4>
      </vt:variant>
      <vt:variant>
        <vt:lpwstr/>
      </vt:variant>
      <vt:variant>
        <vt:lpwstr>_Toc184808788</vt:lpwstr>
      </vt:variant>
      <vt:variant>
        <vt:i4>1507378</vt:i4>
      </vt:variant>
      <vt:variant>
        <vt:i4>443</vt:i4>
      </vt:variant>
      <vt:variant>
        <vt:i4>0</vt:i4>
      </vt:variant>
      <vt:variant>
        <vt:i4>5</vt:i4>
      </vt:variant>
      <vt:variant>
        <vt:lpwstr/>
      </vt:variant>
      <vt:variant>
        <vt:lpwstr>_Toc184808787</vt:lpwstr>
      </vt:variant>
      <vt:variant>
        <vt:i4>1507378</vt:i4>
      </vt:variant>
      <vt:variant>
        <vt:i4>437</vt:i4>
      </vt:variant>
      <vt:variant>
        <vt:i4>0</vt:i4>
      </vt:variant>
      <vt:variant>
        <vt:i4>5</vt:i4>
      </vt:variant>
      <vt:variant>
        <vt:lpwstr/>
      </vt:variant>
      <vt:variant>
        <vt:lpwstr>_Toc184808786</vt:lpwstr>
      </vt:variant>
      <vt:variant>
        <vt:i4>1507378</vt:i4>
      </vt:variant>
      <vt:variant>
        <vt:i4>431</vt:i4>
      </vt:variant>
      <vt:variant>
        <vt:i4>0</vt:i4>
      </vt:variant>
      <vt:variant>
        <vt:i4>5</vt:i4>
      </vt:variant>
      <vt:variant>
        <vt:lpwstr/>
      </vt:variant>
      <vt:variant>
        <vt:lpwstr>_Toc184808785</vt:lpwstr>
      </vt:variant>
      <vt:variant>
        <vt:i4>1507378</vt:i4>
      </vt:variant>
      <vt:variant>
        <vt:i4>425</vt:i4>
      </vt:variant>
      <vt:variant>
        <vt:i4>0</vt:i4>
      </vt:variant>
      <vt:variant>
        <vt:i4>5</vt:i4>
      </vt:variant>
      <vt:variant>
        <vt:lpwstr/>
      </vt:variant>
      <vt:variant>
        <vt:lpwstr>_Toc184808784</vt:lpwstr>
      </vt:variant>
      <vt:variant>
        <vt:i4>1507378</vt:i4>
      </vt:variant>
      <vt:variant>
        <vt:i4>419</vt:i4>
      </vt:variant>
      <vt:variant>
        <vt:i4>0</vt:i4>
      </vt:variant>
      <vt:variant>
        <vt:i4>5</vt:i4>
      </vt:variant>
      <vt:variant>
        <vt:lpwstr/>
      </vt:variant>
      <vt:variant>
        <vt:lpwstr>_Toc184808783</vt:lpwstr>
      </vt:variant>
      <vt:variant>
        <vt:i4>1507378</vt:i4>
      </vt:variant>
      <vt:variant>
        <vt:i4>413</vt:i4>
      </vt:variant>
      <vt:variant>
        <vt:i4>0</vt:i4>
      </vt:variant>
      <vt:variant>
        <vt:i4>5</vt:i4>
      </vt:variant>
      <vt:variant>
        <vt:lpwstr/>
      </vt:variant>
      <vt:variant>
        <vt:lpwstr>_Toc184808782</vt:lpwstr>
      </vt:variant>
      <vt:variant>
        <vt:i4>1507378</vt:i4>
      </vt:variant>
      <vt:variant>
        <vt:i4>407</vt:i4>
      </vt:variant>
      <vt:variant>
        <vt:i4>0</vt:i4>
      </vt:variant>
      <vt:variant>
        <vt:i4>5</vt:i4>
      </vt:variant>
      <vt:variant>
        <vt:lpwstr/>
      </vt:variant>
      <vt:variant>
        <vt:lpwstr>_Toc184808781</vt:lpwstr>
      </vt:variant>
      <vt:variant>
        <vt:i4>1507378</vt:i4>
      </vt:variant>
      <vt:variant>
        <vt:i4>401</vt:i4>
      </vt:variant>
      <vt:variant>
        <vt:i4>0</vt:i4>
      </vt:variant>
      <vt:variant>
        <vt:i4>5</vt:i4>
      </vt:variant>
      <vt:variant>
        <vt:lpwstr/>
      </vt:variant>
      <vt:variant>
        <vt:lpwstr>_Toc184808780</vt:lpwstr>
      </vt:variant>
      <vt:variant>
        <vt:i4>1572914</vt:i4>
      </vt:variant>
      <vt:variant>
        <vt:i4>395</vt:i4>
      </vt:variant>
      <vt:variant>
        <vt:i4>0</vt:i4>
      </vt:variant>
      <vt:variant>
        <vt:i4>5</vt:i4>
      </vt:variant>
      <vt:variant>
        <vt:lpwstr/>
      </vt:variant>
      <vt:variant>
        <vt:lpwstr>_Toc184808779</vt:lpwstr>
      </vt:variant>
      <vt:variant>
        <vt:i4>1572914</vt:i4>
      </vt:variant>
      <vt:variant>
        <vt:i4>389</vt:i4>
      </vt:variant>
      <vt:variant>
        <vt:i4>0</vt:i4>
      </vt:variant>
      <vt:variant>
        <vt:i4>5</vt:i4>
      </vt:variant>
      <vt:variant>
        <vt:lpwstr/>
      </vt:variant>
      <vt:variant>
        <vt:lpwstr>_Toc184808778</vt:lpwstr>
      </vt:variant>
      <vt:variant>
        <vt:i4>1572914</vt:i4>
      </vt:variant>
      <vt:variant>
        <vt:i4>383</vt:i4>
      </vt:variant>
      <vt:variant>
        <vt:i4>0</vt:i4>
      </vt:variant>
      <vt:variant>
        <vt:i4>5</vt:i4>
      </vt:variant>
      <vt:variant>
        <vt:lpwstr/>
      </vt:variant>
      <vt:variant>
        <vt:lpwstr>_Toc184808777</vt:lpwstr>
      </vt:variant>
      <vt:variant>
        <vt:i4>1572914</vt:i4>
      </vt:variant>
      <vt:variant>
        <vt:i4>377</vt:i4>
      </vt:variant>
      <vt:variant>
        <vt:i4>0</vt:i4>
      </vt:variant>
      <vt:variant>
        <vt:i4>5</vt:i4>
      </vt:variant>
      <vt:variant>
        <vt:lpwstr/>
      </vt:variant>
      <vt:variant>
        <vt:lpwstr>_Toc184808776</vt:lpwstr>
      </vt:variant>
      <vt:variant>
        <vt:i4>1572914</vt:i4>
      </vt:variant>
      <vt:variant>
        <vt:i4>371</vt:i4>
      </vt:variant>
      <vt:variant>
        <vt:i4>0</vt:i4>
      </vt:variant>
      <vt:variant>
        <vt:i4>5</vt:i4>
      </vt:variant>
      <vt:variant>
        <vt:lpwstr/>
      </vt:variant>
      <vt:variant>
        <vt:lpwstr>_Toc184808775</vt:lpwstr>
      </vt:variant>
      <vt:variant>
        <vt:i4>1572914</vt:i4>
      </vt:variant>
      <vt:variant>
        <vt:i4>365</vt:i4>
      </vt:variant>
      <vt:variant>
        <vt:i4>0</vt:i4>
      </vt:variant>
      <vt:variant>
        <vt:i4>5</vt:i4>
      </vt:variant>
      <vt:variant>
        <vt:lpwstr/>
      </vt:variant>
      <vt:variant>
        <vt:lpwstr>_Toc184808774</vt:lpwstr>
      </vt:variant>
      <vt:variant>
        <vt:i4>1572914</vt:i4>
      </vt:variant>
      <vt:variant>
        <vt:i4>359</vt:i4>
      </vt:variant>
      <vt:variant>
        <vt:i4>0</vt:i4>
      </vt:variant>
      <vt:variant>
        <vt:i4>5</vt:i4>
      </vt:variant>
      <vt:variant>
        <vt:lpwstr/>
      </vt:variant>
      <vt:variant>
        <vt:lpwstr>_Toc184808773</vt:lpwstr>
      </vt:variant>
      <vt:variant>
        <vt:i4>1572914</vt:i4>
      </vt:variant>
      <vt:variant>
        <vt:i4>353</vt:i4>
      </vt:variant>
      <vt:variant>
        <vt:i4>0</vt:i4>
      </vt:variant>
      <vt:variant>
        <vt:i4>5</vt:i4>
      </vt:variant>
      <vt:variant>
        <vt:lpwstr/>
      </vt:variant>
      <vt:variant>
        <vt:lpwstr>_Toc184808772</vt:lpwstr>
      </vt:variant>
      <vt:variant>
        <vt:i4>1572914</vt:i4>
      </vt:variant>
      <vt:variant>
        <vt:i4>347</vt:i4>
      </vt:variant>
      <vt:variant>
        <vt:i4>0</vt:i4>
      </vt:variant>
      <vt:variant>
        <vt:i4>5</vt:i4>
      </vt:variant>
      <vt:variant>
        <vt:lpwstr/>
      </vt:variant>
      <vt:variant>
        <vt:lpwstr>_Toc184808771</vt:lpwstr>
      </vt:variant>
      <vt:variant>
        <vt:i4>1572914</vt:i4>
      </vt:variant>
      <vt:variant>
        <vt:i4>341</vt:i4>
      </vt:variant>
      <vt:variant>
        <vt:i4>0</vt:i4>
      </vt:variant>
      <vt:variant>
        <vt:i4>5</vt:i4>
      </vt:variant>
      <vt:variant>
        <vt:lpwstr/>
      </vt:variant>
      <vt:variant>
        <vt:lpwstr>_Toc184808770</vt:lpwstr>
      </vt:variant>
      <vt:variant>
        <vt:i4>1638450</vt:i4>
      </vt:variant>
      <vt:variant>
        <vt:i4>335</vt:i4>
      </vt:variant>
      <vt:variant>
        <vt:i4>0</vt:i4>
      </vt:variant>
      <vt:variant>
        <vt:i4>5</vt:i4>
      </vt:variant>
      <vt:variant>
        <vt:lpwstr/>
      </vt:variant>
      <vt:variant>
        <vt:lpwstr>_Toc184808769</vt:lpwstr>
      </vt:variant>
      <vt:variant>
        <vt:i4>1638450</vt:i4>
      </vt:variant>
      <vt:variant>
        <vt:i4>329</vt:i4>
      </vt:variant>
      <vt:variant>
        <vt:i4>0</vt:i4>
      </vt:variant>
      <vt:variant>
        <vt:i4>5</vt:i4>
      </vt:variant>
      <vt:variant>
        <vt:lpwstr/>
      </vt:variant>
      <vt:variant>
        <vt:lpwstr>_Toc184808768</vt:lpwstr>
      </vt:variant>
      <vt:variant>
        <vt:i4>1638450</vt:i4>
      </vt:variant>
      <vt:variant>
        <vt:i4>323</vt:i4>
      </vt:variant>
      <vt:variant>
        <vt:i4>0</vt:i4>
      </vt:variant>
      <vt:variant>
        <vt:i4>5</vt:i4>
      </vt:variant>
      <vt:variant>
        <vt:lpwstr/>
      </vt:variant>
      <vt:variant>
        <vt:lpwstr>_Toc184808767</vt:lpwstr>
      </vt:variant>
      <vt:variant>
        <vt:i4>1638450</vt:i4>
      </vt:variant>
      <vt:variant>
        <vt:i4>317</vt:i4>
      </vt:variant>
      <vt:variant>
        <vt:i4>0</vt:i4>
      </vt:variant>
      <vt:variant>
        <vt:i4>5</vt:i4>
      </vt:variant>
      <vt:variant>
        <vt:lpwstr/>
      </vt:variant>
      <vt:variant>
        <vt:lpwstr>_Toc184808766</vt:lpwstr>
      </vt:variant>
      <vt:variant>
        <vt:i4>1638450</vt:i4>
      </vt:variant>
      <vt:variant>
        <vt:i4>311</vt:i4>
      </vt:variant>
      <vt:variant>
        <vt:i4>0</vt:i4>
      </vt:variant>
      <vt:variant>
        <vt:i4>5</vt:i4>
      </vt:variant>
      <vt:variant>
        <vt:lpwstr/>
      </vt:variant>
      <vt:variant>
        <vt:lpwstr>_Toc184808765</vt:lpwstr>
      </vt:variant>
      <vt:variant>
        <vt:i4>1638450</vt:i4>
      </vt:variant>
      <vt:variant>
        <vt:i4>305</vt:i4>
      </vt:variant>
      <vt:variant>
        <vt:i4>0</vt:i4>
      </vt:variant>
      <vt:variant>
        <vt:i4>5</vt:i4>
      </vt:variant>
      <vt:variant>
        <vt:lpwstr/>
      </vt:variant>
      <vt:variant>
        <vt:lpwstr>_Toc184808764</vt:lpwstr>
      </vt:variant>
      <vt:variant>
        <vt:i4>1638450</vt:i4>
      </vt:variant>
      <vt:variant>
        <vt:i4>299</vt:i4>
      </vt:variant>
      <vt:variant>
        <vt:i4>0</vt:i4>
      </vt:variant>
      <vt:variant>
        <vt:i4>5</vt:i4>
      </vt:variant>
      <vt:variant>
        <vt:lpwstr/>
      </vt:variant>
      <vt:variant>
        <vt:lpwstr>_Toc184808763</vt:lpwstr>
      </vt:variant>
      <vt:variant>
        <vt:i4>1638450</vt:i4>
      </vt:variant>
      <vt:variant>
        <vt:i4>293</vt:i4>
      </vt:variant>
      <vt:variant>
        <vt:i4>0</vt:i4>
      </vt:variant>
      <vt:variant>
        <vt:i4>5</vt:i4>
      </vt:variant>
      <vt:variant>
        <vt:lpwstr/>
      </vt:variant>
      <vt:variant>
        <vt:lpwstr>_Toc184808762</vt:lpwstr>
      </vt:variant>
      <vt:variant>
        <vt:i4>1638450</vt:i4>
      </vt:variant>
      <vt:variant>
        <vt:i4>287</vt:i4>
      </vt:variant>
      <vt:variant>
        <vt:i4>0</vt:i4>
      </vt:variant>
      <vt:variant>
        <vt:i4>5</vt:i4>
      </vt:variant>
      <vt:variant>
        <vt:lpwstr/>
      </vt:variant>
      <vt:variant>
        <vt:lpwstr>_Toc184808761</vt:lpwstr>
      </vt:variant>
      <vt:variant>
        <vt:i4>1638450</vt:i4>
      </vt:variant>
      <vt:variant>
        <vt:i4>281</vt:i4>
      </vt:variant>
      <vt:variant>
        <vt:i4>0</vt:i4>
      </vt:variant>
      <vt:variant>
        <vt:i4>5</vt:i4>
      </vt:variant>
      <vt:variant>
        <vt:lpwstr/>
      </vt:variant>
      <vt:variant>
        <vt:lpwstr>_Toc184808760</vt:lpwstr>
      </vt:variant>
      <vt:variant>
        <vt:i4>1703986</vt:i4>
      </vt:variant>
      <vt:variant>
        <vt:i4>275</vt:i4>
      </vt:variant>
      <vt:variant>
        <vt:i4>0</vt:i4>
      </vt:variant>
      <vt:variant>
        <vt:i4>5</vt:i4>
      </vt:variant>
      <vt:variant>
        <vt:lpwstr/>
      </vt:variant>
      <vt:variant>
        <vt:lpwstr>_Toc184808759</vt:lpwstr>
      </vt:variant>
      <vt:variant>
        <vt:i4>1703986</vt:i4>
      </vt:variant>
      <vt:variant>
        <vt:i4>269</vt:i4>
      </vt:variant>
      <vt:variant>
        <vt:i4>0</vt:i4>
      </vt:variant>
      <vt:variant>
        <vt:i4>5</vt:i4>
      </vt:variant>
      <vt:variant>
        <vt:lpwstr/>
      </vt:variant>
      <vt:variant>
        <vt:lpwstr>_Toc184808758</vt:lpwstr>
      </vt:variant>
      <vt:variant>
        <vt:i4>1703986</vt:i4>
      </vt:variant>
      <vt:variant>
        <vt:i4>263</vt:i4>
      </vt:variant>
      <vt:variant>
        <vt:i4>0</vt:i4>
      </vt:variant>
      <vt:variant>
        <vt:i4>5</vt:i4>
      </vt:variant>
      <vt:variant>
        <vt:lpwstr/>
      </vt:variant>
      <vt:variant>
        <vt:lpwstr>_Toc184808757</vt:lpwstr>
      </vt:variant>
      <vt:variant>
        <vt:i4>1703986</vt:i4>
      </vt:variant>
      <vt:variant>
        <vt:i4>257</vt:i4>
      </vt:variant>
      <vt:variant>
        <vt:i4>0</vt:i4>
      </vt:variant>
      <vt:variant>
        <vt:i4>5</vt:i4>
      </vt:variant>
      <vt:variant>
        <vt:lpwstr/>
      </vt:variant>
      <vt:variant>
        <vt:lpwstr>_Toc184808756</vt:lpwstr>
      </vt:variant>
      <vt:variant>
        <vt:i4>1703986</vt:i4>
      </vt:variant>
      <vt:variant>
        <vt:i4>251</vt:i4>
      </vt:variant>
      <vt:variant>
        <vt:i4>0</vt:i4>
      </vt:variant>
      <vt:variant>
        <vt:i4>5</vt:i4>
      </vt:variant>
      <vt:variant>
        <vt:lpwstr/>
      </vt:variant>
      <vt:variant>
        <vt:lpwstr>_Toc184808755</vt:lpwstr>
      </vt:variant>
      <vt:variant>
        <vt:i4>1703986</vt:i4>
      </vt:variant>
      <vt:variant>
        <vt:i4>245</vt:i4>
      </vt:variant>
      <vt:variant>
        <vt:i4>0</vt:i4>
      </vt:variant>
      <vt:variant>
        <vt:i4>5</vt:i4>
      </vt:variant>
      <vt:variant>
        <vt:lpwstr/>
      </vt:variant>
      <vt:variant>
        <vt:lpwstr>_Toc184808754</vt:lpwstr>
      </vt:variant>
      <vt:variant>
        <vt:i4>1703986</vt:i4>
      </vt:variant>
      <vt:variant>
        <vt:i4>239</vt:i4>
      </vt:variant>
      <vt:variant>
        <vt:i4>0</vt:i4>
      </vt:variant>
      <vt:variant>
        <vt:i4>5</vt:i4>
      </vt:variant>
      <vt:variant>
        <vt:lpwstr/>
      </vt:variant>
      <vt:variant>
        <vt:lpwstr>_Toc184808753</vt:lpwstr>
      </vt:variant>
      <vt:variant>
        <vt:i4>1703986</vt:i4>
      </vt:variant>
      <vt:variant>
        <vt:i4>233</vt:i4>
      </vt:variant>
      <vt:variant>
        <vt:i4>0</vt:i4>
      </vt:variant>
      <vt:variant>
        <vt:i4>5</vt:i4>
      </vt:variant>
      <vt:variant>
        <vt:lpwstr/>
      </vt:variant>
      <vt:variant>
        <vt:lpwstr>_Toc184808752</vt:lpwstr>
      </vt:variant>
      <vt:variant>
        <vt:i4>1703986</vt:i4>
      </vt:variant>
      <vt:variant>
        <vt:i4>227</vt:i4>
      </vt:variant>
      <vt:variant>
        <vt:i4>0</vt:i4>
      </vt:variant>
      <vt:variant>
        <vt:i4>5</vt:i4>
      </vt:variant>
      <vt:variant>
        <vt:lpwstr/>
      </vt:variant>
      <vt:variant>
        <vt:lpwstr>_Toc184808751</vt:lpwstr>
      </vt:variant>
      <vt:variant>
        <vt:i4>1703986</vt:i4>
      </vt:variant>
      <vt:variant>
        <vt:i4>221</vt:i4>
      </vt:variant>
      <vt:variant>
        <vt:i4>0</vt:i4>
      </vt:variant>
      <vt:variant>
        <vt:i4>5</vt:i4>
      </vt:variant>
      <vt:variant>
        <vt:lpwstr/>
      </vt:variant>
      <vt:variant>
        <vt:lpwstr>_Toc184808750</vt:lpwstr>
      </vt:variant>
      <vt:variant>
        <vt:i4>1769522</vt:i4>
      </vt:variant>
      <vt:variant>
        <vt:i4>215</vt:i4>
      </vt:variant>
      <vt:variant>
        <vt:i4>0</vt:i4>
      </vt:variant>
      <vt:variant>
        <vt:i4>5</vt:i4>
      </vt:variant>
      <vt:variant>
        <vt:lpwstr/>
      </vt:variant>
      <vt:variant>
        <vt:lpwstr>_Toc184808749</vt:lpwstr>
      </vt:variant>
      <vt:variant>
        <vt:i4>1769522</vt:i4>
      </vt:variant>
      <vt:variant>
        <vt:i4>209</vt:i4>
      </vt:variant>
      <vt:variant>
        <vt:i4>0</vt:i4>
      </vt:variant>
      <vt:variant>
        <vt:i4>5</vt:i4>
      </vt:variant>
      <vt:variant>
        <vt:lpwstr/>
      </vt:variant>
      <vt:variant>
        <vt:lpwstr>_Toc184808748</vt:lpwstr>
      </vt:variant>
      <vt:variant>
        <vt:i4>1769522</vt:i4>
      </vt:variant>
      <vt:variant>
        <vt:i4>203</vt:i4>
      </vt:variant>
      <vt:variant>
        <vt:i4>0</vt:i4>
      </vt:variant>
      <vt:variant>
        <vt:i4>5</vt:i4>
      </vt:variant>
      <vt:variant>
        <vt:lpwstr/>
      </vt:variant>
      <vt:variant>
        <vt:lpwstr>_Toc184808747</vt:lpwstr>
      </vt:variant>
      <vt:variant>
        <vt:i4>1769522</vt:i4>
      </vt:variant>
      <vt:variant>
        <vt:i4>197</vt:i4>
      </vt:variant>
      <vt:variant>
        <vt:i4>0</vt:i4>
      </vt:variant>
      <vt:variant>
        <vt:i4>5</vt:i4>
      </vt:variant>
      <vt:variant>
        <vt:lpwstr/>
      </vt:variant>
      <vt:variant>
        <vt:lpwstr>_Toc184808746</vt:lpwstr>
      </vt:variant>
      <vt:variant>
        <vt:i4>1769522</vt:i4>
      </vt:variant>
      <vt:variant>
        <vt:i4>191</vt:i4>
      </vt:variant>
      <vt:variant>
        <vt:i4>0</vt:i4>
      </vt:variant>
      <vt:variant>
        <vt:i4>5</vt:i4>
      </vt:variant>
      <vt:variant>
        <vt:lpwstr/>
      </vt:variant>
      <vt:variant>
        <vt:lpwstr>_Toc184808745</vt:lpwstr>
      </vt:variant>
      <vt:variant>
        <vt:i4>1769522</vt:i4>
      </vt:variant>
      <vt:variant>
        <vt:i4>185</vt:i4>
      </vt:variant>
      <vt:variant>
        <vt:i4>0</vt:i4>
      </vt:variant>
      <vt:variant>
        <vt:i4>5</vt:i4>
      </vt:variant>
      <vt:variant>
        <vt:lpwstr/>
      </vt:variant>
      <vt:variant>
        <vt:lpwstr>_Toc184808744</vt:lpwstr>
      </vt:variant>
      <vt:variant>
        <vt:i4>1769522</vt:i4>
      </vt:variant>
      <vt:variant>
        <vt:i4>179</vt:i4>
      </vt:variant>
      <vt:variant>
        <vt:i4>0</vt:i4>
      </vt:variant>
      <vt:variant>
        <vt:i4>5</vt:i4>
      </vt:variant>
      <vt:variant>
        <vt:lpwstr/>
      </vt:variant>
      <vt:variant>
        <vt:lpwstr>_Toc184808743</vt:lpwstr>
      </vt:variant>
      <vt:variant>
        <vt:i4>1769522</vt:i4>
      </vt:variant>
      <vt:variant>
        <vt:i4>173</vt:i4>
      </vt:variant>
      <vt:variant>
        <vt:i4>0</vt:i4>
      </vt:variant>
      <vt:variant>
        <vt:i4>5</vt:i4>
      </vt:variant>
      <vt:variant>
        <vt:lpwstr/>
      </vt:variant>
      <vt:variant>
        <vt:lpwstr>_Toc184808742</vt:lpwstr>
      </vt:variant>
      <vt:variant>
        <vt:i4>1769522</vt:i4>
      </vt:variant>
      <vt:variant>
        <vt:i4>167</vt:i4>
      </vt:variant>
      <vt:variant>
        <vt:i4>0</vt:i4>
      </vt:variant>
      <vt:variant>
        <vt:i4>5</vt:i4>
      </vt:variant>
      <vt:variant>
        <vt:lpwstr/>
      </vt:variant>
      <vt:variant>
        <vt:lpwstr>_Toc184808741</vt:lpwstr>
      </vt:variant>
      <vt:variant>
        <vt:i4>1769522</vt:i4>
      </vt:variant>
      <vt:variant>
        <vt:i4>161</vt:i4>
      </vt:variant>
      <vt:variant>
        <vt:i4>0</vt:i4>
      </vt:variant>
      <vt:variant>
        <vt:i4>5</vt:i4>
      </vt:variant>
      <vt:variant>
        <vt:lpwstr/>
      </vt:variant>
      <vt:variant>
        <vt:lpwstr>_Toc184808740</vt:lpwstr>
      </vt:variant>
      <vt:variant>
        <vt:i4>1835058</vt:i4>
      </vt:variant>
      <vt:variant>
        <vt:i4>155</vt:i4>
      </vt:variant>
      <vt:variant>
        <vt:i4>0</vt:i4>
      </vt:variant>
      <vt:variant>
        <vt:i4>5</vt:i4>
      </vt:variant>
      <vt:variant>
        <vt:lpwstr/>
      </vt:variant>
      <vt:variant>
        <vt:lpwstr>_Toc184808739</vt:lpwstr>
      </vt:variant>
      <vt:variant>
        <vt:i4>1835058</vt:i4>
      </vt:variant>
      <vt:variant>
        <vt:i4>149</vt:i4>
      </vt:variant>
      <vt:variant>
        <vt:i4>0</vt:i4>
      </vt:variant>
      <vt:variant>
        <vt:i4>5</vt:i4>
      </vt:variant>
      <vt:variant>
        <vt:lpwstr/>
      </vt:variant>
      <vt:variant>
        <vt:lpwstr>_Toc184808738</vt:lpwstr>
      </vt:variant>
      <vt:variant>
        <vt:i4>1835058</vt:i4>
      </vt:variant>
      <vt:variant>
        <vt:i4>143</vt:i4>
      </vt:variant>
      <vt:variant>
        <vt:i4>0</vt:i4>
      </vt:variant>
      <vt:variant>
        <vt:i4>5</vt:i4>
      </vt:variant>
      <vt:variant>
        <vt:lpwstr/>
      </vt:variant>
      <vt:variant>
        <vt:lpwstr>_Toc184808737</vt:lpwstr>
      </vt:variant>
      <vt:variant>
        <vt:i4>1835058</vt:i4>
      </vt:variant>
      <vt:variant>
        <vt:i4>137</vt:i4>
      </vt:variant>
      <vt:variant>
        <vt:i4>0</vt:i4>
      </vt:variant>
      <vt:variant>
        <vt:i4>5</vt:i4>
      </vt:variant>
      <vt:variant>
        <vt:lpwstr/>
      </vt:variant>
      <vt:variant>
        <vt:lpwstr>_Toc184808736</vt:lpwstr>
      </vt:variant>
      <vt:variant>
        <vt:i4>1835058</vt:i4>
      </vt:variant>
      <vt:variant>
        <vt:i4>131</vt:i4>
      </vt:variant>
      <vt:variant>
        <vt:i4>0</vt:i4>
      </vt:variant>
      <vt:variant>
        <vt:i4>5</vt:i4>
      </vt:variant>
      <vt:variant>
        <vt:lpwstr/>
      </vt:variant>
      <vt:variant>
        <vt:lpwstr>_Toc184808735</vt:lpwstr>
      </vt:variant>
      <vt:variant>
        <vt:i4>1835058</vt:i4>
      </vt:variant>
      <vt:variant>
        <vt:i4>125</vt:i4>
      </vt:variant>
      <vt:variant>
        <vt:i4>0</vt:i4>
      </vt:variant>
      <vt:variant>
        <vt:i4>5</vt:i4>
      </vt:variant>
      <vt:variant>
        <vt:lpwstr/>
      </vt:variant>
      <vt:variant>
        <vt:lpwstr>_Toc184808734</vt:lpwstr>
      </vt:variant>
      <vt:variant>
        <vt:i4>1835058</vt:i4>
      </vt:variant>
      <vt:variant>
        <vt:i4>119</vt:i4>
      </vt:variant>
      <vt:variant>
        <vt:i4>0</vt:i4>
      </vt:variant>
      <vt:variant>
        <vt:i4>5</vt:i4>
      </vt:variant>
      <vt:variant>
        <vt:lpwstr/>
      </vt:variant>
      <vt:variant>
        <vt:lpwstr>_Toc184808733</vt:lpwstr>
      </vt:variant>
      <vt:variant>
        <vt:i4>1835058</vt:i4>
      </vt:variant>
      <vt:variant>
        <vt:i4>113</vt:i4>
      </vt:variant>
      <vt:variant>
        <vt:i4>0</vt:i4>
      </vt:variant>
      <vt:variant>
        <vt:i4>5</vt:i4>
      </vt:variant>
      <vt:variant>
        <vt:lpwstr/>
      </vt:variant>
      <vt:variant>
        <vt:lpwstr>_Toc184808732</vt:lpwstr>
      </vt:variant>
      <vt:variant>
        <vt:i4>1835058</vt:i4>
      </vt:variant>
      <vt:variant>
        <vt:i4>107</vt:i4>
      </vt:variant>
      <vt:variant>
        <vt:i4>0</vt:i4>
      </vt:variant>
      <vt:variant>
        <vt:i4>5</vt:i4>
      </vt:variant>
      <vt:variant>
        <vt:lpwstr/>
      </vt:variant>
      <vt:variant>
        <vt:lpwstr>_Toc184808731</vt:lpwstr>
      </vt:variant>
      <vt:variant>
        <vt:i4>1835058</vt:i4>
      </vt:variant>
      <vt:variant>
        <vt:i4>101</vt:i4>
      </vt:variant>
      <vt:variant>
        <vt:i4>0</vt:i4>
      </vt:variant>
      <vt:variant>
        <vt:i4>5</vt:i4>
      </vt:variant>
      <vt:variant>
        <vt:lpwstr/>
      </vt:variant>
      <vt:variant>
        <vt:lpwstr>_Toc184808730</vt:lpwstr>
      </vt:variant>
      <vt:variant>
        <vt:i4>1900594</vt:i4>
      </vt:variant>
      <vt:variant>
        <vt:i4>95</vt:i4>
      </vt:variant>
      <vt:variant>
        <vt:i4>0</vt:i4>
      </vt:variant>
      <vt:variant>
        <vt:i4>5</vt:i4>
      </vt:variant>
      <vt:variant>
        <vt:lpwstr/>
      </vt:variant>
      <vt:variant>
        <vt:lpwstr>_Toc184808729</vt:lpwstr>
      </vt:variant>
      <vt:variant>
        <vt:i4>1900594</vt:i4>
      </vt:variant>
      <vt:variant>
        <vt:i4>89</vt:i4>
      </vt:variant>
      <vt:variant>
        <vt:i4>0</vt:i4>
      </vt:variant>
      <vt:variant>
        <vt:i4>5</vt:i4>
      </vt:variant>
      <vt:variant>
        <vt:lpwstr/>
      </vt:variant>
      <vt:variant>
        <vt:lpwstr>_Toc184808728</vt:lpwstr>
      </vt:variant>
      <vt:variant>
        <vt:i4>1900594</vt:i4>
      </vt:variant>
      <vt:variant>
        <vt:i4>83</vt:i4>
      </vt:variant>
      <vt:variant>
        <vt:i4>0</vt:i4>
      </vt:variant>
      <vt:variant>
        <vt:i4>5</vt:i4>
      </vt:variant>
      <vt:variant>
        <vt:lpwstr/>
      </vt:variant>
      <vt:variant>
        <vt:lpwstr>_Toc184808727</vt:lpwstr>
      </vt:variant>
      <vt:variant>
        <vt:i4>1900594</vt:i4>
      </vt:variant>
      <vt:variant>
        <vt:i4>77</vt:i4>
      </vt:variant>
      <vt:variant>
        <vt:i4>0</vt:i4>
      </vt:variant>
      <vt:variant>
        <vt:i4>5</vt:i4>
      </vt:variant>
      <vt:variant>
        <vt:lpwstr/>
      </vt:variant>
      <vt:variant>
        <vt:lpwstr>_Toc184808726</vt:lpwstr>
      </vt:variant>
      <vt:variant>
        <vt:i4>1900594</vt:i4>
      </vt:variant>
      <vt:variant>
        <vt:i4>71</vt:i4>
      </vt:variant>
      <vt:variant>
        <vt:i4>0</vt:i4>
      </vt:variant>
      <vt:variant>
        <vt:i4>5</vt:i4>
      </vt:variant>
      <vt:variant>
        <vt:lpwstr/>
      </vt:variant>
      <vt:variant>
        <vt:lpwstr>_Toc184808725</vt:lpwstr>
      </vt:variant>
      <vt:variant>
        <vt:i4>1900594</vt:i4>
      </vt:variant>
      <vt:variant>
        <vt:i4>65</vt:i4>
      </vt:variant>
      <vt:variant>
        <vt:i4>0</vt:i4>
      </vt:variant>
      <vt:variant>
        <vt:i4>5</vt:i4>
      </vt:variant>
      <vt:variant>
        <vt:lpwstr/>
      </vt:variant>
      <vt:variant>
        <vt:lpwstr>_Toc184808724</vt:lpwstr>
      </vt:variant>
      <vt:variant>
        <vt:i4>1900594</vt:i4>
      </vt:variant>
      <vt:variant>
        <vt:i4>59</vt:i4>
      </vt:variant>
      <vt:variant>
        <vt:i4>0</vt:i4>
      </vt:variant>
      <vt:variant>
        <vt:i4>5</vt:i4>
      </vt:variant>
      <vt:variant>
        <vt:lpwstr/>
      </vt:variant>
      <vt:variant>
        <vt:lpwstr>_Toc184808723</vt:lpwstr>
      </vt:variant>
      <vt:variant>
        <vt:i4>1900594</vt:i4>
      </vt:variant>
      <vt:variant>
        <vt:i4>53</vt:i4>
      </vt:variant>
      <vt:variant>
        <vt:i4>0</vt:i4>
      </vt:variant>
      <vt:variant>
        <vt:i4>5</vt:i4>
      </vt:variant>
      <vt:variant>
        <vt:lpwstr/>
      </vt:variant>
      <vt:variant>
        <vt:lpwstr>_Toc184808722</vt:lpwstr>
      </vt:variant>
      <vt:variant>
        <vt:i4>1900594</vt:i4>
      </vt:variant>
      <vt:variant>
        <vt:i4>47</vt:i4>
      </vt:variant>
      <vt:variant>
        <vt:i4>0</vt:i4>
      </vt:variant>
      <vt:variant>
        <vt:i4>5</vt:i4>
      </vt:variant>
      <vt:variant>
        <vt:lpwstr/>
      </vt:variant>
      <vt:variant>
        <vt:lpwstr>_Toc184808721</vt:lpwstr>
      </vt:variant>
      <vt:variant>
        <vt:i4>1900594</vt:i4>
      </vt:variant>
      <vt:variant>
        <vt:i4>41</vt:i4>
      </vt:variant>
      <vt:variant>
        <vt:i4>0</vt:i4>
      </vt:variant>
      <vt:variant>
        <vt:i4>5</vt:i4>
      </vt:variant>
      <vt:variant>
        <vt:lpwstr/>
      </vt:variant>
      <vt:variant>
        <vt:lpwstr>_Toc184808720</vt:lpwstr>
      </vt:variant>
      <vt:variant>
        <vt:i4>1966130</vt:i4>
      </vt:variant>
      <vt:variant>
        <vt:i4>35</vt:i4>
      </vt:variant>
      <vt:variant>
        <vt:i4>0</vt:i4>
      </vt:variant>
      <vt:variant>
        <vt:i4>5</vt:i4>
      </vt:variant>
      <vt:variant>
        <vt:lpwstr/>
      </vt:variant>
      <vt:variant>
        <vt:lpwstr>_Toc184808719</vt:lpwstr>
      </vt:variant>
      <vt:variant>
        <vt:i4>1966130</vt:i4>
      </vt:variant>
      <vt:variant>
        <vt:i4>29</vt:i4>
      </vt:variant>
      <vt:variant>
        <vt:i4>0</vt:i4>
      </vt:variant>
      <vt:variant>
        <vt:i4>5</vt:i4>
      </vt:variant>
      <vt:variant>
        <vt:lpwstr/>
      </vt:variant>
      <vt:variant>
        <vt:lpwstr>_Toc184808718</vt:lpwstr>
      </vt:variant>
      <vt:variant>
        <vt:i4>1966130</vt:i4>
      </vt:variant>
      <vt:variant>
        <vt:i4>23</vt:i4>
      </vt:variant>
      <vt:variant>
        <vt:i4>0</vt:i4>
      </vt:variant>
      <vt:variant>
        <vt:i4>5</vt:i4>
      </vt:variant>
      <vt:variant>
        <vt:lpwstr/>
      </vt:variant>
      <vt:variant>
        <vt:lpwstr>_Toc184808717</vt:lpwstr>
      </vt:variant>
      <vt:variant>
        <vt:i4>1966130</vt:i4>
      </vt:variant>
      <vt:variant>
        <vt:i4>17</vt:i4>
      </vt:variant>
      <vt:variant>
        <vt:i4>0</vt:i4>
      </vt:variant>
      <vt:variant>
        <vt:i4>5</vt:i4>
      </vt:variant>
      <vt:variant>
        <vt:lpwstr/>
      </vt:variant>
      <vt:variant>
        <vt:lpwstr>_Toc184808716</vt:lpwstr>
      </vt:variant>
      <vt:variant>
        <vt:i4>1966130</vt:i4>
      </vt:variant>
      <vt:variant>
        <vt:i4>11</vt:i4>
      </vt:variant>
      <vt:variant>
        <vt:i4>0</vt:i4>
      </vt:variant>
      <vt:variant>
        <vt:i4>5</vt:i4>
      </vt:variant>
      <vt:variant>
        <vt:lpwstr/>
      </vt:variant>
      <vt:variant>
        <vt:lpwstr>_Toc184808715</vt:lpwstr>
      </vt:variant>
      <vt:variant>
        <vt:i4>1966130</vt:i4>
      </vt:variant>
      <vt:variant>
        <vt:i4>5</vt:i4>
      </vt:variant>
      <vt:variant>
        <vt:i4>0</vt:i4>
      </vt:variant>
      <vt:variant>
        <vt:i4>5</vt:i4>
      </vt:variant>
      <vt:variant>
        <vt:lpwstr/>
      </vt:variant>
      <vt:variant>
        <vt:lpwstr>_Toc184808714</vt:lpwstr>
      </vt:variant>
      <vt:variant>
        <vt:i4>93</vt:i4>
      </vt:variant>
      <vt:variant>
        <vt:i4>0</vt:i4>
      </vt:variant>
      <vt:variant>
        <vt:i4>0</vt:i4>
      </vt:variant>
      <vt:variant>
        <vt:i4>5</vt:i4>
      </vt:variant>
      <vt:variant>
        <vt:lpwstr>http://www.planware.org/busplan.htm?s=fpt</vt:lpwstr>
      </vt:variant>
      <vt:variant>
        <vt:lpwstr/>
      </vt:variant>
      <vt:variant>
        <vt:i4>458816</vt:i4>
      </vt:variant>
      <vt:variant>
        <vt:i4>37626</vt:i4>
      </vt:variant>
      <vt:variant>
        <vt:i4>1036</vt:i4>
      </vt:variant>
      <vt:variant>
        <vt:i4>1</vt:i4>
      </vt:variant>
      <vt:variant>
        <vt:lpwstr>http://www.planware.org/imagesguide/image027.gif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cp:lastModifiedBy>
  <cp:revision>2</cp:revision>
  <cp:lastPrinted>2006-04-04T12:04:00Z</cp:lastPrinted>
  <dcterms:created xsi:type="dcterms:W3CDTF">2012-09-14T06:42:00Z</dcterms:created>
  <dcterms:modified xsi:type="dcterms:W3CDTF">2012-09-14T06:42:00Z</dcterms:modified>
  <cp:category>Small Business</cp:category>
</cp:coreProperties>
</file>