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2B5" w:rsidRPr="00297E65" w:rsidRDefault="00A122B5" w:rsidP="00A122B5">
      <w:pPr>
        <w:pStyle w:val="CoverTitle"/>
        <w:shd w:val="clear" w:color="auto" w:fill="auto"/>
        <w:rPr>
          <w:rFonts w:ascii="Calibri" w:hAnsi="Calibri"/>
          <w:color w:val="4F6228"/>
          <w:szCs w:val="56"/>
        </w:rPr>
      </w:pPr>
      <w:r>
        <w:rPr>
          <w:noProof/>
        </w:rPr>
        <w:drawing>
          <wp:inline distT="0" distB="0" distL="0" distR="0">
            <wp:extent cx="1028700" cy="1028700"/>
            <wp:effectExtent l="19050" t="0" r="0" b="0"/>
            <wp:docPr id="1" name="Picture 1" descr="http://intouch.fao.org/fileadmin/templates/OEKP/documents/official_logos/JPG/FAO_blue_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touch.fao.org/fileadmin/templates/OEKP/documents/official_logos/JPG/FAO_blue_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714" w:rsidRDefault="00A122B5" w:rsidP="001B26C1">
      <w:pPr>
        <w:pStyle w:val="CoverTitle"/>
        <w:shd w:val="clear" w:color="auto" w:fill="auto"/>
        <w:rPr>
          <w:rFonts w:asciiTheme="minorHAnsi" w:hAnsiTheme="minorHAnsi"/>
          <w:color w:val="4F6228" w:themeColor="accent3" w:themeShade="80"/>
          <w:szCs w:val="56"/>
        </w:rPr>
      </w:pPr>
      <w:r w:rsidRPr="009C6915">
        <w:rPr>
          <w:rFonts w:ascii="Calibri" w:hAnsi="Calibri"/>
          <w:color w:val="4F6228"/>
          <w:sz w:val="80"/>
          <w:szCs w:val="80"/>
        </w:rPr>
        <w:t>INTERGOVERNMENTAL GROUP ON TEA</w:t>
      </w:r>
      <w:r w:rsidRPr="009C6915">
        <w:rPr>
          <w:rFonts w:ascii="Calibri" w:hAnsi="Calibri"/>
          <w:color w:val="4F6228"/>
          <w:sz w:val="80"/>
          <w:szCs w:val="80"/>
        </w:rPr>
        <w:br/>
      </w:r>
      <w:r w:rsidR="00991714" w:rsidRPr="00991714">
        <w:rPr>
          <w:rFonts w:asciiTheme="minorHAnsi" w:hAnsiTheme="minorHAnsi"/>
          <w:color w:val="4F6228" w:themeColor="accent3" w:themeShade="80"/>
          <w:szCs w:val="56"/>
        </w:rPr>
        <w:t xml:space="preserve">INTERSESSIONAL MEETING </w:t>
      </w:r>
      <w:r w:rsidR="00991714" w:rsidRPr="00991714">
        <w:rPr>
          <w:rFonts w:asciiTheme="minorHAnsi" w:hAnsiTheme="minorHAnsi"/>
          <w:color w:val="4F6228" w:themeColor="accent3" w:themeShade="80"/>
          <w:szCs w:val="56"/>
        </w:rPr>
        <w:br/>
        <w:t>Washingt</w:t>
      </w:r>
      <w:r w:rsidR="00991714">
        <w:rPr>
          <w:rFonts w:asciiTheme="minorHAnsi" w:hAnsiTheme="minorHAnsi"/>
          <w:color w:val="4F6228" w:themeColor="accent3" w:themeShade="80"/>
          <w:szCs w:val="56"/>
        </w:rPr>
        <w:t>on, DC, USA</w:t>
      </w:r>
      <w:r w:rsidR="00991714">
        <w:rPr>
          <w:rFonts w:asciiTheme="minorHAnsi" w:hAnsiTheme="minorHAnsi"/>
          <w:color w:val="4F6228" w:themeColor="accent3" w:themeShade="80"/>
          <w:szCs w:val="56"/>
        </w:rPr>
        <w:br/>
        <w:t>17-18 September 2012</w:t>
      </w:r>
    </w:p>
    <w:p w:rsidR="003D16AF" w:rsidRDefault="00FC4FC3" w:rsidP="001B26C1">
      <w:pPr>
        <w:pStyle w:val="CoverTitle"/>
        <w:shd w:val="clear" w:color="auto" w:fill="auto"/>
        <w:rPr>
          <w:rFonts w:asciiTheme="minorHAnsi" w:hAnsiTheme="minorHAnsi"/>
          <w:color w:val="4F6228" w:themeColor="accent3" w:themeShade="80"/>
          <w:sz w:val="96"/>
          <w:szCs w:val="96"/>
        </w:rPr>
      </w:pPr>
      <w:r>
        <w:rPr>
          <w:rFonts w:asciiTheme="minorHAnsi" w:hAnsiTheme="minorHAnsi"/>
          <w:color w:val="4F6228" w:themeColor="accent3" w:themeShade="80"/>
          <w:sz w:val="96"/>
          <w:szCs w:val="96"/>
        </w:rPr>
        <w:t xml:space="preserve">Working Group on </w:t>
      </w:r>
      <w:r w:rsidR="00CD4FB3">
        <w:rPr>
          <w:rFonts w:asciiTheme="minorHAnsi" w:hAnsiTheme="minorHAnsi"/>
          <w:color w:val="4F6228" w:themeColor="accent3" w:themeShade="80"/>
          <w:sz w:val="96"/>
          <w:szCs w:val="96"/>
        </w:rPr>
        <w:t>Futures Market</w:t>
      </w:r>
      <w:r>
        <w:rPr>
          <w:rFonts w:asciiTheme="minorHAnsi" w:hAnsiTheme="minorHAnsi"/>
          <w:color w:val="4F6228" w:themeColor="accent3" w:themeShade="80"/>
          <w:sz w:val="96"/>
          <w:szCs w:val="96"/>
        </w:rPr>
        <w:t xml:space="preserve"> Discussion Paper</w:t>
      </w:r>
      <w:r w:rsidR="003D16AF">
        <w:rPr>
          <w:rFonts w:asciiTheme="minorHAnsi" w:hAnsiTheme="minorHAnsi"/>
          <w:color w:val="4F6228" w:themeColor="accent3" w:themeShade="80"/>
          <w:sz w:val="96"/>
          <w:szCs w:val="96"/>
          <w:vertAlign w:val="superscript"/>
        </w:rPr>
        <w:t>1</w:t>
      </w:r>
    </w:p>
    <w:p w:rsidR="00991714" w:rsidRPr="00991714" w:rsidRDefault="00991714" w:rsidP="001B26C1">
      <w:pPr>
        <w:pStyle w:val="CoverTitle"/>
        <w:shd w:val="clear" w:color="auto" w:fill="auto"/>
        <w:jc w:val="left"/>
        <w:rPr>
          <w:rFonts w:asciiTheme="minorHAnsi" w:hAnsiTheme="minorHAnsi"/>
          <w:color w:val="4F6228" w:themeColor="accent3" w:themeShade="80"/>
          <w:sz w:val="96"/>
          <w:szCs w:val="96"/>
        </w:rPr>
        <w:sectPr w:rsidR="00991714" w:rsidRPr="00991714" w:rsidSect="0099171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2" w:h="15842" w:code="1"/>
          <w:pgMar w:top="2127" w:right="1797" w:bottom="1582" w:left="1797" w:header="1440" w:footer="1009" w:gutter="0"/>
          <w:pgNumType w:fmt="lowerRoman" w:start="1"/>
          <w:cols w:space="720"/>
          <w:titlePg/>
        </w:sectPr>
      </w:pPr>
    </w:p>
    <w:p w:rsidR="00775B2A" w:rsidRPr="003D16AF" w:rsidRDefault="007B30FC" w:rsidP="001B26C1">
      <w:pPr>
        <w:pStyle w:val="Heading1"/>
        <w:numPr>
          <w:ilvl w:val="0"/>
          <w:numId w:val="0"/>
        </w:numPr>
        <w:pBdr>
          <w:top w:val="single" w:sz="18" w:space="1" w:color="663300"/>
          <w:bottom w:val="single" w:sz="18" w:space="1" w:color="663300"/>
        </w:pBdr>
        <w:shd w:val="clear" w:color="auto" w:fill="FFFF99"/>
        <w:rPr>
          <w:color w:val="FF0000"/>
        </w:rPr>
      </w:pPr>
      <w:bookmarkStart w:id="0" w:name="_Toc440534150"/>
      <w:bookmarkStart w:id="1" w:name="_Toc184808714"/>
      <w:r w:rsidRPr="003D16AF">
        <w:rPr>
          <w:color w:val="663300"/>
        </w:rPr>
        <w:lastRenderedPageBreak/>
        <w:t>Introduction</w:t>
      </w:r>
      <w:bookmarkEnd w:id="0"/>
      <w:bookmarkEnd w:id="1"/>
    </w:p>
    <w:p w:rsidR="00506ACB" w:rsidRDefault="00FC4FC3" w:rsidP="001B26C1">
      <w:pPr>
        <w:spacing w:before="120" w:after="240"/>
        <w:rPr>
          <w:rFonts w:ascii="Arial" w:hAnsi="Arial" w:cs="Arial"/>
        </w:rPr>
      </w:pPr>
      <w:r>
        <w:rPr>
          <w:rFonts w:ascii="Arial" w:hAnsi="Arial" w:cs="Arial"/>
        </w:rPr>
        <w:t>During the 20</w:t>
      </w:r>
      <w:r w:rsidRPr="00FC4FC3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</w:t>
      </w:r>
      <w:r w:rsidR="00506ACB">
        <w:rPr>
          <w:rFonts w:ascii="Arial" w:hAnsi="Arial" w:cs="Arial"/>
        </w:rPr>
        <w:t>session of the Intergovernmental Group on Tea in Colombo, Sri Lanka, a Working Group on Futures Market was formed. India was assigned to the Chair</w:t>
      </w:r>
      <w:r w:rsidR="007E0684">
        <w:rPr>
          <w:rFonts w:ascii="Arial" w:hAnsi="Arial" w:cs="Arial"/>
        </w:rPr>
        <w:t>, while Kenya was appointed as C</w:t>
      </w:r>
      <w:r w:rsidR="00506ACB">
        <w:rPr>
          <w:rFonts w:ascii="Arial" w:hAnsi="Arial" w:cs="Arial"/>
        </w:rPr>
        <w:t>o-</w:t>
      </w:r>
      <w:r w:rsidR="007E0684">
        <w:rPr>
          <w:rFonts w:ascii="Arial" w:hAnsi="Arial" w:cs="Arial"/>
        </w:rPr>
        <w:t>c</w:t>
      </w:r>
      <w:r w:rsidR="00506ACB">
        <w:rPr>
          <w:rFonts w:ascii="Arial" w:hAnsi="Arial" w:cs="Arial"/>
        </w:rPr>
        <w:t>hair.</w:t>
      </w:r>
    </w:p>
    <w:p w:rsidR="003D16AF" w:rsidRPr="003D16AF" w:rsidRDefault="00506ACB" w:rsidP="001B26C1">
      <w:pPr>
        <w:pStyle w:val="Heading1"/>
        <w:keepNext w:val="0"/>
        <w:pageBreakBefore w:val="0"/>
        <w:widowControl w:val="0"/>
        <w:numPr>
          <w:ilvl w:val="0"/>
          <w:numId w:val="0"/>
        </w:numPr>
        <w:pBdr>
          <w:top w:val="single" w:sz="18" w:space="1" w:color="663300"/>
          <w:bottom w:val="single" w:sz="18" w:space="1" w:color="663300"/>
        </w:pBdr>
        <w:shd w:val="clear" w:color="auto" w:fill="FFFF99"/>
        <w:rPr>
          <w:color w:val="FF0000"/>
        </w:rPr>
      </w:pPr>
      <w:r>
        <w:rPr>
          <w:color w:val="663300"/>
        </w:rPr>
        <w:t>Background and discussion</w:t>
      </w:r>
    </w:p>
    <w:p w:rsidR="00506ACB" w:rsidRPr="00506ACB" w:rsidRDefault="00506ACB" w:rsidP="00506ACB">
      <w:pPr>
        <w:spacing w:before="120" w:after="240"/>
        <w:rPr>
          <w:rFonts w:ascii="Arial" w:hAnsi="Arial" w:cs="Arial"/>
        </w:rPr>
      </w:pPr>
      <w:r w:rsidRPr="00506ACB">
        <w:rPr>
          <w:rFonts w:ascii="Arial" w:hAnsi="Arial" w:cs="Arial"/>
        </w:rPr>
        <w:t xml:space="preserve">The Working Group was </w:t>
      </w:r>
      <w:r>
        <w:rPr>
          <w:rFonts w:ascii="Arial" w:hAnsi="Arial" w:cs="Arial"/>
        </w:rPr>
        <w:t xml:space="preserve">mandated </w:t>
      </w:r>
      <w:r w:rsidRPr="00506ACB">
        <w:rPr>
          <w:rFonts w:ascii="Arial" w:hAnsi="Arial" w:cs="Arial"/>
        </w:rPr>
        <w:t>to:</w:t>
      </w:r>
    </w:p>
    <w:p w:rsidR="00506ACB" w:rsidRPr="00506ACB" w:rsidRDefault="00506ACB" w:rsidP="00506ACB">
      <w:pPr>
        <w:numPr>
          <w:ilvl w:val="0"/>
          <w:numId w:val="42"/>
        </w:numPr>
        <w:spacing w:after="200" w:line="276" w:lineRule="auto"/>
        <w:jc w:val="both"/>
        <w:rPr>
          <w:rFonts w:ascii="Arial" w:hAnsi="Arial" w:cs="Arial"/>
        </w:rPr>
      </w:pPr>
      <w:r w:rsidRPr="00506ACB">
        <w:rPr>
          <w:rFonts w:ascii="Arial" w:hAnsi="Arial" w:cs="Arial"/>
        </w:rPr>
        <w:t xml:space="preserve">Study the existing futures contracts in existence in different commodities and commodity indices; </w:t>
      </w:r>
    </w:p>
    <w:p w:rsidR="00506ACB" w:rsidRPr="00506ACB" w:rsidRDefault="00506ACB" w:rsidP="00506ACB">
      <w:pPr>
        <w:numPr>
          <w:ilvl w:val="0"/>
          <w:numId w:val="42"/>
        </w:numPr>
        <w:spacing w:after="200" w:line="276" w:lineRule="auto"/>
        <w:jc w:val="both"/>
        <w:rPr>
          <w:rFonts w:ascii="Arial" w:hAnsi="Arial" w:cs="Arial"/>
        </w:rPr>
      </w:pPr>
      <w:r w:rsidRPr="00506ACB">
        <w:rPr>
          <w:rFonts w:ascii="Arial" w:hAnsi="Arial" w:cs="Arial"/>
        </w:rPr>
        <w:t xml:space="preserve">Identify the various aspects of the above futures contracts with focus on their adaptability for tea; </w:t>
      </w:r>
    </w:p>
    <w:p w:rsidR="00506ACB" w:rsidRPr="00506ACB" w:rsidRDefault="00506ACB" w:rsidP="00506ACB">
      <w:pPr>
        <w:numPr>
          <w:ilvl w:val="0"/>
          <w:numId w:val="42"/>
        </w:numPr>
        <w:spacing w:after="200" w:line="276" w:lineRule="auto"/>
        <w:jc w:val="both"/>
        <w:rPr>
          <w:rFonts w:ascii="Arial" w:hAnsi="Arial" w:cs="Arial"/>
        </w:rPr>
      </w:pPr>
      <w:r w:rsidRPr="00506ACB">
        <w:rPr>
          <w:rFonts w:ascii="Arial" w:hAnsi="Arial" w:cs="Arial"/>
        </w:rPr>
        <w:t xml:space="preserve">Identify and quantify the risks and benefits involved; </w:t>
      </w:r>
    </w:p>
    <w:p w:rsidR="00506ACB" w:rsidRPr="00506ACB" w:rsidRDefault="00506ACB" w:rsidP="00506ACB">
      <w:pPr>
        <w:numPr>
          <w:ilvl w:val="0"/>
          <w:numId w:val="42"/>
        </w:numPr>
        <w:spacing w:after="200" w:line="276" w:lineRule="auto"/>
        <w:jc w:val="both"/>
        <w:rPr>
          <w:rFonts w:ascii="Arial" w:hAnsi="Arial" w:cs="Arial"/>
          <w:i/>
          <w:iCs/>
        </w:rPr>
      </w:pPr>
      <w:r w:rsidRPr="00506ACB">
        <w:rPr>
          <w:rFonts w:ascii="Arial" w:hAnsi="Arial" w:cs="Arial"/>
          <w:i/>
          <w:iCs/>
          <w:lang w:val="en-GB"/>
        </w:rPr>
        <w:t>To evaluate the applicability of Futures Market in tea;</w:t>
      </w:r>
    </w:p>
    <w:p w:rsidR="00506ACB" w:rsidRPr="00506ACB" w:rsidRDefault="00506ACB" w:rsidP="00506ACB">
      <w:pPr>
        <w:numPr>
          <w:ilvl w:val="0"/>
          <w:numId w:val="42"/>
        </w:numPr>
        <w:spacing w:after="200" w:line="276" w:lineRule="auto"/>
        <w:jc w:val="both"/>
        <w:rPr>
          <w:rFonts w:ascii="Arial" w:hAnsi="Arial" w:cs="Arial"/>
        </w:rPr>
      </w:pPr>
      <w:r w:rsidRPr="00506ACB">
        <w:rPr>
          <w:rFonts w:ascii="Arial" w:hAnsi="Arial" w:cs="Arial"/>
        </w:rPr>
        <w:t xml:space="preserve">Study the adaptability of the framework for different countries; </w:t>
      </w:r>
    </w:p>
    <w:p w:rsidR="00506ACB" w:rsidRPr="00506ACB" w:rsidRDefault="00506ACB" w:rsidP="00506ACB">
      <w:pPr>
        <w:numPr>
          <w:ilvl w:val="0"/>
          <w:numId w:val="42"/>
        </w:numPr>
        <w:spacing w:after="200" w:line="276" w:lineRule="auto"/>
        <w:jc w:val="both"/>
        <w:rPr>
          <w:rFonts w:ascii="Arial" w:hAnsi="Arial" w:cs="Arial"/>
        </w:rPr>
      </w:pPr>
      <w:r w:rsidRPr="00506ACB">
        <w:rPr>
          <w:rFonts w:ascii="Arial" w:hAnsi="Arial" w:cs="Arial"/>
        </w:rPr>
        <w:t xml:space="preserve">Study the possible impact on consumer countries; and </w:t>
      </w:r>
    </w:p>
    <w:p w:rsidR="00506ACB" w:rsidRPr="00506ACB" w:rsidRDefault="00506ACB" w:rsidP="00506ACB">
      <w:pPr>
        <w:numPr>
          <w:ilvl w:val="0"/>
          <w:numId w:val="42"/>
        </w:numPr>
        <w:spacing w:after="200" w:line="276" w:lineRule="auto"/>
        <w:jc w:val="both"/>
        <w:rPr>
          <w:rFonts w:ascii="Arial" w:hAnsi="Arial" w:cs="Arial"/>
        </w:rPr>
      </w:pPr>
      <w:r w:rsidRPr="00506ACB">
        <w:rPr>
          <w:rFonts w:ascii="Arial" w:hAnsi="Arial" w:cs="Arial"/>
        </w:rPr>
        <w:t xml:space="preserve">Develop the Terms of Reference for the Working Group by June 2012. </w:t>
      </w:r>
    </w:p>
    <w:p w:rsidR="00506ACB" w:rsidRPr="00506ACB" w:rsidRDefault="00506ACB" w:rsidP="00506ACB">
      <w:pPr>
        <w:pStyle w:val="Default"/>
        <w:numPr>
          <w:ilvl w:val="0"/>
          <w:numId w:val="42"/>
        </w:numPr>
        <w:adjustRightInd/>
        <w:jc w:val="both"/>
        <w:rPr>
          <w:rFonts w:ascii="Arial" w:hAnsi="Arial" w:cs="Arial"/>
          <w:i/>
          <w:iCs/>
          <w:color w:val="auto"/>
        </w:rPr>
      </w:pPr>
      <w:r w:rsidRPr="00506ACB">
        <w:rPr>
          <w:rFonts w:ascii="Arial" w:hAnsi="Arial" w:cs="Arial"/>
          <w:i/>
          <w:iCs/>
          <w:color w:val="auto"/>
        </w:rPr>
        <w:t>To document the existing Forward Contracts between the Producers and Buyers of tea; and study the likely impact that  a Futures Market may have on these.</w:t>
      </w:r>
    </w:p>
    <w:p w:rsidR="00506ACB" w:rsidRPr="00506ACB" w:rsidRDefault="00506ACB" w:rsidP="00506ACB">
      <w:pPr>
        <w:pStyle w:val="Default"/>
        <w:jc w:val="both"/>
        <w:rPr>
          <w:rFonts w:ascii="Arial" w:hAnsi="Arial" w:cs="Arial"/>
          <w:i/>
          <w:iCs/>
          <w:color w:val="auto"/>
        </w:rPr>
      </w:pPr>
    </w:p>
    <w:p w:rsidR="00506ACB" w:rsidRPr="00506ACB" w:rsidRDefault="00506ACB" w:rsidP="00506ACB">
      <w:pPr>
        <w:jc w:val="both"/>
        <w:rPr>
          <w:rFonts w:ascii="Arial" w:hAnsi="Arial" w:cs="Arial"/>
          <w:lang w:val="en-GB"/>
        </w:rPr>
      </w:pPr>
      <w:r w:rsidRPr="00506ACB">
        <w:rPr>
          <w:rFonts w:ascii="Arial" w:hAnsi="Arial" w:cs="Arial"/>
          <w:lang w:val="en-GB"/>
        </w:rPr>
        <w:t xml:space="preserve">Discussions on </w:t>
      </w:r>
      <w:r>
        <w:rPr>
          <w:rFonts w:ascii="Arial" w:hAnsi="Arial" w:cs="Arial"/>
          <w:lang w:val="en-GB"/>
        </w:rPr>
        <w:t xml:space="preserve">futures market </w:t>
      </w:r>
      <w:r w:rsidRPr="00506ACB">
        <w:rPr>
          <w:rFonts w:ascii="Arial" w:hAnsi="Arial" w:cs="Arial"/>
          <w:lang w:val="en-GB"/>
        </w:rPr>
        <w:t>have been initiated</w:t>
      </w:r>
      <w:r>
        <w:rPr>
          <w:rFonts w:ascii="Arial" w:hAnsi="Arial" w:cs="Arial"/>
          <w:lang w:val="en-GB"/>
        </w:rPr>
        <w:t>,</w:t>
      </w:r>
      <w:r w:rsidRPr="00506ACB">
        <w:rPr>
          <w:rFonts w:ascii="Arial" w:hAnsi="Arial" w:cs="Arial"/>
          <w:lang w:val="en-GB"/>
        </w:rPr>
        <w:t xml:space="preserve"> and the Kenya Tea Industry Stakeholders proposes that the </w:t>
      </w:r>
      <w:r>
        <w:rPr>
          <w:rFonts w:ascii="Arial" w:hAnsi="Arial" w:cs="Arial"/>
          <w:lang w:val="en-GB"/>
        </w:rPr>
        <w:t xml:space="preserve">last point </w:t>
      </w:r>
      <w:r w:rsidRPr="00506ACB">
        <w:rPr>
          <w:rFonts w:ascii="Arial" w:hAnsi="Arial" w:cs="Arial"/>
          <w:lang w:val="en-GB"/>
        </w:rPr>
        <w:t xml:space="preserve">above </w:t>
      </w:r>
      <w:r>
        <w:rPr>
          <w:rFonts w:ascii="Arial" w:hAnsi="Arial" w:cs="Arial"/>
          <w:lang w:val="en-GB"/>
        </w:rPr>
        <w:t>(</w:t>
      </w:r>
      <w:r w:rsidRPr="00506ACB">
        <w:rPr>
          <w:rFonts w:ascii="Arial" w:hAnsi="Arial" w:cs="Arial"/>
          <w:lang w:val="en-GB"/>
        </w:rPr>
        <w:t>in italics</w:t>
      </w:r>
      <w:r>
        <w:rPr>
          <w:rFonts w:ascii="Arial" w:hAnsi="Arial" w:cs="Arial"/>
          <w:lang w:val="en-GB"/>
        </w:rPr>
        <w:t>)</w:t>
      </w:r>
      <w:r w:rsidRPr="00506ACB">
        <w:rPr>
          <w:rFonts w:ascii="Arial" w:hAnsi="Arial" w:cs="Arial"/>
          <w:lang w:val="en-GB"/>
        </w:rPr>
        <w:t xml:space="preserve"> be inc</w:t>
      </w:r>
      <w:r>
        <w:rPr>
          <w:rFonts w:ascii="Arial" w:hAnsi="Arial" w:cs="Arial"/>
          <w:lang w:val="en-GB"/>
        </w:rPr>
        <w:t>luded in the Terms of Reference.</w:t>
      </w:r>
    </w:p>
    <w:p w:rsidR="00184AA0" w:rsidRPr="00506ACB" w:rsidRDefault="00184AA0" w:rsidP="001B26C1">
      <w:pPr>
        <w:rPr>
          <w:rFonts w:ascii="Arial" w:hAnsi="Arial" w:cs="Arial"/>
          <w:b/>
          <w:lang w:val="en-GB"/>
        </w:rPr>
      </w:pPr>
    </w:p>
    <w:sectPr w:rsidR="00184AA0" w:rsidRPr="00506ACB" w:rsidSect="00991714">
      <w:footerReference w:type="default" r:id="rId15"/>
      <w:pgSz w:w="12242" w:h="15842" w:code="1"/>
      <w:pgMar w:top="2127" w:right="1800" w:bottom="1584" w:left="1800" w:header="1440" w:footer="10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3041" w:rsidRDefault="004C3041">
      <w:r>
        <w:separator/>
      </w:r>
    </w:p>
  </w:endnote>
  <w:endnote w:type="continuationSeparator" w:id="0">
    <w:p w:rsidR="004C3041" w:rsidRDefault="004C30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 MT Condensed Extra Bold">
    <w:altName w:val="Impact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041" w:rsidRDefault="00F0355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C3041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C3041" w:rsidRDefault="004C304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FB3" w:rsidRDefault="00CD4FB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041" w:rsidRPr="003D16AF" w:rsidRDefault="004C3041" w:rsidP="00991714">
    <w:pPr>
      <w:pStyle w:val="Footer"/>
      <w:pBdr>
        <w:top w:val="single" w:sz="18" w:space="1" w:color="663300"/>
      </w:pBdr>
      <w:jc w:val="both"/>
      <w:rPr>
        <w:color w:val="663300"/>
      </w:rPr>
    </w:pPr>
    <w:r>
      <w:rPr>
        <w:color w:val="663300"/>
        <w:vertAlign w:val="superscript"/>
      </w:rPr>
      <w:t>1</w:t>
    </w:r>
    <w:r>
      <w:rPr>
        <w:color w:val="663300"/>
      </w:rPr>
      <w:t>Submitted by</w:t>
    </w:r>
    <w:r w:rsidR="007E0684">
      <w:rPr>
        <w:color w:val="663300"/>
      </w:rPr>
      <w:t xml:space="preserve"> Kenya in its capacity as Co-chair of this Working Group</w:t>
    </w:r>
    <w:r w:rsidR="00184AA0">
      <w:rPr>
        <w:color w:val="663300"/>
      </w:rPr>
      <w:t>.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041" w:rsidRDefault="004C3041" w:rsidP="0052178E">
    <w:pPr>
      <w:pStyle w:val="Footer"/>
      <w:pBdr>
        <w:top w:val="single" w:sz="18" w:space="1" w:color="663300"/>
      </w:pBdr>
    </w:pPr>
  </w:p>
  <w:p w:rsidR="00AB5DB2" w:rsidRDefault="00F0355E" w:rsidP="00AB5DB2">
    <w:pPr>
      <w:pStyle w:val="Footer"/>
      <w:pBdr>
        <w:top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AB5DB2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7E0684">
      <w:rPr>
        <w:rStyle w:val="PageNumber"/>
        <w:noProof/>
      </w:rPr>
      <w:t>1</w:t>
    </w:r>
    <w:r>
      <w:rPr>
        <w:rStyle w:val="PageNumber"/>
      </w:rPr>
      <w:fldChar w:fldCharType="end"/>
    </w:r>
  </w:p>
  <w:p w:rsidR="004C3041" w:rsidRDefault="004C304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3041" w:rsidRDefault="004C3041">
      <w:r>
        <w:separator/>
      </w:r>
    </w:p>
  </w:footnote>
  <w:footnote w:type="continuationSeparator" w:id="0">
    <w:p w:rsidR="004C3041" w:rsidRDefault="004C30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FB3" w:rsidRDefault="00CD4FB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041" w:rsidRPr="00991714" w:rsidRDefault="004C3041" w:rsidP="00991714">
    <w:pPr>
      <w:pStyle w:val="Header"/>
      <w:pBdr>
        <w:bottom w:val="single" w:sz="18" w:space="1" w:color="663300"/>
      </w:pBdr>
      <w:shd w:val="clear" w:color="auto" w:fill="auto"/>
      <w:rPr>
        <w:rFonts w:ascii="Calibri" w:hAnsi="Calibri"/>
        <w:b/>
        <w:i/>
        <w:color w:val="4F6228" w:themeColor="accent3" w:themeShade="80"/>
        <w:sz w:val="28"/>
        <w:szCs w:val="28"/>
      </w:rPr>
    </w:pPr>
    <w:r w:rsidRPr="00991714">
      <w:rPr>
        <w:rFonts w:ascii="Calibri" w:hAnsi="Calibri"/>
        <w:b/>
        <w:color w:val="4F6228" w:themeColor="accent3" w:themeShade="80"/>
        <w:sz w:val="28"/>
        <w:szCs w:val="28"/>
        <w:lang w:val="en-IE"/>
      </w:rPr>
      <w:t xml:space="preserve">IGG/Tea: </w:t>
    </w:r>
    <w:proofErr w:type="spellStart"/>
    <w:r w:rsidRPr="00991714">
      <w:rPr>
        <w:rFonts w:ascii="Calibri" w:hAnsi="Calibri"/>
        <w:b/>
        <w:color w:val="4F6228" w:themeColor="accent3" w:themeShade="80"/>
        <w:sz w:val="28"/>
        <w:szCs w:val="28"/>
        <w:lang w:val="en-IE"/>
      </w:rPr>
      <w:t>Intersessional</w:t>
    </w:r>
    <w:proofErr w:type="spellEnd"/>
    <w:r w:rsidRPr="00991714">
      <w:rPr>
        <w:rFonts w:ascii="Calibri" w:hAnsi="Calibri"/>
        <w:b/>
        <w:color w:val="4F6228" w:themeColor="accent3" w:themeShade="80"/>
        <w:sz w:val="28"/>
        <w:szCs w:val="28"/>
        <w:lang w:val="en-IE"/>
      </w:rPr>
      <w:t xml:space="preserve"> 2012</w:t>
    </w:r>
  </w:p>
  <w:p w:rsidR="004C3041" w:rsidRPr="00991714" w:rsidRDefault="004C3041" w:rsidP="00991714">
    <w:pPr>
      <w:pStyle w:val="Header"/>
      <w:pBdr>
        <w:bottom w:val="none" w:sz="0" w:space="0" w:color="auto"/>
      </w:pBdr>
      <w:shd w:val="clear" w:color="auto" w:fill="auto"/>
      <w:jc w:val="center"/>
    </w:pPr>
  </w:p>
  <w:p w:rsidR="004C3041" w:rsidRDefault="004C3041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3041" w:rsidRPr="00991714" w:rsidRDefault="00CD4FB3" w:rsidP="006E5CD8">
    <w:pPr>
      <w:pStyle w:val="Header"/>
      <w:pBdr>
        <w:bottom w:val="single" w:sz="18" w:space="1" w:color="663300"/>
      </w:pBdr>
      <w:shd w:val="clear" w:color="auto" w:fill="auto"/>
      <w:jc w:val="left"/>
      <w:rPr>
        <w:rFonts w:ascii="Calibri" w:hAnsi="Calibri"/>
        <w:b/>
        <w:i/>
        <w:color w:val="4F6228" w:themeColor="accent3" w:themeShade="80"/>
        <w:sz w:val="28"/>
        <w:szCs w:val="28"/>
      </w:rPr>
    </w:pPr>
    <w:r>
      <w:rPr>
        <w:rFonts w:ascii="Calibri" w:hAnsi="Calibri"/>
        <w:b/>
        <w:color w:val="4F6228" w:themeColor="accent3" w:themeShade="80"/>
        <w:sz w:val="28"/>
        <w:szCs w:val="28"/>
        <w:lang w:val="en-IE"/>
      </w:rPr>
      <w:t>WG/FM</w:t>
    </w:r>
    <w:r w:rsidR="006E5CD8">
      <w:rPr>
        <w:rFonts w:ascii="Calibri" w:hAnsi="Calibri"/>
        <w:b/>
        <w:color w:val="4F6228" w:themeColor="accent3" w:themeShade="80"/>
        <w:sz w:val="28"/>
        <w:szCs w:val="28"/>
        <w:lang w:val="en-IE"/>
      </w:rPr>
      <w:tab/>
    </w:r>
    <w:r w:rsidR="006E5CD8">
      <w:rPr>
        <w:rFonts w:ascii="Calibri" w:hAnsi="Calibri"/>
        <w:b/>
        <w:color w:val="4F6228" w:themeColor="accent3" w:themeShade="80"/>
        <w:sz w:val="28"/>
        <w:szCs w:val="28"/>
        <w:lang w:val="en-IE"/>
      </w:rPr>
      <w:tab/>
    </w:r>
    <w:r w:rsidR="004C3041" w:rsidRPr="00991714">
      <w:rPr>
        <w:rFonts w:ascii="Calibri" w:hAnsi="Calibri"/>
        <w:b/>
        <w:color w:val="4F6228" w:themeColor="accent3" w:themeShade="80"/>
        <w:sz w:val="28"/>
        <w:szCs w:val="28"/>
        <w:lang w:val="en-IE"/>
      </w:rPr>
      <w:t xml:space="preserve">IGG/Tea: </w:t>
    </w:r>
    <w:proofErr w:type="spellStart"/>
    <w:r w:rsidR="004C3041" w:rsidRPr="00991714">
      <w:rPr>
        <w:rFonts w:ascii="Calibri" w:hAnsi="Calibri"/>
        <w:b/>
        <w:color w:val="4F6228" w:themeColor="accent3" w:themeShade="80"/>
        <w:sz w:val="28"/>
        <w:szCs w:val="28"/>
        <w:lang w:val="en-IE"/>
      </w:rPr>
      <w:t>Intersessional</w:t>
    </w:r>
    <w:proofErr w:type="spellEnd"/>
    <w:r w:rsidR="004C3041" w:rsidRPr="00991714">
      <w:rPr>
        <w:rFonts w:ascii="Calibri" w:hAnsi="Calibri"/>
        <w:b/>
        <w:color w:val="4F6228" w:themeColor="accent3" w:themeShade="80"/>
        <w:sz w:val="28"/>
        <w:szCs w:val="28"/>
        <w:lang w:val="en-IE"/>
      </w:rPr>
      <w:t xml:space="preserve"> 2012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75B649AE"/>
    <w:lvl w:ilvl="0">
      <w:start w:val="1"/>
      <w:numFmt w:val="decimal"/>
      <w:pStyle w:val="Heading1"/>
      <w:lvlText w:val="%1."/>
      <w:legacy w:legacy="1" w:legacySpace="0" w:legacyIndent="708"/>
      <w:lvlJc w:val="left"/>
      <w:pPr>
        <w:ind w:left="864" w:hanging="708"/>
      </w:pPr>
    </w:lvl>
    <w:lvl w:ilvl="1">
      <w:start w:val="1"/>
      <w:numFmt w:val="decimal"/>
      <w:pStyle w:val="Heading2"/>
      <w:lvlText w:val="%1.%2."/>
      <w:legacy w:legacy="1" w:legacySpace="0" w:legacyIndent="708"/>
      <w:lvlJc w:val="left"/>
      <w:pPr>
        <w:ind w:left="864" w:hanging="708"/>
      </w:pPr>
    </w:lvl>
    <w:lvl w:ilvl="2">
      <w:start w:val="1"/>
      <w:numFmt w:val="decimal"/>
      <w:pStyle w:val="Heading3"/>
      <w:lvlText w:val="%1.%2.%3."/>
      <w:legacy w:legacy="1" w:legacySpace="0" w:legacyIndent="708"/>
      <w:lvlJc w:val="left"/>
      <w:pPr>
        <w:ind w:left="864" w:hanging="708"/>
      </w:pPr>
    </w:lvl>
    <w:lvl w:ilvl="3">
      <w:start w:val="1"/>
      <w:numFmt w:val="decimal"/>
      <w:pStyle w:val="Heading4"/>
      <w:lvlText w:val="%1.%2.%3.%4."/>
      <w:legacy w:legacy="1" w:legacySpace="0" w:legacyIndent="708"/>
      <w:lvlJc w:val="left"/>
      <w:pPr>
        <w:ind w:left="864" w:hanging="708"/>
      </w:pPr>
    </w:lvl>
    <w:lvl w:ilvl="4">
      <w:start w:val="1"/>
      <w:numFmt w:val="decimal"/>
      <w:pStyle w:val="Heading5"/>
      <w:lvlText w:val="%1.%2.%3.%4.%5."/>
      <w:legacy w:legacy="1" w:legacySpace="0" w:legacyIndent="708"/>
      <w:lvlJc w:val="left"/>
      <w:pPr>
        <w:ind w:left="1728" w:hanging="708"/>
      </w:pPr>
    </w:lvl>
    <w:lvl w:ilvl="5">
      <w:start w:val="1"/>
      <w:numFmt w:val="decimal"/>
      <w:pStyle w:val="Heading6"/>
      <w:lvlText w:val="%1.%2.%3.%4.%5.%6."/>
      <w:legacy w:legacy="1" w:legacySpace="0" w:legacyIndent="708"/>
      <w:lvlJc w:val="left"/>
      <w:pPr>
        <w:ind w:left="4248" w:hanging="708"/>
      </w:pPr>
    </w:lvl>
    <w:lvl w:ilvl="6">
      <w:start w:val="1"/>
      <w:numFmt w:val="decimal"/>
      <w:pStyle w:val="Heading7"/>
      <w:lvlText w:val="%1.%2.%3.%4.%5.%6.%7."/>
      <w:legacy w:legacy="1" w:legacySpace="0" w:legacyIndent="708"/>
      <w:lvlJc w:val="left"/>
      <w:pPr>
        <w:ind w:left="4956" w:hanging="708"/>
      </w:pPr>
    </w:lvl>
    <w:lvl w:ilvl="7">
      <w:start w:val="1"/>
      <w:numFmt w:val="decimal"/>
      <w:pStyle w:val="Heading8"/>
      <w:lvlText w:val="%1.%2.%3.%4.%5.%6.%7.%8."/>
      <w:legacy w:legacy="1" w:legacySpace="0" w:legacyIndent="708"/>
      <w:lvlJc w:val="left"/>
      <w:pPr>
        <w:ind w:left="5664" w:hanging="708"/>
      </w:pPr>
    </w:lvl>
    <w:lvl w:ilvl="8">
      <w:start w:val="1"/>
      <w:numFmt w:val="decimal"/>
      <w:pStyle w:val="Heading9"/>
      <w:lvlText w:val="%1.%2.%3.%4.%5.%6.%7.%8.%9."/>
      <w:legacy w:legacy="1" w:legacySpace="0" w:legacyIndent="708"/>
      <w:lvlJc w:val="left"/>
      <w:pPr>
        <w:ind w:left="6372" w:hanging="708"/>
      </w:pPr>
    </w:lvl>
  </w:abstractNum>
  <w:abstractNum w:abstractNumId="1">
    <w:nsid w:val="00DD5586"/>
    <w:multiLevelType w:val="singleLevel"/>
    <w:tmpl w:val="585F40B3"/>
    <w:lvl w:ilvl="0">
      <w:numFmt w:val="bullet"/>
      <w:lvlText w:val="·"/>
      <w:lvlJc w:val="left"/>
      <w:pPr>
        <w:tabs>
          <w:tab w:val="num" w:pos="195"/>
        </w:tabs>
        <w:ind w:left="195" w:hanging="195"/>
      </w:pPr>
      <w:rPr>
        <w:rFonts w:ascii="Symbol" w:hAnsi="Symbol" w:cs="Symbol"/>
        <w:sz w:val="18"/>
        <w:szCs w:val="18"/>
      </w:rPr>
    </w:lvl>
  </w:abstractNum>
  <w:abstractNum w:abstractNumId="2">
    <w:nsid w:val="00E57DB8"/>
    <w:multiLevelType w:val="hybridMultilevel"/>
    <w:tmpl w:val="D794EF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C15940"/>
    <w:multiLevelType w:val="hybridMultilevel"/>
    <w:tmpl w:val="897A741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52561450">
      <w:start w:val="1"/>
      <w:numFmt w:val="lowerLetter"/>
      <w:lvlText w:val="%2."/>
      <w:lvlJc w:val="left"/>
      <w:pPr>
        <w:ind w:left="1080" w:hanging="360"/>
      </w:pPr>
      <w:rPr>
        <w:rFonts w:ascii="Arial" w:eastAsiaTheme="minorHAnsi" w:hAnsi="Arial" w:cs="Arial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93F5AC5"/>
    <w:multiLevelType w:val="hybridMultilevel"/>
    <w:tmpl w:val="BBE6044E"/>
    <w:lvl w:ilvl="0" w:tplc="C674ED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DF446A"/>
    <w:multiLevelType w:val="singleLevel"/>
    <w:tmpl w:val="5DE69C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6">
    <w:nsid w:val="101A76BD"/>
    <w:multiLevelType w:val="hybridMultilevel"/>
    <w:tmpl w:val="EDC4088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1C3885"/>
    <w:multiLevelType w:val="hybridMultilevel"/>
    <w:tmpl w:val="19786F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F0C4CBB"/>
    <w:multiLevelType w:val="singleLevel"/>
    <w:tmpl w:val="CF186006"/>
    <w:lvl w:ilvl="0">
      <w:start w:val="1"/>
      <w:numFmt w:val="upperLetter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9">
    <w:nsid w:val="20790247"/>
    <w:multiLevelType w:val="hybridMultilevel"/>
    <w:tmpl w:val="1B84E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1F7CD4"/>
    <w:multiLevelType w:val="hybridMultilevel"/>
    <w:tmpl w:val="66183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62C171A"/>
    <w:multiLevelType w:val="hybridMultilevel"/>
    <w:tmpl w:val="E8E8CFB8"/>
    <w:lvl w:ilvl="0" w:tplc="31587A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2A6B9A"/>
    <w:multiLevelType w:val="hybridMultilevel"/>
    <w:tmpl w:val="888855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C2421A6"/>
    <w:multiLevelType w:val="hybridMultilevel"/>
    <w:tmpl w:val="21AC12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41B431"/>
    <w:multiLevelType w:val="singleLevel"/>
    <w:tmpl w:val="08A447A3"/>
    <w:lvl w:ilvl="0">
      <w:numFmt w:val="bullet"/>
      <w:lvlText w:val="·"/>
      <w:lvlJc w:val="left"/>
      <w:pPr>
        <w:tabs>
          <w:tab w:val="num" w:pos="195"/>
        </w:tabs>
        <w:ind w:left="195" w:hanging="195"/>
      </w:pPr>
      <w:rPr>
        <w:rFonts w:ascii="Symbol" w:hAnsi="Symbol" w:cs="Symbol"/>
        <w:sz w:val="18"/>
        <w:szCs w:val="18"/>
      </w:rPr>
    </w:lvl>
  </w:abstractNum>
  <w:abstractNum w:abstractNumId="15">
    <w:nsid w:val="3EA800DB"/>
    <w:multiLevelType w:val="hybridMultilevel"/>
    <w:tmpl w:val="0D48BF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BD578A2"/>
    <w:multiLevelType w:val="hybridMultilevel"/>
    <w:tmpl w:val="518AA0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248F023"/>
    <w:multiLevelType w:val="singleLevel"/>
    <w:tmpl w:val="7474186C"/>
    <w:lvl w:ilvl="0">
      <w:numFmt w:val="bullet"/>
      <w:lvlText w:val="·"/>
      <w:lvlJc w:val="left"/>
      <w:pPr>
        <w:tabs>
          <w:tab w:val="num" w:pos="195"/>
        </w:tabs>
        <w:ind w:left="195" w:hanging="195"/>
      </w:pPr>
      <w:rPr>
        <w:rFonts w:ascii="Symbol" w:hAnsi="Symbol" w:cs="Symbol"/>
        <w:sz w:val="18"/>
        <w:szCs w:val="18"/>
      </w:rPr>
    </w:lvl>
  </w:abstractNum>
  <w:abstractNum w:abstractNumId="18">
    <w:nsid w:val="54870B20"/>
    <w:multiLevelType w:val="hybridMultilevel"/>
    <w:tmpl w:val="52E47A86"/>
    <w:lvl w:ilvl="0" w:tplc="0421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3B45F6"/>
    <w:multiLevelType w:val="singleLevel"/>
    <w:tmpl w:val="8D9C0852"/>
    <w:lvl w:ilvl="0">
      <w:start w:val="1"/>
      <w:numFmt w:val="none"/>
      <w:lvlText w:val="Appendix -"/>
      <w:legacy w:legacy="1" w:legacySpace="0" w:legacyIndent="283"/>
      <w:lvlJc w:val="left"/>
      <w:pPr>
        <w:ind w:left="283" w:hanging="283"/>
      </w:pPr>
    </w:lvl>
  </w:abstractNum>
  <w:abstractNum w:abstractNumId="20">
    <w:nsid w:val="5F50AAE4"/>
    <w:multiLevelType w:val="singleLevel"/>
    <w:tmpl w:val="30C24CFA"/>
    <w:lvl w:ilvl="0">
      <w:numFmt w:val="bullet"/>
      <w:lvlText w:val="·"/>
      <w:lvlJc w:val="left"/>
      <w:pPr>
        <w:tabs>
          <w:tab w:val="num" w:pos="195"/>
        </w:tabs>
        <w:ind w:left="195" w:hanging="195"/>
      </w:pPr>
      <w:rPr>
        <w:rFonts w:ascii="Symbol" w:hAnsi="Symbol" w:cs="Symbol"/>
        <w:sz w:val="18"/>
        <w:szCs w:val="18"/>
      </w:rPr>
    </w:lvl>
  </w:abstractNum>
  <w:abstractNum w:abstractNumId="21">
    <w:nsid w:val="633E7F64"/>
    <w:multiLevelType w:val="hybridMultilevel"/>
    <w:tmpl w:val="F42A8174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65F1D99"/>
    <w:multiLevelType w:val="hybridMultilevel"/>
    <w:tmpl w:val="58F89B7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227C42"/>
    <w:multiLevelType w:val="hybridMultilevel"/>
    <w:tmpl w:val="A2C4ABA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4">
    <w:nsid w:val="703867D9"/>
    <w:multiLevelType w:val="hybridMultilevel"/>
    <w:tmpl w:val="7A82642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19D69E9"/>
    <w:multiLevelType w:val="hybridMultilevel"/>
    <w:tmpl w:val="E86029E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1F87C56"/>
    <w:multiLevelType w:val="singleLevel"/>
    <w:tmpl w:val="2B362A4A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73541CC1"/>
    <w:multiLevelType w:val="hybridMultilevel"/>
    <w:tmpl w:val="7B18CC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4DE448E"/>
    <w:multiLevelType w:val="hybridMultilevel"/>
    <w:tmpl w:val="B866D5D6"/>
    <w:lvl w:ilvl="0" w:tplc="1230F99E">
      <w:start w:val="1"/>
      <w:numFmt w:val="decimal"/>
      <w:lvlText w:val="%1."/>
      <w:lvlJc w:val="left"/>
      <w:pPr>
        <w:tabs>
          <w:tab w:val="num" w:pos="855"/>
        </w:tabs>
        <w:ind w:left="855" w:hanging="405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90"/>
        </w:tabs>
        <w:ind w:left="12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50"/>
        </w:tabs>
        <w:ind w:left="25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10"/>
        </w:tabs>
        <w:ind w:left="38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30"/>
        </w:tabs>
        <w:ind w:left="4230" w:hanging="420"/>
      </w:pPr>
    </w:lvl>
  </w:abstractNum>
  <w:abstractNum w:abstractNumId="29">
    <w:nsid w:val="793C581E"/>
    <w:multiLevelType w:val="hybridMultilevel"/>
    <w:tmpl w:val="74C4F8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A962F23"/>
    <w:multiLevelType w:val="hybridMultilevel"/>
    <w:tmpl w:val="01AC6678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D1E36F7"/>
    <w:multiLevelType w:val="hybridMultilevel"/>
    <w:tmpl w:val="A686E55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88512D"/>
    <w:multiLevelType w:val="hybridMultilevel"/>
    <w:tmpl w:val="F168A61C"/>
    <w:lvl w:ilvl="0" w:tplc="040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3">
    <w:nsid w:val="7FCE647D"/>
    <w:multiLevelType w:val="hybridMultilevel"/>
    <w:tmpl w:val="CE6A32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5"/>
  </w:num>
  <w:num w:numId="11">
    <w:abstractNumId w:val="26"/>
  </w:num>
  <w:num w:numId="12">
    <w:abstractNumId w:val="8"/>
  </w:num>
  <w:num w:numId="13">
    <w:abstractNumId w:val="19"/>
  </w:num>
  <w:num w:numId="14">
    <w:abstractNumId w:val="4"/>
  </w:num>
  <w:num w:numId="15">
    <w:abstractNumId w:val="32"/>
  </w:num>
  <w:num w:numId="16">
    <w:abstractNumId w:val="15"/>
  </w:num>
  <w:num w:numId="17">
    <w:abstractNumId w:val="16"/>
  </w:num>
  <w:num w:numId="18">
    <w:abstractNumId w:val="23"/>
  </w:num>
  <w:num w:numId="19">
    <w:abstractNumId w:val="31"/>
  </w:num>
  <w:num w:numId="20">
    <w:abstractNumId w:val="27"/>
  </w:num>
  <w:num w:numId="21">
    <w:abstractNumId w:val="29"/>
  </w:num>
  <w:num w:numId="22">
    <w:abstractNumId w:val="7"/>
  </w:num>
  <w:num w:numId="23">
    <w:abstractNumId w:val="21"/>
  </w:num>
  <w:num w:numId="24">
    <w:abstractNumId w:val="24"/>
  </w:num>
  <w:num w:numId="25">
    <w:abstractNumId w:val="22"/>
  </w:num>
  <w:num w:numId="26">
    <w:abstractNumId w:val="12"/>
  </w:num>
  <w:num w:numId="27">
    <w:abstractNumId w:val="17"/>
  </w:num>
  <w:num w:numId="28">
    <w:abstractNumId w:val="1"/>
  </w:num>
  <w:num w:numId="29">
    <w:abstractNumId w:val="14"/>
  </w:num>
  <w:num w:numId="30">
    <w:abstractNumId w:val="20"/>
  </w:num>
  <w:num w:numId="31">
    <w:abstractNumId w:val="18"/>
  </w:num>
  <w:num w:numId="32">
    <w:abstractNumId w:val="30"/>
  </w:num>
  <w:num w:numId="33">
    <w:abstractNumId w:val="3"/>
  </w:num>
  <w:num w:numId="34">
    <w:abstractNumId w:val="25"/>
  </w:num>
  <w:num w:numId="35">
    <w:abstractNumId w:val="13"/>
  </w:num>
  <w:num w:numId="36">
    <w:abstractNumId w:val="10"/>
  </w:num>
  <w:num w:numId="37">
    <w:abstractNumId w:val="6"/>
  </w:num>
  <w:num w:numId="38">
    <w:abstractNumId w:val="28"/>
  </w:num>
  <w:num w:numId="39">
    <w:abstractNumId w:val="9"/>
  </w:num>
  <w:num w:numId="40">
    <w:abstractNumId w:val="2"/>
  </w:num>
  <w:num w:numId="41">
    <w:abstractNumId w:val="33"/>
  </w:num>
  <w:num w:numId="42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ctiveWritingStyle w:appName="MSWord" w:lang="en-IE" w:vendorID="64" w:dllVersion="131077" w:nlCheck="1" w:checkStyle="1"/>
  <w:activeWritingStyle w:appName="MSWord" w:lang="en-GB" w:vendorID="64" w:dllVersion="131077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activeWritingStyle w:appName="MSWord" w:lang="en-IE" w:vendorID="64" w:dllVersion="131078" w:nlCheck="1" w:checkStyle="1"/>
  <w:activeWritingStyle w:appName="MSWord" w:lang="en-GB" w:vendorID="64" w:dllVersion="131078" w:nlCheck="1" w:checkStyle="1"/>
  <w:activeWritingStyle w:appName="MSWord" w:lang="en-US" w:vendorID="8" w:dllVersion="513" w:checkStyle="1"/>
  <w:activeWritingStyle w:appName="MSWord" w:lang="en-GB" w:vendorID="8" w:dllVersion="513" w:checkStyle="1"/>
  <w:activeWritingStyle w:appName="MSWord" w:lang="en-IE" w:vendorID="8" w:dllVersion="513" w:checkStyle="1"/>
  <w:activeWritingStyle w:appName="MSWord" w:lang="fr-FR" w:vendorID="9" w:dllVersion="512" w:checkStyle="1"/>
  <w:proofState w:spelling="clean"/>
  <w:attachedTemplate r:id="rId1"/>
  <w:stylePaneFormatFilter w:val="1F08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30FC"/>
    <w:rsid w:val="0000101A"/>
    <w:rsid w:val="00001A01"/>
    <w:rsid w:val="000304A3"/>
    <w:rsid w:val="0005772E"/>
    <w:rsid w:val="00064C25"/>
    <w:rsid w:val="000903FA"/>
    <w:rsid w:val="0009708A"/>
    <w:rsid w:val="000A0549"/>
    <w:rsid w:val="000F6A1D"/>
    <w:rsid w:val="001239F7"/>
    <w:rsid w:val="00184AA0"/>
    <w:rsid w:val="001B26C1"/>
    <w:rsid w:val="001C3C06"/>
    <w:rsid w:val="001E1667"/>
    <w:rsid w:val="001F16A7"/>
    <w:rsid w:val="00203797"/>
    <w:rsid w:val="00223075"/>
    <w:rsid w:val="00232773"/>
    <w:rsid w:val="00242E40"/>
    <w:rsid w:val="00270744"/>
    <w:rsid w:val="00293C7E"/>
    <w:rsid w:val="002C1F31"/>
    <w:rsid w:val="002C2D9A"/>
    <w:rsid w:val="002C6C60"/>
    <w:rsid w:val="002C7B1A"/>
    <w:rsid w:val="002D3935"/>
    <w:rsid w:val="002E3D0D"/>
    <w:rsid w:val="002F0394"/>
    <w:rsid w:val="0030475B"/>
    <w:rsid w:val="0031082A"/>
    <w:rsid w:val="00316AD1"/>
    <w:rsid w:val="003430BD"/>
    <w:rsid w:val="00361B25"/>
    <w:rsid w:val="00362112"/>
    <w:rsid w:val="0036647B"/>
    <w:rsid w:val="003A53DB"/>
    <w:rsid w:val="003D16AF"/>
    <w:rsid w:val="003E0CCF"/>
    <w:rsid w:val="0041346A"/>
    <w:rsid w:val="0047197D"/>
    <w:rsid w:val="004B033C"/>
    <w:rsid w:val="004C3041"/>
    <w:rsid w:val="004F0FAC"/>
    <w:rsid w:val="00506ACB"/>
    <w:rsid w:val="0050781F"/>
    <w:rsid w:val="0052178E"/>
    <w:rsid w:val="00526D41"/>
    <w:rsid w:val="005C5DCF"/>
    <w:rsid w:val="005E6B7D"/>
    <w:rsid w:val="0060104B"/>
    <w:rsid w:val="00611078"/>
    <w:rsid w:val="00646835"/>
    <w:rsid w:val="00646CA0"/>
    <w:rsid w:val="0066706D"/>
    <w:rsid w:val="00686A59"/>
    <w:rsid w:val="006938E8"/>
    <w:rsid w:val="006A29EF"/>
    <w:rsid w:val="006C69CA"/>
    <w:rsid w:val="006D12AC"/>
    <w:rsid w:val="006E5CD8"/>
    <w:rsid w:val="00735860"/>
    <w:rsid w:val="0074207C"/>
    <w:rsid w:val="00743C5E"/>
    <w:rsid w:val="007533AB"/>
    <w:rsid w:val="00775B2A"/>
    <w:rsid w:val="007B30FC"/>
    <w:rsid w:val="007C4B18"/>
    <w:rsid w:val="007E0684"/>
    <w:rsid w:val="007E0DB5"/>
    <w:rsid w:val="007F3F17"/>
    <w:rsid w:val="008306F1"/>
    <w:rsid w:val="00847FBA"/>
    <w:rsid w:val="008C7C1D"/>
    <w:rsid w:val="00916582"/>
    <w:rsid w:val="00934A5B"/>
    <w:rsid w:val="00976571"/>
    <w:rsid w:val="00991714"/>
    <w:rsid w:val="009C2FED"/>
    <w:rsid w:val="009D24D0"/>
    <w:rsid w:val="009D3CC4"/>
    <w:rsid w:val="009F7D78"/>
    <w:rsid w:val="00A122B5"/>
    <w:rsid w:val="00A16805"/>
    <w:rsid w:val="00A3224C"/>
    <w:rsid w:val="00A53161"/>
    <w:rsid w:val="00A675DF"/>
    <w:rsid w:val="00A923DF"/>
    <w:rsid w:val="00AA016A"/>
    <w:rsid w:val="00AB39A6"/>
    <w:rsid w:val="00AB5DB2"/>
    <w:rsid w:val="00AD7D2A"/>
    <w:rsid w:val="00B01CE3"/>
    <w:rsid w:val="00B17CCC"/>
    <w:rsid w:val="00B536EB"/>
    <w:rsid w:val="00B8354C"/>
    <w:rsid w:val="00B868A2"/>
    <w:rsid w:val="00BA3C8E"/>
    <w:rsid w:val="00BF5EE8"/>
    <w:rsid w:val="00C04D58"/>
    <w:rsid w:val="00C14FD7"/>
    <w:rsid w:val="00C21431"/>
    <w:rsid w:val="00C2230A"/>
    <w:rsid w:val="00C45632"/>
    <w:rsid w:val="00C47AF0"/>
    <w:rsid w:val="00C622A4"/>
    <w:rsid w:val="00C6487A"/>
    <w:rsid w:val="00C851E2"/>
    <w:rsid w:val="00C92DBA"/>
    <w:rsid w:val="00CB2A9C"/>
    <w:rsid w:val="00CD4FB3"/>
    <w:rsid w:val="00D30C0D"/>
    <w:rsid w:val="00D46E66"/>
    <w:rsid w:val="00D92804"/>
    <w:rsid w:val="00DC6F53"/>
    <w:rsid w:val="00DF2CCA"/>
    <w:rsid w:val="00E06DAF"/>
    <w:rsid w:val="00E50D3C"/>
    <w:rsid w:val="00E54B06"/>
    <w:rsid w:val="00E776CF"/>
    <w:rsid w:val="00E815EB"/>
    <w:rsid w:val="00E843D1"/>
    <w:rsid w:val="00E95645"/>
    <w:rsid w:val="00EA5D56"/>
    <w:rsid w:val="00ED29F7"/>
    <w:rsid w:val="00ED7237"/>
    <w:rsid w:val="00F01046"/>
    <w:rsid w:val="00F015DD"/>
    <w:rsid w:val="00F0355E"/>
    <w:rsid w:val="00F344C1"/>
    <w:rsid w:val="00F35CA1"/>
    <w:rsid w:val="00F5191C"/>
    <w:rsid w:val="00F8207B"/>
    <w:rsid w:val="00F8573A"/>
    <w:rsid w:val="00F86729"/>
    <w:rsid w:val="00FA0F02"/>
    <w:rsid w:val="00FC4FC3"/>
    <w:rsid w:val="00FE36C2"/>
    <w:rsid w:val="00FF23E3"/>
    <w:rsid w:val="00FF7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536EB"/>
    <w:rPr>
      <w:sz w:val="24"/>
      <w:szCs w:val="24"/>
    </w:rPr>
  </w:style>
  <w:style w:type="paragraph" w:styleId="Heading1">
    <w:name w:val="heading 1"/>
    <w:basedOn w:val="Normal"/>
    <w:next w:val="BodyText"/>
    <w:qFormat/>
    <w:rsid w:val="00C92DBA"/>
    <w:pPr>
      <w:keepNext/>
      <w:pageBreakBefore/>
      <w:numPr>
        <w:numId w:val="1"/>
      </w:numPr>
      <w:pBdr>
        <w:top w:val="single" w:sz="18" w:space="1" w:color="0000FF"/>
        <w:bottom w:val="single" w:sz="18" w:space="1" w:color="0000FF"/>
      </w:pBdr>
      <w:shd w:val="pct15" w:color="auto" w:fill="FFFFFF"/>
      <w:spacing w:after="120"/>
      <w:ind w:left="862" w:hanging="862"/>
      <w:outlineLvl w:val="0"/>
    </w:pPr>
    <w:rPr>
      <w:rFonts w:ascii="Arial" w:hAnsi="Arial"/>
      <w:b/>
      <w:color w:val="0000FF"/>
      <w:kern w:val="28"/>
      <w:sz w:val="40"/>
    </w:rPr>
  </w:style>
  <w:style w:type="paragraph" w:styleId="Heading2">
    <w:name w:val="heading 2"/>
    <w:basedOn w:val="Normal"/>
    <w:next w:val="BodyText"/>
    <w:qFormat/>
    <w:rsid w:val="00E843D1"/>
    <w:pPr>
      <w:keepNext/>
      <w:numPr>
        <w:ilvl w:val="1"/>
        <w:numId w:val="2"/>
      </w:numPr>
      <w:pBdr>
        <w:top w:val="single" w:sz="8" w:space="1" w:color="0000FF"/>
        <w:bottom w:val="single" w:sz="8" w:space="1" w:color="0000FF"/>
      </w:pBdr>
      <w:shd w:val="pct10" w:color="auto" w:fill="FFFFFF"/>
      <w:spacing w:before="360" w:after="120"/>
      <w:ind w:hanging="864"/>
      <w:outlineLvl w:val="1"/>
    </w:pPr>
    <w:rPr>
      <w:rFonts w:ascii="Arial" w:hAnsi="Arial"/>
      <w:b/>
      <w:color w:val="0000FF"/>
      <w:kern w:val="28"/>
      <w:sz w:val="32"/>
    </w:rPr>
  </w:style>
  <w:style w:type="paragraph" w:styleId="Heading3">
    <w:name w:val="heading 3"/>
    <w:basedOn w:val="Normal"/>
    <w:next w:val="BodyText"/>
    <w:qFormat/>
    <w:rsid w:val="00B536EB"/>
    <w:pPr>
      <w:keepNext/>
      <w:numPr>
        <w:ilvl w:val="2"/>
        <w:numId w:val="3"/>
      </w:numPr>
      <w:spacing w:before="120" w:after="80"/>
      <w:ind w:hanging="864"/>
      <w:outlineLvl w:val="2"/>
    </w:pPr>
    <w:rPr>
      <w:b/>
      <w:i/>
      <w:color w:val="0000FF"/>
      <w:kern w:val="28"/>
      <w:sz w:val="28"/>
      <w:u w:val="single"/>
    </w:rPr>
  </w:style>
  <w:style w:type="paragraph" w:styleId="Heading4">
    <w:name w:val="heading 4"/>
    <w:basedOn w:val="Normal"/>
    <w:next w:val="BodyText"/>
    <w:qFormat/>
    <w:rsid w:val="00B536EB"/>
    <w:pPr>
      <w:keepNext/>
      <w:numPr>
        <w:ilvl w:val="3"/>
        <w:numId w:val="4"/>
      </w:numPr>
      <w:spacing w:before="120" w:after="80"/>
      <w:ind w:hanging="864"/>
      <w:outlineLvl w:val="3"/>
    </w:pPr>
    <w:rPr>
      <w:b/>
      <w:kern w:val="28"/>
      <w:u w:val="single"/>
    </w:rPr>
  </w:style>
  <w:style w:type="paragraph" w:styleId="Heading5">
    <w:name w:val="heading 5"/>
    <w:basedOn w:val="Normal"/>
    <w:next w:val="Normal"/>
    <w:qFormat/>
    <w:rsid w:val="00B536EB"/>
    <w:pPr>
      <w:numPr>
        <w:ilvl w:val="4"/>
        <w:numId w:val="5"/>
      </w:numPr>
      <w:spacing w:before="240" w:after="60"/>
      <w:ind w:hanging="1008"/>
      <w:outlineLvl w:val="4"/>
    </w:pPr>
    <w:rPr>
      <w:rFonts w:ascii="Arial" w:hAnsi="Arial"/>
      <w:sz w:val="22"/>
      <w:u w:val="single"/>
    </w:rPr>
  </w:style>
  <w:style w:type="paragraph" w:styleId="Heading6">
    <w:name w:val="heading 6"/>
    <w:basedOn w:val="Normal"/>
    <w:next w:val="Normal"/>
    <w:qFormat/>
    <w:rsid w:val="00B536EB"/>
    <w:pPr>
      <w:numPr>
        <w:ilvl w:val="5"/>
        <w:numId w:val="6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B536EB"/>
    <w:pPr>
      <w:numPr>
        <w:ilvl w:val="6"/>
        <w:numId w:val="7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B536EB"/>
    <w:pPr>
      <w:numPr>
        <w:ilvl w:val="7"/>
        <w:numId w:val="8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B536EB"/>
    <w:pPr>
      <w:numPr>
        <w:ilvl w:val="8"/>
        <w:numId w:val="9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536EB"/>
    <w:pPr>
      <w:spacing w:after="120"/>
    </w:pPr>
  </w:style>
  <w:style w:type="paragraph" w:customStyle="1" w:styleId="BlockQuotation">
    <w:name w:val="Block Quotation"/>
    <w:basedOn w:val="BodyText"/>
    <w:rsid w:val="00B536EB"/>
    <w:pPr>
      <w:keepLines/>
      <w:spacing w:before="120" w:after="160"/>
      <w:ind w:left="720" w:right="720"/>
    </w:pPr>
    <w:rPr>
      <w:i/>
    </w:rPr>
  </w:style>
  <w:style w:type="paragraph" w:styleId="Caption">
    <w:name w:val="caption"/>
    <w:basedOn w:val="Normal"/>
    <w:next w:val="BodyText"/>
    <w:qFormat/>
    <w:rsid w:val="00B536EB"/>
    <w:pPr>
      <w:spacing w:before="120" w:after="160"/>
    </w:pPr>
    <w:rPr>
      <w:i/>
      <w:sz w:val="22"/>
    </w:rPr>
  </w:style>
  <w:style w:type="paragraph" w:customStyle="1" w:styleId="ChapterSubtitle">
    <w:name w:val="Chapter Subtitle"/>
    <w:basedOn w:val="Normal"/>
    <w:next w:val="BodyText"/>
    <w:rsid w:val="00B536EB"/>
    <w:pPr>
      <w:keepNext/>
      <w:keepLines/>
      <w:spacing w:before="360" w:after="360"/>
      <w:jc w:val="center"/>
    </w:pPr>
    <w:rPr>
      <w:rFonts w:ascii="Arial" w:hAnsi="Arial"/>
      <w:i/>
      <w:kern w:val="28"/>
      <w:sz w:val="32"/>
    </w:rPr>
  </w:style>
  <w:style w:type="paragraph" w:customStyle="1" w:styleId="ChapterTitle">
    <w:name w:val="Chapter Title"/>
    <w:basedOn w:val="Normal"/>
    <w:next w:val="ChapterSubtitle"/>
    <w:rsid w:val="00B536EB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spacing w:before="600"/>
      <w:ind w:left="432" w:hanging="432"/>
      <w:jc w:val="center"/>
    </w:pPr>
    <w:rPr>
      <w:rFonts w:ascii="Arial" w:hAnsi="Arial"/>
      <w:b/>
      <w:kern w:val="28"/>
      <w:sz w:val="44"/>
    </w:rPr>
  </w:style>
  <w:style w:type="paragraph" w:styleId="Footer">
    <w:name w:val="footer"/>
    <w:basedOn w:val="Normal"/>
    <w:rsid w:val="00B536EB"/>
    <w:pPr>
      <w:keepLines/>
      <w:pBdr>
        <w:top w:val="single" w:sz="18" w:space="4" w:color="0000FF"/>
      </w:pBdr>
      <w:tabs>
        <w:tab w:val="center" w:pos="4320"/>
        <w:tab w:val="right" w:pos="8640"/>
      </w:tabs>
      <w:jc w:val="center"/>
    </w:pPr>
    <w:rPr>
      <w:rFonts w:ascii="Arial" w:hAnsi="Arial"/>
      <w:sz w:val="22"/>
    </w:rPr>
  </w:style>
  <w:style w:type="paragraph" w:customStyle="1" w:styleId="HangIndent">
    <w:name w:val="Hang Indent"/>
    <w:rsid w:val="00B536EB"/>
    <w:pPr>
      <w:spacing w:before="72" w:after="72"/>
      <w:ind w:left="1656" w:hanging="1080"/>
      <w:jc w:val="both"/>
    </w:pPr>
    <w:rPr>
      <w:color w:val="000000"/>
      <w:sz w:val="24"/>
      <w:lang w:val="en-IE"/>
    </w:rPr>
  </w:style>
  <w:style w:type="character" w:styleId="FootnoteReference">
    <w:name w:val="footnote reference"/>
    <w:semiHidden/>
    <w:rsid w:val="00B536EB"/>
    <w:rPr>
      <w:vertAlign w:val="superscript"/>
    </w:rPr>
  </w:style>
  <w:style w:type="paragraph" w:styleId="FootnoteText">
    <w:name w:val="footnote text"/>
    <w:basedOn w:val="Normal"/>
    <w:semiHidden/>
    <w:rsid w:val="00B536EB"/>
    <w:pPr>
      <w:tabs>
        <w:tab w:val="left" w:pos="187"/>
      </w:tabs>
      <w:spacing w:after="120" w:line="220" w:lineRule="exact"/>
      <w:ind w:left="187" w:hanging="187"/>
    </w:pPr>
    <w:rPr>
      <w:sz w:val="20"/>
    </w:rPr>
  </w:style>
  <w:style w:type="paragraph" w:styleId="Header">
    <w:name w:val="header"/>
    <w:basedOn w:val="Normal"/>
    <w:rsid w:val="00B536EB"/>
    <w:pPr>
      <w:keepLines/>
      <w:pBdr>
        <w:bottom w:val="single" w:sz="18" w:space="1" w:color="0000FF"/>
      </w:pBdr>
      <w:shd w:val="pct15" w:color="auto" w:fill="auto"/>
      <w:tabs>
        <w:tab w:val="center" w:pos="4320"/>
        <w:tab w:val="right" w:pos="8640"/>
      </w:tabs>
      <w:jc w:val="right"/>
    </w:pPr>
    <w:rPr>
      <w:rFonts w:ascii="Abadi MT Condensed Extra Bold" w:hAnsi="Abadi MT Condensed Extra Bold"/>
      <w:color w:val="0000FF"/>
    </w:rPr>
  </w:style>
  <w:style w:type="paragraph" w:customStyle="1" w:styleId="Appendix">
    <w:name w:val="Appendix"/>
    <w:basedOn w:val="Normal"/>
    <w:next w:val="BodyText"/>
    <w:rsid w:val="00B536EB"/>
    <w:pPr>
      <w:keepNext/>
      <w:keepLines/>
      <w:pageBreakBefore/>
      <w:pBdr>
        <w:bottom w:val="single" w:sz="18" w:space="1" w:color="0000FF"/>
      </w:pBdr>
      <w:shd w:val="pct12" w:color="auto" w:fill="FFFFFF"/>
      <w:spacing w:before="120" w:after="120" w:line="360" w:lineRule="auto"/>
      <w:jc w:val="center"/>
    </w:pPr>
    <w:rPr>
      <w:b/>
      <w:color w:val="0000FF"/>
      <w:kern w:val="28"/>
      <w:sz w:val="40"/>
    </w:rPr>
  </w:style>
  <w:style w:type="paragraph" w:styleId="List">
    <w:name w:val="List"/>
    <w:basedOn w:val="BodyText"/>
    <w:rsid w:val="00B536EB"/>
    <w:pPr>
      <w:tabs>
        <w:tab w:val="left" w:pos="720"/>
      </w:tabs>
      <w:spacing w:after="80"/>
      <w:ind w:left="720" w:hanging="360"/>
    </w:pPr>
  </w:style>
  <w:style w:type="paragraph" w:styleId="List2">
    <w:name w:val="List 2"/>
    <w:basedOn w:val="List"/>
    <w:rsid w:val="00B536EB"/>
    <w:pPr>
      <w:tabs>
        <w:tab w:val="clear" w:pos="720"/>
        <w:tab w:val="left" w:pos="1080"/>
      </w:tabs>
      <w:ind w:left="1080"/>
    </w:pPr>
  </w:style>
  <w:style w:type="paragraph" w:customStyle="1" w:styleId="HTMLBody">
    <w:name w:val="HTML Body"/>
    <w:rsid w:val="00B536EB"/>
    <w:pPr>
      <w:autoSpaceDE w:val="0"/>
      <w:autoSpaceDN w:val="0"/>
      <w:adjustRightInd w:val="0"/>
    </w:pPr>
    <w:rPr>
      <w:rFonts w:ascii="Arial" w:hAnsi="Arial"/>
      <w:sz w:val="18"/>
      <w:szCs w:val="18"/>
    </w:rPr>
  </w:style>
  <w:style w:type="paragraph" w:styleId="BodyTextIndent2">
    <w:name w:val="Body Text Indent 2"/>
    <w:basedOn w:val="Normal"/>
    <w:rsid w:val="00B536EB"/>
    <w:pPr>
      <w:ind w:left="720"/>
    </w:pPr>
    <w:rPr>
      <w:i/>
      <w:iCs/>
    </w:rPr>
  </w:style>
  <w:style w:type="paragraph" w:styleId="NormalWeb">
    <w:name w:val="Normal (Web)"/>
    <w:basedOn w:val="Normal"/>
    <w:rsid w:val="00B536EB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styleId="ListContinue">
    <w:name w:val="List Continue"/>
    <w:basedOn w:val="List"/>
    <w:rsid w:val="00B536EB"/>
    <w:pPr>
      <w:tabs>
        <w:tab w:val="clear" w:pos="720"/>
      </w:tabs>
      <w:spacing w:after="160"/>
      <w:ind w:left="648"/>
    </w:pPr>
  </w:style>
  <w:style w:type="paragraph" w:styleId="ListContinue2">
    <w:name w:val="List Continue 2"/>
    <w:basedOn w:val="ListContinue"/>
    <w:rsid w:val="00B536EB"/>
    <w:pPr>
      <w:spacing w:after="80"/>
      <w:ind w:left="1080"/>
    </w:pPr>
  </w:style>
  <w:style w:type="paragraph" w:styleId="ListContinue3">
    <w:name w:val="List Continue 3"/>
    <w:basedOn w:val="ListContinue"/>
    <w:rsid w:val="00B536EB"/>
    <w:pPr>
      <w:spacing w:after="0"/>
      <w:ind w:left="1440"/>
    </w:pPr>
  </w:style>
  <w:style w:type="paragraph" w:styleId="ListNumber">
    <w:name w:val="List Number"/>
    <w:basedOn w:val="List"/>
    <w:rsid w:val="00B536EB"/>
    <w:pPr>
      <w:tabs>
        <w:tab w:val="clear" w:pos="720"/>
      </w:tabs>
      <w:spacing w:after="160"/>
    </w:pPr>
  </w:style>
  <w:style w:type="paragraph" w:styleId="ListNumber2">
    <w:name w:val="List Number 2"/>
    <w:basedOn w:val="ListNumber"/>
    <w:rsid w:val="00B536EB"/>
    <w:pPr>
      <w:spacing w:after="80"/>
      <w:ind w:left="1008" w:hanging="288"/>
    </w:pPr>
  </w:style>
  <w:style w:type="paragraph" w:styleId="ListNumber3">
    <w:name w:val="List Number 3"/>
    <w:basedOn w:val="ListNumber"/>
    <w:rsid w:val="00B536EB"/>
    <w:pPr>
      <w:spacing w:after="0"/>
      <w:ind w:left="1440"/>
    </w:pPr>
  </w:style>
  <w:style w:type="character" w:styleId="PageNumber">
    <w:name w:val="page number"/>
    <w:rsid w:val="00B536EB"/>
    <w:rPr>
      <w:b/>
    </w:rPr>
  </w:style>
  <w:style w:type="paragraph" w:customStyle="1" w:styleId="Picture">
    <w:name w:val="Picture"/>
    <w:basedOn w:val="BodyText"/>
    <w:next w:val="Caption"/>
    <w:rsid w:val="00B536EB"/>
    <w:pPr>
      <w:keepNext/>
      <w:spacing w:after="160"/>
    </w:pPr>
  </w:style>
  <w:style w:type="character" w:customStyle="1" w:styleId="Superscript">
    <w:name w:val="Superscript"/>
    <w:rsid w:val="00B536EB"/>
    <w:rPr>
      <w:vertAlign w:val="superscript"/>
    </w:rPr>
  </w:style>
  <w:style w:type="paragraph" w:customStyle="1" w:styleId="CoverTitle">
    <w:name w:val="Cover Title"/>
    <w:basedOn w:val="HeadingBase"/>
    <w:next w:val="Normal"/>
    <w:rsid w:val="00B536EB"/>
    <w:pPr>
      <w:shd w:val="clear" w:color="auto" w:fill="000000"/>
      <w:spacing w:before="360" w:after="160"/>
      <w:jc w:val="center"/>
    </w:pPr>
    <w:rPr>
      <w:color w:val="FFFFFF"/>
      <w:sz w:val="56"/>
    </w:rPr>
  </w:style>
  <w:style w:type="paragraph" w:customStyle="1" w:styleId="HeadingBase">
    <w:name w:val="Heading Base"/>
    <w:basedOn w:val="Normal"/>
    <w:next w:val="BodyText"/>
    <w:rsid w:val="00B536EB"/>
    <w:pPr>
      <w:keepNext/>
      <w:keepLines/>
      <w:spacing w:before="240" w:after="120"/>
    </w:pPr>
    <w:rPr>
      <w:rFonts w:ascii="Arial" w:hAnsi="Arial"/>
      <w:b/>
      <w:kern w:val="28"/>
      <w:sz w:val="36"/>
    </w:rPr>
  </w:style>
  <w:style w:type="paragraph" w:customStyle="1" w:styleId="Coversubtitle">
    <w:name w:val="Cover subtitle"/>
    <w:basedOn w:val="Normal"/>
    <w:next w:val="BodyText"/>
    <w:rsid w:val="00B536EB"/>
    <w:pPr>
      <w:keepNext/>
      <w:shd w:val="clear" w:color="auto" w:fill="000000"/>
      <w:spacing w:before="240" w:after="160"/>
      <w:jc w:val="center"/>
    </w:pPr>
    <w:rPr>
      <w:rFonts w:ascii="Arial" w:hAnsi="Arial"/>
      <w:b/>
      <w:i/>
      <w:color w:val="FFFFFF"/>
      <w:kern w:val="28"/>
      <w:sz w:val="44"/>
    </w:rPr>
  </w:style>
  <w:style w:type="paragraph" w:styleId="TOC1">
    <w:name w:val="toc 1"/>
    <w:basedOn w:val="Normal"/>
    <w:uiPriority w:val="39"/>
    <w:rsid w:val="00B536EB"/>
    <w:pPr>
      <w:spacing w:before="360"/>
    </w:pPr>
    <w:rPr>
      <w:rFonts w:ascii="Arial" w:hAnsi="Arial"/>
      <w:b/>
      <w:caps/>
    </w:rPr>
  </w:style>
  <w:style w:type="paragraph" w:styleId="TOC2">
    <w:name w:val="toc 2"/>
    <w:basedOn w:val="Normal"/>
    <w:uiPriority w:val="39"/>
    <w:rsid w:val="00B536EB"/>
    <w:pPr>
      <w:spacing w:before="240"/>
    </w:pPr>
    <w:rPr>
      <w:rFonts w:ascii="Arial" w:hAnsi="Arial"/>
      <w:b/>
      <w:sz w:val="20"/>
    </w:rPr>
  </w:style>
  <w:style w:type="paragraph" w:styleId="TOC3">
    <w:name w:val="toc 3"/>
    <w:basedOn w:val="Normal"/>
    <w:uiPriority w:val="39"/>
    <w:rsid w:val="00B536EB"/>
    <w:pPr>
      <w:ind w:left="240"/>
    </w:pPr>
    <w:rPr>
      <w:rFonts w:ascii="Arial" w:hAnsi="Arial"/>
      <w:i/>
      <w:sz w:val="20"/>
    </w:rPr>
  </w:style>
  <w:style w:type="paragraph" w:styleId="TOC4">
    <w:name w:val="toc 4"/>
    <w:basedOn w:val="Normal"/>
    <w:semiHidden/>
    <w:rsid w:val="00B536EB"/>
    <w:pPr>
      <w:ind w:left="480"/>
    </w:pPr>
    <w:rPr>
      <w:sz w:val="20"/>
    </w:rPr>
  </w:style>
  <w:style w:type="paragraph" w:customStyle="1" w:styleId="TOCBase">
    <w:name w:val="TOC Base"/>
    <w:basedOn w:val="Normal"/>
    <w:rsid w:val="00B536EB"/>
    <w:pPr>
      <w:tabs>
        <w:tab w:val="right" w:leader="dot" w:pos="8640"/>
      </w:tabs>
    </w:pPr>
  </w:style>
  <w:style w:type="paragraph" w:customStyle="1" w:styleId="SmallTitle">
    <w:name w:val="Small Title"/>
    <w:basedOn w:val="ChapterTitle"/>
    <w:rsid w:val="00B536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120"/>
      <w:ind w:left="0" w:firstLine="0"/>
    </w:pPr>
    <w:rPr>
      <w:sz w:val="36"/>
    </w:rPr>
  </w:style>
  <w:style w:type="paragraph" w:styleId="TOC5">
    <w:name w:val="toc 5"/>
    <w:basedOn w:val="Normal"/>
    <w:next w:val="Normal"/>
    <w:semiHidden/>
    <w:rsid w:val="00B536EB"/>
    <w:pPr>
      <w:ind w:left="720"/>
    </w:pPr>
    <w:rPr>
      <w:sz w:val="20"/>
    </w:rPr>
  </w:style>
  <w:style w:type="paragraph" w:styleId="TOC6">
    <w:name w:val="toc 6"/>
    <w:basedOn w:val="Normal"/>
    <w:next w:val="Normal"/>
    <w:semiHidden/>
    <w:rsid w:val="00B536EB"/>
    <w:pPr>
      <w:ind w:left="960"/>
    </w:pPr>
    <w:rPr>
      <w:sz w:val="20"/>
    </w:rPr>
  </w:style>
  <w:style w:type="paragraph" w:styleId="TOC7">
    <w:name w:val="toc 7"/>
    <w:basedOn w:val="Normal"/>
    <w:next w:val="Normal"/>
    <w:semiHidden/>
    <w:rsid w:val="00B536EB"/>
    <w:pPr>
      <w:ind w:left="1200"/>
    </w:pPr>
    <w:rPr>
      <w:sz w:val="20"/>
    </w:rPr>
  </w:style>
  <w:style w:type="paragraph" w:styleId="TOC8">
    <w:name w:val="toc 8"/>
    <w:basedOn w:val="Normal"/>
    <w:next w:val="Normal"/>
    <w:semiHidden/>
    <w:rsid w:val="00B536EB"/>
    <w:pPr>
      <w:ind w:left="1440"/>
    </w:pPr>
    <w:rPr>
      <w:sz w:val="20"/>
    </w:rPr>
  </w:style>
  <w:style w:type="paragraph" w:styleId="TOC9">
    <w:name w:val="toc 9"/>
    <w:basedOn w:val="Normal"/>
    <w:next w:val="Normal"/>
    <w:semiHidden/>
    <w:rsid w:val="00B536EB"/>
    <w:pPr>
      <w:ind w:left="1680"/>
    </w:pPr>
    <w:rPr>
      <w:sz w:val="20"/>
    </w:rPr>
  </w:style>
  <w:style w:type="paragraph" w:customStyle="1" w:styleId="Bullet1par">
    <w:name w:val="Bullet 1 par"/>
    <w:next w:val="Normal"/>
    <w:rsid w:val="00B536EB"/>
    <w:pPr>
      <w:spacing w:before="72" w:after="72"/>
      <w:ind w:left="936"/>
      <w:jc w:val="both"/>
    </w:pPr>
    <w:rPr>
      <w:color w:val="000000"/>
      <w:sz w:val="24"/>
      <w:lang w:val="en-IE"/>
    </w:rPr>
  </w:style>
  <w:style w:type="paragraph" w:customStyle="1" w:styleId="Appendixheading">
    <w:name w:val="Appendix heading"/>
    <w:basedOn w:val="Heading3"/>
    <w:next w:val="BodyText"/>
    <w:rsid w:val="00B536EB"/>
    <w:pPr>
      <w:shd w:val="pct12" w:color="auto" w:fill="auto"/>
      <w:spacing w:before="360" w:after="240"/>
      <w:ind w:left="0" w:firstLine="0"/>
      <w:outlineLvl w:val="9"/>
    </w:pPr>
    <w:rPr>
      <w:i w:val="0"/>
      <w:sz w:val="32"/>
    </w:rPr>
  </w:style>
  <w:style w:type="paragraph" w:styleId="BodyTextIndent">
    <w:name w:val="Body Text Indent"/>
    <w:basedOn w:val="Normal"/>
    <w:rsid w:val="00B536EB"/>
    <w:pPr>
      <w:widowControl w:val="0"/>
    </w:pPr>
    <w:rPr>
      <w:b/>
      <w:snapToGrid w:val="0"/>
    </w:rPr>
  </w:style>
  <w:style w:type="paragraph" w:customStyle="1" w:styleId="BodySingle">
    <w:name w:val="Body Single"/>
    <w:basedOn w:val="BodyText"/>
    <w:rsid w:val="00B536EB"/>
    <w:pPr>
      <w:spacing w:after="0"/>
    </w:pPr>
  </w:style>
  <w:style w:type="character" w:styleId="Hyperlink">
    <w:name w:val="Hyperlink"/>
    <w:uiPriority w:val="99"/>
    <w:rsid w:val="00B536EB"/>
    <w:rPr>
      <w:color w:val="0000FF"/>
      <w:u w:val="single"/>
    </w:rPr>
  </w:style>
  <w:style w:type="character" w:styleId="FollowedHyperlink">
    <w:name w:val="FollowedHyperlink"/>
    <w:rsid w:val="00B536EB"/>
    <w:rPr>
      <w:color w:val="800080"/>
      <w:u w:val="single"/>
    </w:rPr>
  </w:style>
  <w:style w:type="paragraph" w:styleId="DocumentMap">
    <w:name w:val="Document Map"/>
    <w:basedOn w:val="Normal"/>
    <w:semiHidden/>
    <w:rsid w:val="00B536EB"/>
    <w:pPr>
      <w:shd w:val="clear" w:color="auto" w:fill="000080"/>
    </w:pPr>
    <w:rPr>
      <w:rFonts w:ascii="Tahoma" w:hAnsi="Tahoma"/>
    </w:rPr>
  </w:style>
  <w:style w:type="paragraph" w:styleId="BalloonText">
    <w:name w:val="Balloon Text"/>
    <w:basedOn w:val="Normal"/>
    <w:semiHidden/>
    <w:rsid w:val="00F820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A5D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D16AF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id-ID"/>
    </w:rPr>
  </w:style>
  <w:style w:type="paragraph" w:styleId="ListParagraph">
    <w:name w:val="List Paragraph"/>
    <w:basedOn w:val="Normal"/>
    <w:uiPriority w:val="34"/>
    <w:qFormat/>
    <w:rsid w:val="003D16A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6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rian\Report%20Basi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7094D-3187-4EDE-B0D5-545E35311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 Basic.dot</Template>
  <TotalTime>9</TotalTime>
  <Pages>2</Pages>
  <Words>200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Free-Plan 3.0</vt:lpstr>
    </vt:vector>
  </TitlesOfParts>
  <Manager>Invest-Tech Limited, Dublin, Ireland</Manager>
  <Company>&lt;www.planware.org&gt;</Company>
  <LinksUpToDate>false</LinksUpToDate>
  <CharactersWithSpaces>1260</CharactersWithSpaces>
  <SharedDoc>false</SharedDoc>
  <HLinks>
    <vt:vector size="606" baseType="variant">
      <vt:variant>
        <vt:i4>2097272</vt:i4>
      </vt:variant>
      <vt:variant>
        <vt:i4>588</vt:i4>
      </vt:variant>
      <vt:variant>
        <vt:i4>0</vt:i4>
      </vt:variant>
      <vt:variant>
        <vt:i4>5</vt:i4>
      </vt:variant>
      <vt:variant>
        <vt:lpwstr>http://www.planware.org/bizplanchecklist.htm?s=fpt</vt:lpwstr>
      </vt:variant>
      <vt:variant>
        <vt:lpwstr/>
      </vt:variant>
      <vt:variant>
        <vt:i4>852037</vt:i4>
      </vt:variant>
      <vt:variant>
        <vt:i4>585</vt:i4>
      </vt:variant>
      <vt:variant>
        <vt:i4>0</vt:i4>
      </vt:variant>
      <vt:variant>
        <vt:i4>5</vt:i4>
      </vt:variant>
      <vt:variant>
        <vt:lpwstr>http://www.planware.org/exlplan.htm?s=fpt</vt:lpwstr>
      </vt:variant>
      <vt:variant>
        <vt:lpwstr/>
      </vt:variant>
      <vt:variant>
        <vt:i4>852037</vt:i4>
      </vt:variant>
      <vt:variant>
        <vt:i4>582</vt:i4>
      </vt:variant>
      <vt:variant>
        <vt:i4>0</vt:i4>
      </vt:variant>
      <vt:variant>
        <vt:i4>5</vt:i4>
      </vt:variant>
      <vt:variant>
        <vt:lpwstr>http://www.planware.org/exlplan.htm?s=fpt</vt:lpwstr>
      </vt:variant>
      <vt:variant>
        <vt:lpwstr/>
      </vt:variant>
      <vt:variant>
        <vt:i4>852037</vt:i4>
      </vt:variant>
      <vt:variant>
        <vt:i4>576</vt:i4>
      </vt:variant>
      <vt:variant>
        <vt:i4>0</vt:i4>
      </vt:variant>
      <vt:variant>
        <vt:i4>5</vt:i4>
      </vt:variant>
      <vt:variant>
        <vt:lpwstr>http://www.planware.org/exlplan.htm?s=fpt</vt:lpwstr>
      </vt:variant>
      <vt:variant>
        <vt:lpwstr/>
      </vt:variant>
      <vt:variant>
        <vt:i4>852037</vt:i4>
      </vt:variant>
      <vt:variant>
        <vt:i4>570</vt:i4>
      </vt:variant>
      <vt:variant>
        <vt:i4>0</vt:i4>
      </vt:variant>
      <vt:variant>
        <vt:i4>5</vt:i4>
      </vt:variant>
      <vt:variant>
        <vt:lpwstr>http://www.planware.org/exlplan.htm?s=fpt</vt:lpwstr>
      </vt:variant>
      <vt:variant>
        <vt:lpwstr/>
      </vt:variant>
      <vt:variant>
        <vt:i4>852037</vt:i4>
      </vt:variant>
      <vt:variant>
        <vt:i4>564</vt:i4>
      </vt:variant>
      <vt:variant>
        <vt:i4>0</vt:i4>
      </vt:variant>
      <vt:variant>
        <vt:i4>5</vt:i4>
      </vt:variant>
      <vt:variant>
        <vt:lpwstr>http://www.planware.org/exlplan.htm?s=fpt</vt:lpwstr>
      </vt:variant>
      <vt:variant>
        <vt:lpwstr/>
      </vt:variant>
      <vt:variant>
        <vt:i4>852037</vt:i4>
      </vt:variant>
      <vt:variant>
        <vt:i4>558</vt:i4>
      </vt:variant>
      <vt:variant>
        <vt:i4>0</vt:i4>
      </vt:variant>
      <vt:variant>
        <vt:i4>5</vt:i4>
      </vt:variant>
      <vt:variant>
        <vt:lpwstr>http://www.planware.org/exlplan.htm?s=fpt</vt:lpwstr>
      </vt:variant>
      <vt:variant>
        <vt:lpwstr/>
      </vt:variant>
      <vt:variant>
        <vt:i4>852037</vt:i4>
      </vt:variant>
      <vt:variant>
        <vt:i4>552</vt:i4>
      </vt:variant>
      <vt:variant>
        <vt:i4>0</vt:i4>
      </vt:variant>
      <vt:variant>
        <vt:i4>5</vt:i4>
      </vt:variant>
      <vt:variant>
        <vt:lpwstr>http://www.planware.org/exlplan.htm?s=fpt</vt:lpwstr>
      </vt:variant>
      <vt:variant>
        <vt:lpwstr/>
      </vt:variant>
      <vt:variant>
        <vt:i4>852037</vt:i4>
      </vt:variant>
      <vt:variant>
        <vt:i4>546</vt:i4>
      </vt:variant>
      <vt:variant>
        <vt:i4>0</vt:i4>
      </vt:variant>
      <vt:variant>
        <vt:i4>5</vt:i4>
      </vt:variant>
      <vt:variant>
        <vt:lpwstr>http://www.planware.org/exlplan.htm?s=fpt</vt:lpwstr>
      </vt:variant>
      <vt:variant>
        <vt:lpwstr/>
      </vt:variant>
      <vt:variant>
        <vt:i4>852037</vt:i4>
      </vt:variant>
      <vt:variant>
        <vt:i4>537</vt:i4>
      </vt:variant>
      <vt:variant>
        <vt:i4>0</vt:i4>
      </vt:variant>
      <vt:variant>
        <vt:i4>5</vt:i4>
      </vt:variant>
      <vt:variant>
        <vt:lpwstr>http://www.planware.org/exlplan.htm?s=fpt</vt:lpwstr>
      </vt:variant>
      <vt:variant>
        <vt:lpwstr/>
      </vt:variant>
      <vt:variant>
        <vt:i4>852037</vt:i4>
      </vt:variant>
      <vt:variant>
        <vt:i4>531</vt:i4>
      </vt:variant>
      <vt:variant>
        <vt:i4>0</vt:i4>
      </vt:variant>
      <vt:variant>
        <vt:i4>5</vt:i4>
      </vt:variant>
      <vt:variant>
        <vt:lpwstr>http://www.planware.org/exlplan.htm?s=fpt</vt:lpwstr>
      </vt:variant>
      <vt:variant>
        <vt:lpwstr/>
      </vt:variant>
      <vt:variant>
        <vt:i4>852037</vt:i4>
      </vt:variant>
      <vt:variant>
        <vt:i4>525</vt:i4>
      </vt:variant>
      <vt:variant>
        <vt:i4>0</vt:i4>
      </vt:variant>
      <vt:variant>
        <vt:i4>5</vt:i4>
      </vt:variant>
      <vt:variant>
        <vt:lpwstr>http://www.planware.org/exlplan.htm?s=fpt</vt:lpwstr>
      </vt:variant>
      <vt:variant>
        <vt:lpwstr/>
      </vt:variant>
      <vt:variant>
        <vt:i4>852037</vt:i4>
      </vt:variant>
      <vt:variant>
        <vt:i4>519</vt:i4>
      </vt:variant>
      <vt:variant>
        <vt:i4>0</vt:i4>
      </vt:variant>
      <vt:variant>
        <vt:i4>5</vt:i4>
      </vt:variant>
      <vt:variant>
        <vt:lpwstr>http://www.planware.org/exlplan.htm?s=fpt</vt:lpwstr>
      </vt:variant>
      <vt:variant>
        <vt:lpwstr/>
      </vt:variant>
      <vt:variant>
        <vt:i4>852037</vt:i4>
      </vt:variant>
      <vt:variant>
        <vt:i4>513</vt:i4>
      </vt:variant>
      <vt:variant>
        <vt:i4>0</vt:i4>
      </vt:variant>
      <vt:variant>
        <vt:i4>5</vt:i4>
      </vt:variant>
      <vt:variant>
        <vt:lpwstr>http://www.planware.org/exlplan.htm?s=fpt</vt:lpwstr>
      </vt:variant>
      <vt:variant>
        <vt:lpwstr/>
      </vt:variant>
      <vt:variant>
        <vt:i4>852037</vt:i4>
      </vt:variant>
      <vt:variant>
        <vt:i4>507</vt:i4>
      </vt:variant>
      <vt:variant>
        <vt:i4>0</vt:i4>
      </vt:variant>
      <vt:variant>
        <vt:i4>5</vt:i4>
      </vt:variant>
      <vt:variant>
        <vt:lpwstr>http://www.planware.org/exlplan.htm?s=fpt</vt:lpwstr>
      </vt:variant>
      <vt:variant>
        <vt:lpwstr/>
      </vt:variant>
      <vt:variant>
        <vt:i4>852037</vt:i4>
      </vt:variant>
      <vt:variant>
        <vt:i4>501</vt:i4>
      </vt:variant>
      <vt:variant>
        <vt:i4>0</vt:i4>
      </vt:variant>
      <vt:variant>
        <vt:i4>5</vt:i4>
      </vt:variant>
      <vt:variant>
        <vt:lpwstr>http://www.planware.org/exlplan.htm?s=fpt</vt:lpwstr>
      </vt:variant>
      <vt:variant>
        <vt:lpwstr/>
      </vt:variant>
      <vt:variant>
        <vt:i4>852037</vt:i4>
      </vt:variant>
      <vt:variant>
        <vt:i4>495</vt:i4>
      </vt:variant>
      <vt:variant>
        <vt:i4>0</vt:i4>
      </vt:variant>
      <vt:variant>
        <vt:i4>5</vt:i4>
      </vt:variant>
      <vt:variant>
        <vt:lpwstr>http://www.planware.org/exlplan.htm?s=fpt</vt:lpwstr>
      </vt:variant>
      <vt:variant>
        <vt:lpwstr/>
      </vt:variant>
      <vt:variant>
        <vt:i4>3932256</vt:i4>
      </vt:variant>
      <vt:variant>
        <vt:i4>489</vt:i4>
      </vt:variant>
      <vt:variant>
        <vt:i4>0</vt:i4>
      </vt:variant>
      <vt:variant>
        <vt:i4>5</vt:i4>
      </vt:variant>
      <vt:variant>
        <vt:lpwstr>http://www.planware.org/strategicplanner.htm?s=fpt</vt:lpwstr>
      </vt:variant>
      <vt:variant>
        <vt:lpwstr/>
      </vt:variant>
      <vt:variant>
        <vt:i4>852037</vt:i4>
      </vt:variant>
      <vt:variant>
        <vt:i4>486</vt:i4>
      </vt:variant>
      <vt:variant>
        <vt:i4>0</vt:i4>
      </vt:variant>
      <vt:variant>
        <vt:i4>5</vt:i4>
      </vt:variant>
      <vt:variant>
        <vt:lpwstr>http://www.planware.org/exlplan.htm?s=fpt</vt:lpwstr>
      </vt:variant>
      <vt:variant>
        <vt:lpwstr/>
      </vt:variant>
      <vt:variant>
        <vt:i4>852037</vt:i4>
      </vt:variant>
      <vt:variant>
        <vt:i4>477</vt:i4>
      </vt:variant>
      <vt:variant>
        <vt:i4>0</vt:i4>
      </vt:variant>
      <vt:variant>
        <vt:i4>5</vt:i4>
      </vt:variant>
      <vt:variant>
        <vt:lpwstr>http://www.planware.org/exlplan.htm?s=fpt</vt:lpwstr>
      </vt:variant>
      <vt:variant>
        <vt:lpwstr/>
      </vt:variant>
      <vt:variant>
        <vt:i4>852037</vt:i4>
      </vt:variant>
      <vt:variant>
        <vt:i4>471</vt:i4>
      </vt:variant>
      <vt:variant>
        <vt:i4>0</vt:i4>
      </vt:variant>
      <vt:variant>
        <vt:i4>5</vt:i4>
      </vt:variant>
      <vt:variant>
        <vt:lpwstr>http://www.planware.org/exlplan.htm?s=fpt</vt:lpwstr>
      </vt:variant>
      <vt:variant>
        <vt:lpwstr/>
      </vt:variant>
      <vt:variant>
        <vt:i4>852037</vt:i4>
      </vt:variant>
      <vt:variant>
        <vt:i4>468</vt:i4>
      </vt:variant>
      <vt:variant>
        <vt:i4>0</vt:i4>
      </vt:variant>
      <vt:variant>
        <vt:i4>5</vt:i4>
      </vt:variant>
      <vt:variant>
        <vt:lpwstr>http://www.planware.org/exlplan.htm?s=fpt</vt:lpwstr>
      </vt:variant>
      <vt:variant>
        <vt:lpwstr/>
      </vt:variant>
      <vt:variant>
        <vt:i4>1441842</vt:i4>
      </vt:variant>
      <vt:variant>
        <vt:i4>461</vt:i4>
      </vt:variant>
      <vt:variant>
        <vt:i4>0</vt:i4>
      </vt:variant>
      <vt:variant>
        <vt:i4>5</vt:i4>
      </vt:variant>
      <vt:variant>
        <vt:lpwstr/>
      </vt:variant>
      <vt:variant>
        <vt:lpwstr>_Toc184808790</vt:lpwstr>
      </vt:variant>
      <vt:variant>
        <vt:i4>1507378</vt:i4>
      </vt:variant>
      <vt:variant>
        <vt:i4>455</vt:i4>
      </vt:variant>
      <vt:variant>
        <vt:i4>0</vt:i4>
      </vt:variant>
      <vt:variant>
        <vt:i4>5</vt:i4>
      </vt:variant>
      <vt:variant>
        <vt:lpwstr/>
      </vt:variant>
      <vt:variant>
        <vt:lpwstr>_Toc184808789</vt:lpwstr>
      </vt:variant>
      <vt:variant>
        <vt:i4>1507378</vt:i4>
      </vt:variant>
      <vt:variant>
        <vt:i4>449</vt:i4>
      </vt:variant>
      <vt:variant>
        <vt:i4>0</vt:i4>
      </vt:variant>
      <vt:variant>
        <vt:i4>5</vt:i4>
      </vt:variant>
      <vt:variant>
        <vt:lpwstr/>
      </vt:variant>
      <vt:variant>
        <vt:lpwstr>_Toc184808788</vt:lpwstr>
      </vt:variant>
      <vt:variant>
        <vt:i4>1507378</vt:i4>
      </vt:variant>
      <vt:variant>
        <vt:i4>443</vt:i4>
      </vt:variant>
      <vt:variant>
        <vt:i4>0</vt:i4>
      </vt:variant>
      <vt:variant>
        <vt:i4>5</vt:i4>
      </vt:variant>
      <vt:variant>
        <vt:lpwstr/>
      </vt:variant>
      <vt:variant>
        <vt:lpwstr>_Toc184808787</vt:lpwstr>
      </vt:variant>
      <vt:variant>
        <vt:i4>1507378</vt:i4>
      </vt:variant>
      <vt:variant>
        <vt:i4>437</vt:i4>
      </vt:variant>
      <vt:variant>
        <vt:i4>0</vt:i4>
      </vt:variant>
      <vt:variant>
        <vt:i4>5</vt:i4>
      </vt:variant>
      <vt:variant>
        <vt:lpwstr/>
      </vt:variant>
      <vt:variant>
        <vt:lpwstr>_Toc184808786</vt:lpwstr>
      </vt:variant>
      <vt:variant>
        <vt:i4>1507378</vt:i4>
      </vt:variant>
      <vt:variant>
        <vt:i4>431</vt:i4>
      </vt:variant>
      <vt:variant>
        <vt:i4>0</vt:i4>
      </vt:variant>
      <vt:variant>
        <vt:i4>5</vt:i4>
      </vt:variant>
      <vt:variant>
        <vt:lpwstr/>
      </vt:variant>
      <vt:variant>
        <vt:lpwstr>_Toc184808785</vt:lpwstr>
      </vt:variant>
      <vt:variant>
        <vt:i4>1507378</vt:i4>
      </vt:variant>
      <vt:variant>
        <vt:i4>425</vt:i4>
      </vt:variant>
      <vt:variant>
        <vt:i4>0</vt:i4>
      </vt:variant>
      <vt:variant>
        <vt:i4>5</vt:i4>
      </vt:variant>
      <vt:variant>
        <vt:lpwstr/>
      </vt:variant>
      <vt:variant>
        <vt:lpwstr>_Toc184808784</vt:lpwstr>
      </vt:variant>
      <vt:variant>
        <vt:i4>1507378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_Toc184808783</vt:lpwstr>
      </vt:variant>
      <vt:variant>
        <vt:i4>1507378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_Toc184808782</vt:lpwstr>
      </vt:variant>
      <vt:variant>
        <vt:i4>1507378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_Toc184808781</vt:lpwstr>
      </vt:variant>
      <vt:variant>
        <vt:i4>1507378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_Toc184808780</vt:lpwstr>
      </vt:variant>
      <vt:variant>
        <vt:i4>1572914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_Toc184808779</vt:lpwstr>
      </vt:variant>
      <vt:variant>
        <vt:i4>1572914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_Toc184808778</vt:lpwstr>
      </vt:variant>
      <vt:variant>
        <vt:i4>1572914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_Toc184808777</vt:lpwstr>
      </vt:variant>
      <vt:variant>
        <vt:i4>1572914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_Toc184808776</vt:lpwstr>
      </vt:variant>
      <vt:variant>
        <vt:i4>1572914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_Toc184808775</vt:lpwstr>
      </vt:variant>
      <vt:variant>
        <vt:i4>1572914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_Toc184808774</vt:lpwstr>
      </vt:variant>
      <vt:variant>
        <vt:i4>1572914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_Toc184808773</vt:lpwstr>
      </vt:variant>
      <vt:variant>
        <vt:i4>1572914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_Toc184808772</vt:lpwstr>
      </vt:variant>
      <vt:variant>
        <vt:i4>1572914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_Toc184808771</vt:lpwstr>
      </vt:variant>
      <vt:variant>
        <vt:i4>1572914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_Toc184808770</vt:lpwstr>
      </vt:variant>
      <vt:variant>
        <vt:i4>1638450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_Toc184808769</vt:lpwstr>
      </vt:variant>
      <vt:variant>
        <vt:i4>1638450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_Toc184808768</vt:lpwstr>
      </vt:variant>
      <vt:variant>
        <vt:i4>1638450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_Toc184808767</vt:lpwstr>
      </vt:variant>
      <vt:variant>
        <vt:i4>1638450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_Toc184808766</vt:lpwstr>
      </vt:variant>
      <vt:variant>
        <vt:i4>1638450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_Toc184808765</vt:lpwstr>
      </vt:variant>
      <vt:variant>
        <vt:i4>1638450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_Toc184808764</vt:lpwstr>
      </vt:variant>
      <vt:variant>
        <vt:i4>1638450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_Toc184808763</vt:lpwstr>
      </vt:variant>
      <vt:variant>
        <vt:i4>1638450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_Toc184808762</vt:lpwstr>
      </vt:variant>
      <vt:variant>
        <vt:i4>1638450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_Toc184808761</vt:lpwstr>
      </vt:variant>
      <vt:variant>
        <vt:i4>1638450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_Toc184808760</vt:lpwstr>
      </vt:variant>
      <vt:variant>
        <vt:i4>1703986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_Toc184808759</vt:lpwstr>
      </vt:variant>
      <vt:variant>
        <vt:i4>1703986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_Toc184808758</vt:lpwstr>
      </vt:variant>
      <vt:variant>
        <vt:i4>1703986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_Toc184808757</vt:lpwstr>
      </vt:variant>
      <vt:variant>
        <vt:i4>1703986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_Toc184808756</vt:lpwstr>
      </vt:variant>
      <vt:variant>
        <vt:i4>1703986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_Toc184808755</vt:lpwstr>
      </vt:variant>
      <vt:variant>
        <vt:i4>1703986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_Toc184808754</vt:lpwstr>
      </vt:variant>
      <vt:variant>
        <vt:i4>1703986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_Toc184808753</vt:lpwstr>
      </vt:variant>
      <vt:variant>
        <vt:i4>1703986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_Toc184808752</vt:lpwstr>
      </vt:variant>
      <vt:variant>
        <vt:i4>1703986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_Toc184808751</vt:lpwstr>
      </vt:variant>
      <vt:variant>
        <vt:i4>1703986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_Toc184808750</vt:lpwstr>
      </vt:variant>
      <vt:variant>
        <vt:i4>1769522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_Toc184808749</vt:lpwstr>
      </vt:variant>
      <vt:variant>
        <vt:i4>1769522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_Toc184808748</vt:lpwstr>
      </vt:variant>
      <vt:variant>
        <vt:i4>1769522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_Toc184808747</vt:lpwstr>
      </vt:variant>
      <vt:variant>
        <vt:i4>1769522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_Toc184808746</vt:lpwstr>
      </vt:variant>
      <vt:variant>
        <vt:i4>1769522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_Toc184808745</vt:lpwstr>
      </vt:variant>
      <vt:variant>
        <vt:i4>1769522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_Toc184808744</vt:lpwstr>
      </vt:variant>
      <vt:variant>
        <vt:i4>1769522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_Toc184808743</vt:lpwstr>
      </vt:variant>
      <vt:variant>
        <vt:i4>1769522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_Toc184808742</vt:lpwstr>
      </vt:variant>
      <vt:variant>
        <vt:i4>1769522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_Toc184808741</vt:lpwstr>
      </vt:variant>
      <vt:variant>
        <vt:i4>1769522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_Toc184808740</vt:lpwstr>
      </vt:variant>
      <vt:variant>
        <vt:i4>1835058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_Toc184808739</vt:lpwstr>
      </vt:variant>
      <vt:variant>
        <vt:i4>1835058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_Toc184808738</vt:lpwstr>
      </vt:variant>
      <vt:variant>
        <vt:i4>1835058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_Toc184808737</vt:lpwstr>
      </vt:variant>
      <vt:variant>
        <vt:i4>1835058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_Toc184808736</vt:lpwstr>
      </vt:variant>
      <vt:variant>
        <vt:i4>1835058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_Toc184808735</vt:lpwstr>
      </vt:variant>
      <vt:variant>
        <vt:i4>1835058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_Toc184808734</vt:lpwstr>
      </vt:variant>
      <vt:variant>
        <vt:i4>1835058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_Toc184808733</vt:lpwstr>
      </vt:variant>
      <vt:variant>
        <vt:i4>1835058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_Toc184808732</vt:lpwstr>
      </vt:variant>
      <vt:variant>
        <vt:i4>1835058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_Toc184808731</vt:lpwstr>
      </vt:variant>
      <vt:variant>
        <vt:i4>1835058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_Toc184808730</vt:lpwstr>
      </vt:variant>
      <vt:variant>
        <vt:i4>1900594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_Toc184808729</vt:lpwstr>
      </vt:variant>
      <vt:variant>
        <vt:i4>1900594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_Toc184808728</vt:lpwstr>
      </vt:variant>
      <vt:variant>
        <vt:i4>1900594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_Toc184808727</vt:lpwstr>
      </vt:variant>
      <vt:variant>
        <vt:i4>1900594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_Toc184808726</vt:lpwstr>
      </vt:variant>
      <vt:variant>
        <vt:i4>1900594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_Toc184808725</vt:lpwstr>
      </vt:variant>
      <vt:variant>
        <vt:i4>1900594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_Toc184808724</vt:lpwstr>
      </vt:variant>
      <vt:variant>
        <vt:i4>1900594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_Toc184808723</vt:lpwstr>
      </vt:variant>
      <vt:variant>
        <vt:i4>1900594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_Toc184808722</vt:lpwstr>
      </vt:variant>
      <vt:variant>
        <vt:i4>1900594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_Toc184808721</vt:lpwstr>
      </vt:variant>
      <vt:variant>
        <vt:i4>1900594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_Toc184808720</vt:lpwstr>
      </vt:variant>
      <vt:variant>
        <vt:i4>1966130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_Toc184808719</vt:lpwstr>
      </vt:variant>
      <vt:variant>
        <vt:i4>1966130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_Toc184808718</vt:lpwstr>
      </vt:variant>
      <vt:variant>
        <vt:i4>1966130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_Toc184808717</vt:lpwstr>
      </vt:variant>
      <vt:variant>
        <vt:i4>1966130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_Toc184808716</vt:lpwstr>
      </vt:variant>
      <vt:variant>
        <vt:i4>1966130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_Toc184808715</vt:lpwstr>
      </vt:variant>
      <vt:variant>
        <vt:i4>1966130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_Toc184808714</vt:lpwstr>
      </vt:variant>
      <vt:variant>
        <vt:i4>93</vt:i4>
      </vt:variant>
      <vt:variant>
        <vt:i4>0</vt:i4>
      </vt:variant>
      <vt:variant>
        <vt:i4>0</vt:i4>
      </vt:variant>
      <vt:variant>
        <vt:i4>5</vt:i4>
      </vt:variant>
      <vt:variant>
        <vt:lpwstr>http://www.planware.org/busplan.htm?s=fpt</vt:lpwstr>
      </vt:variant>
      <vt:variant>
        <vt:lpwstr/>
      </vt:variant>
      <vt:variant>
        <vt:i4>458816</vt:i4>
      </vt:variant>
      <vt:variant>
        <vt:i4>37626</vt:i4>
      </vt:variant>
      <vt:variant>
        <vt:i4>1036</vt:i4>
      </vt:variant>
      <vt:variant>
        <vt:i4>1</vt:i4>
      </vt:variant>
      <vt:variant>
        <vt:lpwstr>http://www.planware.org/imagesguide/image027.gif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Free-Plan 3.0</dc:title>
  <dc:subject>Business Plan Template</dc:subject>
  <dc:creator>PlanWare</dc:creator>
  <cp:keywords>business plan, business planning, business planner</cp:keywords>
  <dc:description>Free-Plan © Copyright Invest-Tech Limited 1999-2006. Further info: &lt;info@planware.org&gt;. DO NOT REMOVE UNDER ANY CIRCUMSTANCES.</dc:description>
  <cp:lastModifiedBy>Brattlof</cp:lastModifiedBy>
  <cp:revision>6</cp:revision>
  <cp:lastPrinted>2006-04-04T12:04:00Z</cp:lastPrinted>
  <dcterms:created xsi:type="dcterms:W3CDTF">2012-09-06T08:45:00Z</dcterms:created>
  <dcterms:modified xsi:type="dcterms:W3CDTF">2012-09-07T14:40:00Z</dcterms:modified>
  <cp:category>Small Business</cp:category>
</cp:coreProperties>
</file>