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2B5" w:rsidRPr="00297E65" w:rsidRDefault="00A122B5" w:rsidP="0076059E">
      <w:pPr>
        <w:pStyle w:val="CoverTitle"/>
        <w:shd w:val="clear" w:color="auto" w:fill="auto"/>
        <w:rPr>
          <w:rFonts w:ascii="Calibri" w:hAnsi="Calibri"/>
          <w:color w:val="4F6228"/>
          <w:szCs w:val="56"/>
        </w:rPr>
      </w:pPr>
      <w:r>
        <w:rPr>
          <w:noProof/>
        </w:rPr>
        <w:drawing>
          <wp:inline distT="0" distB="0" distL="0" distR="0">
            <wp:extent cx="1028700" cy="1028700"/>
            <wp:effectExtent l="19050" t="0" r="0" b="0"/>
            <wp:docPr id="1" name="Picture 1" descr="http://intouch.fao.org/fileadmin/templates/OEKP/documents/official_logos/JPG/FAO_blue_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ouch.fao.org/fileadmin/templates/OEKP/documents/official_logos/JPG/FAO_blue_50.jpg"/>
                    <pic:cNvPicPr>
                      <a:picLocks noChangeAspect="1" noChangeArrowheads="1"/>
                    </pic:cNvPicPr>
                  </pic:nvPicPr>
                  <pic:blipFill>
                    <a:blip r:embed="rId8" cstate="print"/>
                    <a:srcRect/>
                    <a:stretch>
                      <a:fillRect/>
                    </a:stretch>
                  </pic:blipFill>
                  <pic:spPr bwMode="auto">
                    <a:xfrm>
                      <a:off x="0" y="0"/>
                      <a:ext cx="1028700" cy="1028700"/>
                    </a:xfrm>
                    <a:prstGeom prst="rect">
                      <a:avLst/>
                    </a:prstGeom>
                    <a:noFill/>
                    <a:ln w="9525">
                      <a:noFill/>
                      <a:miter lim="800000"/>
                      <a:headEnd/>
                      <a:tailEnd/>
                    </a:ln>
                  </pic:spPr>
                </pic:pic>
              </a:graphicData>
            </a:graphic>
          </wp:inline>
        </w:drawing>
      </w:r>
    </w:p>
    <w:p w:rsidR="00991714" w:rsidRDefault="00A122B5" w:rsidP="0076059E">
      <w:pPr>
        <w:pStyle w:val="CoverTitle"/>
        <w:shd w:val="clear" w:color="auto" w:fill="auto"/>
        <w:rPr>
          <w:rFonts w:asciiTheme="minorHAnsi" w:hAnsiTheme="minorHAnsi"/>
          <w:color w:val="4F6228" w:themeColor="accent3" w:themeShade="80"/>
          <w:szCs w:val="56"/>
        </w:rPr>
      </w:pPr>
      <w:r w:rsidRPr="009C6915">
        <w:rPr>
          <w:rFonts w:ascii="Calibri" w:hAnsi="Calibri"/>
          <w:color w:val="4F6228"/>
          <w:sz w:val="80"/>
          <w:szCs w:val="80"/>
        </w:rPr>
        <w:t>INTERGOVERNMENTAL GROUP ON TEA</w:t>
      </w:r>
      <w:r w:rsidRPr="009C6915">
        <w:rPr>
          <w:rFonts w:ascii="Calibri" w:hAnsi="Calibri"/>
          <w:color w:val="4F6228"/>
          <w:sz w:val="80"/>
          <w:szCs w:val="80"/>
        </w:rPr>
        <w:br/>
      </w:r>
      <w:r w:rsidR="00991714" w:rsidRPr="00991714">
        <w:rPr>
          <w:rFonts w:asciiTheme="minorHAnsi" w:hAnsiTheme="minorHAnsi"/>
          <w:color w:val="4F6228" w:themeColor="accent3" w:themeShade="80"/>
          <w:szCs w:val="56"/>
        </w:rPr>
        <w:t xml:space="preserve">INTERSESSIONAL MEETING </w:t>
      </w:r>
      <w:r w:rsidR="00991714" w:rsidRPr="00991714">
        <w:rPr>
          <w:rFonts w:asciiTheme="minorHAnsi" w:hAnsiTheme="minorHAnsi"/>
          <w:color w:val="4F6228" w:themeColor="accent3" w:themeShade="80"/>
          <w:szCs w:val="56"/>
        </w:rPr>
        <w:br/>
        <w:t>Washingt</w:t>
      </w:r>
      <w:r w:rsidR="00991714">
        <w:rPr>
          <w:rFonts w:asciiTheme="minorHAnsi" w:hAnsiTheme="minorHAnsi"/>
          <w:color w:val="4F6228" w:themeColor="accent3" w:themeShade="80"/>
          <w:szCs w:val="56"/>
        </w:rPr>
        <w:t>on, DC, USA</w:t>
      </w:r>
      <w:r w:rsidR="00991714">
        <w:rPr>
          <w:rFonts w:asciiTheme="minorHAnsi" w:hAnsiTheme="minorHAnsi"/>
          <w:color w:val="4F6228" w:themeColor="accent3" w:themeShade="80"/>
          <w:szCs w:val="56"/>
        </w:rPr>
        <w:br/>
        <w:t>17-18 September 2012</w:t>
      </w:r>
    </w:p>
    <w:p w:rsidR="003D16AF" w:rsidRDefault="00FC4FC3" w:rsidP="0076059E">
      <w:pPr>
        <w:pStyle w:val="CoverTitle"/>
        <w:shd w:val="clear" w:color="auto" w:fill="auto"/>
        <w:rPr>
          <w:rFonts w:asciiTheme="minorHAnsi" w:hAnsiTheme="minorHAnsi"/>
          <w:color w:val="4F6228" w:themeColor="accent3" w:themeShade="80"/>
          <w:sz w:val="96"/>
          <w:szCs w:val="96"/>
        </w:rPr>
      </w:pPr>
      <w:r>
        <w:rPr>
          <w:rFonts w:asciiTheme="minorHAnsi" w:hAnsiTheme="minorHAnsi"/>
          <w:color w:val="4F6228" w:themeColor="accent3" w:themeShade="80"/>
          <w:sz w:val="96"/>
          <w:szCs w:val="96"/>
        </w:rPr>
        <w:t xml:space="preserve">Working Group on </w:t>
      </w:r>
      <w:r w:rsidR="0024117D">
        <w:rPr>
          <w:rFonts w:asciiTheme="minorHAnsi" w:hAnsiTheme="minorHAnsi"/>
          <w:color w:val="4F6228" w:themeColor="accent3" w:themeShade="80"/>
          <w:sz w:val="96"/>
          <w:szCs w:val="96"/>
        </w:rPr>
        <w:t>Maximum Residue Levels</w:t>
      </w:r>
      <w:r w:rsidR="003D16AF">
        <w:rPr>
          <w:rFonts w:asciiTheme="minorHAnsi" w:hAnsiTheme="minorHAnsi"/>
          <w:color w:val="4F6228" w:themeColor="accent3" w:themeShade="80"/>
          <w:sz w:val="96"/>
          <w:szCs w:val="96"/>
          <w:vertAlign w:val="superscript"/>
        </w:rPr>
        <w:t>1</w:t>
      </w:r>
    </w:p>
    <w:p w:rsidR="00991714" w:rsidRPr="00991714" w:rsidRDefault="00991714" w:rsidP="0076059E">
      <w:pPr>
        <w:pStyle w:val="CoverTitle"/>
        <w:shd w:val="clear" w:color="auto" w:fill="auto"/>
        <w:rPr>
          <w:rFonts w:asciiTheme="minorHAnsi" w:hAnsiTheme="minorHAnsi"/>
          <w:color w:val="4F6228" w:themeColor="accent3" w:themeShade="80"/>
          <w:sz w:val="96"/>
          <w:szCs w:val="96"/>
        </w:rPr>
        <w:sectPr w:rsidR="00991714" w:rsidRPr="00991714" w:rsidSect="00991714">
          <w:headerReference w:type="default" r:id="rId9"/>
          <w:footerReference w:type="even" r:id="rId10"/>
          <w:headerReference w:type="first" r:id="rId11"/>
          <w:footerReference w:type="first" r:id="rId12"/>
          <w:pgSz w:w="12242" w:h="15842" w:code="1"/>
          <w:pgMar w:top="2127" w:right="1797" w:bottom="1582" w:left="1797" w:header="1440" w:footer="1009" w:gutter="0"/>
          <w:pgNumType w:fmt="lowerRoman" w:start="1"/>
          <w:cols w:space="720"/>
          <w:titlePg/>
        </w:sectPr>
      </w:pPr>
    </w:p>
    <w:p w:rsidR="00775B2A" w:rsidRPr="003D16AF" w:rsidRDefault="0024117D" w:rsidP="0024117D">
      <w:pPr>
        <w:pStyle w:val="Heading1"/>
        <w:numPr>
          <w:ilvl w:val="0"/>
          <w:numId w:val="0"/>
        </w:numPr>
        <w:pBdr>
          <w:top w:val="single" w:sz="18" w:space="1" w:color="663300"/>
          <w:bottom w:val="single" w:sz="18" w:space="1" w:color="663300"/>
        </w:pBdr>
        <w:shd w:val="clear" w:color="auto" w:fill="FFFF99"/>
        <w:rPr>
          <w:color w:val="FF0000"/>
        </w:rPr>
      </w:pPr>
      <w:r>
        <w:rPr>
          <w:color w:val="663300"/>
        </w:rPr>
        <w:lastRenderedPageBreak/>
        <w:t>Introduction</w:t>
      </w:r>
    </w:p>
    <w:p w:rsidR="0024117D" w:rsidRPr="0024117D" w:rsidRDefault="0024117D" w:rsidP="0024117D">
      <w:pPr>
        <w:rPr>
          <w:rFonts w:ascii="Arial" w:hAnsi="Arial" w:cs="Arial"/>
          <w:b/>
        </w:rPr>
      </w:pPr>
      <w:r w:rsidRPr="0024117D">
        <w:rPr>
          <w:rFonts w:ascii="Arial" w:hAnsi="Arial" w:cs="Arial"/>
          <w:b/>
        </w:rPr>
        <w:t>Introduction</w:t>
      </w:r>
    </w:p>
    <w:p w:rsidR="00FE5B65" w:rsidRDefault="0024117D" w:rsidP="0024117D">
      <w:pPr>
        <w:spacing w:after="120"/>
        <w:rPr>
          <w:rFonts w:ascii="Arial" w:hAnsi="Arial" w:cs="Arial"/>
          <w:color w:val="000000"/>
        </w:rPr>
      </w:pPr>
      <w:r w:rsidRPr="0024117D">
        <w:rPr>
          <w:rFonts w:ascii="Arial" w:hAnsi="Arial" w:cs="Arial"/>
          <w:color w:val="000000"/>
        </w:rPr>
        <w:t>The Intergovernmental Group (IGG) on Tea in its 20th Session in Colombo, Sri Lanka, held o</w:t>
      </w:r>
      <w:r w:rsidR="0076059E">
        <w:rPr>
          <w:rFonts w:ascii="Arial" w:hAnsi="Arial" w:cs="Arial"/>
          <w:color w:val="000000"/>
        </w:rPr>
        <w:t xml:space="preserve">n 30 January – 1 February </w:t>
      </w:r>
      <w:r w:rsidRPr="0024117D">
        <w:rPr>
          <w:rFonts w:ascii="Arial" w:hAnsi="Arial" w:cs="Arial"/>
          <w:color w:val="000000"/>
        </w:rPr>
        <w:t xml:space="preserve">2012 decided to discuss and finalize the priority list of compounds in different countries and remove anomalies as well as duplication of work which will be the main agenda in the </w:t>
      </w:r>
      <w:proofErr w:type="spellStart"/>
      <w:r w:rsidRPr="0024117D">
        <w:rPr>
          <w:rFonts w:ascii="Arial" w:hAnsi="Arial" w:cs="Arial"/>
          <w:color w:val="000000"/>
        </w:rPr>
        <w:t>inters</w:t>
      </w:r>
      <w:r w:rsidR="0076059E">
        <w:rPr>
          <w:rFonts w:ascii="Arial" w:hAnsi="Arial" w:cs="Arial"/>
          <w:color w:val="000000"/>
        </w:rPr>
        <w:t>essional</w:t>
      </w:r>
      <w:proofErr w:type="spellEnd"/>
      <w:r w:rsidR="0076059E">
        <w:rPr>
          <w:rFonts w:ascii="Arial" w:hAnsi="Arial" w:cs="Arial"/>
          <w:color w:val="000000"/>
        </w:rPr>
        <w:t xml:space="preserve"> meeting on 17 – 18 September </w:t>
      </w:r>
      <w:r w:rsidRPr="0024117D">
        <w:rPr>
          <w:rFonts w:ascii="Arial" w:hAnsi="Arial" w:cs="Arial"/>
          <w:color w:val="000000"/>
        </w:rPr>
        <w:t xml:space="preserve">2012 at Washington DC. </w:t>
      </w:r>
    </w:p>
    <w:p w:rsidR="00FE5B65" w:rsidRDefault="00FE5B65" w:rsidP="0024117D">
      <w:pPr>
        <w:spacing w:after="120"/>
        <w:rPr>
          <w:rFonts w:ascii="Arial" w:hAnsi="Arial" w:cs="Arial"/>
          <w:color w:val="000000"/>
        </w:rPr>
      </w:pPr>
    </w:p>
    <w:p w:rsidR="00FE5B65" w:rsidRDefault="0024117D" w:rsidP="0024117D">
      <w:pPr>
        <w:spacing w:after="120"/>
        <w:rPr>
          <w:rFonts w:ascii="Arial" w:hAnsi="Arial" w:cs="Arial"/>
          <w:color w:val="000000"/>
        </w:rPr>
      </w:pPr>
      <w:r w:rsidRPr="0024117D">
        <w:rPr>
          <w:rFonts w:ascii="Arial" w:hAnsi="Arial" w:cs="Arial"/>
          <w:color w:val="000000"/>
        </w:rPr>
        <w:t xml:space="preserve">Tea producing countries have given their respective lists of compounds based on current use and potential use in tea in the near future. The list needs to be viewed against producer countries requirement as well as the consumers. To achieve this objective the future action plan needs to be put in with </w:t>
      </w:r>
      <w:r w:rsidR="00FE5B65">
        <w:rPr>
          <w:rFonts w:ascii="Arial" w:hAnsi="Arial" w:cs="Arial"/>
          <w:color w:val="000000"/>
        </w:rPr>
        <w:t xml:space="preserve">a </w:t>
      </w:r>
      <w:r w:rsidRPr="0024117D">
        <w:rPr>
          <w:rFonts w:ascii="Arial" w:hAnsi="Arial" w:cs="Arial"/>
          <w:color w:val="000000"/>
        </w:rPr>
        <w:t xml:space="preserve">definite time frame </w:t>
      </w:r>
      <w:r w:rsidR="00FE5B65">
        <w:rPr>
          <w:rFonts w:ascii="Arial" w:hAnsi="Arial" w:cs="Arial"/>
          <w:color w:val="000000"/>
        </w:rPr>
        <w:t>t</w:t>
      </w:r>
      <w:r w:rsidRPr="0024117D">
        <w:rPr>
          <w:rFonts w:ascii="Arial" w:hAnsi="Arial" w:cs="Arial"/>
          <w:color w:val="000000"/>
        </w:rPr>
        <w:t xml:space="preserve">o enable regular submission of residue data to Codex </w:t>
      </w:r>
      <w:proofErr w:type="spellStart"/>
      <w:r w:rsidRPr="0024117D">
        <w:rPr>
          <w:rFonts w:ascii="Arial" w:hAnsi="Arial" w:cs="Arial"/>
          <w:color w:val="000000"/>
        </w:rPr>
        <w:t>Alimentaris</w:t>
      </w:r>
      <w:proofErr w:type="spellEnd"/>
      <w:r w:rsidRPr="0024117D">
        <w:rPr>
          <w:rFonts w:ascii="Arial" w:hAnsi="Arial" w:cs="Arial"/>
          <w:color w:val="000000"/>
        </w:rPr>
        <w:t xml:space="preserve">, national regulators and regulators of consuming countries. </w:t>
      </w:r>
    </w:p>
    <w:p w:rsidR="00FE5B65" w:rsidRDefault="00FE5B65" w:rsidP="0024117D">
      <w:pPr>
        <w:spacing w:after="120"/>
        <w:rPr>
          <w:rFonts w:ascii="Arial" w:hAnsi="Arial" w:cs="Arial"/>
          <w:color w:val="000000"/>
        </w:rPr>
      </w:pPr>
    </w:p>
    <w:p w:rsidR="0024117D" w:rsidRPr="0024117D" w:rsidRDefault="0024117D" w:rsidP="0024117D">
      <w:pPr>
        <w:spacing w:after="120"/>
        <w:rPr>
          <w:rFonts w:ascii="Arial" w:hAnsi="Arial" w:cs="Arial"/>
          <w:color w:val="000000"/>
        </w:rPr>
      </w:pPr>
      <w:r w:rsidRPr="0024117D">
        <w:rPr>
          <w:rFonts w:ascii="Arial" w:hAnsi="Arial" w:cs="Arial"/>
          <w:color w:val="000000"/>
        </w:rPr>
        <w:t xml:space="preserve">The following plan of work may be considered. </w:t>
      </w:r>
    </w:p>
    <w:p w:rsidR="0024117D" w:rsidRPr="003D16AF" w:rsidRDefault="0024117D" w:rsidP="0024117D">
      <w:pPr>
        <w:pStyle w:val="Heading1"/>
        <w:keepNext w:val="0"/>
        <w:pageBreakBefore w:val="0"/>
        <w:widowControl w:val="0"/>
        <w:numPr>
          <w:ilvl w:val="0"/>
          <w:numId w:val="0"/>
        </w:numPr>
        <w:pBdr>
          <w:top w:val="single" w:sz="18" w:space="1" w:color="663300"/>
          <w:bottom w:val="single" w:sz="18" w:space="1" w:color="663300"/>
        </w:pBdr>
        <w:shd w:val="clear" w:color="auto" w:fill="FFFF99"/>
        <w:rPr>
          <w:color w:val="FF0000"/>
        </w:rPr>
      </w:pPr>
      <w:r>
        <w:rPr>
          <w:color w:val="663300"/>
        </w:rPr>
        <w:t>The plan of work</w:t>
      </w:r>
    </w:p>
    <w:p w:rsidR="0024117D" w:rsidRPr="0024117D" w:rsidRDefault="0024117D" w:rsidP="0024117D">
      <w:pPr>
        <w:pStyle w:val="ListParagraph"/>
        <w:numPr>
          <w:ilvl w:val="0"/>
          <w:numId w:val="25"/>
        </w:numPr>
        <w:ind w:left="284" w:hanging="284"/>
        <w:rPr>
          <w:rFonts w:ascii="Arial" w:hAnsi="Arial" w:cs="Arial"/>
          <w:sz w:val="24"/>
          <w:szCs w:val="24"/>
        </w:rPr>
      </w:pPr>
      <w:r w:rsidRPr="0024117D">
        <w:rPr>
          <w:rFonts w:ascii="Arial" w:hAnsi="Arial" w:cs="Arial"/>
          <w:sz w:val="24"/>
          <w:szCs w:val="24"/>
        </w:rPr>
        <w:t xml:space="preserve">Finalize priority list  </w:t>
      </w:r>
    </w:p>
    <w:p w:rsidR="0024117D" w:rsidRPr="0024117D" w:rsidRDefault="0024117D" w:rsidP="0024117D">
      <w:pPr>
        <w:pStyle w:val="ListParagraph"/>
        <w:numPr>
          <w:ilvl w:val="0"/>
          <w:numId w:val="25"/>
        </w:numPr>
        <w:ind w:left="284" w:hanging="284"/>
        <w:rPr>
          <w:rFonts w:ascii="Arial" w:hAnsi="Arial" w:cs="Arial"/>
          <w:sz w:val="24"/>
          <w:szCs w:val="24"/>
        </w:rPr>
      </w:pPr>
      <w:r w:rsidRPr="0024117D">
        <w:rPr>
          <w:rFonts w:ascii="Arial" w:hAnsi="Arial" w:cs="Arial"/>
          <w:sz w:val="24"/>
          <w:szCs w:val="24"/>
        </w:rPr>
        <w:t>Assess the data already available in different countries and identify difficulty faced.</w:t>
      </w:r>
    </w:p>
    <w:p w:rsidR="0024117D" w:rsidRPr="0024117D" w:rsidRDefault="0024117D" w:rsidP="0024117D">
      <w:pPr>
        <w:pStyle w:val="ListParagraph"/>
        <w:numPr>
          <w:ilvl w:val="0"/>
          <w:numId w:val="25"/>
        </w:numPr>
        <w:ind w:left="284" w:hanging="284"/>
        <w:rPr>
          <w:rFonts w:ascii="Arial" w:hAnsi="Arial" w:cs="Arial"/>
          <w:sz w:val="24"/>
          <w:szCs w:val="24"/>
        </w:rPr>
      </w:pPr>
      <w:r w:rsidRPr="0024117D">
        <w:rPr>
          <w:rFonts w:ascii="Arial" w:hAnsi="Arial" w:cs="Arial"/>
          <w:sz w:val="24"/>
          <w:szCs w:val="24"/>
        </w:rPr>
        <w:t>Identify common compounds and pool data for submission to Codex and other regulators.</w:t>
      </w:r>
    </w:p>
    <w:p w:rsidR="0024117D" w:rsidRPr="0024117D" w:rsidRDefault="0024117D" w:rsidP="0024117D">
      <w:pPr>
        <w:pStyle w:val="ListParagraph"/>
        <w:numPr>
          <w:ilvl w:val="0"/>
          <w:numId w:val="25"/>
        </w:numPr>
        <w:ind w:left="284" w:hanging="284"/>
        <w:rPr>
          <w:rFonts w:ascii="Arial" w:hAnsi="Arial" w:cs="Arial"/>
          <w:sz w:val="24"/>
          <w:szCs w:val="24"/>
        </w:rPr>
      </w:pPr>
      <w:r w:rsidRPr="0024117D">
        <w:rPr>
          <w:rFonts w:ascii="Arial" w:hAnsi="Arial" w:cs="Arial"/>
          <w:sz w:val="24"/>
          <w:szCs w:val="24"/>
        </w:rPr>
        <w:t>Identify new generation compounds and start field trials for residue data.</w:t>
      </w:r>
    </w:p>
    <w:p w:rsidR="0024117D" w:rsidRPr="0024117D" w:rsidRDefault="0024117D" w:rsidP="0024117D">
      <w:pPr>
        <w:pStyle w:val="ListParagraph"/>
        <w:numPr>
          <w:ilvl w:val="0"/>
          <w:numId w:val="25"/>
        </w:numPr>
        <w:ind w:left="284" w:hanging="284"/>
        <w:rPr>
          <w:rFonts w:ascii="Arial" w:hAnsi="Arial" w:cs="Arial"/>
          <w:sz w:val="24"/>
          <w:szCs w:val="24"/>
        </w:rPr>
      </w:pPr>
      <w:r w:rsidRPr="0024117D">
        <w:rPr>
          <w:rFonts w:ascii="Arial" w:hAnsi="Arial" w:cs="Arial"/>
          <w:sz w:val="24"/>
          <w:szCs w:val="24"/>
        </w:rPr>
        <w:t xml:space="preserve">Lobby to declare tea as a minor crop. This will reduce the number of field trials required for MRL fixation.  </w:t>
      </w:r>
    </w:p>
    <w:p w:rsidR="0024117D" w:rsidRPr="0024117D" w:rsidRDefault="0024117D" w:rsidP="0024117D">
      <w:pPr>
        <w:pStyle w:val="ListParagraph"/>
        <w:numPr>
          <w:ilvl w:val="0"/>
          <w:numId w:val="25"/>
        </w:numPr>
        <w:spacing w:after="120"/>
        <w:ind w:left="284" w:hanging="284"/>
        <w:contextualSpacing w:val="0"/>
        <w:rPr>
          <w:rFonts w:ascii="Arial" w:hAnsi="Arial" w:cs="Arial"/>
          <w:sz w:val="24"/>
          <w:szCs w:val="24"/>
        </w:rPr>
      </w:pPr>
      <w:r w:rsidRPr="0024117D">
        <w:rPr>
          <w:rFonts w:ascii="Arial" w:hAnsi="Arial" w:cs="Arial"/>
          <w:sz w:val="24"/>
          <w:szCs w:val="24"/>
        </w:rPr>
        <w:t>Use brew factor in risk assessment for MRL fixation of all pesticides in tea.</w:t>
      </w:r>
    </w:p>
    <w:p w:rsidR="0024117D" w:rsidRDefault="0024117D" w:rsidP="0024117D">
      <w:pPr>
        <w:spacing w:after="120"/>
        <w:rPr>
          <w:rFonts w:ascii="Arial" w:hAnsi="Arial" w:cs="Arial"/>
        </w:rPr>
      </w:pPr>
      <w:r w:rsidRPr="0024117D">
        <w:rPr>
          <w:rFonts w:ascii="Arial" w:hAnsi="Arial" w:cs="Arial"/>
        </w:rPr>
        <w:t>The list of pesticides used in tea in more than one producing countries, as obtained from recent compilations, are as under:</w:t>
      </w:r>
    </w:p>
    <w:p w:rsidR="009905C6" w:rsidRDefault="009905C6" w:rsidP="0024117D">
      <w:pPr>
        <w:spacing w:after="120"/>
        <w:rPr>
          <w:rFonts w:ascii="Arial" w:hAnsi="Arial" w:cs="Arial"/>
        </w:rPr>
      </w:pPr>
    </w:p>
    <w:p w:rsidR="009905C6" w:rsidRDefault="009905C6" w:rsidP="0024117D">
      <w:pPr>
        <w:spacing w:after="120"/>
        <w:rPr>
          <w:rFonts w:ascii="Arial" w:hAnsi="Arial" w:cs="Arial"/>
        </w:rPr>
      </w:pPr>
    </w:p>
    <w:p w:rsidR="009905C6" w:rsidRDefault="009905C6" w:rsidP="0024117D">
      <w:pPr>
        <w:spacing w:after="120"/>
        <w:rPr>
          <w:rFonts w:ascii="Arial" w:hAnsi="Arial" w:cs="Arial"/>
        </w:rPr>
      </w:pPr>
    </w:p>
    <w:p w:rsidR="009905C6" w:rsidRPr="0024117D" w:rsidRDefault="009905C6" w:rsidP="0024117D">
      <w:pPr>
        <w:spacing w:after="120"/>
        <w:rPr>
          <w:rFonts w:ascii="Arial" w:hAnsi="Arial" w:cs="Arial"/>
        </w:rPr>
      </w:pPr>
    </w:p>
    <w:tbl>
      <w:tblPr>
        <w:tblW w:w="595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2606"/>
      </w:tblGrid>
      <w:tr w:rsidR="0024117D" w:rsidRPr="0024117D" w:rsidTr="0024117D">
        <w:tc>
          <w:tcPr>
            <w:tcW w:w="3348" w:type="dxa"/>
            <w:shd w:val="clear" w:color="auto" w:fill="auto"/>
          </w:tcPr>
          <w:p w:rsidR="0024117D" w:rsidRPr="0024117D" w:rsidRDefault="0024117D" w:rsidP="0024117D">
            <w:pPr>
              <w:rPr>
                <w:rFonts w:ascii="Arial" w:hAnsi="Arial" w:cs="Arial"/>
                <w:b/>
                <w:bCs/>
                <w:color w:val="000000"/>
              </w:rPr>
            </w:pPr>
            <w:r w:rsidRPr="0024117D">
              <w:rPr>
                <w:rFonts w:ascii="Arial" w:hAnsi="Arial" w:cs="Arial"/>
                <w:b/>
                <w:bCs/>
                <w:color w:val="000000"/>
              </w:rPr>
              <w:lastRenderedPageBreak/>
              <w:t xml:space="preserve">Insecticides used in tea </w:t>
            </w:r>
          </w:p>
        </w:tc>
        <w:tc>
          <w:tcPr>
            <w:tcW w:w="2606" w:type="dxa"/>
            <w:shd w:val="clear" w:color="auto" w:fill="auto"/>
          </w:tcPr>
          <w:p w:rsidR="0024117D" w:rsidRPr="0024117D" w:rsidRDefault="0024117D" w:rsidP="0024117D">
            <w:pPr>
              <w:rPr>
                <w:rFonts w:ascii="Arial" w:hAnsi="Arial" w:cs="Arial"/>
                <w:b/>
                <w:bCs/>
                <w:color w:val="000000"/>
              </w:rPr>
            </w:pPr>
            <w:r w:rsidRPr="0024117D">
              <w:rPr>
                <w:rFonts w:ascii="Arial" w:hAnsi="Arial" w:cs="Arial"/>
                <w:b/>
                <w:bCs/>
                <w:color w:val="000000"/>
              </w:rPr>
              <w:t>No of user countries</w:t>
            </w:r>
          </w:p>
        </w:tc>
      </w:tr>
      <w:tr w:rsidR="0024117D" w:rsidRPr="0024117D" w:rsidTr="0024117D">
        <w:tc>
          <w:tcPr>
            <w:tcW w:w="3348" w:type="dxa"/>
            <w:shd w:val="clear" w:color="auto" w:fill="auto"/>
          </w:tcPr>
          <w:p w:rsidR="0024117D" w:rsidRPr="0024117D" w:rsidRDefault="0024117D" w:rsidP="0024117D">
            <w:pPr>
              <w:rPr>
                <w:rFonts w:ascii="Arial" w:hAnsi="Arial" w:cs="Arial"/>
                <w:color w:val="000000"/>
              </w:rPr>
            </w:pPr>
            <w:proofErr w:type="spellStart"/>
            <w:r w:rsidRPr="0024117D">
              <w:rPr>
                <w:rFonts w:ascii="Arial" w:hAnsi="Arial" w:cs="Arial"/>
                <w:color w:val="000000"/>
              </w:rPr>
              <w:t>Alphamethrin</w:t>
            </w:r>
            <w:proofErr w:type="spellEnd"/>
            <w:r w:rsidRPr="0024117D">
              <w:rPr>
                <w:rFonts w:ascii="Arial" w:hAnsi="Arial" w:cs="Arial"/>
                <w:color w:val="000000"/>
              </w:rPr>
              <w:t xml:space="preserve"> / </w:t>
            </w:r>
            <w:proofErr w:type="spellStart"/>
            <w:r w:rsidRPr="0024117D">
              <w:rPr>
                <w:rFonts w:ascii="Arial" w:hAnsi="Arial" w:cs="Arial"/>
                <w:color w:val="000000"/>
              </w:rPr>
              <w:t>cypermethrin</w:t>
            </w:r>
            <w:proofErr w:type="spellEnd"/>
          </w:p>
        </w:tc>
        <w:tc>
          <w:tcPr>
            <w:tcW w:w="2606" w:type="dxa"/>
            <w:shd w:val="clear" w:color="auto" w:fill="auto"/>
          </w:tcPr>
          <w:p w:rsidR="0024117D" w:rsidRPr="0024117D" w:rsidRDefault="0024117D" w:rsidP="0024117D">
            <w:pPr>
              <w:rPr>
                <w:rFonts w:ascii="Arial" w:hAnsi="Arial" w:cs="Arial"/>
                <w:color w:val="000000"/>
              </w:rPr>
            </w:pPr>
            <w:r w:rsidRPr="0024117D">
              <w:rPr>
                <w:rFonts w:ascii="Arial" w:hAnsi="Arial" w:cs="Arial"/>
                <w:color w:val="000000"/>
              </w:rPr>
              <w:t>7</w:t>
            </w:r>
          </w:p>
        </w:tc>
      </w:tr>
      <w:tr w:rsidR="0024117D" w:rsidRPr="0024117D" w:rsidTr="0024117D">
        <w:tc>
          <w:tcPr>
            <w:tcW w:w="3348" w:type="dxa"/>
            <w:shd w:val="clear" w:color="auto" w:fill="auto"/>
          </w:tcPr>
          <w:p w:rsidR="0024117D" w:rsidRPr="0024117D" w:rsidRDefault="0024117D" w:rsidP="0024117D">
            <w:pPr>
              <w:rPr>
                <w:rFonts w:ascii="Arial" w:hAnsi="Arial" w:cs="Arial"/>
                <w:color w:val="000000"/>
              </w:rPr>
            </w:pPr>
            <w:proofErr w:type="spellStart"/>
            <w:r w:rsidRPr="0024117D">
              <w:rPr>
                <w:rFonts w:ascii="Arial" w:hAnsi="Arial" w:cs="Arial"/>
                <w:color w:val="000000"/>
              </w:rPr>
              <w:t>Bifenthrin</w:t>
            </w:r>
            <w:proofErr w:type="spellEnd"/>
          </w:p>
        </w:tc>
        <w:tc>
          <w:tcPr>
            <w:tcW w:w="2606" w:type="dxa"/>
            <w:shd w:val="clear" w:color="auto" w:fill="auto"/>
          </w:tcPr>
          <w:p w:rsidR="0024117D" w:rsidRPr="0024117D" w:rsidRDefault="0024117D" w:rsidP="0024117D">
            <w:pPr>
              <w:rPr>
                <w:rFonts w:ascii="Arial" w:hAnsi="Arial" w:cs="Arial"/>
                <w:color w:val="000000"/>
              </w:rPr>
            </w:pPr>
            <w:r w:rsidRPr="0024117D">
              <w:rPr>
                <w:rFonts w:ascii="Arial" w:hAnsi="Arial" w:cs="Arial"/>
                <w:color w:val="000000"/>
              </w:rPr>
              <w:t>3</w:t>
            </w:r>
          </w:p>
        </w:tc>
      </w:tr>
      <w:tr w:rsidR="0024117D" w:rsidRPr="0024117D" w:rsidTr="0024117D">
        <w:tc>
          <w:tcPr>
            <w:tcW w:w="3348" w:type="dxa"/>
            <w:shd w:val="clear" w:color="auto" w:fill="auto"/>
          </w:tcPr>
          <w:p w:rsidR="0024117D" w:rsidRPr="0024117D" w:rsidRDefault="0024117D" w:rsidP="0024117D">
            <w:pPr>
              <w:rPr>
                <w:rFonts w:ascii="Arial" w:hAnsi="Arial" w:cs="Arial"/>
                <w:color w:val="000000"/>
              </w:rPr>
            </w:pPr>
            <w:proofErr w:type="spellStart"/>
            <w:r w:rsidRPr="0024117D">
              <w:rPr>
                <w:rFonts w:ascii="Arial" w:hAnsi="Arial" w:cs="Arial"/>
                <w:color w:val="000000"/>
              </w:rPr>
              <w:t>Chlorpyriphos</w:t>
            </w:r>
            <w:proofErr w:type="spellEnd"/>
          </w:p>
        </w:tc>
        <w:tc>
          <w:tcPr>
            <w:tcW w:w="2606" w:type="dxa"/>
            <w:shd w:val="clear" w:color="auto" w:fill="auto"/>
          </w:tcPr>
          <w:p w:rsidR="0024117D" w:rsidRPr="0024117D" w:rsidRDefault="0024117D" w:rsidP="0024117D">
            <w:pPr>
              <w:rPr>
                <w:rFonts w:ascii="Arial" w:hAnsi="Arial" w:cs="Arial"/>
                <w:color w:val="000000"/>
              </w:rPr>
            </w:pPr>
            <w:r w:rsidRPr="0024117D">
              <w:rPr>
                <w:rFonts w:ascii="Arial" w:hAnsi="Arial" w:cs="Arial"/>
                <w:color w:val="000000"/>
              </w:rPr>
              <w:t>4</w:t>
            </w:r>
          </w:p>
        </w:tc>
      </w:tr>
      <w:tr w:rsidR="0024117D" w:rsidRPr="0024117D" w:rsidTr="0024117D">
        <w:tc>
          <w:tcPr>
            <w:tcW w:w="3348" w:type="dxa"/>
            <w:shd w:val="clear" w:color="auto" w:fill="auto"/>
          </w:tcPr>
          <w:p w:rsidR="0024117D" w:rsidRPr="0024117D" w:rsidRDefault="0024117D" w:rsidP="0024117D">
            <w:pPr>
              <w:rPr>
                <w:rFonts w:ascii="Arial" w:hAnsi="Arial" w:cs="Arial"/>
                <w:color w:val="000000"/>
              </w:rPr>
            </w:pPr>
            <w:proofErr w:type="spellStart"/>
            <w:r w:rsidRPr="0024117D">
              <w:rPr>
                <w:rFonts w:ascii="Arial" w:hAnsi="Arial" w:cs="Arial"/>
                <w:color w:val="000000"/>
              </w:rPr>
              <w:t>Deltamethrin</w:t>
            </w:r>
            <w:proofErr w:type="spellEnd"/>
          </w:p>
        </w:tc>
        <w:tc>
          <w:tcPr>
            <w:tcW w:w="2606" w:type="dxa"/>
            <w:shd w:val="clear" w:color="auto" w:fill="auto"/>
          </w:tcPr>
          <w:p w:rsidR="0024117D" w:rsidRPr="0024117D" w:rsidRDefault="0024117D" w:rsidP="0024117D">
            <w:pPr>
              <w:rPr>
                <w:rFonts w:ascii="Arial" w:hAnsi="Arial" w:cs="Arial"/>
                <w:color w:val="000000"/>
              </w:rPr>
            </w:pPr>
            <w:r w:rsidRPr="0024117D">
              <w:rPr>
                <w:rFonts w:ascii="Arial" w:hAnsi="Arial" w:cs="Arial"/>
                <w:color w:val="000000"/>
              </w:rPr>
              <w:t>5</w:t>
            </w:r>
          </w:p>
        </w:tc>
      </w:tr>
      <w:tr w:rsidR="0024117D" w:rsidRPr="0024117D" w:rsidTr="0024117D">
        <w:tc>
          <w:tcPr>
            <w:tcW w:w="3348" w:type="dxa"/>
            <w:shd w:val="clear" w:color="auto" w:fill="auto"/>
          </w:tcPr>
          <w:p w:rsidR="0024117D" w:rsidRPr="0024117D" w:rsidRDefault="0024117D" w:rsidP="0024117D">
            <w:pPr>
              <w:rPr>
                <w:rFonts w:ascii="Arial" w:hAnsi="Arial" w:cs="Arial"/>
                <w:color w:val="000000"/>
              </w:rPr>
            </w:pPr>
            <w:proofErr w:type="spellStart"/>
            <w:r w:rsidRPr="0024117D">
              <w:rPr>
                <w:rFonts w:ascii="Arial" w:hAnsi="Arial" w:cs="Arial"/>
                <w:color w:val="000000"/>
              </w:rPr>
              <w:t>Fipronil</w:t>
            </w:r>
            <w:proofErr w:type="spellEnd"/>
          </w:p>
        </w:tc>
        <w:tc>
          <w:tcPr>
            <w:tcW w:w="2606" w:type="dxa"/>
            <w:shd w:val="clear" w:color="auto" w:fill="auto"/>
          </w:tcPr>
          <w:p w:rsidR="0024117D" w:rsidRPr="0024117D" w:rsidRDefault="0024117D" w:rsidP="0024117D">
            <w:pPr>
              <w:rPr>
                <w:rFonts w:ascii="Arial" w:hAnsi="Arial" w:cs="Arial"/>
                <w:color w:val="000000"/>
              </w:rPr>
            </w:pPr>
            <w:r w:rsidRPr="0024117D">
              <w:rPr>
                <w:rFonts w:ascii="Arial" w:hAnsi="Arial" w:cs="Arial"/>
                <w:color w:val="000000"/>
              </w:rPr>
              <w:t>5</w:t>
            </w:r>
          </w:p>
        </w:tc>
      </w:tr>
      <w:tr w:rsidR="0024117D" w:rsidRPr="0024117D" w:rsidTr="0024117D">
        <w:tc>
          <w:tcPr>
            <w:tcW w:w="3348" w:type="dxa"/>
            <w:shd w:val="clear" w:color="auto" w:fill="auto"/>
          </w:tcPr>
          <w:p w:rsidR="0024117D" w:rsidRPr="0024117D" w:rsidRDefault="0024117D" w:rsidP="0024117D">
            <w:pPr>
              <w:rPr>
                <w:rFonts w:ascii="Arial" w:hAnsi="Arial" w:cs="Arial"/>
                <w:color w:val="000000"/>
              </w:rPr>
            </w:pPr>
            <w:proofErr w:type="spellStart"/>
            <w:r w:rsidRPr="0024117D">
              <w:rPr>
                <w:rFonts w:ascii="Arial" w:hAnsi="Arial" w:cs="Arial"/>
                <w:color w:val="000000"/>
              </w:rPr>
              <w:t>Imidacloprid</w:t>
            </w:r>
            <w:proofErr w:type="spellEnd"/>
          </w:p>
        </w:tc>
        <w:tc>
          <w:tcPr>
            <w:tcW w:w="2606" w:type="dxa"/>
            <w:shd w:val="clear" w:color="auto" w:fill="auto"/>
          </w:tcPr>
          <w:p w:rsidR="0024117D" w:rsidRPr="0024117D" w:rsidRDefault="0024117D" w:rsidP="0024117D">
            <w:pPr>
              <w:rPr>
                <w:rFonts w:ascii="Arial" w:hAnsi="Arial" w:cs="Arial"/>
                <w:color w:val="000000"/>
              </w:rPr>
            </w:pPr>
            <w:r w:rsidRPr="0024117D">
              <w:rPr>
                <w:rFonts w:ascii="Arial" w:hAnsi="Arial" w:cs="Arial"/>
                <w:color w:val="000000"/>
              </w:rPr>
              <w:t>4</w:t>
            </w:r>
          </w:p>
        </w:tc>
      </w:tr>
      <w:tr w:rsidR="0024117D" w:rsidRPr="0024117D" w:rsidTr="0024117D">
        <w:tc>
          <w:tcPr>
            <w:tcW w:w="3348" w:type="dxa"/>
            <w:shd w:val="clear" w:color="auto" w:fill="auto"/>
          </w:tcPr>
          <w:p w:rsidR="0024117D" w:rsidRPr="0024117D" w:rsidRDefault="0024117D" w:rsidP="0024117D">
            <w:pPr>
              <w:rPr>
                <w:rFonts w:ascii="Arial" w:hAnsi="Arial" w:cs="Arial"/>
                <w:color w:val="000000"/>
              </w:rPr>
            </w:pPr>
            <w:proofErr w:type="spellStart"/>
            <w:r w:rsidRPr="0024117D">
              <w:rPr>
                <w:rFonts w:ascii="Arial" w:hAnsi="Arial" w:cs="Arial"/>
                <w:color w:val="000000"/>
              </w:rPr>
              <w:t>Acetamiprid</w:t>
            </w:r>
            <w:proofErr w:type="spellEnd"/>
          </w:p>
        </w:tc>
        <w:tc>
          <w:tcPr>
            <w:tcW w:w="2606" w:type="dxa"/>
            <w:shd w:val="clear" w:color="auto" w:fill="auto"/>
          </w:tcPr>
          <w:p w:rsidR="0024117D" w:rsidRPr="0024117D" w:rsidRDefault="0024117D" w:rsidP="0024117D">
            <w:pPr>
              <w:rPr>
                <w:rFonts w:ascii="Arial" w:hAnsi="Arial" w:cs="Arial"/>
                <w:color w:val="000000"/>
              </w:rPr>
            </w:pPr>
            <w:r w:rsidRPr="0024117D">
              <w:rPr>
                <w:rFonts w:ascii="Arial" w:hAnsi="Arial" w:cs="Arial"/>
                <w:color w:val="000000"/>
              </w:rPr>
              <w:t>3</w:t>
            </w:r>
          </w:p>
        </w:tc>
      </w:tr>
      <w:tr w:rsidR="0024117D" w:rsidRPr="0024117D" w:rsidTr="0024117D">
        <w:tc>
          <w:tcPr>
            <w:tcW w:w="3348" w:type="dxa"/>
            <w:shd w:val="clear" w:color="auto" w:fill="auto"/>
          </w:tcPr>
          <w:p w:rsidR="0024117D" w:rsidRPr="0024117D" w:rsidRDefault="0024117D" w:rsidP="0024117D">
            <w:pPr>
              <w:rPr>
                <w:rFonts w:ascii="Arial" w:hAnsi="Arial" w:cs="Arial"/>
                <w:color w:val="000000"/>
              </w:rPr>
            </w:pPr>
            <w:proofErr w:type="spellStart"/>
            <w:r w:rsidRPr="0024117D">
              <w:rPr>
                <w:rFonts w:ascii="Arial" w:hAnsi="Arial" w:cs="Arial"/>
                <w:color w:val="000000"/>
              </w:rPr>
              <w:t>Thiacloprid</w:t>
            </w:r>
            <w:proofErr w:type="spellEnd"/>
          </w:p>
        </w:tc>
        <w:tc>
          <w:tcPr>
            <w:tcW w:w="2606" w:type="dxa"/>
            <w:shd w:val="clear" w:color="auto" w:fill="auto"/>
          </w:tcPr>
          <w:p w:rsidR="0024117D" w:rsidRPr="0024117D" w:rsidRDefault="0024117D" w:rsidP="0024117D">
            <w:pPr>
              <w:rPr>
                <w:rFonts w:ascii="Arial" w:hAnsi="Arial" w:cs="Arial"/>
                <w:color w:val="000000"/>
              </w:rPr>
            </w:pPr>
            <w:r w:rsidRPr="0024117D">
              <w:rPr>
                <w:rFonts w:ascii="Arial" w:hAnsi="Arial" w:cs="Arial"/>
                <w:color w:val="000000"/>
              </w:rPr>
              <w:t>2</w:t>
            </w:r>
          </w:p>
        </w:tc>
      </w:tr>
      <w:tr w:rsidR="0024117D" w:rsidRPr="0024117D" w:rsidTr="0024117D">
        <w:tc>
          <w:tcPr>
            <w:tcW w:w="3348" w:type="dxa"/>
            <w:shd w:val="clear" w:color="auto" w:fill="auto"/>
          </w:tcPr>
          <w:p w:rsidR="0024117D" w:rsidRPr="0024117D" w:rsidRDefault="0024117D" w:rsidP="0024117D">
            <w:pPr>
              <w:rPr>
                <w:rFonts w:ascii="Arial" w:hAnsi="Arial" w:cs="Arial"/>
                <w:color w:val="000000"/>
              </w:rPr>
            </w:pPr>
            <w:proofErr w:type="spellStart"/>
            <w:r w:rsidRPr="0024117D">
              <w:rPr>
                <w:rFonts w:ascii="Arial" w:hAnsi="Arial" w:cs="Arial"/>
                <w:color w:val="000000"/>
              </w:rPr>
              <w:t>Thiamethoxam</w:t>
            </w:r>
            <w:proofErr w:type="spellEnd"/>
          </w:p>
        </w:tc>
        <w:tc>
          <w:tcPr>
            <w:tcW w:w="2606" w:type="dxa"/>
            <w:shd w:val="clear" w:color="auto" w:fill="auto"/>
          </w:tcPr>
          <w:p w:rsidR="0024117D" w:rsidRPr="0024117D" w:rsidRDefault="0024117D" w:rsidP="0024117D">
            <w:pPr>
              <w:rPr>
                <w:rFonts w:ascii="Arial" w:hAnsi="Arial" w:cs="Arial"/>
                <w:color w:val="000000"/>
              </w:rPr>
            </w:pPr>
            <w:r w:rsidRPr="0024117D">
              <w:rPr>
                <w:rFonts w:ascii="Arial" w:hAnsi="Arial" w:cs="Arial"/>
                <w:color w:val="000000"/>
              </w:rPr>
              <w:t>2</w:t>
            </w:r>
          </w:p>
        </w:tc>
      </w:tr>
    </w:tbl>
    <w:p w:rsidR="0024117D" w:rsidRPr="0024117D" w:rsidRDefault="0024117D" w:rsidP="0024117D">
      <w:pPr>
        <w:rPr>
          <w:rFonts w:ascii="Arial" w:hAnsi="Arial" w:cs="Arial"/>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2606"/>
      </w:tblGrid>
      <w:tr w:rsidR="0024117D" w:rsidRPr="0024117D" w:rsidTr="0024117D">
        <w:tc>
          <w:tcPr>
            <w:tcW w:w="3348" w:type="dxa"/>
            <w:shd w:val="clear" w:color="auto" w:fill="auto"/>
          </w:tcPr>
          <w:p w:rsidR="0024117D" w:rsidRPr="0024117D" w:rsidRDefault="0024117D" w:rsidP="0024117D">
            <w:pPr>
              <w:rPr>
                <w:rFonts w:ascii="Arial" w:hAnsi="Arial" w:cs="Arial"/>
                <w:b/>
                <w:bCs/>
                <w:color w:val="000000"/>
              </w:rPr>
            </w:pPr>
            <w:proofErr w:type="spellStart"/>
            <w:r w:rsidRPr="0024117D">
              <w:rPr>
                <w:rFonts w:ascii="Arial" w:hAnsi="Arial" w:cs="Arial"/>
                <w:b/>
                <w:bCs/>
                <w:color w:val="000000"/>
              </w:rPr>
              <w:t>Acaricides</w:t>
            </w:r>
            <w:proofErr w:type="spellEnd"/>
            <w:r w:rsidRPr="0024117D">
              <w:rPr>
                <w:rFonts w:ascii="Arial" w:hAnsi="Arial" w:cs="Arial"/>
                <w:b/>
                <w:bCs/>
                <w:color w:val="000000"/>
              </w:rPr>
              <w:t xml:space="preserve"> used in tea </w:t>
            </w:r>
          </w:p>
        </w:tc>
        <w:tc>
          <w:tcPr>
            <w:tcW w:w="2606" w:type="dxa"/>
            <w:shd w:val="clear" w:color="auto" w:fill="auto"/>
          </w:tcPr>
          <w:p w:rsidR="0024117D" w:rsidRPr="0024117D" w:rsidRDefault="0024117D" w:rsidP="0024117D">
            <w:pPr>
              <w:rPr>
                <w:rFonts w:ascii="Arial" w:hAnsi="Arial" w:cs="Arial"/>
                <w:b/>
                <w:bCs/>
                <w:color w:val="000000"/>
              </w:rPr>
            </w:pPr>
            <w:r w:rsidRPr="0024117D">
              <w:rPr>
                <w:rFonts w:ascii="Arial" w:hAnsi="Arial" w:cs="Arial"/>
                <w:b/>
                <w:bCs/>
                <w:color w:val="000000"/>
              </w:rPr>
              <w:t>No of user countries</w:t>
            </w:r>
          </w:p>
        </w:tc>
      </w:tr>
      <w:tr w:rsidR="0024117D" w:rsidRPr="0024117D" w:rsidTr="0024117D">
        <w:tc>
          <w:tcPr>
            <w:tcW w:w="3348" w:type="dxa"/>
            <w:shd w:val="clear" w:color="auto" w:fill="auto"/>
          </w:tcPr>
          <w:p w:rsidR="0024117D" w:rsidRPr="0024117D" w:rsidRDefault="0024117D" w:rsidP="0024117D">
            <w:pPr>
              <w:rPr>
                <w:rFonts w:ascii="Arial" w:hAnsi="Arial" w:cs="Arial"/>
                <w:color w:val="000000"/>
              </w:rPr>
            </w:pPr>
            <w:proofErr w:type="spellStart"/>
            <w:r w:rsidRPr="0024117D">
              <w:rPr>
                <w:rFonts w:ascii="Arial" w:hAnsi="Arial" w:cs="Arial"/>
                <w:color w:val="000000"/>
              </w:rPr>
              <w:t>Propargite</w:t>
            </w:r>
            <w:proofErr w:type="spellEnd"/>
          </w:p>
        </w:tc>
        <w:tc>
          <w:tcPr>
            <w:tcW w:w="2606" w:type="dxa"/>
            <w:shd w:val="clear" w:color="auto" w:fill="auto"/>
          </w:tcPr>
          <w:p w:rsidR="0024117D" w:rsidRPr="0024117D" w:rsidRDefault="0024117D" w:rsidP="0024117D">
            <w:pPr>
              <w:rPr>
                <w:rFonts w:ascii="Arial" w:hAnsi="Arial" w:cs="Arial"/>
                <w:color w:val="000000"/>
              </w:rPr>
            </w:pPr>
            <w:r w:rsidRPr="0024117D">
              <w:rPr>
                <w:rFonts w:ascii="Arial" w:hAnsi="Arial" w:cs="Arial"/>
                <w:color w:val="000000"/>
              </w:rPr>
              <w:t>5</w:t>
            </w:r>
          </w:p>
        </w:tc>
      </w:tr>
      <w:tr w:rsidR="0024117D" w:rsidRPr="0024117D" w:rsidTr="0024117D">
        <w:tc>
          <w:tcPr>
            <w:tcW w:w="3348" w:type="dxa"/>
            <w:shd w:val="clear" w:color="auto" w:fill="auto"/>
          </w:tcPr>
          <w:p w:rsidR="0024117D" w:rsidRPr="0024117D" w:rsidRDefault="0024117D" w:rsidP="0024117D">
            <w:pPr>
              <w:rPr>
                <w:rFonts w:ascii="Arial" w:hAnsi="Arial" w:cs="Arial"/>
                <w:color w:val="000000"/>
              </w:rPr>
            </w:pPr>
            <w:proofErr w:type="spellStart"/>
            <w:r w:rsidRPr="0024117D">
              <w:rPr>
                <w:rFonts w:ascii="Arial" w:hAnsi="Arial" w:cs="Arial"/>
                <w:color w:val="000000"/>
              </w:rPr>
              <w:t>Polysulfides</w:t>
            </w:r>
            <w:proofErr w:type="spellEnd"/>
            <w:r w:rsidRPr="0024117D">
              <w:rPr>
                <w:rFonts w:ascii="Arial" w:hAnsi="Arial" w:cs="Arial"/>
                <w:color w:val="000000"/>
              </w:rPr>
              <w:t>, Sulfur</w:t>
            </w:r>
          </w:p>
        </w:tc>
        <w:tc>
          <w:tcPr>
            <w:tcW w:w="2606" w:type="dxa"/>
            <w:shd w:val="clear" w:color="auto" w:fill="auto"/>
          </w:tcPr>
          <w:p w:rsidR="0024117D" w:rsidRPr="0024117D" w:rsidRDefault="0024117D" w:rsidP="0024117D">
            <w:pPr>
              <w:rPr>
                <w:rFonts w:ascii="Arial" w:hAnsi="Arial" w:cs="Arial"/>
                <w:color w:val="000000"/>
              </w:rPr>
            </w:pPr>
            <w:r w:rsidRPr="0024117D">
              <w:rPr>
                <w:rFonts w:ascii="Arial" w:hAnsi="Arial" w:cs="Arial"/>
                <w:color w:val="000000"/>
              </w:rPr>
              <w:t>4</w:t>
            </w:r>
          </w:p>
        </w:tc>
      </w:tr>
      <w:tr w:rsidR="0024117D" w:rsidRPr="0024117D" w:rsidTr="0024117D">
        <w:tc>
          <w:tcPr>
            <w:tcW w:w="3348" w:type="dxa"/>
            <w:shd w:val="clear" w:color="auto" w:fill="auto"/>
          </w:tcPr>
          <w:p w:rsidR="0024117D" w:rsidRPr="0024117D" w:rsidRDefault="0024117D" w:rsidP="0024117D">
            <w:pPr>
              <w:rPr>
                <w:rFonts w:ascii="Arial" w:hAnsi="Arial" w:cs="Arial"/>
                <w:color w:val="000000"/>
              </w:rPr>
            </w:pPr>
            <w:proofErr w:type="spellStart"/>
            <w:r w:rsidRPr="0024117D">
              <w:rPr>
                <w:rFonts w:ascii="Arial" w:hAnsi="Arial" w:cs="Arial"/>
                <w:color w:val="000000"/>
              </w:rPr>
              <w:t>Fenpyroximate</w:t>
            </w:r>
            <w:proofErr w:type="spellEnd"/>
          </w:p>
        </w:tc>
        <w:tc>
          <w:tcPr>
            <w:tcW w:w="2606" w:type="dxa"/>
            <w:shd w:val="clear" w:color="auto" w:fill="auto"/>
          </w:tcPr>
          <w:p w:rsidR="0024117D" w:rsidRPr="0024117D" w:rsidRDefault="0024117D" w:rsidP="0024117D">
            <w:pPr>
              <w:rPr>
                <w:rFonts w:ascii="Arial" w:hAnsi="Arial" w:cs="Arial"/>
                <w:color w:val="000000"/>
              </w:rPr>
            </w:pPr>
            <w:r w:rsidRPr="0024117D">
              <w:rPr>
                <w:rFonts w:ascii="Arial" w:hAnsi="Arial" w:cs="Arial"/>
                <w:color w:val="000000"/>
              </w:rPr>
              <w:t>2</w:t>
            </w:r>
          </w:p>
        </w:tc>
      </w:tr>
      <w:tr w:rsidR="0024117D" w:rsidRPr="0024117D" w:rsidTr="0024117D">
        <w:tc>
          <w:tcPr>
            <w:tcW w:w="3348" w:type="dxa"/>
            <w:shd w:val="clear" w:color="auto" w:fill="auto"/>
          </w:tcPr>
          <w:p w:rsidR="0024117D" w:rsidRPr="0024117D" w:rsidRDefault="0024117D" w:rsidP="0024117D">
            <w:pPr>
              <w:rPr>
                <w:rFonts w:ascii="Arial" w:hAnsi="Arial" w:cs="Arial"/>
                <w:color w:val="000000"/>
              </w:rPr>
            </w:pPr>
            <w:proofErr w:type="spellStart"/>
            <w:r w:rsidRPr="0024117D">
              <w:rPr>
                <w:rFonts w:ascii="Arial" w:hAnsi="Arial" w:cs="Arial"/>
                <w:color w:val="000000"/>
              </w:rPr>
              <w:t>Spiromesifen</w:t>
            </w:r>
            <w:proofErr w:type="spellEnd"/>
          </w:p>
        </w:tc>
        <w:tc>
          <w:tcPr>
            <w:tcW w:w="2606" w:type="dxa"/>
            <w:shd w:val="clear" w:color="auto" w:fill="auto"/>
          </w:tcPr>
          <w:p w:rsidR="0024117D" w:rsidRPr="0024117D" w:rsidRDefault="0024117D" w:rsidP="0024117D">
            <w:pPr>
              <w:rPr>
                <w:rFonts w:ascii="Arial" w:hAnsi="Arial" w:cs="Arial"/>
                <w:color w:val="000000"/>
              </w:rPr>
            </w:pPr>
            <w:r w:rsidRPr="0024117D">
              <w:rPr>
                <w:rFonts w:ascii="Arial" w:hAnsi="Arial" w:cs="Arial"/>
                <w:color w:val="000000"/>
              </w:rPr>
              <w:t>2</w:t>
            </w:r>
          </w:p>
        </w:tc>
      </w:tr>
      <w:tr w:rsidR="0024117D" w:rsidRPr="0024117D" w:rsidTr="0024117D">
        <w:tc>
          <w:tcPr>
            <w:tcW w:w="3348" w:type="dxa"/>
            <w:shd w:val="clear" w:color="auto" w:fill="auto"/>
          </w:tcPr>
          <w:p w:rsidR="0024117D" w:rsidRPr="0024117D" w:rsidRDefault="0024117D" w:rsidP="0024117D">
            <w:pPr>
              <w:rPr>
                <w:rFonts w:ascii="Arial" w:hAnsi="Arial" w:cs="Arial"/>
                <w:color w:val="000000"/>
              </w:rPr>
            </w:pPr>
            <w:proofErr w:type="spellStart"/>
            <w:r w:rsidRPr="0024117D">
              <w:rPr>
                <w:rFonts w:ascii="Arial" w:hAnsi="Arial" w:cs="Arial"/>
                <w:color w:val="000000"/>
              </w:rPr>
              <w:t>Milbectin</w:t>
            </w:r>
            <w:proofErr w:type="spellEnd"/>
          </w:p>
        </w:tc>
        <w:tc>
          <w:tcPr>
            <w:tcW w:w="2606" w:type="dxa"/>
            <w:shd w:val="clear" w:color="auto" w:fill="auto"/>
          </w:tcPr>
          <w:p w:rsidR="0024117D" w:rsidRPr="0024117D" w:rsidRDefault="0024117D" w:rsidP="0024117D">
            <w:pPr>
              <w:rPr>
                <w:rFonts w:ascii="Arial" w:hAnsi="Arial" w:cs="Arial"/>
                <w:color w:val="000000"/>
              </w:rPr>
            </w:pPr>
            <w:r w:rsidRPr="0024117D">
              <w:rPr>
                <w:rFonts w:ascii="Arial" w:hAnsi="Arial" w:cs="Arial"/>
                <w:color w:val="000000"/>
              </w:rPr>
              <w:t>2</w:t>
            </w:r>
          </w:p>
        </w:tc>
      </w:tr>
      <w:tr w:rsidR="0024117D" w:rsidRPr="0024117D" w:rsidTr="0024117D">
        <w:tc>
          <w:tcPr>
            <w:tcW w:w="3348" w:type="dxa"/>
            <w:shd w:val="clear" w:color="auto" w:fill="auto"/>
          </w:tcPr>
          <w:p w:rsidR="0024117D" w:rsidRPr="0024117D" w:rsidRDefault="0024117D" w:rsidP="0024117D">
            <w:pPr>
              <w:rPr>
                <w:rFonts w:ascii="Arial" w:hAnsi="Arial" w:cs="Arial"/>
                <w:color w:val="000000"/>
              </w:rPr>
            </w:pPr>
            <w:proofErr w:type="spellStart"/>
            <w:r w:rsidRPr="0024117D">
              <w:rPr>
                <w:rFonts w:ascii="Arial" w:hAnsi="Arial" w:cs="Arial"/>
                <w:color w:val="000000"/>
              </w:rPr>
              <w:t>Abemectin</w:t>
            </w:r>
            <w:proofErr w:type="spellEnd"/>
          </w:p>
        </w:tc>
        <w:tc>
          <w:tcPr>
            <w:tcW w:w="2606" w:type="dxa"/>
            <w:shd w:val="clear" w:color="auto" w:fill="auto"/>
          </w:tcPr>
          <w:p w:rsidR="0024117D" w:rsidRPr="0024117D" w:rsidRDefault="0024117D" w:rsidP="0024117D">
            <w:pPr>
              <w:rPr>
                <w:rFonts w:ascii="Arial" w:hAnsi="Arial" w:cs="Arial"/>
                <w:color w:val="000000"/>
              </w:rPr>
            </w:pPr>
            <w:r w:rsidRPr="0024117D">
              <w:rPr>
                <w:rFonts w:ascii="Arial" w:hAnsi="Arial" w:cs="Arial"/>
                <w:color w:val="000000"/>
              </w:rPr>
              <w:t>3</w:t>
            </w:r>
          </w:p>
        </w:tc>
      </w:tr>
    </w:tbl>
    <w:p w:rsidR="0024117D" w:rsidRPr="0024117D" w:rsidRDefault="0024117D" w:rsidP="0024117D">
      <w:pPr>
        <w:rPr>
          <w:rFonts w:ascii="Arial" w:hAnsi="Arial" w:cs="Arial"/>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2606"/>
      </w:tblGrid>
      <w:tr w:rsidR="0024117D" w:rsidRPr="0024117D" w:rsidTr="0024117D">
        <w:tc>
          <w:tcPr>
            <w:tcW w:w="3348" w:type="dxa"/>
            <w:shd w:val="clear" w:color="auto" w:fill="auto"/>
          </w:tcPr>
          <w:p w:rsidR="0024117D" w:rsidRPr="0024117D" w:rsidRDefault="0024117D" w:rsidP="0024117D">
            <w:pPr>
              <w:rPr>
                <w:rFonts w:ascii="Arial" w:hAnsi="Arial" w:cs="Arial"/>
                <w:b/>
                <w:bCs/>
                <w:color w:val="000000"/>
              </w:rPr>
            </w:pPr>
            <w:proofErr w:type="spellStart"/>
            <w:r w:rsidRPr="0024117D">
              <w:rPr>
                <w:rFonts w:ascii="Arial" w:hAnsi="Arial" w:cs="Arial"/>
                <w:b/>
                <w:bCs/>
                <w:color w:val="000000"/>
              </w:rPr>
              <w:t>Weedicides</w:t>
            </w:r>
            <w:proofErr w:type="spellEnd"/>
            <w:r w:rsidRPr="0024117D">
              <w:rPr>
                <w:rFonts w:ascii="Arial" w:hAnsi="Arial" w:cs="Arial"/>
                <w:b/>
                <w:bCs/>
                <w:color w:val="000000"/>
              </w:rPr>
              <w:t xml:space="preserve"> used in tea </w:t>
            </w:r>
          </w:p>
        </w:tc>
        <w:tc>
          <w:tcPr>
            <w:tcW w:w="2606" w:type="dxa"/>
            <w:shd w:val="clear" w:color="auto" w:fill="auto"/>
          </w:tcPr>
          <w:p w:rsidR="0024117D" w:rsidRPr="0024117D" w:rsidRDefault="0024117D" w:rsidP="0024117D">
            <w:pPr>
              <w:rPr>
                <w:rFonts w:ascii="Arial" w:hAnsi="Arial" w:cs="Arial"/>
                <w:b/>
                <w:bCs/>
                <w:color w:val="000000"/>
              </w:rPr>
            </w:pPr>
            <w:r w:rsidRPr="0024117D">
              <w:rPr>
                <w:rFonts w:ascii="Arial" w:hAnsi="Arial" w:cs="Arial"/>
                <w:b/>
                <w:bCs/>
                <w:color w:val="000000"/>
              </w:rPr>
              <w:t>No of user countries</w:t>
            </w:r>
          </w:p>
        </w:tc>
      </w:tr>
      <w:tr w:rsidR="0024117D" w:rsidRPr="0024117D" w:rsidTr="0024117D">
        <w:tc>
          <w:tcPr>
            <w:tcW w:w="3348" w:type="dxa"/>
            <w:shd w:val="clear" w:color="auto" w:fill="auto"/>
          </w:tcPr>
          <w:p w:rsidR="0024117D" w:rsidRPr="0024117D" w:rsidRDefault="0024117D" w:rsidP="0024117D">
            <w:pPr>
              <w:rPr>
                <w:rFonts w:ascii="Arial" w:hAnsi="Arial" w:cs="Arial"/>
                <w:color w:val="000000"/>
              </w:rPr>
            </w:pPr>
            <w:proofErr w:type="spellStart"/>
            <w:r w:rsidRPr="0024117D">
              <w:rPr>
                <w:rFonts w:ascii="Arial" w:hAnsi="Arial" w:cs="Arial"/>
                <w:color w:val="000000"/>
              </w:rPr>
              <w:t>Glyphosate</w:t>
            </w:r>
            <w:proofErr w:type="spellEnd"/>
          </w:p>
        </w:tc>
        <w:tc>
          <w:tcPr>
            <w:tcW w:w="2606" w:type="dxa"/>
            <w:shd w:val="clear" w:color="auto" w:fill="auto"/>
          </w:tcPr>
          <w:p w:rsidR="0024117D" w:rsidRPr="0024117D" w:rsidRDefault="0024117D" w:rsidP="0024117D">
            <w:pPr>
              <w:rPr>
                <w:rFonts w:ascii="Arial" w:hAnsi="Arial" w:cs="Arial"/>
                <w:color w:val="000000"/>
              </w:rPr>
            </w:pPr>
            <w:r w:rsidRPr="0024117D">
              <w:rPr>
                <w:rFonts w:ascii="Arial" w:hAnsi="Arial" w:cs="Arial"/>
                <w:color w:val="000000"/>
              </w:rPr>
              <w:t>5</w:t>
            </w:r>
          </w:p>
        </w:tc>
      </w:tr>
      <w:tr w:rsidR="0024117D" w:rsidRPr="0024117D" w:rsidTr="0024117D">
        <w:tc>
          <w:tcPr>
            <w:tcW w:w="3348" w:type="dxa"/>
            <w:shd w:val="clear" w:color="auto" w:fill="auto"/>
          </w:tcPr>
          <w:p w:rsidR="0024117D" w:rsidRPr="0024117D" w:rsidRDefault="0024117D" w:rsidP="0024117D">
            <w:pPr>
              <w:rPr>
                <w:rFonts w:ascii="Arial" w:hAnsi="Arial" w:cs="Arial"/>
                <w:color w:val="000000"/>
              </w:rPr>
            </w:pPr>
            <w:proofErr w:type="spellStart"/>
            <w:r w:rsidRPr="0024117D">
              <w:rPr>
                <w:rFonts w:ascii="Arial" w:hAnsi="Arial" w:cs="Arial"/>
                <w:color w:val="000000"/>
              </w:rPr>
              <w:t>Paraquot</w:t>
            </w:r>
            <w:proofErr w:type="spellEnd"/>
          </w:p>
        </w:tc>
        <w:tc>
          <w:tcPr>
            <w:tcW w:w="2606" w:type="dxa"/>
            <w:shd w:val="clear" w:color="auto" w:fill="auto"/>
          </w:tcPr>
          <w:p w:rsidR="0024117D" w:rsidRPr="0024117D" w:rsidRDefault="0024117D" w:rsidP="0024117D">
            <w:pPr>
              <w:rPr>
                <w:rFonts w:ascii="Arial" w:hAnsi="Arial" w:cs="Arial"/>
                <w:color w:val="000000"/>
              </w:rPr>
            </w:pPr>
            <w:r w:rsidRPr="0024117D">
              <w:rPr>
                <w:rFonts w:ascii="Arial" w:hAnsi="Arial" w:cs="Arial"/>
                <w:color w:val="000000"/>
              </w:rPr>
              <w:t>3</w:t>
            </w:r>
          </w:p>
        </w:tc>
      </w:tr>
      <w:tr w:rsidR="0024117D" w:rsidRPr="0024117D" w:rsidTr="0024117D">
        <w:tc>
          <w:tcPr>
            <w:tcW w:w="3348" w:type="dxa"/>
            <w:shd w:val="clear" w:color="auto" w:fill="auto"/>
          </w:tcPr>
          <w:p w:rsidR="0024117D" w:rsidRPr="0024117D" w:rsidRDefault="0024117D" w:rsidP="0024117D">
            <w:pPr>
              <w:rPr>
                <w:rFonts w:ascii="Arial" w:hAnsi="Arial" w:cs="Arial"/>
                <w:color w:val="000000"/>
              </w:rPr>
            </w:pPr>
            <w:r w:rsidRPr="0024117D">
              <w:rPr>
                <w:rFonts w:ascii="Arial" w:hAnsi="Arial" w:cs="Arial"/>
                <w:color w:val="000000"/>
              </w:rPr>
              <w:t>2,4-D</w:t>
            </w:r>
          </w:p>
        </w:tc>
        <w:tc>
          <w:tcPr>
            <w:tcW w:w="2606" w:type="dxa"/>
            <w:shd w:val="clear" w:color="auto" w:fill="auto"/>
          </w:tcPr>
          <w:p w:rsidR="0024117D" w:rsidRPr="0024117D" w:rsidRDefault="0024117D" w:rsidP="0024117D">
            <w:pPr>
              <w:rPr>
                <w:rFonts w:ascii="Arial" w:hAnsi="Arial" w:cs="Arial"/>
                <w:color w:val="000000"/>
              </w:rPr>
            </w:pPr>
            <w:r w:rsidRPr="0024117D">
              <w:rPr>
                <w:rFonts w:ascii="Arial" w:hAnsi="Arial" w:cs="Arial"/>
                <w:color w:val="000000"/>
              </w:rPr>
              <w:t>2</w:t>
            </w:r>
          </w:p>
        </w:tc>
      </w:tr>
      <w:tr w:rsidR="0024117D" w:rsidRPr="0024117D" w:rsidTr="0024117D">
        <w:tc>
          <w:tcPr>
            <w:tcW w:w="3348" w:type="dxa"/>
            <w:shd w:val="clear" w:color="auto" w:fill="auto"/>
          </w:tcPr>
          <w:p w:rsidR="0024117D" w:rsidRPr="0024117D" w:rsidRDefault="0024117D" w:rsidP="0024117D">
            <w:pPr>
              <w:rPr>
                <w:rFonts w:ascii="Arial" w:hAnsi="Arial" w:cs="Arial"/>
                <w:color w:val="000000"/>
              </w:rPr>
            </w:pPr>
            <w:proofErr w:type="spellStart"/>
            <w:r w:rsidRPr="0024117D">
              <w:rPr>
                <w:rFonts w:ascii="Arial" w:hAnsi="Arial" w:cs="Arial"/>
                <w:color w:val="000000"/>
              </w:rPr>
              <w:t>Metolachlor</w:t>
            </w:r>
            <w:proofErr w:type="spellEnd"/>
          </w:p>
        </w:tc>
        <w:tc>
          <w:tcPr>
            <w:tcW w:w="2606" w:type="dxa"/>
            <w:shd w:val="clear" w:color="auto" w:fill="auto"/>
          </w:tcPr>
          <w:p w:rsidR="0024117D" w:rsidRPr="0024117D" w:rsidRDefault="0024117D" w:rsidP="0024117D">
            <w:pPr>
              <w:rPr>
                <w:rFonts w:ascii="Arial" w:hAnsi="Arial" w:cs="Arial"/>
                <w:color w:val="000000"/>
              </w:rPr>
            </w:pPr>
            <w:r w:rsidRPr="0024117D">
              <w:rPr>
                <w:rFonts w:ascii="Arial" w:hAnsi="Arial" w:cs="Arial"/>
                <w:color w:val="000000"/>
              </w:rPr>
              <w:t>2</w:t>
            </w:r>
          </w:p>
        </w:tc>
      </w:tr>
      <w:tr w:rsidR="0024117D" w:rsidRPr="0024117D" w:rsidTr="0024117D">
        <w:tc>
          <w:tcPr>
            <w:tcW w:w="3348" w:type="dxa"/>
            <w:shd w:val="clear" w:color="auto" w:fill="auto"/>
          </w:tcPr>
          <w:p w:rsidR="0024117D" w:rsidRPr="0024117D" w:rsidRDefault="0024117D" w:rsidP="0024117D">
            <w:pPr>
              <w:rPr>
                <w:rFonts w:ascii="Arial" w:hAnsi="Arial" w:cs="Arial"/>
                <w:color w:val="000000"/>
              </w:rPr>
            </w:pPr>
            <w:proofErr w:type="spellStart"/>
            <w:r w:rsidRPr="0024117D">
              <w:rPr>
                <w:rFonts w:ascii="Arial" w:hAnsi="Arial" w:cs="Arial"/>
                <w:color w:val="000000"/>
              </w:rPr>
              <w:t>Oxyfluorfen</w:t>
            </w:r>
            <w:proofErr w:type="spellEnd"/>
          </w:p>
        </w:tc>
        <w:tc>
          <w:tcPr>
            <w:tcW w:w="2606" w:type="dxa"/>
            <w:shd w:val="clear" w:color="auto" w:fill="auto"/>
          </w:tcPr>
          <w:p w:rsidR="0024117D" w:rsidRPr="0024117D" w:rsidRDefault="0024117D" w:rsidP="0024117D">
            <w:pPr>
              <w:rPr>
                <w:rFonts w:ascii="Arial" w:hAnsi="Arial" w:cs="Arial"/>
                <w:color w:val="000000"/>
              </w:rPr>
            </w:pPr>
            <w:r w:rsidRPr="0024117D">
              <w:rPr>
                <w:rFonts w:ascii="Arial" w:hAnsi="Arial" w:cs="Arial"/>
                <w:color w:val="000000"/>
              </w:rPr>
              <w:t>2</w:t>
            </w:r>
          </w:p>
        </w:tc>
      </w:tr>
      <w:tr w:rsidR="0024117D" w:rsidRPr="0024117D" w:rsidTr="0024117D">
        <w:tc>
          <w:tcPr>
            <w:tcW w:w="3348" w:type="dxa"/>
            <w:shd w:val="clear" w:color="auto" w:fill="auto"/>
          </w:tcPr>
          <w:p w:rsidR="0024117D" w:rsidRPr="0024117D" w:rsidRDefault="0024117D" w:rsidP="0024117D">
            <w:pPr>
              <w:rPr>
                <w:rFonts w:ascii="Arial" w:hAnsi="Arial" w:cs="Arial"/>
                <w:color w:val="000000"/>
              </w:rPr>
            </w:pPr>
            <w:proofErr w:type="spellStart"/>
            <w:r w:rsidRPr="0024117D">
              <w:rPr>
                <w:rFonts w:ascii="Arial" w:hAnsi="Arial" w:cs="Arial"/>
                <w:color w:val="000000"/>
              </w:rPr>
              <w:t>Glufosinate</w:t>
            </w:r>
            <w:proofErr w:type="spellEnd"/>
            <w:r w:rsidRPr="0024117D">
              <w:rPr>
                <w:rFonts w:ascii="Arial" w:hAnsi="Arial" w:cs="Arial"/>
                <w:color w:val="000000"/>
              </w:rPr>
              <w:t xml:space="preserve"> ammonium</w:t>
            </w:r>
          </w:p>
        </w:tc>
        <w:tc>
          <w:tcPr>
            <w:tcW w:w="2606" w:type="dxa"/>
            <w:shd w:val="clear" w:color="auto" w:fill="auto"/>
          </w:tcPr>
          <w:p w:rsidR="0024117D" w:rsidRPr="0024117D" w:rsidRDefault="0024117D" w:rsidP="0024117D">
            <w:pPr>
              <w:rPr>
                <w:rFonts w:ascii="Arial" w:hAnsi="Arial" w:cs="Arial"/>
                <w:color w:val="000000"/>
              </w:rPr>
            </w:pPr>
            <w:r w:rsidRPr="0024117D">
              <w:rPr>
                <w:rFonts w:ascii="Arial" w:hAnsi="Arial" w:cs="Arial"/>
                <w:color w:val="000000"/>
              </w:rPr>
              <w:t>2</w:t>
            </w:r>
          </w:p>
        </w:tc>
      </w:tr>
    </w:tbl>
    <w:p w:rsidR="0024117D" w:rsidRPr="0024117D" w:rsidRDefault="0024117D" w:rsidP="0024117D">
      <w:pPr>
        <w:rPr>
          <w:rFonts w:ascii="Arial" w:hAnsi="Arial" w:cs="Arial"/>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2606"/>
      </w:tblGrid>
      <w:tr w:rsidR="0024117D" w:rsidRPr="0024117D" w:rsidTr="0024117D">
        <w:tc>
          <w:tcPr>
            <w:tcW w:w="3348" w:type="dxa"/>
            <w:shd w:val="clear" w:color="auto" w:fill="auto"/>
          </w:tcPr>
          <w:p w:rsidR="0024117D" w:rsidRPr="0024117D" w:rsidRDefault="0024117D" w:rsidP="0024117D">
            <w:pPr>
              <w:rPr>
                <w:rFonts w:ascii="Arial" w:hAnsi="Arial" w:cs="Arial"/>
                <w:b/>
                <w:bCs/>
                <w:color w:val="000000"/>
              </w:rPr>
            </w:pPr>
            <w:r w:rsidRPr="0024117D">
              <w:rPr>
                <w:rFonts w:ascii="Arial" w:hAnsi="Arial" w:cs="Arial"/>
                <w:b/>
                <w:bCs/>
                <w:color w:val="000000"/>
              </w:rPr>
              <w:t xml:space="preserve">Fungicides used in tea </w:t>
            </w:r>
          </w:p>
        </w:tc>
        <w:tc>
          <w:tcPr>
            <w:tcW w:w="2606" w:type="dxa"/>
            <w:shd w:val="clear" w:color="auto" w:fill="auto"/>
          </w:tcPr>
          <w:p w:rsidR="0024117D" w:rsidRPr="0024117D" w:rsidRDefault="0024117D" w:rsidP="0024117D">
            <w:pPr>
              <w:rPr>
                <w:rFonts w:ascii="Arial" w:hAnsi="Arial" w:cs="Arial"/>
                <w:b/>
                <w:bCs/>
                <w:color w:val="000000"/>
              </w:rPr>
            </w:pPr>
            <w:r w:rsidRPr="0024117D">
              <w:rPr>
                <w:rFonts w:ascii="Arial" w:hAnsi="Arial" w:cs="Arial"/>
                <w:b/>
                <w:bCs/>
                <w:color w:val="000000"/>
              </w:rPr>
              <w:t>No of user countries</w:t>
            </w:r>
          </w:p>
        </w:tc>
      </w:tr>
      <w:tr w:rsidR="0024117D" w:rsidRPr="0024117D" w:rsidTr="0024117D">
        <w:tc>
          <w:tcPr>
            <w:tcW w:w="3348" w:type="dxa"/>
            <w:shd w:val="clear" w:color="auto" w:fill="auto"/>
          </w:tcPr>
          <w:p w:rsidR="0024117D" w:rsidRPr="0024117D" w:rsidRDefault="0024117D" w:rsidP="0024117D">
            <w:pPr>
              <w:rPr>
                <w:rFonts w:ascii="Arial" w:hAnsi="Arial" w:cs="Arial"/>
                <w:color w:val="000000"/>
              </w:rPr>
            </w:pPr>
            <w:r w:rsidRPr="0024117D">
              <w:rPr>
                <w:rFonts w:ascii="Arial" w:hAnsi="Arial" w:cs="Arial"/>
                <w:color w:val="000000"/>
              </w:rPr>
              <w:t xml:space="preserve">Copper </w:t>
            </w:r>
            <w:proofErr w:type="spellStart"/>
            <w:r w:rsidRPr="0024117D">
              <w:rPr>
                <w:rFonts w:ascii="Arial" w:hAnsi="Arial" w:cs="Arial"/>
                <w:color w:val="000000"/>
              </w:rPr>
              <w:t>Oxychloride</w:t>
            </w:r>
            <w:proofErr w:type="spellEnd"/>
          </w:p>
        </w:tc>
        <w:tc>
          <w:tcPr>
            <w:tcW w:w="2606" w:type="dxa"/>
            <w:shd w:val="clear" w:color="auto" w:fill="auto"/>
          </w:tcPr>
          <w:p w:rsidR="0024117D" w:rsidRPr="0024117D" w:rsidRDefault="0024117D" w:rsidP="0024117D">
            <w:pPr>
              <w:rPr>
                <w:rFonts w:ascii="Arial" w:hAnsi="Arial" w:cs="Arial"/>
                <w:color w:val="000000"/>
              </w:rPr>
            </w:pPr>
            <w:r w:rsidRPr="0024117D">
              <w:rPr>
                <w:rFonts w:ascii="Arial" w:hAnsi="Arial" w:cs="Arial"/>
                <w:color w:val="000000"/>
              </w:rPr>
              <w:t>5</w:t>
            </w:r>
          </w:p>
        </w:tc>
      </w:tr>
      <w:tr w:rsidR="0024117D" w:rsidRPr="0024117D" w:rsidTr="0024117D">
        <w:tc>
          <w:tcPr>
            <w:tcW w:w="3348" w:type="dxa"/>
            <w:shd w:val="clear" w:color="auto" w:fill="auto"/>
          </w:tcPr>
          <w:p w:rsidR="0024117D" w:rsidRPr="0024117D" w:rsidRDefault="0024117D" w:rsidP="0024117D">
            <w:pPr>
              <w:rPr>
                <w:rFonts w:ascii="Arial" w:hAnsi="Arial" w:cs="Arial"/>
                <w:color w:val="000000"/>
              </w:rPr>
            </w:pPr>
            <w:r w:rsidRPr="0024117D">
              <w:rPr>
                <w:rFonts w:ascii="Arial" w:hAnsi="Arial" w:cs="Arial"/>
                <w:color w:val="000000"/>
              </w:rPr>
              <w:t>Copper hydroxide</w:t>
            </w:r>
          </w:p>
        </w:tc>
        <w:tc>
          <w:tcPr>
            <w:tcW w:w="2606" w:type="dxa"/>
            <w:shd w:val="clear" w:color="auto" w:fill="auto"/>
          </w:tcPr>
          <w:p w:rsidR="0024117D" w:rsidRPr="0024117D" w:rsidRDefault="0024117D" w:rsidP="0024117D">
            <w:pPr>
              <w:rPr>
                <w:rFonts w:ascii="Arial" w:hAnsi="Arial" w:cs="Arial"/>
                <w:color w:val="000000"/>
              </w:rPr>
            </w:pPr>
            <w:r w:rsidRPr="0024117D">
              <w:rPr>
                <w:rFonts w:ascii="Arial" w:hAnsi="Arial" w:cs="Arial"/>
                <w:color w:val="000000"/>
              </w:rPr>
              <w:t>4</w:t>
            </w:r>
          </w:p>
        </w:tc>
      </w:tr>
      <w:tr w:rsidR="0024117D" w:rsidRPr="0024117D" w:rsidTr="0024117D">
        <w:tc>
          <w:tcPr>
            <w:tcW w:w="3348" w:type="dxa"/>
            <w:shd w:val="clear" w:color="auto" w:fill="auto"/>
          </w:tcPr>
          <w:p w:rsidR="0024117D" w:rsidRPr="0024117D" w:rsidRDefault="0024117D" w:rsidP="0024117D">
            <w:pPr>
              <w:rPr>
                <w:rFonts w:ascii="Arial" w:hAnsi="Arial" w:cs="Arial"/>
                <w:color w:val="000000"/>
              </w:rPr>
            </w:pPr>
            <w:proofErr w:type="spellStart"/>
            <w:r w:rsidRPr="0024117D">
              <w:rPr>
                <w:rFonts w:ascii="Arial" w:hAnsi="Arial" w:cs="Arial"/>
                <w:color w:val="000000"/>
              </w:rPr>
              <w:t>Hexaconazole</w:t>
            </w:r>
            <w:proofErr w:type="spellEnd"/>
          </w:p>
        </w:tc>
        <w:tc>
          <w:tcPr>
            <w:tcW w:w="2606" w:type="dxa"/>
            <w:shd w:val="clear" w:color="auto" w:fill="auto"/>
          </w:tcPr>
          <w:p w:rsidR="0024117D" w:rsidRPr="0024117D" w:rsidRDefault="0024117D" w:rsidP="0024117D">
            <w:pPr>
              <w:rPr>
                <w:rFonts w:ascii="Arial" w:hAnsi="Arial" w:cs="Arial"/>
                <w:color w:val="000000"/>
              </w:rPr>
            </w:pPr>
            <w:r w:rsidRPr="0024117D">
              <w:rPr>
                <w:rFonts w:ascii="Arial" w:hAnsi="Arial" w:cs="Arial"/>
                <w:color w:val="000000"/>
              </w:rPr>
              <w:t>2</w:t>
            </w:r>
          </w:p>
        </w:tc>
      </w:tr>
      <w:tr w:rsidR="0024117D" w:rsidRPr="0024117D" w:rsidTr="0024117D">
        <w:tc>
          <w:tcPr>
            <w:tcW w:w="3348" w:type="dxa"/>
            <w:shd w:val="clear" w:color="auto" w:fill="auto"/>
          </w:tcPr>
          <w:p w:rsidR="0024117D" w:rsidRPr="0024117D" w:rsidRDefault="0024117D" w:rsidP="0024117D">
            <w:pPr>
              <w:rPr>
                <w:rFonts w:ascii="Arial" w:hAnsi="Arial" w:cs="Arial"/>
                <w:color w:val="000000"/>
              </w:rPr>
            </w:pPr>
            <w:proofErr w:type="spellStart"/>
            <w:r w:rsidRPr="0024117D">
              <w:rPr>
                <w:rFonts w:ascii="Arial" w:hAnsi="Arial" w:cs="Arial"/>
                <w:color w:val="000000"/>
              </w:rPr>
              <w:t>Propiconazole</w:t>
            </w:r>
            <w:proofErr w:type="spellEnd"/>
          </w:p>
        </w:tc>
        <w:tc>
          <w:tcPr>
            <w:tcW w:w="2606" w:type="dxa"/>
            <w:shd w:val="clear" w:color="auto" w:fill="auto"/>
          </w:tcPr>
          <w:p w:rsidR="0024117D" w:rsidRPr="0024117D" w:rsidRDefault="0024117D" w:rsidP="0024117D">
            <w:pPr>
              <w:rPr>
                <w:rFonts w:ascii="Arial" w:hAnsi="Arial" w:cs="Arial"/>
                <w:color w:val="000000"/>
              </w:rPr>
            </w:pPr>
            <w:r w:rsidRPr="0024117D">
              <w:rPr>
                <w:rFonts w:ascii="Arial" w:hAnsi="Arial" w:cs="Arial"/>
                <w:color w:val="000000"/>
              </w:rPr>
              <w:t>2</w:t>
            </w:r>
          </w:p>
        </w:tc>
      </w:tr>
      <w:tr w:rsidR="0024117D" w:rsidRPr="0024117D" w:rsidTr="0024117D">
        <w:tc>
          <w:tcPr>
            <w:tcW w:w="3348" w:type="dxa"/>
            <w:shd w:val="clear" w:color="auto" w:fill="auto"/>
          </w:tcPr>
          <w:p w:rsidR="0024117D" w:rsidRPr="0024117D" w:rsidRDefault="0024117D" w:rsidP="0024117D">
            <w:pPr>
              <w:rPr>
                <w:rFonts w:ascii="Arial" w:hAnsi="Arial" w:cs="Arial"/>
                <w:color w:val="000000"/>
              </w:rPr>
            </w:pPr>
            <w:proofErr w:type="spellStart"/>
            <w:r w:rsidRPr="0024117D">
              <w:rPr>
                <w:rFonts w:ascii="Arial" w:hAnsi="Arial" w:cs="Arial"/>
                <w:color w:val="000000"/>
              </w:rPr>
              <w:t>Tebuconazole</w:t>
            </w:r>
            <w:proofErr w:type="spellEnd"/>
          </w:p>
        </w:tc>
        <w:tc>
          <w:tcPr>
            <w:tcW w:w="2606" w:type="dxa"/>
            <w:shd w:val="clear" w:color="auto" w:fill="auto"/>
          </w:tcPr>
          <w:p w:rsidR="0024117D" w:rsidRPr="0024117D" w:rsidRDefault="0024117D" w:rsidP="0024117D">
            <w:pPr>
              <w:rPr>
                <w:rFonts w:ascii="Arial" w:hAnsi="Arial" w:cs="Arial"/>
                <w:color w:val="000000"/>
              </w:rPr>
            </w:pPr>
            <w:r w:rsidRPr="0024117D">
              <w:rPr>
                <w:rFonts w:ascii="Arial" w:hAnsi="Arial" w:cs="Arial"/>
                <w:color w:val="000000"/>
              </w:rPr>
              <w:t>3</w:t>
            </w:r>
          </w:p>
        </w:tc>
      </w:tr>
      <w:tr w:rsidR="0024117D" w:rsidRPr="0024117D" w:rsidTr="0024117D">
        <w:tc>
          <w:tcPr>
            <w:tcW w:w="3348" w:type="dxa"/>
            <w:shd w:val="clear" w:color="auto" w:fill="auto"/>
          </w:tcPr>
          <w:p w:rsidR="0024117D" w:rsidRPr="0024117D" w:rsidRDefault="0024117D" w:rsidP="0024117D">
            <w:pPr>
              <w:rPr>
                <w:rFonts w:ascii="Arial" w:hAnsi="Arial" w:cs="Arial"/>
                <w:color w:val="000000"/>
              </w:rPr>
            </w:pPr>
            <w:proofErr w:type="spellStart"/>
            <w:r w:rsidRPr="0024117D">
              <w:rPr>
                <w:rFonts w:ascii="Arial" w:hAnsi="Arial" w:cs="Arial"/>
                <w:color w:val="000000"/>
              </w:rPr>
              <w:t>Trifloxastrobin</w:t>
            </w:r>
            <w:proofErr w:type="spellEnd"/>
          </w:p>
        </w:tc>
        <w:tc>
          <w:tcPr>
            <w:tcW w:w="2606" w:type="dxa"/>
            <w:shd w:val="clear" w:color="auto" w:fill="auto"/>
          </w:tcPr>
          <w:p w:rsidR="0024117D" w:rsidRPr="0024117D" w:rsidRDefault="0024117D" w:rsidP="0024117D">
            <w:pPr>
              <w:rPr>
                <w:rFonts w:ascii="Arial" w:hAnsi="Arial" w:cs="Arial"/>
                <w:color w:val="000000"/>
              </w:rPr>
            </w:pPr>
            <w:r w:rsidRPr="0024117D">
              <w:rPr>
                <w:rFonts w:ascii="Arial" w:hAnsi="Arial" w:cs="Arial"/>
                <w:color w:val="000000"/>
              </w:rPr>
              <w:t>2</w:t>
            </w:r>
          </w:p>
        </w:tc>
      </w:tr>
      <w:tr w:rsidR="0024117D" w:rsidRPr="0024117D" w:rsidTr="0024117D">
        <w:tc>
          <w:tcPr>
            <w:tcW w:w="3348" w:type="dxa"/>
            <w:shd w:val="clear" w:color="auto" w:fill="auto"/>
          </w:tcPr>
          <w:p w:rsidR="0024117D" w:rsidRPr="0024117D" w:rsidRDefault="0024117D" w:rsidP="0024117D">
            <w:pPr>
              <w:rPr>
                <w:rFonts w:ascii="Arial" w:hAnsi="Arial" w:cs="Arial"/>
                <w:color w:val="000000"/>
              </w:rPr>
            </w:pPr>
            <w:proofErr w:type="spellStart"/>
            <w:r w:rsidRPr="0024117D">
              <w:rPr>
                <w:rFonts w:ascii="Arial" w:hAnsi="Arial" w:cs="Arial"/>
                <w:color w:val="000000"/>
              </w:rPr>
              <w:t>Thiophanate</w:t>
            </w:r>
            <w:proofErr w:type="spellEnd"/>
            <w:r w:rsidRPr="0024117D">
              <w:rPr>
                <w:rFonts w:ascii="Arial" w:hAnsi="Arial" w:cs="Arial"/>
                <w:color w:val="000000"/>
              </w:rPr>
              <w:t xml:space="preserve"> methyl</w:t>
            </w:r>
          </w:p>
        </w:tc>
        <w:tc>
          <w:tcPr>
            <w:tcW w:w="2606" w:type="dxa"/>
            <w:shd w:val="clear" w:color="auto" w:fill="auto"/>
          </w:tcPr>
          <w:p w:rsidR="0024117D" w:rsidRPr="0024117D" w:rsidRDefault="0024117D" w:rsidP="0024117D">
            <w:pPr>
              <w:rPr>
                <w:rFonts w:ascii="Arial" w:hAnsi="Arial" w:cs="Arial"/>
                <w:color w:val="000000"/>
              </w:rPr>
            </w:pPr>
            <w:r w:rsidRPr="0024117D">
              <w:rPr>
                <w:rFonts w:ascii="Arial" w:hAnsi="Arial" w:cs="Arial"/>
                <w:color w:val="000000"/>
              </w:rPr>
              <w:t>2</w:t>
            </w:r>
          </w:p>
        </w:tc>
      </w:tr>
    </w:tbl>
    <w:p w:rsidR="0024117D" w:rsidRPr="0024117D" w:rsidRDefault="0024117D" w:rsidP="0024117D">
      <w:pPr>
        <w:rPr>
          <w:rFonts w:ascii="Arial" w:hAnsi="Arial" w:cs="Arial"/>
        </w:rPr>
      </w:pPr>
    </w:p>
    <w:p w:rsidR="0024117D" w:rsidRDefault="0024117D" w:rsidP="0024117D">
      <w:pPr>
        <w:spacing w:after="120"/>
        <w:rPr>
          <w:rFonts w:ascii="Arial" w:hAnsi="Arial" w:cs="Arial"/>
        </w:rPr>
      </w:pPr>
      <w:r w:rsidRPr="0024117D">
        <w:rPr>
          <w:rFonts w:ascii="Arial" w:hAnsi="Arial" w:cs="Arial"/>
        </w:rPr>
        <w:t xml:space="preserve">The above indicates common use and possible joint submission of data to </w:t>
      </w:r>
      <w:r w:rsidR="009905C6">
        <w:rPr>
          <w:rFonts w:ascii="Arial" w:hAnsi="Arial" w:cs="Arial"/>
        </w:rPr>
        <w:t>CODEX</w:t>
      </w:r>
      <w:r w:rsidRPr="0024117D">
        <w:rPr>
          <w:rFonts w:ascii="Arial" w:hAnsi="Arial" w:cs="Arial"/>
        </w:rPr>
        <w:t xml:space="preserve"> and other regulators. Therefore, while finalizing the priority list. It will be worthwhile to look for the following:</w:t>
      </w:r>
    </w:p>
    <w:p w:rsidR="0024117D" w:rsidRPr="0024117D" w:rsidRDefault="0024117D" w:rsidP="0076059E">
      <w:pPr>
        <w:pStyle w:val="ListParagraph"/>
        <w:numPr>
          <w:ilvl w:val="0"/>
          <w:numId w:val="30"/>
        </w:numPr>
        <w:spacing w:after="120"/>
        <w:ind w:left="284" w:hanging="284"/>
        <w:contextualSpacing w:val="0"/>
        <w:rPr>
          <w:rFonts w:ascii="Arial" w:hAnsi="Arial" w:cs="Arial"/>
          <w:sz w:val="24"/>
          <w:szCs w:val="24"/>
        </w:rPr>
      </w:pPr>
      <w:r w:rsidRPr="0024117D">
        <w:rPr>
          <w:rFonts w:ascii="Arial" w:hAnsi="Arial" w:cs="Arial"/>
          <w:color w:val="000000"/>
          <w:sz w:val="24"/>
          <w:szCs w:val="24"/>
        </w:rPr>
        <w:lastRenderedPageBreak/>
        <w:t xml:space="preserve">The registration status of the plant protection products (PPPs) on the master list. </w:t>
      </w:r>
    </w:p>
    <w:p w:rsidR="0024117D" w:rsidRPr="0024117D" w:rsidRDefault="0024117D" w:rsidP="0024117D">
      <w:pPr>
        <w:pStyle w:val="ListParagraph"/>
        <w:numPr>
          <w:ilvl w:val="0"/>
          <w:numId w:val="30"/>
        </w:numPr>
        <w:spacing w:after="120"/>
        <w:ind w:left="284" w:hanging="284"/>
        <w:contextualSpacing w:val="0"/>
        <w:rPr>
          <w:rFonts w:ascii="Arial" w:hAnsi="Arial" w:cs="Arial"/>
          <w:color w:val="000000"/>
          <w:sz w:val="24"/>
          <w:szCs w:val="24"/>
        </w:rPr>
      </w:pPr>
      <w:r w:rsidRPr="0024117D">
        <w:rPr>
          <w:rFonts w:ascii="Arial" w:hAnsi="Arial" w:cs="Arial"/>
          <w:color w:val="000000"/>
          <w:sz w:val="24"/>
          <w:szCs w:val="24"/>
        </w:rPr>
        <w:t>Information on availability of field trial data for the listed chemicals  irrespectiv</w:t>
      </w:r>
      <w:r w:rsidRPr="0024117D">
        <w:rPr>
          <w:rFonts w:ascii="Arial" w:hAnsi="Arial" w:cs="Arial"/>
          <w:color w:val="000000"/>
          <w:sz w:val="24"/>
          <w:szCs w:val="24"/>
          <w:lang w:val="en-US"/>
        </w:rPr>
        <w:t xml:space="preserve">e </w:t>
      </w:r>
      <w:r w:rsidRPr="0024117D">
        <w:rPr>
          <w:rFonts w:ascii="Arial" w:hAnsi="Arial" w:cs="Arial"/>
          <w:color w:val="000000"/>
          <w:sz w:val="24"/>
          <w:szCs w:val="24"/>
        </w:rPr>
        <w:t xml:space="preserve">of the fact that trials were carried out as per GLP or not. [Information source: Tea industry, PPP manufacturers or others] </w:t>
      </w:r>
    </w:p>
    <w:p w:rsidR="0024117D" w:rsidRPr="0024117D" w:rsidRDefault="0024117D" w:rsidP="0024117D">
      <w:pPr>
        <w:pStyle w:val="ListParagraph"/>
        <w:numPr>
          <w:ilvl w:val="0"/>
          <w:numId w:val="30"/>
        </w:numPr>
        <w:spacing w:after="120"/>
        <w:ind w:left="284" w:hanging="284"/>
        <w:contextualSpacing w:val="0"/>
        <w:rPr>
          <w:rFonts w:ascii="Arial" w:hAnsi="Arial" w:cs="Arial"/>
          <w:color w:val="000000"/>
          <w:sz w:val="24"/>
          <w:szCs w:val="24"/>
        </w:rPr>
      </w:pPr>
      <w:r w:rsidRPr="0024117D">
        <w:rPr>
          <w:rFonts w:ascii="Arial" w:hAnsi="Arial" w:cs="Arial"/>
          <w:color w:val="000000"/>
          <w:sz w:val="24"/>
          <w:szCs w:val="24"/>
        </w:rPr>
        <w:t>Information from chemical companies that supply the PPPs on their support for label claim for use for tea. If not, what alternatives will they support  (with field trials and MRL petitions.)</w:t>
      </w:r>
    </w:p>
    <w:p w:rsidR="0024117D" w:rsidRPr="0024117D" w:rsidRDefault="0024117D" w:rsidP="0024117D">
      <w:pPr>
        <w:pStyle w:val="ListParagraph"/>
        <w:numPr>
          <w:ilvl w:val="0"/>
          <w:numId w:val="30"/>
        </w:numPr>
        <w:spacing w:after="120"/>
        <w:ind w:left="284" w:hanging="284"/>
        <w:contextualSpacing w:val="0"/>
        <w:rPr>
          <w:rFonts w:ascii="Arial" w:hAnsi="Arial" w:cs="Arial"/>
          <w:color w:val="000000"/>
          <w:sz w:val="24"/>
          <w:szCs w:val="24"/>
        </w:rPr>
      </w:pPr>
      <w:r w:rsidRPr="0024117D">
        <w:rPr>
          <w:rFonts w:ascii="Arial" w:hAnsi="Arial" w:cs="Arial"/>
          <w:color w:val="000000"/>
          <w:sz w:val="24"/>
          <w:szCs w:val="24"/>
        </w:rPr>
        <w:t>Possibly also the MRL data from producing and consuming countries for PPPs on the list for databank for future use?</w:t>
      </w:r>
    </w:p>
    <w:p w:rsidR="0024117D" w:rsidRPr="0024117D" w:rsidRDefault="0024117D" w:rsidP="0024117D">
      <w:pPr>
        <w:pStyle w:val="ListParagraph"/>
        <w:numPr>
          <w:ilvl w:val="0"/>
          <w:numId w:val="30"/>
        </w:numPr>
        <w:spacing w:after="120"/>
        <w:ind w:left="284" w:hanging="284"/>
        <w:contextualSpacing w:val="0"/>
        <w:rPr>
          <w:rFonts w:ascii="Arial" w:hAnsi="Arial" w:cs="Arial"/>
          <w:color w:val="000000"/>
          <w:sz w:val="24"/>
          <w:szCs w:val="24"/>
        </w:rPr>
      </w:pPr>
      <w:r w:rsidRPr="0024117D">
        <w:rPr>
          <w:rFonts w:ascii="Arial" w:hAnsi="Arial" w:cs="Arial"/>
          <w:color w:val="000000"/>
          <w:sz w:val="24"/>
          <w:szCs w:val="24"/>
        </w:rPr>
        <w:t>Availability of residues data in tea brew for these PPPs.</w:t>
      </w:r>
    </w:p>
    <w:p w:rsidR="0024117D" w:rsidRPr="0076059E" w:rsidRDefault="0024117D" w:rsidP="0024117D">
      <w:pPr>
        <w:pStyle w:val="ListParagraph"/>
        <w:numPr>
          <w:ilvl w:val="0"/>
          <w:numId w:val="30"/>
        </w:numPr>
        <w:spacing w:after="120"/>
        <w:ind w:left="284" w:hanging="284"/>
        <w:contextualSpacing w:val="0"/>
        <w:rPr>
          <w:rFonts w:ascii="Arial" w:hAnsi="Arial" w:cs="Arial"/>
          <w:color w:val="000000"/>
          <w:sz w:val="24"/>
          <w:szCs w:val="24"/>
        </w:rPr>
      </w:pPr>
      <w:r w:rsidRPr="0024117D">
        <w:rPr>
          <w:rFonts w:ascii="Arial" w:hAnsi="Arial" w:cs="Arial"/>
          <w:sz w:val="24"/>
          <w:szCs w:val="24"/>
        </w:rPr>
        <w:t>That will help build a strong database for immediate use and if not then will be able to identify the need for any additional data to complete the requirement for submission to regulators. In fact we should also explore the possibility for data submission by the group directly to different regulators as well. Scope of a</w:t>
      </w:r>
      <w:r w:rsidRPr="0024117D">
        <w:rPr>
          <w:rFonts w:ascii="Arial" w:hAnsi="Arial" w:cs="Arial"/>
          <w:color w:val="000000"/>
          <w:sz w:val="24"/>
          <w:szCs w:val="24"/>
        </w:rPr>
        <w:t>cceptance of residue field trial data that reflects the (GAP) use pattern in a region/country, for MRL fixation even without a formal label is another point needs to be explored.</w:t>
      </w:r>
    </w:p>
    <w:p w:rsidR="0024117D" w:rsidRPr="003D16AF" w:rsidRDefault="0024117D" w:rsidP="0024117D">
      <w:pPr>
        <w:pStyle w:val="Heading1"/>
        <w:keepNext w:val="0"/>
        <w:pageBreakBefore w:val="0"/>
        <w:widowControl w:val="0"/>
        <w:numPr>
          <w:ilvl w:val="0"/>
          <w:numId w:val="0"/>
        </w:numPr>
        <w:pBdr>
          <w:top w:val="single" w:sz="18" w:space="1" w:color="663300"/>
          <w:bottom w:val="single" w:sz="18" w:space="1" w:color="663300"/>
        </w:pBdr>
        <w:shd w:val="clear" w:color="auto" w:fill="FFFF99"/>
        <w:rPr>
          <w:color w:val="FF0000"/>
        </w:rPr>
      </w:pPr>
      <w:r>
        <w:rPr>
          <w:color w:val="663300"/>
        </w:rPr>
        <w:t>Review of master chemical list against decision tree</w:t>
      </w:r>
    </w:p>
    <w:p w:rsidR="0024117D" w:rsidRPr="0024117D" w:rsidRDefault="0024117D" w:rsidP="0024117D">
      <w:pPr>
        <w:rPr>
          <w:rFonts w:ascii="Arial" w:hAnsi="Arial" w:cs="Arial"/>
          <w:color w:val="000000"/>
          <w:lang w:val="en-GB"/>
        </w:rPr>
      </w:pPr>
      <w:r w:rsidRPr="0024117D">
        <w:rPr>
          <w:rFonts w:ascii="Arial" w:hAnsi="Arial" w:cs="Arial"/>
          <w:color w:val="000000"/>
          <w:lang w:val="en-GB"/>
        </w:rPr>
        <w:t xml:space="preserve">Approved use and identified potential use in a producing country may be considered as the main criteria for identifying the priority chemicals for data generation. If some chemical are not approved in a consuming country, the data will help in setting import tolerance. At this stage, further consideration secondary standards would leave little choice available for use in tea.    </w:t>
      </w:r>
    </w:p>
    <w:p w:rsidR="0024117D" w:rsidRPr="0024117D" w:rsidRDefault="0024117D" w:rsidP="0024117D">
      <w:pPr>
        <w:rPr>
          <w:rFonts w:ascii="Arial" w:hAnsi="Arial" w:cs="Arial"/>
          <w:color w:val="000000"/>
          <w:lang w:val="en-GB"/>
        </w:rPr>
      </w:pPr>
    </w:p>
    <w:p w:rsidR="0024117D" w:rsidRPr="0024117D" w:rsidRDefault="0024117D" w:rsidP="0024117D">
      <w:pPr>
        <w:rPr>
          <w:rFonts w:ascii="Arial" w:hAnsi="Arial" w:cs="Arial"/>
          <w:color w:val="000000"/>
          <w:lang w:val="en-GB"/>
        </w:rPr>
      </w:pPr>
      <w:r w:rsidRPr="0024117D">
        <w:rPr>
          <w:rFonts w:ascii="Arial" w:hAnsi="Arial" w:cs="Arial"/>
          <w:color w:val="000000"/>
          <w:lang w:val="en-GB"/>
        </w:rPr>
        <w:t>The “difficult to analyze” experience could be an important factor for deciding pesticide use in tea as it will increase cost of testing and chances of errors leading to trade difficulties.</w:t>
      </w:r>
    </w:p>
    <w:p w:rsidR="0024117D" w:rsidRDefault="0024117D" w:rsidP="0024117D">
      <w:pPr>
        <w:rPr>
          <w:rFonts w:ascii="Arial" w:hAnsi="Arial" w:cs="Arial"/>
          <w:color w:val="000000"/>
        </w:rPr>
      </w:pPr>
    </w:p>
    <w:p w:rsidR="0024117D" w:rsidRDefault="0024117D" w:rsidP="0024117D">
      <w:pPr>
        <w:rPr>
          <w:rFonts w:ascii="Arial" w:hAnsi="Arial" w:cs="Arial"/>
          <w:color w:val="000000"/>
        </w:rPr>
      </w:pPr>
      <w:r w:rsidRPr="0024117D">
        <w:rPr>
          <w:rFonts w:ascii="Arial" w:hAnsi="Arial" w:cs="Arial"/>
          <w:color w:val="000000"/>
        </w:rPr>
        <w:t>The plan of work will also involve (</w:t>
      </w:r>
      <w:proofErr w:type="spellStart"/>
      <w:r w:rsidRPr="0024117D">
        <w:rPr>
          <w:rFonts w:ascii="Arial" w:hAnsi="Arial" w:cs="Arial"/>
          <w:color w:val="000000"/>
        </w:rPr>
        <w:t>i</w:t>
      </w:r>
      <w:proofErr w:type="spellEnd"/>
      <w:r w:rsidRPr="0024117D">
        <w:rPr>
          <w:rFonts w:ascii="Arial" w:hAnsi="Arial" w:cs="Arial"/>
          <w:color w:val="000000"/>
        </w:rPr>
        <w:t>) identifying pests where alternatives need to be sought, (ii) identify compounds for replacement / alternatives and (iii) Identify collaborators for data generation and (iv) identifying source of funding.</w:t>
      </w:r>
    </w:p>
    <w:p w:rsidR="0024117D" w:rsidRPr="003D16AF" w:rsidRDefault="0024117D" w:rsidP="0024117D">
      <w:pPr>
        <w:pStyle w:val="Heading1"/>
        <w:keepNext w:val="0"/>
        <w:pageBreakBefore w:val="0"/>
        <w:widowControl w:val="0"/>
        <w:numPr>
          <w:ilvl w:val="0"/>
          <w:numId w:val="0"/>
        </w:numPr>
        <w:pBdr>
          <w:top w:val="single" w:sz="18" w:space="1" w:color="663300"/>
          <w:bottom w:val="single" w:sz="18" w:space="1" w:color="663300"/>
        </w:pBdr>
        <w:shd w:val="clear" w:color="auto" w:fill="FFFF99"/>
        <w:rPr>
          <w:color w:val="FF0000"/>
        </w:rPr>
      </w:pPr>
      <w:r>
        <w:rPr>
          <w:color w:val="663300"/>
        </w:rPr>
        <w:lastRenderedPageBreak/>
        <w:t>Points requiring attention in data generation</w:t>
      </w:r>
    </w:p>
    <w:p w:rsidR="0024117D" w:rsidRPr="0024117D" w:rsidRDefault="0024117D" w:rsidP="0024117D">
      <w:pPr>
        <w:rPr>
          <w:rFonts w:ascii="Arial" w:hAnsi="Arial" w:cs="Arial"/>
          <w:color w:val="000000"/>
          <w:lang w:val="en-GB"/>
        </w:rPr>
      </w:pPr>
      <w:r w:rsidRPr="0024117D">
        <w:rPr>
          <w:rFonts w:ascii="Arial" w:hAnsi="Arial" w:cs="Arial"/>
          <w:color w:val="000000"/>
          <w:lang w:val="en-GB"/>
        </w:rPr>
        <w:t>In field</w:t>
      </w:r>
    </w:p>
    <w:p w:rsidR="0024117D" w:rsidRPr="0024117D" w:rsidRDefault="0024117D" w:rsidP="0024117D">
      <w:pPr>
        <w:pStyle w:val="ListParagraph"/>
        <w:numPr>
          <w:ilvl w:val="0"/>
          <w:numId w:val="28"/>
        </w:numPr>
        <w:rPr>
          <w:rFonts w:ascii="Arial" w:hAnsi="Arial" w:cs="Arial"/>
          <w:color w:val="000000"/>
          <w:sz w:val="24"/>
          <w:szCs w:val="24"/>
          <w:lang w:val="en-GB"/>
        </w:rPr>
      </w:pPr>
      <w:r w:rsidRPr="0024117D">
        <w:rPr>
          <w:rFonts w:ascii="Arial" w:hAnsi="Arial" w:cs="Arial"/>
          <w:color w:val="000000"/>
          <w:sz w:val="24"/>
          <w:szCs w:val="24"/>
          <w:lang w:val="en-GB"/>
        </w:rPr>
        <w:t xml:space="preserve">Protocol for supervised field trials </w:t>
      </w:r>
    </w:p>
    <w:p w:rsidR="0024117D" w:rsidRPr="0024117D" w:rsidRDefault="0024117D" w:rsidP="0024117D">
      <w:pPr>
        <w:pStyle w:val="ListParagraph"/>
        <w:numPr>
          <w:ilvl w:val="0"/>
          <w:numId w:val="28"/>
        </w:numPr>
        <w:rPr>
          <w:rFonts w:ascii="Arial" w:hAnsi="Arial" w:cs="Arial"/>
          <w:color w:val="000000"/>
          <w:sz w:val="24"/>
          <w:szCs w:val="24"/>
          <w:lang w:val="en-GB"/>
        </w:rPr>
      </w:pPr>
      <w:r w:rsidRPr="0024117D">
        <w:rPr>
          <w:rFonts w:ascii="Arial" w:hAnsi="Arial" w:cs="Arial"/>
          <w:color w:val="000000"/>
          <w:sz w:val="24"/>
          <w:szCs w:val="24"/>
          <w:lang w:val="en-GB"/>
        </w:rPr>
        <w:t>Intended dosages (X &amp; 2X) in mul</w:t>
      </w:r>
      <w:r w:rsidR="009905C6">
        <w:rPr>
          <w:rFonts w:ascii="Arial" w:hAnsi="Arial" w:cs="Arial"/>
          <w:color w:val="000000"/>
          <w:sz w:val="24"/>
          <w:szCs w:val="24"/>
          <w:lang w:val="en-GB"/>
        </w:rPr>
        <w:t>t</w:t>
      </w:r>
      <w:r w:rsidRPr="0024117D">
        <w:rPr>
          <w:rFonts w:ascii="Arial" w:hAnsi="Arial" w:cs="Arial"/>
          <w:color w:val="000000"/>
          <w:sz w:val="24"/>
          <w:szCs w:val="24"/>
          <w:lang w:val="en-GB"/>
        </w:rPr>
        <w:t>i</w:t>
      </w:r>
      <w:r w:rsidR="009905C6">
        <w:rPr>
          <w:rFonts w:ascii="Arial" w:hAnsi="Arial" w:cs="Arial"/>
          <w:color w:val="000000"/>
          <w:sz w:val="24"/>
          <w:szCs w:val="24"/>
          <w:lang w:val="en-GB"/>
        </w:rPr>
        <w:t>-</w:t>
      </w:r>
      <w:proofErr w:type="spellStart"/>
      <w:r w:rsidRPr="0024117D">
        <w:rPr>
          <w:rFonts w:ascii="Arial" w:hAnsi="Arial" w:cs="Arial"/>
          <w:color w:val="000000"/>
          <w:sz w:val="24"/>
          <w:szCs w:val="24"/>
          <w:lang w:val="en-GB"/>
        </w:rPr>
        <w:t>locational</w:t>
      </w:r>
      <w:proofErr w:type="spellEnd"/>
      <w:r w:rsidRPr="0024117D">
        <w:rPr>
          <w:rFonts w:ascii="Arial" w:hAnsi="Arial" w:cs="Arial"/>
          <w:color w:val="000000"/>
          <w:sz w:val="24"/>
          <w:szCs w:val="24"/>
          <w:lang w:val="en-GB"/>
        </w:rPr>
        <w:t xml:space="preserve"> trials</w:t>
      </w:r>
    </w:p>
    <w:p w:rsidR="0024117D" w:rsidRPr="0024117D" w:rsidRDefault="0024117D" w:rsidP="0024117D">
      <w:pPr>
        <w:pStyle w:val="ListParagraph"/>
        <w:numPr>
          <w:ilvl w:val="0"/>
          <w:numId w:val="28"/>
        </w:numPr>
        <w:rPr>
          <w:rFonts w:ascii="Arial" w:hAnsi="Arial" w:cs="Arial"/>
          <w:color w:val="000000"/>
          <w:sz w:val="24"/>
          <w:szCs w:val="24"/>
          <w:lang w:val="en-GB"/>
        </w:rPr>
      </w:pPr>
      <w:r w:rsidRPr="0024117D">
        <w:rPr>
          <w:rFonts w:ascii="Arial" w:hAnsi="Arial" w:cs="Arial"/>
          <w:color w:val="000000"/>
          <w:sz w:val="24"/>
          <w:szCs w:val="24"/>
          <w:lang w:val="en-GB"/>
        </w:rPr>
        <w:t>Records of actual treatments that may defer from the intended dose</w:t>
      </w:r>
    </w:p>
    <w:p w:rsidR="0024117D" w:rsidRPr="0024117D" w:rsidRDefault="0024117D" w:rsidP="0024117D">
      <w:pPr>
        <w:pStyle w:val="ListParagraph"/>
        <w:numPr>
          <w:ilvl w:val="0"/>
          <w:numId w:val="28"/>
        </w:numPr>
        <w:rPr>
          <w:rFonts w:ascii="Arial" w:hAnsi="Arial" w:cs="Arial"/>
          <w:color w:val="000000"/>
          <w:sz w:val="24"/>
          <w:szCs w:val="24"/>
          <w:lang w:val="en-GB"/>
        </w:rPr>
      </w:pPr>
      <w:r w:rsidRPr="0024117D">
        <w:rPr>
          <w:rFonts w:ascii="Arial" w:hAnsi="Arial" w:cs="Arial"/>
          <w:color w:val="000000"/>
          <w:sz w:val="24"/>
          <w:szCs w:val="24"/>
          <w:lang w:val="en-GB"/>
        </w:rPr>
        <w:t>Sampling: GAP PHI 7 days</w:t>
      </w:r>
    </w:p>
    <w:p w:rsidR="0024117D" w:rsidRPr="0024117D" w:rsidRDefault="0024117D" w:rsidP="0024117D">
      <w:pPr>
        <w:pStyle w:val="ListParagraph"/>
        <w:numPr>
          <w:ilvl w:val="0"/>
          <w:numId w:val="28"/>
        </w:numPr>
        <w:rPr>
          <w:rFonts w:ascii="Arial" w:hAnsi="Arial" w:cs="Arial"/>
          <w:color w:val="000000"/>
          <w:sz w:val="24"/>
          <w:szCs w:val="24"/>
          <w:lang w:val="en-GB"/>
        </w:rPr>
      </w:pPr>
      <w:r w:rsidRPr="0024117D">
        <w:rPr>
          <w:rFonts w:ascii="Arial" w:hAnsi="Arial" w:cs="Arial"/>
          <w:color w:val="000000"/>
          <w:sz w:val="24"/>
          <w:szCs w:val="24"/>
          <w:lang w:val="en-GB"/>
        </w:rPr>
        <w:t xml:space="preserve">Supervised manufacture of treated shoots </w:t>
      </w:r>
    </w:p>
    <w:p w:rsidR="0024117D" w:rsidRPr="0024117D" w:rsidRDefault="0024117D" w:rsidP="0024117D">
      <w:pPr>
        <w:rPr>
          <w:rFonts w:ascii="Arial" w:hAnsi="Arial" w:cs="Arial"/>
          <w:color w:val="000000"/>
          <w:lang w:val="en-GB"/>
        </w:rPr>
      </w:pPr>
    </w:p>
    <w:p w:rsidR="0024117D" w:rsidRPr="0024117D" w:rsidRDefault="0024117D" w:rsidP="0024117D">
      <w:pPr>
        <w:rPr>
          <w:rFonts w:ascii="Arial" w:hAnsi="Arial" w:cs="Arial"/>
          <w:color w:val="000000"/>
          <w:lang w:val="en-GB"/>
        </w:rPr>
      </w:pPr>
      <w:r w:rsidRPr="0024117D">
        <w:rPr>
          <w:rFonts w:ascii="Arial" w:hAnsi="Arial" w:cs="Arial"/>
          <w:color w:val="000000"/>
          <w:lang w:val="en-GB"/>
        </w:rPr>
        <w:t>In Lab</w:t>
      </w:r>
    </w:p>
    <w:p w:rsidR="0024117D" w:rsidRPr="0024117D" w:rsidRDefault="0024117D" w:rsidP="0024117D">
      <w:pPr>
        <w:pStyle w:val="ListParagraph"/>
        <w:numPr>
          <w:ilvl w:val="0"/>
          <w:numId w:val="29"/>
        </w:numPr>
        <w:rPr>
          <w:rFonts w:ascii="Arial" w:hAnsi="Arial" w:cs="Arial"/>
          <w:color w:val="000000"/>
          <w:sz w:val="24"/>
          <w:szCs w:val="24"/>
          <w:lang w:val="en-GB"/>
        </w:rPr>
      </w:pPr>
      <w:r w:rsidRPr="0024117D">
        <w:rPr>
          <w:rFonts w:ascii="Arial" w:hAnsi="Arial" w:cs="Arial"/>
          <w:color w:val="000000"/>
          <w:sz w:val="24"/>
          <w:szCs w:val="24"/>
          <w:lang w:val="en-GB"/>
        </w:rPr>
        <w:t>Residue definition</w:t>
      </w:r>
    </w:p>
    <w:p w:rsidR="0024117D" w:rsidRPr="0024117D" w:rsidRDefault="0024117D" w:rsidP="0024117D">
      <w:pPr>
        <w:pStyle w:val="ListParagraph"/>
        <w:numPr>
          <w:ilvl w:val="0"/>
          <w:numId w:val="29"/>
        </w:numPr>
        <w:rPr>
          <w:rFonts w:ascii="Arial" w:hAnsi="Arial" w:cs="Arial"/>
          <w:color w:val="000000"/>
          <w:sz w:val="24"/>
          <w:szCs w:val="24"/>
          <w:lang w:val="en-GB"/>
        </w:rPr>
      </w:pPr>
      <w:r w:rsidRPr="0024117D">
        <w:rPr>
          <w:rFonts w:ascii="Arial" w:hAnsi="Arial" w:cs="Arial"/>
          <w:color w:val="000000"/>
          <w:sz w:val="24"/>
          <w:szCs w:val="24"/>
          <w:lang w:val="en-GB"/>
        </w:rPr>
        <w:t>Method of analysis (Multi</w:t>
      </w:r>
      <w:r w:rsidR="009905C6">
        <w:rPr>
          <w:rFonts w:ascii="Arial" w:hAnsi="Arial" w:cs="Arial"/>
          <w:color w:val="000000"/>
          <w:sz w:val="24"/>
          <w:szCs w:val="24"/>
          <w:lang w:val="en-GB"/>
        </w:rPr>
        <w:t xml:space="preserve"> </w:t>
      </w:r>
      <w:r w:rsidRPr="0024117D">
        <w:rPr>
          <w:rFonts w:ascii="Arial" w:hAnsi="Arial" w:cs="Arial"/>
          <w:color w:val="000000"/>
          <w:sz w:val="24"/>
          <w:szCs w:val="24"/>
          <w:lang w:val="en-GB"/>
        </w:rPr>
        <w:t>residues most preferred)</w:t>
      </w:r>
    </w:p>
    <w:p w:rsidR="0024117D" w:rsidRPr="0024117D" w:rsidRDefault="0024117D" w:rsidP="0024117D">
      <w:pPr>
        <w:pStyle w:val="ListParagraph"/>
        <w:numPr>
          <w:ilvl w:val="0"/>
          <w:numId w:val="29"/>
        </w:numPr>
        <w:rPr>
          <w:rFonts w:ascii="Arial" w:hAnsi="Arial" w:cs="Arial"/>
          <w:color w:val="000000"/>
          <w:sz w:val="24"/>
          <w:szCs w:val="24"/>
          <w:lang w:val="en-GB"/>
        </w:rPr>
      </w:pPr>
      <w:r w:rsidRPr="0024117D">
        <w:rPr>
          <w:rFonts w:ascii="Arial" w:hAnsi="Arial" w:cs="Arial"/>
          <w:color w:val="000000"/>
          <w:sz w:val="24"/>
          <w:szCs w:val="24"/>
          <w:lang w:val="en-GB"/>
        </w:rPr>
        <w:t xml:space="preserve">Method Validation </w:t>
      </w:r>
    </w:p>
    <w:p w:rsidR="0024117D" w:rsidRPr="0024117D" w:rsidRDefault="0024117D" w:rsidP="0024117D">
      <w:pPr>
        <w:pStyle w:val="ListParagraph"/>
        <w:numPr>
          <w:ilvl w:val="0"/>
          <w:numId w:val="29"/>
        </w:numPr>
        <w:rPr>
          <w:rFonts w:ascii="Arial" w:hAnsi="Arial" w:cs="Arial"/>
          <w:color w:val="000000"/>
          <w:sz w:val="24"/>
          <w:szCs w:val="24"/>
          <w:lang w:val="en-GB"/>
        </w:rPr>
      </w:pPr>
      <w:r w:rsidRPr="0024117D">
        <w:rPr>
          <w:rFonts w:ascii="Arial" w:hAnsi="Arial" w:cs="Arial"/>
          <w:color w:val="000000"/>
          <w:sz w:val="24"/>
          <w:szCs w:val="24"/>
          <w:lang w:val="en-GB"/>
        </w:rPr>
        <w:t>LOQ, MU, Calibration data for equipment</w:t>
      </w:r>
    </w:p>
    <w:p w:rsidR="0024117D" w:rsidRPr="0024117D" w:rsidRDefault="0024117D" w:rsidP="0024117D">
      <w:pPr>
        <w:pStyle w:val="ListParagraph"/>
        <w:numPr>
          <w:ilvl w:val="0"/>
          <w:numId w:val="29"/>
        </w:numPr>
        <w:rPr>
          <w:rFonts w:ascii="Arial" w:hAnsi="Arial" w:cs="Arial"/>
          <w:color w:val="000000"/>
          <w:sz w:val="24"/>
          <w:szCs w:val="24"/>
          <w:lang w:val="en-GB"/>
        </w:rPr>
      </w:pPr>
      <w:r w:rsidRPr="0024117D">
        <w:rPr>
          <w:rFonts w:ascii="Arial" w:hAnsi="Arial" w:cs="Arial"/>
          <w:color w:val="000000"/>
          <w:sz w:val="24"/>
          <w:szCs w:val="24"/>
          <w:lang w:val="en-GB"/>
        </w:rPr>
        <w:t>Supporting chromatograms</w:t>
      </w:r>
    </w:p>
    <w:sectPr w:rsidR="0024117D" w:rsidRPr="0024117D" w:rsidSect="00991714">
      <w:footerReference w:type="default" r:id="rId13"/>
      <w:pgSz w:w="12242" w:h="15842" w:code="1"/>
      <w:pgMar w:top="2127" w:right="1800" w:bottom="1584" w:left="1800" w:header="1440" w:footer="10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17D" w:rsidRDefault="0024117D">
      <w:r>
        <w:separator/>
      </w:r>
    </w:p>
  </w:endnote>
  <w:endnote w:type="continuationSeparator" w:id="0">
    <w:p w:rsidR="0024117D" w:rsidRDefault="002411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badi MT Condensed Extra Bold">
    <w:altName w:val="Impact"/>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17D" w:rsidRDefault="00192EB2">
    <w:pPr>
      <w:pStyle w:val="Footer"/>
      <w:framePr w:wrap="around" w:vAnchor="text" w:hAnchor="margin" w:xAlign="center" w:y="1"/>
      <w:rPr>
        <w:rStyle w:val="PageNumber"/>
      </w:rPr>
    </w:pPr>
    <w:r>
      <w:rPr>
        <w:rStyle w:val="PageNumber"/>
      </w:rPr>
      <w:fldChar w:fldCharType="begin"/>
    </w:r>
    <w:r w:rsidR="0024117D">
      <w:rPr>
        <w:rStyle w:val="PageNumber"/>
      </w:rPr>
      <w:instrText xml:space="preserve">PAGE  </w:instrText>
    </w:r>
    <w:r>
      <w:rPr>
        <w:rStyle w:val="PageNumber"/>
      </w:rPr>
      <w:fldChar w:fldCharType="end"/>
    </w:r>
  </w:p>
  <w:p w:rsidR="0024117D" w:rsidRDefault="0024117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17D" w:rsidRPr="003D16AF" w:rsidRDefault="0024117D" w:rsidP="00991714">
    <w:pPr>
      <w:pStyle w:val="Footer"/>
      <w:pBdr>
        <w:top w:val="single" w:sz="18" w:space="1" w:color="663300"/>
      </w:pBdr>
      <w:jc w:val="both"/>
      <w:rPr>
        <w:color w:val="663300"/>
      </w:rPr>
    </w:pPr>
    <w:r>
      <w:rPr>
        <w:color w:val="663300"/>
        <w:vertAlign w:val="superscript"/>
      </w:rPr>
      <w:t>1</w:t>
    </w:r>
    <w:r>
      <w:rPr>
        <w:color w:val="663300"/>
      </w:rPr>
      <w:t>Submitted by India in its capacity as Co-chair of this Working Group.</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17D" w:rsidRDefault="0024117D" w:rsidP="0052178E">
    <w:pPr>
      <w:pStyle w:val="Footer"/>
      <w:pBdr>
        <w:top w:val="single" w:sz="18" w:space="1" w:color="663300"/>
      </w:pBdr>
    </w:pPr>
  </w:p>
  <w:p w:rsidR="0024117D" w:rsidRDefault="00192EB2" w:rsidP="00AB5DB2">
    <w:pPr>
      <w:pStyle w:val="Footer"/>
      <w:pBdr>
        <w:top w:val="none" w:sz="0" w:space="0" w:color="auto"/>
      </w:pBdr>
      <w:rPr>
        <w:rStyle w:val="PageNumber"/>
      </w:rPr>
    </w:pPr>
    <w:r>
      <w:rPr>
        <w:rStyle w:val="PageNumber"/>
      </w:rPr>
      <w:fldChar w:fldCharType="begin"/>
    </w:r>
    <w:r w:rsidR="0024117D">
      <w:rPr>
        <w:rStyle w:val="PageNumber"/>
      </w:rPr>
      <w:instrText xml:space="preserve"> PAGE </w:instrText>
    </w:r>
    <w:r>
      <w:rPr>
        <w:rStyle w:val="PageNumber"/>
      </w:rPr>
      <w:fldChar w:fldCharType="separate"/>
    </w:r>
    <w:r w:rsidR="009905C6">
      <w:rPr>
        <w:rStyle w:val="PageNumber"/>
        <w:noProof/>
      </w:rPr>
      <w:t>3</w:t>
    </w:r>
    <w:r>
      <w:rPr>
        <w:rStyle w:val="PageNumber"/>
      </w:rPr>
      <w:fldChar w:fldCharType="end"/>
    </w:r>
  </w:p>
  <w:p w:rsidR="0024117D" w:rsidRDefault="0024117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17D" w:rsidRDefault="0024117D">
      <w:r>
        <w:separator/>
      </w:r>
    </w:p>
  </w:footnote>
  <w:footnote w:type="continuationSeparator" w:id="0">
    <w:p w:rsidR="0024117D" w:rsidRDefault="002411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17D" w:rsidRPr="00991714" w:rsidRDefault="0024117D" w:rsidP="00991714">
    <w:pPr>
      <w:pStyle w:val="Header"/>
      <w:pBdr>
        <w:bottom w:val="single" w:sz="18" w:space="1" w:color="663300"/>
      </w:pBdr>
      <w:shd w:val="clear" w:color="auto" w:fill="auto"/>
      <w:rPr>
        <w:rFonts w:ascii="Calibri" w:hAnsi="Calibri"/>
        <w:b/>
        <w:i/>
        <w:color w:val="4F6228" w:themeColor="accent3" w:themeShade="80"/>
        <w:sz w:val="28"/>
        <w:szCs w:val="28"/>
      </w:rPr>
    </w:pPr>
    <w:r w:rsidRPr="00991714">
      <w:rPr>
        <w:rFonts w:ascii="Calibri" w:hAnsi="Calibri"/>
        <w:b/>
        <w:color w:val="4F6228" w:themeColor="accent3" w:themeShade="80"/>
        <w:sz w:val="28"/>
        <w:szCs w:val="28"/>
        <w:lang w:val="en-IE"/>
      </w:rPr>
      <w:t xml:space="preserve">IGG/Tea: </w:t>
    </w:r>
    <w:proofErr w:type="spellStart"/>
    <w:r w:rsidRPr="00991714">
      <w:rPr>
        <w:rFonts w:ascii="Calibri" w:hAnsi="Calibri"/>
        <w:b/>
        <w:color w:val="4F6228" w:themeColor="accent3" w:themeShade="80"/>
        <w:sz w:val="28"/>
        <w:szCs w:val="28"/>
        <w:lang w:val="en-IE"/>
      </w:rPr>
      <w:t>Intersessional</w:t>
    </w:r>
    <w:proofErr w:type="spellEnd"/>
    <w:r w:rsidRPr="00991714">
      <w:rPr>
        <w:rFonts w:ascii="Calibri" w:hAnsi="Calibri"/>
        <w:b/>
        <w:color w:val="4F6228" w:themeColor="accent3" w:themeShade="80"/>
        <w:sz w:val="28"/>
        <w:szCs w:val="28"/>
        <w:lang w:val="en-IE"/>
      </w:rPr>
      <w:t xml:space="preserve"> 2012</w:t>
    </w:r>
  </w:p>
  <w:p w:rsidR="0024117D" w:rsidRPr="00991714" w:rsidRDefault="0024117D" w:rsidP="00991714">
    <w:pPr>
      <w:pStyle w:val="Header"/>
      <w:pBdr>
        <w:bottom w:val="none" w:sz="0" w:space="0" w:color="auto"/>
      </w:pBdr>
      <w:shd w:val="clear" w:color="auto" w:fill="auto"/>
      <w:jc w:val="center"/>
    </w:pPr>
  </w:p>
  <w:p w:rsidR="0024117D" w:rsidRDefault="0024117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17D" w:rsidRPr="00991714" w:rsidRDefault="0024117D" w:rsidP="004C345F">
    <w:pPr>
      <w:pStyle w:val="Header"/>
      <w:pBdr>
        <w:bottom w:val="single" w:sz="18" w:space="1" w:color="663300"/>
      </w:pBdr>
      <w:shd w:val="clear" w:color="auto" w:fill="auto"/>
      <w:jc w:val="left"/>
      <w:rPr>
        <w:rFonts w:ascii="Calibri" w:hAnsi="Calibri"/>
        <w:b/>
        <w:i/>
        <w:color w:val="4F6228" w:themeColor="accent3" w:themeShade="80"/>
        <w:sz w:val="28"/>
        <w:szCs w:val="28"/>
      </w:rPr>
    </w:pPr>
    <w:r>
      <w:rPr>
        <w:rFonts w:ascii="Calibri" w:hAnsi="Calibri"/>
        <w:b/>
        <w:color w:val="4F6228" w:themeColor="accent3" w:themeShade="80"/>
        <w:sz w:val="28"/>
        <w:szCs w:val="28"/>
        <w:lang w:val="en-IE"/>
      </w:rPr>
      <w:t>WG/</w:t>
    </w:r>
    <w:r w:rsidR="0076059E">
      <w:rPr>
        <w:rFonts w:ascii="Calibri" w:hAnsi="Calibri"/>
        <w:b/>
        <w:color w:val="4F6228" w:themeColor="accent3" w:themeShade="80"/>
        <w:sz w:val="28"/>
        <w:szCs w:val="28"/>
        <w:lang w:val="en-IE"/>
      </w:rPr>
      <w:t>MRLs/2</w:t>
    </w:r>
    <w:r>
      <w:rPr>
        <w:rFonts w:ascii="Calibri" w:hAnsi="Calibri"/>
        <w:b/>
        <w:color w:val="4F6228" w:themeColor="accent3" w:themeShade="80"/>
        <w:sz w:val="28"/>
        <w:szCs w:val="28"/>
        <w:lang w:val="en-IE"/>
      </w:rPr>
      <w:tab/>
    </w:r>
    <w:r>
      <w:rPr>
        <w:rFonts w:ascii="Calibri" w:hAnsi="Calibri"/>
        <w:b/>
        <w:color w:val="4F6228" w:themeColor="accent3" w:themeShade="80"/>
        <w:sz w:val="28"/>
        <w:szCs w:val="28"/>
        <w:lang w:val="en-IE"/>
      </w:rPr>
      <w:tab/>
    </w:r>
    <w:r w:rsidRPr="00991714">
      <w:rPr>
        <w:rFonts w:ascii="Calibri" w:hAnsi="Calibri"/>
        <w:b/>
        <w:color w:val="4F6228" w:themeColor="accent3" w:themeShade="80"/>
        <w:sz w:val="28"/>
        <w:szCs w:val="28"/>
        <w:lang w:val="en-IE"/>
      </w:rPr>
      <w:t xml:space="preserve">IGG/Tea: </w:t>
    </w:r>
    <w:proofErr w:type="spellStart"/>
    <w:r w:rsidRPr="00991714">
      <w:rPr>
        <w:rFonts w:ascii="Calibri" w:hAnsi="Calibri"/>
        <w:b/>
        <w:color w:val="4F6228" w:themeColor="accent3" w:themeShade="80"/>
        <w:sz w:val="28"/>
        <w:szCs w:val="28"/>
        <w:lang w:val="en-IE"/>
      </w:rPr>
      <w:t>Intersessional</w:t>
    </w:r>
    <w:proofErr w:type="spellEnd"/>
    <w:r w:rsidRPr="00991714">
      <w:rPr>
        <w:rFonts w:ascii="Calibri" w:hAnsi="Calibri"/>
        <w:b/>
        <w:color w:val="4F6228" w:themeColor="accent3" w:themeShade="80"/>
        <w:sz w:val="28"/>
        <w:szCs w:val="28"/>
        <w:lang w:val="en-IE"/>
      </w:rPr>
      <w:t xml:space="preserve"> 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75B649AE"/>
    <w:lvl w:ilvl="0">
      <w:start w:val="1"/>
      <w:numFmt w:val="decimal"/>
      <w:pStyle w:val="Heading1"/>
      <w:lvlText w:val="%1."/>
      <w:legacy w:legacy="1" w:legacySpace="0" w:legacyIndent="708"/>
      <w:lvlJc w:val="left"/>
      <w:pPr>
        <w:ind w:left="864" w:hanging="708"/>
      </w:pPr>
    </w:lvl>
    <w:lvl w:ilvl="1">
      <w:start w:val="1"/>
      <w:numFmt w:val="decimal"/>
      <w:pStyle w:val="Heading2"/>
      <w:lvlText w:val="%1.%2."/>
      <w:legacy w:legacy="1" w:legacySpace="0" w:legacyIndent="708"/>
      <w:lvlJc w:val="left"/>
      <w:pPr>
        <w:ind w:left="864" w:hanging="708"/>
      </w:pPr>
    </w:lvl>
    <w:lvl w:ilvl="2">
      <w:start w:val="1"/>
      <w:numFmt w:val="decimal"/>
      <w:pStyle w:val="Heading3"/>
      <w:lvlText w:val="%1.%2.%3."/>
      <w:legacy w:legacy="1" w:legacySpace="0" w:legacyIndent="708"/>
      <w:lvlJc w:val="left"/>
      <w:pPr>
        <w:ind w:left="864" w:hanging="708"/>
      </w:pPr>
    </w:lvl>
    <w:lvl w:ilvl="3">
      <w:start w:val="1"/>
      <w:numFmt w:val="decimal"/>
      <w:pStyle w:val="Heading4"/>
      <w:lvlText w:val="%1.%2.%3.%4."/>
      <w:legacy w:legacy="1" w:legacySpace="0" w:legacyIndent="708"/>
      <w:lvlJc w:val="left"/>
      <w:pPr>
        <w:ind w:left="864" w:hanging="708"/>
      </w:pPr>
    </w:lvl>
    <w:lvl w:ilvl="4">
      <w:start w:val="1"/>
      <w:numFmt w:val="decimal"/>
      <w:pStyle w:val="Heading5"/>
      <w:lvlText w:val="%1.%2.%3.%4.%5."/>
      <w:legacy w:legacy="1" w:legacySpace="0" w:legacyIndent="708"/>
      <w:lvlJc w:val="left"/>
      <w:pPr>
        <w:ind w:left="1728" w:hanging="708"/>
      </w:pPr>
    </w:lvl>
    <w:lvl w:ilvl="5">
      <w:start w:val="1"/>
      <w:numFmt w:val="decimal"/>
      <w:pStyle w:val="Heading6"/>
      <w:lvlText w:val="%1.%2.%3.%4.%5.%6."/>
      <w:legacy w:legacy="1" w:legacySpace="0" w:legacyIndent="708"/>
      <w:lvlJc w:val="left"/>
      <w:pPr>
        <w:ind w:left="4248" w:hanging="708"/>
      </w:pPr>
    </w:lvl>
    <w:lvl w:ilvl="6">
      <w:start w:val="1"/>
      <w:numFmt w:val="decimal"/>
      <w:pStyle w:val="Heading7"/>
      <w:lvlText w:val="%1.%2.%3.%4.%5.%6.%7."/>
      <w:legacy w:legacy="1" w:legacySpace="0" w:legacyIndent="708"/>
      <w:lvlJc w:val="left"/>
      <w:pPr>
        <w:ind w:left="4956" w:hanging="708"/>
      </w:pPr>
    </w:lvl>
    <w:lvl w:ilvl="7">
      <w:start w:val="1"/>
      <w:numFmt w:val="decimal"/>
      <w:pStyle w:val="Heading8"/>
      <w:lvlText w:val="%1.%2.%3.%4.%5.%6.%7.%8."/>
      <w:legacy w:legacy="1" w:legacySpace="0" w:legacyIndent="708"/>
      <w:lvlJc w:val="left"/>
      <w:pPr>
        <w:ind w:left="5664" w:hanging="708"/>
      </w:pPr>
    </w:lvl>
    <w:lvl w:ilvl="8">
      <w:start w:val="1"/>
      <w:numFmt w:val="decimal"/>
      <w:pStyle w:val="Heading9"/>
      <w:lvlText w:val="%1.%2.%3.%4.%5.%6.%7.%8.%9."/>
      <w:legacy w:legacy="1" w:legacySpace="0" w:legacyIndent="708"/>
      <w:lvlJc w:val="left"/>
      <w:pPr>
        <w:ind w:left="6372" w:hanging="708"/>
      </w:pPr>
    </w:lvl>
  </w:abstractNum>
  <w:abstractNum w:abstractNumId="1">
    <w:nsid w:val="0CCD43F4"/>
    <w:multiLevelType w:val="hybridMultilevel"/>
    <w:tmpl w:val="73CAAFB2"/>
    <w:lvl w:ilvl="0" w:tplc="33C80368">
      <w:start w:val="1"/>
      <w:numFmt w:val="decimal"/>
      <w:lvlText w:val="%1."/>
      <w:lvlJc w:val="left"/>
      <w:pPr>
        <w:ind w:left="1350" w:hanging="99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E14B68"/>
    <w:multiLevelType w:val="hybridMultilevel"/>
    <w:tmpl w:val="592E9E38"/>
    <w:lvl w:ilvl="0" w:tplc="4AB2E108">
      <w:start w:val="1"/>
      <w:numFmt w:val="bullet"/>
      <w:lvlText w:val=""/>
      <w:lvlJc w:val="left"/>
      <w:pPr>
        <w:tabs>
          <w:tab w:val="num" w:pos="2520"/>
        </w:tabs>
        <w:ind w:left="252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1E4D359D"/>
    <w:multiLevelType w:val="hybridMultilevel"/>
    <w:tmpl w:val="2152B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8568DE"/>
    <w:multiLevelType w:val="hybridMultilevel"/>
    <w:tmpl w:val="1F60F5A4"/>
    <w:lvl w:ilvl="0" w:tplc="33C80368">
      <w:start w:val="1"/>
      <w:numFmt w:val="decimal"/>
      <w:lvlText w:val="%1."/>
      <w:lvlJc w:val="left"/>
      <w:pPr>
        <w:ind w:left="1350" w:hanging="9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B17CD8"/>
    <w:multiLevelType w:val="hybridMultilevel"/>
    <w:tmpl w:val="75A6DA7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933863"/>
    <w:multiLevelType w:val="hybridMultilevel"/>
    <w:tmpl w:val="C8B8E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F279CA"/>
    <w:multiLevelType w:val="hybridMultilevel"/>
    <w:tmpl w:val="086EB3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D8C441D"/>
    <w:multiLevelType w:val="hybridMultilevel"/>
    <w:tmpl w:val="B9963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E56868"/>
    <w:multiLevelType w:val="hybridMultilevel"/>
    <w:tmpl w:val="4DD66DBE"/>
    <w:lvl w:ilvl="0" w:tplc="33C80368">
      <w:start w:val="1"/>
      <w:numFmt w:val="decimal"/>
      <w:lvlText w:val="%1."/>
      <w:lvlJc w:val="left"/>
      <w:pPr>
        <w:ind w:left="1350" w:hanging="99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2E4C96"/>
    <w:multiLevelType w:val="hybridMultilevel"/>
    <w:tmpl w:val="9716B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ED3747"/>
    <w:multiLevelType w:val="hybridMultilevel"/>
    <w:tmpl w:val="A1769C94"/>
    <w:lvl w:ilvl="0" w:tplc="4AB2E108">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5F157587"/>
    <w:multiLevelType w:val="hybridMultilevel"/>
    <w:tmpl w:val="367CBF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C165CA"/>
    <w:multiLevelType w:val="hybridMultilevel"/>
    <w:tmpl w:val="70782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397A8E"/>
    <w:multiLevelType w:val="hybridMultilevel"/>
    <w:tmpl w:val="BD505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3927E2"/>
    <w:multiLevelType w:val="hybridMultilevel"/>
    <w:tmpl w:val="6E6A4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E1441AC"/>
    <w:multiLevelType w:val="hybridMultilevel"/>
    <w:tmpl w:val="3E385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770A51"/>
    <w:multiLevelType w:val="hybridMultilevel"/>
    <w:tmpl w:val="7422C450"/>
    <w:lvl w:ilvl="0" w:tplc="B3BCDD54">
      <w:start w:val="1"/>
      <w:numFmt w:val="lowerLetter"/>
      <w:lvlText w:val="%1)"/>
      <w:lvlJc w:val="left"/>
      <w:pPr>
        <w:ind w:left="951" w:hanging="52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6FAD18E9"/>
    <w:multiLevelType w:val="hybridMultilevel"/>
    <w:tmpl w:val="C82A8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663C6E"/>
    <w:multiLevelType w:val="hybridMultilevel"/>
    <w:tmpl w:val="FF9EDB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786ED1"/>
    <w:multiLevelType w:val="hybridMultilevel"/>
    <w:tmpl w:val="D8467086"/>
    <w:lvl w:ilvl="0" w:tplc="2E002184">
      <w:start w:val="1"/>
      <w:numFmt w:val="decimal"/>
      <w:lvlText w:val="%1."/>
      <w:lvlJc w:val="left"/>
      <w:pPr>
        <w:ind w:left="1800" w:hanging="360"/>
      </w:pPr>
      <w:rPr>
        <w:rFonts w:ascii="Times New Roman" w:eastAsia="Times New Roman" w:hAnsi="Times New Roman"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7BB06491"/>
    <w:multiLevelType w:val="hybridMultilevel"/>
    <w:tmpl w:val="7EDC6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8"/>
  </w:num>
  <w:num w:numId="11">
    <w:abstractNumId w:val="18"/>
  </w:num>
  <w:num w:numId="12">
    <w:abstractNumId w:val="2"/>
  </w:num>
  <w:num w:numId="13">
    <w:abstractNumId w:val="11"/>
  </w:num>
  <w:num w:numId="14">
    <w:abstractNumId w:val="3"/>
  </w:num>
  <w:num w:numId="15">
    <w:abstractNumId w:val="4"/>
  </w:num>
  <w:num w:numId="16">
    <w:abstractNumId w:val="1"/>
  </w:num>
  <w:num w:numId="17">
    <w:abstractNumId w:val="9"/>
  </w:num>
  <w:num w:numId="18">
    <w:abstractNumId w:val="19"/>
  </w:num>
  <w:num w:numId="19">
    <w:abstractNumId w:val="12"/>
  </w:num>
  <w:num w:numId="20">
    <w:abstractNumId w:val="5"/>
  </w:num>
  <w:num w:numId="21">
    <w:abstractNumId w:val="10"/>
  </w:num>
  <w:num w:numId="22">
    <w:abstractNumId w:val="17"/>
  </w:num>
  <w:num w:numId="23">
    <w:abstractNumId w:val="6"/>
  </w:num>
  <w:num w:numId="24">
    <w:abstractNumId w:val="20"/>
  </w:num>
  <w:num w:numId="25">
    <w:abstractNumId w:val="13"/>
  </w:num>
  <w:num w:numId="26">
    <w:abstractNumId w:val="14"/>
  </w:num>
  <w:num w:numId="27">
    <w:abstractNumId w:val="21"/>
  </w:num>
  <w:num w:numId="28">
    <w:abstractNumId w:val="7"/>
  </w:num>
  <w:num w:numId="29">
    <w:abstractNumId w:val="15"/>
  </w:num>
  <w:num w:numId="30">
    <w:abstractNumId w:val="1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9"/>
  <w:embedSystemFonts/>
  <w:activeWritingStyle w:appName="MSWord" w:lang="en-IE" w:vendorID="64" w:dllVersion="131077" w:nlCheck="1" w:checkStyle="1"/>
  <w:activeWritingStyle w:appName="MSWord" w:lang="en-GB"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n-IE" w:vendorID="64" w:dllVersion="131078" w:nlCheck="1" w:checkStyle="1"/>
  <w:activeWritingStyle w:appName="MSWord" w:lang="en-GB" w:vendorID="64" w:dllVersion="131078" w:nlCheck="1" w:checkStyle="1"/>
  <w:activeWritingStyle w:appName="MSWord" w:lang="en-US" w:vendorID="8" w:dllVersion="513" w:checkStyle="1"/>
  <w:activeWritingStyle w:appName="MSWord" w:lang="en-GB" w:vendorID="8" w:dllVersion="513" w:checkStyle="1"/>
  <w:activeWritingStyle w:appName="MSWord" w:lang="en-IE" w:vendorID="8" w:dllVersion="513" w:checkStyle="1"/>
  <w:activeWritingStyle w:appName="MSWord" w:lang="fr-FR" w:vendorID="9" w:dllVersion="512" w:checkStyle="1"/>
  <w:proofState w:spelling="clean"/>
  <w:attachedTemplate r:id="rId1"/>
  <w:stylePaneFormatFilter w:val="1F08"/>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7B30FC"/>
    <w:rsid w:val="0000101A"/>
    <w:rsid w:val="00001A01"/>
    <w:rsid w:val="000304A3"/>
    <w:rsid w:val="0005772E"/>
    <w:rsid w:val="00064C25"/>
    <w:rsid w:val="000903FA"/>
    <w:rsid w:val="0009135A"/>
    <w:rsid w:val="0009708A"/>
    <w:rsid w:val="000A0549"/>
    <w:rsid w:val="000F6A1D"/>
    <w:rsid w:val="001239F7"/>
    <w:rsid w:val="00143464"/>
    <w:rsid w:val="00183B61"/>
    <w:rsid w:val="00184AA0"/>
    <w:rsid w:val="00192EB2"/>
    <w:rsid w:val="001B26C1"/>
    <w:rsid w:val="001C3C06"/>
    <w:rsid w:val="001F16A7"/>
    <w:rsid w:val="00203797"/>
    <w:rsid w:val="00223075"/>
    <w:rsid w:val="0024117D"/>
    <w:rsid w:val="00242E40"/>
    <w:rsid w:val="00270744"/>
    <w:rsid w:val="00293C7E"/>
    <w:rsid w:val="002C1F31"/>
    <w:rsid w:val="002C2D9A"/>
    <w:rsid w:val="002C6C60"/>
    <w:rsid w:val="002C7B1A"/>
    <w:rsid w:val="002D3935"/>
    <w:rsid w:val="002E3D0D"/>
    <w:rsid w:val="002F0394"/>
    <w:rsid w:val="0030475B"/>
    <w:rsid w:val="0031082A"/>
    <w:rsid w:val="00316AD1"/>
    <w:rsid w:val="003430BD"/>
    <w:rsid w:val="00361B25"/>
    <w:rsid w:val="00362112"/>
    <w:rsid w:val="0036647B"/>
    <w:rsid w:val="003A53DB"/>
    <w:rsid w:val="003D16AF"/>
    <w:rsid w:val="003E0CCF"/>
    <w:rsid w:val="0041346A"/>
    <w:rsid w:val="0047197D"/>
    <w:rsid w:val="004B033C"/>
    <w:rsid w:val="004C3041"/>
    <w:rsid w:val="004C345F"/>
    <w:rsid w:val="004F0FAC"/>
    <w:rsid w:val="00506ACB"/>
    <w:rsid w:val="0050781F"/>
    <w:rsid w:val="0052178E"/>
    <w:rsid w:val="00526D41"/>
    <w:rsid w:val="005A1DFA"/>
    <w:rsid w:val="005C5DCF"/>
    <w:rsid w:val="005E6B7D"/>
    <w:rsid w:val="005F5E40"/>
    <w:rsid w:val="0060104B"/>
    <w:rsid w:val="00611078"/>
    <w:rsid w:val="00646835"/>
    <w:rsid w:val="00646CA0"/>
    <w:rsid w:val="0066706D"/>
    <w:rsid w:val="00686A59"/>
    <w:rsid w:val="006938E8"/>
    <w:rsid w:val="006A29EF"/>
    <w:rsid w:val="006C69CA"/>
    <w:rsid w:val="006D12AC"/>
    <w:rsid w:val="00735860"/>
    <w:rsid w:val="0074207C"/>
    <w:rsid w:val="00743C5E"/>
    <w:rsid w:val="007533AB"/>
    <w:rsid w:val="0076059E"/>
    <w:rsid w:val="00775B2A"/>
    <w:rsid w:val="007B1C52"/>
    <w:rsid w:val="007B30FC"/>
    <w:rsid w:val="007C4B18"/>
    <w:rsid w:val="007E0DB5"/>
    <w:rsid w:val="007F3F17"/>
    <w:rsid w:val="007F4A24"/>
    <w:rsid w:val="008306F1"/>
    <w:rsid w:val="00847FBA"/>
    <w:rsid w:val="008C7C1D"/>
    <w:rsid w:val="00916582"/>
    <w:rsid w:val="00934A5B"/>
    <w:rsid w:val="00976571"/>
    <w:rsid w:val="009859E8"/>
    <w:rsid w:val="009905C6"/>
    <w:rsid w:val="00991714"/>
    <w:rsid w:val="009C2FED"/>
    <w:rsid w:val="009D24D0"/>
    <w:rsid w:val="009D3CC4"/>
    <w:rsid w:val="009F7D78"/>
    <w:rsid w:val="00A122B5"/>
    <w:rsid w:val="00A16805"/>
    <w:rsid w:val="00A3224C"/>
    <w:rsid w:val="00A53161"/>
    <w:rsid w:val="00A675DF"/>
    <w:rsid w:val="00A923DF"/>
    <w:rsid w:val="00AA016A"/>
    <w:rsid w:val="00AB39A6"/>
    <w:rsid w:val="00AB5DB2"/>
    <w:rsid w:val="00AD7D2A"/>
    <w:rsid w:val="00B01CE3"/>
    <w:rsid w:val="00B17CCC"/>
    <w:rsid w:val="00B536EB"/>
    <w:rsid w:val="00B8354C"/>
    <w:rsid w:val="00B868A2"/>
    <w:rsid w:val="00BA3C8E"/>
    <w:rsid w:val="00BF5EE8"/>
    <w:rsid w:val="00C04D58"/>
    <w:rsid w:val="00C14FD7"/>
    <w:rsid w:val="00C21431"/>
    <w:rsid w:val="00C2230A"/>
    <w:rsid w:val="00C45632"/>
    <w:rsid w:val="00C47AF0"/>
    <w:rsid w:val="00C622A4"/>
    <w:rsid w:val="00C6487A"/>
    <w:rsid w:val="00C851E2"/>
    <w:rsid w:val="00C92DBA"/>
    <w:rsid w:val="00CB2A9C"/>
    <w:rsid w:val="00CB793B"/>
    <w:rsid w:val="00D30C0D"/>
    <w:rsid w:val="00D46E66"/>
    <w:rsid w:val="00D84A7B"/>
    <w:rsid w:val="00D92804"/>
    <w:rsid w:val="00DC6F53"/>
    <w:rsid w:val="00DF2CCA"/>
    <w:rsid w:val="00E06DAF"/>
    <w:rsid w:val="00E50D3C"/>
    <w:rsid w:val="00E54B06"/>
    <w:rsid w:val="00E776CF"/>
    <w:rsid w:val="00E815EB"/>
    <w:rsid w:val="00E843D1"/>
    <w:rsid w:val="00E95645"/>
    <w:rsid w:val="00EA5D56"/>
    <w:rsid w:val="00ED29F7"/>
    <w:rsid w:val="00ED7237"/>
    <w:rsid w:val="00F01046"/>
    <w:rsid w:val="00F015DD"/>
    <w:rsid w:val="00F254C6"/>
    <w:rsid w:val="00F344C1"/>
    <w:rsid w:val="00F35CA1"/>
    <w:rsid w:val="00F5191C"/>
    <w:rsid w:val="00F8207B"/>
    <w:rsid w:val="00F8573A"/>
    <w:rsid w:val="00F86729"/>
    <w:rsid w:val="00FA0F02"/>
    <w:rsid w:val="00FA711C"/>
    <w:rsid w:val="00FB1A0D"/>
    <w:rsid w:val="00FB4616"/>
    <w:rsid w:val="00FC4FC3"/>
    <w:rsid w:val="00FD7D64"/>
    <w:rsid w:val="00FE36C2"/>
    <w:rsid w:val="00FE5B65"/>
    <w:rsid w:val="00FF23E3"/>
    <w:rsid w:val="00FF72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36EB"/>
    <w:rPr>
      <w:sz w:val="24"/>
      <w:szCs w:val="24"/>
    </w:rPr>
  </w:style>
  <w:style w:type="paragraph" w:styleId="Heading1">
    <w:name w:val="heading 1"/>
    <w:basedOn w:val="Normal"/>
    <w:next w:val="BodyText"/>
    <w:qFormat/>
    <w:rsid w:val="00C92DBA"/>
    <w:pPr>
      <w:keepNext/>
      <w:pageBreakBefore/>
      <w:numPr>
        <w:numId w:val="1"/>
      </w:numPr>
      <w:pBdr>
        <w:top w:val="single" w:sz="18" w:space="1" w:color="0000FF"/>
        <w:bottom w:val="single" w:sz="18" w:space="1" w:color="0000FF"/>
      </w:pBdr>
      <w:shd w:val="pct15" w:color="auto" w:fill="FFFFFF"/>
      <w:spacing w:after="120"/>
      <w:ind w:left="862" w:hanging="862"/>
      <w:outlineLvl w:val="0"/>
    </w:pPr>
    <w:rPr>
      <w:rFonts w:ascii="Arial" w:hAnsi="Arial"/>
      <w:b/>
      <w:color w:val="0000FF"/>
      <w:kern w:val="28"/>
      <w:sz w:val="40"/>
    </w:rPr>
  </w:style>
  <w:style w:type="paragraph" w:styleId="Heading2">
    <w:name w:val="heading 2"/>
    <w:basedOn w:val="Normal"/>
    <w:next w:val="BodyText"/>
    <w:qFormat/>
    <w:rsid w:val="00E843D1"/>
    <w:pPr>
      <w:keepNext/>
      <w:numPr>
        <w:ilvl w:val="1"/>
        <w:numId w:val="2"/>
      </w:numPr>
      <w:pBdr>
        <w:top w:val="single" w:sz="8" w:space="1" w:color="0000FF"/>
        <w:bottom w:val="single" w:sz="8" w:space="1" w:color="0000FF"/>
      </w:pBdr>
      <w:shd w:val="pct10" w:color="auto" w:fill="FFFFFF"/>
      <w:spacing w:before="360" w:after="120"/>
      <w:ind w:hanging="864"/>
      <w:outlineLvl w:val="1"/>
    </w:pPr>
    <w:rPr>
      <w:rFonts w:ascii="Arial" w:hAnsi="Arial"/>
      <w:b/>
      <w:color w:val="0000FF"/>
      <w:kern w:val="28"/>
      <w:sz w:val="32"/>
    </w:rPr>
  </w:style>
  <w:style w:type="paragraph" w:styleId="Heading3">
    <w:name w:val="heading 3"/>
    <w:basedOn w:val="Normal"/>
    <w:next w:val="BodyText"/>
    <w:qFormat/>
    <w:rsid w:val="00B536EB"/>
    <w:pPr>
      <w:keepNext/>
      <w:numPr>
        <w:ilvl w:val="2"/>
        <w:numId w:val="3"/>
      </w:numPr>
      <w:spacing w:before="120" w:after="80"/>
      <w:ind w:hanging="864"/>
      <w:outlineLvl w:val="2"/>
    </w:pPr>
    <w:rPr>
      <w:b/>
      <w:i/>
      <w:color w:val="0000FF"/>
      <w:kern w:val="28"/>
      <w:sz w:val="28"/>
      <w:u w:val="single"/>
    </w:rPr>
  </w:style>
  <w:style w:type="paragraph" w:styleId="Heading4">
    <w:name w:val="heading 4"/>
    <w:basedOn w:val="Normal"/>
    <w:next w:val="BodyText"/>
    <w:qFormat/>
    <w:rsid w:val="00B536EB"/>
    <w:pPr>
      <w:keepNext/>
      <w:numPr>
        <w:ilvl w:val="3"/>
        <w:numId w:val="4"/>
      </w:numPr>
      <w:spacing w:before="120" w:after="80"/>
      <w:ind w:hanging="864"/>
      <w:outlineLvl w:val="3"/>
    </w:pPr>
    <w:rPr>
      <w:b/>
      <w:kern w:val="28"/>
      <w:u w:val="single"/>
    </w:rPr>
  </w:style>
  <w:style w:type="paragraph" w:styleId="Heading5">
    <w:name w:val="heading 5"/>
    <w:basedOn w:val="Normal"/>
    <w:next w:val="Normal"/>
    <w:qFormat/>
    <w:rsid w:val="00B536EB"/>
    <w:pPr>
      <w:numPr>
        <w:ilvl w:val="4"/>
        <w:numId w:val="5"/>
      </w:numPr>
      <w:spacing w:before="240" w:after="60"/>
      <w:ind w:hanging="1008"/>
      <w:outlineLvl w:val="4"/>
    </w:pPr>
    <w:rPr>
      <w:rFonts w:ascii="Arial" w:hAnsi="Arial"/>
      <w:sz w:val="22"/>
      <w:u w:val="single"/>
    </w:rPr>
  </w:style>
  <w:style w:type="paragraph" w:styleId="Heading6">
    <w:name w:val="heading 6"/>
    <w:basedOn w:val="Normal"/>
    <w:next w:val="Normal"/>
    <w:qFormat/>
    <w:rsid w:val="00B536EB"/>
    <w:pPr>
      <w:numPr>
        <w:ilvl w:val="5"/>
        <w:numId w:val="6"/>
      </w:numPr>
      <w:spacing w:before="240" w:after="60"/>
      <w:outlineLvl w:val="5"/>
    </w:pPr>
    <w:rPr>
      <w:rFonts w:ascii="Arial" w:hAnsi="Arial"/>
      <w:i/>
      <w:sz w:val="22"/>
    </w:rPr>
  </w:style>
  <w:style w:type="paragraph" w:styleId="Heading7">
    <w:name w:val="heading 7"/>
    <w:basedOn w:val="Normal"/>
    <w:next w:val="Normal"/>
    <w:qFormat/>
    <w:rsid w:val="00B536EB"/>
    <w:pPr>
      <w:numPr>
        <w:ilvl w:val="6"/>
        <w:numId w:val="7"/>
      </w:numPr>
      <w:spacing w:before="240" w:after="60"/>
      <w:outlineLvl w:val="6"/>
    </w:pPr>
    <w:rPr>
      <w:rFonts w:ascii="Arial" w:hAnsi="Arial"/>
    </w:rPr>
  </w:style>
  <w:style w:type="paragraph" w:styleId="Heading8">
    <w:name w:val="heading 8"/>
    <w:basedOn w:val="Normal"/>
    <w:next w:val="Normal"/>
    <w:qFormat/>
    <w:rsid w:val="00B536EB"/>
    <w:pPr>
      <w:numPr>
        <w:ilvl w:val="7"/>
        <w:numId w:val="8"/>
      </w:numPr>
      <w:spacing w:before="240" w:after="60"/>
      <w:outlineLvl w:val="7"/>
    </w:pPr>
    <w:rPr>
      <w:rFonts w:ascii="Arial" w:hAnsi="Arial"/>
      <w:i/>
    </w:rPr>
  </w:style>
  <w:style w:type="paragraph" w:styleId="Heading9">
    <w:name w:val="heading 9"/>
    <w:basedOn w:val="Normal"/>
    <w:next w:val="Normal"/>
    <w:qFormat/>
    <w:rsid w:val="00B536EB"/>
    <w:pPr>
      <w:numPr>
        <w:ilvl w:val="8"/>
        <w:numId w:val="9"/>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536EB"/>
    <w:pPr>
      <w:spacing w:after="120"/>
    </w:pPr>
  </w:style>
  <w:style w:type="paragraph" w:customStyle="1" w:styleId="BlockQuotation">
    <w:name w:val="Block Quotation"/>
    <w:basedOn w:val="BodyText"/>
    <w:rsid w:val="00B536EB"/>
    <w:pPr>
      <w:keepLines/>
      <w:spacing w:before="120" w:after="160"/>
      <w:ind w:left="720" w:right="720"/>
    </w:pPr>
    <w:rPr>
      <w:i/>
    </w:rPr>
  </w:style>
  <w:style w:type="paragraph" w:styleId="Caption">
    <w:name w:val="caption"/>
    <w:basedOn w:val="Normal"/>
    <w:next w:val="BodyText"/>
    <w:qFormat/>
    <w:rsid w:val="00B536EB"/>
    <w:pPr>
      <w:spacing w:before="120" w:after="160"/>
    </w:pPr>
    <w:rPr>
      <w:i/>
      <w:sz w:val="22"/>
    </w:rPr>
  </w:style>
  <w:style w:type="paragraph" w:customStyle="1" w:styleId="ChapterSubtitle">
    <w:name w:val="Chapter Subtitle"/>
    <w:basedOn w:val="Normal"/>
    <w:next w:val="BodyText"/>
    <w:rsid w:val="00B536EB"/>
    <w:pPr>
      <w:keepNext/>
      <w:keepLines/>
      <w:spacing w:before="360" w:after="360"/>
      <w:jc w:val="center"/>
    </w:pPr>
    <w:rPr>
      <w:rFonts w:ascii="Arial" w:hAnsi="Arial"/>
      <w:i/>
      <w:kern w:val="28"/>
      <w:sz w:val="32"/>
    </w:rPr>
  </w:style>
  <w:style w:type="paragraph" w:customStyle="1" w:styleId="ChapterTitle">
    <w:name w:val="Chapter Title"/>
    <w:basedOn w:val="Normal"/>
    <w:next w:val="ChapterSubtitle"/>
    <w:rsid w:val="00B536EB"/>
    <w:pPr>
      <w:keepNext/>
      <w:keepLines/>
      <w:pBdr>
        <w:top w:val="single" w:sz="6" w:space="1" w:color="auto"/>
        <w:left w:val="single" w:sz="6" w:space="1" w:color="auto"/>
        <w:bottom w:val="single" w:sz="6" w:space="1" w:color="auto"/>
        <w:right w:val="single" w:sz="6" w:space="1" w:color="auto"/>
      </w:pBdr>
      <w:shd w:val="pct5" w:color="auto" w:fill="auto"/>
      <w:spacing w:before="600"/>
      <w:ind w:left="432" w:hanging="432"/>
      <w:jc w:val="center"/>
    </w:pPr>
    <w:rPr>
      <w:rFonts w:ascii="Arial" w:hAnsi="Arial"/>
      <w:b/>
      <w:kern w:val="28"/>
      <w:sz w:val="44"/>
    </w:rPr>
  </w:style>
  <w:style w:type="paragraph" w:styleId="Footer">
    <w:name w:val="footer"/>
    <w:basedOn w:val="Normal"/>
    <w:rsid w:val="00B536EB"/>
    <w:pPr>
      <w:keepLines/>
      <w:pBdr>
        <w:top w:val="single" w:sz="18" w:space="4" w:color="0000FF"/>
      </w:pBdr>
      <w:tabs>
        <w:tab w:val="center" w:pos="4320"/>
        <w:tab w:val="right" w:pos="8640"/>
      </w:tabs>
      <w:jc w:val="center"/>
    </w:pPr>
    <w:rPr>
      <w:rFonts w:ascii="Arial" w:hAnsi="Arial"/>
      <w:sz w:val="22"/>
    </w:rPr>
  </w:style>
  <w:style w:type="paragraph" w:customStyle="1" w:styleId="HangIndent">
    <w:name w:val="Hang Indent"/>
    <w:rsid w:val="00B536EB"/>
    <w:pPr>
      <w:spacing w:before="72" w:after="72"/>
      <w:ind w:left="1656" w:hanging="1080"/>
      <w:jc w:val="both"/>
    </w:pPr>
    <w:rPr>
      <w:color w:val="000000"/>
      <w:sz w:val="24"/>
      <w:lang w:val="en-IE"/>
    </w:rPr>
  </w:style>
  <w:style w:type="character" w:styleId="FootnoteReference">
    <w:name w:val="footnote reference"/>
    <w:semiHidden/>
    <w:rsid w:val="00B536EB"/>
    <w:rPr>
      <w:vertAlign w:val="superscript"/>
    </w:rPr>
  </w:style>
  <w:style w:type="paragraph" w:styleId="FootnoteText">
    <w:name w:val="footnote text"/>
    <w:basedOn w:val="Normal"/>
    <w:semiHidden/>
    <w:rsid w:val="00B536EB"/>
    <w:pPr>
      <w:tabs>
        <w:tab w:val="left" w:pos="187"/>
      </w:tabs>
      <w:spacing w:after="120" w:line="220" w:lineRule="exact"/>
      <w:ind w:left="187" w:hanging="187"/>
    </w:pPr>
    <w:rPr>
      <w:sz w:val="20"/>
    </w:rPr>
  </w:style>
  <w:style w:type="paragraph" w:styleId="Header">
    <w:name w:val="header"/>
    <w:basedOn w:val="Normal"/>
    <w:rsid w:val="00B536EB"/>
    <w:pPr>
      <w:keepLines/>
      <w:pBdr>
        <w:bottom w:val="single" w:sz="18" w:space="1" w:color="0000FF"/>
      </w:pBdr>
      <w:shd w:val="pct15" w:color="auto" w:fill="auto"/>
      <w:tabs>
        <w:tab w:val="center" w:pos="4320"/>
        <w:tab w:val="right" w:pos="8640"/>
      </w:tabs>
      <w:jc w:val="right"/>
    </w:pPr>
    <w:rPr>
      <w:rFonts w:ascii="Abadi MT Condensed Extra Bold" w:hAnsi="Abadi MT Condensed Extra Bold"/>
      <w:color w:val="0000FF"/>
    </w:rPr>
  </w:style>
  <w:style w:type="paragraph" w:customStyle="1" w:styleId="Appendix">
    <w:name w:val="Appendix"/>
    <w:basedOn w:val="Normal"/>
    <w:next w:val="BodyText"/>
    <w:rsid w:val="00B536EB"/>
    <w:pPr>
      <w:keepNext/>
      <w:keepLines/>
      <w:pageBreakBefore/>
      <w:pBdr>
        <w:bottom w:val="single" w:sz="18" w:space="1" w:color="0000FF"/>
      </w:pBdr>
      <w:shd w:val="pct12" w:color="auto" w:fill="FFFFFF"/>
      <w:spacing w:before="120" w:after="120" w:line="360" w:lineRule="auto"/>
      <w:jc w:val="center"/>
    </w:pPr>
    <w:rPr>
      <w:b/>
      <w:color w:val="0000FF"/>
      <w:kern w:val="28"/>
      <w:sz w:val="40"/>
    </w:rPr>
  </w:style>
  <w:style w:type="paragraph" w:styleId="List">
    <w:name w:val="List"/>
    <w:basedOn w:val="BodyText"/>
    <w:rsid w:val="00B536EB"/>
    <w:pPr>
      <w:tabs>
        <w:tab w:val="left" w:pos="720"/>
      </w:tabs>
      <w:spacing w:after="80"/>
      <w:ind w:left="720" w:hanging="360"/>
    </w:pPr>
  </w:style>
  <w:style w:type="paragraph" w:styleId="List2">
    <w:name w:val="List 2"/>
    <w:basedOn w:val="List"/>
    <w:rsid w:val="00B536EB"/>
    <w:pPr>
      <w:tabs>
        <w:tab w:val="clear" w:pos="720"/>
        <w:tab w:val="left" w:pos="1080"/>
      </w:tabs>
      <w:ind w:left="1080"/>
    </w:pPr>
  </w:style>
  <w:style w:type="paragraph" w:customStyle="1" w:styleId="HTMLBody">
    <w:name w:val="HTML Body"/>
    <w:rsid w:val="00B536EB"/>
    <w:pPr>
      <w:autoSpaceDE w:val="0"/>
      <w:autoSpaceDN w:val="0"/>
      <w:adjustRightInd w:val="0"/>
    </w:pPr>
    <w:rPr>
      <w:rFonts w:ascii="Arial" w:hAnsi="Arial"/>
      <w:sz w:val="18"/>
      <w:szCs w:val="18"/>
    </w:rPr>
  </w:style>
  <w:style w:type="paragraph" w:styleId="BodyTextIndent2">
    <w:name w:val="Body Text Indent 2"/>
    <w:basedOn w:val="Normal"/>
    <w:rsid w:val="00B536EB"/>
    <w:pPr>
      <w:ind w:left="720"/>
    </w:pPr>
    <w:rPr>
      <w:i/>
      <w:iCs/>
    </w:rPr>
  </w:style>
  <w:style w:type="paragraph" w:styleId="NormalWeb">
    <w:name w:val="Normal (Web)"/>
    <w:basedOn w:val="Normal"/>
    <w:rsid w:val="00B536EB"/>
    <w:pPr>
      <w:spacing w:before="100" w:beforeAutospacing="1" w:after="100" w:afterAutospacing="1"/>
    </w:pPr>
    <w:rPr>
      <w:rFonts w:ascii="Verdana" w:hAnsi="Verdana"/>
      <w:sz w:val="20"/>
      <w:szCs w:val="20"/>
    </w:rPr>
  </w:style>
  <w:style w:type="paragraph" w:styleId="ListContinue">
    <w:name w:val="List Continue"/>
    <w:basedOn w:val="List"/>
    <w:rsid w:val="00B536EB"/>
    <w:pPr>
      <w:tabs>
        <w:tab w:val="clear" w:pos="720"/>
      </w:tabs>
      <w:spacing w:after="160"/>
      <w:ind w:left="648"/>
    </w:pPr>
  </w:style>
  <w:style w:type="paragraph" w:styleId="ListContinue2">
    <w:name w:val="List Continue 2"/>
    <w:basedOn w:val="ListContinue"/>
    <w:rsid w:val="00B536EB"/>
    <w:pPr>
      <w:spacing w:after="80"/>
      <w:ind w:left="1080"/>
    </w:pPr>
  </w:style>
  <w:style w:type="paragraph" w:styleId="ListContinue3">
    <w:name w:val="List Continue 3"/>
    <w:basedOn w:val="ListContinue"/>
    <w:rsid w:val="00B536EB"/>
    <w:pPr>
      <w:spacing w:after="0"/>
      <w:ind w:left="1440"/>
    </w:pPr>
  </w:style>
  <w:style w:type="paragraph" w:styleId="ListNumber">
    <w:name w:val="List Number"/>
    <w:basedOn w:val="List"/>
    <w:rsid w:val="00B536EB"/>
    <w:pPr>
      <w:tabs>
        <w:tab w:val="clear" w:pos="720"/>
      </w:tabs>
      <w:spacing w:after="160"/>
    </w:pPr>
  </w:style>
  <w:style w:type="paragraph" w:styleId="ListNumber2">
    <w:name w:val="List Number 2"/>
    <w:basedOn w:val="ListNumber"/>
    <w:rsid w:val="00B536EB"/>
    <w:pPr>
      <w:spacing w:after="80"/>
      <w:ind w:left="1008" w:hanging="288"/>
    </w:pPr>
  </w:style>
  <w:style w:type="paragraph" w:styleId="ListNumber3">
    <w:name w:val="List Number 3"/>
    <w:basedOn w:val="ListNumber"/>
    <w:rsid w:val="00B536EB"/>
    <w:pPr>
      <w:spacing w:after="0"/>
      <w:ind w:left="1440"/>
    </w:pPr>
  </w:style>
  <w:style w:type="character" w:styleId="PageNumber">
    <w:name w:val="page number"/>
    <w:rsid w:val="00B536EB"/>
    <w:rPr>
      <w:b/>
    </w:rPr>
  </w:style>
  <w:style w:type="paragraph" w:customStyle="1" w:styleId="Picture">
    <w:name w:val="Picture"/>
    <w:basedOn w:val="BodyText"/>
    <w:next w:val="Caption"/>
    <w:rsid w:val="00B536EB"/>
    <w:pPr>
      <w:keepNext/>
      <w:spacing w:after="160"/>
    </w:pPr>
  </w:style>
  <w:style w:type="character" w:customStyle="1" w:styleId="Superscript">
    <w:name w:val="Superscript"/>
    <w:rsid w:val="00B536EB"/>
    <w:rPr>
      <w:vertAlign w:val="superscript"/>
    </w:rPr>
  </w:style>
  <w:style w:type="paragraph" w:customStyle="1" w:styleId="CoverTitle">
    <w:name w:val="Cover Title"/>
    <w:basedOn w:val="HeadingBase"/>
    <w:next w:val="Normal"/>
    <w:rsid w:val="00B536EB"/>
    <w:pPr>
      <w:shd w:val="clear" w:color="auto" w:fill="000000"/>
      <w:spacing w:before="360" w:after="160"/>
      <w:jc w:val="center"/>
    </w:pPr>
    <w:rPr>
      <w:color w:val="FFFFFF"/>
      <w:sz w:val="56"/>
    </w:rPr>
  </w:style>
  <w:style w:type="paragraph" w:customStyle="1" w:styleId="HeadingBase">
    <w:name w:val="Heading Base"/>
    <w:basedOn w:val="Normal"/>
    <w:next w:val="BodyText"/>
    <w:rsid w:val="00B536EB"/>
    <w:pPr>
      <w:keepNext/>
      <w:keepLines/>
      <w:spacing w:before="240" w:after="120"/>
    </w:pPr>
    <w:rPr>
      <w:rFonts w:ascii="Arial" w:hAnsi="Arial"/>
      <w:b/>
      <w:kern w:val="28"/>
      <w:sz w:val="36"/>
    </w:rPr>
  </w:style>
  <w:style w:type="paragraph" w:customStyle="1" w:styleId="Coversubtitle">
    <w:name w:val="Cover subtitle"/>
    <w:basedOn w:val="Normal"/>
    <w:next w:val="BodyText"/>
    <w:rsid w:val="00B536EB"/>
    <w:pPr>
      <w:keepNext/>
      <w:shd w:val="clear" w:color="auto" w:fill="000000"/>
      <w:spacing w:before="240" w:after="160"/>
      <w:jc w:val="center"/>
    </w:pPr>
    <w:rPr>
      <w:rFonts w:ascii="Arial" w:hAnsi="Arial"/>
      <w:b/>
      <w:i/>
      <w:color w:val="FFFFFF"/>
      <w:kern w:val="28"/>
      <w:sz w:val="44"/>
    </w:rPr>
  </w:style>
  <w:style w:type="paragraph" w:styleId="TOC1">
    <w:name w:val="toc 1"/>
    <w:basedOn w:val="Normal"/>
    <w:uiPriority w:val="39"/>
    <w:rsid w:val="00B536EB"/>
    <w:pPr>
      <w:spacing w:before="360"/>
    </w:pPr>
    <w:rPr>
      <w:rFonts w:ascii="Arial" w:hAnsi="Arial"/>
      <w:b/>
      <w:caps/>
    </w:rPr>
  </w:style>
  <w:style w:type="paragraph" w:styleId="TOC2">
    <w:name w:val="toc 2"/>
    <w:basedOn w:val="Normal"/>
    <w:uiPriority w:val="39"/>
    <w:rsid w:val="00B536EB"/>
    <w:pPr>
      <w:spacing w:before="240"/>
    </w:pPr>
    <w:rPr>
      <w:rFonts w:ascii="Arial" w:hAnsi="Arial"/>
      <w:b/>
      <w:sz w:val="20"/>
    </w:rPr>
  </w:style>
  <w:style w:type="paragraph" w:styleId="TOC3">
    <w:name w:val="toc 3"/>
    <w:basedOn w:val="Normal"/>
    <w:uiPriority w:val="39"/>
    <w:rsid w:val="00B536EB"/>
    <w:pPr>
      <w:ind w:left="240"/>
    </w:pPr>
    <w:rPr>
      <w:rFonts w:ascii="Arial" w:hAnsi="Arial"/>
      <w:i/>
      <w:sz w:val="20"/>
    </w:rPr>
  </w:style>
  <w:style w:type="paragraph" w:styleId="TOC4">
    <w:name w:val="toc 4"/>
    <w:basedOn w:val="Normal"/>
    <w:semiHidden/>
    <w:rsid w:val="00B536EB"/>
    <w:pPr>
      <w:ind w:left="480"/>
    </w:pPr>
    <w:rPr>
      <w:sz w:val="20"/>
    </w:rPr>
  </w:style>
  <w:style w:type="paragraph" w:customStyle="1" w:styleId="TOCBase">
    <w:name w:val="TOC Base"/>
    <w:basedOn w:val="Normal"/>
    <w:rsid w:val="00B536EB"/>
    <w:pPr>
      <w:tabs>
        <w:tab w:val="right" w:leader="dot" w:pos="8640"/>
      </w:tabs>
    </w:pPr>
  </w:style>
  <w:style w:type="paragraph" w:customStyle="1" w:styleId="SmallTitle">
    <w:name w:val="Small Title"/>
    <w:basedOn w:val="ChapterTitle"/>
    <w:rsid w:val="00B536EB"/>
    <w:pPr>
      <w:pBdr>
        <w:top w:val="none" w:sz="0" w:space="0" w:color="auto"/>
        <w:left w:val="none" w:sz="0" w:space="0" w:color="auto"/>
        <w:bottom w:val="none" w:sz="0" w:space="0" w:color="auto"/>
        <w:right w:val="none" w:sz="0" w:space="0" w:color="auto"/>
      </w:pBdr>
      <w:shd w:val="clear" w:color="auto" w:fill="auto"/>
      <w:spacing w:before="120"/>
      <w:ind w:left="0" w:firstLine="0"/>
    </w:pPr>
    <w:rPr>
      <w:sz w:val="36"/>
    </w:rPr>
  </w:style>
  <w:style w:type="paragraph" w:styleId="TOC5">
    <w:name w:val="toc 5"/>
    <w:basedOn w:val="Normal"/>
    <w:next w:val="Normal"/>
    <w:semiHidden/>
    <w:rsid w:val="00B536EB"/>
    <w:pPr>
      <w:ind w:left="720"/>
    </w:pPr>
    <w:rPr>
      <w:sz w:val="20"/>
    </w:rPr>
  </w:style>
  <w:style w:type="paragraph" w:styleId="TOC6">
    <w:name w:val="toc 6"/>
    <w:basedOn w:val="Normal"/>
    <w:next w:val="Normal"/>
    <w:semiHidden/>
    <w:rsid w:val="00B536EB"/>
    <w:pPr>
      <w:ind w:left="960"/>
    </w:pPr>
    <w:rPr>
      <w:sz w:val="20"/>
    </w:rPr>
  </w:style>
  <w:style w:type="paragraph" w:styleId="TOC7">
    <w:name w:val="toc 7"/>
    <w:basedOn w:val="Normal"/>
    <w:next w:val="Normal"/>
    <w:semiHidden/>
    <w:rsid w:val="00B536EB"/>
    <w:pPr>
      <w:ind w:left="1200"/>
    </w:pPr>
    <w:rPr>
      <w:sz w:val="20"/>
    </w:rPr>
  </w:style>
  <w:style w:type="paragraph" w:styleId="TOC8">
    <w:name w:val="toc 8"/>
    <w:basedOn w:val="Normal"/>
    <w:next w:val="Normal"/>
    <w:semiHidden/>
    <w:rsid w:val="00B536EB"/>
    <w:pPr>
      <w:ind w:left="1440"/>
    </w:pPr>
    <w:rPr>
      <w:sz w:val="20"/>
    </w:rPr>
  </w:style>
  <w:style w:type="paragraph" w:styleId="TOC9">
    <w:name w:val="toc 9"/>
    <w:basedOn w:val="Normal"/>
    <w:next w:val="Normal"/>
    <w:semiHidden/>
    <w:rsid w:val="00B536EB"/>
    <w:pPr>
      <w:ind w:left="1680"/>
    </w:pPr>
    <w:rPr>
      <w:sz w:val="20"/>
    </w:rPr>
  </w:style>
  <w:style w:type="paragraph" w:customStyle="1" w:styleId="Bullet1par">
    <w:name w:val="Bullet 1 par"/>
    <w:next w:val="Normal"/>
    <w:rsid w:val="00B536EB"/>
    <w:pPr>
      <w:spacing w:before="72" w:after="72"/>
      <w:ind w:left="936"/>
      <w:jc w:val="both"/>
    </w:pPr>
    <w:rPr>
      <w:color w:val="000000"/>
      <w:sz w:val="24"/>
      <w:lang w:val="en-IE"/>
    </w:rPr>
  </w:style>
  <w:style w:type="paragraph" w:customStyle="1" w:styleId="Appendixheading">
    <w:name w:val="Appendix heading"/>
    <w:basedOn w:val="Heading3"/>
    <w:next w:val="BodyText"/>
    <w:rsid w:val="00B536EB"/>
    <w:pPr>
      <w:shd w:val="pct12" w:color="auto" w:fill="auto"/>
      <w:spacing w:before="360" w:after="240"/>
      <w:ind w:left="0" w:firstLine="0"/>
      <w:outlineLvl w:val="9"/>
    </w:pPr>
    <w:rPr>
      <w:i w:val="0"/>
      <w:sz w:val="32"/>
    </w:rPr>
  </w:style>
  <w:style w:type="paragraph" w:styleId="BodyTextIndent">
    <w:name w:val="Body Text Indent"/>
    <w:basedOn w:val="Normal"/>
    <w:rsid w:val="00B536EB"/>
    <w:pPr>
      <w:widowControl w:val="0"/>
    </w:pPr>
    <w:rPr>
      <w:b/>
      <w:snapToGrid w:val="0"/>
    </w:rPr>
  </w:style>
  <w:style w:type="paragraph" w:customStyle="1" w:styleId="BodySingle">
    <w:name w:val="Body Single"/>
    <w:basedOn w:val="BodyText"/>
    <w:rsid w:val="00B536EB"/>
    <w:pPr>
      <w:spacing w:after="0"/>
    </w:pPr>
  </w:style>
  <w:style w:type="character" w:styleId="Hyperlink">
    <w:name w:val="Hyperlink"/>
    <w:uiPriority w:val="99"/>
    <w:rsid w:val="00B536EB"/>
    <w:rPr>
      <w:color w:val="0000FF"/>
      <w:u w:val="single"/>
    </w:rPr>
  </w:style>
  <w:style w:type="character" w:styleId="FollowedHyperlink">
    <w:name w:val="FollowedHyperlink"/>
    <w:rsid w:val="00B536EB"/>
    <w:rPr>
      <w:color w:val="800080"/>
      <w:u w:val="single"/>
    </w:rPr>
  </w:style>
  <w:style w:type="paragraph" w:styleId="DocumentMap">
    <w:name w:val="Document Map"/>
    <w:basedOn w:val="Normal"/>
    <w:semiHidden/>
    <w:rsid w:val="00B536EB"/>
    <w:pPr>
      <w:shd w:val="clear" w:color="auto" w:fill="000080"/>
    </w:pPr>
    <w:rPr>
      <w:rFonts w:ascii="Tahoma" w:hAnsi="Tahoma"/>
    </w:rPr>
  </w:style>
  <w:style w:type="paragraph" w:styleId="BalloonText">
    <w:name w:val="Balloon Text"/>
    <w:basedOn w:val="Normal"/>
    <w:semiHidden/>
    <w:rsid w:val="00F8207B"/>
    <w:rPr>
      <w:rFonts w:ascii="Tahoma" w:hAnsi="Tahoma" w:cs="Tahoma"/>
      <w:sz w:val="16"/>
      <w:szCs w:val="16"/>
    </w:rPr>
  </w:style>
  <w:style w:type="table" w:styleId="TableGrid">
    <w:name w:val="Table Grid"/>
    <w:basedOn w:val="TableNormal"/>
    <w:rsid w:val="00EA5D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D16AF"/>
    <w:pPr>
      <w:autoSpaceDE w:val="0"/>
      <w:autoSpaceDN w:val="0"/>
      <w:adjustRightInd w:val="0"/>
    </w:pPr>
    <w:rPr>
      <w:rFonts w:eastAsiaTheme="minorHAnsi"/>
      <w:color w:val="000000"/>
      <w:sz w:val="24"/>
      <w:szCs w:val="24"/>
      <w:lang w:val="id-ID"/>
    </w:rPr>
  </w:style>
  <w:style w:type="paragraph" w:styleId="ListParagraph">
    <w:name w:val="List Paragraph"/>
    <w:basedOn w:val="Normal"/>
    <w:uiPriority w:val="34"/>
    <w:qFormat/>
    <w:rsid w:val="003D16AF"/>
    <w:pPr>
      <w:spacing w:after="200" w:line="276" w:lineRule="auto"/>
      <w:ind w:left="720"/>
      <w:contextualSpacing/>
    </w:pPr>
    <w:rPr>
      <w:rFonts w:asciiTheme="minorHAnsi" w:eastAsiaTheme="minorHAnsi" w:hAnsiTheme="minorHAnsi" w:cstheme="minorBidi"/>
      <w:sz w:val="22"/>
      <w:szCs w:val="22"/>
      <w:lang w:val="id-ID"/>
    </w:rPr>
  </w:style>
  <w:style w:type="paragraph" w:styleId="PlainText">
    <w:name w:val="Plain Text"/>
    <w:basedOn w:val="Normal"/>
    <w:link w:val="PlainTextChar"/>
    <w:uiPriority w:val="99"/>
    <w:unhideWhenUsed/>
    <w:rsid w:val="00FB1A0D"/>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FB1A0D"/>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846674155">
      <w:bodyDiv w:val="1"/>
      <w:marLeft w:val="0"/>
      <w:marRight w:val="0"/>
      <w:marTop w:val="0"/>
      <w:marBottom w:val="0"/>
      <w:divBdr>
        <w:top w:val="none" w:sz="0" w:space="0" w:color="auto"/>
        <w:left w:val="none" w:sz="0" w:space="0" w:color="auto"/>
        <w:bottom w:val="none" w:sz="0" w:space="0" w:color="auto"/>
        <w:right w:val="none" w:sz="0" w:space="0" w:color="auto"/>
      </w:divBdr>
    </w:div>
    <w:div w:id="167460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rian\Report%20Bas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5A10C-C246-4DF2-8FC2-E31A99493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Basic.dot</Template>
  <TotalTime>71</TotalTime>
  <Pages>5</Pages>
  <Words>797</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Free-Plan 3.0</vt:lpstr>
    </vt:vector>
  </TitlesOfParts>
  <Manager>Invest-Tech Limited, Dublin, Ireland</Manager>
  <Company>&lt;www.planware.org&gt;</Company>
  <LinksUpToDate>false</LinksUpToDate>
  <CharactersWithSpaces>4962</CharactersWithSpaces>
  <SharedDoc>false</SharedDoc>
  <HLinks>
    <vt:vector size="606" baseType="variant">
      <vt:variant>
        <vt:i4>2097272</vt:i4>
      </vt:variant>
      <vt:variant>
        <vt:i4>588</vt:i4>
      </vt:variant>
      <vt:variant>
        <vt:i4>0</vt:i4>
      </vt:variant>
      <vt:variant>
        <vt:i4>5</vt:i4>
      </vt:variant>
      <vt:variant>
        <vt:lpwstr>http://www.planware.org/bizplanchecklist.htm?s=fpt</vt:lpwstr>
      </vt:variant>
      <vt:variant>
        <vt:lpwstr/>
      </vt:variant>
      <vt:variant>
        <vt:i4>852037</vt:i4>
      </vt:variant>
      <vt:variant>
        <vt:i4>585</vt:i4>
      </vt:variant>
      <vt:variant>
        <vt:i4>0</vt:i4>
      </vt:variant>
      <vt:variant>
        <vt:i4>5</vt:i4>
      </vt:variant>
      <vt:variant>
        <vt:lpwstr>http://www.planware.org/exlplan.htm?s=fpt</vt:lpwstr>
      </vt:variant>
      <vt:variant>
        <vt:lpwstr/>
      </vt:variant>
      <vt:variant>
        <vt:i4>852037</vt:i4>
      </vt:variant>
      <vt:variant>
        <vt:i4>582</vt:i4>
      </vt:variant>
      <vt:variant>
        <vt:i4>0</vt:i4>
      </vt:variant>
      <vt:variant>
        <vt:i4>5</vt:i4>
      </vt:variant>
      <vt:variant>
        <vt:lpwstr>http://www.planware.org/exlplan.htm?s=fpt</vt:lpwstr>
      </vt:variant>
      <vt:variant>
        <vt:lpwstr/>
      </vt:variant>
      <vt:variant>
        <vt:i4>852037</vt:i4>
      </vt:variant>
      <vt:variant>
        <vt:i4>576</vt:i4>
      </vt:variant>
      <vt:variant>
        <vt:i4>0</vt:i4>
      </vt:variant>
      <vt:variant>
        <vt:i4>5</vt:i4>
      </vt:variant>
      <vt:variant>
        <vt:lpwstr>http://www.planware.org/exlplan.htm?s=fpt</vt:lpwstr>
      </vt:variant>
      <vt:variant>
        <vt:lpwstr/>
      </vt:variant>
      <vt:variant>
        <vt:i4>852037</vt:i4>
      </vt:variant>
      <vt:variant>
        <vt:i4>570</vt:i4>
      </vt:variant>
      <vt:variant>
        <vt:i4>0</vt:i4>
      </vt:variant>
      <vt:variant>
        <vt:i4>5</vt:i4>
      </vt:variant>
      <vt:variant>
        <vt:lpwstr>http://www.planware.org/exlplan.htm?s=fpt</vt:lpwstr>
      </vt:variant>
      <vt:variant>
        <vt:lpwstr/>
      </vt:variant>
      <vt:variant>
        <vt:i4>852037</vt:i4>
      </vt:variant>
      <vt:variant>
        <vt:i4>564</vt:i4>
      </vt:variant>
      <vt:variant>
        <vt:i4>0</vt:i4>
      </vt:variant>
      <vt:variant>
        <vt:i4>5</vt:i4>
      </vt:variant>
      <vt:variant>
        <vt:lpwstr>http://www.planware.org/exlplan.htm?s=fpt</vt:lpwstr>
      </vt:variant>
      <vt:variant>
        <vt:lpwstr/>
      </vt:variant>
      <vt:variant>
        <vt:i4>852037</vt:i4>
      </vt:variant>
      <vt:variant>
        <vt:i4>558</vt:i4>
      </vt:variant>
      <vt:variant>
        <vt:i4>0</vt:i4>
      </vt:variant>
      <vt:variant>
        <vt:i4>5</vt:i4>
      </vt:variant>
      <vt:variant>
        <vt:lpwstr>http://www.planware.org/exlplan.htm?s=fpt</vt:lpwstr>
      </vt:variant>
      <vt:variant>
        <vt:lpwstr/>
      </vt:variant>
      <vt:variant>
        <vt:i4>852037</vt:i4>
      </vt:variant>
      <vt:variant>
        <vt:i4>552</vt:i4>
      </vt:variant>
      <vt:variant>
        <vt:i4>0</vt:i4>
      </vt:variant>
      <vt:variant>
        <vt:i4>5</vt:i4>
      </vt:variant>
      <vt:variant>
        <vt:lpwstr>http://www.planware.org/exlplan.htm?s=fpt</vt:lpwstr>
      </vt:variant>
      <vt:variant>
        <vt:lpwstr/>
      </vt:variant>
      <vt:variant>
        <vt:i4>852037</vt:i4>
      </vt:variant>
      <vt:variant>
        <vt:i4>546</vt:i4>
      </vt:variant>
      <vt:variant>
        <vt:i4>0</vt:i4>
      </vt:variant>
      <vt:variant>
        <vt:i4>5</vt:i4>
      </vt:variant>
      <vt:variant>
        <vt:lpwstr>http://www.planware.org/exlplan.htm?s=fpt</vt:lpwstr>
      </vt:variant>
      <vt:variant>
        <vt:lpwstr/>
      </vt:variant>
      <vt:variant>
        <vt:i4>852037</vt:i4>
      </vt:variant>
      <vt:variant>
        <vt:i4>537</vt:i4>
      </vt:variant>
      <vt:variant>
        <vt:i4>0</vt:i4>
      </vt:variant>
      <vt:variant>
        <vt:i4>5</vt:i4>
      </vt:variant>
      <vt:variant>
        <vt:lpwstr>http://www.planware.org/exlplan.htm?s=fpt</vt:lpwstr>
      </vt:variant>
      <vt:variant>
        <vt:lpwstr/>
      </vt:variant>
      <vt:variant>
        <vt:i4>852037</vt:i4>
      </vt:variant>
      <vt:variant>
        <vt:i4>531</vt:i4>
      </vt:variant>
      <vt:variant>
        <vt:i4>0</vt:i4>
      </vt:variant>
      <vt:variant>
        <vt:i4>5</vt:i4>
      </vt:variant>
      <vt:variant>
        <vt:lpwstr>http://www.planware.org/exlplan.htm?s=fpt</vt:lpwstr>
      </vt:variant>
      <vt:variant>
        <vt:lpwstr/>
      </vt:variant>
      <vt:variant>
        <vt:i4>852037</vt:i4>
      </vt:variant>
      <vt:variant>
        <vt:i4>525</vt:i4>
      </vt:variant>
      <vt:variant>
        <vt:i4>0</vt:i4>
      </vt:variant>
      <vt:variant>
        <vt:i4>5</vt:i4>
      </vt:variant>
      <vt:variant>
        <vt:lpwstr>http://www.planware.org/exlplan.htm?s=fpt</vt:lpwstr>
      </vt:variant>
      <vt:variant>
        <vt:lpwstr/>
      </vt:variant>
      <vt:variant>
        <vt:i4>852037</vt:i4>
      </vt:variant>
      <vt:variant>
        <vt:i4>519</vt:i4>
      </vt:variant>
      <vt:variant>
        <vt:i4>0</vt:i4>
      </vt:variant>
      <vt:variant>
        <vt:i4>5</vt:i4>
      </vt:variant>
      <vt:variant>
        <vt:lpwstr>http://www.planware.org/exlplan.htm?s=fpt</vt:lpwstr>
      </vt:variant>
      <vt:variant>
        <vt:lpwstr/>
      </vt:variant>
      <vt:variant>
        <vt:i4>852037</vt:i4>
      </vt:variant>
      <vt:variant>
        <vt:i4>513</vt:i4>
      </vt:variant>
      <vt:variant>
        <vt:i4>0</vt:i4>
      </vt:variant>
      <vt:variant>
        <vt:i4>5</vt:i4>
      </vt:variant>
      <vt:variant>
        <vt:lpwstr>http://www.planware.org/exlplan.htm?s=fpt</vt:lpwstr>
      </vt:variant>
      <vt:variant>
        <vt:lpwstr/>
      </vt:variant>
      <vt:variant>
        <vt:i4>852037</vt:i4>
      </vt:variant>
      <vt:variant>
        <vt:i4>507</vt:i4>
      </vt:variant>
      <vt:variant>
        <vt:i4>0</vt:i4>
      </vt:variant>
      <vt:variant>
        <vt:i4>5</vt:i4>
      </vt:variant>
      <vt:variant>
        <vt:lpwstr>http://www.planware.org/exlplan.htm?s=fpt</vt:lpwstr>
      </vt:variant>
      <vt:variant>
        <vt:lpwstr/>
      </vt:variant>
      <vt:variant>
        <vt:i4>852037</vt:i4>
      </vt:variant>
      <vt:variant>
        <vt:i4>501</vt:i4>
      </vt:variant>
      <vt:variant>
        <vt:i4>0</vt:i4>
      </vt:variant>
      <vt:variant>
        <vt:i4>5</vt:i4>
      </vt:variant>
      <vt:variant>
        <vt:lpwstr>http://www.planware.org/exlplan.htm?s=fpt</vt:lpwstr>
      </vt:variant>
      <vt:variant>
        <vt:lpwstr/>
      </vt:variant>
      <vt:variant>
        <vt:i4>852037</vt:i4>
      </vt:variant>
      <vt:variant>
        <vt:i4>495</vt:i4>
      </vt:variant>
      <vt:variant>
        <vt:i4>0</vt:i4>
      </vt:variant>
      <vt:variant>
        <vt:i4>5</vt:i4>
      </vt:variant>
      <vt:variant>
        <vt:lpwstr>http://www.planware.org/exlplan.htm?s=fpt</vt:lpwstr>
      </vt:variant>
      <vt:variant>
        <vt:lpwstr/>
      </vt:variant>
      <vt:variant>
        <vt:i4>3932256</vt:i4>
      </vt:variant>
      <vt:variant>
        <vt:i4>489</vt:i4>
      </vt:variant>
      <vt:variant>
        <vt:i4>0</vt:i4>
      </vt:variant>
      <vt:variant>
        <vt:i4>5</vt:i4>
      </vt:variant>
      <vt:variant>
        <vt:lpwstr>http://www.planware.org/strategicplanner.htm?s=fpt</vt:lpwstr>
      </vt:variant>
      <vt:variant>
        <vt:lpwstr/>
      </vt:variant>
      <vt:variant>
        <vt:i4>852037</vt:i4>
      </vt:variant>
      <vt:variant>
        <vt:i4>486</vt:i4>
      </vt:variant>
      <vt:variant>
        <vt:i4>0</vt:i4>
      </vt:variant>
      <vt:variant>
        <vt:i4>5</vt:i4>
      </vt:variant>
      <vt:variant>
        <vt:lpwstr>http://www.planware.org/exlplan.htm?s=fpt</vt:lpwstr>
      </vt:variant>
      <vt:variant>
        <vt:lpwstr/>
      </vt:variant>
      <vt:variant>
        <vt:i4>852037</vt:i4>
      </vt:variant>
      <vt:variant>
        <vt:i4>477</vt:i4>
      </vt:variant>
      <vt:variant>
        <vt:i4>0</vt:i4>
      </vt:variant>
      <vt:variant>
        <vt:i4>5</vt:i4>
      </vt:variant>
      <vt:variant>
        <vt:lpwstr>http://www.planware.org/exlplan.htm?s=fpt</vt:lpwstr>
      </vt:variant>
      <vt:variant>
        <vt:lpwstr/>
      </vt:variant>
      <vt:variant>
        <vt:i4>852037</vt:i4>
      </vt:variant>
      <vt:variant>
        <vt:i4>471</vt:i4>
      </vt:variant>
      <vt:variant>
        <vt:i4>0</vt:i4>
      </vt:variant>
      <vt:variant>
        <vt:i4>5</vt:i4>
      </vt:variant>
      <vt:variant>
        <vt:lpwstr>http://www.planware.org/exlplan.htm?s=fpt</vt:lpwstr>
      </vt:variant>
      <vt:variant>
        <vt:lpwstr/>
      </vt:variant>
      <vt:variant>
        <vt:i4>852037</vt:i4>
      </vt:variant>
      <vt:variant>
        <vt:i4>468</vt:i4>
      </vt:variant>
      <vt:variant>
        <vt:i4>0</vt:i4>
      </vt:variant>
      <vt:variant>
        <vt:i4>5</vt:i4>
      </vt:variant>
      <vt:variant>
        <vt:lpwstr>http://www.planware.org/exlplan.htm?s=fpt</vt:lpwstr>
      </vt:variant>
      <vt:variant>
        <vt:lpwstr/>
      </vt:variant>
      <vt:variant>
        <vt:i4>1441842</vt:i4>
      </vt:variant>
      <vt:variant>
        <vt:i4>461</vt:i4>
      </vt:variant>
      <vt:variant>
        <vt:i4>0</vt:i4>
      </vt:variant>
      <vt:variant>
        <vt:i4>5</vt:i4>
      </vt:variant>
      <vt:variant>
        <vt:lpwstr/>
      </vt:variant>
      <vt:variant>
        <vt:lpwstr>_Toc184808790</vt:lpwstr>
      </vt:variant>
      <vt:variant>
        <vt:i4>1507378</vt:i4>
      </vt:variant>
      <vt:variant>
        <vt:i4>455</vt:i4>
      </vt:variant>
      <vt:variant>
        <vt:i4>0</vt:i4>
      </vt:variant>
      <vt:variant>
        <vt:i4>5</vt:i4>
      </vt:variant>
      <vt:variant>
        <vt:lpwstr/>
      </vt:variant>
      <vt:variant>
        <vt:lpwstr>_Toc184808789</vt:lpwstr>
      </vt:variant>
      <vt:variant>
        <vt:i4>1507378</vt:i4>
      </vt:variant>
      <vt:variant>
        <vt:i4>449</vt:i4>
      </vt:variant>
      <vt:variant>
        <vt:i4>0</vt:i4>
      </vt:variant>
      <vt:variant>
        <vt:i4>5</vt:i4>
      </vt:variant>
      <vt:variant>
        <vt:lpwstr/>
      </vt:variant>
      <vt:variant>
        <vt:lpwstr>_Toc184808788</vt:lpwstr>
      </vt:variant>
      <vt:variant>
        <vt:i4>1507378</vt:i4>
      </vt:variant>
      <vt:variant>
        <vt:i4>443</vt:i4>
      </vt:variant>
      <vt:variant>
        <vt:i4>0</vt:i4>
      </vt:variant>
      <vt:variant>
        <vt:i4>5</vt:i4>
      </vt:variant>
      <vt:variant>
        <vt:lpwstr/>
      </vt:variant>
      <vt:variant>
        <vt:lpwstr>_Toc184808787</vt:lpwstr>
      </vt:variant>
      <vt:variant>
        <vt:i4>1507378</vt:i4>
      </vt:variant>
      <vt:variant>
        <vt:i4>437</vt:i4>
      </vt:variant>
      <vt:variant>
        <vt:i4>0</vt:i4>
      </vt:variant>
      <vt:variant>
        <vt:i4>5</vt:i4>
      </vt:variant>
      <vt:variant>
        <vt:lpwstr/>
      </vt:variant>
      <vt:variant>
        <vt:lpwstr>_Toc184808786</vt:lpwstr>
      </vt:variant>
      <vt:variant>
        <vt:i4>1507378</vt:i4>
      </vt:variant>
      <vt:variant>
        <vt:i4>431</vt:i4>
      </vt:variant>
      <vt:variant>
        <vt:i4>0</vt:i4>
      </vt:variant>
      <vt:variant>
        <vt:i4>5</vt:i4>
      </vt:variant>
      <vt:variant>
        <vt:lpwstr/>
      </vt:variant>
      <vt:variant>
        <vt:lpwstr>_Toc184808785</vt:lpwstr>
      </vt:variant>
      <vt:variant>
        <vt:i4>1507378</vt:i4>
      </vt:variant>
      <vt:variant>
        <vt:i4>425</vt:i4>
      </vt:variant>
      <vt:variant>
        <vt:i4>0</vt:i4>
      </vt:variant>
      <vt:variant>
        <vt:i4>5</vt:i4>
      </vt:variant>
      <vt:variant>
        <vt:lpwstr/>
      </vt:variant>
      <vt:variant>
        <vt:lpwstr>_Toc184808784</vt:lpwstr>
      </vt:variant>
      <vt:variant>
        <vt:i4>1507378</vt:i4>
      </vt:variant>
      <vt:variant>
        <vt:i4>419</vt:i4>
      </vt:variant>
      <vt:variant>
        <vt:i4>0</vt:i4>
      </vt:variant>
      <vt:variant>
        <vt:i4>5</vt:i4>
      </vt:variant>
      <vt:variant>
        <vt:lpwstr/>
      </vt:variant>
      <vt:variant>
        <vt:lpwstr>_Toc184808783</vt:lpwstr>
      </vt:variant>
      <vt:variant>
        <vt:i4>1507378</vt:i4>
      </vt:variant>
      <vt:variant>
        <vt:i4>413</vt:i4>
      </vt:variant>
      <vt:variant>
        <vt:i4>0</vt:i4>
      </vt:variant>
      <vt:variant>
        <vt:i4>5</vt:i4>
      </vt:variant>
      <vt:variant>
        <vt:lpwstr/>
      </vt:variant>
      <vt:variant>
        <vt:lpwstr>_Toc184808782</vt:lpwstr>
      </vt:variant>
      <vt:variant>
        <vt:i4>1507378</vt:i4>
      </vt:variant>
      <vt:variant>
        <vt:i4>407</vt:i4>
      </vt:variant>
      <vt:variant>
        <vt:i4>0</vt:i4>
      </vt:variant>
      <vt:variant>
        <vt:i4>5</vt:i4>
      </vt:variant>
      <vt:variant>
        <vt:lpwstr/>
      </vt:variant>
      <vt:variant>
        <vt:lpwstr>_Toc184808781</vt:lpwstr>
      </vt:variant>
      <vt:variant>
        <vt:i4>1507378</vt:i4>
      </vt:variant>
      <vt:variant>
        <vt:i4>401</vt:i4>
      </vt:variant>
      <vt:variant>
        <vt:i4>0</vt:i4>
      </vt:variant>
      <vt:variant>
        <vt:i4>5</vt:i4>
      </vt:variant>
      <vt:variant>
        <vt:lpwstr/>
      </vt:variant>
      <vt:variant>
        <vt:lpwstr>_Toc184808780</vt:lpwstr>
      </vt:variant>
      <vt:variant>
        <vt:i4>1572914</vt:i4>
      </vt:variant>
      <vt:variant>
        <vt:i4>395</vt:i4>
      </vt:variant>
      <vt:variant>
        <vt:i4>0</vt:i4>
      </vt:variant>
      <vt:variant>
        <vt:i4>5</vt:i4>
      </vt:variant>
      <vt:variant>
        <vt:lpwstr/>
      </vt:variant>
      <vt:variant>
        <vt:lpwstr>_Toc184808779</vt:lpwstr>
      </vt:variant>
      <vt:variant>
        <vt:i4>1572914</vt:i4>
      </vt:variant>
      <vt:variant>
        <vt:i4>389</vt:i4>
      </vt:variant>
      <vt:variant>
        <vt:i4>0</vt:i4>
      </vt:variant>
      <vt:variant>
        <vt:i4>5</vt:i4>
      </vt:variant>
      <vt:variant>
        <vt:lpwstr/>
      </vt:variant>
      <vt:variant>
        <vt:lpwstr>_Toc184808778</vt:lpwstr>
      </vt:variant>
      <vt:variant>
        <vt:i4>1572914</vt:i4>
      </vt:variant>
      <vt:variant>
        <vt:i4>383</vt:i4>
      </vt:variant>
      <vt:variant>
        <vt:i4>0</vt:i4>
      </vt:variant>
      <vt:variant>
        <vt:i4>5</vt:i4>
      </vt:variant>
      <vt:variant>
        <vt:lpwstr/>
      </vt:variant>
      <vt:variant>
        <vt:lpwstr>_Toc184808777</vt:lpwstr>
      </vt:variant>
      <vt:variant>
        <vt:i4>1572914</vt:i4>
      </vt:variant>
      <vt:variant>
        <vt:i4>377</vt:i4>
      </vt:variant>
      <vt:variant>
        <vt:i4>0</vt:i4>
      </vt:variant>
      <vt:variant>
        <vt:i4>5</vt:i4>
      </vt:variant>
      <vt:variant>
        <vt:lpwstr/>
      </vt:variant>
      <vt:variant>
        <vt:lpwstr>_Toc184808776</vt:lpwstr>
      </vt:variant>
      <vt:variant>
        <vt:i4>1572914</vt:i4>
      </vt:variant>
      <vt:variant>
        <vt:i4>371</vt:i4>
      </vt:variant>
      <vt:variant>
        <vt:i4>0</vt:i4>
      </vt:variant>
      <vt:variant>
        <vt:i4>5</vt:i4>
      </vt:variant>
      <vt:variant>
        <vt:lpwstr/>
      </vt:variant>
      <vt:variant>
        <vt:lpwstr>_Toc184808775</vt:lpwstr>
      </vt:variant>
      <vt:variant>
        <vt:i4>1572914</vt:i4>
      </vt:variant>
      <vt:variant>
        <vt:i4>365</vt:i4>
      </vt:variant>
      <vt:variant>
        <vt:i4>0</vt:i4>
      </vt:variant>
      <vt:variant>
        <vt:i4>5</vt:i4>
      </vt:variant>
      <vt:variant>
        <vt:lpwstr/>
      </vt:variant>
      <vt:variant>
        <vt:lpwstr>_Toc184808774</vt:lpwstr>
      </vt:variant>
      <vt:variant>
        <vt:i4>1572914</vt:i4>
      </vt:variant>
      <vt:variant>
        <vt:i4>359</vt:i4>
      </vt:variant>
      <vt:variant>
        <vt:i4>0</vt:i4>
      </vt:variant>
      <vt:variant>
        <vt:i4>5</vt:i4>
      </vt:variant>
      <vt:variant>
        <vt:lpwstr/>
      </vt:variant>
      <vt:variant>
        <vt:lpwstr>_Toc184808773</vt:lpwstr>
      </vt:variant>
      <vt:variant>
        <vt:i4>1572914</vt:i4>
      </vt:variant>
      <vt:variant>
        <vt:i4>353</vt:i4>
      </vt:variant>
      <vt:variant>
        <vt:i4>0</vt:i4>
      </vt:variant>
      <vt:variant>
        <vt:i4>5</vt:i4>
      </vt:variant>
      <vt:variant>
        <vt:lpwstr/>
      </vt:variant>
      <vt:variant>
        <vt:lpwstr>_Toc184808772</vt:lpwstr>
      </vt:variant>
      <vt:variant>
        <vt:i4>1572914</vt:i4>
      </vt:variant>
      <vt:variant>
        <vt:i4>347</vt:i4>
      </vt:variant>
      <vt:variant>
        <vt:i4>0</vt:i4>
      </vt:variant>
      <vt:variant>
        <vt:i4>5</vt:i4>
      </vt:variant>
      <vt:variant>
        <vt:lpwstr/>
      </vt:variant>
      <vt:variant>
        <vt:lpwstr>_Toc184808771</vt:lpwstr>
      </vt:variant>
      <vt:variant>
        <vt:i4>1572914</vt:i4>
      </vt:variant>
      <vt:variant>
        <vt:i4>341</vt:i4>
      </vt:variant>
      <vt:variant>
        <vt:i4>0</vt:i4>
      </vt:variant>
      <vt:variant>
        <vt:i4>5</vt:i4>
      </vt:variant>
      <vt:variant>
        <vt:lpwstr/>
      </vt:variant>
      <vt:variant>
        <vt:lpwstr>_Toc184808770</vt:lpwstr>
      </vt:variant>
      <vt:variant>
        <vt:i4>1638450</vt:i4>
      </vt:variant>
      <vt:variant>
        <vt:i4>335</vt:i4>
      </vt:variant>
      <vt:variant>
        <vt:i4>0</vt:i4>
      </vt:variant>
      <vt:variant>
        <vt:i4>5</vt:i4>
      </vt:variant>
      <vt:variant>
        <vt:lpwstr/>
      </vt:variant>
      <vt:variant>
        <vt:lpwstr>_Toc184808769</vt:lpwstr>
      </vt:variant>
      <vt:variant>
        <vt:i4>1638450</vt:i4>
      </vt:variant>
      <vt:variant>
        <vt:i4>329</vt:i4>
      </vt:variant>
      <vt:variant>
        <vt:i4>0</vt:i4>
      </vt:variant>
      <vt:variant>
        <vt:i4>5</vt:i4>
      </vt:variant>
      <vt:variant>
        <vt:lpwstr/>
      </vt:variant>
      <vt:variant>
        <vt:lpwstr>_Toc184808768</vt:lpwstr>
      </vt:variant>
      <vt:variant>
        <vt:i4>1638450</vt:i4>
      </vt:variant>
      <vt:variant>
        <vt:i4>323</vt:i4>
      </vt:variant>
      <vt:variant>
        <vt:i4>0</vt:i4>
      </vt:variant>
      <vt:variant>
        <vt:i4>5</vt:i4>
      </vt:variant>
      <vt:variant>
        <vt:lpwstr/>
      </vt:variant>
      <vt:variant>
        <vt:lpwstr>_Toc184808767</vt:lpwstr>
      </vt:variant>
      <vt:variant>
        <vt:i4>1638450</vt:i4>
      </vt:variant>
      <vt:variant>
        <vt:i4>317</vt:i4>
      </vt:variant>
      <vt:variant>
        <vt:i4>0</vt:i4>
      </vt:variant>
      <vt:variant>
        <vt:i4>5</vt:i4>
      </vt:variant>
      <vt:variant>
        <vt:lpwstr/>
      </vt:variant>
      <vt:variant>
        <vt:lpwstr>_Toc184808766</vt:lpwstr>
      </vt:variant>
      <vt:variant>
        <vt:i4>1638450</vt:i4>
      </vt:variant>
      <vt:variant>
        <vt:i4>311</vt:i4>
      </vt:variant>
      <vt:variant>
        <vt:i4>0</vt:i4>
      </vt:variant>
      <vt:variant>
        <vt:i4>5</vt:i4>
      </vt:variant>
      <vt:variant>
        <vt:lpwstr/>
      </vt:variant>
      <vt:variant>
        <vt:lpwstr>_Toc184808765</vt:lpwstr>
      </vt:variant>
      <vt:variant>
        <vt:i4>1638450</vt:i4>
      </vt:variant>
      <vt:variant>
        <vt:i4>305</vt:i4>
      </vt:variant>
      <vt:variant>
        <vt:i4>0</vt:i4>
      </vt:variant>
      <vt:variant>
        <vt:i4>5</vt:i4>
      </vt:variant>
      <vt:variant>
        <vt:lpwstr/>
      </vt:variant>
      <vt:variant>
        <vt:lpwstr>_Toc184808764</vt:lpwstr>
      </vt:variant>
      <vt:variant>
        <vt:i4>1638450</vt:i4>
      </vt:variant>
      <vt:variant>
        <vt:i4>299</vt:i4>
      </vt:variant>
      <vt:variant>
        <vt:i4>0</vt:i4>
      </vt:variant>
      <vt:variant>
        <vt:i4>5</vt:i4>
      </vt:variant>
      <vt:variant>
        <vt:lpwstr/>
      </vt:variant>
      <vt:variant>
        <vt:lpwstr>_Toc184808763</vt:lpwstr>
      </vt:variant>
      <vt:variant>
        <vt:i4>1638450</vt:i4>
      </vt:variant>
      <vt:variant>
        <vt:i4>293</vt:i4>
      </vt:variant>
      <vt:variant>
        <vt:i4>0</vt:i4>
      </vt:variant>
      <vt:variant>
        <vt:i4>5</vt:i4>
      </vt:variant>
      <vt:variant>
        <vt:lpwstr/>
      </vt:variant>
      <vt:variant>
        <vt:lpwstr>_Toc184808762</vt:lpwstr>
      </vt:variant>
      <vt:variant>
        <vt:i4>1638450</vt:i4>
      </vt:variant>
      <vt:variant>
        <vt:i4>287</vt:i4>
      </vt:variant>
      <vt:variant>
        <vt:i4>0</vt:i4>
      </vt:variant>
      <vt:variant>
        <vt:i4>5</vt:i4>
      </vt:variant>
      <vt:variant>
        <vt:lpwstr/>
      </vt:variant>
      <vt:variant>
        <vt:lpwstr>_Toc184808761</vt:lpwstr>
      </vt:variant>
      <vt:variant>
        <vt:i4>1638450</vt:i4>
      </vt:variant>
      <vt:variant>
        <vt:i4>281</vt:i4>
      </vt:variant>
      <vt:variant>
        <vt:i4>0</vt:i4>
      </vt:variant>
      <vt:variant>
        <vt:i4>5</vt:i4>
      </vt:variant>
      <vt:variant>
        <vt:lpwstr/>
      </vt:variant>
      <vt:variant>
        <vt:lpwstr>_Toc184808760</vt:lpwstr>
      </vt:variant>
      <vt:variant>
        <vt:i4>1703986</vt:i4>
      </vt:variant>
      <vt:variant>
        <vt:i4>275</vt:i4>
      </vt:variant>
      <vt:variant>
        <vt:i4>0</vt:i4>
      </vt:variant>
      <vt:variant>
        <vt:i4>5</vt:i4>
      </vt:variant>
      <vt:variant>
        <vt:lpwstr/>
      </vt:variant>
      <vt:variant>
        <vt:lpwstr>_Toc184808759</vt:lpwstr>
      </vt:variant>
      <vt:variant>
        <vt:i4>1703986</vt:i4>
      </vt:variant>
      <vt:variant>
        <vt:i4>269</vt:i4>
      </vt:variant>
      <vt:variant>
        <vt:i4>0</vt:i4>
      </vt:variant>
      <vt:variant>
        <vt:i4>5</vt:i4>
      </vt:variant>
      <vt:variant>
        <vt:lpwstr/>
      </vt:variant>
      <vt:variant>
        <vt:lpwstr>_Toc184808758</vt:lpwstr>
      </vt:variant>
      <vt:variant>
        <vt:i4>1703986</vt:i4>
      </vt:variant>
      <vt:variant>
        <vt:i4>263</vt:i4>
      </vt:variant>
      <vt:variant>
        <vt:i4>0</vt:i4>
      </vt:variant>
      <vt:variant>
        <vt:i4>5</vt:i4>
      </vt:variant>
      <vt:variant>
        <vt:lpwstr/>
      </vt:variant>
      <vt:variant>
        <vt:lpwstr>_Toc184808757</vt:lpwstr>
      </vt:variant>
      <vt:variant>
        <vt:i4>1703986</vt:i4>
      </vt:variant>
      <vt:variant>
        <vt:i4>257</vt:i4>
      </vt:variant>
      <vt:variant>
        <vt:i4>0</vt:i4>
      </vt:variant>
      <vt:variant>
        <vt:i4>5</vt:i4>
      </vt:variant>
      <vt:variant>
        <vt:lpwstr/>
      </vt:variant>
      <vt:variant>
        <vt:lpwstr>_Toc184808756</vt:lpwstr>
      </vt:variant>
      <vt:variant>
        <vt:i4>1703986</vt:i4>
      </vt:variant>
      <vt:variant>
        <vt:i4>251</vt:i4>
      </vt:variant>
      <vt:variant>
        <vt:i4>0</vt:i4>
      </vt:variant>
      <vt:variant>
        <vt:i4>5</vt:i4>
      </vt:variant>
      <vt:variant>
        <vt:lpwstr/>
      </vt:variant>
      <vt:variant>
        <vt:lpwstr>_Toc184808755</vt:lpwstr>
      </vt:variant>
      <vt:variant>
        <vt:i4>1703986</vt:i4>
      </vt:variant>
      <vt:variant>
        <vt:i4>245</vt:i4>
      </vt:variant>
      <vt:variant>
        <vt:i4>0</vt:i4>
      </vt:variant>
      <vt:variant>
        <vt:i4>5</vt:i4>
      </vt:variant>
      <vt:variant>
        <vt:lpwstr/>
      </vt:variant>
      <vt:variant>
        <vt:lpwstr>_Toc184808754</vt:lpwstr>
      </vt:variant>
      <vt:variant>
        <vt:i4>1703986</vt:i4>
      </vt:variant>
      <vt:variant>
        <vt:i4>239</vt:i4>
      </vt:variant>
      <vt:variant>
        <vt:i4>0</vt:i4>
      </vt:variant>
      <vt:variant>
        <vt:i4>5</vt:i4>
      </vt:variant>
      <vt:variant>
        <vt:lpwstr/>
      </vt:variant>
      <vt:variant>
        <vt:lpwstr>_Toc184808753</vt:lpwstr>
      </vt:variant>
      <vt:variant>
        <vt:i4>1703986</vt:i4>
      </vt:variant>
      <vt:variant>
        <vt:i4>233</vt:i4>
      </vt:variant>
      <vt:variant>
        <vt:i4>0</vt:i4>
      </vt:variant>
      <vt:variant>
        <vt:i4>5</vt:i4>
      </vt:variant>
      <vt:variant>
        <vt:lpwstr/>
      </vt:variant>
      <vt:variant>
        <vt:lpwstr>_Toc184808752</vt:lpwstr>
      </vt:variant>
      <vt:variant>
        <vt:i4>1703986</vt:i4>
      </vt:variant>
      <vt:variant>
        <vt:i4>227</vt:i4>
      </vt:variant>
      <vt:variant>
        <vt:i4>0</vt:i4>
      </vt:variant>
      <vt:variant>
        <vt:i4>5</vt:i4>
      </vt:variant>
      <vt:variant>
        <vt:lpwstr/>
      </vt:variant>
      <vt:variant>
        <vt:lpwstr>_Toc184808751</vt:lpwstr>
      </vt:variant>
      <vt:variant>
        <vt:i4>1703986</vt:i4>
      </vt:variant>
      <vt:variant>
        <vt:i4>221</vt:i4>
      </vt:variant>
      <vt:variant>
        <vt:i4>0</vt:i4>
      </vt:variant>
      <vt:variant>
        <vt:i4>5</vt:i4>
      </vt:variant>
      <vt:variant>
        <vt:lpwstr/>
      </vt:variant>
      <vt:variant>
        <vt:lpwstr>_Toc184808750</vt:lpwstr>
      </vt:variant>
      <vt:variant>
        <vt:i4>1769522</vt:i4>
      </vt:variant>
      <vt:variant>
        <vt:i4>215</vt:i4>
      </vt:variant>
      <vt:variant>
        <vt:i4>0</vt:i4>
      </vt:variant>
      <vt:variant>
        <vt:i4>5</vt:i4>
      </vt:variant>
      <vt:variant>
        <vt:lpwstr/>
      </vt:variant>
      <vt:variant>
        <vt:lpwstr>_Toc184808749</vt:lpwstr>
      </vt:variant>
      <vt:variant>
        <vt:i4>1769522</vt:i4>
      </vt:variant>
      <vt:variant>
        <vt:i4>209</vt:i4>
      </vt:variant>
      <vt:variant>
        <vt:i4>0</vt:i4>
      </vt:variant>
      <vt:variant>
        <vt:i4>5</vt:i4>
      </vt:variant>
      <vt:variant>
        <vt:lpwstr/>
      </vt:variant>
      <vt:variant>
        <vt:lpwstr>_Toc184808748</vt:lpwstr>
      </vt:variant>
      <vt:variant>
        <vt:i4>1769522</vt:i4>
      </vt:variant>
      <vt:variant>
        <vt:i4>203</vt:i4>
      </vt:variant>
      <vt:variant>
        <vt:i4>0</vt:i4>
      </vt:variant>
      <vt:variant>
        <vt:i4>5</vt:i4>
      </vt:variant>
      <vt:variant>
        <vt:lpwstr/>
      </vt:variant>
      <vt:variant>
        <vt:lpwstr>_Toc184808747</vt:lpwstr>
      </vt:variant>
      <vt:variant>
        <vt:i4>1769522</vt:i4>
      </vt:variant>
      <vt:variant>
        <vt:i4>197</vt:i4>
      </vt:variant>
      <vt:variant>
        <vt:i4>0</vt:i4>
      </vt:variant>
      <vt:variant>
        <vt:i4>5</vt:i4>
      </vt:variant>
      <vt:variant>
        <vt:lpwstr/>
      </vt:variant>
      <vt:variant>
        <vt:lpwstr>_Toc184808746</vt:lpwstr>
      </vt:variant>
      <vt:variant>
        <vt:i4>1769522</vt:i4>
      </vt:variant>
      <vt:variant>
        <vt:i4>191</vt:i4>
      </vt:variant>
      <vt:variant>
        <vt:i4>0</vt:i4>
      </vt:variant>
      <vt:variant>
        <vt:i4>5</vt:i4>
      </vt:variant>
      <vt:variant>
        <vt:lpwstr/>
      </vt:variant>
      <vt:variant>
        <vt:lpwstr>_Toc184808745</vt:lpwstr>
      </vt:variant>
      <vt:variant>
        <vt:i4>1769522</vt:i4>
      </vt:variant>
      <vt:variant>
        <vt:i4>185</vt:i4>
      </vt:variant>
      <vt:variant>
        <vt:i4>0</vt:i4>
      </vt:variant>
      <vt:variant>
        <vt:i4>5</vt:i4>
      </vt:variant>
      <vt:variant>
        <vt:lpwstr/>
      </vt:variant>
      <vt:variant>
        <vt:lpwstr>_Toc184808744</vt:lpwstr>
      </vt:variant>
      <vt:variant>
        <vt:i4>1769522</vt:i4>
      </vt:variant>
      <vt:variant>
        <vt:i4>179</vt:i4>
      </vt:variant>
      <vt:variant>
        <vt:i4>0</vt:i4>
      </vt:variant>
      <vt:variant>
        <vt:i4>5</vt:i4>
      </vt:variant>
      <vt:variant>
        <vt:lpwstr/>
      </vt:variant>
      <vt:variant>
        <vt:lpwstr>_Toc184808743</vt:lpwstr>
      </vt:variant>
      <vt:variant>
        <vt:i4>1769522</vt:i4>
      </vt:variant>
      <vt:variant>
        <vt:i4>173</vt:i4>
      </vt:variant>
      <vt:variant>
        <vt:i4>0</vt:i4>
      </vt:variant>
      <vt:variant>
        <vt:i4>5</vt:i4>
      </vt:variant>
      <vt:variant>
        <vt:lpwstr/>
      </vt:variant>
      <vt:variant>
        <vt:lpwstr>_Toc184808742</vt:lpwstr>
      </vt:variant>
      <vt:variant>
        <vt:i4>1769522</vt:i4>
      </vt:variant>
      <vt:variant>
        <vt:i4>167</vt:i4>
      </vt:variant>
      <vt:variant>
        <vt:i4>0</vt:i4>
      </vt:variant>
      <vt:variant>
        <vt:i4>5</vt:i4>
      </vt:variant>
      <vt:variant>
        <vt:lpwstr/>
      </vt:variant>
      <vt:variant>
        <vt:lpwstr>_Toc184808741</vt:lpwstr>
      </vt:variant>
      <vt:variant>
        <vt:i4>1769522</vt:i4>
      </vt:variant>
      <vt:variant>
        <vt:i4>161</vt:i4>
      </vt:variant>
      <vt:variant>
        <vt:i4>0</vt:i4>
      </vt:variant>
      <vt:variant>
        <vt:i4>5</vt:i4>
      </vt:variant>
      <vt:variant>
        <vt:lpwstr/>
      </vt:variant>
      <vt:variant>
        <vt:lpwstr>_Toc184808740</vt:lpwstr>
      </vt:variant>
      <vt:variant>
        <vt:i4>1835058</vt:i4>
      </vt:variant>
      <vt:variant>
        <vt:i4>155</vt:i4>
      </vt:variant>
      <vt:variant>
        <vt:i4>0</vt:i4>
      </vt:variant>
      <vt:variant>
        <vt:i4>5</vt:i4>
      </vt:variant>
      <vt:variant>
        <vt:lpwstr/>
      </vt:variant>
      <vt:variant>
        <vt:lpwstr>_Toc184808739</vt:lpwstr>
      </vt:variant>
      <vt:variant>
        <vt:i4>1835058</vt:i4>
      </vt:variant>
      <vt:variant>
        <vt:i4>149</vt:i4>
      </vt:variant>
      <vt:variant>
        <vt:i4>0</vt:i4>
      </vt:variant>
      <vt:variant>
        <vt:i4>5</vt:i4>
      </vt:variant>
      <vt:variant>
        <vt:lpwstr/>
      </vt:variant>
      <vt:variant>
        <vt:lpwstr>_Toc184808738</vt:lpwstr>
      </vt:variant>
      <vt:variant>
        <vt:i4>1835058</vt:i4>
      </vt:variant>
      <vt:variant>
        <vt:i4>143</vt:i4>
      </vt:variant>
      <vt:variant>
        <vt:i4>0</vt:i4>
      </vt:variant>
      <vt:variant>
        <vt:i4>5</vt:i4>
      </vt:variant>
      <vt:variant>
        <vt:lpwstr/>
      </vt:variant>
      <vt:variant>
        <vt:lpwstr>_Toc184808737</vt:lpwstr>
      </vt:variant>
      <vt:variant>
        <vt:i4>1835058</vt:i4>
      </vt:variant>
      <vt:variant>
        <vt:i4>137</vt:i4>
      </vt:variant>
      <vt:variant>
        <vt:i4>0</vt:i4>
      </vt:variant>
      <vt:variant>
        <vt:i4>5</vt:i4>
      </vt:variant>
      <vt:variant>
        <vt:lpwstr/>
      </vt:variant>
      <vt:variant>
        <vt:lpwstr>_Toc184808736</vt:lpwstr>
      </vt:variant>
      <vt:variant>
        <vt:i4>1835058</vt:i4>
      </vt:variant>
      <vt:variant>
        <vt:i4>131</vt:i4>
      </vt:variant>
      <vt:variant>
        <vt:i4>0</vt:i4>
      </vt:variant>
      <vt:variant>
        <vt:i4>5</vt:i4>
      </vt:variant>
      <vt:variant>
        <vt:lpwstr/>
      </vt:variant>
      <vt:variant>
        <vt:lpwstr>_Toc184808735</vt:lpwstr>
      </vt:variant>
      <vt:variant>
        <vt:i4>1835058</vt:i4>
      </vt:variant>
      <vt:variant>
        <vt:i4>125</vt:i4>
      </vt:variant>
      <vt:variant>
        <vt:i4>0</vt:i4>
      </vt:variant>
      <vt:variant>
        <vt:i4>5</vt:i4>
      </vt:variant>
      <vt:variant>
        <vt:lpwstr/>
      </vt:variant>
      <vt:variant>
        <vt:lpwstr>_Toc184808734</vt:lpwstr>
      </vt:variant>
      <vt:variant>
        <vt:i4>1835058</vt:i4>
      </vt:variant>
      <vt:variant>
        <vt:i4>119</vt:i4>
      </vt:variant>
      <vt:variant>
        <vt:i4>0</vt:i4>
      </vt:variant>
      <vt:variant>
        <vt:i4>5</vt:i4>
      </vt:variant>
      <vt:variant>
        <vt:lpwstr/>
      </vt:variant>
      <vt:variant>
        <vt:lpwstr>_Toc184808733</vt:lpwstr>
      </vt:variant>
      <vt:variant>
        <vt:i4>1835058</vt:i4>
      </vt:variant>
      <vt:variant>
        <vt:i4>113</vt:i4>
      </vt:variant>
      <vt:variant>
        <vt:i4>0</vt:i4>
      </vt:variant>
      <vt:variant>
        <vt:i4>5</vt:i4>
      </vt:variant>
      <vt:variant>
        <vt:lpwstr/>
      </vt:variant>
      <vt:variant>
        <vt:lpwstr>_Toc184808732</vt:lpwstr>
      </vt:variant>
      <vt:variant>
        <vt:i4>1835058</vt:i4>
      </vt:variant>
      <vt:variant>
        <vt:i4>107</vt:i4>
      </vt:variant>
      <vt:variant>
        <vt:i4>0</vt:i4>
      </vt:variant>
      <vt:variant>
        <vt:i4>5</vt:i4>
      </vt:variant>
      <vt:variant>
        <vt:lpwstr/>
      </vt:variant>
      <vt:variant>
        <vt:lpwstr>_Toc184808731</vt:lpwstr>
      </vt:variant>
      <vt:variant>
        <vt:i4>1835058</vt:i4>
      </vt:variant>
      <vt:variant>
        <vt:i4>101</vt:i4>
      </vt:variant>
      <vt:variant>
        <vt:i4>0</vt:i4>
      </vt:variant>
      <vt:variant>
        <vt:i4>5</vt:i4>
      </vt:variant>
      <vt:variant>
        <vt:lpwstr/>
      </vt:variant>
      <vt:variant>
        <vt:lpwstr>_Toc184808730</vt:lpwstr>
      </vt:variant>
      <vt:variant>
        <vt:i4>1900594</vt:i4>
      </vt:variant>
      <vt:variant>
        <vt:i4>95</vt:i4>
      </vt:variant>
      <vt:variant>
        <vt:i4>0</vt:i4>
      </vt:variant>
      <vt:variant>
        <vt:i4>5</vt:i4>
      </vt:variant>
      <vt:variant>
        <vt:lpwstr/>
      </vt:variant>
      <vt:variant>
        <vt:lpwstr>_Toc184808729</vt:lpwstr>
      </vt:variant>
      <vt:variant>
        <vt:i4>1900594</vt:i4>
      </vt:variant>
      <vt:variant>
        <vt:i4>89</vt:i4>
      </vt:variant>
      <vt:variant>
        <vt:i4>0</vt:i4>
      </vt:variant>
      <vt:variant>
        <vt:i4>5</vt:i4>
      </vt:variant>
      <vt:variant>
        <vt:lpwstr/>
      </vt:variant>
      <vt:variant>
        <vt:lpwstr>_Toc184808728</vt:lpwstr>
      </vt:variant>
      <vt:variant>
        <vt:i4>1900594</vt:i4>
      </vt:variant>
      <vt:variant>
        <vt:i4>83</vt:i4>
      </vt:variant>
      <vt:variant>
        <vt:i4>0</vt:i4>
      </vt:variant>
      <vt:variant>
        <vt:i4>5</vt:i4>
      </vt:variant>
      <vt:variant>
        <vt:lpwstr/>
      </vt:variant>
      <vt:variant>
        <vt:lpwstr>_Toc184808727</vt:lpwstr>
      </vt:variant>
      <vt:variant>
        <vt:i4>1900594</vt:i4>
      </vt:variant>
      <vt:variant>
        <vt:i4>77</vt:i4>
      </vt:variant>
      <vt:variant>
        <vt:i4>0</vt:i4>
      </vt:variant>
      <vt:variant>
        <vt:i4>5</vt:i4>
      </vt:variant>
      <vt:variant>
        <vt:lpwstr/>
      </vt:variant>
      <vt:variant>
        <vt:lpwstr>_Toc184808726</vt:lpwstr>
      </vt:variant>
      <vt:variant>
        <vt:i4>1900594</vt:i4>
      </vt:variant>
      <vt:variant>
        <vt:i4>71</vt:i4>
      </vt:variant>
      <vt:variant>
        <vt:i4>0</vt:i4>
      </vt:variant>
      <vt:variant>
        <vt:i4>5</vt:i4>
      </vt:variant>
      <vt:variant>
        <vt:lpwstr/>
      </vt:variant>
      <vt:variant>
        <vt:lpwstr>_Toc184808725</vt:lpwstr>
      </vt:variant>
      <vt:variant>
        <vt:i4>1900594</vt:i4>
      </vt:variant>
      <vt:variant>
        <vt:i4>65</vt:i4>
      </vt:variant>
      <vt:variant>
        <vt:i4>0</vt:i4>
      </vt:variant>
      <vt:variant>
        <vt:i4>5</vt:i4>
      </vt:variant>
      <vt:variant>
        <vt:lpwstr/>
      </vt:variant>
      <vt:variant>
        <vt:lpwstr>_Toc184808724</vt:lpwstr>
      </vt:variant>
      <vt:variant>
        <vt:i4>1900594</vt:i4>
      </vt:variant>
      <vt:variant>
        <vt:i4>59</vt:i4>
      </vt:variant>
      <vt:variant>
        <vt:i4>0</vt:i4>
      </vt:variant>
      <vt:variant>
        <vt:i4>5</vt:i4>
      </vt:variant>
      <vt:variant>
        <vt:lpwstr/>
      </vt:variant>
      <vt:variant>
        <vt:lpwstr>_Toc184808723</vt:lpwstr>
      </vt:variant>
      <vt:variant>
        <vt:i4>1900594</vt:i4>
      </vt:variant>
      <vt:variant>
        <vt:i4>53</vt:i4>
      </vt:variant>
      <vt:variant>
        <vt:i4>0</vt:i4>
      </vt:variant>
      <vt:variant>
        <vt:i4>5</vt:i4>
      </vt:variant>
      <vt:variant>
        <vt:lpwstr/>
      </vt:variant>
      <vt:variant>
        <vt:lpwstr>_Toc184808722</vt:lpwstr>
      </vt:variant>
      <vt:variant>
        <vt:i4>1900594</vt:i4>
      </vt:variant>
      <vt:variant>
        <vt:i4>47</vt:i4>
      </vt:variant>
      <vt:variant>
        <vt:i4>0</vt:i4>
      </vt:variant>
      <vt:variant>
        <vt:i4>5</vt:i4>
      </vt:variant>
      <vt:variant>
        <vt:lpwstr/>
      </vt:variant>
      <vt:variant>
        <vt:lpwstr>_Toc184808721</vt:lpwstr>
      </vt:variant>
      <vt:variant>
        <vt:i4>1900594</vt:i4>
      </vt:variant>
      <vt:variant>
        <vt:i4>41</vt:i4>
      </vt:variant>
      <vt:variant>
        <vt:i4>0</vt:i4>
      </vt:variant>
      <vt:variant>
        <vt:i4>5</vt:i4>
      </vt:variant>
      <vt:variant>
        <vt:lpwstr/>
      </vt:variant>
      <vt:variant>
        <vt:lpwstr>_Toc184808720</vt:lpwstr>
      </vt:variant>
      <vt:variant>
        <vt:i4>1966130</vt:i4>
      </vt:variant>
      <vt:variant>
        <vt:i4>35</vt:i4>
      </vt:variant>
      <vt:variant>
        <vt:i4>0</vt:i4>
      </vt:variant>
      <vt:variant>
        <vt:i4>5</vt:i4>
      </vt:variant>
      <vt:variant>
        <vt:lpwstr/>
      </vt:variant>
      <vt:variant>
        <vt:lpwstr>_Toc184808719</vt:lpwstr>
      </vt:variant>
      <vt:variant>
        <vt:i4>1966130</vt:i4>
      </vt:variant>
      <vt:variant>
        <vt:i4>29</vt:i4>
      </vt:variant>
      <vt:variant>
        <vt:i4>0</vt:i4>
      </vt:variant>
      <vt:variant>
        <vt:i4>5</vt:i4>
      </vt:variant>
      <vt:variant>
        <vt:lpwstr/>
      </vt:variant>
      <vt:variant>
        <vt:lpwstr>_Toc184808718</vt:lpwstr>
      </vt:variant>
      <vt:variant>
        <vt:i4>1966130</vt:i4>
      </vt:variant>
      <vt:variant>
        <vt:i4>23</vt:i4>
      </vt:variant>
      <vt:variant>
        <vt:i4>0</vt:i4>
      </vt:variant>
      <vt:variant>
        <vt:i4>5</vt:i4>
      </vt:variant>
      <vt:variant>
        <vt:lpwstr/>
      </vt:variant>
      <vt:variant>
        <vt:lpwstr>_Toc184808717</vt:lpwstr>
      </vt:variant>
      <vt:variant>
        <vt:i4>1966130</vt:i4>
      </vt:variant>
      <vt:variant>
        <vt:i4>17</vt:i4>
      </vt:variant>
      <vt:variant>
        <vt:i4>0</vt:i4>
      </vt:variant>
      <vt:variant>
        <vt:i4>5</vt:i4>
      </vt:variant>
      <vt:variant>
        <vt:lpwstr/>
      </vt:variant>
      <vt:variant>
        <vt:lpwstr>_Toc184808716</vt:lpwstr>
      </vt:variant>
      <vt:variant>
        <vt:i4>1966130</vt:i4>
      </vt:variant>
      <vt:variant>
        <vt:i4>11</vt:i4>
      </vt:variant>
      <vt:variant>
        <vt:i4>0</vt:i4>
      </vt:variant>
      <vt:variant>
        <vt:i4>5</vt:i4>
      </vt:variant>
      <vt:variant>
        <vt:lpwstr/>
      </vt:variant>
      <vt:variant>
        <vt:lpwstr>_Toc184808715</vt:lpwstr>
      </vt:variant>
      <vt:variant>
        <vt:i4>1966130</vt:i4>
      </vt:variant>
      <vt:variant>
        <vt:i4>5</vt:i4>
      </vt:variant>
      <vt:variant>
        <vt:i4>0</vt:i4>
      </vt:variant>
      <vt:variant>
        <vt:i4>5</vt:i4>
      </vt:variant>
      <vt:variant>
        <vt:lpwstr/>
      </vt:variant>
      <vt:variant>
        <vt:lpwstr>_Toc184808714</vt:lpwstr>
      </vt:variant>
      <vt:variant>
        <vt:i4>93</vt:i4>
      </vt:variant>
      <vt:variant>
        <vt:i4>0</vt:i4>
      </vt:variant>
      <vt:variant>
        <vt:i4>0</vt:i4>
      </vt:variant>
      <vt:variant>
        <vt:i4>5</vt:i4>
      </vt:variant>
      <vt:variant>
        <vt:lpwstr>http://www.planware.org/busplan.htm?s=fpt</vt:lpwstr>
      </vt:variant>
      <vt:variant>
        <vt:lpwstr/>
      </vt:variant>
      <vt:variant>
        <vt:i4>458816</vt:i4>
      </vt:variant>
      <vt:variant>
        <vt:i4>37626</vt:i4>
      </vt:variant>
      <vt:variant>
        <vt:i4>1036</vt:i4>
      </vt:variant>
      <vt:variant>
        <vt:i4>1</vt:i4>
      </vt:variant>
      <vt:variant>
        <vt:lpwstr>http://www.planware.org/imagesguide/image027.gif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Free-Plan 3.0</dc:title>
  <dc:subject>Business Plan Template</dc:subject>
  <dc:creator>PlanWare</dc:creator>
  <cp:keywords>business plan, business planning, business planner</cp:keywords>
  <dc:description>Free-Plan © Copyright Invest-Tech Limited 1999-2006. Further info: &lt;info@planware.org&gt;. DO NOT REMOVE UNDER ANY CIRCUMSTANCES.</dc:description>
  <cp:lastModifiedBy>CHANG</cp:lastModifiedBy>
  <cp:revision>8</cp:revision>
  <cp:lastPrinted>2006-04-04T12:04:00Z</cp:lastPrinted>
  <dcterms:created xsi:type="dcterms:W3CDTF">2012-09-10T07:58:00Z</dcterms:created>
  <dcterms:modified xsi:type="dcterms:W3CDTF">2012-09-14T09:23:00Z</dcterms:modified>
  <cp:category>Small Business</cp:category>
</cp:coreProperties>
</file>