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B5" w:rsidRPr="00297E65" w:rsidRDefault="00A122B5" w:rsidP="00A122B5">
      <w:pPr>
        <w:pStyle w:val="CoverTitle"/>
        <w:shd w:val="clear" w:color="auto" w:fill="auto"/>
        <w:rPr>
          <w:rFonts w:ascii="Calibri" w:hAnsi="Calibri"/>
          <w:color w:val="4F6228"/>
          <w:szCs w:val="56"/>
        </w:rPr>
      </w:pPr>
      <w:r>
        <w:rPr>
          <w:noProof/>
        </w:rPr>
        <w:drawing>
          <wp:inline distT="0" distB="0" distL="0" distR="0">
            <wp:extent cx="1028700" cy="1028700"/>
            <wp:effectExtent l="19050" t="0" r="0" b="0"/>
            <wp:docPr id="1" name="Picture 1" descr="http://intouch.fao.org/fileadmin/templates/OEKP/documents/official_logos/JPG/FAO_blue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fao.org/fileadmin/templates/OEKP/documents/official_logos/JPG/FAO_blue_50.jpg"/>
                    <pic:cNvPicPr>
                      <a:picLocks noChangeAspect="1" noChangeArrowheads="1"/>
                    </pic:cNvPicPr>
                  </pic:nvPicPr>
                  <pic:blipFill>
                    <a:blip r:embed="rId8"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p>
    <w:p w:rsidR="00991714" w:rsidRDefault="00A122B5" w:rsidP="001B26C1">
      <w:pPr>
        <w:pStyle w:val="CoverTitle"/>
        <w:shd w:val="clear" w:color="auto" w:fill="auto"/>
        <w:rPr>
          <w:rFonts w:asciiTheme="minorHAnsi" w:hAnsiTheme="minorHAnsi"/>
          <w:color w:val="4F6228" w:themeColor="accent3" w:themeShade="80"/>
          <w:szCs w:val="56"/>
        </w:rPr>
      </w:pPr>
      <w:r w:rsidRPr="009C6915">
        <w:rPr>
          <w:rFonts w:ascii="Calibri" w:hAnsi="Calibri"/>
          <w:color w:val="4F6228"/>
          <w:sz w:val="80"/>
          <w:szCs w:val="80"/>
        </w:rPr>
        <w:t>INTERGOVERNMENTAL GROUP ON TEA</w:t>
      </w:r>
      <w:r w:rsidRPr="009C6915">
        <w:rPr>
          <w:rFonts w:ascii="Calibri" w:hAnsi="Calibri"/>
          <w:color w:val="4F6228"/>
          <w:sz w:val="80"/>
          <w:szCs w:val="80"/>
        </w:rPr>
        <w:br/>
      </w:r>
      <w:r w:rsidR="00991714" w:rsidRPr="00991714">
        <w:rPr>
          <w:rFonts w:asciiTheme="minorHAnsi" w:hAnsiTheme="minorHAnsi"/>
          <w:color w:val="4F6228" w:themeColor="accent3" w:themeShade="80"/>
          <w:szCs w:val="56"/>
        </w:rPr>
        <w:t xml:space="preserve">INTERSESSIONAL MEETING </w:t>
      </w:r>
      <w:r w:rsidR="00991714" w:rsidRPr="00991714">
        <w:rPr>
          <w:rFonts w:asciiTheme="minorHAnsi" w:hAnsiTheme="minorHAnsi"/>
          <w:color w:val="4F6228" w:themeColor="accent3" w:themeShade="80"/>
          <w:szCs w:val="56"/>
        </w:rPr>
        <w:br/>
        <w:t>Washingt</w:t>
      </w:r>
      <w:r w:rsidR="00991714">
        <w:rPr>
          <w:rFonts w:asciiTheme="minorHAnsi" w:hAnsiTheme="minorHAnsi"/>
          <w:color w:val="4F6228" w:themeColor="accent3" w:themeShade="80"/>
          <w:szCs w:val="56"/>
        </w:rPr>
        <w:t>on, DC, USA</w:t>
      </w:r>
      <w:r w:rsidR="00991714">
        <w:rPr>
          <w:rFonts w:asciiTheme="minorHAnsi" w:hAnsiTheme="minorHAnsi"/>
          <w:color w:val="4F6228" w:themeColor="accent3" w:themeShade="80"/>
          <w:szCs w:val="56"/>
        </w:rPr>
        <w:br/>
        <w:t>17-18 September 2012</w:t>
      </w:r>
    </w:p>
    <w:p w:rsidR="003D16AF" w:rsidRDefault="00FC4FC3" w:rsidP="001B26C1">
      <w:pPr>
        <w:pStyle w:val="CoverTitle"/>
        <w:shd w:val="clear" w:color="auto" w:fill="auto"/>
        <w:rPr>
          <w:rFonts w:asciiTheme="minorHAnsi" w:hAnsiTheme="minorHAnsi"/>
          <w:color w:val="4F6228" w:themeColor="accent3" w:themeShade="80"/>
          <w:sz w:val="96"/>
          <w:szCs w:val="96"/>
        </w:rPr>
      </w:pPr>
      <w:r>
        <w:rPr>
          <w:rFonts w:asciiTheme="minorHAnsi" w:hAnsiTheme="minorHAnsi"/>
          <w:color w:val="4F6228" w:themeColor="accent3" w:themeShade="80"/>
          <w:sz w:val="96"/>
          <w:szCs w:val="96"/>
        </w:rPr>
        <w:t xml:space="preserve">Working Group on </w:t>
      </w:r>
      <w:r w:rsidR="00143464">
        <w:rPr>
          <w:rFonts w:asciiTheme="minorHAnsi" w:hAnsiTheme="minorHAnsi"/>
          <w:color w:val="4F6228" w:themeColor="accent3" w:themeShade="80"/>
          <w:sz w:val="96"/>
          <w:szCs w:val="96"/>
        </w:rPr>
        <w:t>Tea Trade and Quality</w:t>
      </w:r>
      <w:r w:rsidR="003D16AF">
        <w:rPr>
          <w:rFonts w:asciiTheme="minorHAnsi" w:hAnsiTheme="minorHAnsi"/>
          <w:color w:val="4F6228" w:themeColor="accent3" w:themeShade="80"/>
          <w:sz w:val="96"/>
          <w:szCs w:val="96"/>
          <w:vertAlign w:val="superscript"/>
        </w:rPr>
        <w:t>1</w:t>
      </w:r>
    </w:p>
    <w:p w:rsidR="00991714" w:rsidRPr="00991714" w:rsidRDefault="00991714" w:rsidP="001B26C1">
      <w:pPr>
        <w:pStyle w:val="CoverTitle"/>
        <w:shd w:val="clear" w:color="auto" w:fill="auto"/>
        <w:jc w:val="left"/>
        <w:rPr>
          <w:rFonts w:asciiTheme="minorHAnsi" w:hAnsiTheme="minorHAnsi"/>
          <w:color w:val="4F6228" w:themeColor="accent3" w:themeShade="80"/>
          <w:sz w:val="96"/>
          <w:szCs w:val="96"/>
        </w:rPr>
        <w:sectPr w:rsidR="00991714" w:rsidRPr="00991714" w:rsidSect="00991714">
          <w:headerReference w:type="even" r:id="rId9"/>
          <w:headerReference w:type="default" r:id="rId10"/>
          <w:footerReference w:type="even" r:id="rId11"/>
          <w:footerReference w:type="default" r:id="rId12"/>
          <w:headerReference w:type="first" r:id="rId13"/>
          <w:footerReference w:type="first" r:id="rId14"/>
          <w:pgSz w:w="12242" w:h="15842" w:code="1"/>
          <w:pgMar w:top="2127" w:right="1797" w:bottom="1582" w:left="1797" w:header="1440" w:footer="1009" w:gutter="0"/>
          <w:pgNumType w:fmt="lowerRoman" w:start="1"/>
          <w:cols w:space="720"/>
          <w:titlePg/>
        </w:sectPr>
      </w:pPr>
    </w:p>
    <w:p w:rsidR="00775B2A" w:rsidRPr="003D16AF" w:rsidRDefault="009859E8" w:rsidP="004C345F">
      <w:pPr>
        <w:pStyle w:val="Heading1"/>
        <w:numPr>
          <w:ilvl w:val="0"/>
          <w:numId w:val="0"/>
        </w:numPr>
        <w:pBdr>
          <w:top w:val="single" w:sz="18" w:space="1" w:color="663300"/>
          <w:bottom w:val="single" w:sz="18" w:space="1" w:color="663300"/>
        </w:pBdr>
        <w:shd w:val="clear" w:color="auto" w:fill="FFFF99"/>
        <w:rPr>
          <w:color w:val="FF0000"/>
        </w:rPr>
      </w:pPr>
      <w:r>
        <w:rPr>
          <w:color w:val="663300"/>
        </w:rPr>
        <w:lastRenderedPageBreak/>
        <w:t>R</w:t>
      </w:r>
      <w:r w:rsidR="00FB1A0D">
        <w:rPr>
          <w:color w:val="663300"/>
        </w:rPr>
        <w:t>oadmap for the future</w:t>
      </w:r>
    </w:p>
    <w:p w:rsidR="00CB793B" w:rsidRPr="009859E8" w:rsidRDefault="00FB1A0D" w:rsidP="00CB793B">
      <w:pPr>
        <w:pStyle w:val="PlainText"/>
        <w:numPr>
          <w:ilvl w:val="0"/>
          <w:numId w:val="21"/>
        </w:numPr>
        <w:spacing w:after="120"/>
        <w:ind w:left="426" w:hanging="425"/>
        <w:rPr>
          <w:rFonts w:ascii="Arial" w:hAnsi="Arial" w:cs="Arial"/>
          <w:sz w:val="24"/>
          <w:szCs w:val="24"/>
        </w:rPr>
      </w:pPr>
      <w:r w:rsidRPr="009859E8">
        <w:rPr>
          <w:rFonts w:ascii="Arial" w:hAnsi="Arial" w:cs="Arial"/>
          <w:sz w:val="24"/>
          <w:szCs w:val="24"/>
        </w:rPr>
        <w:t>Introduction of a self-regulating code of conduct to continue compliance of ISO 3720 Minimum Quality Standard by member nations.</w:t>
      </w:r>
    </w:p>
    <w:p w:rsidR="00CB793B" w:rsidRPr="009859E8" w:rsidRDefault="00FB1A0D" w:rsidP="00CB793B">
      <w:pPr>
        <w:pStyle w:val="PlainText"/>
        <w:numPr>
          <w:ilvl w:val="0"/>
          <w:numId w:val="21"/>
        </w:numPr>
        <w:spacing w:after="120"/>
        <w:ind w:left="425" w:hanging="425"/>
        <w:rPr>
          <w:rFonts w:ascii="Arial" w:hAnsi="Arial" w:cs="Arial"/>
          <w:sz w:val="24"/>
          <w:szCs w:val="24"/>
        </w:rPr>
      </w:pPr>
      <w:r w:rsidRPr="009859E8">
        <w:rPr>
          <w:rFonts w:ascii="Arial" w:hAnsi="Arial" w:cs="Arial"/>
          <w:sz w:val="24"/>
          <w:szCs w:val="24"/>
        </w:rPr>
        <w:t>Tea Research Agencies/Institutes of every tea growing country in collaboration with respective Tea Boards  to collate existing literature on additional quality benefits delivered by tea conforming to ISO 3720 or higher. The prevailing dossiers to be submitted to the Chair of FAO/IGG on Tea for the preparation of a comprehensive document.</w:t>
      </w:r>
      <w:r w:rsidR="00CB793B" w:rsidRPr="009859E8">
        <w:rPr>
          <w:rFonts w:ascii="Arial" w:hAnsi="Arial" w:cs="Arial"/>
          <w:sz w:val="24"/>
          <w:szCs w:val="24"/>
        </w:rPr>
        <w:t xml:space="preserve"> </w:t>
      </w:r>
    </w:p>
    <w:p w:rsidR="00CB793B" w:rsidRPr="009859E8" w:rsidRDefault="00FB1A0D" w:rsidP="00CB793B">
      <w:pPr>
        <w:pStyle w:val="PlainText"/>
        <w:numPr>
          <w:ilvl w:val="0"/>
          <w:numId w:val="21"/>
        </w:numPr>
        <w:spacing w:after="120"/>
        <w:ind w:left="425" w:hanging="425"/>
        <w:rPr>
          <w:rFonts w:ascii="Arial" w:hAnsi="Arial" w:cs="Arial"/>
          <w:sz w:val="24"/>
          <w:szCs w:val="24"/>
        </w:rPr>
      </w:pPr>
      <w:r w:rsidRPr="009859E8">
        <w:rPr>
          <w:rFonts w:ascii="Arial" w:hAnsi="Arial" w:cs="Arial"/>
          <w:sz w:val="24"/>
          <w:szCs w:val="24"/>
        </w:rPr>
        <w:t>Formulation of a Road Ma</w:t>
      </w:r>
      <w:r w:rsidR="00CB793B" w:rsidRPr="009859E8">
        <w:rPr>
          <w:rFonts w:ascii="Arial" w:hAnsi="Arial" w:cs="Arial"/>
          <w:sz w:val="24"/>
          <w:szCs w:val="24"/>
        </w:rPr>
        <w:t xml:space="preserve">p to undertake further research </w:t>
      </w:r>
      <w:r w:rsidRPr="009859E8">
        <w:rPr>
          <w:rFonts w:ascii="Arial" w:hAnsi="Arial" w:cs="Arial"/>
          <w:sz w:val="24"/>
          <w:szCs w:val="24"/>
        </w:rPr>
        <w:t xml:space="preserve">on the connectivity to quality </w:t>
      </w:r>
      <w:r w:rsidR="00CB793B" w:rsidRPr="009859E8">
        <w:rPr>
          <w:rFonts w:ascii="Arial" w:hAnsi="Arial" w:cs="Arial"/>
          <w:sz w:val="24"/>
          <w:szCs w:val="24"/>
        </w:rPr>
        <w:t xml:space="preserve">and </w:t>
      </w:r>
      <w:r w:rsidRPr="009859E8">
        <w:rPr>
          <w:rFonts w:ascii="Arial" w:hAnsi="Arial" w:cs="Arial"/>
          <w:sz w:val="24"/>
          <w:szCs w:val="24"/>
        </w:rPr>
        <w:t>food safety.</w:t>
      </w:r>
      <w:r w:rsidR="00CB793B" w:rsidRPr="009859E8">
        <w:rPr>
          <w:rFonts w:ascii="Arial" w:hAnsi="Arial" w:cs="Arial"/>
          <w:sz w:val="24"/>
          <w:szCs w:val="24"/>
        </w:rPr>
        <w:t xml:space="preserve"> </w:t>
      </w:r>
    </w:p>
    <w:p w:rsidR="00CB793B" w:rsidRPr="009859E8" w:rsidRDefault="00FB1A0D" w:rsidP="00CB793B">
      <w:pPr>
        <w:pStyle w:val="PlainText"/>
        <w:numPr>
          <w:ilvl w:val="0"/>
          <w:numId w:val="21"/>
        </w:numPr>
        <w:spacing w:after="120"/>
        <w:ind w:left="425" w:hanging="425"/>
        <w:rPr>
          <w:rFonts w:ascii="Arial" w:hAnsi="Arial" w:cs="Arial"/>
          <w:sz w:val="24"/>
          <w:szCs w:val="24"/>
        </w:rPr>
      </w:pPr>
      <w:r w:rsidRPr="009859E8">
        <w:rPr>
          <w:rFonts w:ascii="Arial" w:hAnsi="Arial" w:cs="Arial"/>
          <w:sz w:val="24"/>
          <w:szCs w:val="24"/>
        </w:rPr>
        <w:t>Initiate a pragmatic program to prevail upon the Governments of Consumer Countries/ tea trade and consumers of importing counties to demand tea</w:t>
      </w:r>
      <w:r w:rsidR="00CB793B" w:rsidRPr="009859E8">
        <w:rPr>
          <w:rFonts w:ascii="Arial" w:hAnsi="Arial" w:cs="Arial"/>
          <w:sz w:val="24"/>
          <w:szCs w:val="24"/>
        </w:rPr>
        <w:t xml:space="preserve"> complying with ISO </w:t>
      </w:r>
      <w:r w:rsidRPr="009859E8">
        <w:rPr>
          <w:rFonts w:ascii="Arial" w:hAnsi="Arial" w:cs="Arial"/>
          <w:sz w:val="24"/>
          <w:szCs w:val="24"/>
        </w:rPr>
        <w:t>3720 parameters or above in view of better quality and safety.</w:t>
      </w:r>
    </w:p>
    <w:p w:rsidR="00CB793B" w:rsidRPr="009859E8" w:rsidRDefault="00FB1A0D" w:rsidP="00CB793B">
      <w:pPr>
        <w:pStyle w:val="PlainText"/>
        <w:numPr>
          <w:ilvl w:val="0"/>
          <w:numId w:val="21"/>
        </w:numPr>
        <w:spacing w:after="120"/>
        <w:ind w:left="426" w:hanging="426"/>
        <w:rPr>
          <w:rFonts w:ascii="Arial" w:hAnsi="Arial" w:cs="Arial"/>
          <w:sz w:val="24"/>
          <w:szCs w:val="24"/>
        </w:rPr>
      </w:pPr>
      <w:r w:rsidRPr="009859E8">
        <w:rPr>
          <w:rFonts w:ascii="Arial" w:hAnsi="Arial" w:cs="Arial"/>
          <w:sz w:val="24"/>
          <w:szCs w:val="24"/>
        </w:rPr>
        <w:t>More synergy between ISO 3720 FAO IGG WG on Tea and the ISO for a combined collation of information and data.</w:t>
      </w:r>
    </w:p>
    <w:p w:rsidR="00CB793B" w:rsidRPr="009859E8" w:rsidRDefault="00FB1A0D" w:rsidP="00CB793B">
      <w:pPr>
        <w:pStyle w:val="PlainText"/>
        <w:numPr>
          <w:ilvl w:val="0"/>
          <w:numId w:val="21"/>
        </w:numPr>
        <w:spacing w:after="120"/>
        <w:ind w:left="426" w:hanging="426"/>
        <w:rPr>
          <w:rFonts w:ascii="Arial" w:hAnsi="Arial" w:cs="Arial"/>
          <w:sz w:val="24"/>
          <w:szCs w:val="24"/>
        </w:rPr>
      </w:pPr>
      <w:r w:rsidRPr="009859E8">
        <w:rPr>
          <w:rFonts w:ascii="Arial" w:hAnsi="Arial" w:cs="Arial"/>
          <w:sz w:val="24"/>
          <w:szCs w:val="24"/>
        </w:rPr>
        <w:t>A workshop to be held at a convenient location where all ISO 3720 non conforming countries could be invited to share their problems (Refer 19th Session of FAO/IGG).</w:t>
      </w:r>
      <w:r w:rsidR="00CB793B" w:rsidRPr="009859E8">
        <w:rPr>
          <w:rFonts w:ascii="Arial" w:hAnsi="Arial" w:cs="Arial"/>
          <w:sz w:val="24"/>
          <w:szCs w:val="24"/>
        </w:rPr>
        <w:t xml:space="preserve"> </w:t>
      </w:r>
      <w:r w:rsidRPr="009859E8">
        <w:rPr>
          <w:rFonts w:ascii="Arial" w:hAnsi="Arial" w:cs="Arial"/>
          <w:sz w:val="24"/>
          <w:szCs w:val="24"/>
        </w:rPr>
        <w:t>Schedule an awareness program for producing and consuming countries.</w:t>
      </w:r>
    </w:p>
    <w:p w:rsidR="00CB793B" w:rsidRPr="009859E8" w:rsidRDefault="00FB1A0D" w:rsidP="00CB793B">
      <w:pPr>
        <w:pStyle w:val="PlainText"/>
        <w:numPr>
          <w:ilvl w:val="0"/>
          <w:numId w:val="21"/>
        </w:numPr>
        <w:spacing w:after="120"/>
        <w:ind w:left="426" w:hanging="426"/>
        <w:rPr>
          <w:rFonts w:ascii="Arial" w:hAnsi="Arial" w:cs="Arial"/>
          <w:sz w:val="24"/>
          <w:szCs w:val="24"/>
        </w:rPr>
      </w:pPr>
      <w:r w:rsidRPr="009859E8">
        <w:rPr>
          <w:rFonts w:ascii="Arial" w:hAnsi="Arial" w:cs="Arial"/>
          <w:sz w:val="24"/>
          <w:szCs w:val="24"/>
        </w:rPr>
        <w:t xml:space="preserve">Recommendation for members of the proposed ITPF to be ISO </w:t>
      </w:r>
      <w:r w:rsidR="00CB793B" w:rsidRPr="009859E8">
        <w:rPr>
          <w:rFonts w:ascii="Arial" w:hAnsi="Arial" w:cs="Arial"/>
          <w:sz w:val="24"/>
          <w:szCs w:val="24"/>
        </w:rPr>
        <w:t>3</w:t>
      </w:r>
      <w:r w:rsidRPr="009859E8">
        <w:rPr>
          <w:rFonts w:ascii="Arial" w:hAnsi="Arial" w:cs="Arial"/>
          <w:sz w:val="24"/>
          <w:szCs w:val="24"/>
        </w:rPr>
        <w:t>720 compliant.</w:t>
      </w:r>
    </w:p>
    <w:p w:rsidR="00FB1A0D" w:rsidRPr="009859E8" w:rsidRDefault="00FB1A0D" w:rsidP="00FB1A0D">
      <w:pPr>
        <w:pStyle w:val="PlainText"/>
        <w:numPr>
          <w:ilvl w:val="0"/>
          <w:numId w:val="21"/>
        </w:numPr>
        <w:spacing w:after="120"/>
        <w:ind w:left="425" w:hanging="425"/>
        <w:rPr>
          <w:rFonts w:ascii="Arial" w:hAnsi="Arial" w:cs="Arial"/>
          <w:sz w:val="24"/>
          <w:szCs w:val="24"/>
        </w:rPr>
      </w:pPr>
      <w:r w:rsidRPr="009859E8">
        <w:rPr>
          <w:rFonts w:ascii="Arial" w:hAnsi="Arial" w:cs="Arial"/>
          <w:sz w:val="24"/>
          <w:szCs w:val="24"/>
        </w:rPr>
        <w:t>Further research on ISO 3720 recommended on the following:</w:t>
      </w:r>
    </w:p>
    <w:p w:rsidR="009859E8" w:rsidRPr="009859E8" w:rsidRDefault="00FB1A0D" w:rsidP="009859E8">
      <w:pPr>
        <w:pStyle w:val="PlainText"/>
        <w:numPr>
          <w:ilvl w:val="0"/>
          <w:numId w:val="22"/>
        </w:numPr>
        <w:ind w:left="993" w:hanging="567"/>
        <w:rPr>
          <w:rFonts w:ascii="Arial" w:hAnsi="Arial" w:cs="Arial"/>
          <w:sz w:val="24"/>
          <w:szCs w:val="24"/>
        </w:rPr>
      </w:pPr>
      <w:proofErr w:type="spellStart"/>
      <w:r w:rsidRPr="009859E8">
        <w:rPr>
          <w:rFonts w:ascii="Arial" w:hAnsi="Arial" w:cs="Arial"/>
          <w:sz w:val="24"/>
          <w:szCs w:val="24"/>
        </w:rPr>
        <w:t>Theaflavin</w:t>
      </w:r>
      <w:proofErr w:type="spellEnd"/>
      <w:r w:rsidRPr="009859E8">
        <w:rPr>
          <w:rFonts w:ascii="Arial" w:hAnsi="Arial" w:cs="Arial"/>
          <w:sz w:val="24"/>
          <w:szCs w:val="24"/>
        </w:rPr>
        <w:t xml:space="preserve"> content and its fractions</w:t>
      </w:r>
      <w:r w:rsidR="009859E8">
        <w:rPr>
          <w:rFonts w:ascii="Arial" w:hAnsi="Arial" w:cs="Arial"/>
          <w:sz w:val="24"/>
          <w:szCs w:val="24"/>
        </w:rPr>
        <w:t>;</w:t>
      </w:r>
    </w:p>
    <w:p w:rsidR="009859E8" w:rsidRPr="009859E8" w:rsidRDefault="00FB1A0D" w:rsidP="009859E8">
      <w:pPr>
        <w:pStyle w:val="PlainText"/>
        <w:numPr>
          <w:ilvl w:val="0"/>
          <w:numId w:val="22"/>
        </w:numPr>
        <w:ind w:left="993" w:hanging="567"/>
        <w:rPr>
          <w:rFonts w:ascii="Arial" w:hAnsi="Arial" w:cs="Arial"/>
          <w:sz w:val="24"/>
          <w:szCs w:val="24"/>
        </w:rPr>
      </w:pPr>
      <w:r w:rsidRPr="009859E8">
        <w:rPr>
          <w:rFonts w:ascii="Arial" w:hAnsi="Arial" w:cs="Arial"/>
          <w:sz w:val="24"/>
          <w:szCs w:val="24"/>
        </w:rPr>
        <w:t xml:space="preserve">Glycosides of the </w:t>
      </w:r>
      <w:proofErr w:type="spellStart"/>
      <w:r w:rsidRPr="009859E8">
        <w:rPr>
          <w:rFonts w:ascii="Arial" w:hAnsi="Arial" w:cs="Arial"/>
          <w:sz w:val="24"/>
          <w:szCs w:val="24"/>
        </w:rPr>
        <w:t>flavonols</w:t>
      </w:r>
      <w:proofErr w:type="spellEnd"/>
      <w:r w:rsidRPr="009859E8">
        <w:rPr>
          <w:rFonts w:ascii="Arial" w:hAnsi="Arial" w:cs="Arial"/>
          <w:sz w:val="24"/>
          <w:szCs w:val="24"/>
        </w:rPr>
        <w:t xml:space="preserve"> like </w:t>
      </w:r>
      <w:proofErr w:type="spellStart"/>
      <w:r w:rsidRPr="009859E8">
        <w:rPr>
          <w:rFonts w:ascii="Arial" w:hAnsi="Arial" w:cs="Arial"/>
          <w:sz w:val="24"/>
          <w:szCs w:val="24"/>
        </w:rPr>
        <w:t>quercetin</w:t>
      </w:r>
      <w:proofErr w:type="spellEnd"/>
      <w:r w:rsidRPr="009859E8">
        <w:rPr>
          <w:rFonts w:ascii="Arial" w:hAnsi="Arial" w:cs="Arial"/>
          <w:sz w:val="24"/>
          <w:szCs w:val="24"/>
        </w:rPr>
        <w:t xml:space="preserve"> </w:t>
      </w:r>
      <w:proofErr w:type="spellStart"/>
      <w:r w:rsidRPr="009859E8">
        <w:rPr>
          <w:rFonts w:ascii="Arial" w:hAnsi="Arial" w:cs="Arial"/>
          <w:sz w:val="24"/>
          <w:szCs w:val="24"/>
        </w:rPr>
        <w:t>Kaemferol</w:t>
      </w:r>
      <w:proofErr w:type="spellEnd"/>
      <w:r w:rsidRPr="009859E8">
        <w:rPr>
          <w:rFonts w:ascii="Arial" w:hAnsi="Arial" w:cs="Arial"/>
          <w:sz w:val="24"/>
          <w:szCs w:val="24"/>
        </w:rPr>
        <w:t xml:space="preserve"> and </w:t>
      </w:r>
      <w:proofErr w:type="spellStart"/>
      <w:r w:rsidRPr="009859E8">
        <w:rPr>
          <w:rFonts w:ascii="Arial" w:hAnsi="Arial" w:cs="Arial"/>
          <w:sz w:val="24"/>
          <w:szCs w:val="24"/>
        </w:rPr>
        <w:t>Myrecetin</w:t>
      </w:r>
      <w:proofErr w:type="spellEnd"/>
      <w:r w:rsidRPr="009859E8">
        <w:rPr>
          <w:rFonts w:ascii="Arial" w:hAnsi="Arial" w:cs="Arial"/>
          <w:sz w:val="24"/>
          <w:szCs w:val="24"/>
        </w:rPr>
        <w:t xml:space="preserve"> to be considered since they contribute towards astringency and could </w:t>
      </w:r>
      <w:r w:rsidR="009859E8" w:rsidRPr="009859E8">
        <w:rPr>
          <w:rFonts w:ascii="Arial" w:hAnsi="Arial" w:cs="Arial"/>
          <w:sz w:val="24"/>
          <w:szCs w:val="24"/>
        </w:rPr>
        <w:t>be used as geographical origins</w:t>
      </w:r>
      <w:r w:rsidR="009859E8">
        <w:rPr>
          <w:rFonts w:ascii="Arial" w:hAnsi="Arial" w:cs="Arial"/>
          <w:sz w:val="24"/>
          <w:szCs w:val="24"/>
        </w:rPr>
        <w:t>;</w:t>
      </w:r>
    </w:p>
    <w:p w:rsidR="009859E8" w:rsidRPr="009859E8" w:rsidRDefault="00FB1A0D" w:rsidP="009859E8">
      <w:pPr>
        <w:pStyle w:val="PlainText"/>
        <w:numPr>
          <w:ilvl w:val="0"/>
          <w:numId w:val="22"/>
        </w:numPr>
        <w:ind w:left="992" w:hanging="567"/>
        <w:rPr>
          <w:rFonts w:ascii="Arial" w:hAnsi="Arial" w:cs="Arial"/>
          <w:sz w:val="24"/>
          <w:szCs w:val="24"/>
        </w:rPr>
      </w:pPr>
      <w:r w:rsidRPr="009859E8">
        <w:rPr>
          <w:rFonts w:ascii="Arial" w:hAnsi="Arial" w:cs="Arial"/>
          <w:sz w:val="24"/>
          <w:szCs w:val="24"/>
        </w:rPr>
        <w:t xml:space="preserve">Further study on </w:t>
      </w:r>
      <w:proofErr w:type="spellStart"/>
      <w:r w:rsidRPr="009859E8">
        <w:rPr>
          <w:rFonts w:ascii="Arial" w:hAnsi="Arial" w:cs="Arial"/>
          <w:sz w:val="24"/>
          <w:szCs w:val="24"/>
        </w:rPr>
        <w:t>Thearubigins</w:t>
      </w:r>
      <w:proofErr w:type="spellEnd"/>
      <w:r w:rsidRPr="009859E8">
        <w:rPr>
          <w:rFonts w:ascii="Arial" w:hAnsi="Arial" w:cs="Arial"/>
          <w:sz w:val="24"/>
          <w:szCs w:val="24"/>
        </w:rPr>
        <w:t xml:space="preserve"> with reference to ethyl acetate soluble </w:t>
      </w:r>
      <w:proofErr w:type="spellStart"/>
      <w:r w:rsidRPr="009859E8">
        <w:rPr>
          <w:rFonts w:ascii="Arial" w:hAnsi="Arial" w:cs="Arial"/>
          <w:sz w:val="24"/>
          <w:szCs w:val="24"/>
        </w:rPr>
        <w:t>thearubigin</w:t>
      </w:r>
      <w:proofErr w:type="spellEnd"/>
      <w:r w:rsidRPr="009859E8">
        <w:rPr>
          <w:rFonts w:ascii="Arial" w:hAnsi="Arial" w:cs="Arial"/>
          <w:sz w:val="24"/>
          <w:szCs w:val="24"/>
        </w:rPr>
        <w:t xml:space="preserve"> fractions</w:t>
      </w:r>
      <w:r w:rsidR="009859E8">
        <w:rPr>
          <w:rFonts w:ascii="Arial" w:hAnsi="Arial" w:cs="Arial"/>
          <w:sz w:val="24"/>
          <w:szCs w:val="24"/>
        </w:rPr>
        <w:t>;</w:t>
      </w:r>
    </w:p>
    <w:p w:rsidR="009859E8" w:rsidRPr="009859E8" w:rsidRDefault="009859E8" w:rsidP="009859E8">
      <w:pPr>
        <w:pStyle w:val="PlainText"/>
        <w:numPr>
          <w:ilvl w:val="0"/>
          <w:numId w:val="22"/>
        </w:numPr>
        <w:ind w:left="992" w:hanging="567"/>
        <w:rPr>
          <w:rFonts w:ascii="Arial" w:hAnsi="Arial" w:cs="Arial"/>
          <w:sz w:val="24"/>
          <w:szCs w:val="24"/>
        </w:rPr>
      </w:pPr>
      <w:r w:rsidRPr="009859E8">
        <w:rPr>
          <w:rFonts w:ascii="Arial" w:hAnsi="Arial" w:cs="Arial"/>
          <w:sz w:val="24"/>
          <w:szCs w:val="24"/>
        </w:rPr>
        <w:t xml:space="preserve">Establishment </w:t>
      </w:r>
      <w:r w:rsidR="00FB1A0D" w:rsidRPr="009859E8">
        <w:rPr>
          <w:rFonts w:ascii="Arial" w:hAnsi="Arial" w:cs="Arial"/>
          <w:sz w:val="24"/>
          <w:szCs w:val="24"/>
        </w:rPr>
        <w:t>of Authentic markers for black tea</w:t>
      </w:r>
      <w:r>
        <w:rPr>
          <w:rFonts w:ascii="Arial" w:hAnsi="Arial" w:cs="Arial"/>
          <w:sz w:val="24"/>
          <w:szCs w:val="24"/>
        </w:rPr>
        <w:t>;</w:t>
      </w:r>
    </w:p>
    <w:p w:rsidR="00FB1A0D" w:rsidRPr="009859E8" w:rsidRDefault="00FB1A0D" w:rsidP="00FB1A0D">
      <w:pPr>
        <w:pStyle w:val="PlainText"/>
        <w:numPr>
          <w:ilvl w:val="0"/>
          <w:numId w:val="22"/>
        </w:numPr>
        <w:spacing w:after="120"/>
        <w:ind w:left="992" w:hanging="567"/>
        <w:rPr>
          <w:rFonts w:ascii="Arial" w:hAnsi="Arial" w:cs="Arial"/>
          <w:sz w:val="24"/>
          <w:szCs w:val="24"/>
        </w:rPr>
      </w:pPr>
      <w:r w:rsidRPr="009859E8">
        <w:rPr>
          <w:rFonts w:ascii="Arial" w:hAnsi="Arial" w:cs="Arial"/>
          <w:sz w:val="24"/>
          <w:szCs w:val="24"/>
        </w:rPr>
        <w:t>Norms on heavy metals and iron particles.</w:t>
      </w:r>
    </w:p>
    <w:p w:rsidR="00FB1A0D" w:rsidRPr="009859E8" w:rsidRDefault="00FB1A0D" w:rsidP="009859E8">
      <w:pPr>
        <w:pStyle w:val="PlainText"/>
        <w:numPr>
          <w:ilvl w:val="0"/>
          <w:numId w:val="21"/>
        </w:numPr>
        <w:spacing w:after="120"/>
        <w:ind w:left="426" w:hanging="426"/>
        <w:rPr>
          <w:rFonts w:ascii="Arial" w:hAnsi="Arial" w:cs="Arial"/>
          <w:sz w:val="24"/>
          <w:szCs w:val="24"/>
        </w:rPr>
      </w:pPr>
      <w:r w:rsidRPr="009859E8">
        <w:rPr>
          <w:rFonts w:ascii="Arial" w:hAnsi="Arial" w:cs="Arial"/>
          <w:sz w:val="24"/>
          <w:szCs w:val="24"/>
        </w:rPr>
        <w:t>International funding for countries requiring assistance in implementation of the ISO 3720.</w:t>
      </w:r>
    </w:p>
    <w:p w:rsidR="00FB1A0D" w:rsidRPr="009859E8" w:rsidRDefault="00FB1A0D" w:rsidP="009859E8">
      <w:pPr>
        <w:pStyle w:val="PlainText"/>
        <w:numPr>
          <w:ilvl w:val="0"/>
          <w:numId w:val="21"/>
        </w:numPr>
        <w:ind w:left="426" w:hanging="426"/>
        <w:rPr>
          <w:rFonts w:ascii="Arial" w:hAnsi="Arial" w:cs="Arial"/>
          <w:sz w:val="24"/>
          <w:szCs w:val="24"/>
        </w:rPr>
      </w:pPr>
      <w:r w:rsidRPr="009859E8">
        <w:rPr>
          <w:rFonts w:ascii="Arial" w:hAnsi="Arial" w:cs="Arial"/>
          <w:sz w:val="24"/>
          <w:szCs w:val="24"/>
        </w:rPr>
        <w:t>R &amp; D Work on ISO 3720 compliant &amp; non-compliant teas in relation to general health issues.</w:t>
      </w:r>
    </w:p>
    <w:sectPr w:rsidR="00FB1A0D" w:rsidRPr="009859E8" w:rsidSect="00991714">
      <w:footerReference w:type="default" r:id="rId15"/>
      <w:pgSz w:w="12242" w:h="15842" w:code="1"/>
      <w:pgMar w:top="2127" w:right="1800" w:bottom="1584" w:left="1800" w:header="1440" w:footer="10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93B" w:rsidRDefault="00CB793B">
      <w:r>
        <w:separator/>
      </w:r>
    </w:p>
  </w:endnote>
  <w:endnote w:type="continuationSeparator" w:id="0">
    <w:p w:rsidR="00CB793B" w:rsidRDefault="00CB7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B" w:rsidRDefault="003C088A">
    <w:pPr>
      <w:pStyle w:val="Footer"/>
      <w:framePr w:wrap="around" w:vAnchor="text" w:hAnchor="margin" w:xAlign="center" w:y="1"/>
      <w:rPr>
        <w:rStyle w:val="PageNumber"/>
      </w:rPr>
    </w:pPr>
    <w:r>
      <w:rPr>
        <w:rStyle w:val="PageNumber"/>
      </w:rPr>
      <w:fldChar w:fldCharType="begin"/>
    </w:r>
    <w:r w:rsidR="00CB793B">
      <w:rPr>
        <w:rStyle w:val="PageNumber"/>
      </w:rPr>
      <w:instrText xml:space="preserve">PAGE  </w:instrText>
    </w:r>
    <w:r>
      <w:rPr>
        <w:rStyle w:val="PageNumber"/>
      </w:rPr>
      <w:fldChar w:fldCharType="end"/>
    </w:r>
  </w:p>
  <w:p w:rsidR="00CB793B" w:rsidRDefault="00CB79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E8" w:rsidRDefault="009859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B" w:rsidRPr="003D16AF" w:rsidRDefault="00CB793B" w:rsidP="00991714">
    <w:pPr>
      <w:pStyle w:val="Footer"/>
      <w:pBdr>
        <w:top w:val="single" w:sz="18" w:space="1" w:color="663300"/>
      </w:pBdr>
      <w:jc w:val="both"/>
      <w:rPr>
        <w:color w:val="663300"/>
      </w:rPr>
    </w:pPr>
    <w:r>
      <w:rPr>
        <w:color w:val="663300"/>
        <w:vertAlign w:val="superscript"/>
      </w:rPr>
      <w:t>1</w:t>
    </w:r>
    <w:r>
      <w:rPr>
        <w:color w:val="663300"/>
      </w:rPr>
      <w:t>Submitted by Sri Lanka in its capacity as Chair of this Working Group.</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B" w:rsidRDefault="00CB793B" w:rsidP="0052178E">
    <w:pPr>
      <w:pStyle w:val="Footer"/>
      <w:pBdr>
        <w:top w:val="single" w:sz="18" w:space="1" w:color="663300"/>
      </w:pBdr>
    </w:pPr>
  </w:p>
  <w:p w:rsidR="00CB793B" w:rsidRDefault="003C088A" w:rsidP="00AB5DB2">
    <w:pPr>
      <w:pStyle w:val="Footer"/>
      <w:pBdr>
        <w:top w:val="none" w:sz="0" w:space="0" w:color="auto"/>
      </w:pBdr>
      <w:rPr>
        <w:rStyle w:val="PageNumber"/>
      </w:rPr>
    </w:pPr>
    <w:r>
      <w:rPr>
        <w:rStyle w:val="PageNumber"/>
      </w:rPr>
      <w:fldChar w:fldCharType="begin"/>
    </w:r>
    <w:r w:rsidR="00CB793B">
      <w:rPr>
        <w:rStyle w:val="PageNumber"/>
      </w:rPr>
      <w:instrText xml:space="preserve"> PAGE </w:instrText>
    </w:r>
    <w:r>
      <w:rPr>
        <w:rStyle w:val="PageNumber"/>
      </w:rPr>
      <w:fldChar w:fldCharType="separate"/>
    </w:r>
    <w:r w:rsidR="001D26F0">
      <w:rPr>
        <w:rStyle w:val="PageNumber"/>
        <w:noProof/>
      </w:rPr>
      <w:t>1</w:t>
    </w:r>
    <w:r>
      <w:rPr>
        <w:rStyle w:val="PageNumber"/>
      </w:rPr>
      <w:fldChar w:fldCharType="end"/>
    </w:r>
  </w:p>
  <w:p w:rsidR="00CB793B" w:rsidRDefault="00CB79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93B" w:rsidRDefault="00CB793B">
      <w:r>
        <w:separator/>
      </w:r>
    </w:p>
  </w:footnote>
  <w:footnote w:type="continuationSeparator" w:id="0">
    <w:p w:rsidR="00CB793B" w:rsidRDefault="00CB79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E8" w:rsidRDefault="009859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B" w:rsidRPr="00991714" w:rsidRDefault="00CB793B" w:rsidP="00991714">
    <w:pPr>
      <w:pStyle w:val="Header"/>
      <w:pBdr>
        <w:bottom w:val="single" w:sz="18" w:space="1" w:color="663300"/>
      </w:pBdr>
      <w:shd w:val="clear" w:color="auto" w:fill="auto"/>
      <w:rPr>
        <w:rFonts w:ascii="Calibri" w:hAnsi="Calibri"/>
        <w:b/>
        <w:i/>
        <w:color w:val="4F6228" w:themeColor="accent3" w:themeShade="80"/>
        <w:sz w:val="28"/>
        <w:szCs w:val="28"/>
      </w:rPr>
    </w:pPr>
    <w:r w:rsidRPr="00991714">
      <w:rPr>
        <w:rFonts w:ascii="Calibri" w:hAnsi="Calibri"/>
        <w:b/>
        <w:color w:val="4F6228" w:themeColor="accent3" w:themeShade="80"/>
        <w:sz w:val="28"/>
        <w:szCs w:val="28"/>
        <w:lang w:val="en-IE"/>
      </w:rPr>
      <w:t xml:space="preserve">IGG/Tea: </w:t>
    </w:r>
    <w:proofErr w:type="spellStart"/>
    <w:r w:rsidRPr="00991714">
      <w:rPr>
        <w:rFonts w:ascii="Calibri" w:hAnsi="Calibri"/>
        <w:b/>
        <w:color w:val="4F6228" w:themeColor="accent3" w:themeShade="80"/>
        <w:sz w:val="28"/>
        <w:szCs w:val="28"/>
        <w:lang w:val="en-IE"/>
      </w:rPr>
      <w:t>Intersessional</w:t>
    </w:r>
    <w:proofErr w:type="spellEnd"/>
    <w:r w:rsidRPr="00991714">
      <w:rPr>
        <w:rFonts w:ascii="Calibri" w:hAnsi="Calibri"/>
        <w:b/>
        <w:color w:val="4F6228" w:themeColor="accent3" w:themeShade="80"/>
        <w:sz w:val="28"/>
        <w:szCs w:val="28"/>
        <w:lang w:val="en-IE"/>
      </w:rPr>
      <w:t xml:space="preserve"> 2012</w:t>
    </w:r>
  </w:p>
  <w:p w:rsidR="00CB793B" w:rsidRPr="00991714" w:rsidRDefault="00CB793B" w:rsidP="00991714">
    <w:pPr>
      <w:pStyle w:val="Header"/>
      <w:pBdr>
        <w:bottom w:val="none" w:sz="0" w:space="0" w:color="auto"/>
      </w:pBdr>
      <w:shd w:val="clear" w:color="auto" w:fill="auto"/>
      <w:jc w:val="center"/>
    </w:pPr>
  </w:p>
  <w:p w:rsidR="00CB793B" w:rsidRDefault="00CB793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3B" w:rsidRPr="00991714" w:rsidRDefault="009859E8" w:rsidP="004C345F">
    <w:pPr>
      <w:pStyle w:val="Header"/>
      <w:pBdr>
        <w:bottom w:val="single" w:sz="18" w:space="1" w:color="663300"/>
      </w:pBdr>
      <w:shd w:val="clear" w:color="auto" w:fill="auto"/>
      <w:jc w:val="left"/>
      <w:rPr>
        <w:rFonts w:ascii="Calibri" w:hAnsi="Calibri"/>
        <w:b/>
        <w:i/>
        <w:color w:val="4F6228" w:themeColor="accent3" w:themeShade="80"/>
        <w:sz w:val="28"/>
        <w:szCs w:val="28"/>
      </w:rPr>
    </w:pPr>
    <w:r>
      <w:rPr>
        <w:rFonts w:ascii="Calibri" w:hAnsi="Calibri"/>
        <w:b/>
        <w:color w:val="4F6228" w:themeColor="accent3" w:themeShade="80"/>
        <w:sz w:val="28"/>
        <w:szCs w:val="28"/>
        <w:lang w:val="en-IE"/>
      </w:rPr>
      <w:t>WG/TT&amp;Q</w:t>
    </w:r>
    <w:r w:rsidR="00CB793B">
      <w:rPr>
        <w:rFonts w:ascii="Calibri" w:hAnsi="Calibri"/>
        <w:b/>
        <w:color w:val="4F6228" w:themeColor="accent3" w:themeShade="80"/>
        <w:sz w:val="28"/>
        <w:szCs w:val="28"/>
        <w:lang w:val="en-IE"/>
      </w:rPr>
      <w:tab/>
    </w:r>
    <w:r w:rsidR="00CB793B">
      <w:rPr>
        <w:rFonts w:ascii="Calibri" w:hAnsi="Calibri"/>
        <w:b/>
        <w:color w:val="4F6228" w:themeColor="accent3" w:themeShade="80"/>
        <w:sz w:val="28"/>
        <w:szCs w:val="28"/>
        <w:lang w:val="en-IE"/>
      </w:rPr>
      <w:tab/>
    </w:r>
    <w:r w:rsidR="00CB793B" w:rsidRPr="00991714">
      <w:rPr>
        <w:rFonts w:ascii="Calibri" w:hAnsi="Calibri"/>
        <w:b/>
        <w:color w:val="4F6228" w:themeColor="accent3" w:themeShade="80"/>
        <w:sz w:val="28"/>
        <w:szCs w:val="28"/>
        <w:lang w:val="en-IE"/>
      </w:rPr>
      <w:t xml:space="preserve">IGG/Tea: </w:t>
    </w:r>
    <w:proofErr w:type="spellStart"/>
    <w:r w:rsidR="00CB793B" w:rsidRPr="00991714">
      <w:rPr>
        <w:rFonts w:ascii="Calibri" w:hAnsi="Calibri"/>
        <w:b/>
        <w:color w:val="4F6228" w:themeColor="accent3" w:themeShade="80"/>
        <w:sz w:val="28"/>
        <w:szCs w:val="28"/>
        <w:lang w:val="en-IE"/>
      </w:rPr>
      <w:t>Intersessional</w:t>
    </w:r>
    <w:proofErr w:type="spellEnd"/>
    <w:r w:rsidR="00CB793B" w:rsidRPr="00991714">
      <w:rPr>
        <w:rFonts w:ascii="Calibri" w:hAnsi="Calibri"/>
        <w:b/>
        <w:color w:val="4F6228" w:themeColor="accent3" w:themeShade="80"/>
        <w:sz w:val="28"/>
        <w:szCs w:val="28"/>
        <w:lang w:val="en-IE"/>
      </w:rPr>
      <w:t xml:space="preserve">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5B649AE"/>
    <w:lvl w:ilvl="0">
      <w:start w:val="1"/>
      <w:numFmt w:val="decimal"/>
      <w:pStyle w:val="Heading1"/>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nsid w:val="0CCD43F4"/>
    <w:multiLevelType w:val="hybridMultilevel"/>
    <w:tmpl w:val="73CAAFB2"/>
    <w:lvl w:ilvl="0" w:tplc="33C80368">
      <w:start w:val="1"/>
      <w:numFmt w:val="decimal"/>
      <w:lvlText w:val="%1."/>
      <w:lvlJc w:val="left"/>
      <w:pPr>
        <w:ind w:left="1350" w:hanging="9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14B68"/>
    <w:multiLevelType w:val="hybridMultilevel"/>
    <w:tmpl w:val="592E9E38"/>
    <w:lvl w:ilvl="0" w:tplc="4AB2E1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4D359D"/>
    <w:multiLevelType w:val="hybridMultilevel"/>
    <w:tmpl w:val="2152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568DE"/>
    <w:multiLevelType w:val="hybridMultilevel"/>
    <w:tmpl w:val="1F60F5A4"/>
    <w:lvl w:ilvl="0" w:tplc="33C80368">
      <w:start w:val="1"/>
      <w:numFmt w:val="decimal"/>
      <w:lvlText w:val="%1."/>
      <w:lvlJc w:val="left"/>
      <w:pPr>
        <w:ind w:left="135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17CD8"/>
    <w:multiLevelType w:val="hybridMultilevel"/>
    <w:tmpl w:val="75A6DA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33863"/>
    <w:multiLevelType w:val="hybridMultilevel"/>
    <w:tmpl w:val="C8B8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C441D"/>
    <w:multiLevelType w:val="hybridMultilevel"/>
    <w:tmpl w:val="B996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E56868"/>
    <w:multiLevelType w:val="hybridMultilevel"/>
    <w:tmpl w:val="4DD66DBE"/>
    <w:lvl w:ilvl="0" w:tplc="33C80368">
      <w:start w:val="1"/>
      <w:numFmt w:val="decimal"/>
      <w:lvlText w:val="%1."/>
      <w:lvlJc w:val="left"/>
      <w:pPr>
        <w:ind w:left="1350" w:hanging="99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2E4C96"/>
    <w:multiLevelType w:val="hybridMultilevel"/>
    <w:tmpl w:val="9716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D3747"/>
    <w:multiLevelType w:val="hybridMultilevel"/>
    <w:tmpl w:val="A1769C94"/>
    <w:lvl w:ilvl="0" w:tplc="4AB2E1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F157587"/>
    <w:multiLevelType w:val="hybridMultilevel"/>
    <w:tmpl w:val="367CB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70A51"/>
    <w:multiLevelType w:val="hybridMultilevel"/>
    <w:tmpl w:val="7422C450"/>
    <w:lvl w:ilvl="0" w:tplc="B3BCDD54">
      <w:start w:val="1"/>
      <w:numFmt w:val="lowerLetter"/>
      <w:lvlText w:val="%1)"/>
      <w:lvlJc w:val="left"/>
      <w:pPr>
        <w:ind w:left="951" w:hanging="52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6FAD18E9"/>
    <w:multiLevelType w:val="hybridMultilevel"/>
    <w:tmpl w:val="C82A8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663C6E"/>
    <w:multiLevelType w:val="hybridMultilevel"/>
    <w:tmpl w:val="FF9ED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13"/>
  </w:num>
  <w:num w:numId="12">
    <w:abstractNumId w:val="2"/>
  </w:num>
  <w:num w:numId="13">
    <w:abstractNumId w:val="10"/>
  </w:num>
  <w:num w:numId="14">
    <w:abstractNumId w:val="3"/>
  </w:num>
  <w:num w:numId="15">
    <w:abstractNumId w:val="4"/>
  </w:num>
  <w:num w:numId="16">
    <w:abstractNumId w:val="1"/>
  </w:num>
  <w:num w:numId="17">
    <w:abstractNumId w:val="8"/>
  </w:num>
  <w:num w:numId="18">
    <w:abstractNumId w:val="14"/>
  </w:num>
  <w:num w:numId="19">
    <w:abstractNumId w:val="11"/>
  </w:num>
  <w:num w:numId="20">
    <w:abstractNumId w:val="5"/>
  </w:num>
  <w:num w:numId="21">
    <w:abstractNumId w:val="9"/>
  </w:num>
  <w:num w:numId="22">
    <w:abstractNumId w:val="12"/>
  </w:num>
  <w:num w:numId="2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proofState w:spelling="clean"/>
  <w:attachedTemplate r:id="rId1"/>
  <w:stylePaneFormatFilter w:val="1F08"/>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30FC"/>
    <w:rsid w:val="0000101A"/>
    <w:rsid w:val="00001A01"/>
    <w:rsid w:val="000304A3"/>
    <w:rsid w:val="0005772E"/>
    <w:rsid w:val="00064C25"/>
    <w:rsid w:val="000903FA"/>
    <w:rsid w:val="0009135A"/>
    <w:rsid w:val="0009708A"/>
    <w:rsid w:val="000A0549"/>
    <w:rsid w:val="000F6A1D"/>
    <w:rsid w:val="001239F7"/>
    <w:rsid w:val="00143464"/>
    <w:rsid w:val="00183B61"/>
    <w:rsid w:val="00184AA0"/>
    <w:rsid w:val="001B26C1"/>
    <w:rsid w:val="001C3C06"/>
    <w:rsid w:val="001D26F0"/>
    <w:rsid w:val="001F16A7"/>
    <w:rsid w:val="00203797"/>
    <w:rsid w:val="00223075"/>
    <w:rsid w:val="00242E40"/>
    <w:rsid w:val="00270744"/>
    <w:rsid w:val="00293C7E"/>
    <w:rsid w:val="002C1F31"/>
    <w:rsid w:val="002C2D9A"/>
    <w:rsid w:val="002C6C60"/>
    <w:rsid w:val="002C7B1A"/>
    <w:rsid w:val="002D3935"/>
    <w:rsid w:val="002E3D0D"/>
    <w:rsid w:val="002F0394"/>
    <w:rsid w:val="0030475B"/>
    <w:rsid w:val="0031082A"/>
    <w:rsid w:val="00316AD1"/>
    <w:rsid w:val="003430BD"/>
    <w:rsid w:val="00361B25"/>
    <w:rsid w:val="00362112"/>
    <w:rsid w:val="0036647B"/>
    <w:rsid w:val="003A53DB"/>
    <w:rsid w:val="003C088A"/>
    <w:rsid w:val="003D16AF"/>
    <w:rsid w:val="003E0CCF"/>
    <w:rsid w:val="0041346A"/>
    <w:rsid w:val="0047197D"/>
    <w:rsid w:val="004B033C"/>
    <w:rsid w:val="004C3041"/>
    <w:rsid w:val="004C345F"/>
    <w:rsid w:val="004F0FAC"/>
    <w:rsid w:val="00506ACB"/>
    <w:rsid w:val="0050781F"/>
    <w:rsid w:val="0052178E"/>
    <w:rsid w:val="00526D41"/>
    <w:rsid w:val="005A1DFA"/>
    <w:rsid w:val="005C5DCF"/>
    <w:rsid w:val="005E6B7D"/>
    <w:rsid w:val="005F5E40"/>
    <w:rsid w:val="0060104B"/>
    <w:rsid w:val="00611078"/>
    <w:rsid w:val="00646835"/>
    <w:rsid w:val="00646CA0"/>
    <w:rsid w:val="0066706D"/>
    <w:rsid w:val="00686A59"/>
    <w:rsid w:val="006938E8"/>
    <w:rsid w:val="006A29EF"/>
    <w:rsid w:val="006C69CA"/>
    <w:rsid w:val="006D12AC"/>
    <w:rsid w:val="00735860"/>
    <w:rsid w:val="0074207C"/>
    <w:rsid w:val="00743C5E"/>
    <w:rsid w:val="007533AB"/>
    <w:rsid w:val="00775B2A"/>
    <w:rsid w:val="007B1C52"/>
    <w:rsid w:val="007B30FC"/>
    <w:rsid w:val="007C4B18"/>
    <w:rsid w:val="007E0DB5"/>
    <w:rsid w:val="007F3F17"/>
    <w:rsid w:val="007F4A24"/>
    <w:rsid w:val="008306F1"/>
    <w:rsid w:val="00847FBA"/>
    <w:rsid w:val="008C7C1D"/>
    <w:rsid w:val="00916582"/>
    <w:rsid w:val="00934A5B"/>
    <w:rsid w:val="00976571"/>
    <w:rsid w:val="009859E8"/>
    <w:rsid w:val="00991714"/>
    <w:rsid w:val="009C2FED"/>
    <w:rsid w:val="009D24D0"/>
    <w:rsid w:val="009D3CC4"/>
    <w:rsid w:val="009F7D78"/>
    <w:rsid w:val="00A122B5"/>
    <w:rsid w:val="00A16805"/>
    <w:rsid w:val="00A3224C"/>
    <w:rsid w:val="00A53161"/>
    <w:rsid w:val="00A675DF"/>
    <w:rsid w:val="00A923DF"/>
    <w:rsid w:val="00AA016A"/>
    <w:rsid w:val="00AB39A6"/>
    <w:rsid w:val="00AB5DB2"/>
    <w:rsid w:val="00AD7D2A"/>
    <w:rsid w:val="00B01CE3"/>
    <w:rsid w:val="00B17CCC"/>
    <w:rsid w:val="00B536EB"/>
    <w:rsid w:val="00B8354C"/>
    <w:rsid w:val="00B868A2"/>
    <w:rsid w:val="00BA3C8E"/>
    <w:rsid w:val="00BF5EE8"/>
    <w:rsid w:val="00C04D58"/>
    <w:rsid w:val="00C14FD7"/>
    <w:rsid w:val="00C21431"/>
    <w:rsid w:val="00C2230A"/>
    <w:rsid w:val="00C45632"/>
    <w:rsid w:val="00C47AF0"/>
    <w:rsid w:val="00C622A4"/>
    <w:rsid w:val="00C6487A"/>
    <w:rsid w:val="00C851E2"/>
    <w:rsid w:val="00C92DBA"/>
    <w:rsid w:val="00CB2A9C"/>
    <w:rsid w:val="00CB793B"/>
    <w:rsid w:val="00D30C0D"/>
    <w:rsid w:val="00D46E66"/>
    <w:rsid w:val="00D84A7B"/>
    <w:rsid w:val="00D92804"/>
    <w:rsid w:val="00DC6F53"/>
    <w:rsid w:val="00DF2CCA"/>
    <w:rsid w:val="00E06DAF"/>
    <w:rsid w:val="00E50D3C"/>
    <w:rsid w:val="00E54B06"/>
    <w:rsid w:val="00E776CF"/>
    <w:rsid w:val="00E815EB"/>
    <w:rsid w:val="00E843D1"/>
    <w:rsid w:val="00E95645"/>
    <w:rsid w:val="00EA5D56"/>
    <w:rsid w:val="00ED29F7"/>
    <w:rsid w:val="00ED7237"/>
    <w:rsid w:val="00F01046"/>
    <w:rsid w:val="00F015DD"/>
    <w:rsid w:val="00F344C1"/>
    <w:rsid w:val="00F35CA1"/>
    <w:rsid w:val="00F5191C"/>
    <w:rsid w:val="00F8207B"/>
    <w:rsid w:val="00F8573A"/>
    <w:rsid w:val="00F86729"/>
    <w:rsid w:val="00FA0F02"/>
    <w:rsid w:val="00FA711C"/>
    <w:rsid w:val="00FB1A0D"/>
    <w:rsid w:val="00FB4616"/>
    <w:rsid w:val="00FC4FC3"/>
    <w:rsid w:val="00FE36C2"/>
    <w:rsid w:val="00FF23E3"/>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6EB"/>
    <w:rPr>
      <w:sz w:val="24"/>
      <w:szCs w:val="24"/>
    </w:rPr>
  </w:style>
  <w:style w:type="paragraph" w:styleId="Heading1">
    <w:name w:val="heading 1"/>
    <w:basedOn w:val="Normal"/>
    <w:next w:val="BodyText"/>
    <w:qFormat/>
    <w:rsid w:val="00C92DBA"/>
    <w:pPr>
      <w:keepNext/>
      <w:pageBreakBefore/>
      <w:numPr>
        <w:numId w:val="1"/>
      </w:numPr>
      <w:pBdr>
        <w:top w:val="single" w:sz="18" w:space="1" w:color="0000FF"/>
        <w:bottom w:val="single" w:sz="18" w:space="1" w:color="0000FF"/>
      </w:pBdr>
      <w:shd w:val="pct15" w:color="auto" w:fill="FFFFFF"/>
      <w:spacing w:after="120"/>
      <w:ind w:left="862" w:hanging="862"/>
      <w:outlineLvl w:val="0"/>
    </w:pPr>
    <w:rPr>
      <w:rFonts w:ascii="Arial" w:hAnsi="Arial"/>
      <w:b/>
      <w:color w:val="0000FF"/>
      <w:kern w:val="28"/>
      <w:sz w:val="40"/>
    </w:rPr>
  </w:style>
  <w:style w:type="paragraph" w:styleId="Heading2">
    <w:name w:val="heading 2"/>
    <w:basedOn w:val="Normal"/>
    <w:next w:val="BodyText"/>
    <w:qFormat/>
    <w:rsid w:val="00E843D1"/>
    <w:pPr>
      <w:keepNext/>
      <w:numPr>
        <w:ilvl w:val="1"/>
        <w:numId w:val="2"/>
      </w:numPr>
      <w:pBdr>
        <w:top w:val="single" w:sz="8" w:space="1" w:color="0000FF"/>
        <w:bottom w:val="single" w:sz="8" w:space="1" w:color="0000FF"/>
      </w:pBdr>
      <w:shd w:val="pct10" w:color="auto" w:fill="FFFFFF"/>
      <w:spacing w:before="360" w:after="120"/>
      <w:ind w:hanging="864"/>
      <w:outlineLvl w:val="1"/>
    </w:pPr>
    <w:rPr>
      <w:rFonts w:ascii="Arial" w:hAnsi="Arial"/>
      <w:b/>
      <w:color w:val="0000FF"/>
      <w:kern w:val="28"/>
      <w:sz w:val="32"/>
    </w:rPr>
  </w:style>
  <w:style w:type="paragraph" w:styleId="Heading3">
    <w:name w:val="heading 3"/>
    <w:basedOn w:val="Normal"/>
    <w:next w:val="BodyText"/>
    <w:qFormat/>
    <w:rsid w:val="00B536EB"/>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536EB"/>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536EB"/>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536EB"/>
    <w:pPr>
      <w:numPr>
        <w:ilvl w:val="5"/>
        <w:numId w:val="6"/>
      </w:numPr>
      <w:spacing w:before="240" w:after="60"/>
      <w:outlineLvl w:val="5"/>
    </w:pPr>
    <w:rPr>
      <w:rFonts w:ascii="Arial" w:hAnsi="Arial"/>
      <w:i/>
      <w:sz w:val="22"/>
    </w:rPr>
  </w:style>
  <w:style w:type="paragraph" w:styleId="Heading7">
    <w:name w:val="heading 7"/>
    <w:basedOn w:val="Normal"/>
    <w:next w:val="Normal"/>
    <w:qFormat/>
    <w:rsid w:val="00B536EB"/>
    <w:pPr>
      <w:numPr>
        <w:ilvl w:val="6"/>
        <w:numId w:val="7"/>
      </w:numPr>
      <w:spacing w:before="240" w:after="60"/>
      <w:outlineLvl w:val="6"/>
    </w:pPr>
    <w:rPr>
      <w:rFonts w:ascii="Arial" w:hAnsi="Arial"/>
    </w:rPr>
  </w:style>
  <w:style w:type="paragraph" w:styleId="Heading8">
    <w:name w:val="heading 8"/>
    <w:basedOn w:val="Normal"/>
    <w:next w:val="Normal"/>
    <w:qFormat/>
    <w:rsid w:val="00B536EB"/>
    <w:pPr>
      <w:numPr>
        <w:ilvl w:val="7"/>
        <w:numId w:val="8"/>
      </w:numPr>
      <w:spacing w:before="240" w:after="60"/>
      <w:outlineLvl w:val="7"/>
    </w:pPr>
    <w:rPr>
      <w:rFonts w:ascii="Arial" w:hAnsi="Arial"/>
      <w:i/>
    </w:rPr>
  </w:style>
  <w:style w:type="paragraph" w:styleId="Heading9">
    <w:name w:val="heading 9"/>
    <w:basedOn w:val="Normal"/>
    <w:next w:val="Normal"/>
    <w:qFormat/>
    <w:rsid w:val="00B536EB"/>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36EB"/>
    <w:pPr>
      <w:spacing w:after="120"/>
    </w:pPr>
  </w:style>
  <w:style w:type="paragraph" w:customStyle="1" w:styleId="BlockQuotation">
    <w:name w:val="Block Quotation"/>
    <w:basedOn w:val="BodyText"/>
    <w:rsid w:val="00B536EB"/>
    <w:pPr>
      <w:keepLines/>
      <w:spacing w:before="120" w:after="160"/>
      <w:ind w:left="720" w:right="720"/>
    </w:pPr>
    <w:rPr>
      <w:i/>
    </w:rPr>
  </w:style>
  <w:style w:type="paragraph" w:styleId="Caption">
    <w:name w:val="caption"/>
    <w:basedOn w:val="Normal"/>
    <w:next w:val="BodyText"/>
    <w:qFormat/>
    <w:rsid w:val="00B536EB"/>
    <w:pPr>
      <w:spacing w:before="120" w:after="160"/>
    </w:pPr>
    <w:rPr>
      <w:i/>
      <w:sz w:val="22"/>
    </w:rPr>
  </w:style>
  <w:style w:type="paragraph" w:customStyle="1" w:styleId="ChapterSubtitle">
    <w:name w:val="Chapter Subtitle"/>
    <w:basedOn w:val="Normal"/>
    <w:next w:val="BodyText"/>
    <w:rsid w:val="00B536EB"/>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536EB"/>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rsid w:val="00B536EB"/>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536EB"/>
    <w:pPr>
      <w:spacing w:before="72" w:after="72"/>
      <w:ind w:left="1656" w:hanging="1080"/>
      <w:jc w:val="both"/>
    </w:pPr>
    <w:rPr>
      <w:color w:val="000000"/>
      <w:sz w:val="24"/>
      <w:lang w:val="en-IE"/>
    </w:rPr>
  </w:style>
  <w:style w:type="character" w:styleId="FootnoteReference">
    <w:name w:val="footnote reference"/>
    <w:semiHidden/>
    <w:rsid w:val="00B536EB"/>
    <w:rPr>
      <w:vertAlign w:val="superscript"/>
    </w:rPr>
  </w:style>
  <w:style w:type="paragraph" w:styleId="FootnoteText">
    <w:name w:val="footnote text"/>
    <w:basedOn w:val="Normal"/>
    <w:semiHidden/>
    <w:rsid w:val="00B536EB"/>
    <w:pPr>
      <w:tabs>
        <w:tab w:val="left" w:pos="187"/>
      </w:tabs>
      <w:spacing w:after="120" w:line="220" w:lineRule="exact"/>
      <w:ind w:left="187" w:hanging="187"/>
    </w:pPr>
    <w:rPr>
      <w:sz w:val="20"/>
    </w:rPr>
  </w:style>
  <w:style w:type="paragraph" w:styleId="Header">
    <w:name w:val="header"/>
    <w:basedOn w:val="Normal"/>
    <w:rsid w:val="00B536EB"/>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536EB"/>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536EB"/>
    <w:pPr>
      <w:tabs>
        <w:tab w:val="left" w:pos="720"/>
      </w:tabs>
      <w:spacing w:after="80"/>
      <w:ind w:left="720" w:hanging="360"/>
    </w:pPr>
  </w:style>
  <w:style w:type="paragraph" w:styleId="List2">
    <w:name w:val="List 2"/>
    <w:basedOn w:val="List"/>
    <w:rsid w:val="00B536EB"/>
    <w:pPr>
      <w:tabs>
        <w:tab w:val="clear" w:pos="720"/>
        <w:tab w:val="left" w:pos="1080"/>
      </w:tabs>
      <w:ind w:left="1080"/>
    </w:pPr>
  </w:style>
  <w:style w:type="paragraph" w:customStyle="1" w:styleId="HTMLBody">
    <w:name w:val="HTML Body"/>
    <w:rsid w:val="00B536EB"/>
    <w:pPr>
      <w:autoSpaceDE w:val="0"/>
      <w:autoSpaceDN w:val="0"/>
      <w:adjustRightInd w:val="0"/>
    </w:pPr>
    <w:rPr>
      <w:rFonts w:ascii="Arial" w:hAnsi="Arial"/>
      <w:sz w:val="18"/>
      <w:szCs w:val="18"/>
    </w:rPr>
  </w:style>
  <w:style w:type="paragraph" w:styleId="BodyTextIndent2">
    <w:name w:val="Body Text Indent 2"/>
    <w:basedOn w:val="Normal"/>
    <w:rsid w:val="00B536EB"/>
    <w:pPr>
      <w:ind w:left="720"/>
    </w:pPr>
    <w:rPr>
      <w:i/>
      <w:iCs/>
    </w:rPr>
  </w:style>
  <w:style w:type="paragraph" w:styleId="NormalWeb">
    <w:name w:val="Normal (Web)"/>
    <w:basedOn w:val="Normal"/>
    <w:rsid w:val="00B536EB"/>
    <w:pPr>
      <w:spacing w:before="100" w:beforeAutospacing="1" w:after="100" w:afterAutospacing="1"/>
    </w:pPr>
    <w:rPr>
      <w:rFonts w:ascii="Verdana" w:hAnsi="Verdana"/>
      <w:sz w:val="20"/>
      <w:szCs w:val="20"/>
    </w:rPr>
  </w:style>
  <w:style w:type="paragraph" w:styleId="ListContinue">
    <w:name w:val="List Continue"/>
    <w:basedOn w:val="List"/>
    <w:rsid w:val="00B536EB"/>
    <w:pPr>
      <w:tabs>
        <w:tab w:val="clear" w:pos="720"/>
      </w:tabs>
      <w:spacing w:after="160"/>
      <w:ind w:left="648"/>
    </w:pPr>
  </w:style>
  <w:style w:type="paragraph" w:styleId="ListContinue2">
    <w:name w:val="List Continue 2"/>
    <w:basedOn w:val="ListContinue"/>
    <w:rsid w:val="00B536EB"/>
    <w:pPr>
      <w:spacing w:after="80"/>
      <w:ind w:left="1080"/>
    </w:pPr>
  </w:style>
  <w:style w:type="paragraph" w:styleId="ListContinue3">
    <w:name w:val="List Continue 3"/>
    <w:basedOn w:val="ListContinue"/>
    <w:rsid w:val="00B536EB"/>
    <w:pPr>
      <w:spacing w:after="0"/>
      <w:ind w:left="1440"/>
    </w:pPr>
  </w:style>
  <w:style w:type="paragraph" w:styleId="ListNumber">
    <w:name w:val="List Number"/>
    <w:basedOn w:val="List"/>
    <w:rsid w:val="00B536EB"/>
    <w:pPr>
      <w:tabs>
        <w:tab w:val="clear" w:pos="720"/>
      </w:tabs>
      <w:spacing w:after="160"/>
    </w:pPr>
  </w:style>
  <w:style w:type="paragraph" w:styleId="ListNumber2">
    <w:name w:val="List Number 2"/>
    <w:basedOn w:val="ListNumber"/>
    <w:rsid w:val="00B536EB"/>
    <w:pPr>
      <w:spacing w:after="80"/>
      <w:ind w:left="1008" w:hanging="288"/>
    </w:pPr>
  </w:style>
  <w:style w:type="paragraph" w:styleId="ListNumber3">
    <w:name w:val="List Number 3"/>
    <w:basedOn w:val="ListNumber"/>
    <w:rsid w:val="00B536EB"/>
    <w:pPr>
      <w:spacing w:after="0"/>
      <w:ind w:left="1440"/>
    </w:pPr>
  </w:style>
  <w:style w:type="character" w:styleId="PageNumber">
    <w:name w:val="page number"/>
    <w:rsid w:val="00B536EB"/>
    <w:rPr>
      <w:b/>
    </w:rPr>
  </w:style>
  <w:style w:type="paragraph" w:customStyle="1" w:styleId="Picture">
    <w:name w:val="Picture"/>
    <w:basedOn w:val="BodyText"/>
    <w:next w:val="Caption"/>
    <w:rsid w:val="00B536EB"/>
    <w:pPr>
      <w:keepNext/>
      <w:spacing w:after="160"/>
    </w:pPr>
  </w:style>
  <w:style w:type="character" w:customStyle="1" w:styleId="Superscript">
    <w:name w:val="Superscript"/>
    <w:rsid w:val="00B536EB"/>
    <w:rPr>
      <w:vertAlign w:val="superscript"/>
    </w:rPr>
  </w:style>
  <w:style w:type="paragraph" w:customStyle="1" w:styleId="CoverTitle">
    <w:name w:val="Cover Title"/>
    <w:basedOn w:val="HeadingBase"/>
    <w:next w:val="Normal"/>
    <w:rsid w:val="00B536EB"/>
    <w:pPr>
      <w:shd w:val="clear" w:color="auto" w:fill="000000"/>
      <w:spacing w:before="360" w:after="160"/>
      <w:jc w:val="center"/>
    </w:pPr>
    <w:rPr>
      <w:color w:val="FFFFFF"/>
      <w:sz w:val="56"/>
    </w:rPr>
  </w:style>
  <w:style w:type="paragraph" w:customStyle="1" w:styleId="HeadingBase">
    <w:name w:val="Heading Base"/>
    <w:basedOn w:val="Normal"/>
    <w:next w:val="BodyText"/>
    <w:rsid w:val="00B536EB"/>
    <w:pPr>
      <w:keepNext/>
      <w:keepLines/>
      <w:spacing w:before="240" w:after="120"/>
    </w:pPr>
    <w:rPr>
      <w:rFonts w:ascii="Arial" w:hAnsi="Arial"/>
      <w:b/>
      <w:kern w:val="28"/>
      <w:sz w:val="36"/>
    </w:rPr>
  </w:style>
  <w:style w:type="paragraph" w:customStyle="1" w:styleId="Coversubtitle">
    <w:name w:val="Cover subtitle"/>
    <w:basedOn w:val="Normal"/>
    <w:next w:val="BodyText"/>
    <w:rsid w:val="00B536EB"/>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536EB"/>
    <w:pPr>
      <w:spacing w:before="360"/>
    </w:pPr>
    <w:rPr>
      <w:rFonts w:ascii="Arial" w:hAnsi="Arial"/>
      <w:b/>
      <w:caps/>
    </w:rPr>
  </w:style>
  <w:style w:type="paragraph" w:styleId="TOC2">
    <w:name w:val="toc 2"/>
    <w:basedOn w:val="Normal"/>
    <w:uiPriority w:val="39"/>
    <w:rsid w:val="00B536EB"/>
    <w:pPr>
      <w:spacing w:before="240"/>
    </w:pPr>
    <w:rPr>
      <w:rFonts w:ascii="Arial" w:hAnsi="Arial"/>
      <w:b/>
      <w:sz w:val="20"/>
    </w:rPr>
  </w:style>
  <w:style w:type="paragraph" w:styleId="TOC3">
    <w:name w:val="toc 3"/>
    <w:basedOn w:val="Normal"/>
    <w:uiPriority w:val="39"/>
    <w:rsid w:val="00B536EB"/>
    <w:pPr>
      <w:ind w:left="240"/>
    </w:pPr>
    <w:rPr>
      <w:rFonts w:ascii="Arial" w:hAnsi="Arial"/>
      <w:i/>
      <w:sz w:val="20"/>
    </w:rPr>
  </w:style>
  <w:style w:type="paragraph" w:styleId="TOC4">
    <w:name w:val="toc 4"/>
    <w:basedOn w:val="Normal"/>
    <w:semiHidden/>
    <w:rsid w:val="00B536EB"/>
    <w:pPr>
      <w:ind w:left="480"/>
    </w:pPr>
    <w:rPr>
      <w:sz w:val="20"/>
    </w:rPr>
  </w:style>
  <w:style w:type="paragraph" w:customStyle="1" w:styleId="TOCBase">
    <w:name w:val="TOC Base"/>
    <w:basedOn w:val="Normal"/>
    <w:rsid w:val="00B536EB"/>
    <w:pPr>
      <w:tabs>
        <w:tab w:val="right" w:leader="dot" w:pos="8640"/>
      </w:tabs>
    </w:pPr>
  </w:style>
  <w:style w:type="paragraph" w:customStyle="1" w:styleId="SmallTitle">
    <w:name w:val="Small Title"/>
    <w:basedOn w:val="ChapterTitle"/>
    <w:rsid w:val="00B536EB"/>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536EB"/>
    <w:pPr>
      <w:ind w:left="720"/>
    </w:pPr>
    <w:rPr>
      <w:sz w:val="20"/>
    </w:rPr>
  </w:style>
  <w:style w:type="paragraph" w:styleId="TOC6">
    <w:name w:val="toc 6"/>
    <w:basedOn w:val="Normal"/>
    <w:next w:val="Normal"/>
    <w:semiHidden/>
    <w:rsid w:val="00B536EB"/>
    <w:pPr>
      <w:ind w:left="960"/>
    </w:pPr>
    <w:rPr>
      <w:sz w:val="20"/>
    </w:rPr>
  </w:style>
  <w:style w:type="paragraph" w:styleId="TOC7">
    <w:name w:val="toc 7"/>
    <w:basedOn w:val="Normal"/>
    <w:next w:val="Normal"/>
    <w:semiHidden/>
    <w:rsid w:val="00B536EB"/>
    <w:pPr>
      <w:ind w:left="1200"/>
    </w:pPr>
    <w:rPr>
      <w:sz w:val="20"/>
    </w:rPr>
  </w:style>
  <w:style w:type="paragraph" w:styleId="TOC8">
    <w:name w:val="toc 8"/>
    <w:basedOn w:val="Normal"/>
    <w:next w:val="Normal"/>
    <w:semiHidden/>
    <w:rsid w:val="00B536EB"/>
    <w:pPr>
      <w:ind w:left="1440"/>
    </w:pPr>
    <w:rPr>
      <w:sz w:val="20"/>
    </w:rPr>
  </w:style>
  <w:style w:type="paragraph" w:styleId="TOC9">
    <w:name w:val="toc 9"/>
    <w:basedOn w:val="Normal"/>
    <w:next w:val="Normal"/>
    <w:semiHidden/>
    <w:rsid w:val="00B536EB"/>
    <w:pPr>
      <w:ind w:left="1680"/>
    </w:pPr>
    <w:rPr>
      <w:sz w:val="20"/>
    </w:rPr>
  </w:style>
  <w:style w:type="paragraph" w:customStyle="1" w:styleId="Bullet1par">
    <w:name w:val="Bullet 1 par"/>
    <w:next w:val="Normal"/>
    <w:rsid w:val="00B536EB"/>
    <w:pPr>
      <w:spacing w:before="72" w:after="72"/>
      <w:ind w:left="936"/>
      <w:jc w:val="both"/>
    </w:pPr>
    <w:rPr>
      <w:color w:val="000000"/>
      <w:sz w:val="24"/>
      <w:lang w:val="en-IE"/>
    </w:rPr>
  </w:style>
  <w:style w:type="paragraph" w:customStyle="1" w:styleId="Appendixheading">
    <w:name w:val="Appendix heading"/>
    <w:basedOn w:val="Heading3"/>
    <w:next w:val="BodyText"/>
    <w:rsid w:val="00B536EB"/>
    <w:pPr>
      <w:shd w:val="pct12" w:color="auto" w:fill="auto"/>
      <w:spacing w:before="360" w:after="240"/>
      <w:ind w:left="0" w:firstLine="0"/>
      <w:outlineLvl w:val="9"/>
    </w:pPr>
    <w:rPr>
      <w:i w:val="0"/>
      <w:sz w:val="32"/>
    </w:rPr>
  </w:style>
  <w:style w:type="paragraph" w:styleId="BodyTextIndent">
    <w:name w:val="Body Text Indent"/>
    <w:basedOn w:val="Normal"/>
    <w:rsid w:val="00B536EB"/>
    <w:pPr>
      <w:widowControl w:val="0"/>
    </w:pPr>
    <w:rPr>
      <w:b/>
      <w:snapToGrid w:val="0"/>
    </w:rPr>
  </w:style>
  <w:style w:type="paragraph" w:customStyle="1" w:styleId="BodySingle">
    <w:name w:val="Body Single"/>
    <w:basedOn w:val="BodyText"/>
    <w:rsid w:val="00B536EB"/>
    <w:pPr>
      <w:spacing w:after="0"/>
    </w:pPr>
  </w:style>
  <w:style w:type="character" w:styleId="Hyperlink">
    <w:name w:val="Hyperlink"/>
    <w:uiPriority w:val="99"/>
    <w:rsid w:val="00B536EB"/>
    <w:rPr>
      <w:color w:val="0000FF"/>
      <w:u w:val="single"/>
    </w:rPr>
  </w:style>
  <w:style w:type="character" w:styleId="FollowedHyperlink">
    <w:name w:val="FollowedHyperlink"/>
    <w:rsid w:val="00B536EB"/>
    <w:rPr>
      <w:color w:val="800080"/>
      <w:u w:val="single"/>
    </w:rPr>
  </w:style>
  <w:style w:type="paragraph" w:styleId="DocumentMap">
    <w:name w:val="Document Map"/>
    <w:basedOn w:val="Normal"/>
    <w:semiHidden/>
    <w:rsid w:val="00B536EB"/>
    <w:pPr>
      <w:shd w:val="clear" w:color="auto" w:fill="000080"/>
    </w:pPr>
    <w:rPr>
      <w:rFonts w:ascii="Tahoma" w:hAnsi="Tahoma"/>
    </w:rPr>
  </w:style>
  <w:style w:type="paragraph" w:styleId="BalloonText">
    <w:name w:val="Balloon Text"/>
    <w:basedOn w:val="Normal"/>
    <w:semiHidden/>
    <w:rsid w:val="00F8207B"/>
    <w:rPr>
      <w:rFonts w:ascii="Tahoma" w:hAnsi="Tahoma" w:cs="Tahoma"/>
      <w:sz w:val="16"/>
      <w:szCs w:val="16"/>
    </w:rPr>
  </w:style>
  <w:style w:type="table" w:styleId="TableGrid">
    <w:name w:val="Table Grid"/>
    <w:basedOn w:val="TableNormal"/>
    <w:rsid w:val="00EA5D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16AF"/>
    <w:pPr>
      <w:autoSpaceDE w:val="0"/>
      <w:autoSpaceDN w:val="0"/>
      <w:adjustRightInd w:val="0"/>
    </w:pPr>
    <w:rPr>
      <w:rFonts w:eastAsiaTheme="minorHAnsi"/>
      <w:color w:val="000000"/>
      <w:sz w:val="24"/>
      <w:szCs w:val="24"/>
      <w:lang w:val="id-ID"/>
    </w:rPr>
  </w:style>
  <w:style w:type="paragraph" w:styleId="ListParagraph">
    <w:name w:val="List Paragraph"/>
    <w:basedOn w:val="Normal"/>
    <w:uiPriority w:val="34"/>
    <w:qFormat/>
    <w:rsid w:val="003D16AF"/>
    <w:pPr>
      <w:spacing w:after="200" w:line="276" w:lineRule="auto"/>
      <w:ind w:left="720"/>
      <w:contextualSpacing/>
    </w:pPr>
    <w:rPr>
      <w:rFonts w:asciiTheme="minorHAnsi" w:eastAsiaTheme="minorHAnsi" w:hAnsiTheme="minorHAnsi" w:cstheme="minorBidi"/>
      <w:sz w:val="22"/>
      <w:szCs w:val="22"/>
      <w:lang w:val="id-ID"/>
    </w:rPr>
  </w:style>
  <w:style w:type="paragraph" w:styleId="PlainText">
    <w:name w:val="Plain Text"/>
    <w:basedOn w:val="Normal"/>
    <w:link w:val="PlainTextChar"/>
    <w:uiPriority w:val="99"/>
    <w:unhideWhenUsed/>
    <w:rsid w:val="00FB1A0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B1A0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846674155">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B04F-7923-4D00-B458-555BB0A3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33</TotalTime>
  <Pages>2</Pages>
  <Words>324</Words>
  <Characters>1692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2012</CharactersWithSpaces>
  <SharedDoc>false</SharedDoc>
  <HLinks>
    <vt:vector size="606" baseType="variant">
      <vt:variant>
        <vt:i4>2097272</vt:i4>
      </vt:variant>
      <vt:variant>
        <vt:i4>588</vt:i4>
      </vt:variant>
      <vt:variant>
        <vt:i4>0</vt:i4>
      </vt:variant>
      <vt:variant>
        <vt:i4>5</vt:i4>
      </vt:variant>
      <vt:variant>
        <vt:lpwstr>http://www.planware.org/bizplanchecklist.htm?s=fpt</vt:lpwstr>
      </vt:variant>
      <vt:variant>
        <vt:lpwstr/>
      </vt:variant>
      <vt:variant>
        <vt:i4>852037</vt:i4>
      </vt:variant>
      <vt:variant>
        <vt:i4>585</vt:i4>
      </vt:variant>
      <vt:variant>
        <vt:i4>0</vt:i4>
      </vt:variant>
      <vt:variant>
        <vt:i4>5</vt:i4>
      </vt:variant>
      <vt:variant>
        <vt:lpwstr>http://www.planware.org/exlplan.htm?s=fpt</vt:lpwstr>
      </vt:variant>
      <vt:variant>
        <vt:lpwstr/>
      </vt:variant>
      <vt:variant>
        <vt:i4>852037</vt:i4>
      </vt:variant>
      <vt:variant>
        <vt:i4>582</vt:i4>
      </vt:variant>
      <vt:variant>
        <vt:i4>0</vt:i4>
      </vt:variant>
      <vt:variant>
        <vt:i4>5</vt:i4>
      </vt:variant>
      <vt:variant>
        <vt:lpwstr>http://www.planware.org/exlplan.htm?s=fpt</vt:lpwstr>
      </vt:variant>
      <vt:variant>
        <vt:lpwstr/>
      </vt:variant>
      <vt:variant>
        <vt:i4>852037</vt:i4>
      </vt:variant>
      <vt:variant>
        <vt:i4>576</vt:i4>
      </vt:variant>
      <vt:variant>
        <vt:i4>0</vt:i4>
      </vt:variant>
      <vt:variant>
        <vt:i4>5</vt:i4>
      </vt:variant>
      <vt:variant>
        <vt:lpwstr>http://www.planware.org/exlplan.htm?s=fpt</vt:lpwstr>
      </vt:variant>
      <vt:variant>
        <vt:lpwstr/>
      </vt:variant>
      <vt:variant>
        <vt:i4>852037</vt:i4>
      </vt:variant>
      <vt:variant>
        <vt:i4>570</vt:i4>
      </vt:variant>
      <vt:variant>
        <vt:i4>0</vt:i4>
      </vt:variant>
      <vt:variant>
        <vt:i4>5</vt:i4>
      </vt:variant>
      <vt:variant>
        <vt:lpwstr>http://www.planware.org/exlplan.htm?s=fpt</vt:lpwstr>
      </vt:variant>
      <vt:variant>
        <vt:lpwstr/>
      </vt:variant>
      <vt:variant>
        <vt:i4>852037</vt:i4>
      </vt:variant>
      <vt:variant>
        <vt:i4>564</vt:i4>
      </vt:variant>
      <vt:variant>
        <vt:i4>0</vt:i4>
      </vt:variant>
      <vt:variant>
        <vt:i4>5</vt:i4>
      </vt:variant>
      <vt:variant>
        <vt:lpwstr>http://www.planware.org/exlplan.htm?s=fpt</vt:lpwstr>
      </vt:variant>
      <vt:variant>
        <vt:lpwstr/>
      </vt:variant>
      <vt:variant>
        <vt:i4>852037</vt:i4>
      </vt:variant>
      <vt:variant>
        <vt:i4>558</vt:i4>
      </vt:variant>
      <vt:variant>
        <vt:i4>0</vt:i4>
      </vt:variant>
      <vt:variant>
        <vt:i4>5</vt:i4>
      </vt:variant>
      <vt:variant>
        <vt:lpwstr>http://www.planware.org/exlplan.htm?s=fpt</vt:lpwstr>
      </vt:variant>
      <vt:variant>
        <vt:lpwstr/>
      </vt:variant>
      <vt:variant>
        <vt:i4>852037</vt:i4>
      </vt:variant>
      <vt:variant>
        <vt:i4>552</vt:i4>
      </vt:variant>
      <vt:variant>
        <vt:i4>0</vt:i4>
      </vt:variant>
      <vt:variant>
        <vt:i4>5</vt:i4>
      </vt:variant>
      <vt:variant>
        <vt:lpwstr>http://www.planware.org/exlplan.htm?s=fpt</vt:lpwstr>
      </vt:variant>
      <vt:variant>
        <vt:lpwstr/>
      </vt:variant>
      <vt:variant>
        <vt:i4>852037</vt:i4>
      </vt:variant>
      <vt:variant>
        <vt:i4>546</vt:i4>
      </vt:variant>
      <vt:variant>
        <vt:i4>0</vt:i4>
      </vt:variant>
      <vt:variant>
        <vt:i4>5</vt:i4>
      </vt:variant>
      <vt:variant>
        <vt:lpwstr>http://www.planware.org/exlplan.htm?s=fpt</vt:lpwstr>
      </vt:variant>
      <vt:variant>
        <vt:lpwstr/>
      </vt:variant>
      <vt:variant>
        <vt:i4>852037</vt:i4>
      </vt:variant>
      <vt:variant>
        <vt:i4>537</vt:i4>
      </vt:variant>
      <vt:variant>
        <vt:i4>0</vt:i4>
      </vt:variant>
      <vt:variant>
        <vt:i4>5</vt:i4>
      </vt:variant>
      <vt:variant>
        <vt:lpwstr>http://www.planware.org/exlplan.htm?s=fpt</vt:lpwstr>
      </vt:variant>
      <vt:variant>
        <vt:lpwstr/>
      </vt:variant>
      <vt:variant>
        <vt:i4>852037</vt:i4>
      </vt:variant>
      <vt:variant>
        <vt:i4>531</vt:i4>
      </vt:variant>
      <vt:variant>
        <vt:i4>0</vt:i4>
      </vt:variant>
      <vt:variant>
        <vt:i4>5</vt:i4>
      </vt:variant>
      <vt:variant>
        <vt:lpwstr>http://www.planware.org/exlplan.htm?s=fpt</vt:lpwstr>
      </vt:variant>
      <vt:variant>
        <vt:lpwstr/>
      </vt:variant>
      <vt:variant>
        <vt:i4>852037</vt:i4>
      </vt:variant>
      <vt:variant>
        <vt:i4>525</vt:i4>
      </vt:variant>
      <vt:variant>
        <vt:i4>0</vt:i4>
      </vt:variant>
      <vt:variant>
        <vt:i4>5</vt:i4>
      </vt:variant>
      <vt:variant>
        <vt:lpwstr>http://www.planware.org/exlplan.htm?s=fpt</vt:lpwstr>
      </vt:variant>
      <vt:variant>
        <vt:lpwstr/>
      </vt:variant>
      <vt:variant>
        <vt:i4>852037</vt:i4>
      </vt:variant>
      <vt:variant>
        <vt:i4>519</vt:i4>
      </vt:variant>
      <vt:variant>
        <vt:i4>0</vt:i4>
      </vt:variant>
      <vt:variant>
        <vt:i4>5</vt:i4>
      </vt:variant>
      <vt:variant>
        <vt:lpwstr>http://www.planware.org/exlplan.htm?s=fpt</vt:lpwstr>
      </vt:variant>
      <vt:variant>
        <vt:lpwstr/>
      </vt:variant>
      <vt:variant>
        <vt:i4>852037</vt:i4>
      </vt:variant>
      <vt:variant>
        <vt:i4>513</vt:i4>
      </vt:variant>
      <vt:variant>
        <vt:i4>0</vt:i4>
      </vt:variant>
      <vt:variant>
        <vt:i4>5</vt:i4>
      </vt:variant>
      <vt:variant>
        <vt:lpwstr>http://www.planware.org/exlplan.htm?s=fpt</vt:lpwstr>
      </vt:variant>
      <vt:variant>
        <vt:lpwstr/>
      </vt:variant>
      <vt:variant>
        <vt:i4>852037</vt:i4>
      </vt:variant>
      <vt:variant>
        <vt:i4>507</vt:i4>
      </vt:variant>
      <vt:variant>
        <vt:i4>0</vt:i4>
      </vt:variant>
      <vt:variant>
        <vt:i4>5</vt:i4>
      </vt:variant>
      <vt:variant>
        <vt:lpwstr>http://www.planware.org/exlplan.htm?s=fpt</vt:lpwstr>
      </vt:variant>
      <vt:variant>
        <vt:lpwstr/>
      </vt:variant>
      <vt:variant>
        <vt:i4>852037</vt:i4>
      </vt:variant>
      <vt:variant>
        <vt:i4>501</vt:i4>
      </vt:variant>
      <vt:variant>
        <vt:i4>0</vt:i4>
      </vt:variant>
      <vt:variant>
        <vt:i4>5</vt:i4>
      </vt:variant>
      <vt:variant>
        <vt:lpwstr>http://www.planware.org/exlplan.htm?s=fpt</vt:lpwstr>
      </vt:variant>
      <vt:variant>
        <vt:lpwstr/>
      </vt:variant>
      <vt:variant>
        <vt:i4>852037</vt:i4>
      </vt:variant>
      <vt:variant>
        <vt:i4>495</vt:i4>
      </vt:variant>
      <vt:variant>
        <vt:i4>0</vt:i4>
      </vt:variant>
      <vt:variant>
        <vt:i4>5</vt:i4>
      </vt:variant>
      <vt:variant>
        <vt:lpwstr>http://www.planware.org/exlplan.htm?s=fpt</vt:lpwstr>
      </vt:variant>
      <vt:variant>
        <vt:lpwstr/>
      </vt:variant>
      <vt:variant>
        <vt:i4>3932256</vt:i4>
      </vt:variant>
      <vt:variant>
        <vt:i4>489</vt:i4>
      </vt:variant>
      <vt:variant>
        <vt:i4>0</vt:i4>
      </vt:variant>
      <vt:variant>
        <vt:i4>5</vt:i4>
      </vt:variant>
      <vt:variant>
        <vt:lpwstr>http://www.planware.org/strategicplanner.htm?s=fpt</vt:lpwstr>
      </vt:variant>
      <vt:variant>
        <vt:lpwstr/>
      </vt:variant>
      <vt:variant>
        <vt:i4>852037</vt:i4>
      </vt:variant>
      <vt:variant>
        <vt:i4>486</vt:i4>
      </vt:variant>
      <vt:variant>
        <vt:i4>0</vt:i4>
      </vt:variant>
      <vt:variant>
        <vt:i4>5</vt:i4>
      </vt:variant>
      <vt:variant>
        <vt:lpwstr>http://www.planware.org/exlplan.htm?s=fpt</vt:lpwstr>
      </vt:variant>
      <vt:variant>
        <vt:lpwstr/>
      </vt:variant>
      <vt:variant>
        <vt:i4>852037</vt:i4>
      </vt:variant>
      <vt:variant>
        <vt:i4>477</vt:i4>
      </vt:variant>
      <vt:variant>
        <vt:i4>0</vt:i4>
      </vt:variant>
      <vt:variant>
        <vt:i4>5</vt:i4>
      </vt:variant>
      <vt:variant>
        <vt:lpwstr>http://www.planware.org/exlplan.htm?s=fpt</vt:lpwstr>
      </vt:variant>
      <vt:variant>
        <vt:lpwstr/>
      </vt:variant>
      <vt:variant>
        <vt:i4>852037</vt:i4>
      </vt:variant>
      <vt:variant>
        <vt:i4>471</vt:i4>
      </vt:variant>
      <vt:variant>
        <vt:i4>0</vt:i4>
      </vt:variant>
      <vt:variant>
        <vt:i4>5</vt:i4>
      </vt:variant>
      <vt:variant>
        <vt:lpwstr>http://www.planware.org/exlplan.htm?s=fpt</vt:lpwstr>
      </vt:variant>
      <vt:variant>
        <vt:lpwstr/>
      </vt:variant>
      <vt:variant>
        <vt:i4>852037</vt:i4>
      </vt:variant>
      <vt:variant>
        <vt:i4>468</vt:i4>
      </vt:variant>
      <vt:variant>
        <vt:i4>0</vt:i4>
      </vt:variant>
      <vt:variant>
        <vt:i4>5</vt:i4>
      </vt:variant>
      <vt:variant>
        <vt:lpwstr>http://www.planware.org/exlplan.htm?s=fpt</vt:lpwstr>
      </vt:variant>
      <vt:variant>
        <vt:lpwstr/>
      </vt:variant>
      <vt:variant>
        <vt:i4>1441842</vt:i4>
      </vt:variant>
      <vt:variant>
        <vt:i4>461</vt:i4>
      </vt:variant>
      <vt:variant>
        <vt:i4>0</vt:i4>
      </vt:variant>
      <vt:variant>
        <vt:i4>5</vt:i4>
      </vt:variant>
      <vt:variant>
        <vt:lpwstr/>
      </vt:variant>
      <vt:variant>
        <vt:lpwstr>_Toc184808790</vt:lpwstr>
      </vt:variant>
      <vt:variant>
        <vt:i4>1507378</vt:i4>
      </vt:variant>
      <vt:variant>
        <vt:i4>455</vt:i4>
      </vt:variant>
      <vt:variant>
        <vt:i4>0</vt:i4>
      </vt:variant>
      <vt:variant>
        <vt:i4>5</vt:i4>
      </vt:variant>
      <vt:variant>
        <vt:lpwstr/>
      </vt:variant>
      <vt:variant>
        <vt:lpwstr>_Toc184808789</vt:lpwstr>
      </vt:variant>
      <vt:variant>
        <vt:i4>1507378</vt:i4>
      </vt:variant>
      <vt:variant>
        <vt:i4>449</vt:i4>
      </vt:variant>
      <vt:variant>
        <vt:i4>0</vt:i4>
      </vt:variant>
      <vt:variant>
        <vt:i4>5</vt:i4>
      </vt:variant>
      <vt:variant>
        <vt:lpwstr/>
      </vt:variant>
      <vt:variant>
        <vt:lpwstr>_Toc184808788</vt:lpwstr>
      </vt:variant>
      <vt:variant>
        <vt:i4>1507378</vt:i4>
      </vt:variant>
      <vt:variant>
        <vt:i4>443</vt:i4>
      </vt:variant>
      <vt:variant>
        <vt:i4>0</vt:i4>
      </vt:variant>
      <vt:variant>
        <vt:i4>5</vt:i4>
      </vt:variant>
      <vt:variant>
        <vt:lpwstr/>
      </vt:variant>
      <vt:variant>
        <vt:lpwstr>_Toc184808787</vt:lpwstr>
      </vt:variant>
      <vt:variant>
        <vt:i4>1507378</vt:i4>
      </vt:variant>
      <vt:variant>
        <vt:i4>437</vt:i4>
      </vt:variant>
      <vt:variant>
        <vt:i4>0</vt:i4>
      </vt:variant>
      <vt:variant>
        <vt:i4>5</vt:i4>
      </vt:variant>
      <vt:variant>
        <vt:lpwstr/>
      </vt:variant>
      <vt:variant>
        <vt:lpwstr>_Toc184808786</vt:lpwstr>
      </vt:variant>
      <vt:variant>
        <vt:i4>1507378</vt:i4>
      </vt:variant>
      <vt:variant>
        <vt:i4>431</vt:i4>
      </vt:variant>
      <vt:variant>
        <vt:i4>0</vt:i4>
      </vt:variant>
      <vt:variant>
        <vt:i4>5</vt:i4>
      </vt:variant>
      <vt:variant>
        <vt:lpwstr/>
      </vt:variant>
      <vt:variant>
        <vt:lpwstr>_Toc184808785</vt:lpwstr>
      </vt:variant>
      <vt:variant>
        <vt:i4>1507378</vt:i4>
      </vt:variant>
      <vt:variant>
        <vt:i4>425</vt:i4>
      </vt:variant>
      <vt:variant>
        <vt:i4>0</vt:i4>
      </vt:variant>
      <vt:variant>
        <vt:i4>5</vt:i4>
      </vt:variant>
      <vt:variant>
        <vt:lpwstr/>
      </vt:variant>
      <vt:variant>
        <vt:lpwstr>_Toc184808784</vt:lpwstr>
      </vt:variant>
      <vt:variant>
        <vt:i4>1507378</vt:i4>
      </vt:variant>
      <vt:variant>
        <vt:i4>419</vt:i4>
      </vt:variant>
      <vt:variant>
        <vt:i4>0</vt:i4>
      </vt:variant>
      <vt:variant>
        <vt:i4>5</vt:i4>
      </vt:variant>
      <vt:variant>
        <vt:lpwstr/>
      </vt:variant>
      <vt:variant>
        <vt:lpwstr>_Toc184808783</vt:lpwstr>
      </vt:variant>
      <vt:variant>
        <vt:i4>1507378</vt:i4>
      </vt:variant>
      <vt:variant>
        <vt:i4>413</vt:i4>
      </vt:variant>
      <vt:variant>
        <vt:i4>0</vt:i4>
      </vt:variant>
      <vt:variant>
        <vt:i4>5</vt:i4>
      </vt:variant>
      <vt:variant>
        <vt:lpwstr/>
      </vt:variant>
      <vt:variant>
        <vt:lpwstr>_Toc184808782</vt:lpwstr>
      </vt:variant>
      <vt:variant>
        <vt:i4>1507378</vt:i4>
      </vt:variant>
      <vt:variant>
        <vt:i4>407</vt:i4>
      </vt:variant>
      <vt:variant>
        <vt:i4>0</vt:i4>
      </vt:variant>
      <vt:variant>
        <vt:i4>5</vt:i4>
      </vt:variant>
      <vt:variant>
        <vt:lpwstr/>
      </vt:variant>
      <vt:variant>
        <vt:lpwstr>_Toc184808781</vt:lpwstr>
      </vt:variant>
      <vt:variant>
        <vt:i4>1507378</vt:i4>
      </vt:variant>
      <vt:variant>
        <vt:i4>401</vt:i4>
      </vt:variant>
      <vt:variant>
        <vt:i4>0</vt:i4>
      </vt:variant>
      <vt:variant>
        <vt:i4>5</vt:i4>
      </vt:variant>
      <vt:variant>
        <vt:lpwstr/>
      </vt:variant>
      <vt:variant>
        <vt:lpwstr>_Toc184808780</vt:lpwstr>
      </vt:variant>
      <vt:variant>
        <vt:i4>1572914</vt:i4>
      </vt:variant>
      <vt:variant>
        <vt:i4>395</vt:i4>
      </vt:variant>
      <vt:variant>
        <vt:i4>0</vt:i4>
      </vt:variant>
      <vt:variant>
        <vt:i4>5</vt:i4>
      </vt:variant>
      <vt:variant>
        <vt:lpwstr/>
      </vt:variant>
      <vt:variant>
        <vt:lpwstr>_Toc184808779</vt:lpwstr>
      </vt:variant>
      <vt:variant>
        <vt:i4>1572914</vt:i4>
      </vt:variant>
      <vt:variant>
        <vt:i4>389</vt:i4>
      </vt:variant>
      <vt:variant>
        <vt:i4>0</vt:i4>
      </vt:variant>
      <vt:variant>
        <vt:i4>5</vt:i4>
      </vt:variant>
      <vt:variant>
        <vt:lpwstr/>
      </vt:variant>
      <vt:variant>
        <vt:lpwstr>_Toc184808778</vt:lpwstr>
      </vt:variant>
      <vt:variant>
        <vt:i4>1572914</vt:i4>
      </vt:variant>
      <vt:variant>
        <vt:i4>383</vt:i4>
      </vt:variant>
      <vt:variant>
        <vt:i4>0</vt:i4>
      </vt:variant>
      <vt:variant>
        <vt:i4>5</vt:i4>
      </vt:variant>
      <vt:variant>
        <vt:lpwstr/>
      </vt:variant>
      <vt:variant>
        <vt:lpwstr>_Toc184808777</vt:lpwstr>
      </vt:variant>
      <vt:variant>
        <vt:i4>1572914</vt:i4>
      </vt:variant>
      <vt:variant>
        <vt:i4>377</vt:i4>
      </vt:variant>
      <vt:variant>
        <vt:i4>0</vt:i4>
      </vt:variant>
      <vt:variant>
        <vt:i4>5</vt:i4>
      </vt:variant>
      <vt:variant>
        <vt:lpwstr/>
      </vt:variant>
      <vt:variant>
        <vt:lpwstr>_Toc184808776</vt:lpwstr>
      </vt:variant>
      <vt:variant>
        <vt:i4>1572914</vt:i4>
      </vt:variant>
      <vt:variant>
        <vt:i4>371</vt:i4>
      </vt:variant>
      <vt:variant>
        <vt:i4>0</vt:i4>
      </vt:variant>
      <vt:variant>
        <vt:i4>5</vt:i4>
      </vt:variant>
      <vt:variant>
        <vt:lpwstr/>
      </vt:variant>
      <vt:variant>
        <vt:lpwstr>_Toc184808775</vt:lpwstr>
      </vt:variant>
      <vt:variant>
        <vt:i4>1572914</vt:i4>
      </vt:variant>
      <vt:variant>
        <vt:i4>365</vt:i4>
      </vt:variant>
      <vt:variant>
        <vt:i4>0</vt:i4>
      </vt:variant>
      <vt:variant>
        <vt:i4>5</vt:i4>
      </vt:variant>
      <vt:variant>
        <vt:lpwstr/>
      </vt:variant>
      <vt:variant>
        <vt:lpwstr>_Toc184808774</vt:lpwstr>
      </vt:variant>
      <vt:variant>
        <vt:i4>1572914</vt:i4>
      </vt:variant>
      <vt:variant>
        <vt:i4>359</vt:i4>
      </vt:variant>
      <vt:variant>
        <vt:i4>0</vt:i4>
      </vt:variant>
      <vt:variant>
        <vt:i4>5</vt:i4>
      </vt:variant>
      <vt:variant>
        <vt:lpwstr/>
      </vt:variant>
      <vt:variant>
        <vt:lpwstr>_Toc184808773</vt:lpwstr>
      </vt:variant>
      <vt:variant>
        <vt:i4>1572914</vt:i4>
      </vt:variant>
      <vt:variant>
        <vt:i4>353</vt:i4>
      </vt:variant>
      <vt:variant>
        <vt:i4>0</vt:i4>
      </vt:variant>
      <vt:variant>
        <vt:i4>5</vt:i4>
      </vt:variant>
      <vt:variant>
        <vt:lpwstr/>
      </vt:variant>
      <vt:variant>
        <vt:lpwstr>_Toc184808772</vt:lpwstr>
      </vt:variant>
      <vt:variant>
        <vt:i4>1572914</vt:i4>
      </vt:variant>
      <vt:variant>
        <vt:i4>347</vt:i4>
      </vt:variant>
      <vt:variant>
        <vt:i4>0</vt:i4>
      </vt:variant>
      <vt:variant>
        <vt:i4>5</vt:i4>
      </vt:variant>
      <vt:variant>
        <vt:lpwstr/>
      </vt:variant>
      <vt:variant>
        <vt:lpwstr>_Toc184808771</vt:lpwstr>
      </vt:variant>
      <vt:variant>
        <vt:i4>1572914</vt:i4>
      </vt:variant>
      <vt:variant>
        <vt:i4>341</vt:i4>
      </vt:variant>
      <vt:variant>
        <vt:i4>0</vt:i4>
      </vt:variant>
      <vt:variant>
        <vt:i4>5</vt:i4>
      </vt:variant>
      <vt:variant>
        <vt:lpwstr/>
      </vt:variant>
      <vt:variant>
        <vt:lpwstr>_Toc184808770</vt:lpwstr>
      </vt:variant>
      <vt:variant>
        <vt:i4>1638450</vt:i4>
      </vt:variant>
      <vt:variant>
        <vt:i4>335</vt:i4>
      </vt:variant>
      <vt:variant>
        <vt:i4>0</vt:i4>
      </vt:variant>
      <vt:variant>
        <vt:i4>5</vt:i4>
      </vt:variant>
      <vt:variant>
        <vt:lpwstr/>
      </vt:variant>
      <vt:variant>
        <vt:lpwstr>_Toc184808769</vt:lpwstr>
      </vt:variant>
      <vt:variant>
        <vt:i4>1638450</vt:i4>
      </vt:variant>
      <vt:variant>
        <vt:i4>329</vt:i4>
      </vt:variant>
      <vt:variant>
        <vt:i4>0</vt:i4>
      </vt:variant>
      <vt:variant>
        <vt:i4>5</vt:i4>
      </vt:variant>
      <vt:variant>
        <vt:lpwstr/>
      </vt:variant>
      <vt:variant>
        <vt:lpwstr>_Toc184808768</vt:lpwstr>
      </vt:variant>
      <vt:variant>
        <vt:i4>1638450</vt:i4>
      </vt:variant>
      <vt:variant>
        <vt:i4>323</vt:i4>
      </vt:variant>
      <vt:variant>
        <vt:i4>0</vt:i4>
      </vt:variant>
      <vt:variant>
        <vt:i4>5</vt:i4>
      </vt:variant>
      <vt:variant>
        <vt:lpwstr/>
      </vt:variant>
      <vt:variant>
        <vt:lpwstr>_Toc184808767</vt:lpwstr>
      </vt:variant>
      <vt:variant>
        <vt:i4>1638450</vt:i4>
      </vt:variant>
      <vt:variant>
        <vt:i4>317</vt:i4>
      </vt:variant>
      <vt:variant>
        <vt:i4>0</vt:i4>
      </vt:variant>
      <vt:variant>
        <vt:i4>5</vt:i4>
      </vt:variant>
      <vt:variant>
        <vt:lpwstr/>
      </vt:variant>
      <vt:variant>
        <vt:lpwstr>_Toc184808766</vt:lpwstr>
      </vt:variant>
      <vt:variant>
        <vt:i4>1638450</vt:i4>
      </vt:variant>
      <vt:variant>
        <vt:i4>311</vt:i4>
      </vt:variant>
      <vt:variant>
        <vt:i4>0</vt:i4>
      </vt:variant>
      <vt:variant>
        <vt:i4>5</vt:i4>
      </vt:variant>
      <vt:variant>
        <vt:lpwstr/>
      </vt:variant>
      <vt:variant>
        <vt:lpwstr>_Toc184808765</vt:lpwstr>
      </vt:variant>
      <vt:variant>
        <vt:i4>1638450</vt:i4>
      </vt:variant>
      <vt:variant>
        <vt:i4>305</vt:i4>
      </vt:variant>
      <vt:variant>
        <vt:i4>0</vt:i4>
      </vt:variant>
      <vt:variant>
        <vt:i4>5</vt:i4>
      </vt:variant>
      <vt:variant>
        <vt:lpwstr/>
      </vt:variant>
      <vt:variant>
        <vt:lpwstr>_Toc184808764</vt:lpwstr>
      </vt:variant>
      <vt:variant>
        <vt:i4>1638450</vt:i4>
      </vt:variant>
      <vt:variant>
        <vt:i4>299</vt:i4>
      </vt:variant>
      <vt:variant>
        <vt:i4>0</vt:i4>
      </vt:variant>
      <vt:variant>
        <vt:i4>5</vt:i4>
      </vt:variant>
      <vt:variant>
        <vt:lpwstr/>
      </vt:variant>
      <vt:variant>
        <vt:lpwstr>_Toc184808763</vt:lpwstr>
      </vt:variant>
      <vt:variant>
        <vt:i4>1638450</vt:i4>
      </vt:variant>
      <vt:variant>
        <vt:i4>293</vt:i4>
      </vt:variant>
      <vt:variant>
        <vt:i4>0</vt:i4>
      </vt:variant>
      <vt:variant>
        <vt:i4>5</vt:i4>
      </vt:variant>
      <vt:variant>
        <vt:lpwstr/>
      </vt:variant>
      <vt:variant>
        <vt:lpwstr>_Toc184808762</vt:lpwstr>
      </vt:variant>
      <vt:variant>
        <vt:i4>1638450</vt:i4>
      </vt:variant>
      <vt:variant>
        <vt:i4>287</vt:i4>
      </vt:variant>
      <vt:variant>
        <vt:i4>0</vt:i4>
      </vt:variant>
      <vt:variant>
        <vt:i4>5</vt:i4>
      </vt:variant>
      <vt:variant>
        <vt:lpwstr/>
      </vt:variant>
      <vt:variant>
        <vt:lpwstr>_Toc184808761</vt:lpwstr>
      </vt:variant>
      <vt:variant>
        <vt:i4>1638450</vt:i4>
      </vt:variant>
      <vt:variant>
        <vt:i4>281</vt:i4>
      </vt:variant>
      <vt:variant>
        <vt:i4>0</vt:i4>
      </vt:variant>
      <vt:variant>
        <vt:i4>5</vt:i4>
      </vt:variant>
      <vt:variant>
        <vt:lpwstr/>
      </vt:variant>
      <vt:variant>
        <vt:lpwstr>_Toc184808760</vt:lpwstr>
      </vt:variant>
      <vt:variant>
        <vt:i4>1703986</vt:i4>
      </vt:variant>
      <vt:variant>
        <vt:i4>275</vt:i4>
      </vt:variant>
      <vt:variant>
        <vt:i4>0</vt:i4>
      </vt:variant>
      <vt:variant>
        <vt:i4>5</vt:i4>
      </vt:variant>
      <vt:variant>
        <vt:lpwstr/>
      </vt:variant>
      <vt:variant>
        <vt:lpwstr>_Toc184808759</vt:lpwstr>
      </vt:variant>
      <vt:variant>
        <vt:i4>1703986</vt:i4>
      </vt:variant>
      <vt:variant>
        <vt:i4>269</vt:i4>
      </vt:variant>
      <vt:variant>
        <vt:i4>0</vt:i4>
      </vt:variant>
      <vt:variant>
        <vt:i4>5</vt:i4>
      </vt:variant>
      <vt:variant>
        <vt:lpwstr/>
      </vt:variant>
      <vt:variant>
        <vt:lpwstr>_Toc184808758</vt:lpwstr>
      </vt:variant>
      <vt:variant>
        <vt:i4>1703986</vt:i4>
      </vt:variant>
      <vt:variant>
        <vt:i4>263</vt:i4>
      </vt:variant>
      <vt:variant>
        <vt:i4>0</vt:i4>
      </vt:variant>
      <vt:variant>
        <vt:i4>5</vt:i4>
      </vt:variant>
      <vt:variant>
        <vt:lpwstr/>
      </vt:variant>
      <vt:variant>
        <vt:lpwstr>_Toc184808757</vt:lpwstr>
      </vt:variant>
      <vt:variant>
        <vt:i4>1703986</vt:i4>
      </vt:variant>
      <vt:variant>
        <vt:i4>257</vt:i4>
      </vt:variant>
      <vt:variant>
        <vt:i4>0</vt:i4>
      </vt:variant>
      <vt:variant>
        <vt:i4>5</vt:i4>
      </vt:variant>
      <vt:variant>
        <vt:lpwstr/>
      </vt:variant>
      <vt:variant>
        <vt:lpwstr>_Toc184808756</vt:lpwstr>
      </vt:variant>
      <vt:variant>
        <vt:i4>1703986</vt:i4>
      </vt:variant>
      <vt:variant>
        <vt:i4>251</vt:i4>
      </vt:variant>
      <vt:variant>
        <vt:i4>0</vt:i4>
      </vt:variant>
      <vt:variant>
        <vt:i4>5</vt:i4>
      </vt:variant>
      <vt:variant>
        <vt:lpwstr/>
      </vt:variant>
      <vt:variant>
        <vt:lpwstr>_Toc184808755</vt:lpwstr>
      </vt:variant>
      <vt:variant>
        <vt:i4>1703986</vt:i4>
      </vt:variant>
      <vt:variant>
        <vt:i4>245</vt:i4>
      </vt:variant>
      <vt:variant>
        <vt:i4>0</vt:i4>
      </vt:variant>
      <vt:variant>
        <vt:i4>5</vt:i4>
      </vt:variant>
      <vt:variant>
        <vt:lpwstr/>
      </vt:variant>
      <vt:variant>
        <vt:lpwstr>_Toc184808754</vt:lpwstr>
      </vt:variant>
      <vt:variant>
        <vt:i4>1703986</vt:i4>
      </vt:variant>
      <vt:variant>
        <vt:i4>239</vt:i4>
      </vt:variant>
      <vt:variant>
        <vt:i4>0</vt:i4>
      </vt:variant>
      <vt:variant>
        <vt:i4>5</vt:i4>
      </vt:variant>
      <vt:variant>
        <vt:lpwstr/>
      </vt:variant>
      <vt:variant>
        <vt:lpwstr>_Toc184808753</vt:lpwstr>
      </vt:variant>
      <vt:variant>
        <vt:i4>1703986</vt:i4>
      </vt:variant>
      <vt:variant>
        <vt:i4>233</vt:i4>
      </vt:variant>
      <vt:variant>
        <vt:i4>0</vt:i4>
      </vt:variant>
      <vt:variant>
        <vt:i4>5</vt:i4>
      </vt:variant>
      <vt:variant>
        <vt:lpwstr/>
      </vt:variant>
      <vt:variant>
        <vt:lpwstr>_Toc184808752</vt:lpwstr>
      </vt:variant>
      <vt:variant>
        <vt:i4>1703986</vt:i4>
      </vt:variant>
      <vt:variant>
        <vt:i4>227</vt:i4>
      </vt:variant>
      <vt:variant>
        <vt:i4>0</vt:i4>
      </vt:variant>
      <vt:variant>
        <vt:i4>5</vt:i4>
      </vt:variant>
      <vt:variant>
        <vt:lpwstr/>
      </vt:variant>
      <vt:variant>
        <vt:lpwstr>_Toc184808751</vt:lpwstr>
      </vt:variant>
      <vt:variant>
        <vt:i4>1703986</vt:i4>
      </vt:variant>
      <vt:variant>
        <vt:i4>221</vt:i4>
      </vt:variant>
      <vt:variant>
        <vt:i4>0</vt:i4>
      </vt:variant>
      <vt:variant>
        <vt:i4>5</vt:i4>
      </vt:variant>
      <vt:variant>
        <vt:lpwstr/>
      </vt:variant>
      <vt:variant>
        <vt:lpwstr>_Toc184808750</vt:lpwstr>
      </vt:variant>
      <vt:variant>
        <vt:i4>1769522</vt:i4>
      </vt:variant>
      <vt:variant>
        <vt:i4>215</vt:i4>
      </vt:variant>
      <vt:variant>
        <vt:i4>0</vt:i4>
      </vt:variant>
      <vt:variant>
        <vt:i4>5</vt:i4>
      </vt:variant>
      <vt:variant>
        <vt:lpwstr/>
      </vt:variant>
      <vt:variant>
        <vt:lpwstr>_Toc184808749</vt:lpwstr>
      </vt:variant>
      <vt:variant>
        <vt:i4>1769522</vt:i4>
      </vt:variant>
      <vt:variant>
        <vt:i4>209</vt:i4>
      </vt:variant>
      <vt:variant>
        <vt:i4>0</vt:i4>
      </vt:variant>
      <vt:variant>
        <vt:i4>5</vt:i4>
      </vt:variant>
      <vt:variant>
        <vt:lpwstr/>
      </vt:variant>
      <vt:variant>
        <vt:lpwstr>_Toc184808748</vt:lpwstr>
      </vt:variant>
      <vt:variant>
        <vt:i4>1769522</vt:i4>
      </vt:variant>
      <vt:variant>
        <vt:i4>203</vt:i4>
      </vt:variant>
      <vt:variant>
        <vt:i4>0</vt:i4>
      </vt:variant>
      <vt:variant>
        <vt:i4>5</vt:i4>
      </vt:variant>
      <vt:variant>
        <vt:lpwstr/>
      </vt:variant>
      <vt:variant>
        <vt:lpwstr>_Toc184808747</vt:lpwstr>
      </vt:variant>
      <vt:variant>
        <vt:i4>1769522</vt:i4>
      </vt:variant>
      <vt:variant>
        <vt:i4>197</vt:i4>
      </vt:variant>
      <vt:variant>
        <vt:i4>0</vt:i4>
      </vt:variant>
      <vt:variant>
        <vt:i4>5</vt:i4>
      </vt:variant>
      <vt:variant>
        <vt:lpwstr/>
      </vt:variant>
      <vt:variant>
        <vt:lpwstr>_Toc184808746</vt:lpwstr>
      </vt:variant>
      <vt:variant>
        <vt:i4>1769522</vt:i4>
      </vt:variant>
      <vt:variant>
        <vt:i4>191</vt:i4>
      </vt:variant>
      <vt:variant>
        <vt:i4>0</vt:i4>
      </vt:variant>
      <vt:variant>
        <vt:i4>5</vt:i4>
      </vt:variant>
      <vt:variant>
        <vt:lpwstr/>
      </vt:variant>
      <vt:variant>
        <vt:lpwstr>_Toc184808745</vt:lpwstr>
      </vt:variant>
      <vt:variant>
        <vt:i4>1769522</vt:i4>
      </vt:variant>
      <vt:variant>
        <vt:i4>185</vt:i4>
      </vt:variant>
      <vt:variant>
        <vt:i4>0</vt:i4>
      </vt:variant>
      <vt:variant>
        <vt:i4>5</vt:i4>
      </vt:variant>
      <vt:variant>
        <vt:lpwstr/>
      </vt:variant>
      <vt:variant>
        <vt:lpwstr>_Toc184808744</vt:lpwstr>
      </vt:variant>
      <vt:variant>
        <vt:i4>1769522</vt:i4>
      </vt:variant>
      <vt:variant>
        <vt:i4>179</vt:i4>
      </vt:variant>
      <vt:variant>
        <vt:i4>0</vt:i4>
      </vt:variant>
      <vt:variant>
        <vt:i4>5</vt:i4>
      </vt:variant>
      <vt:variant>
        <vt:lpwstr/>
      </vt:variant>
      <vt:variant>
        <vt:lpwstr>_Toc184808743</vt:lpwstr>
      </vt:variant>
      <vt:variant>
        <vt:i4>1769522</vt:i4>
      </vt:variant>
      <vt:variant>
        <vt:i4>173</vt:i4>
      </vt:variant>
      <vt:variant>
        <vt:i4>0</vt:i4>
      </vt:variant>
      <vt:variant>
        <vt:i4>5</vt:i4>
      </vt:variant>
      <vt:variant>
        <vt:lpwstr/>
      </vt:variant>
      <vt:variant>
        <vt:lpwstr>_Toc184808742</vt:lpwstr>
      </vt:variant>
      <vt:variant>
        <vt:i4>1769522</vt:i4>
      </vt:variant>
      <vt:variant>
        <vt:i4>167</vt:i4>
      </vt:variant>
      <vt:variant>
        <vt:i4>0</vt:i4>
      </vt:variant>
      <vt:variant>
        <vt:i4>5</vt:i4>
      </vt:variant>
      <vt:variant>
        <vt:lpwstr/>
      </vt:variant>
      <vt:variant>
        <vt:lpwstr>_Toc184808741</vt:lpwstr>
      </vt:variant>
      <vt:variant>
        <vt:i4>1769522</vt:i4>
      </vt:variant>
      <vt:variant>
        <vt:i4>161</vt:i4>
      </vt:variant>
      <vt:variant>
        <vt:i4>0</vt:i4>
      </vt:variant>
      <vt:variant>
        <vt:i4>5</vt:i4>
      </vt:variant>
      <vt:variant>
        <vt:lpwstr/>
      </vt:variant>
      <vt:variant>
        <vt:lpwstr>_Toc184808740</vt:lpwstr>
      </vt:variant>
      <vt:variant>
        <vt:i4>1835058</vt:i4>
      </vt:variant>
      <vt:variant>
        <vt:i4>155</vt:i4>
      </vt:variant>
      <vt:variant>
        <vt:i4>0</vt:i4>
      </vt:variant>
      <vt:variant>
        <vt:i4>5</vt:i4>
      </vt:variant>
      <vt:variant>
        <vt:lpwstr/>
      </vt:variant>
      <vt:variant>
        <vt:lpwstr>_Toc184808739</vt:lpwstr>
      </vt:variant>
      <vt:variant>
        <vt:i4>1835058</vt:i4>
      </vt:variant>
      <vt:variant>
        <vt:i4>149</vt:i4>
      </vt:variant>
      <vt:variant>
        <vt:i4>0</vt:i4>
      </vt:variant>
      <vt:variant>
        <vt:i4>5</vt:i4>
      </vt:variant>
      <vt:variant>
        <vt:lpwstr/>
      </vt:variant>
      <vt:variant>
        <vt:lpwstr>_Toc184808738</vt:lpwstr>
      </vt:variant>
      <vt:variant>
        <vt:i4>1835058</vt:i4>
      </vt:variant>
      <vt:variant>
        <vt:i4>143</vt:i4>
      </vt:variant>
      <vt:variant>
        <vt:i4>0</vt:i4>
      </vt:variant>
      <vt:variant>
        <vt:i4>5</vt:i4>
      </vt:variant>
      <vt:variant>
        <vt:lpwstr/>
      </vt:variant>
      <vt:variant>
        <vt:lpwstr>_Toc184808737</vt:lpwstr>
      </vt:variant>
      <vt:variant>
        <vt:i4>1835058</vt:i4>
      </vt:variant>
      <vt:variant>
        <vt:i4>137</vt:i4>
      </vt:variant>
      <vt:variant>
        <vt:i4>0</vt:i4>
      </vt:variant>
      <vt:variant>
        <vt:i4>5</vt:i4>
      </vt:variant>
      <vt:variant>
        <vt:lpwstr/>
      </vt:variant>
      <vt:variant>
        <vt:lpwstr>_Toc184808736</vt:lpwstr>
      </vt:variant>
      <vt:variant>
        <vt:i4>1835058</vt:i4>
      </vt:variant>
      <vt:variant>
        <vt:i4>131</vt:i4>
      </vt:variant>
      <vt:variant>
        <vt:i4>0</vt:i4>
      </vt:variant>
      <vt:variant>
        <vt:i4>5</vt:i4>
      </vt:variant>
      <vt:variant>
        <vt:lpwstr/>
      </vt:variant>
      <vt:variant>
        <vt:lpwstr>_Toc184808735</vt:lpwstr>
      </vt:variant>
      <vt:variant>
        <vt:i4>1835058</vt:i4>
      </vt:variant>
      <vt:variant>
        <vt:i4>125</vt:i4>
      </vt:variant>
      <vt:variant>
        <vt:i4>0</vt:i4>
      </vt:variant>
      <vt:variant>
        <vt:i4>5</vt:i4>
      </vt:variant>
      <vt:variant>
        <vt:lpwstr/>
      </vt:variant>
      <vt:variant>
        <vt:lpwstr>_Toc184808734</vt:lpwstr>
      </vt:variant>
      <vt:variant>
        <vt:i4>1835058</vt:i4>
      </vt:variant>
      <vt:variant>
        <vt:i4>119</vt:i4>
      </vt:variant>
      <vt:variant>
        <vt:i4>0</vt:i4>
      </vt:variant>
      <vt:variant>
        <vt:i4>5</vt:i4>
      </vt:variant>
      <vt:variant>
        <vt:lpwstr/>
      </vt:variant>
      <vt:variant>
        <vt:lpwstr>_Toc184808733</vt:lpwstr>
      </vt:variant>
      <vt:variant>
        <vt:i4>1835058</vt:i4>
      </vt:variant>
      <vt:variant>
        <vt:i4>113</vt:i4>
      </vt:variant>
      <vt:variant>
        <vt:i4>0</vt:i4>
      </vt:variant>
      <vt:variant>
        <vt:i4>5</vt:i4>
      </vt:variant>
      <vt:variant>
        <vt:lpwstr/>
      </vt:variant>
      <vt:variant>
        <vt:lpwstr>_Toc184808732</vt:lpwstr>
      </vt:variant>
      <vt:variant>
        <vt:i4>1835058</vt:i4>
      </vt:variant>
      <vt:variant>
        <vt:i4>107</vt:i4>
      </vt:variant>
      <vt:variant>
        <vt:i4>0</vt:i4>
      </vt:variant>
      <vt:variant>
        <vt:i4>5</vt:i4>
      </vt:variant>
      <vt:variant>
        <vt:lpwstr/>
      </vt:variant>
      <vt:variant>
        <vt:lpwstr>_Toc184808731</vt:lpwstr>
      </vt:variant>
      <vt:variant>
        <vt:i4>1835058</vt:i4>
      </vt:variant>
      <vt:variant>
        <vt:i4>101</vt:i4>
      </vt:variant>
      <vt:variant>
        <vt:i4>0</vt:i4>
      </vt:variant>
      <vt:variant>
        <vt:i4>5</vt:i4>
      </vt:variant>
      <vt:variant>
        <vt:lpwstr/>
      </vt:variant>
      <vt:variant>
        <vt:lpwstr>_Toc184808730</vt:lpwstr>
      </vt:variant>
      <vt:variant>
        <vt:i4>1900594</vt:i4>
      </vt:variant>
      <vt:variant>
        <vt:i4>95</vt:i4>
      </vt:variant>
      <vt:variant>
        <vt:i4>0</vt:i4>
      </vt:variant>
      <vt:variant>
        <vt:i4>5</vt:i4>
      </vt:variant>
      <vt:variant>
        <vt:lpwstr/>
      </vt:variant>
      <vt:variant>
        <vt:lpwstr>_Toc184808729</vt:lpwstr>
      </vt:variant>
      <vt:variant>
        <vt:i4>1900594</vt:i4>
      </vt:variant>
      <vt:variant>
        <vt:i4>89</vt:i4>
      </vt:variant>
      <vt:variant>
        <vt:i4>0</vt:i4>
      </vt:variant>
      <vt:variant>
        <vt:i4>5</vt:i4>
      </vt:variant>
      <vt:variant>
        <vt:lpwstr/>
      </vt:variant>
      <vt:variant>
        <vt:lpwstr>_Toc184808728</vt:lpwstr>
      </vt:variant>
      <vt:variant>
        <vt:i4>1900594</vt:i4>
      </vt:variant>
      <vt:variant>
        <vt:i4>83</vt:i4>
      </vt:variant>
      <vt:variant>
        <vt:i4>0</vt:i4>
      </vt:variant>
      <vt:variant>
        <vt:i4>5</vt:i4>
      </vt:variant>
      <vt:variant>
        <vt:lpwstr/>
      </vt:variant>
      <vt:variant>
        <vt:lpwstr>_Toc184808727</vt:lpwstr>
      </vt:variant>
      <vt:variant>
        <vt:i4>1900594</vt:i4>
      </vt:variant>
      <vt:variant>
        <vt:i4>77</vt:i4>
      </vt:variant>
      <vt:variant>
        <vt:i4>0</vt:i4>
      </vt:variant>
      <vt:variant>
        <vt:i4>5</vt:i4>
      </vt:variant>
      <vt:variant>
        <vt:lpwstr/>
      </vt:variant>
      <vt:variant>
        <vt:lpwstr>_Toc184808726</vt:lpwstr>
      </vt:variant>
      <vt:variant>
        <vt:i4>1900594</vt:i4>
      </vt:variant>
      <vt:variant>
        <vt:i4>71</vt:i4>
      </vt:variant>
      <vt:variant>
        <vt:i4>0</vt:i4>
      </vt:variant>
      <vt:variant>
        <vt:i4>5</vt:i4>
      </vt:variant>
      <vt:variant>
        <vt:lpwstr/>
      </vt:variant>
      <vt:variant>
        <vt:lpwstr>_Toc184808725</vt:lpwstr>
      </vt:variant>
      <vt:variant>
        <vt:i4>1900594</vt:i4>
      </vt:variant>
      <vt:variant>
        <vt:i4>65</vt:i4>
      </vt:variant>
      <vt:variant>
        <vt:i4>0</vt:i4>
      </vt:variant>
      <vt:variant>
        <vt:i4>5</vt:i4>
      </vt:variant>
      <vt:variant>
        <vt:lpwstr/>
      </vt:variant>
      <vt:variant>
        <vt:lpwstr>_Toc184808724</vt:lpwstr>
      </vt:variant>
      <vt:variant>
        <vt:i4>1900594</vt:i4>
      </vt:variant>
      <vt:variant>
        <vt:i4>59</vt:i4>
      </vt:variant>
      <vt:variant>
        <vt:i4>0</vt:i4>
      </vt:variant>
      <vt:variant>
        <vt:i4>5</vt:i4>
      </vt:variant>
      <vt:variant>
        <vt:lpwstr/>
      </vt:variant>
      <vt:variant>
        <vt:lpwstr>_Toc184808723</vt:lpwstr>
      </vt:variant>
      <vt:variant>
        <vt:i4>1900594</vt:i4>
      </vt:variant>
      <vt:variant>
        <vt:i4>53</vt:i4>
      </vt:variant>
      <vt:variant>
        <vt:i4>0</vt:i4>
      </vt:variant>
      <vt:variant>
        <vt:i4>5</vt:i4>
      </vt:variant>
      <vt:variant>
        <vt:lpwstr/>
      </vt:variant>
      <vt:variant>
        <vt:lpwstr>_Toc184808722</vt:lpwstr>
      </vt:variant>
      <vt:variant>
        <vt:i4>1900594</vt:i4>
      </vt:variant>
      <vt:variant>
        <vt:i4>47</vt:i4>
      </vt:variant>
      <vt:variant>
        <vt:i4>0</vt:i4>
      </vt:variant>
      <vt:variant>
        <vt:i4>5</vt:i4>
      </vt:variant>
      <vt:variant>
        <vt:lpwstr/>
      </vt:variant>
      <vt:variant>
        <vt:lpwstr>_Toc184808721</vt:lpwstr>
      </vt:variant>
      <vt:variant>
        <vt:i4>1900594</vt:i4>
      </vt:variant>
      <vt:variant>
        <vt:i4>41</vt:i4>
      </vt:variant>
      <vt:variant>
        <vt:i4>0</vt:i4>
      </vt:variant>
      <vt:variant>
        <vt:i4>5</vt:i4>
      </vt:variant>
      <vt:variant>
        <vt:lpwstr/>
      </vt:variant>
      <vt:variant>
        <vt:lpwstr>_Toc184808720</vt:lpwstr>
      </vt:variant>
      <vt:variant>
        <vt:i4>1966130</vt:i4>
      </vt:variant>
      <vt:variant>
        <vt:i4>35</vt:i4>
      </vt:variant>
      <vt:variant>
        <vt:i4>0</vt:i4>
      </vt:variant>
      <vt:variant>
        <vt:i4>5</vt:i4>
      </vt:variant>
      <vt:variant>
        <vt:lpwstr/>
      </vt:variant>
      <vt:variant>
        <vt:lpwstr>_Toc184808719</vt:lpwstr>
      </vt:variant>
      <vt:variant>
        <vt:i4>1966130</vt:i4>
      </vt:variant>
      <vt:variant>
        <vt:i4>29</vt:i4>
      </vt:variant>
      <vt:variant>
        <vt:i4>0</vt:i4>
      </vt:variant>
      <vt:variant>
        <vt:i4>5</vt:i4>
      </vt:variant>
      <vt:variant>
        <vt:lpwstr/>
      </vt:variant>
      <vt:variant>
        <vt:lpwstr>_Toc184808718</vt:lpwstr>
      </vt:variant>
      <vt:variant>
        <vt:i4>1966130</vt:i4>
      </vt:variant>
      <vt:variant>
        <vt:i4>23</vt:i4>
      </vt:variant>
      <vt:variant>
        <vt:i4>0</vt:i4>
      </vt:variant>
      <vt:variant>
        <vt:i4>5</vt:i4>
      </vt:variant>
      <vt:variant>
        <vt:lpwstr/>
      </vt:variant>
      <vt:variant>
        <vt:lpwstr>_Toc184808717</vt:lpwstr>
      </vt:variant>
      <vt:variant>
        <vt:i4>1966130</vt:i4>
      </vt:variant>
      <vt:variant>
        <vt:i4>17</vt:i4>
      </vt:variant>
      <vt:variant>
        <vt:i4>0</vt:i4>
      </vt:variant>
      <vt:variant>
        <vt:i4>5</vt:i4>
      </vt:variant>
      <vt:variant>
        <vt:lpwstr/>
      </vt:variant>
      <vt:variant>
        <vt:lpwstr>_Toc184808716</vt:lpwstr>
      </vt:variant>
      <vt:variant>
        <vt:i4>1966130</vt:i4>
      </vt:variant>
      <vt:variant>
        <vt:i4>11</vt:i4>
      </vt:variant>
      <vt:variant>
        <vt:i4>0</vt:i4>
      </vt:variant>
      <vt:variant>
        <vt:i4>5</vt:i4>
      </vt:variant>
      <vt:variant>
        <vt:lpwstr/>
      </vt:variant>
      <vt:variant>
        <vt:lpwstr>_Toc184808715</vt:lpwstr>
      </vt:variant>
      <vt:variant>
        <vt:i4>1966130</vt:i4>
      </vt:variant>
      <vt:variant>
        <vt:i4>5</vt:i4>
      </vt:variant>
      <vt:variant>
        <vt:i4>0</vt:i4>
      </vt:variant>
      <vt:variant>
        <vt:i4>5</vt:i4>
      </vt:variant>
      <vt:variant>
        <vt:lpwstr/>
      </vt:variant>
      <vt:variant>
        <vt:lpwstr>_Toc184808714</vt:lpwstr>
      </vt:variant>
      <vt:variant>
        <vt:i4>93</vt:i4>
      </vt:variant>
      <vt:variant>
        <vt:i4>0</vt:i4>
      </vt:variant>
      <vt:variant>
        <vt:i4>0</vt:i4>
      </vt:variant>
      <vt:variant>
        <vt:i4>5</vt:i4>
      </vt:variant>
      <vt:variant>
        <vt:lpwstr>http://www.planware.org/busplan.htm?s=fpt</vt:lpwstr>
      </vt:variant>
      <vt:variant>
        <vt:lpwstr/>
      </vt:variant>
      <vt:variant>
        <vt:i4>458816</vt:i4>
      </vt:variant>
      <vt:variant>
        <vt:i4>37626</vt:i4>
      </vt:variant>
      <vt:variant>
        <vt:i4>1036</vt:i4>
      </vt:variant>
      <vt:variant>
        <vt:i4>1</vt:i4>
      </vt:variant>
      <vt:variant>
        <vt:lpwstr>http://www.planware.org/imagesguide/image027.gif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cp:lastModifiedBy>
  <cp:revision>2</cp:revision>
  <cp:lastPrinted>2012-09-10T13:34:00Z</cp:lastPrinted>
  <dcterms:created xsi:type="dcterms:W3CDTF">2012-09-10T14:07:00Z</dcterms:created>
  <dcterms:modified xsi:type="dcterms:W3CDTF">2012-09-10T14:07:00Z</dcterms:modified>
  <cp:category>Small Business</cp:category>
</cp:coreProperties>
</file>