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60997" w14:textId="46DFD8E3" w:rsidR="00C66126" w:rsidRPr="00EA073D" w:rsidRDefault="004B3A76" w:rsidP="004B3A76">
      <w:pPr>
        <w:pStyle w:val="Title"/>
        <w:jc w:val="center"/>
        <w:rPr>
          <w:rFonts w:ascii="Corbel" w:hAnsi="Corbel"/>
          <w:sz w:val="36"/>
          <w:szCs w:val="36"/>
          <w:lang w:val="fr-FR"/>
        </w:rPr>
      </w:pPr>
      <w:r w:rsidRPr="00EA073D">
        <w:rPr>
          <w:rFonts w:ascii="Corbel" w:hAnsi="Corbel"/>
          <w:sz w:val="36"/>
          <w:szCs w:val="36"/>
          <w:lang w:val="fr-FR"/>
        </w:rPr>
        <w:t>Formulaire du dossier de candidature SIPAM</w:t>
      </w:r>
    </w:p>
    <w:p w14:paraId="717E2CFC" w14:textId="77777777" w:rsidR="004B3A76" w:rsidRPr="00EA073D" w:rsidRDefault="004B3A76" w:rsidP="004B3A76">
      <w:pPr>
        <w:rPr>
          <w:rFonts w:ascii="Corbel" w:hAnsi="Corbel"/>
          <w:lang w:val="fr-FR"/>
        </w:rPr>
      </w:pPr>
    </w:p>
    <w:p w14:paraId="3C71984B" w14:textId="7D766643" w:rsidR="00602057" w:rsidRPr="00EA073D" w:rsidRDefault="00C66126" w:rsidP="004B3A76">
      <w:pPr>
        <w:rPr>
          <w:rFonts w:ascii="Corbel" w:hAnsi="Corbel"/>
          <w:b/>
          <w:sz w:val="28"/>
          <w:szCs w:val="28"/>
        </w:rPr>
      </w:pPr>
      <w:r w:rsidRPr="00EA073D">
        <w:rPr>
          <w:rFonts w:ascii="Corbel" w:hAnsi="Corbel"/>
          <w:b/>
          <w:sz w:val="28"/>
          <w:szCs w:val="28"/>
        </w:rPr>
        <w:t xml:space="preserve">I. </w:t>
      </w:r>
      <w:r w:rsidR="004B3A76" w:rsidRPr="00EA073D">
        <w:rPr>
          <w:rFonts w:ascii="Corbel" w:hAnsi="Corbel"/>
          <w:b/>
          <w:sz w:val="28"/>
          <w:szCs w:val="28"/>
        </w:rPr>
        <w:t>Résumé</w:t>
      </w:r>
    </w:p>
    <w:tbl>
      <w:tblPr>
        <w:tblStyle w:val="TableGrid"/>
        <w:tblW w:w="0" w:type="auto"/>
        <w:tblLook w:val="04A0" w:firstRow="1" w:lastRow="0" w:firstColumn="1" w:lastColumn="0" w:noHBand="0" w:noVBand="1"/>
      </w:tblPr>
      <w:tblGrid>
        <w:gridCol w:w="9061"/>
      </w:tblGrid>
      <w:tr w:rsidR="004B3A76" w:rsidRPr="00EA073D" w14:paraId="0F6AB4E2" w14:textId="77777777" w:rsidTr="004B3A76">
        <w:trPr>
          <w:trHeight w:val="297"/>
        </w:trPr>
        <w:tc>
          <w:tcPr>
            <w:tcW w:w="9061" w:type="dxa"/>
          </w:tcPr>
          <w:p w14:paraId="70192343" w14:textId="77777777" w:rsidR="004B3A76" w:rsidRPr="00EA073D" w:rsidRDefault="004B3A76" w:rsidP="004B3A76">
            <w:pPr>
              <w:rPr>
                <w:rFonts w:ascii="Corbel" w:hAnsi="Corbel"/>
                <w:lang w:val="fr-FR"/>
              </w:rPr>
            </w:pPr>
            <w:r w:rsidRPr="00EA073D">
              <w:rPr>
                <w:rFonts w:ascii="Corbel" w:hAnsi="Corbel"/>
                <w:lang w:val="fr-FR"/>
              </w:rPr>
              <w:t xml:space="preserve">Nom ou titre du système ingénieux du patrimoine: </w:t>
            </w:r>
          </w:p>
        </w:tc>
      </w:tr>
      <w:tr w:rsidR="004B3A76" w:rsidRPr="00EA073D" w14:paraId="12C8FA3C" w14:textId="77777777" w:rsidTr="004B3A76">
        <w:trPr>
          <w:trHeight w:val="538"/>
        </w:trPr>
        <w:tc>
          <w:tcPr>
            <w:tcW w:w="9061" w:type="dxa"/>
          </w:tcPr>
          <w:p w14:paraId="0BA9F92D" w14:textId="77777777" w:rsidR="004B3A76" w:rsidRPr="00EA073D" w:rsidRDefault="004B3A76" w:rsidP="004B3A76">
            <w:pPr>
              <w:rPr>
                <w:rFonts w:ascii="Corbel" w:hAnsi="Corbel"/>
              </w:rPr>
            </w:pPr>
            <w:r w:rsidRPr="00EA073D">
              <w:rPr>
                <w:rFonts w:ascii="Corbel" w:hAnsi="Corbel"/>
              </w:rPr>
              <w:t>Organisation:</w:t>
            </w:r>
          </w:p>
        </w:tc>
      </w:tr>
      <w:tr w:rsidR="004B3A76" w:rsidRPr="00EA073D" w14:paraId="4FA5B139" w14:textId="77777777" w:rsidTr="004B3A76">
        <w:trPr>
          <w:trHeight w:val="538"/>
        </w:trPr>
        <w:tc>
          <w:tcPr>
            <w:tcW w:w="9061" w:type="dxa"/>
          </w:tcPr>
          <w:p w14:paraId="43347CD4" w14:textId="77777777" w:rsidR="004B3A76" w:rsidRPr="00EA073D" w:rsidRDefault="004B3A76" w:rsidP="004B3A76">
            <w:pPr>
              <w:rPr>
                <w:rFonts w:ascii="Corbel" w:hAnsi="Corbel"/>
                <w:szCs w:val="24"/>
                <w:lang w:val="fr-FR"/>
              </w:rPr>
            </w:pPr>
            <w:r w:rsidRPr="00EA073D">
              <w:rPr>
                <w:rFonts w:ascii="Corbel" w:hAnsi="Corbel"/>
                <w:szCs w:val="24"/>
                <w:lang w:val="fr-FR"/>
              </w:rPr>
              <w:t>Ministère en charge du dossier:</w:t>
            </w:r>
          </w:p>
        </w:tc>
      </w:tr>
      <w:tr w:rsidR="004B3A76" w:rsidRPr="00EA073D" w14:paraId="00BC4B1E" w14:textId="77777777" w:rsidTr="004B3A76">
        <w:trPr>
          <w:trHeight w:val="813"/>
        </w:trPr>
        <w:tc>
          <w:tcPr>
            <w:tcW w:w="9061" w:type="dxa"/>
          </w:tcPr>
          <w:p w14:paraId="228CBA3D" w14:textId="77777777" w:rsidR="004B3A76" w:rsidRPr="00EA073D" w:rsidRDefault="004B3A76" w:rsidP="004B3A76">
            <w:pPr>
              <w:rPr>
                <w:rFonts w:ascii="Corbel" w:hAnsi="Corbel"/>
                <w:szCs w:val="24"/>
                <w:lang w:val="fr-FR"/>
              </w:rPr>
            </w:pPr>
            <w:r w:rsidRPr="00EA073D">
              <w:rPr>
                <w:rFonts w:ascii="Corbel" w:hAnsi="Corbel"/>
                <w:szCs w:val="24"/>
                <w:lang w:val="fr-FR"/>
              </w:rPr>
              <w:t>Emplacement du site:</w:t>
            </w:r>
          </w:p>
          <w:p w14:paraId="0BD18A88" w14:textId="77777777" w:rsidR="004B3A76" w:rsidRPr="00EA073D" w:rsidRDefault="004B3A76" w:rsidP="004B3A76">
            <w:pPr>
              <w:rPr>
                <w:rFonts w:ascii="Corbel" w:hAnsi="Corbel"/>
                <w:color w:val="000000" w:themeColor="text1"/>
                <w:szCs w:val="24"/>
                <w:lang w:val="fr-FR"/>
              </w:rPr>
            </w:pPr>
            <w:r w:rsidRPr="00EA073D">
              <w:rPr>
                <w:rFonts w:ascii="Corbel" w:hAnsi="Corbel"/>
                <w:szCs w:val="24"/>
                <w:lang w:val="fr-FR"/>
              </w:rPr>
              <w:t xml:space="preserve"> </w:t>
            </w:r>
            <w:r w:rsidRPr="00EA073D">
              <w:rPr>
                <w:rFonts w:ascii="Corbel" w:hAnsi="Corbel"/>
                <w:color w:val="000000" w:themeColor="text1"/>
                <w:szCs w:val="24"/>
                <w:lang w:val="fr-FR"/>
              </w:rPr>
              <w:t>*</w:t>
            </w:r>
            <w:r w:rsidRPr="00EA073D">
              <w:rPr>
                <w:rFonts w:ascii="Corbel" w:hAnsi="Corbel"/>
                <w:bCs/>
                <w:color w:val="000000" w:themeColor="text1"/>
                <w:szCs w:val="24"/>
                <w:lang w:val="fr-FR"/>
              </w:rPr>
              <w:t>veuillez fournir en annexe une carte de l’utilisation des sols et les coordonnées géographiques du site</w:t>
            </w:r>
            <w:r w:rsidRPr="00EA073D">
              <w:rPr>
                <w:rFonts w:ascii="Corbel" w:hAnsi="Corbel"/>
                <w:color w:val="000000" w:themeColor="text1"/>
                <w:szCs w:val="24"/>
                <w:lang w:val="fr-FR"/>
              </w:rPr>
              <w:t xml:space="preserve"> </w:t>
            </w:r>
          </w:p>
        </w:tc>
      </w:tr>
      <w:tr w:rsidR="004B3A76" w:rsidRPr="00EA073D" w14:paraId="09022CCE" w14:textId="77777777" w:rsidTr="004B3A76">
        <w:trPr>
          <w:trHeight w:val="538"/>
        </w:trPr>
        <w:tc>
          <w:tcPr>
            <w:tcW w:w="9061" w:type="dxa"/>
          </w:tcPr>
          <w:p w14:paraId="529A6ADB" w14:textId="77777777" w:rsidR="004B3A76" w:rsidRPr="00EA073D" w:rsidRDefault="004B3A76" w:rsidP="004B3A76">
            <w:pPr>
              <w:rPr>
                <w:rFonts w:ascii="Corbel" w:hAnsi="Corbel"/>
                <w:lang w:val="fr-FR"/>
              </w:rPr>
            </w:pPr>
            <w:r w:rsidRPr="00EA073D">
              <w:rPr>
                <w:rFonts w:ascii="Corbel" w:hAnsi="Corbel"/>
                <w:lang w:val="fr-FR"/>
              </w:rPr>
              <w:t xml:space="preserve">Accessibilité du site depuis la capitale ou de la ville principale voisine: </w:t>
            </w:r>
          </w:p>
        </w:tc>
      </w:tr>
      <w:tr w:rsidR="004B3A76" w:rsidRPr="00EA073D" w14:paraId="70ACFD0C" w14:textId="77777777" w:rsidTr="004B3A76">
        <w:trPr>
          <w:trHeight w:val="549"/>
        </w:trPr>
        <w:tc>
          <w:tcPr>
            <w:tcW w:w="9061" w:type="dxa"/>
          </w:tcPr>
          <w:p w14:paraId="337D803A" w14:textId="77777777" w:rsidR="004B3A76" w:rsidRPr="00EA073D" w:rsidRDefault="004B3A76" w:rsidP="004B3A76">
            <w:pPr>
              <w:rPr>
                <w:rFonts w:ascii="Corbel" w:hAnsi="Corbel"/>
              </w:rPr>
            </w:pPr>
            <w:r w:rsidRPr="00EA073D">
              <w:rPr>
                <w:rFonts w:ascii="Corbel" w:hAnsi="Corbel"/>
              </w:rPr>
              <w:t xml:space="preserve">Surface du site: </w:t>
            </w:r>
          </w:p>
        </w:tc>
      </w:tr>
      <w:tr w:rsidR="004B3A76" w:rsidRPr="00EA073D" w14:paraId="0EB49D1F" w14:textId="77777777" w:rsidTr="004B3A76">
        <w:trPr>
          <w:trHeight w:val="538"/>
        </w:trPr>
        <w:tc>
          <w:tcPr>
            <w:tcW w:w="9061" w:type="dxa"/>
          </w:tcPr>
          <w:p w14:paraId="3774963E" w14:textId="77777777" w:rsidR="004B3A76" w:rsidRPr="00EA073D" w:rsidRDefault="004B3A76" w:rsidP="004B3A76">
            <w:pPr>
              <w:rPr>
                <w:rFonts w:ascii="Corbel" w:hAnsi="Corbel"/>
                <w:lang w:val="fr-FR"/>
              </w:rPr>
            </w:pPr>
            <w:r w:rsidRPr="00EA073D">
              <w:rPr>
                <w:rFonts w:ascii="Corbel" w:hAnsi="Corbel"/>
                <w:lang w:val="fr-FR"/>
              </w:rPr>
              <w:t>Zones agro-écologiques</w:t>
            </w:r>
            <w:r w:rsidRPr="00EA073D">
              <w:rPr>
                <w:rStyle w:val="FootnoteReference"/>
                <w:rFonts w:ascii="Corbel" w:hAnsi="Corbel"/>
                <w:b/>
              </w:rPr>
              <w:footnoteReference w:id="1"/>
            </w:r>
            <w:r w:rsidRPr="00EA073D">
              <w:rPr>
                <w:rFonts w:ascii="Corbel" w:hAnsi="Corbel"/>
                <w:lang w:val="fr-FR"/>
              </w:rPr>
              <w:t xml:space="preserve"> (pour l’agriculture, la foresterie et la pêche): </w:t>
            </w:r>
          </w:p>
        </w:tc>
      </w:tr>
      <w:tr w:rsidR="004B3A76" w:rsidRPr="00EA073D" w14:paraId="0AA8BC8D" w14:textId="77777777" w:rsidTr="004B3A76">
        <w:trPr>
          <w:trHeight w:val="538"/>
        </w:trPr>
        <w:tc>
          <w:tcPr>
            <w:tcW w:w="9061" w:type="dxa"/>
          </w:tcPr>
          <w:p w14:paraId="41FC6483" w14:textId="77777777" w:rsidR="004B3A76" w:rsidRPr="00EA073D" w:rsidRDefault="004B3A76" w:rsidP="004B3A76">
            <w:pPr>
              <w:rPr>
                <w:rFonts w:ascii="Corbel" w:hAnsi="Corbel"/>
              </w:rPr>
            </w:pPr>
            <w:r w:rsidRPr="00EA073D">
              <w:rPr>
                <w:rFonts w:ascii="Corbel" w:hAnsi="Corbel"/>
              </w:rPr>
              <w:t xml:space="preserve">Caractéristiques topographiques: </w:t>
            </w:r>
          </w:p>
        </w:tc>
      </w:tr>
      <w:tr w:rsidR="004B3A76" w:rsidRPr="00EA073D" w14:paraId="314563CC" w14:textId="77777777" w:rsidTr="004B3A76">
        <w:trPr>
          <w:trHeight w:val="549"/>
        </w:trPr>
        <w:tc>
          <w:tcPr>
            <w:tcW w:w="9061" w:type="dxa"/>
          </w:tcPr>
          <w:p w14:paraId="0656213A" w14:textId="77777777" w:rsidR="004B3A76" w:rsidRPr="00EA073D" w:rsidRDefault="004B3A76" w:rsidP="004B3A76">
            <w:pPr>
              <w:rPr>
                <w:rFonts w:ascii="Corbel" w:hAnsi="Corbel"/>
              </w:rPr>
            </w:pPr>
            <w:r w:rsidRPr="00EA073D">
              <w:rPr>
                <w:rFonts w:ascii="Corbel" w:hAnsi="Corbel"/>
              </w:rPr>
              <w:t xml:space="preserve">Caractéristiques climatiques: </w:t>
            </w:r>
          </w:p>
        </w:tc>
      </w:tr>
      <w:tr w:rsidR="004B3A76" w:rsidRPr="00EA073D" w14:paraId="2E06E884" w14:textId="77777777" w:rsidTr="004B3A76">
        <w:trPr>
          <w:trHeight w:val="538"/>
        </w:trPr>
        <w:tc>
          <w:tcPr>
            <w:tcW w:w="9061" w:type="dxa"/>
          </w:tcPr>
          <w:p w14:paraId="4E1245A7" w14:textId="77777777" w:rsidR="004B3A76" w:rsidRPr="00EA073D" w:rsidRDefault="004B3A76" w:rsidP="004B3A76">
            <w:pPr>
              <w:rPr>
                <w:rFonts w:ascii="Corbel" w:hAnsi="Corbel"/>
                <w:lang w:val="fr-FR"/>
              </w:rPr>
            </w:pPr>
            <w:r w:rsidRPr="00EA073D">
              <w:rPr>
                <w:rFonts w:ascii="Corbel" w:hAnsi="Corbel"/>
                <w:lang w:val="fr-FR"/>
              </w:rPr>
              <w:t xml:space="preserve">Population (concernée par le système agricole): </w:t>
            </w:r>
          </w:p>
        </w:tc>
      </w:tr>
      <w:tr w:rsidR="004B3A76" w:rsidRPr="00EA073D" w14:paraId="22918311" w14:textId="77777777" w:rsidTr="004B3A76">
        <w:trPr>
          <w:trHeight w:val="538"/>
        </w:trPr>
        <w:tc>
          <w:tcPr>
            <w:tcW w:w="9061" w:type="dxa"/>
          </w:tcPr>
          <w:p w14:paraId="5A12E96B" w14:textId="77777777" w:rsidR="004B3A76" w:rsidRPr="00EA073D" w:rsidRDefault="004B3A76" w:rsidP="004B3A76">
            <w:pPr>
              <w:rPr>
                <w:rFonts w:ascii="Corbel" w:hAnsi="Corbel"/>
              </w:rPr>
            </w:pPr>
            <w:r w:rsidRPr="00EA073D">
              <w:rPr>
                <w:rFonts w:ascii="Corbel" w:hAnsi="Corbel"/>
              </w:rPr>
              <w:t xml:space="preserve">Communautés concernées: </w:t>
            </w:r>
          </w:p>
        </w:tc>
      </w:tr>
      <w:tr w:rsidR="004B3A76" w:rsidRPr="00EA073D" w14:paraId="4B91A595" w14:textId="77777777" w:rsidTr="004B3A76">
        <w:trPr>
          <w:trHeight w:val="549"/>
        </w:trPr>
        <w:tc>
          <w:tcPr>
            <w:tcW w:w="9061" w:type="dxa"/>
          </w:tcPr>
          <w:p w14:paraId="435DEACF" w14:textId="77777777" w:rsidR="004B3A76" w:rsidRPr="00EA073D" w:rsidRDefault="004B3A76" w:rsidP="004B3A76">
            <w:pPr>
              <w:rPr>
                <w:rFonts w:ascii="Corbel" w:hAnsi="Corbel"/>
              </w:rPr>
            </w:pPr>
            <w:r w:rsidRPr="00EA073D">
              <w:rPr>
                <w:rFonts w:ascii="Corbel" w:hAnsi="Corbel"/>
              </w:rPr>
              <w:t xml:space="preserve">Principales sources de revenu: </w:t>
            </w:r>
          </w:p>
          <w:p w14:paraId="0505D38E" w14:textId="77777777" w:rsidR="004B3A76" w:rsidRPr="00EA073D" w:rsidRDefault="004B3A76" w:rsidP="004B3A76">
            <w:pPr>
              <w:rPr>
                <w:rFonts w:ascii="Corbel" w:hAnsi="Corbel"/>
                <w:szCs w:val="24"/>
              </w:rPr>
            </w:pPr>
          </w:p>
        </w:tc>
      </w:tr>
      <w:tr w:rsidR="004B3A76" w:rsidRPr="00EA073D" w14:paraId="04D49F72" w14:textId="77777777" w:rsidTr="004B3A76">
        <w:trPr>
          <w:trHeight w:val="3536"/>
        </w:trPr>
        <w:tc>
          <w:tcPr>
            <w:tcW w:w="9061" w:type="dxa"/>
          </w:tcPr>
          <w:p w14:paraId="2D8A2B68" w14:textId="77777777" w:rsidR="004B3A76" w:rsidRPr="00EA073D" w:rsidRDefault="004B3A76" w:rsidP="004B3A76">
            <w:pPr>
              <w:rPr>
                <w:rFonts w:ascii="Corbel" w:hAnsi="Corbel"/>
              </w:rPr>
            </w:pPr>
            <w:r w:rsidRPr="00EA073D">
              <w:rPr>
                <w:rFonts w:ascii="Corbel" w:hAnsi="Corbel"/>
              </w:rPr>
              <w:t>Résumé (environ une page):</w:t>
            </w:r>
          </w:p>
          <w:p w14:paraId="28B00C4D" w14:textId="77777777" w:rsidR="004B3A76" w:rsidRPr="00EA073D" w:rsidRDefault="004B3A76" w:rsidP="004B3A76">
            <w:pPr>
              <w:rPr>
                <w:rFonts w:ascii="Corbel" w:hAnsi="Corbel"/>
                <w:szCs w:val="24"/>
              </w:rPr>
            </w:pPr>
          </w:p>
        </w:tc>
      </w:tr>
    </w:tbl>
    <w:p w14:paraId="36BFD201" w14:textId="1B8940F7" w:rsidR="00602057" w:rsidRPr="00EA073D" w:rsidRDefault="004B3A76" w:rsidP="00EA073D">
      <w:pPr>
        <w:jc w:val="both"/>
        <w:rPr>
          <w:rFonts w:ascii="Corbel" w:hAnsi="Corbel"/>
          <w:b/>
          <w:sz w:val="28"/>
          <w:szCs w:val="24"/>
          <w:lang w:val="fr-FR"/>
        </w:rPr>
      </w:pPr>
      <w:r w:rsidRPr="00EA073D">
        <w:rPr>
          <w:rFonts w:ascii="Corbel" w:hAnsi="Corbel"/>
          <w:b/>
          <w:sz w:val="28"/>
          <w:szCs w:val="24"/>
          <w:lang w:val="fr-FR"/>
        </w:rPr>
        <w:lastRenderedPageBreak/>
        <w:t>I</w:t>
      </w:r>
      <w:r w:rsidR="00350141" w:rsidRPr="00EA073D">
        <w:rPr>
          <w:rFonts w:ascii="Corbel" w:hAnsi="Corbel"/>
          <w:b/>
          <w:sz w:val="28"/>
          <w:szCs w:val="24"/>
          <w:lang w:val="fr-FR"/>
        </w:rPr>
        <w:t xml:space="preserve">I. </w:t>
      </w:r>
      <w:r w:rsidRPr="00EA073D">
        <w:rPr>
          <w:rFonts w:ascii="Corbel" w:hAnsi="Corbel"/>
          <w:b/>
          <w:sz w:val="28"/>
          <w:szCs w:val="24"/>
          <w:lang w:val="fr-FR"/>
        </w:rPr>
        <w:t>Description du système proposé</w:t>
      </w:r>
    </w:p>
    <w:p w14:paraId="5C4351B6" w14:textId="77777777" w:rsidR="004B3A76" w:rsidRPr="00EA073D" w:rsidRDefault="004B3A76" w:rsidP="00EA073D">
      <w:pPr>
        <w:jc w:val="both"/>
        <w:rPr>
          <w:rFonts w:ascii="Corbel" w:hAnsi="Corbel"/>
          <w:lang w:val="fr-FR"/>
        </w:rPr>
      </w:pPr>
      <w:bookmarkStart w:id="0" w:name="_Toc478138469"/>
      <w:r w:rsidRPr="00EA073D">
        <w:rPr>
          <w:rFonts w:ascii="Corbel" w:hAnsi="Corbel"/>
          <w:lang w:val="fr-FR"/>
        </w:rPr>
        <w:t>1. Importance du site SIPAM proposé</w:t>
      </w:r>
      <w:bookmarkEnd w:id="0"/>
      <w:r w:rsidRPr="00EA073D">
        <w:rPr>
          <w:rFonts w:ascii="Corbel" w:hAnsi="Corbel"/>
          <w:lang w:val="fr-FR"/>
        </w:rPr>
        <w:t xml:space="preserve"> </w:t>
      </w:r>
    </w:p>
    <w:p w14:paraId="1DA29CB2" w14:textId="77777777" w:rsidR="004B3A76" w:rsidRPr="00EA073D" w:rsidRDefault="004B3A76" w:rsidP="00EA073D">
      <w:pPr>
        <w:jc w:val="both"/>
        <w:rPr>
          <w:rFonts w:ascii="Corbel" w:hAnsi="Corbel"/>
          <w:szCs w:val="24"/>
          <w:lang w:val="fr-FR"/>
        </w:rPr>
      </w:pPr>
      <w:r w:rsidRPr="00EA073D">
        <w:rPr>
          <w:rFonts w:ascii="Corbel" w:hAnsi="Corbel"/>
          <w:szCs w:val="24"/>
          <w:lang w:val="fr-FR"/>
        </w:rPr>
        <w:t xml:space="preserve">Expliquer l'importance mondiale du site proposé du SIPAM. Étant donné qu'il s'agit d'un critère composite, la valeur globale du système agricole, en tant qu'héritage de l’humanité, doit être décrite en incluant le contexte historique et la pertinence actuelle du site. </w:t>
      </w:r>
    </w:p>
    <w:p w14:paraId="02620985" w14:textId="77777777" w:rsidR="004B3A76" w:rsidRPr="00EA073D" w:rsidRDefault="004B3A76" w:rsidP="00EA073D">
      <w:pPr>
        <w:jc w:val="both"/>
        <w:rPr>
          <w:rFonts w:ascii="Corbel" w:hAnsi="Corbel"/>
          <w:szCs w:val="24"/>
          <w:lang w:val="fr-FR"/>
        </w:rPr>
      </w:pPr>
      <w:r w:rsidRPr="00EA073D">
        <w:rPr>
          <w:rFonts w:ascii="Corbel" w:hAnsi="Corbel"/>
          <w:szCs w:val="24"/>
          <w:lang w:val="fr-FR"/>
        </w:rPr>
        <w:t>Résumer les caractéristiques du système en termes de valeurs du patrimoine agricole et culturel, de leur pertinence par rapport aux préoccupations mondiales concernant le développement durable, la diversité bioculturelle dont l’agrobiodiversité et la gestion des écosystèmes.</w:t>
      </w:r>
    </w:p>
    <w:p w14:paraId="0613F748" w14:textId="77777777" w:rsidR="004B3A76" w:rsidRPr="00EA073D" w:rsidRDefault="004B3A76" w:rsidP="00EA073D">
      <w:pPr>
        <w:jc w:val="both"/>
        <w:rPr>
          <w:rFonts w:ascii="Corbel" w:hAnsi="Corbel"/>
          <w:szCs w:val="24"/>
          <w:lang w:val="fr-FR"/>
        </w:rPr>
      </w:pPr>
      <w:r w:rsidRPr="00EA073D">
        <w:rPr>
          <w:rFonts w:ascii="Corbel" w:hAnsi="Corbel"/>
          <w:szCs w:val="24"/>
          <w:lang w:val="fr-FR"/>
        </w:rPr>
        <w:t>Expliquer la totalité des fonctionnalités, des biens et des services fournis par le système. Les caractéristiques du site devraient refléter les relations complexes et les liens entre les éléments du système en tant que système holistique intégratif.</w:t>
      </w:r>
    </w:p>
    <w:p w14:paraId="47022EF8" w14:textId="77777777" w:rsidR="004B3A76" w:rsidRPr="00EA073D" w:rsidRDefault="004B3A76" w:rsidP="00EA073D">
      <w:pPr>
        <w:jc w:val="both"/>
        <w:rPr>
          <w:rFonts w:ascii="Corbel" w:hAnsi="Corbel"/>
          <w:lang w:val="fr-FR"/>
        </w:rPr>
      </w:pPr>
      <w:bookmarkStart w:id="1" w:name="_Toc478138470"/>
      <w:r w:rsidRPr="00EA073D">
        <w:rPr>
          <w:rFonts w:ascii="Corbel" w:hAnsi="Corbel"/>
          <w:lang w:val="fr-FR"/>
        </w:rPr>
        <w:t>2. Caractéristiques du site proposé du SIPAM</w:t>
      </w:r>
      <w:bookmarkEnd w:id="1"/>
    </w:p>
    <w:p w14:paraId="39D0B833" w14:textId="77777777" w:rsidR="004B3A76" w:rsidRPr="00EA073D" w:rsidRDefault="004B3A76" w:rsidP="00EA073D">
      <w:pPr>
        <w:jc w:val="both"/>
        <w:rPr>
          <w:rFonts w:ascii="Corbel" w:eastAsiaTheme="majorEastAsia" w:hAnsi="Corbel" w:cstheme="majorBidi"/>
          <w:color w:val="404040" w:themeColor="text1" w:themeTint="BF"/>
          <w:szCs w:val="24"/>
          <w:lang w:val="fr-FR"/>
        </w:rPr>
      </w:pPr>
      <w:r w:rsidRPr="00EA073D">
        <w:rPr>
          <w:rFonts w:ascii="Corbel" w:eastAsiaTheme="majorEastAsia" w:hAnsi="Corbel" w:cstheme="majorBidi"/>
          <w:color w:val="404040" w:themeColor="text1" w:themeTint="BF"/>
          <w:szCs w:val="24"/>
          <w:lang w:val="fr-FR"/>
        </w:rPr>
        <w:t>Les cinq caractéristiques suivantes sont essentielles pour l'évaluation qui tiendra compte d'une large variation dans les caractéristiques spécifiques du site proposé, qui a été formé et développé dans différentes conditions géographiques, climatiques et socio-économiques.</w:t>
      </w:r>
    </w:p>
    <w:p w14:paraId="7F1F65A6" w14:textId="136DBA1B" w:rsidR="004B3A76" w:rsidRPr="00EA073D" w:rsidRDefault="004B3A76" w:rsidP="00EA073D">
      <w:pPr>
        <w:jc w:val="both"/>
        <w:rPr>
          <w:rFonts w:ascii="Corbel" w:hAnsi="Corbel"/>
          <w:bCs/>
          <w:szCs w:val="24"/>
          <w:lang w:val="fr-FR"/>
        </w:rPr>
      </w:pPr>
      <w:r w:rsidRPr="00EA073D">
        <w:rPr>
          <w:rFonts w:ascii="Corbel" w:hAnsi="Corbel"/>
          <w:bCs/>
          <w:szCs w:val="24"/>
          <w:lang w:val="fr-FR"/>
        </w:rPr>
        <w:t>i</w:t>
      </w:r>
      <w:r w:rsidRPr="00EA073D">
        <w:rPr>
          <w:rFonts w:ascii="Corbel" w:hAnsi="Corbel"/>
          <w:bCs/>
          <w:szCs w:val="24"/>
          <w:lang w:val="fr-FR"/>
        </w:rPr>
        <w:t>. Alimentation et sécurité des moyens de subsistance</w:t>
      </w:r>
    </w:p>
    <w:p w14:paraId="728B81B2" w14:textId="77777777" w:rsidR="004B3A76" w:rsidRPr="00EA073D" w:rsidRDefault="004B3A76" w:rsidP="00EA073D">
      <w:pPr>
        <w:jc w:val="both"/>
        <w:rPr>
          <w:rFonts w:ascii="Corbel" w:hAnsi="Corbel"/>
          <w:szCs w:val="24"/>
          <w:lang w:val="fr-FR"/>
        </w:rPr>
      </w:pPr>
      <w:r w:rsidRPr="00EA073D">
        <w:rPr>
          <w:rFonts w:ascii="Corbel" w:hAnsi="Corbel"/>
          <w:szCs w:val="24"/>
          <w:lang w:val="fr-FR"/>
        </w:rPr>
        <w:t xml:space="preserve">Le système agricole proposé contribue à la sécurité alimentaire et / ou de subsistance des communautés locales. Cela inclut une grande variété de types agricoles tels que l'agriculture de subsistance et de semi-subsistante où l’approvisionnement et les échanges ont lieu entre les communautés locales contribuant à l'économie rurale. </w:t>
      </w:r>
    </w:p>
    <w:p w14:paraId="6CFB752F" w14:textId="77591FAB" w:rsidR="004B3A76" w:rsidRPr="00EA073D" w:rsidRDefault="004B3A76" w:rsidP="00EA073D">
      <w:pPr>
        <w:jc w:val="both"/>
        <w:rPr>
          <w:rFonts w:ascii="Corbel" w:hAnsi="Corbel"/>
          <w:bCs/>
          <w:szCs w:val="24"/>
          <w:lang w:val="fr-FR"/>
        </w:rPr>
      </w:pPr>
      <w:r w:rsidRPr="00EA073D">
        <w:rPr>
          <w:rFonts w:ascii="Corbel" w:hAnsi="Corbel"/>
          <w:bCs/>
          <w:szCs w:val="24"/>
          <w:lang w:val="fr-FR"/>
        </w:rPr>
        <w:t>ii</w:t>
      </w:r>
      <w:r w:rsidRPr="00EA073D">
        <w:rPr>
          <w:rFonts w:ascii="Corbel" w:hAnsi="Corbel"/>
          <w:bCs/>
          <w:szCs w:val="24"/>
          <w:lang w:val="fr-FR"/>
        </w:rPr>
        <w:t>. Agro-biodiversité</w:t>
      </w:r>
    </w:p>
    <w:p w14:paraId="05CB7F18" w14:textId="77777777" w:rsidR="004B3A76" w:rsidRPr="00EA073D" w:rsidRDefault="004B3A76" w:rsidP="00EA073D">
      <w:pPr>
        <w:jc w:val="both"/>
        <w:rPr>
          <w:rFonts w:ascii="Corbel" w:hAnsi="Corbel"/>
          <w:szCs w:val="24"/>
          <w:lang w:val="fr-FR"/>
        </w:rPr>
      </w:pPr>
      <w:r w:rsidRPr="00EA073D">
        <w:rPr>
          <w:rFonts w:ascii="Corbel" w:hAnsi="Corbel"/>
          <w:szCs w:val="24"/>
          <w:lang w:val="fr-FR"/>
        </w:rPr>
        <w:t>L’agro-biodiversité</w:t>
      </w:r>
      <w:r w:rsidRPr="00EA073D">
        <w:rPr>
          <w:rStyle w:val="FootnoteReference"/>
          <w:rFonts w:ascii="Corbel" w:hAnsi="Corbel"/>
          <w:szCs w:val="24"/>
          <w:lang w:val="fr-FR"/>
        </w:rPr>
        <w:footnoteReference w:id="2"/>
      </w:r>
      <w:r w:rsidRPr="00EA073D">
        <w:rPr>
          <w:rFonts w:ascii="Corbel" w:hAnsi="Corbel"/>
          <w:szCs w:val="24"/>
          <w:lang w:val="fr-FR"/>
        </w:rPr>
        <w:t xml:space="preserve">  est définie par la FAO comme la variété des animaux, des plantes et des micro-organismes utilisés directement ou indirectement pour l'alimentation et l'agriculture, y compris les cultures, l'élevage, la foresterie et la pêche. Le système doit être doté d'une biodiversité et de ressources génétiques d'importance mondiale pour l'alimentation et l'agriculture (par exemple variétés et espèces de cultures et d'animaux endémiques, domestiquées, rares et menacées).</w:t>
      </w:r>
    </w:p>
    <w:p w14:paraId="6AD7684C" w14:textId="5653322C" w:rsidR="004B3A76" w:rsidRPr="00EA073D" w:rsidRDefault="004B3A76" w:rsidP="00EA073D">
      <w:pPr>
        <w:jc w:val="both"/>
        <w:rPr>
          <w:rFonts w:ascii="Corbel" w:hAnsi="Corbel"/>
          <w:bCs/>
          <w:szCs w:val="24"/>
          <w:lang w:val="fr-FR"/>
        </w:rPr>
      </w:pPr>
      <w:r w:rsidRPr="00EA073D">
        <w:rPr>
          <w:rFonts w:ascii="Corbel" w:hAnsi="Corbel"/>
          <w:bCs/>
          <w:szCs w:val="24"/>
          <w:lang w:val="fr-FR"/>
        </w:rPr>
        <w:t>iii</w:t>
      </w:r>
      <w:r w:rsidRPr="00EA073D">
        <w:rPr>
          <w:rFonts w:ascii="Corbel" w:hAnsi="Corbel"/>
          <w:bCs/>
          <w:szCs w:val="24"/>
          <w:lang w:val="fr-FR"/>
        </w:rPr>
        <w:t>. Savoirs et technologies adaptées</w:t>
      </w:r>
    </w:p>
    <w:p w14:paraId="64C92EBB" w14:textId="77777777" w:rsidR="004B3A76" w:rsidRPr="00EA073D" w:rsidRDefault="004B3A76" w:rsidP="00EA073D">
      <w:pPr>
        <w:jc w:val="both"/>
        <w:rPr>
          <w:rFonts w:ascii="Corbel" w:hAnsi="Corbel"/>
          <w:szCs w:val="24"/>
          <w:lang w:val="fr-FR"/>
        </w:rPr>
      </w:pPr>
      <w:r w:rsidRPr="00EA073D">
        <w:rPr>
          <w:rFonts w:ascii="Corbel" w:hAnsi="Corbel"/>
          <w:szCs w:val="24"/>
          <w:lang w:val="fr-FR"/>
        </w:rPr>
        <w:t xml:space="preserve">Le système doit conserver des connaissances et des pratiques traditionnelles locales et précieuses, une technologie d'adaptation ingénieuse et des systèmes de gestion des </w:t>
      </w:r>
      <w:r w:rsidRPr="00EA073D">
        <w:rPr>
          <w:rFonts w:ascii="Corbel" w:hAnsi="Corbel"/>
          <w:szCs w:val="24"/>
          <w:lang w:val="fr-FR"/>
        </w:rPr>
        <w:lastRenderedPageBreak/>
        <w:t>ressources naturelles, y compris le biote, la terre et l'eau, qui ont appuyé des activités agricoles, forestières et / ou halieutiques.</w:t>
      </w:r>
    </w:p>
    <w:p w14:paraId="1512B758" w14:textId="589A38A8" w:rsidR="004B3A76" w:rsidRPr="00EA073D" w:rsidRDefault="004B3A76" w:rsidP="00EA073D">
      <w:pPr>
        <w:jc w:val="both"/>
        <w:rPr>
          <w:rFonts w:ascii="Corbel" w:hAnsi="Corbel"/>
          <w:bCs/>
          <w:szCs w:val="24"/>
          <w:lang w:val="fr-FR"/>
        </w:rPr>
      </w:pPr>
      <w:r w:rsidRPr="00EA073D">
        <w:rPr>
          <w:rFonts w:ascii="Corbel" w:hAnsi="Corbel"/>
          <w:bCs/>
          <w:szCs w:val="24"/>
          <w:lang w:val="fr-FR"/>
        </w:rPr>
        <w:t>iv</w:t>
      </w:r>
      <w:r w:rsidRPr="00EA073D">
        <w:rPr>
          <w:rFonts w:ascii="Corbel" w:hAnsi="Corbel"/>
          <w:bCs/>
          <w:szCs w:val="24"/>
          <w:lang w:val="fr-FR"/>
        </w:rPr>
        <w:t>. Cultures, systèmes de valeurs et organisations sociales</w:t>
      </w:r>
      <w:r w:rsidRPr="00EA073D">
        <w:rPr>
          <w:rStyle w:val="FootnoteReference"/>
          <w:rFonts w:ascii="Corbel" w:hAnsi="Corbel"/>
          <w:b/>
          <w:bCs/>
          <w:szCs w:val="24"/>
          <w:lang w:val="fr-FR"/>
        </w:rPr>
        <w:t xml:space="preserve"> </w:t>
      </w:r>
      <w:r w:rsidRPr="00EA073D">
        <w:rPr>
          <w:rStyle w:val="FootnoteReference"/>
          <w:rFonts w:ascii="Corbel" w:hAnsi="Corbel"/>
          <w:b/>
          <w:bCs/>
          <w:szCs w:val="24"/>
        </w:rPr>
        <w:footnoteReference w:id="3"/>
      </w:r>
      <w:r w:rsidRPr="00EA073D">
        <w:rPr>
          <w:rFonts w:ascii="Corbel" w:hAnsi="Corbel"/>
          <w:bCs/>
          <w:szCs w:val="24"/>
          <w:lang w:val="fr-FR"/>
        </w:rPr>
        <w:t xml:space="preserve"> </w:t>
      </w:r>
    </w:p>
    <w:p w14:paraId="0A1064AB" w14:textId="77777777" w:rsidR="004B3A76" w:rsidRPr="00EA073D" w:rsidRDefault="004B3A76" w:rsidP="00EA073D">
      <w:pPr>
        <w:jc w:val="both"/>
        <w:rPr>
          <w:rFonts w:ascii="Corbel" w:hAnsi="Corbel"/>
          <w:szCs w:val="24"/>
          <w:lang w:val="fr-FR"/>
        </w:rPr>
      </w:pPr>
      <w:r w:rsidRPr="00EA073D">
        <w:rPr>
          <w:rFonts w:ascii="Corbel" w:hAnsi="Corbel"/>
          <w:szCs w:val="24"/>
          <w:lang w:val="fr-FR"/>
        </w:rPr>
        <w:t>L'identité culturelle et le sens du lieu sont ancrés et appartiennent à des sites agricoles spécifiques. Les organisations sociales, les systèmes de valeurs et les pratiques culturelles associés à la gestion des ressources et à la production alimentaire peuvent assurer la conservation et la promotion de l'équité dans l'utilisation et l'accès aux ressources naturelles. Ces organisations</w:t>
      </w:r>
      <w:r w:rsidRPr="00EA073D">
        <w:rPr>
          <w:rStyle w:val="FootnoteReference"/>
          <w:rFonts w:ascii="Corbel" w:hAnsi="Corbel"/>
          <w:szCs w:val="24"/>
          <w:lang w:val="fr-FR"/>
        </w:rPr>
        <w:footnoteReference w:id="4"/>
      </w:r>
      <w:r w:rsidRPr="00EA073D">
        <w:rPr>
          <w:rFonts w:ascii="Corbel" w:hAnsi="Corbel"/>
          <w:szCs w:val="24"/>
          <w:lang w:val="fr-FR"/>
        </w:rPr>
        <w:t xml:space="preserve"> et pratiques sociales peuvent prendre la forme de lois et de pratiques coutumières, cérémonielles, religieuses et / ou spirituelles.</w:t>
      </w:r>
    </w:p>
    <w:p w14:paraId="31F2A25A" w14:textId="508FCB59" w:rsidR="004B3A76" w:rsidRPr="00EA073D" w:rsidRDefault="004B3A76" w:rsidP="00EA073D">
      <w:pPr>
        <w:jc w:val="both"/>
        <w:rPr>
          <w:rFonts w:ascii="Corbel" w:hAnsi="Corbel"/>
          <w:bCs/>
          <w:szCs w:val="24"/>
          <w:lang w:val="fr-FR"/>
        </w:rPr>
      </w:pPr>
      <w:r w:rsidRPr="00EA073D">
        <w:rPr>
          <w:rFonts w:ascii="Corbel" w:hAnsi="Corbel"/>
          <w:bCs/>
          <w:szCs w:val="24"/>
          <w:lang w:val="fr-FR"/>
        </w:rPr>
        <w:t>v</w:t>
      </w:r>
      <w:r w:rsidRPr="00EA073D">
        <w:rPr>
          <w:rFonts w:ascii="Corbel" w:hAnsi="Corbel"/>
          <w:bCs/>
          <w:szCs w:val="24"/>
          <w:lang w:val="fr-FR"/>
        </w:rPr>
        <w:t>. Paysages terrestres et marins remarquables</w:t>
      </w:r>
    </w:p>
    <w:p w14:paraId="444B334F" w14:textId="77777777" w:rsidR="004B3A76" w:rsidRPr="00EA073D" w:rsidRDefault="004B3A76" w:rsidP="00EA073D">
      <w:pPr>
        <w:jc w:val="both"/>
        <w:rPr>
          <w:rFonts w:ascii="Corbel" w:hAnsi="Corbel"/>
          <w:szCs w:val="24"/>
          <w:lang w:val="fr-FR"/>
        </w:rPr>
      </w:pPr>
      <w:r w:rsidRPr="00EA073D">
        <w:rPr>
          <w:rFonts w:ascii="Corbel" w:hAnsi="Corbel"/>
          <w:szCs w:val="24"/>
          <w:lang w:val="fr-FR"/>
        </w:rPr>
        <w:t>Les sites SIPAM doivent représenter des paysages terrestres ou marins ayant été développés au fil du temps grâce à l'interaction durable entre l’Homme et son environnement et semblent s'être stabilisés ou évoluer très lentement. Leur forme et leurs interconnexions sont caractérisées par une continuité historique et un fort lien avec les systèmes socio-économiques locaux qui les ont produites. Leur stabilité ou leur lente évolution témoignent de l'intégration de la production alimentaire, de l'environnement et de la culture dans cette région donnée. Ils peuvent avoir la forme de systèmes complexes d'utilisation des terres, comme les mosaïques de l'utilisation des terres, l'eau et les systèmes de gestion côtière.</w:t>
      </w:r>
    </w:p>
    <w:p w14:paraId="4B171B65" w14:textId="70C4CA43" w:rsidR="004B3A76" w:rsidRPr="00EA073D" w:rsidRDefault="004B3A76" w:rsidP="00EA073D">
      <w:pPr>
        <w:jc w:val="both"/>
        <w:rPr>
          <w:rFonts w:ascii="Corbel" w:hAnsi="Corbel"/>
          <w:b/>
          <w:sz w:val="28"/>
          <w:szCs w:val="28"/>
          <w:lang w:val="fr-FR"/>
        </w:rPr>
      </w:pPr>
      <w:bookmarkStart w:id="2" w:name="_Toc478138466"/>
      <w:r w:rsidRPr="00EA073D">
        <w:rPr>
          <w:rFonts w:ascii="Corbel" w:hAnsi="Corbel"/>
          <w:b/>
          <w:sz w:val="28"/>
          <w:szCs w:val="24"/>
          <w:lang w:val="fr-FR"/>
        </w:rPr>
        <w:t xml:space="preserve">III. </w:t>
      </w:r>
      <w:r w:rsidRPr="00EA073D">
        <w:rPr>
          <w:rFonts w:ascii="Corbel" w:hAnsi="Corbel"/>
          <w:b/>
          <w:sz w:val="28"/>
          <w:szCs w:val="24"/>
          <w:lang w:val="fr-FR"/>
        </w:rPr>
        <w:t>Plan d’action pour la durabilité du système</w:t>
      </w:r>
      <w:bookmarkEnd w:id="2"/>
    </w:p>
    <w:p w14:paraId="5082CDC7" w14:textId="77777777" w:rsidR="004B3A76" w:rsidRPr="00EA073D" w:rsidRDefault="004B3A76" w:rsidP="00EA073D">
      <w:pPr>
        <w:jc w:val="both"/>
        <w:rPr>
          <w:rFonts w:ascii="Corbel" w:hAnsi="Corbel"/>
          <w:szCs w:val="24"/>
          <w:lang w:val="fr-FR"/>
        </w:rPr>
      </w:pPr>
      <w:r w:rsidRPr="00EA073D">
        <w:rPr>
          <w:rFonts w:ascii="Corbel" w:hAnsi="Corbel"/>
          <w:szCs w:val="24"/>
          <w:lang w:val="fr-FR"/>
        </w:rPr>
        <w:t>Un plan d'action pour la conservation dynamique du site SIPAM proposé doit être joint dans le dossier de candidature. Les éléments recommandés à inclure dans le plan d'action consisteraient en une analyse des menaces et des défis et des descriptions détaillées des politiques, des stratégies, des actions et des résultats qui sont déjà en cours d'exécution ou qui seront mis en œuvre pour la conservation dynamique du site SIPAM avec les informations complémentaires suivantes:</w:t>
      </w:r>
    </w:p>
    <w:p w14:paraId="451D2E33" w14:textId="77777777" w:rsidR="004B3A76" w:rsidRPr="00EA073D" w:rsidRDefault="004B3A76" w:rsidP="00EA073D">
      <w:pPr>
        <w:pStyle w:val="ListParagraph"/>
        <w:numPr>
          <w:ilvl w:val="0"/>
          <w:numId w:val="23"/>
        </w:numPr>
        <w:jc w:val="both"/>
        <w:rPr>
          <w:rFonts w:ascii="Corbel" w:hAnsi="Corbel"/>
          <w:szCs w:val="24"/>
          <w:lang w:val="fr-FR"/>
        </w:rPr>
      </w:pPr>
      <w:r w:rsidRPr="00EA073D">
        <w:rPr>
          <w:rFonts w:ascii="Corbel" w:hAnsi="Corbel"/>
          <w:szCs w:val="24"/>
          <w:lang w:val="fr-FR"/>
        </w:rPr>
        <w:t>Identifier et analyser les menaces et les défis, y compris les pressions socio-économiques et les changements environnementaux qui s’appliquent au système;</w:t>
      </w:r>
    </w:p>
    <w:p w14:paraId="0B822B61" w14:textId="77777777" w:rsidR="004B3A76" w:rsidRPr="00EA073D" w:rsidRDefault="004B3A76" w:rsidP="00EA073D">
      <w:pPr>
        <w:pStyle w:val="ListParagraph"/>
        <w:numPr>
          <w:ilvl w:val="0"/>
          <w:numId w:val="23"/>
        </w:numPr>
        <w:jc w:val="both"/>
        <w:rPr>
          <w:rFonts w:ascii="Corbel" w:hAnsi="Corbel"/>
          <w:szCs w:val="24"/>
          <w:lang w:val="fr-FR"/>
        </w:rPr>
      </w:pPr>
      <w:r w:rsidRPr="00EA073D">
        <w:rPr>
          <w:rFonts w:ascii="Corbel" w:hAnsi="Corbel"/>
          <w:szCs w:val="24"/>
          <w:lang w:val="fr-FR"/>
        </w:rPr>
        <w:t>Quelles sont les politiques, les stratégies et les actions proposées et comment viendront-elles contrer les menaces décrites?</w:t>
      </w:r>
    </w:p>
    <w:p w14:paraId="1BC6DB58" w14:textId="77777777" w:rsidR="004B3A76" w:rsidRPr="00EA073D" w:rsidRDefault="004B3A76" w:rsidP="00EA073D">
      <w:pPr>
        <w:pStyle w:val="ListParagraph"/>
        <w:numPr>
          <w:ilvl w:val="0"/>
          <w:numId w:val="23"/>
        </w:numPr>
        <w:jc w:val="both"/>
        <w:rPr>
          <w:rFonts w:ascii="Corbel" w:hAnsi="Corbel"/>
          <w:szCs w:val="24"/>
          <w:lang w:val="fr-FR"/>
        </w:rPr>
      </w:pPr>
      <w:r w:rsidRPr="00EA073D">
        <w:rPr>
          <w:rFonts w:ascii="Corbel" w:hAnsi="Corbel"/>
          <w:szCs w:val="24"/>
          <w:lang w:val="fr-FR"/>
        </w:rPr>
        <w:t>Comment ces politiques, stratégies et actions contribueront à la conservation dynamique du site SIPAM proposé ;</w:t>
      </w:r>
    </w:p>
    <w:p w14:paraId="4E56191B" w14:textId="77777777" w:rsidR="004B3A76" w:rsidRPr="00EA073D" w:rsidRDefault="004B3A76" w:rsidP="00EA073D">
      <w:pPr>
        <w:pStyle w:val="ListParagraph"/>
        <w:numPr>
          <w:ilvl w:val="0"/>
          <w:numId w:val="23"/>
        </w:numPr>
        <w:jc w:val="both"/>
        <w:rPr>
          <w:rFonts w:ascii="Corbel" w:hAnsi="Corbel"/>
          <w:szCs w:val="24"/>
          <w:lang w:val="fr-FR"/>
        </w:rPr>
      </w:pPr>
      <w:bookmarkStart w:id="3" w:name="_GoBack"/>
      <w:bookmarkEnd w:id="3"/>
      <w:r w:rsidRPr="00EA073D">
        <w:rPr>
          <w:rFonts w:ascii="Corbel" w:hAnsi="Corbel"/>
          <w:szCs w:val="24"/>
          <w:lang w:val="fr-FR"/>
        </w:rPr>
        <w:t>Comment les multiples parties prenantes sont impliquées, y compris les communautés locales, et appuient la mise en œuvre du Plan d'action aux niveaux local, national et international;</w:t>
      </w:r>
    </w:p>
    <w:p w14:paraId="29501B42" w14:textId="77777777" w:rsidR="004B3A76" w:rsidRPr="00EA073D" w:rsidRDefault="004B3A76" w:rsidP="00EA073D">
      <w:pPr>
        <w:pStyle w:val="ListParagraph"/>
        <w:numPr>
          <w:ilvl w:val="0"/>
          <w:numId w:val="23"/>
        </w:numPr>
        <w:jc w:val="both"/>
        <w:rPr>
          <w:rFonts w:ascii="Corbel" w:hAnsi="Corbel"/>
          <w:szCs w:val="24"/>
          <w:lang w:val="fr-FR"/>
        </w:rPr>
      </w:pPr>
      <w:r w:rsidRPr="00EA073D">
        <w:rPr>
          <w:rFonts w:ascii="Corbel" w:hAnsi="Corbel"/>
          <w:szCs w:val="24"/>
          <w:lang w:val="fr-FR"/>
        </w:rPr>
        <w:lastRenderedPageBreak/>
        <w:t>Comment les politiques, stratégies et actions peuvent être utilisées pour mobiliser des ressources au niveau local, national et / ou international;</w:t>
      </w:r>
    </w:p>
    <w:p w14:paraId="076E6C59" w14:textId="77777777" w:rsidR="004B3A76" w:rsidRPr="00EA073D" w:rsidRDefault="004B3A76" w:rsidP="00EA073D">
      <w:pPr>
        <w:pStyle w:val="ListParagraph"/>
        <w:numPr>
          <w:ilvl w:val="0"/>
          <w:numId w:val="23"/>
        </w:numPr>
        <w:jc w:val="both"/>
        <w:rPr>
          <w:rFonts w:ascii="Corbel" w:hAnsi="Corbel"/>
          <w:szCs w:val="24"/>
          <w:lang w:val="fr-FR"/>
        </w:rPr>
      </w:pPr>
      <w:r w:rsidRPr="00EA073D">
        <w:rPr>
          <w:rFonts w:ascii="Corbel" w:hAnsi="Corbel"/>
          <w:szCs w:val="24"/>
          <w:lang w:val="fr-FR"/>
        </w:rPr>
        <w:t>Comment le suivi et l'évaluation des progrès et de l'impact de la mise en œuvre du Plan d'action seront entrepris.</w:t>
      </w:r>
    </w:p>
    <w:p w14:paraId="2927517C" w14:textId="77777777" w:rsidR="004B3A76" w:rsidRPr="00EA073D" w:rsidRDefault="004B3A76" w:rsidP="00EA073D">
      <w:pPr>
        <w:jc w:val="both"/>
        <w:rPr>
          <w:rFonts w:ascii="Corbel" w:hAnsi="Corbel"/>
          <w:b/>
          <w:sz w:val="28"/>
          <w:szCs w:val="28"/>
          <w:lang w:val="fr-FR"/>
        </w:rPr>
      </w:pPr>
      <w:r w:rsidRPr="00EA073D">
        <w:rPr>
          <w:rFonts w:ascii="Corbel" w:hAnsi="Corbel"/>
          <w:b/>
          <w:sz w:val="28"/>
          <w:szCs w:val="28"/>
          <w:lang w:val="fr-FR"/>
        </w:rPr>
        <w:t>Documents attachés :</w:t>
      </w:r>
    </w:p>
    <w:p w14:paraId="0713ED5E" w14:textId="776820F2" w:rsidR="00E130EA" w:rsidRPr="00EA073D" w:rsidRDefault="004B3A76" w:rsidP="00EA073D">
      <w:pPr>
        <w:jc w:val="both"/>
        <w:rPr>
          <w:rFonts w:ascii="Corbel" w:hAnsi="Corbel" w:cs="Arial"/>
          <w:szCs w:val="24"/>
        </w:rPr>
      </w:pPr>
      <w:r w:rsidRPr="00EA073D">
        <w:rPr>
          <w:rFonts w:ascii="Corbel" w:hAnsi="Corbel"/>
          <w:szCs w:val="24"/>
          <w:lang w:val="fr-FR"/>
        </w:rPr>
        <w:t xml:space="preserve">Veuillez joindre toutes photos, vidéos, documents et articles scientifiques en lien avec le système proposé. </w:t>
      </w:r>
    </w:p>
    <w:p w14:paraId="3FA1AC35" w14:textId="77777777" w:rsidR="00E130EA" w:rsidRPr="00EA073D" w:rsidRDefault="00E130EA" w:rsidP="004B3A76">
      <w:pPr>
        <w:rPr>
          <w:rFonts w:ascii="Corbel" w:hAnsi="Corbel"/>
          <w:szCs w:val="24"/>
        </w:rPr>
      </w:pPr>
    </w:p>
    <w:sectPr w:rsidR="00E130EA" w:rsidRPr="00EA073D" w:rsidSect="00C369D4">
      <w:headerReference w:type="even" r:id="rId8"/>
      <w:footerReference w:type="default" r:id="rId9"/>
      <w:headerReference w:type="first" r:id="rId10"/>
      <w:footerReference w:type="first" r:id="rId11"/>
      <w:pgSz w:w="11907" w:h="16840" w:code="9"/>
      <w:pgMar w:top="882" w:right="1418" w:bottom="142" w:left="1418" w:header="294"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84116" w14:textId="77777777" w:rsidR="00E4267C" w:rsidRDefault="00E4267C" w:rsidP="006912F7">
      <w:pPr>
        <w:spacing w:after="0" w:line="240" w:lineRule="auto"/>
      </w:pPr>
      <w:r>
        <w:separator/>
      </w:r>
    </w:p>
  </w:endnote>
  <w:endnote w:type="continuationSeparator" w:id="0">
    <w:p w14:paraId="7D3213C2" w14:textId="77777777" w:rsidR="00E4267C" w:rsidRDefault="00E4267C" w:rsidP="00691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khbar MT">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318719"/>
      <w:docPartObj>
        <w:docPartGallery w:val="Page Numbers (Bottom of Page)"/>
        <w:docPartUnique/>
      </w:docPartObj>
    </w:sdtPr>
    <w:sdtEndPr>
      <w:rPr>
        <w:noProof/>
      </w:rPr>
    </w:sdtEndPr>
    <w:sdtContent>
      <w:p w14:paraId="4F932541" w14:textId="5F0EC668" w:rsidR="00123BFC" w:rsidRDefault="00BE0E9C">
        <w:pPr>
          <w:pStyle w:val="Footer"/>
          <w:jc w:val="center"/>
        </w:pPr>
        <w:r>
          <w:fldChar w:fldCharType="begin"/>
        </w:r>
        <w:r>
          <w:instrText xml:space="preserve"> PAGE   \* MERGEFORMAT </w:instrText>
        </w:r>
        <w:r>
          <w:fldChar w:fldCharType="separate"/>
        </w:r>
        <w:r w:rsidR="00EA073D">
          <w:rPr>
            <w:noProof/>
          </w:rPr>
          <w:t>2</w:t>
        </w:r>
        <w:r>
          <w:rPr>
            <w:noProof/>
          </w:rPr>
          <w:fldChar w:fldCharType="end"/>
        </w:r>
      </w:p>
    </w:sdtContent>
  </w:sdt>
  <w:p w14:paraId="5B09054E" w14:textId="77777777" w:rsidR="00123BFC" w:rsidRDefault="00123B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0596931"/>
      <w:docPartObj>
        <w:docPartGallery w:val="Page Numbers (Bottom of Page)"/>
        <w:docPartUnique/>
      </w:docPartObj>
    </w:sdtPr>
    <w:sdtEndPr>
      <w:rPr>
        <w:noProof/>
      </w:rPr>
    </w:sdtEndPr>
    <w:sdtContent>
      <w:p w14:paraId="35454F2A" w14:textId="34212113" w:rsidR="004156B2" w:rsidRDefault="004156B2">
        <w:pPr>
          <w:pStyle w:val="Footer"/>
          <w:jc w:val="center"/>
        </w:pPr>
        <w:r>
          <w:fldChar w:fldCharType="begin"/>
        </w:r>
        <w:r>
          <w:instrText xml:space="preserve"> PAGE   \* MERGEFORMAT </w:instrText>
        </w:r>
        <w:r>
          <w:fldChar w:fldCharType="separate"/>
        </w:r>
        <w:r w:rsidR="00EA073D">
          <w:rPr>
            <w:noProof/>
          </w:rPr>
          <w:t>1</w:t>
        </w:r>
        <w:r>
          <w:rPr>
            <w:noProof/>
          </w:rPr>
          <w:fldChar w:fldCharType="end"/>
        </w:r>
      </w:p>
    </w:sdtContent>
  </w:sdt>
  <w:p w14:paraId="3EFAC477" w14:textId="77777777" w:rsidR="00123BFC" w:rsidRPr="009C0B0C" w:rsidRDefault="00123BFC" w:rsidP="00123BFC">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8FA96" w14:textId="77777777" w:rsidR="00E4267C" w:rsidRDefault="00E4267C" w:rsidP="006912F7">
      <w:pPr>
        <w:spacing w:after="0" w:line="240" w:lineRule="auto"/>
      </w:pPr>
      <w:r>
        <w:separator/>
      </w:r>
    </w:p>
  </w:footnote>
  <w:footnote w:type="continuationSeparator" w:id="0">
    <w:p w14:paraId="1FAFEF95" w14:textId="77777777" w:rsidR="00E4267C" w:rsidRDefault="00E4267C" w:rsidP="006912F7">
      <w:pPr>
        <w:spacing w:after="0" w:line="240" w:lineRule="auto"/>
      </w:pPr>
      <w:r>
        <w:continuationSeparator/>
      </w:r>
    </w:p>
  </w:footnote>
  <w:footnote w:id="1">
    <w:p w14:paraId="6BF5981A" w14:textId="77777777" w:rsidR="004B3A76" w:rsidRPr="00E6478C" w:rsidRDefault="004B3A76" w:rsidP="004B3A76">
      <w:pPr>
        <w:rPr>
          <w:rFonts w:asciiTheme="majorHAnsi" w:eastAsia="Calibri" w:hAnsiTheme="majorHAnsi" w:cs="Akhbar MT"/>
          <w:sz w:val="20"/>
          <w:szCs w:val="20"/>
          <w:lang w:val="fr-FR"/>
        </w:rPr>
      </w:pPr>
      <w:r w:rsidRPr="00E6478C">
        <w:rPr>
          <w:rStyle w:val="FootnoteReference"/>
          <w:rFonts w:asciiTheme="majorHAnsi" w:hAnsiTheme="majorHAnsi"/>
        </w:rPr>
        <w:footnoteRef/>
      </w:r>
      <w:r w:rsidRPr="00E6478C">
        <w:rPr>
          <w:rFonts w:asciiTheme="majorHAnsi" w:hAnsiTheme="majorHAnsi"/>
          <w:lang w:val="fr-FR"/>
        </w:rPr>
        <w:t xml:space="preserve"> </w:t>
      </w:r>
      <w:r w:rsidRPr="00E6478C">
        <w:rPr>
          <w:rFonts w:asciiTheme="majorHAnsi" w:hAnsiTheme="majorHAnsi"/>
          <w:color w:val="333333"/>
          <w:sz w:val="18"/>
          <w:szCs w:val="18"/>
          <w:shd w:val="clear" w:color="auto" w:fill="FFFFFF"/>
          <w:lang w:val="fr-FR"/>
        </w:rPr>
        <w:t>Les zones agro-écologiques sont définies par la FAO comme des zones homogènes et contiguës avec des caractéristiques similaires de sol, de terre et de climat.</w:t>
      </w:r>
    </w:p>
    <w:p w14:paraId="47D9066B" w14:textId="77777777" w:rsidR="004B3A76" w:rsidRPr="00E6478C" w:rsidRDefault="004B3A76" w:rsidP="004B3A76">
      <w:pPr>
        <w:pStyle w:val="FootnoteText"/>
        <w:rPr>
          <w:lang w:val="fr-FR"/>
        </w:rPr>
      </w:pPr>
    </w:p>
  </w:footnote>
  <w:footnote w:id="2">
    <w:p w14:paraId="414BE907" w14:textId="77777777" w:rsidR="004B3A76" w:rsidRPr="003F6054" w:rsidRDefault="004B3A76" w:rsidP="004B3A76">
      <w:pPr>
        <w:pStyle w:val="FootnoteText"/>
        <w:jc w:val="both"/>
        <w:rPr>
          <w:rFonts w:asciiTheme="majorHAnsi" w:hAnsiTheme="majorHAnsi"/>
          <w:color w:val="000000" w:themeColor="text1"/>
          <w:sz w:val="18"/>
          <w:szCs w:val="18"/>
          <w:lang w:val="fr-FR"/>
        </w:rPr>
      </w:pPr>
      <w:r w:rsidRPr="003F6054">
        <w:rPr>
          <w:rStyle w:val="FootnoteReference"/>
          <w:rFonts w:asciiTheme="majorHAnsi" w:hAnsiTheme="majorHAnsi"/>
          <w:color w:val="000000" w:themeColor="text1"/>
          <w:sz w:val="18"/>
          <w:szCs w:val="18"/>
        </w:rPr>
        <w:footnoteRef/>
      </w:r>
      <w:r w:rsidRPr="003F6054">
        <w:rPr>
          <w:rFonts w:asciiTheme="majorHAnsi" w:hAnsiTheme="majorHAnsi"/>
          <w:color w:val="000000" w:themeColor="text1"/>
          <w:sz w:val="18"/>
          <w:szCs w:val="18"/>
          <w:lang w:val="fr-FR"/>
        </w:rPr>
        <w:t xml:space="preserve"> </w:t>
      </w:r>
      <w:r w:rsidRPr="003F6054">
        <w:rPr>
          <w:rFonts w:asciiTheme="majorHAnsi" w:hAnsiTheme="majorHAnsi" w:cstheme="majorBidi"/>
          <w:color w:val="000000" w:themeColor="text1"/>
          <w:sz w:val="18"/>
          <w:szCs w:val="18"/>
          <w:shd w:val="clear" w:color="auto" w:fill="FFFFFF"/>
          <w:lang w:val="fr-FR"/>
        </w:rPr>
        <w:t>La FAO définit l’agro-biodiversité comme la variété et variabilité des animaux, des plantes et des micro-organismes utilisés directement ou indirectement pour l'alimentation et l'agriculture, y compris les cultures, l'élevage, la foresterie et la pêche. Cela comprend la diversité des ressources génétiques (variétés, races) et des espèces utilisées pour la nourriture, le fourrage, la fibre, le carburant et les produits pharmaceutiques. Elle inclut également la diversité des espèces non récoltées qui soutiennent la production (micro-organismes du sol, prédateurs, pollinisateurs) et celles de l'environnement plus large qui soutiennent les agroécosystèmes (agricoles, pastoraux, forestiers et aquatiques) ainsi que la diversité des espèces des agroécosystèmes.</w:t>
      </w:r>
      <w:r w:rsidRPr="003F6054">
        <w:rPr>
          <w:rStyle w:val="apple-converted-space"/>
          <w:rFonts w:asciiTheme="majorHAnsi" w:hAnsiTheme="majorHAnsi"/>
          <w:color w:val="000000" w:themeColor="text1"/>
          <w:sz w:val="18"/>
          <w:szCs w:val="18"/>
          <w:shd w:val="clear" w:color="auto" w:fill="FFFFFF"/>
          <w:lang w:val="fr-FR"/>
        </w:rPr>
        <w:t> </w:t>
      </w:r>
    </w:p>
  </w:footnote>
  <w:footnote w:id="3">
    <w:p w14:paraId="183782CE" w14:textId="77777777" w:rsidR="004B3A76" w:rsidRPr="003F6054" w:rsidRDefault="004B3A76" w:rsidP="004B3A76">
      <w:pPr>
        <w:pStyle w:val="FootnoteText"/>
        <w:jc w:val="both"/>
        <w:rPr>
          <w:rFonts w:asciiTheme="majorHAnsi" w:hAnsiTheme="majorHAnsi"/>
          <w:color w:val="000000" w:themeColor="text1"/>
          <w:sz w:val="18"/>
          <w:szCs w:val="18"/>
          <w:lang w:val="fr-FR"/>
        </w:rPr>
      </w:pPr>
      <w:r w:rsidRPr="003F6054">
        <w:rPr>
          <w:rStyle w:val="FootnoteReference"/>
          <w:rFonts w:asciiTheme="majorHAnsi" w:hAnsiTheme="majorHAnsi"/>
          <w:color w:val="000000" w:themeColor="text1"/>
          <w:sz w:val="18"/>
          <w:szCs w:val="18"/>
        </w:rPr>
        <w:footnoteRef/>
      </w:r>
      <w:r w:rsidRPr="003F6054">
        <w:rPr>
          <w:rFonts w:asciiTheme="majorHAnsi" w:hAnsiTheme="majorHAnsi"/>
          <w:color w:val="000000" w:themeColor="text1"/>
          <w:sz w:val="18"/>
          <w:szCs w:val="18"/>
          <w:lang w:val="fr-FR"/>
        </w:rPr>
        <w:t xml:space="preserve"> L'organisation sociale se définit comme des individus, des familles, des groupes ou des communautés qui jouent un rôle clé sur l'organisation des systèmes agricoles et la conservation dynamique</w:t>
      </w:r>
    </w:p>
  </w:footnote>
  <w:footnote w:id="4">
    <w:p w14:paraId="24A1DF1F" w14:textId="77777777" w:rsidR="004B3A76" w:rsidRPr="00DA1DE8" w:rsidRDefault="004B3A76" w:rsidP="004B3A76">
      <w:pPr>
        <w:pStyle w:val="FootnoteText"/>
        <w:jc w:val="both"/>
        <w:rPr>
          <w:lang w:val="fr-FR"/>
        </w:rPr>
      </w:pPr>
      <w:r w:rsidRPr="003F6054">
        <w:rPr>
          <w:rStyle w:val="FootnoteReference"/>
          <w:rFonts w:asciiTheme="majorHAnsi" w:hAnsiTheme="majorHAnsi"/>
          <w:color w:val="000000" w:themeColor="text1"/>
          <w:sz w:val="18"/>
          <w:szCs w:val="18"/>
        </w:rPr>
        <w:footnoteRef/>
      </w:r>
      <w:r w:rsidRPr="003F6054">
        <w:rPr>
          <w:rFonts w:asciiTheme="majorHAnsi" w:hAnsiTheme="majorHAnsi"/>
          <w:color w:val="000000" w:themeColor="text1"/>
          <w:sz w:val="18"/>
          <w:szCs w:val="18"/>
          <w:lang w:val="fr-FR"/>
        </w:rPr>
        <w:t xml:space="preserve"> </w:t>
      </w:r>
      <w:r w:rsidRPr="003F6054">
        <w:rPr>
          <w:rFonts w:asciiTheme="majorHAnsi" w:hAnsiTheme="majorHAnsi"/>
          <w:color w:val="000000" w:themeColor="text1"/>
          <w:sz w:val="18"/>
          <w:szCs w:val="18"/>
          <w:shd w:val="clear" w:color="auto" w:fill="FFFFFF"/>
          <w:lang w:val="fr-FR"/>
        </w:rPr>
        <w:t>Les organisations sociales locales peuvent jouer un rôle crucial dans l'équilibre entre les objectifs environnementaux et socio-économiques, en renforçant la résilience et en reproduisant tous les éléments et processus essentiels au fonctionnement des systèmes agricoles.</w:t>
      </w:r>
      <w:r w:rsidRPr="003F6054">
        <w:rPr>
          <w:rStyle w:val="apple-converted-space"/>
          <w:rFonts w:ascii="Verdana" w:hAnsi="Verdana"/>
          <w:color w:val="000000" w:themeColor="text1"/>
          <w:sz w:val="18"/>
          <w:szCs w:val="18"/>
          <w:shd w:val="clear" w:color="auto" w:fill="FFFFFF"/>
          <w:lang w:val="fr-FR"/>
        </w:rP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0EF42" w14:textId="77777777" w:rsidR="00123BFC" w:rsidRPr="001A0BFF" w:rsidRDefault="00BE0E9C" w:rsidP="00123BFC">
    <w:pPr>
      <w:pStyle w:val="Underlined"/>
    </w:pPr>
    <w:r>
      <w:fldChar w:fldCharType="begin"/>
    </w:r>
    <w:r>
      <w:instrText xml:space="preserve"> PAGE  \* Arabic  \* MERGEFORMAT </w:instrText>
    </w:r>
    <w:r>
      <w:fldChar w:fldCharType="separate"/>
    </w:r>
    <w:r w:rsidR="00123BFC">
      <w:rPr>
        <w:noProof/>
      </w:rPr>
      <w:t>14</w:t>
    </w:r>
    <w:r>
      <w:rPr>
        <w:noProof/>
      </w:rPr>
      <w:fldChar w:fldCharType="end"/>
    </w:r>
    <w:r w:rsidR="00123BFC">
      <w:ptab w:relativeTo="margin" w:alignment="right" w:leader="none"/>
    </w:r>
    <w:r w:rsidR="00123BFC" w:rsidRPr="00172E88">
      <w:t xml:space="preserve"> </w:t>
    </w:r>
    <w:bookmarkStart w:id="4" w:name="EvenIdentificationBookmark"/>
    <w:r w:rsidR="00123BFC">
      <w:t xml:space="preserve">COAG/2014/12 </w:t>
    </w:r>
    <w:bookmarkEnd w:id="4"/>
  </w:p>
  <w:p w14:paraId="27379503" w14:textId="77777777" w:rsidR="00123BFC" w:rsidRPr="000C5D9B" w:rsidRDefault="00123BFC" w:rsidP="00123B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748B" w14:textId="77777777" w:rsidR="00123BFC" w:rsidRPr="00734C44" w:rsidRDefault="00123BFC" w:rsidP="00123BFC">
    <w:pPr>
      <w:pStyle w:val="LanguageSymbol"/>
      <w:framePr w:wrap="around"/>
    </w:pPr>
    <w:bookmarkStart w:id="5" w:name="LanguageSymbolBookmark"/>
  </w:p>
  <w:bookmarkEnd w:id="5"/>
  <w:p w14:paraId="275E86C4" w14:textId="3EC41ADA" w:rsidR="00402B32" w:rsidRDefault="00C369D4" w:rsidP="00C369D4">
    <w:r>
      <w:rPr>
        <w:b/>
        <w:noProof/>
        <w:lang w:eastAsia="zh-CN"/>
      </w:rPr>
      <w:drawing>
        <wp:inline distT="0" distB="0" distL="0" distR="0" wp14:anchorId="1D0682D6" wp14:editId="0573ACC4">
          <wp:extent cx="2392680" cy="966216"/>
          <wp:effectExtent l="0" t="0" r="762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O_logo_Blue_3lines_en.jpg"/>
                  <pic:cNvPicPr/>
                </pic:nvPicPr>
                <pic:blipFill>
                  <a:blip r:embed="rId1">
                    <a:extLst>
                      <a:ext uri="{28A0092B-C50C-407E-A947-70E740481C1C}">
                        <a14:useLocalDpi xmlns:a14="http://schemas.microsoft.com/office/drawing/2010/main" val="0"/>
                      </a:ext>
                    </a:extLst>
                  </a:blip>
                  <a:stretch>
                    <a:fillRect/>
                  </a:stretch>
                </pic:blipFill>
                <pic:spPr>
                  <a:xfrm>
                    <a:off x="0" y="0"/>
                    <a:ext cx="2392680" cy="9662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0.9pt;height:10.9pt" o:bullet="t">
        <v:imagedata r:id="rId1" o:title="msoFA17"/>
      </v:shape>
    </w:pict>
  </w:numPicBullet>
  <w:abstractNum w:abstractNumId="0" w15:restartNumberingAfterBreak="0">
    <w:nsid w:val="0007398C"/>
    <w:multiLevelType w:val="hybridMultilevel"/>
    <w:tmpl w:val="DF9E2B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A63FC"/>
    <w:multiLevelType w:val="hybridMultilevel"/>
    <w:tmpl w:val="29EE0CB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5023D"/>
    <w:multiLevelType w:val="multilevel"/>
    <w:tmpl w:val="33DCD9C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3" w15:restartNumberingAfterBreak="0">
    <w:nsid w:val="0D6930E6"/>
    <w:multiLevelType w:val="multilevel"/>
    <w:tmpl w:val="5DD04E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EA518B"/>
    <w:multiLevelType w:val="hybridMultilevel"/>
    <w:tmpl w:val="31CCE69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A02BA6"/>
    <w:multiLevelType w:val="hybridMultilevel"/>
    <w:tmpl w:val="3EFCA8CE"/>
    <w:lvl w:ilvl="0" w:tplc="8F1A6202">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A56E5"/>
    <w:multiLevelType w:val="hybridMultilevel"/>
    <w:tmpl w:val="AE6E54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91B58"/>
    <w:multiLevelType w:val="hybridMultilevel"/>
    <w:tmpl w:val="84448424"/>
    <w:lvl w:ilvl="0" w:tplc="61A6BC70">
      <w:start w:val="1"/>
      <w:numFmt w:val="lowerRoman"/>
      <w:lvlText w:val="%1)"/>
      <w:lvlJc w:val="left"/>
      <w:pPr>
        <w:ind w:left="1514" w:hanging="720"/>
      </w:pPr>
      <w:rPr>
        <w:rFonts w:hint="default"/>
      </w:rPr>
    </w:lvl>
    <w:lvl w:ilvl="1" w:tplc="08090019" w:tentative="1">
      <w:start w:val="1"/>
      <w:numFmt w:val="lowerLetter"/>
      <w:lvlText w:val="%2."/>
      <w:lvlJc w:val="left"/>
      <w:pPr>
        <w:ind w:left="1874" w:hanging="360"/>
      </w:pPr>
    </w:lvl>
    <w:lvl w:ilvl="2" w:tplc="0809001B" w:tentative="1">
      <w:start w:val="1"/>
      <w:numFmt w:val="lowerRoman"/>
      <w:lvlText w:val="%3."/>
      <w:lvlJc w:val="right"/>
      <w:pPr>
        <w:ind w:left="2594" w:hanging="180"/>
      </w:pPr>
    </w:lvl>
    <w:lvl w:ilvl="3" w:tplc="0809000F" w:tentative="1">
      <w:start w:val="1"/>
      <w:numFmt w:val="decimal"/>
      <w:lvlText w:val="%4."/>
      <w:lvlJc w:val="left"/>
      <w:pPr>
        <w:ind w:left="3314" w:hanging="360"/>
      </w:pPr>
    </w:lvl>
    <w:lvl w:ilvl="4" w:tplc="08090019" w:tentative="1">
      <w:start w:val="1"/>
      <w:numFmt w:val="lowerLetter"/>
      <w:lvlText w:val="%5."/>
      <w:lvlJc w:val="left"/>
      <w:pPr>
        <w:ind w:left="4034" w:hanging="360"/>
      </w:pPr>
    </w:lvl>
    <w:lvl w:ilvl="5" w:tplc="0809001B" w:tentative="1">
      <w:start w:val="1"/>
      <w:numFmt w:val="lowerRoman"/>
      <w:lvlText w:val="%6."/>
      <w:lvlJc w:val="right"/>
      <w:pPr>
        <w:ind w:left="4754" w:hanging="180"/>
      </w:pPr>
    </w:lvl>
    <w:lvl w:ilvl="6" w:tplc="0809000F" w:tentative="1">
      <w:start w:val="1"/>
      <w:numFmt w:val="decimal"/>
      <w:lvlText w:val="%7."/>
      <w:lvlJc w:val="left"/>
      <w:pPr>
        <w:ind w:left="5474" w:hanging="360"/>
      </w:pPr>
    </w:lvl>
    <w:lvl w:ilvl="7" w:tplc="08090019" w:tentative="1">
      <w:start w:val="1"/>
      <w:numFmt w:val="lowerLetter"/>
      <w:lvlText w:val="%8."/>
      <w:lvlJc w:val="left"/>
      <w:pPr>
        <w:ind w:left="6194" w:hanging="360"/>
      </w:pPr>
    </w:lvl>
    <w:lvl w:ilvl="8" w:tplc="0809001B" w:tentative="1">
      <w:start w:val="1"/>
      <w:numFmt w:val="lowerRoman"/>
      <w:lvlText w:val="%9."/>
      <w:lvlJc w:val="right"/>
      <w:pPr>
        <w:ind w:left="6914" w:hanging="180"/>
      </w:pPr>
    </w:lvl>
  </w:abstractNum>
  <w:abstractNum w:abstractNumId="8" w15:restartNumberingAfterBreak="0">
    <w:nsid w:val="4BB94C2A"/>
    <w:multiLevelType w:val="hybridMultilevel"/>
    <w:tmpl w:val="BFAA8378"/>
    <w:lvl w:ilvl="0" w:tplc="F8A21E1E">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18129F"/>
    <w:multiLevelType w:val="hybridMultilevel"/>
    <w:tmpl w:val="F1D647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0F210F"/>
    <w:multiLevelType w:val="multilevel"/>
    <w:tmpl w:val="EDD6DB68"/>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0D416A9"/>
    <w:multiLevelType w:val="multilevel"/>
    <w:tmpl w:val="026423B4"/>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2" w15:restartNumberingAfterBreak="0">
    <w:nsid w:val="511F6037"/>
    <w:multiLevelType w:val="hybridMultilevel"/>
    <w:tmpl w:val="7430E9CE"/>
    <w:lvl w:ilvl="0" w:tplc="6EBA385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7B030CA"/>
    <w:multiLevelType w:val="hybridMultilevel"/>
    <w:tmpl w:val="98C65DA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0232BD"/>
    <w:multiLevelType w:val="hybridMultilevel"/>
    <w:tmpl w:val="BEEA8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1D0444"/>
    <w:multiLevelType w:val="hybridMultilevel"/>
    <w:tmpl w:val="8494A620"/>
    <w:lvl w:ilvl="0" w:tplc="08090017">
      <w:start w:val="1"/>
      <w:numFmt w:val="lowerLetter"/>
      <w:lvlText w:val="%1)"/>
      <w:lvlJc w:val="left"/>
      <w:pPr>
        <w:ind w:left="556" w:hanging="72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6" w15:restartNumberingAfterBreak="0">
    <w:nsid w:val="60486C40"/>
    <w:multiLevelType w:val="hybridMultilevel"/>
    <w:tmpl w:val="46F48C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FB5F94"/>
    <w:multiLevelType w:val="multilevel"/>
    <w:tmpl w:val="25DCDF18"/>
    <w:lvl w:ilvl="0">
      <w:start w:val="1"/>
      <w:numFmt w:val="decimal"/>
      <w:lvlText w:val="%1."/>
      <w:lvlJc w:val="left"/>
      <w:pPr>
        <w:ind w:left="0" w:firstLine="0"/>
      </w:pPr>
    </w:lvl>
    <w:lvl w:ilvl="1">
      <w:start w:val="1"/>
      <w:numFmt w:val="decimal"/>
      <w:lvlText w:val="%1.%2."/>
      <w:lvlJc w:val="left"/>
      <w:pPr>
        <w:ind w:left="360" w:firstLine="0"/>
      </w:pPr>
    </w:lvl>
    <w:lvl w:ilvl="2">
      <w:start w:val="1"/>
      <w:numFmt w:val="decimal"/>
      <w:lvlText w:val="%1.%2.%3."/>
      <w:lvlJc w:val="left"/>
      <w:pPr>
        <w:ind w:left="851"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18" w15:restartNumberingAfterBreak="0">
    <w:nsid w:val="657B6D24"/>
    <w:multiLevelType w:val="hybridMultilevel"/>
    <w:tmpl w:val="78DAB5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8C442C"/>
    <w:multiLevelType w:val="hybridMultilevel"/>
    <w:tmpl w:val="826854C4"/>
    <w:lvl w:ilvl="0" w:tplc="70EC9B72">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89281C"/>
    <w:multiLevelType w:val="multilevel"/>
    <w:tmpl w:val="FCB2DC94"/>
    <w:lvl w:ilvl="0">
      <w:start w:val="1"/>
      <w:numFmt w:val="decimal"/>
      <w:lvlText w:val="%1"/>
      <w:lvlJc w:val="left"/>
      <w:pPr>
        <w:ind w:left="360" w:hanging="360"/>
      </w:pPr>
      <w:rPr>
        <w:rFonts w:hint="default"/>
      </w:rPr>
    </w:lvl>
    <w:lvl w:ilvl="1">
      <w:start w:val="2"/>
      <w:numFmt w:val="decimal"/>
      <w:lvlText w:val="%1.%2"/>
      <w:lvlJc w:val="left"/>
      <w:pPr>
        <w:ind w:left="1797" w:hanging="360"/>
      </w:pPr>
      <w:rPr>
        <w:rFonts w:hint="default"/>
      </w:rPr>
    </w:lvl>
    <w:lvl w:ilvl="2">
      <w:start w:val="1"/>
      <w:numFmt w:val="decimal"/>
      <w:lvlText w:val="%1.%2.%3"/>
      <w:lvlJc w:val="left"/>
      <w:pPr>
        <w:ind w:left="3594" w:hanging="720"/>
      </w:pPr>
      <w:rPr>
        <w:rFonts w:hint="default"/>
      </w:rPr>
    </w:lvl>
    <w:lvl w:ilvl="3">
      <w:start w:val="1"/>
      <w:numFmt w:val="decimal"/>
      <w:lvlText w:val="%1.%2.%3.%4"/>
      <w:lvlJc w:val="left"/>
      <w:pPr>
        <w:ind w:left="5031" w:hanging="720"/>
      </w:pPr>
      <w:rPr>
        <w:rFonts w:hint="default"/>
      </w:rPr>
    </w:lvl>
    <w:lvl w:ilvl="4">
      <w:start w:val="1"/>
      <w:numFmt w:val="decimal"/>
      <w:lvlText w:val="%1.%2.%3.%4.%5"/>
      <w:lvlJc w:val="left"/>
      <w:pPr>
        <w:ind w:left="6828" w:hanging="1080"/>
      </w:pPr>
      <w:rPr>
        <w:rFonts w:hint="default"/>
      </w:rPr>
    </w:lvl>
    <w:lvl w:ilvl="5">
      <w:start w:val="1"/>
      <w:numFmt w:val="decimal"/>
      <w:lvlText w:val="%1.%2.%3.%4.%5.%6"/>
      <w:lvlJc w:val="left"/>
      <w:pPr>
        <w:ind w:left="8265" w:hanging="1080"/>
      </w:pPr>
      <w:rPr>
        <w:rFonts w:hint="default"/>
      </w:rPr>
    </w:lvl>
    <w:lvl w:ilvl="6">
      <w:start w:val="1"/>
      <w:numFmt w:val="decimal"/>
      <w:lvlText w:val="%1.%2.%3.%4.%5.%6.%7"/>
      <w:lvlJc w:val="left"/>
      <w:pPr>
        <w:ind w:left="10062" w:hanging="1440"/>
      </w:pPr>
      <w:rPr>
        <w:rFonts w:hint="default"/>
      </w:rPr>
    </w:lvl>
    <w:lvl w:ilvl="7">
      <w:start w:val="1"/>
      <w:numFmt w:val="decimal"/>
      <w:lvlText w:val="%1.%2.%3.%4.%5.%6.%7.%8"/>
      <w:lvlJc w:val="left"/>
      <w:pPr>
        <w:ind w:left="11499" w:hanging="1440"/>
      </w:pPr>
      <w:rPr>
        <w:rFonts w:hint="default"/>
      </w:rPr>
    </w:lvl>
    <w:lvl w:ilvl="8">
      <w:start w:val="1"/>
      <w:numFmt w:val="decimal"/>
      <w:lvlText w:val="%1.%2.%3.%4.%5.%6.%7.%8.%9"/>
      <w:lvlJc w:val="left"/>
      <w:pPr>
        <w:ind w:left="13296" w:hanging="1800"/>
      </w:pPr>
      <w:rPr>
        <w:rFonts w:hint="default"/>
      </w:rPr>
    </w:lvl>
  </w:abstractNum>
  <w:abstractNum w:abstractNumId="21" w15:restartNumberingAfterBreak="0">
    <w:nsid w:val="6FCA6B05"/>
    <w:multiLevelType w:val="hybridMultilevel"/>
    <w:tmpl w:val="049E9202"/>
    <w:lvl w:ilvl="0" w:tplc="6C428B22">
      <w:start w:val="1"/>
      <w:numFmt w:val="upperRoman"/>
      <w:lvlText w:val="%1."/>
      <w:lvlJc w:val="left"/>
      <w:pPr>
        <w:ind w:left="1080" w:hanging="720"/>
      </w:pPr>
      <w:rPr>
        <w:rFonts w:hint="default"/>
        <w:b/>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2D1322"/>
    <w:multiLevelType w:val="hybridMultilevel"/>
    <w:tmpl w:val="423C5A60"/>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17"/>
  </w:num>
  <w:num w:numId="2">
    <w:abstractNumId w:val="4"/>
  </w:num>
  <w:num w:numId="3">
    <w:abstractNumId w:val="15"/>
  </w:num>
  <w:num w:numId="4">
    <w:abstractNumId w:val="14"/>
  </w:num>
  <w:num w:numId="5">
    <w:abstractNumId w:val="20"/>
  </w:num>
  <w:num w:numId="6">
    <w:abstractNumId w:val="11"/>
  </w:num>
  <w:num w:numId="7">
    <w:abstractNumId w:val="22"/>
  </w:num>
  <w:num w:numId="8">
    <w:abstractNumId w:val="19"/>
  </w:num>
  <w:num w:numId="9">
    <w:abstractNumId w:val="8"/>
  </w:num>
  <w:num w:numId="10">
    <w:abstractNumId w:val="18"/>
  </w:num>
  <w:num w:numId="11">
    <w:abstractNumId w:val="0"/>
  </w:num>
  <w:num w:numId="12">
    <w:abstractNumId w:val="16"/>
  </w:num>
  <w:num w:numId="13">
    <w:abstractNumId w:val="6"/>
  </w:num>
  <w:num w:numId="14">
    <w:abstractNumId w:val="9"/>
  </w:num>
  <w:num w:numId="15">
    <w:abstractNumId w:val="5"/>
  </w:num>
  <w:num w:numId="16">
    <w:abstractNumId w:val="2"/>
  </w:num>
  <w:num w:numId="17">
    <w:abstractNumId w:val="3"/>
  </w:num>
  <w:num w:numId="18">
    <w:abstractNumId w:val="12"/>
  </w:num>
  <w:num w:numId="19">
    <w:abstractNumId w:val="10"/>
  </w:num>
  <w:num w:numId="20">
    <w:abstractNumId w:val="7"/>
  </w:num>
  <w:num w:numId="21">
    <w:abstractNumId w:val="21"/>
  </w:num>
  <w:num w:numId="22">
    <w:abstractNumId w:val="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283"/>
  <w:drawingGridHorizontalSpacing w:val="12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F7"/>
    <w:rsid w:val="000007EB"/>
    <w:rsid w:val="000020A6"/>
    <w:rsid w:val="0000635F"/>
    <w:rsid w:val="000247CC"/>
    <w:rsid w:val="00031AD5"/>
    <w:rsid w:val="000327C0"/>
    <w:rsid w:val="00033522"/>
    <w:rsid w:val="00033B02"/>
    <w:rsid w:val="00034C93"/>
    <w:rsid w:val="00044758"/>
    <w:rsid w:val="00044DA3"/>
    <w:rsid w:val="000460E2"/>
    <w:rsid w:val="00046D02"/>
    <w:rsid w:val="00064446"/>
    <w:rsid w:val="0006488B"/>
    <w:rsid w:val="00095F17"/>
    <w:rsid w:val="000A6948"/>
    <w:rsid w:val="000B3429"/>
    <w:rsid w:val="000B39E8"/>
    <w:rsid w:val="000B4CC0"/>
    <w:rsid w:val="000B4E8F"/>
    <w:rsid w:val="000D4785"/>
    <w:rsid w:val="000E1E9C"/>
    <w:rsid w:val="000F267D"/>
    <w:rsid w:val="000F4165"/>
    <w:rsid w:val="000F45FA"/>
    <w:rsid w:val="00104AA4"/>
    <w:rsid w:val="0010582B"/>
    <w:rsid w:val="00113FC4"/>
    <w:rsid w:val="001152B6"/>
    <w:rsid w:val="0011734B"/>
    <w:rsid w:val="0012379D"/>
    <w:rsid w:val="00123BFC"/>
    <w:rsid w:val="0012734B"/>
    <w:rsid w:val="00133A94"/>
    <w:rsid w:val="0013701B"/>
    <w:rsid w:val="00140DA9"/>
    <w:rsid w:val="001428F5"/>
    <w:rsid w:val="001436E0"/>
    <w:rsid w:val="0015551B"/>
    <w:rsid w:val="00165B35"/>
    <w:rsid w:val="0017104C"/>
    <w:rsid w:val="00173B51"/>
    <w:rsid w:val="001746C9"/>
    <w:rsid w:val="00181C2F"/>
    <w:rsid w:val="00186FE0"/>
    <w:rsid w:val="001A2224"/>
    <w:rsid w:val="001B0B70"/>
    <w:rsid w:val="001B4F41"/>
    <w:rsid w:val="001C1062"/>
    <w:rsid w:val="001C7B8F"/>
    <w:rsid w:val="001E3832"/>
    <w:rsid w:val="001E7951"/>
    <w:rsid w:val="001F367A"/>
    <w:rsid w:val="0020163F"/>
    <w:rsid w:val="0020346B"/>
    <w:rsid w:val="00210A4E"/>
    <w:rsid w:val="0022317E"/>
    <w:rsid w:val="0022456F"/>
    <w:rsid w:val="00225680"/>
    <w:rsid w:val="00243136"/>
    <w:rsid w:val="002558D6"/>
    <w:rsid w:val="00256279"/>
    <w:rsid w:val="0026022F"/>
    <w:rsid w:val="0026720D"/>
    <w:rsid w:val="002675A3"/>
    <w:rsid w:val="002726C0"/>
    <w:rsid w:val="00280A20"/>
    <w:rsid w:val="00283D1B"/>
    <w:rsid w:val="00286995"/>
    <w:rsid w:val="00291E6B"/>
    <w:rsid w:val="00293ACB"/>
    <w:rsid w:val="00297CEE"/>
    <w:rsid w:val="002A0582"/>
    <w:rsid w:val="002A77AB"/>
    <w:rsid w:val="002A78A2"/>
    <w:rsid w:val="002C33E7"/>
    <w:rsid w:val="002C48F9"/>
    <w:rsid w:val="002C7214"/>
    <w:rsid w:val="002E0F4B"/>
    <w:rsid w:val="002F3860"/>
    <w:rsid w:val="00304F8B"/>
    <w:rsid w:val="00323C72"/>
    <w:rsid w:val="00327084"/>
    <w:rsid w:val="00335BB8"/>
    <w:rsid w:val="00346E5F"/>
    <w:rsid w:val="00347447"/>
    <w:rsid w:val="00350141"/>
    <w:rsid w:val="00355DCC"/>
    <w:rsid w:val="003567C6"/>
    <w:rsid w:val="00364C39"/>
    <w:rsid w:val="00367071"/>
    <w:rsid w:val="00367608"/>
    <w:rsid w:val="00382985"/>
    <w:rsid w:val="0038356D"/>
    <w:rsid w:val="003863C7"/>
    <w:rsid w:val="00392FBF"/>
    <w:rsid w:val="003A0AB8"/>
    <w:rsid w:val="003A6C10"/>
    <w:rsid w:val="003C012F"/>
    <w:rsid w:val="003C1299"/>
    <w:rsid w:val="003E4083"/>
    <w:rsid w:val="003E615F"/>
    <w:rsid w:val="003F2841"/>
    <w:rsid w:val="004015B3"/>
    <w:rsid w:val="00402B32"/>
    <w:rsid w:val="00402C1A"/>
    <w:rsid w:val="0041360D"/>
    <w:rsid w:val="004156B2"/>
    <w:rsid w:val="004172E2"/>
    <w:rsid w:val="0041780D"/>
    <w:rsid w:val="00420043"/>
    <w:rsid w:val="00427BBF"/>
    <w:rsid w:val="00436138"/>
    <w:rsid w:val="00436BF3"/>
    <w:rsid w:val="00447D5F"/>
    <w:rsid w:val="00452B2F"/>
    <w:rsid w:val="00453B05"/>
    <w:rsid w:val="00454B06"/>
    <w:rsid w:val="00455497"/>
    <w:rsid w:val="00460EE7"/>
    <w:rsid w:val="004831AF"/>
    <w:rsid w:val="00492C1B"/>
    <w:rsid w:val="00495E76"/>
    <w:rsid w:val="004979C3"/>
    <w:rsid w:val="004B06E4"/>
    <w:rsid w:val="004B07F4"/>
    <w:rsid w:val="004B3A76"/>
    <w:rsid w:val="004C1A54"/>
    <w:rsid w:val="004C6B8F"/>
    <w:rsid w:val="004D6AE8"/>
    <w:rsid w:val="004E330D"/>
    <w:rsid w:val="004E55C7"/>
    <w:rsid w:val="004E5A0A"/>
    <w:rsid w:val="004F3218"/>
    <w:rsid w:val="004F593B"/>
    <w:rsid w:val="00500171"/>
    <w:rsid w:val="005039C8"/>
    <w:rsid w:val="00504EF6"/>
    <w:rsid w:val="005060E8"/>
    <w:rsid w:val="00515164"/>
    <w:rsid w:val="00525231"/>
    <w:rsid w:val="00527039"/>
    <w:rsid w:val="00531C1B"/>
    <w:rsid w:val="0053249E"/>
    <w:rsid w:val="0053383D"/>
    <w:rsid w:val="0053521B"/>
    <w:rsid w:val="00537E57"/>
    <w:rsid w:val="00542847"/>
    <w:rsid w:val="005450F1"/>
    <w:rsid w:val="005548F2"/>
    <w:rsid w:val="00560E5C"/>
    <w:rsid w:val="00560E61"/>
    <w:rsid w:val="0057117E"/>
    <w:rsid w:val="00573113"/>
    <w:rsid w:val="00581C09"/>
    <w:rsid w:val="00583D10"/>
    <w:rsid w:val="005840B7"/>
    <w:rsid w:val="00592116"/>
    <w:rsid w:val="005947EB"/>
    <w:rsid w:val="00596CEB"/>
    <w:rsid w:val="005A14F0"/>
    <w:rsid w:val="005A738B"/>
    <w:rsid w:val="005B2231"/>
    <w:rsid w:val="005B7FE4"/>
    <w:rsid w:val="005C63CA"/>
    <w:rsid w:val="005C72E1"/>
    <w:rsid w:val="005D6F51"/>
    <w:rsid w:val="005E0F11"/>
    <w:rsid w:val="005E4D2C"/>
    <w:rsid w:val="005F2540"/>
    <w:rsid w:val="00600695"/>
    <w:rsid w:val="00602057"/>
    <w:rsid w:val="00604B5E"/>
    <w:rsid w:val="006166AE"/>
    <w:rsid w:val="006202AA"/>
    <w:rsid w:val="00621CBE"/>
    <w:rsid w:val="006272F7"/>
    <w:rsid w:val="00630DD6"/>
    <w:rsid w:val="006347CB"/>
    <w:rsid w:val="006430C7"/>
    <w:rsid w:val="00646557"/>
    <w:rsid w:val="00647E4B"/>
    <w:rsid w:val="006642E0"/>
    <w:rsid w:val="00666596"/>
    <w:rsid w:val="00667842"/>
    <w:rsid w:val="0068110E"/>
    <w:rsid w:val="00682D11"/>
    <w:rsid w:val="00682DC7"/>
    <w:rsid w:val="006912F7"/>
    <w:rsid w:val="00694271"/>
    <w:rsid w:val="006A0AC4"/>
    <w:rsid w:val="006A3FD5"/>
    <w:rsid w:val="006B12E5"/>
    <w:rsid w:val="006B14F0"/>
    <w:rsid w:val="006C6301"/>
    <w:rsid w:val="006D1660"/>
    <w:rsid w:val="006E3B8C"/>
    <w:rsid w:val="006F1073"/>
    <w:rsid w:val="006F4B6C"/>
    <w:rsid w:val="00706251"/>
    <w:rsid w:val="00714218"/>
    <w:rsid w:val="00717E00"/>
    <w:rsid w:val="00725DBF"/>
    <w:rsid w:val="00727016"/>
    <w:rsid w:val="0073097C"/>
    <w:rsid w:val="007571C9"/>
    <w:rsid w:val="00761C07"/>
    <w:rsid w:val="0077366A"/>
    <w:rsid w:val="00774523"/>
    <w:rsid w:val="00776944"/>
    <w:rsid w:val="007841D8"/>
    <w:rsid w:val="0079023F"/>
    <w:rsid w:val="007909A5"/>
    <w:rsid w:val="007932CB"/>
    <w:rsid w:val="007934CD"/>
    <w:rsid w:val="0079638F"/>
    <w:rsid w:val="0079776A"/>
    <w:rsid w:val="007A0521"/>
    <w:rsid w:val="007A7C57"/>
    <w:rsid w:val="007B70D9"/>
    <w:rsid w:val="007C0859"/>
    <w:rsid w:val="007D30B3"/>
    <w:rsid w:val="007D6802"/>
    <w:rsid w:val="007D6FF3"/>
    <w:rsid w:val="007D7203"/>
    <w:rsid w:val="007E72D4"/>
    <w:rsid w:val="007F2F0B"/>
    <w:rsid w:val="00820BC6"/>
    <w:rsid w:val="00821643"/>
    <w:rsid w:val="008254C1"/>
    <w:rsid w:val="008304D6"/>
    <w:rsid w:val="0084592F"/>
    <w:rsid w:val="00851110"/>
    <w:rsid w:val="00857B43"/>
    <w:rsid w:val="00860DF8"/>
    <w:rsid w:val="00864C1E"/>
    <w:rsid w:val="00866940"/>
    <w:rsid w:val="008810BA"/>
    <w:rsid w:val="00881911"/>
    <w:rsid w:val="00882891"/>
    <w:rsid w:val="00884BED"/>
    <w:rsid w:val="00887757"/>
    <w:rsid w:val="00896DC7"/>
    <w:rsid w:val="00897961"/>
    <w:rsid w:val="008A59B2"/>
    <w:rsid w:val="008B3167"/>
    <w:rsid w:val="008B361C"/>
    <w:rsid w:val="008B59B3"/>
    <w:rsid w:val="008B7DED"/>
    <w:rsid w:val="008C2639"/>
    <w:rsid w:val="008C38FC"/>
    <w:rsid w:val="008C5B05"/>
    <w:rsid w:val="008C6278"/>
    <w:rsid w:val="008C7DC4"/>
    <w:rsid w:val="008D22CB"/>
    <w:rsid w:val="008D366C"/>
    <w:rsid w:val="008E2DE7"/>
    <w:rsid w:val="008E55FA"/>
    <w:rsid w:val="008E7181"/>
    <w:rsid w:val="008F08E2"/>
    <w:rsid w:val="008F2C81"/>
    <w:rsid w:val="008F42F5"/>
    <w:rsid w:val="008F4583"/>
    <w:rsid w:val="009030F1"/>
    <w:rsid w:val="00903339"/>
    <w:rsid w:val="00903791"/>
    <w:rsid w:val="00904591"/>
    <w:rsid w:val="00911C81"/>
    <w:rsid w:val="00911D42"/>
    <w:rsid w:val="00917460"/>
    <w:rsid w:val="009250AA"/>
    <w:rsid w:val="009320F8"/>
    <w:rsid w:val="0093490D"/>
    <w:rsid w:val="00937D1C"/>
    <w:rsid w:val="00940AEB"/>
    <w:rsid w:val="00945945"/>
    <w:rsid w:val="009478DE"/>
    <w:rsid w:val="00951FED"/>
    <w:rsid w:val="00956715"/>
    <w:rsid w:val="00960221"/>
    <w:rsid w:val="009637C2"/>
    <w:rsid w:val="0096610B"/>
    <w:rsid w:val="009666B3"/>
    <w:rsid w:val="00966AE2"/>
    <w:rsid w:val="00970335"/>
    <w:rsid w:val="00975743"/>
    <w:rsid w:val="009758FF"/>
    <w:rsid w:val="00980F31"/>
    <w:rsid w:val="0098124B"/>
    <w:rsid w:val="00983A71"/>
    <w:rsid w:val="0099008A"/>
    <w:rsid w:val="00992BAB"/>
    <w:rsid w:val="009A4ECB"/>
    <w:rsid w:val="009B4E76"/>
    <w:rsid w:val="009B5CF5"/>
    <w:rsid w:val="009C087B"/>
    <w:rsid w:val="009C4CBC"/>
    <w:rsid w:val="009E2CDD"/>
    <w:rsid w:val="009E73C4"/>
    <w:rsid w:val="009F61C6"/>
    <w:rsid w:val="009F6323"/>
    <w:rsid w:val="00A00037"/>
    <w:rsid w:val="00A03542"/>
    <w:rsid w:val="00A04D35"/>
    <w:rsid w:val="00A12347"/>
    <w:rsid w:val="00A1607B"/>
    <w:rsid w:val="00A21E2A"/>
    <w:rsid w:val="00A30D2F"/>
    <w:rsid w:val="00A32B86"/>
    <w:rsid w:val="00A506A0"/>
    <w:rsid w:val="00A52AD4"/>
    <w:rsid w:val="00A52FAB"/>
    <w:rsid w:val="00A55A12"/>
    <w:rsid w:val="00A561D2"/>
    <w:rsid w:val="00A60BCC"/>
    <w:rsid w:val="00A6668F"/>
    <w:rsid w:val="00A703C6"/>
    <w:rsid w:val="00A74204"/>
    <w:rsid w:val="00A76A04"/>
    <w:rsid w:val="00A96579"/>
    <w:rsid w:val="00A97CDB"/>
    <w:rsid w:val="00AA3176"/>
    <w:rsid w:val="00AA3589"/>
    <w:rsid w:val="00AA4109"/>
    <w:rsid w:val="00AB6AE1"/>
    <w:rsid w:val="00AC369A"/>
    <w:rsid w:val="00AC41D0"/>
    <w:rsid w:val="00AC437A"/>
    <w:rsid w:val="00AC4B1A"/>
    <w:rsid w:val="00AC60C9"/>
    <w:rsid w:val="00AD7A5F"/>
    <w:rsid w:val="00AE1D49"/>
    <w:rsid w:val="00AF21AA"/>
    <w:rsid w:val="00AF3FC7"/>
    <w:rsid w:val="00B0649B"/>
    <w:rsid w:val="00B11718"/>
    <w:rsid w:val="00B17913"/>
    <w:rsid w:val="00B25E27"/>
    <w:rsid w:val="00B33563"/>
    <w:rsid w:val="00B442C6"/>
    <w:rsid w:val="00B51BE5"/>
    <w:rsid w:val="00B52E75"/>
    <w:rsid w:val="00B53DFC"/>
    <w:rsid w:val="00B564A1"/>
    <w:rsid w:val="00B61F3A"/>
    <w:rsid w:val="00B6314D"/>
    <w:rsid w:val="00B713B6"/>
    <w:rsid w:val="00B81D52"/>
    <w:rsid w:val="00B938A5"/>
    <w:rsid w:val="00B970BC"/>
    <w:rsid w:val="00BA7F63"/>
    <w:rsid w:val="00BD2CCB"/>
    <w:rsid w:val="00BD3DF5"/>
    <w:rsid w:val="00BD6528"/>
    <w:rsid w:val="00BE0E9C"/>
    <w:rsid w:val="00BE1C3C"/>
    <w:rsid w:val="00BE3F80"/>
    <w:rsid w:val="00BF51B6"/>
    <w:rsid w:val="00C02CCF"/>
    <w:rsid w:val="00C12139"/>
    <w:rsid w:val="00C23390"/>
    <w:rsid w:val="00C2587A"/>
    <w:rsid w:val="00C31501"/>
    <w:rsid w:val="00C369D4"/>
    <w:rsid w:val="00C515EE"/>
    <w:rsid w:val="00C52E4B"/>
    <w:rsid w:val="00C602B4"/>
    <w:rsid w:val="00C66126"/>
    <w:rsid w:val="00C66888"/>
    <w:rsid w:val="00C70AD1"/>
    <w:rsid w:val="00C726CB"/>
    <w:rsid w:val="00C72B10"/>
    <w:rsid w:val="00C82520"/>
    <w:rsid w:val="00C925FB"/>
    <w:rsid w:val="00C949DB"/>
    <w:rsid w:val="00C94FE4"/>
    <w:rsid w:val="00C96583"/>
    <w:rsid w:val="00C97929"/>
    <w:rsid w:val="00CA139B"/>
    <w:rsid w:val="00CA2071"/>
    <w:rsid w:val="00CA35E6"/>
    <w:rsid w:val="00CC6C5A"/>
    <w:rsid w:val="00CC75B4"/>
    <w:rsid w:val="00CD0B82"/>
    <w:rsid w:val="00CD48FD"/>
    <w:rsid w:val="00CE086A"/>
    <w:rsid w:val="00CE09CC"/>
    <w:rsid w:val="00CE149C"/>
    <w:rsid w:val="00CE67DA"/>
    <w:rsid w:val="00D062EC"/>
    <w:rsid w:val="00D10642"/>
    <w:rsid w:val="00D11D1C"/>
    <w:rsid w:val="00D1205D"/>
    <w:rsid w:val="00D24F70"/>
    <w:rsid w:val="00D35453"/>
    <w:rsid w:val="00D45C43"/>
    <w:rsid w:val="00D47012"/>
    <w:rsid w:val="00D47FEC"/>
    <w:rsid w:val="00D51D91"/>
    <w:rsid w:val="00D53F85"/>
    <w:rsid w:val="00D55B9B"/>
    <w:rsid w:val="00D618F7"/>
    <w:rsid w:val="00D67611"/>
    <w:rsid w:val="00D71F2E"/>
    <w:rsid w:val="00D80648"/>
    <w:rsid w:val="00D85C63"/>
    <w:rsid w:val="00D90DC5"/>
    <w:rsid w:val="00D93FD5"/>
    <w:rsid w:val="00D948D5"/>
    <w:rsid w:val="00DA2AF7"/>
    <w:rsid w:val="00DC2032"/>
    <w:rsid w:val="00DC4816"/>
    <w:rsid w:val="00DE0CB3"/>
    <w:rsid w:val="00DF1C72"/>
    <w:rsid w:val="00E033FB"/>
    <w:rsid w:val="00E130EA"/>
    <w:rsid w:val="00E201D0"/>
    <w:rsid w:val="00E214BB"/>
    <w:rsid w:val="00E33968"/>
    <w:rsid w:val="00E34661"/>
    <w:rsid w:val="00E4267C"/>
    <w:rsid w:val="00E463F2"/>
    <w:rsid w:val="00E47645"/>
    <w:rsid w:val="00E53B27"/>
    <w:rsid w:val="00E57BFC"/>
    <w:rsid w:val="00E61397"/>
    <w:rsid w:val="00E6309B"/>
    <w:rsid w:val="00E631C1"/>
    <w:rsid w:val="00E7007C"/>
    <w:rsid w:val="00E73F7C"/>
    <w:rsid w:val="00E8033B"/>
    <w:rsid w:val="00E86967"/>
    <w:rsid w:val="00E918B8"/>
    <w:rsid w:val="00E91DF4"/>
    <w:rsid w:val="00EA073D"/>
    <w:rsid w:val="00EA5100"/>
    <w:rsid w:val="00EB0D30"/>
    <w:rsid w:val="00EB1A54"/>
    <w:rsid w:val="00EB3233"/>
    <w:rsid w:val="00EB41C8"/>
    <w:rsid w:val="00EC3CC9"/>
    <w:rsid w:val="00ED142C"/>
    <w:rsid w:val="00ED3FE2"/>
    <w:rsid w:val="00ED5FBD"/>
    <w:rsid w:val="00EE4DF5"/>
    <w:rsid w:val="00EF3D01"/>
    <w:rsid w:val="00EF4443"/>
    <w:rsid w:val="00EF50F0"/>
    <w:rsid w:val="00F03E3A"/>
    <w:rsid w:val="00F1263A"/>
    <w:rsid w:val="00F17682"/>
    <w:rsid w:val="00F27E85"/>
    <w:rsid w:val="00F31895"/>
    <w:rsid w:val="00F339E3"/>
    <w:rsid w:val="00F3407C"/>
    <w:rsid w:val="00F46CBD"/>
    <w:rsid w:val="00F476C0"/>
    <w:rsid w:val="00F502FB"/>
    <w:rsid w:val="00F50C2B"/>
    <w:rsid w:val="00F63C48"/>
    <w:rsid w:val="00F64909"/>
    <w:rsid w:val="00F6498A"/>
    <w:rsid w:val="00F82CD0"/>
    <w:rsid w:val="00FA0634"/>
    <w:rsid w:val="00FA09A9"/>
    <w:rsid w:val="00FA582F"/>
    <w:rsid w:val="00FB25D6"/>
    <w:rsid w:val="00FB5B13"/>
    <w:rsid w:val="00FB776B"/>
    <w:rsid w:val="00FC5E3F"/>
    <w:rsid w:val="00FE10FD"/>
    <w:rsid w:val="00FE4C38"/>
    <w:rsid w:val="00FF540F"/>
    <w:rsid w:val="00FF6C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BA9AA17"/>
  <w15:docId w15:val="{045AA185-76E0-4D50-948D-E856D2A6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87B"/>
    <w:rPr>
      <w:rFonts w:ascii="Times New Roman" w:hAnsi="Times New Roman"/>
      <w:sz w:val="24"/>
      <w:lang w:val="en-GB"/>
    </w:rPr>
  </w:style>
  <w:style w:type="paragraph" w:styleId="Heading3">
    <w:name w:val="heading 3"/>
    <w:basedOn w:val="Normal"/>
    <w:next w:val="Normal"/>
    <w:link w:val="Heading3Char"/>
    <w:uiPriority w:val="9"/>
    <w:unhideWhenUsed/>
    <w:qFormat/>
    <w:rsid w:val="004B3A7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F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0F11"/>
    <w:rPr>
      <w:rFonts w:ascii="Times New Roman" w:hAnsi="Times New Roman"/>
      <w:sz w:val="24"/>
      <w:lang w:val="en-GB"/>
    </w:rPr>
  </w:style>
  <w:style w:type="paragraph" w:styleId="Footer">
    <w:name w:val="footer"/>
    <w:basedOn w:val="Normal"/>
    <w:link w:val="FooterChar"/>
    <w:uiPriority w:val="99"/>
    <w:unhideWhenUsed/>
    <w:rsid w:val="009C08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087B"/>
    <w:rPr>
      <w:rFonts w:ascii="Times New Roman" w:hAnsi="Times New Roman"/>
      <w:sz w:val="24"/>
      <w:lang w:val="en-GB"/>
    </w:rPr>
  </w:style>
  <w:style w:type="paragraph" w:customStyle="1" w:styleId="Note">
    <w:name w:val="Note"/>
    <w:basedOn w:val="Normal"/>
    <w:link w:val="NoteChar"/>
    <w:autoRedefine/>
    <w:qFormat/>
    <w:rsid w:val="006912F7"/>
    <w:pPr>
      <w:pBdr>
        <w:top w:val="single" w:sz="4" w:space="0" w:color="auto"/>
      </w:pBdr>
      <w:spacing w:before="120" w:after="0" w:line="240" w:lineRule="auto"/>
      <w:jc w:val="center"/>
    </w:pPr>
    <w:rPr>
      <w:rFonts w:eastAsia="Calibri" w:cs="Akhbar MT"/>
      <w:i/>
      <w:sz w:val="20"/>
      <w:szCs w:val="28"/>
    </w:rPr>
  </w:style>
  <w:style w:type="character" w:customStyle="1" w:styleId="NoteChar">
    <w:name w:val="Note Char"/>
    <w:link w:val="Note"/>
    <w:rsid w:val="006912F7"/>
    <w:rPr>
      <w:rFonts w:ascii="Times New Roman" w:eastAsia="Calibri" w:hAnsi="Times New Roman" w:cs="Akhbar MT"/>
      <w:i/>
      <w:sz w:val="20"/>
      <w:szCs w:val="28"/>
      <w:lang w:val="en-GB"/>
    </w:rPr>
  </w:style>
  <w:style w:type="paragraph" w:customStyle="1" w:styleId="Underlined">
    <w:name w:val="Underlined"/>
    <w:basedOn w:val="Normal"/>
    <w:link w:val="UnderlinedChar"/>
    <w:qFormat/>
    <w:rsid w:val="006912F7"/>
    <w:pPr>
      <w:pBdr>
        <w:bottom w:val="single" w:sz="12" w:space="1" w:color="auto"/>
      </w:pBdr>
      <w:spacing w:before="120" w:after="0" w:line="240" w:lineRule="auto"/>
    </w:pPr>
    <w:rPr>
      <w:rFonts w:eastAsia="Calibri" w:cs="Akhbar MT"/>
      <w:sz w:val="22"/>
      <w:szCs w:val="30"/>
    </w:rPr>
  </w:style>
  <w:style w:type="character" w:customStyle="1" w:styleId="UnderlinedChar">
    <w:name w:val="Underlined Char"/>
    <w:link w:val="Underlined"/>
    <w:rsid w:val="006912F7"/>
    <w:rPr>
      <w:rFonts w:ascii="Times New Roman" w:eastAsia="Calibri" w:hAnsi="Times New Roman" w:cs="Akhbar MT"/>
      <w:szCs w:val="30"/>
      <w:lang w:val="en-GB"/>
    </w:rPr>
  </w:style>
  <w:style w:type="paragraph" w:customStyle="1" w:styleId="LanguageSymbol">
    <w:name w:val="LanguageSymbol"/>
    <w:basedOn w:val="Normal"/>
    <w:link w:val="LanguageSymbolChar"/>
    <w:qFormat/>
    <w:rsid w:val="006912F7"/>
    <w:pPr>
      <w:framePr w:h="655" w:hRule="exact" w:hSpace="181" w:wrap="around" w:vAnchor="page" w:hAnchor="page" w:x="10667" w:y="899"/>
      <w:spacing w:before="120" w:after="0" w:line="240" w:lineRule="auto"/>
    </w:pPr>
    <w:rPr>
      <w:rFonts w:eastAsia="Calibri" w:cs="Akhbar MT"/>
      <w:b/>
      <w:color w:val="808080"/>
      <w:sz w:val="56"/>
      <w:szCs w:val="56"/>
    </w:rPr>
  </w:style>
  <w:style w:type="character" w:customStyle="1" w:styleId="LanguageSymbolChar">
    <w:name w:val="LanguageSymbol Char"/>
    <w:link w:val="LanguageSymbol"/>
    <w:rsid w:val="006912F7"/>
    <w:rPr>
      <w:rFonts w:ascii="Times New Roman" w:eastAsia="Calibri" w:hAnsi="Times New Roman" w:cs="Akhbar MT"/>
      <w:b/>
      <w:color w:val="808080"/>
      <w:sz w:val="56"/>
      <w:szCs w:val="56"/>
      <w:lang w:val="en-GB"/>
    </w:rPr>
  </w:style>
  <w:style w:type="character" w:styleId="PageNumber">
    <w:name w:val="page number"/>
    <w:basedOn w:val="DefaultParagraphFont"/>
    <w:uiPriority w:val="99"/>
    <w:semiHidden/>
    <w:unhideWhenUsed/>
    <w:rsid w:val="006912F7"/>
  </w:style>
  <w:style w:type="paragraph" w:styleId="FootnoteText">
    <w:name w:val="footnote text"/>
    <w:aliases w:val="Geneva 9,Font: Geneva 9,Boston 10,f,FOOTNOTES,fn,single space,Footnote Text Char1,Footnote Text Char Char,Char,Char Char,Char Char Char Char,Char Char Char Char Char Char,ALTS FOOTNOTE,ft,Footnote Text WBR,WBR,Footnote,12pt"/>
    <w:basedOn w:val="Normal"/>
    <w:link w:val="FootnoteTextChar"/>
    <w:uiPriority w:val="99"/>
    <w:unhideWhenUsed/>
    <w:rsid w:val="006912F7"/>
    <w:pPr>
      <w:spacing w:after="0" w:line="240" w:lineRule="auto"/>
    </w:pPr>
    <w:rPr>
      <w:rFonts w:eastAsia="Calibri" w:cs="Akhbar MT"/>
      <w:sz w:val="20"/>
      <w:szCs w:val="20"/>
    </w:rPr>
  </w:style>
  <w:style w:type="character" w:customStyle="1" w:styleId="FootnoteTextChar">
    <w:name w:val="Footnote Text Char"/>
    <w:aliases w:val="Geneva 9 Char,Font: Geneva 9 Char,Boston 10 Char,f Char,FOOTNOTES Char,fn Char,single space Char,Footnote Text Char1 Char,Footnote Text Char Char Char,Char Char1,Char Char Char,Char Char Char Char Char,ALTS FOOTNOTE Char,ft Char"/>
    <w:basedOn w:val="DefaultParagraphFont"/>
    <w:link w:val="FootnoteText"/>
    <w:uiPriority w:val="99"/>
    <w:rsid w:val="006912F7"/>
    <w:rPr>
      <w:rFonts w:ascii="Times New Roman" w:eastAsia="Calibri" w:hAnsi="Times New Roman" w:cs="Akhbar MT"/>
      <w:sz w:val="20"/>
      <w:szCs w:val="20"/>
      <w:lang w:val="en-GB"/>
    </w:rPr>
  </w:style>
  <w:style w:type="character" w:styleId="FootnoteReference">
    <w:name w:val="footnote reference"/>
    <w:aliases w:val="16 Point,Superscript 6 Point,BVI fnr Carattere Char Char Char Carattere Char Char Char Char Char Char1 Char Char Char Carattere Char Char"/>
    <w:link w:val="BVIfnrCarattereCharCharCharCarattereCharCharCharCharCharChar1CharCharCharCarattereChar"/>
    <w:uiPriority w:val="99"/>
    <w:unhideWhenUsed/>
    <w:rsid w:val="006912F7"/>
    <w:rPr>
      <w:vertAlign w:val="superscript"/>
    </w:r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
    <w:link w:val="FootnoteReference"/>
    <w:uiPriority w:val="99"/>
    <w:rsid w:val="006912F7"/>
    <w:pPr>
      <w:spacing w:after="160" w:line="240" w:lineRule="exact"/>
    </w:pPr>
    <w:rPr>
      <w:rFonts w:asciiTheme="minorHAnsi" w:hAnsiTheme="minorHAnsi"/>
      <w:sz w:val="22"/>
      <w:vertAlign w:val="superscript"/>
      <w:lang w:val="en-US"/>
    </w:rPr>
  </w:style>
  <w:style w:type="paragraph" w:styleId="BalloonText">
    <w:name w:val="Balloon Text"/>
    <w:basedOn w:val="Normal"/>
    <w:link w:val="BalloonTextChar"/>
    <w:uiPriority w:val="99"/>
    <w:semiHidden/>
    <w:unhideWhenUsed/>
    <w:rsid w:val="006912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2F7"/>
    <w:rPr>
      <w:rFonts w:ascii="Tahoma" w:hAnsi="Tahoma" w:cs="Tahoma"/>
      <w:sz w:val="16"/>
      <w:szCs w:val="16"/>
      <w:lang w:val="en-GB"/>
    </w:rPr>
  </w:style>
  <w:style w:type="paragraph" w:styleId="ListParagraph">
    <w:name w:val="List Paragraph"/>
    <w:basedOn w:val="Normal"/>
    <w:uiPriority w:val="34"/>
    <w:qFormat/>
    <w:rsid w:val="006912F7"/>
    <w:pPr>
      <w:ind w:left="720"/>
      <w:contextualSpacing/>
    </w:pPr>
  </w:style>
  <w:style w:type="character" w:styleId="CommentReference">
    <w:name w:val="annotation reference"/>
    <w:basedOn w:val="DefaultParagraphFont"/>
    <w:uiPriority w:val="99"/>
    <w:semiHidden/>
    <w:unhideWhenUsed/>
    <w:rsid w:val="009030F1"/>
    <w:rPr>
      <w:sz w:val="16"/>
      <w:szCs w:val="16"/>
    </w:rPr>
  </w:style>
  <w:style w:type="paragraph" w:styleId="CommentText">
    <w:name w:val="annotation text"/>
    <w:basedOn w:val="Normal"/>
    <w:link w:val="CommentTextChar"/>
    <w:uiPriority w:val="99"/>
    <w:semiHidden/>
    <w:unhideWhenUsed/>
    <w:rsid w:val="009030F1"/>
    <w:pPr>
      <w:spacing w:line="240" w:lineRule="auto"/>
    </w:pPr>
    <w:rPr>
      <w:sz w:val="20"/>
      <w:szCs w:val="20"/>
    </w:rPr>
  </w:style>
  <w:style w:type="character" w:customStyle="1" w:styleId="CommentTextChar">
    <w:name w:val="Comment Text Char"/>
    <w:basedOn w:val="DefaultParagraphFont"/>
    <w:link w:val="CommentText"/>
    <w:uiPriority w:val="99"/>
    <w:semiHidden/>
    <w:rsid w:val="009030F1"/>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9030F1"/>
    <w:rPr>
      <w:b/>
      <w:bCs/>
    </w:rPr>
  </w:style>
  <w:style w:type="character" w:customStyle="1" w:styleId="CommentSubjectChar">
    <w:name w:val="Comment Subject Char"/>
    <w:basedOn w:val="CommentTextChar"/>
    <w:link w:val="CommentSubject"/>
    <w:uiPriority w:val="99"/>
    <w:semiHidden/>
    <w:rsid w:val="009030F1"/>
    <w:rPr>
      <w:rFonts w:ascii="Times New Roman" w:hAnsi="Times New Roman"/>
      <w:b/>
      <w:bCs/>
      <w:sz w:val="20"/>
      <w:szCs w:val="20"/>
      <w:lang w:val="en-GB"/>
    </w:rPr>
  </w:style>
  <w:style w:type="character" w:styleId="Hyperlink">
    <w:name w:val="Hyperlink"/>
    <w:basedOn w:val="DefaultParagraphFont"/>
    <w:uiPriority w:val="99"/>
    <w:unhideWhenUsed/>
    <w:rsid w:val="00983A71"/>
    <w:rPr>
      <w:color w:val="0000FF" w:themeColor="hyperlink"/>
      <w:u w:val="single"/>
    </w:rPr>
  </w:style>
  <w:style w:type="paragraph" w:styleId="PlainText">
    <w:name w:val="Plain Text"/>
    <w:basedOn w:val="Normal"/>
    <w:link w:val="PlainTextChar"/>
    <w:uiPriority w:val="99"/>
    <w:unhideWhenUsed/>
    <w:rsid w:val="00983A71"/>
    <w:pPr>
      <w:spacing w:after="0" w:line="240" w:lineRule="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983A71"/>
    <w:rPr>
      <w:rFonts w:ascii="Consolas" w:eastAsia="Calibri" w:hAnsi="Consolas"/>
      <w:sz w:val="21"/>
      <w:szCs w:val="21"/>
    </w:rPr>
  </w:style>
  <w:style w:type="table" w:styleId="TableGrid">
    <w:name w:val="Table Grid"/>
    <w:basedOn w:val="TableNormal"/>
    <w:uiPriority w:val="59"/>
    <w:rsid w:val="002A0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0582"/>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2C48F9"/>
    <w:pPr>
      <w:spacing w:after="0" w:line="240" w:lineRule="auto"/>
    </w:pPr>
    <w:rPr>
      <w:rFonts w:ascii="Times New Roman" w:hAnsi="Times New Roman"/>
      <w:sz w:val="24"/>
      <w:lang w:val="en-GB"/>
    </w:rPr>
  </w:style>
  <w:style w:type="character" w:customStyle="1" w:styleId="Heading3Char">
    <w:name w:val="Heading 3 Char"/>
    <w:basedOn w:val="DefaultParagraphFont"/>
    <w:link w:val="Heading3"/>
    <w:uiPriority w:val="9"/>
    <w:rsid w:val="004B3A76"/>
    <w:rPr>
      <w:rFonts w:asciiTheme="majorHAnsi" w:eastAsiaTheme="majorEastAsia" w:hAnsiTheme="majorHAnsi" w:cstheme="majorBidi"/>
      <w:color w:val="404040" w:themeColor="text1" w:themeTint="BF"/>
      <w:sz w:val="26"/>
      <w:szCs w:val="26"/>
      <w:lang w:val="en-GB"/>
    </w:rPr>
  </w:style>
  <w:style w:type="character" w:customStyle="1" w:styleId="apple-converted-space">
    <w:name w:val="apple-converted-space"/>
    <w:basedOn w:val="DefaultParagraphFont"/>
    <w:rsid w:val="004B3A76"/>
  </w:style>
  <w:style w:type="paragraph" w:styleId="Title">
    <w:name w:val="Title"/>
    <w:basedOn w:val="Normal"/>
    <w:next w:val="Normal"/>
    <w:link w:val="TitleChar"/>
    <w:uiPriority w:val="10"/>
    <w:qFormat/>
    <w:rsid w:val="004B3A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3A76"/>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5238">
      <w:bodyDiv w:val="1"/>
      <w:marLeft w:val="0"/>
      <w:marRight w:val="0"/>
      <w:marTop w:val="0"/>
      <w:marBottom w:val="0"/>
      <w:divBdr>
        <w:top w:val="none" w:sz="0" w:space="0" w:color="auto"/>
        <w:left w:val="none" w:sz="0" w:space="0" w:color="auto"/>
        <w:bottom w:val="none" w:sz="0" w:space="0" w:color="auto"/>
        <w:right w:val="none" w:sz="0" w:space="0" w:color="auto"/>
      </w:divBdr>
    </w:div>
    <w:div w:id="1086340139">
      <w:bodyDiv w:val="1"/>
      <w:marLeft w:val="0"/>
      <w:marRight w:val="0"/>
      <w:marTop w:val="0"/>
      <w:marBottom w:val="0"/>
      <w:divBdr>
        <w:top w:val="none" w:sz="0" w:space="0" w:color="auto"/>
        <w:left w:val="none" w:sz="0" w:space="0" w:color="auto"/>
        <w:bottom w:val="none" w:sz="0" w:space="0" w:color="auto"/>
        <w:right w:val="none" w:sz="0" w:space="0" w:color="auto"/>
      </w:divBdr>
    </w:div>
    <w:div w:id="1718971636">
      <w:bodyDiv w:val="1"/>
      <w:marLeft w:val="0"/>
      <w:marRight w:val="0"/>
      <w:marTop w:val="0"/>
      <w:marBottom w:val="0"/>
      <w:divBdr>
        <w:top w:val="none" w:sz="0" w:space="0" w:color="auto"/>
        <w:left w:val="none" w:sz="0" w:space="0" w:color="auto"/>
        <w:bottom w:val="none" w:sz="0" w:space="0" w:color="auto"/>
        <w:right w:val="none" w:sz="0" w:space="0" w:color="auto"/>
      </w:divBdr>
    </w:div>
    <w:div w:id="190166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542B0-C0D3-4187-B919-41D330C23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886</Words>
  <Characters>5056</Characters>
  <Application>Microsoft Office Word</Application>
  <DocSecurity>0</DocSecurity>
  <Lines>42</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FAO of the UN</Company>
  <LinksUpToDate>false</LinksUpToDate>
  <CharactersWithSpaces>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RamosdelaCruz, MaryJane (NRL)</dc:creator>
  <cp:lastModifiedBy>Fernandez, Aurelie (CBDG)</cp:lastModifiedBy>
  <cp:revision>2</cp:revision>
  <cp:lastPrinted>2016-01-14T10:21:00Z</cp:lastPrinted>
  <dcterms:created xsi:type="dcterms:W3CDTF">2017-04-10T10:23:00Z</dcterms:created>
  <dcterms:modified xsi:type="dcterms:W3CDTF">2017-04-10T10:23:00Z</dcterms:modified>
</cp:coreProperties>
</file>