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E9" w:rsidRDefault="001B3EE9" w:rsidP="001B3EE9">
      <w:pPr>
        <w:jc w:val="center"/>
        <w:rPr>
          <w:b/>
          <w:lang w:val="es-CO"/>
        </w:rPr>
      </w:pPr>
      <w:r w:rsidRPr="001B3EE9">
        <w:rPr>
          <w:b/>
          <w:lang w:val="es-CO"/>
        </w:rPr>
        <w:t xml:space="preserve">FAOCO-2018-LC113 </w:t>
      </w:r>
    </w:p>
    <w:p w:rsidR="001B3EE9" w:rsidRPr="001B3EE9" w:rsidRDefault="008C1DAB" w:rsidP="001B3EE9">
      <w:pPr>
        <w:jc w:val="center"/>
        <w:rPr>
          <w:b/>
          <w:lang w:val="es-CO"/>
        </w:rPr>
      </w:pPr>
      <w:r>
        <w:rPr>
          <w:b/>
          <w:lang w:val="es-CO"/>
        </w:rPr>
        <w:t>APÉNDICE I</w:t>
      </w:r>
      <w:r w:rsidR="001B3EE9" w:rsidRPr="001B3EE9">
        <w:rPr>
          <w:b/>
          <w:lang w:val="es-CO"/>
        </w:rPr>
        <w:t xml:space="preserve"> ESPECIFICACIONES TÉCNICAS</w:t>
      </w:r>
    </w:p>
    <w:p w:rsidR="001B3EE9" w:rsidRPr="001B3EE9" w:rsidRDefault="001B3EE9">
      <w:pPr>
        <w:rPr>
          <w:lang w:val="es-CO"/>
        </w:rPr>
      </w:pPr>
    </w:p>
    <w:tbl>
      <w:tblPr>
        <w:tblW w:w="15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620"/>
        <w:gridCol w:w="5169"/>
        <w:gridCol w:w="15"/>
        <w:gridCol w:w="2196"/>
        <w:gridCol w:w="5445"/>
        <w:gridCol w:w="15"/>
      </w:tblGrid>
      <w:tr w:rsidR="001B3EE9" w:rsidRPr="00234D85" w:rsidTr="00DB6554">
        <w:trPr>
          <w:gridAfter w:val="1"/>
          <w:wAfter w:w="15" w:type="dxa"/>
          <w:cantSplit/>
          <w:tblHeader/>
        </w:trPr>
        <w:tc>
          <w:tcPr>
            <w:tcW w:w="7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:rsidR="001B3EE9" w:rsidRPr="00234D85" w:rsidRDefault="001B3EE9">
            <w:pPr>
              <w:pStyle w:val="Ttulo1"/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B3EE9" w:rsidRPr="00234D85" w:rsidRDefault="001B3EE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9C3673" w:rsidTr="001B3EE9">
        <w:trPr>
          <w:gridAfter w:val="1"/>
          <w:wAfter w:w="15" w:type="dxa"/>
          <w:cantSplit/>
          <w:tblHeader/>
        </w:trPr>
        <w:tc>
          <w:tcPr>
            <w:tcW w:w="74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50B" w:rsidRPr="00234D85" w:rsidRDefault="00BD550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656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234D85" w:rsidRDefault="005002DC" w:rsidP="004635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P</w:t>
            </w:r>
            <w:r w:rsidR="00463538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O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R</w:t>
            </w:r>
            <w:r w:rsidR="00463538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FAVOR, RELLENE </w:t>
            </w:r>
            <w:r w:rsidR="00463538" w:rsidRPr="00234D85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234D85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9C3673" w:rsidTr="001B3EE9">
        <w:trPr>
          <w:gridAfter w:val="1"/>
          <w:wAfter w:w="15" w:type="dxa"/>
          <w:cantSplit/>
          <w:trHeight w:val="14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4" w:rsidRPr="00234D85" w:rsidRDefault="008C1DAB" w:rsidP="00E634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4" w:rsidRPr="00234D85" w:rsidRDefault="00463538" w:rsidP="0046353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8C1DAB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2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484" w:rsidRPr="00234D85" w:rsidRDefault="00463538" w:rsidP="00463538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DB6554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54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234D85" w:rsidRDefault="00E6348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E63484" w:rsidRPr="009C3673" w:rsidTr="001B3EE9">
        <w:trPr>
          <w:gridAfter w:val="1"/>
          <w:wAfter w:w="15" w:type="dxa"/>
          <w:cantSplit/>
          <w:trHeight w:val="867"/>
        </w:trPr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84" w:rsidRPr="00234D85" w:rsidRDefault="005858F7" w:rsidP="008C62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Trilladora de arroz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F7" w:rsidRDefault="005858F7" w:rsidP="005858F7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Compra de </w:t>
            </w:r>
            <w:r w:rsidR="00040476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Trilladora de Arroz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</w:p>
          <w:p w:rsidR="00E63484" w:rsidRPr="00234D85" w:rsidRDefault="005858F7" w:rsidP="005858F7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 w:rsidR="001B3EE9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Incluye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instalación y capacitación.</w:t>
            </w:r>
          </w:p>
        </w:tc>
        <w:tc>
          <w:tcPr>
            <w:tcW w:w="22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484" w:rsidRPr="00234D85" w:rsidRDefault="00E63484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234D85" w:rsidRDefault="00E6348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5F1E8E" w:rsidRPr="00234D85" w:rsidTr="001B3EE9">
        <w:trPr>
          <w:gridAfter w:val="1"/>
          <w:wAfter w:w="15" w:type="dxa"/>
          <w:cantSplit/>
          <w:trHeight w:val="32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463538" w:rsidP="00E6348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5F1E8E" w:rsidP="0048567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E8E" w:rsidRPr="00234D85" w:rsidRDefault="005F1E8E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5F1E8E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5F1E8E" w:rsidRPr="009C3673" w:rsidTr="001B3EE9">
        <w:trPr>
          <w:gridAfter w:val="1"/>
          <w:wAfter w:w="15" w:type="dxa"/>
          <w:cantSplit/>
          <w:trHeight w:val="31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463538" w:rsidP="0046353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 xml:space="preserve">Cantidad de </w:t>
            </w:r>
            <w:r w:rsidR="00DB6554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ítems</w:t>
            </w: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 xml:space="preserve"> requeridos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49210A" w:rsidP="00E634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211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F1E8E" w:rsidRPr="00234D85" w:rsidRDefault="00463538" w:rsidP="00463538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 xml:space="preserve">Nombre y dirección del fabricante del </w:t>
            </w:r>
            <w:r w:rsidR="00DB6554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544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5F1E8E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5F1E8E" w:rsidRPr="00234D85" w:rsidTr="00C45129">
        <w:trPr>
          <w:gridAfter w:val="1"/>
          <w:wAfter w:w="15" w:type="dxa"/>
          <w:cantSplit/>
          <w:trHeight w:val="31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463538" w:rsidP="00E634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463538" w:rsidP="00E634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Código de Proyecto</w:t>
            </w:r>
          </w:p>
        </w:tc>
        <w:tc>
          <w:tcPr>
            <w:tcW w:w="22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8E" w:rsidRPr="00234D85" w:rsidRDefault="005F1E8E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234D85" w:rsidRDefault="005F1E8E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5F1E8E" w:rsidRPr="00234D85" w:rsidTr="001B3EE9">
        <w:trPr>
          <w:gridAfter w:val="1"/>
          <w:wAfter w:w="15" w:type="dxa"/>
          <w:cantSplit/>
          <w:trHeight w:val="622"/>
        </w:trPr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8E" w:rsidRPr="00234D85" w:rsidRDefault="00A13ED9" w:rsidP="00E634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49210A" w:rsidRDefault="00A13ED9" w:rsidP="00985E0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9210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UTF/COL/0</w:t>
            </w:r>
            <w:r w:rsidR="00985E08" w:rsidRPr="0049210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8</w:t>
            </w:r>
            <w:r w:rsidRPr="0049210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3/COL</w:t>
            </w:r>
            <w:r w:rsidR="0049210A" w:rsidRPr="0049210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GFF/COL/041/COL</w:t>
            </w:r>
          </w:p>
        </w:tc>
        <w:tc>
          <w:tcPr>
            <w:tcW w:w="22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8E" w:rsidRPr="0049210A" w:rsidRDefault="005F1E8E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49210A" w:rsidRDefault="005F1E8E" w:rsidP="00E63484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  <w:tr w:rsidR="00E63484" w:rsidRPr="00234D85" w:rsidTr="00C45129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234D85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234D85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234D85" w:rsidRDefault="00E63484" w:rsidP="00E634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C45129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133944" w:rsidRDefault="00133944" w:rsidP="00133944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CO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Modelo: MAC 400 Marcas sugeridas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Super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Brix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,</w:t>
            </w:r>
            <w:r w:rsidRPr="00133944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, JM Estrada, </w:t>
            </w:r>
            <w:proofErr w:type="spellStart"/>
            <w:r w:rsidRPr="00133944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Satake</w:t>
            </w:r>
            <w:proofErr w:type="spellEnd"/>
          </w:p>
        </w:tc>
        <w:tc>
          <w:tcPr>
            <w:tcW w:w="76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Trilladora de arroz montada en un bastidor / chasis con el motor como un conjunto que podría ser transportado por bueyes o burros en caminos de terreno accidentado.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234D85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Mecanismos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accionados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por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correa</w:t>
            </w:r>
            <w:proofErr w:type="spellEnd"/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234D85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Producción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grano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: 4</w:t>
            </w:r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00 -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00 kg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Proporcione todos los tamices y cóncavos necesarios para la trilla de arroz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1.6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Equipado con una tolva de alimentación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Equipado con un ventilador de succión para la limpieza de granos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1.8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Equipado con un conducto de salida de suministro de paja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1.9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Asegúrese de que todas las piezas móviles estén bien protegidas por la seguridad del operador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234D85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1.10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Eficacia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de la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trilla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: 99%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1.11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Dimensiones totales (mm): Aprox. 2400x2500x2000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234D85" w:rsidTr="007704EA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1.12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Peso de la trilladora (sin el motor): Aprox.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50 kg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B22A8E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lastRenderedPageBreak/>
              <w:t>2.0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Especificaciones técnicas Tambor de trilla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DB6554">
        <w:trPr>
          <w:cantSplit/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2.1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Rotor equipado con al menos 4 barras de raspado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Velocidad del tambor (aprox.): 2000 - 2200 rpm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34D85" w:rsidRPr="00234D85" w:rsidRDefault="00234D85" w:rsidP="00234D85">
            <w:pPr>
              <w:pStyle w:val="Ttulo5"/>
              <w:rPr>
                <w:rFonts w:asciiTheme="majorHAnsi" w:hAnsiTheme="majorHAnsi" w:cstheme="majorHAnsi"/>
                <w:b w:val="0"/>
                <w:szCs w:val="22"/>
                <w:lang w:val="es-ES_tradnl"/>
              </w:rPr>
            </w:pPr>
          </w:p>
        </w:tc>
      </w:tr>
      <w:tr w:rsidR="00234D85" w:rsidRPr="009C3673" w:rsidTr="007E692D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3.0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shd w:val="pct12" w:color="000000" w:fill="FFFFFF"/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Especificaciones técnicas: Requisito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s</w:t>
            </w: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 xml:space="preserve"> de potencia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34D85" w:rsidRPr="009C3673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8821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Potencia del motor: accionado por un motor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diesel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de </w:t>
            </w:r>
            <w:r w:rsidR="0088215B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16-20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hp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234D85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Velocidad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nominal: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Aprox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. 2200 RPM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13394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Consumo de combustible altamente eficiente (aproximadamente)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234D85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13394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Bajo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nivel</w:t>
            </w:r>
            <w:proofErr w:type="spellEnd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Pr="00234D85">
              <w:rPr>
                <w:rFonts w:asciiTheme="majorHAnsi" w:hAnsiTheme="majorHAnsi" w:cstheme="majorHAnsi"/>
                <w:sz w:val="22"/>
                <w:szCs w:val="22"/>
              </w:rPr>
              <w:t>ruido</w:t>
            </w:r>
            <w:proofErr w:type="spellEnd"/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13394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Dispositivo de arranque del motor: tipo de manivela manual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13394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Filtro de aire: tipo de baño de aceite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133944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Sistema de enfriamiento: refrigerado por agua usando un radiador (o sistema similar)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3.8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ES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Peso del motor (aprox.): 185kg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234D85" w:rsidRPr="00234D85" w:rsidRDefault="00234D85" w:rsidP="00234D85">
            <w:pPr>
              <w:rPr>
                <w:rFonts w:asciiTheme="majorHAnsi" w:hAnsiTheme="majorHAnsi" w:cstheme="majorHAnsi"/>
                <w:snapToGrid w:val="0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Cumplimiento de las normas internacionales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34D85" w:rsidRPr="009C3673" w:rsidTr="00DB6554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D85" w:rsidRPr="00234D85" w:rsidRDefault="00234D85" w:rsidP="00133944">
            <w:pPr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Todos los ejes giratorios, poleas, correas y otras partes peligrosas que deben protegerse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D85" w:rsidRPr="00234D85" w:rsidRDefault="00234D85" w:rsidP="00234D85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DB6554" w:rsidRPr="009C3673" w:rsidTr="00DB6554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554" w:rsidRPr="00234D85" w:rsidRDefault="00097F23" w:rsidP="00DB65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4.2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54" w:rsidRPr="00234D85" w:rsidRDefault="00097F23" w:rsidP="00DB6554">
            <w:pPr>
              <w:rPr>
                <w:rFonts w:asciiTheme="majorHAnsi" w:hAnsiTheme="majorHAnsi" w:cstheme="majorHAnsi"/>
                <w:snapToGrid w:val="0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napToGrid w:val="0"/>
                <w:sz w:val="22"/>
                <w:szCs w:val="22"/>
                <w:lang w:val="es-ES_tradnl"/>
              </w:rPr>
              <w:t>Lanza con un gatillo manual para accionar la válvula de distribución y con filtro incorporado.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54" w:rsidRPr="00234D85" w:rsidRDefault="00DB6554" w:rsidP="00DB65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4F746D" w:rsidRPr="00234D85" w:rsidTr="004F746D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46D" w:rsidRPr="00234D85" w:rsidRDefault="00234D85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5</w:t>
            </w:r>
            <w:r w:rsidR="004F746D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4F746D" w:rsidRPr="00234D85" w:rsidRDefault="004F746D" w:rsidP="00DB655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Manuales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46D" w:rsidRPr="00234D85" w:rsidRDefault="004F746D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4F746D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6D" w:rsidRPr="00234D85" w:rsidRDefault="00234D85" w:rsidP="00DB65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5.</w:t>
            </w:r>
            <w:r w:rsidR="004F746D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F746D" w:rsidRPr="00234D85" w:rsidRDefault="004F746D" w:rsidP="0013394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El manual de uso y mantenimiento (impreso o en formato CD) en Español, uno por ítem ha de ser distribuido.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6D" w:rsidRPr="00234D85" w:rsidRDefault="004F746D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4F746D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6D" w:rsidRPr="00234D85" w:rsidRDefault="00234D85" w:rsidP="00DB65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5</w:t>
            </w:r>
            <w:r w:rsidR="004F746D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F746D" w:rsidRPr="00234D85" w:rsidRDefault="004F746D" w:rsidP="0013394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El coste de los manuales ha de incluirse en el coste DAP/DAT.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6D" w:rsidRPr="00234D85" w:rsidRDefault="004F746D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4F746D" w:rsidRPr="00234D85" w:rsidTr="004F746D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46D" w:rsidRPr="00234D85" w:rsidRDefault="00234D85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6</w:t>
            </w:r>
            <w:r w:rsidR="004F746D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4F746D" w:rsidRPr="00234D85" w:rsidRDefault="004F746D" w:rsidP="00DB6554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Recambios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46D" w:rsidRPr="00234D85" w:rsidRDefault="004F746D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4F746D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46D" w:rsidRPr="00234D85" w:rsidRDefault="00234D85" w:rsidP="00DB6554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6</w:t>
            </w:r>
            <w:r w:rsidR="004F746D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B026B" w:rsidRPr="00234D85" w:rsidRDefault="004F746D" w:rsidP="0013394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Se ha de entregar una lista del fabricante con las piezas de recambio recomendadas después de 2 años de uso del ítem. La lista </w:t>
            </w:r>
            <w:r w:rsidR="00133944"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ha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de ser enumerada, presupuestada y entregada con su oferta.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6D" w:rsidRPr="00234D85" w:rsidRDefault="004F746D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4F746D" w:rsidRPr="00234D85" w:rsidTr="004F746D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46D" w:rsidRPr="00234D85" w:rsidRDefault="00234D85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7</w:t>
            </w:r>
            <w:r w:rsidR="004F746D"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4F746D" w:rsidRPr="00234D85" w:rsidRDefault="004F746D" w:rsidP="004F746D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Servicio post-venta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46D" w:rsidRPr="00234D85" w:rsidRDefault="004F746D" w:rsidP="00DB655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88215B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lastRenderedPageBreak/>
              <w:t>7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9210A" w:rsidRPr="0049210A" w:rsidRDefault="0049210A" w:rsidP="0049210A">
            <w:pPr>
              <w:pStyle w:val="Prrafodelista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s-ES_tradnl"/>
              </w:rPr>
            </w:pPr>
            <w:r w:rsidRPr="0049210A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s-ES_tradnl"/>
              </w:rPr>
              <w:t xml:space="preserve">SITIO DE ENTREGA E INSTALACIÓN: </w:t>
            </w:r>
          </w:p>
          <w:p w:rsidR="0049210A" w:rsidRPr="0049210A" w:rsidRDefault="0049210A" w:rsidP="0049210A">
            <w:pPr>
              <w:pStyle w:val="Prrafodelista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  <w:p w:rsidR="0088215B" w:rsidRPr="0049210A" w:rsidRDefault="0049210A" w:rsidP="0049210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C</w:t>
            </w:r>
            <w:r w:rsidR="005858F7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omunidad de dos Bocas el cual se encuentra </w:t>
            </w:r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a tres horas del casco urbano  Municipio de </w:t>
            </w:r>
            <w:proofErr w:type="spellStart"/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Juradó</w:t>
            </w:r>
            <w:proofErr w:type="spellEnd"/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Chocó, la única forma de llegar es mediante desplazamiento fluvial, en la zona hay disponibilidad de embarcaciones (tipo Lancha, bote) para este tipo de transporte de equipos y maquinaria</w:t>
            </w:r>
            <w:r w:rsidR="00133944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 P</w:t>
            </w:r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ara llegar a </w:t>
            </w:r>
            <w:proofErr w:type="spellStart"/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Juradó</w:t>
            </w:r>
            <w:proofErr w:type="spellEnd"/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 w:rsidR="00133944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se debe hacer </w:t>
            </w:r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mediante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</w:t>
            </w:r>
            <w:r w:rsidR="0088215B"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desplazamiento aéreo o fluvial desde Bahía Solano.</w:t>
            </w:r>
          </w:p>
          <w:p w:rsidR="0049210A" w:rsidRPr="0049210A" w:rsidRDefault="0049210A" w:rsidP="0049210A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unicipio de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Unguí</w:t>
            </w:r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a</w:t>
            </w:r>
            <w:proofErr w:type="spellEnd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Choco, </w:t>
            </w: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C</w:t>
            </w:r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omunidad de </w:t>
            </w:r>
            <w:proofErr w:type="spellStart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Tarena</w:t>
            </w:r>
            <w:proofErr w:type="spellEnd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.  Para llegar a la comunidad de </w:t>
            </w:r>
            <w:proofErr w:type="spellStart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Tarena</w:t>
            </w:r>
            <w:proofErr w:type="spellEnd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, lo más practico es llegar a Turbo Antioquia y desde allí vía marítima (embarcación) hasta la comunidad de </w:t>
            </w:r>
            <w:proofErr w:type="spellStart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Tarena</w:t>
            </w:r>
            <w:proofErr w:type="spellEnd"/>
            <w:r w:rsidRPr="0049210A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</w:t>
            </w:r>
          </w:p>
          <w:p w:rsidR="0049210A" w:rsidRPr="0049210A" w:rsidRDefault="0049210A" w:rsidP="0049210A">
            <w:pPr>
              <w:pStyle w:val="Prrafodelista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88215B" w:rsidRPr="009C3673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7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8215B" w:rsidRPr="009F2BE9" w:rsidRDefault="0088215B" w:rsidP="00133944">
            <w:pPr>
              <w:pStyle w:val="Sinespaciad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944">
              <w:rPr>
                <w:rFonts w:asciiTheme="majorHAnsi" w:eastAsia="Times New Roman" w:hAnsiTheme="majorHAnsi" w:cstheme="majorHAnsi"/>
                <w:lang w:val="es-ES_tradnl" w:eastAsia="en-GB"/>
              </w:rPr>
              <w:t xml:space="preserve">El proveedor debe capacitar en sitio 3 personas sobre el manejo y mantenimiento de la trilladora, esta capacitación debe </w:t>
            </w:r>
            <w:r w:rsidR="00133944">
              <w:rPr>
                <w:rFonts w:asciiTheme="majorHAnsi" w:eastAsia="Times New Roman" w:hAnsiTheme="majorHAnsi" w:cstheme="majorHAnsi"/>
                <w:lang w:val="es-ES_tradnl" w:eastAsia="en-GB"/>
              </w:rPr>
              <w:t xml:space="preserve">mínimo </w:t>
            </w:r>
            <w:r w:rsidRPr="00133944">
              <w:rPr>
                <w:rFonts w:asciiTheme="majorHAnsi" w:eastAsia="Times New Roman" w:hAnsiTheme="majorHAnsi" w:cstheme="majorHAnsi"/>
                <w:lang w:val="es-ES_tradnl" w:eastAsia="en-GB"/>
              </w:rPr>
              <w:t>de 4 horas.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88215B" w:rsidRPr="00234D85" w:rsidTr="00DB6554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8</w:t>
            </w: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88215B" w:rsidRPr="00234D85" w:rsidRDefault="0088215B" w:rsidP="008821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Garantía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88215B" w:rsidRPr="009C3673" w:rsidTr="00DB6554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215B" w:rsidRPr="00234D85" w:rsidRDefault="0088215B" w:rsidP="0088215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8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8215B" w:rsidRPr="00234D85" w:rsidRDefault="0088215B" w:rsidP="00133944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88215B" w:rsidRPr="00234D85" w:rsidRDefault="0088215B" w:rsidP="0088215B">
            <w:pPr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234D8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El requisito mínimo es de una garantía de doce meses.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15B" w:rsidRPr="00234D85" w:rsidRDefault="0088215B" w:rsidP="0088215B">
            <w:pPr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Default="005C2373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121477" w:rsidRDefault="00121477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121477" w:rsidRDefault="00121477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121477" w:rsidRDefault="00121477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p w:rsidR="00121477" w:rsidRPr="009C3673" w:rsidRDefault="00121477" w:rsidP="009C3673">
      <w:pPr>
        <w:jc w:val="center"/>
        <w:rPr>
          <w:rFonts w:asciiTheme="majorHAnsi" w:hAnsiTheme="majorHAnsi"/>
          <w:b/>
          <w:i/>
          <w:sz w:val="36"/>
          <w:szCs w:val="22"/>
          <w:u w:val="single"/>
          <w:lang w:val="es-CO"/>
        </w:rPr>
      </w:pPr>
      <w:bookmarkStart w:id="0" w:name="_GoBack"/>
      <w:r w:rsidRPr="009C3673">
        <w:rPr>
          <w:rFonts w:asciiTheme="majorHAnsi" w:hAnsiTheme="majorHAnsi"/>
          <w:b/>
          <w:i/>
          <w:sz w:val="36"/>
          <w:szCs w:val="22"/>
          <w:u w:val="single"/>
          <w:lang w:val="es-CO"/>
        </w:rPr>
        <w:lastRenderedPageBreak/>
        <w:t xml:space="preserve">Aplica solo para entrega en la </w:t>
      </w:r>
      <w:r w:rsidRPr="009C3673">
        <w:rPr>
          <w:rFonts w:ascii="Arial Narrow" w:hAnsi="Arial Narrow"/>
          <w:b/>
          <w:i/>
          <w:sz w:val="36"/>
          <w:szCs w:val="22"/>
          <w:u w:val="single"/>
          <w:lang w:val="es-CO"/>
        </w:rPr>
        <w:t xml:space="preserve">Comunidad de </w:t>
      </w:r>
      <w:proofErr w:type="spellStart"/>
      <w:r w:rsidRPr="009C3673">
        <w:rPr>
          <w:rFonts w:ascii="Arial Narrow" w:hAnsi="Arial Narrow"/>
          <w:b/>
          <w:i/>
          <w:sz w:val="36"/>
          <w:szCs w:val="22"/>
          <w:u w:val="single"/>
          <w:lang w:val="es-CO"/>
        </w:rPr>
        <w:t>Tarena</w:t>
      </w:r>
      <w:proofErr w:type="spellEnd"/>
      <w:r w:rsidRPr="009C3673">
        <w:rPr>
          <w:rFonts w:ascii="Arial Narrow" w:hAnsi="Arial Narrow"/>
          <w:b/>
          <w:i/>
          <w:sz w:val="36"/>
          <w:szCs w:val="22"/>
          <w:u w:val="single"/>
          <w:lang w:val="es-CO"/>
        </w:rPr>
        <w:t xml:space="preserve"> – Municipio de </w:t>
      </w:r>
      <w:proofErr w:type="spellStart"/>
      <w:r w:rsidRPr="009C3673">
        <w:rPr>
          <w:rFonts w:ascii="Arial Narrow" w:hAnsi="Arial Narrow"/>
          <w:b/>
          <w:i/>
          <w:sz w:val="36"/>
          <w:szCs w:val="22"/>
          <w:u w:val="single"/>
          <w:lang w:val="es-CO"/>
        </w:rPr>
        <w:t>Unguía</w:t>
      </w:r>
      <w:proofErr w:type="spellEnd"/>
      <w:r w:rsidRPr="009C3673">
        <w:rPr>
          <w:rFonts w:ascii="Arial Narrow" w:hAnsi="Arial Narrow"/>
          <w:b/>
          <w:i/>
          <w:sz w:val="36"/>
          <w:szCs w:val="22"/>
          <w:u w:val="single"/>
          <w:lang w:val="es-CO"/>
        </w:rPr>
        <w:t xml:space="preserve"> Choco</w:t>
      </w:r>
    </w:p>
    <w:p w:rsidR="00CA1562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1109"/>
        <w:gridCol w:w="5388"/>
        <w:gridCol w:w="3699"/>
        <w:gridCol w:w="3211"/>
      </w:tblGrid>
      <w:tr w:rsidR="00CA1562" w:rsidRPr="00CA1562" w:rsidTr="00CA1562">
        <w:trPr>
          <w:cantSplit/>
          <w:tblHeader/>
        </w:trPr>
        <w:tc>
          <w:tcPr>
            <w:tcW w:w="751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pStyle w:val="Ttulo1"/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910" w:type="dxa"/>
            <w:gridSpan w:val="2"/>
            <w:shd w:val="pct15" w:color="000000" w:fill="FFFFFF"/>
            <w:vAlign w:val="center"/>
          </w:tcPr>
          <w:p w:rsidR="00CA1562" w:rsidRPr="00CA1562" w:rsidRDefault="00CA1562" w:rsidP="00CA1562">
            <w:pPr>
              <w:ind w:right="-738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CA1562" w:rsidRPr="009C3673" w:rsidTr="00CA1562">
        <w:trPr>
          <w:cantSplit/>
          <w:tblHeader/>
        </w:trPr>
        <w:tc>
          <w:tcPr>
            <w:tcW w:w="7515" w:type="dxa"/>
            <w:gridSpan w:val="3"/>
            <w:vMerge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pStyle w:val="Ttulo1"/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6910" w:type="dxa"/>
            <w:gridSpan w:val="2"/>
            <w:shd w:val="clear" w:color="auto" w:fill="FFFFFF"/>
            <w:vAlign w:val="center"/>
          </w:tcPr>
          <w:p w:rsidR="00CA1562" w:rsidRPr="00CA1562" w:rsidRDefault="00CA1562" w:rsidP="00CA1562">
            <w:pPr>
              <w:pStyle w:val="Ttulo1"/>
              <w:jc w:val="center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POR FAVOR, RELLENE TODOS LOS ESPACIOS DEBAJO PARA DETALLAR EL PRODUCTO OFRECIDO PARA QUE LA OFERTA SEA CONSIDERADA CÓMO VÁLIDA </w:t>
            </w:r>
          </w:p>
        </w:tc>
      </w:tr>
      <w:tr w:rsidR="00CA1562" w:rsidRPr="009C3673" w:rsidTr="00CA1562">
        <w:trPr>
          <w:cantSplit/>
          <w:trHeight w:val="144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spellStart"/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388" w:type="dxa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Descripción y propósito del ítem</w:t>
            </w:r>
          </w:p>
        </w:tc>
        <w:tc>
          <w:tcPr>
            <w:tcW w:w="3699" w:type="dxa"/>
            <w:vMerge w:val="restart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Marca y modelo del ítem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9E1935">
        <w:trPr>
          <w:cantSplit/>
          <w:trHeight w:val="28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A1562" w:rsidRPr="009E1935" w:rsidRDefault="00CA1562" w:rsidP="009E1935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E1935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Zaranda de arroz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A1562" w:rsidRPr="009E1935" w:rsidRDefault="00CA1562" w:rsidP="00E37F1F">
            <w:pPr>
              <w:ind w:right="-738"/>
              <w:rPr>
                <w:rFonts w:asciiTheme="majorHAnsi" w:hAnsiTheme="majorHAnsi"/>
                <w:i/>
                <w:sz w:val="22"/>
                <w:szCs w:val="22"/>
                <w:lang w:val="es-CO"/>
              </w:rPr>
            </w:pPr>
            <w:r w:rsidRPr="009E1935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Se va a utilizar como para clasificación de arroz partido de acuerdo al tamaño, </w:t>
            </w:r>
            <w:r w:rsidRPr="009E1935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Incluye instalación y capacitación.</w:t>
            </w:r>
          </w:p>
        </w:tc>
        <w:tc>
          <w:tcPr>
            <w:tcW w:w="3699" w:type="dxa"/>
            <w:vMerge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  <w:trHeight w:val="328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A1562" w:rsidRPr="00CA1562" w:rsidRDefault="00CA1562" w:rsidP="00E37F1F">
            <w:pPr>
              <w:ind w:right="-738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699" w:type="dxa"/>
            <w:vMerge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CA1562">
        <w:trPr>
          <w:cantSplit/>
          <w:trHeight w:val="315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A1562" w:rsidRPr="00CA1562" w:rsidRDefault="00CA1562" w:rsidP="00E37F1F">
            <w:pPr>
              <w:ind w:right="-738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99" w:type="dxa"/>
            <w:vMerge w:val="restart"/>
            <w:shd w:val="clear" w:color="auto" w:fill="D9D9D9" w:themeFill="background1" w:themeFillShade="D9"/>
            <w:vAlign w:val="center"/>
          </w:tcPr>
          <w:p w:rsidR="00E37F1F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Nombre y dirección del fabricante 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del ítem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  <w:trHeight w:val="315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A1562" w:rsidRPr="00CA1562" w:rsidRDefault="00CA1562" w:rsidP="00E37F1F">
            <w:pPr>
              <w:ind w:right="-738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3699" w:type="dxa"/>
            <w:vMerge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  <w:trHeight w:val="622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CA1562" w:rsidRPr="00CA1562" w:rsidRDefault="00CA1562" w:rsidP="00E37F1F">
            <w:pPr>
              <w:ind w:right="-738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>GCP/COL/041/GFF</w:t>
            </w:r>
          </w:p>
        </w:tc>
        <w:tc>
          <w:tcPr>
            <w:tcW w:w="3699" w:type="dxa"/>
            <w:vMerge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pct15" w:color="000000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6497" w:type="dxa"/>
            <w:gridSpan w:val="2"/>
            <w:shd w:val="pct15" w:color="000000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Especificaciones técnicas: General</w:t>
            </w:r>
          </w:p>
        </w:tc>
        <w:tc>
          <w:tcPr>
            <w:tcW w:w="6910" w:type="dxa"/>
            <w:gridSpan w:val="2"/>
            <w:shd w:val="pct15" w:color="000000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9C3673">
        <w:trPr>
          <w:cantSplit/>
          <w:trHeight w:val="306"/>
        </w:trPr>
        <w:tc>
          <w:tcPr>
            <w:tcW w:w="1018" w:type="dxa"/>
            <w:shd w:val="clear" w:color="auto" w:fill="auto"/>
            <w:vAlign w:val="center"/>
          </w:tcPr>
          <w:p w:rsidR="00CA1562" w:rsidRPr="009C3673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9C3673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9C3673">
              <w:rPr>
                <w:rFonts w:asciiTheme="majorHAnsi" w:hAnsiTheme="majorHAnsi"/>
                <w:sz w:val="22"/>
                <w:szCs w:val="22"/>
                <w:lang w:val="es-ES"/>
              </w:rPr>
              <w:t>Zaranda para acoplar a trilladora de arroz MAC-400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6497" w:type="dxa"/>
            <w:gridSpan w:val="2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Material:  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6497" w:type="dxa"/>
            <w:gridSpan w:val="2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Color:  Blanco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6497" w:type="dxa"/>
            <w:gridSpan w:val="2"/>
            <w:shd w:val="clear" w:color="auto" w:fill="FFFFFF"/>
            <w:vAlign w:val="center"/>
          </w:tcPr>
          <w:p w:rsid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Acoplada a la base del molino y movida por un sistema de transmisión 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por polea y correa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6497" w:type="dxa"/>
            <w:gridSpan w:val="2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Largo: 90-95 cm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  <w:trHeight w:val="293"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1.6</w:t>
            </w:r>
          </w:p>
        </w:tc>
        <w:tc>
          <w:tcPr>
            <w:tcW w:w="6497" w:type="dxa"/>
            <w:gridSpan w:val="2"/>
            <w:shd w:val="clear" w:color="auto" w:fill="FFFFFF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Ancho:  35-40 cm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  <w:trHeight w:val="239"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6497" w:type="dxa"/>
            <w:gridSpan w:val="2"/>
            <w:shd w:val="clear" w:color="auto" w:fill="FFFFFF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Alto: 14-17 cm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CA1562">
        <w:trPr>
          <w:cantSplit/>
        </w:trPr>
        <w:tc>
          <w:tcPr>
            <w:tcW w:w="1018" w:type="dxa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1.8</w:t>
            </w:r>
          </w:p>
        </w:tc>
        <w:tc>
          <w:tcPr>
            <w:tcW w:w="6497" w:type="dxa"/>
            <w:gridSpan w:val="2"/>
            <w:shd w:val="clear" w:color="auto" w:fill="FFFFFF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La malla deja pasar granos menores de 1/4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6497" w:type="dxa"/>
            <w:gridSpan w:val="2"/>
            <w:shd w:val="clear" w:color="auto" w:fill="D9D9D9" w:themeFill="background1" w:themeFillShade="D9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Especificaciones Técnicas: Etiquetado</w:t>
            </w:r>
          </w:p>
        </w:tc>
        <w:tc>
          <w:tcPr>
            <w:tcW w:w="6910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CA1562">
        <w:trPr>
          <w:cantSplit/>
        </w:trPr>
        <w:tc>
          <w:tcPr>
            <w:tcW w:w="1018" w:type="dxa"/>
            <w:shd w:val="clear" w:color="auto" w:fill="FFFFFF" w:themeFill="background1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6497" w:type="dxa"/>
            <w:gridSpan w:val="2"/>
          </w:tcPr>
          <w:p w:rsid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El producto debe proporcionar claramente y de manera legible, 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gramStart"/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>nombre</w:t>
            </w:r>
            <w:proofErr w:type="gramEnd"/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y marca registrada del fabricante.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FFFFFF" w:themeFill="background1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2.2</w:t>
            </w:r>
          </w:p>
        </w:tc>
        <w:tc>
          <w:tcPr>
            <w:tcW w:w="6497" w:type="dxa"/>
            <w:gridSpan w:val="2"/>
          </w:tcPr>
          <w:p w:rsid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>El producto se debe entregar con manual del usuario impreso en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gramStart"/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>idioma</w:t>
            </w:r>
            <w:proofErr w:type="gramEnd"/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español.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pct12" w:color="000000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</w:rPr>
              <w:t>3.0</w:t>
            </w:r>
          </w:p>
        </w:tc>
        <w:tc>
          <w:tcPr>
            <w:tcW w:w="6497" w:type="dxa"/>
            <w:gridSpan w:val="2"/>
            <w:shd w:val="pct12" w:color="000000" w:fill="FFFFFF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Especificaciones técnicas: Tratamiento preventivo</w:t>
            </w:r>
          </w:p>
        </w:tc>
        <w:tc>
          <w:tcPr>
            <w:tcW w:w="6910" w:type="dxa"/>
            <w:gridSpan w:val="2"/>
            <w:shd w:val="pct12" w:color="000000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CA1562">
        <w:trPr>
          <w:cantSplit/>
        </w:trPr>
        <w:tc>
          <w:tcPr>
            <w:tcW w:w="1018" w:type="dxa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</w:rPr>
              <w:t>3.1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CO"/>
              </w:rPr>
              <w:t>Deben ser embalados de manera que no se maltraten durante el envío.</w:t>
            </w:r>
          </w:p>
        </w:tc>
        <w:tc>
          <w:tcPr>
            <w:tcW w:w="6910" w:type="dxa"/>
            <w:gridSpan w:val="2"/>
            <w:shd w:val="clear" w:color="auto" w:fill="FFFFFF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</w:p>
        </w:tc>
      </w:tr>
      <w:tr w:rsidR="00CA1562" w:rsidRPr="00CA1562" w:rsidTr="00CA1562">
        <w:trPr>
          <w:cantSplit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6497" w:type="dxa"/>
            <w:gridSpan w:val="2"/>
            <w:shd w:val="clear" w:color="auto" w:fill="D9D9D9" w:themeFill="background1" w:themeFillShade="D9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910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CA1562">
        <w:trPr>
          <w:cantSplit/>
        </w:trPr>
        <w:tc>
          <w:tcPr>
            <w:tcW w:w="1018" w:type="dxa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lastRenderedPageBreak/>
              <w:t>4.1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Una copia del certificado más reciente que confirme la calidad de la 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gramStart"/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>marca</w:t>
            </w:r>
            <w:proofErr w:type="gramEnd"/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y modelo del producto requerido debe ser adjuntado.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CA1562" w:rsidTr="00CA1562">
        <w:trPr>
          <w:cantSplit/>
          <w:trHeight w:val="233"/>
        </w:trPr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6497" w:type="dxa"/>
            <w:gridSpan w:val="2"/>
            <w:shd w:val="clear" w:color="auto" w:fill="D9D9D9" w:themeFill="background1" w:themeFillShade="D9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910" w:type="dxa"/>
            <w:gridSpan w:val="2"/>
            <w:shd w:val="clear" w:color="auto" w:fill="D9D9D9" w:themeFill="background1" w:themeFillShade="D9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CA1562" w:rsidRPr="009C3673" w:rsidTr="00CA1562">
        <w:trPr>
          <w:cantSplit/>
          <w:trHeight w:val="300"/>
        </w:trPr>
        <w:tc>
          <w:tcPr>
            <w:tcW w:w="1018" w:type="dxa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6497" w:type="dxa"/>
            <w:gridSpan w:val="2"/>
          </w:tcPr>
          <w:p w:rsid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>Una declaración clara y completa del fabricante sobre la transferencia</w:t>
            </w:r>
          </w:p>
          <w:p w:rsid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>de la garantía con la propiedad de los elementos ofertados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>(FAO o usuario final), debe ser entregada</w:t>
            </w:r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CA1562">
              <w:rPr>
                <w:rFonts w:asciiTheme="majorHAnsi" w:hAnsiTheme="majorHAnsi"/>
                <w:sz w:val="22"/>
                <w:szCs w:val="22"/>
                <w:lang w:val="es-ES_tradnl"/>
              </w:rPr>
              <w:t>El requisito mínimo es de una garantía de doce meses.</w:t>
            </w:r>
          </w:p>
        </w:tc>
        <w:tc>
          <w:tcPr>
            <w:tcW w:w="6910" w:type="dxa"/>
            <w:gridSpan w:val="2"/>
            <w:shd w:val="clear" w:color="auto" w:fill="auto"/>
            <w:vAlign w:val="center"/>
          </w:tcPr>
          <w:p w:rsidR="00CA1562" w:rsidRPr="00CA1562" w:rsidRDefault="00CA1562" w:rsidP="00CA1562">
            <w:pPr>
              <w:ind w:right="-738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bookmarkEnd w:id="0"/>
    </w:tbl>
    <w:p w:rsidR="00CA1562" w:rsidRPr="00B52E19" w:rsidRDefault="00CA1562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sectPr w:rsidR="00CA1562" w:rsidRPr="00B52E19" w:rsidSect="006C31CF">
      <w:footerReference w:type="default" r:id="rId8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2C" w:rsidRDefault="0050782C">
      <w:r>
        <w:separator/>
      </w:r>
    </w:p>
  </w:endnote>
  <w:endnote w:type="continuationSeparator" w:id="0">
    <w:p w:rsidR="0050782C" w:rsidRDefault="005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5002DC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rFonts w:asciiTheme="majorHAnsi" w:hAnsiTheme="majorHAnsi"/>
              <w:sz w:val="20"/>
              <w:lang w:val="es-ES_tradnl"/>
            </w:rPr>
          </w:pPr>
          <w:r w:rsidRPr="005002DC">
            <w:rPr>
              <w:rFonts w:asciiTheme="majorHAnsi" w:hAnsiTheme="majorHAnsi"/>
              <w:b/>
              <w:sz w:val="20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5002DC" w:rsidRDefault="006C31CF" w:rsidP="006C31CF">
          <w:pPr>
            <w:ind w:right="-738"/>
            <w:rPr>
              <w:rFonts w:asciiTheme="majorHAnsi" w:hAnsiTheme="majorHAnsi"/>
              <w:sz w:val="20"/>
              <w:szCs w:val="22"/>
              <w:lang w:val="es-ES_tradnl"/>
            </w:rPr>
          </w:pP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1. 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Ha de 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rellenar todos los espacios vacíos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en la presente </w:t>
          </w:r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>ficha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de especificaciones técnicas para confirmar </w:t>
          </w:r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las especificaciones técnicas, cantidades y precios ofertados. </w:t>
          </w:r>
        </w:p>
        <w:p w:rsidR="006C31CF" w:rsidRPr="005002DC" w:rsidRDefault="006C31CF" w:rsidP="006C31CF">
          <w:pPr>
            <w:ind w:right="-738"/>
            <w:rPr>
              <w:rFonts w:asciiTheme="majorHAnsi" w:hAnsiTheme="majorHAnsi"/>
              <w:sz w:val="20"/>
              <w:szCs w:val="22"/>
              <w:lang w:val="es-ES_tradnl"/>
            </w:rPr>
          </w:pP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2. 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Su oferta 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ha de incluir un catálogo del fabricante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5002DC" w:rsidRDefault="006C31CF" w:rsidP="005002DC">
          <w:pPr>
            <w:ind w:right="-738"/>
            <w:rPr>
              <w:rFonts w:asciiTheme="majorHAnsi" w:hAnsiTheme="majorHAnsi"/>
              <w:sz w:val="20"/>
              <w:szCs w:val="22"/>
              <w:lang w:val="es-ES_tradnl"/>
            </w:rPr>
          </w:pP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3. 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Todos los 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 xml:space="preserve">catálogos </w:t>
          </w:r>
          <w:r w:rsid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adjunt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os deben estar escritos en Español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o ser acompañados de una traducci</w:t>
          </w:r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>ón del catálogo al idioma 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Default="006C31CF" w:rsidP="005002DC">
          <w:pPr>
            <w:ind w:right="-738"/>
            <w:rPr>
              <w:rFonts w:asciiTheme="majorHAnsi" w:hAnsiTheme="majorHAnsi"/>
              <w:sz w:val="20"/>
              <w:szCs w:val="22"/>
            </w:rPr>
          </w:pPr>
          <w:r w:rsidRPr="00FD11D6">
            <w:rPr>
              <w:rFonts w:asciiTheme="majorHAnsi" w:hAnsiTheme="majorHAnsi"/>
              <w:sz w:val="22"/>
            </w:rPr>
            <w:t xml:space="preserve">Page 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Nmerodepgina"/>
              <w:rFonts w:asciiTheme="majorHAnsi" w:hAnsiTheme="majorHAnsi"/>
              <w:sz w:val="22"/>
            </w:rPr>
            <w:instrText xml:space="preserve"> PAGE </w:instrTex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separate"/>
          </w:r>
          <w:r w:rsidR="0043292A">
            <w:rPr>
              <w:rStyle w:val="Nmerodepgina"/>
              <w:rFonts w:asciiTheme="majorHAnsi" w:hAnsiTheme="majorHAnsi"/>
              <w:noProof/>
              <w:sz w:val="22"/>
            </w:rPr>
            <w:t>3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end"/>
          </w:r>
          <w:r w:rsidRPr="00FD11D6">
            <w:rPr>
              <w:rStyle w:val="Nmerodepgina"/>
              <w:rFonts w:asciiTheme="majorHAnsi" w:hAnsiTheme="majorHAnsi"/>
              <w:sz w:val="22"/>
            </w:rPr>
            <w:t xml:space="preserve"> of 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Nmerodepgina"/>
              <w:rFonts w:asciiTheme="majorHAnsi" w:hAnsiTheme="majorHAnsi"/>
              <w:sz w:val="22"/>
            </w:rPr>
            <w:instrText xml:space="preserve"> NUMPAGES </w:instrTex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separate"/>
          </w:r>
          <w:r w:rsidR="0043292A">
            <w:rPr>
              <w:rStyle w:val="Nmerodepgina"/>
              <w:rFonts w:asciiTheme="majorHAnsi" w:hAnsiTheme="majorHAnsi"/>
              <w:noProof/>
              <w:sz w:val="22"/>
            </w:rPr>
            <w:t>5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end"/>
          </w:r>
        </w:p>
      </w:tc>
    </w:tr>
  </w:tbl>
  <w:p w:rsidR="003C64B1" w:rsidRPr="006C31CF" w:rsidRDefault="003C64B1" w:rsidP="006C31CF">
    <w:pPr>
      <w:ind w:right="-738"/>
      <w:rPr>
        <w:rFonts w:asciiTheme="majorHAnsi" w:hAnsiTheme="maj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2C" w:rsidRDefault="0050782C">
      <w:r>
        <w:separator/>
      </w:r>
    </w:p>
  </w:footnote>
  <w:footnote w:type="continuationSeparator" w:id="0">
    <w:p w:rsidR="0050782C" w:rsidRDefault="0050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56F"/>
    <w:multiLevelType w:val="hybridMultilevel"/>
    <w:tmpl w:val="8CEE2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96365"/>
    <w:multiLevelType w:val="hybridMultilevel"/>
    <w:tmpl w:val="D7020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58D5"/>
    <w:rsid w:val="00025B52"/>
    <w:rsid w:val="000307E3"/>
    <w:rsid w:val="00040476"/>
    <w:rsid w:val="00056444"/>
    <w:rsid w:val="00060FA6"/>
    <w:rsid w:val="00064221"/>
    <w:rsid w:val="00091C10"/>
    <w:rsid w:val="00096F6A"/>
    <w:rsid w:val="00097F23"/>
    <w:rsid w:val="000A22BC"/>
    <w:rsid w:val="000A462C"/>
    <w:rsid w:val="000B026B"/>
    <w:rsid w:val="000B2129"/>
    <w:rsid w:val="000D0489"/>
    <w:rsid w:val="000D05D4"/>
    <w:rsid w:val="000E708A"/>
    <w:rsid w:val="000F616E"/>
    <w:rsid w:val="001057E0"/>
    <w:rsid w:val="001110C9"/>
    <w:rsid w:val="0011498D"/>
    <w:rsid w:val="00121477"/>
    <w:rsid w:val="001249B3"/>
    <w:rsid w:val="00127FBB"/>
    <w:rsid w:val="00133944"/>
    <w:rsid w:val="00141429"/>
    <w:rsid w:val="00141DAE"/>
    <w:rsid w:val="001510FB"/>
    <w:rsid w:val="00157E63"/>
    <w:rsid w:val="00161C6A"/>
    <w:rsid w:val="00165168"/>
    <w:rsid w:val="0017704A"/>
    <w:rsid w:val="00190C9B"/>
    <w:rsid w:val="00195ECF"/>
    <w:rsid w:val="001A619E"/>
    <w:rsid w:val="001B3EE9"/>
    <w:rsid w:val="001C441D"/>
    <w:rsid w:val="001F4EBC"/>
    <w:rsid w:val="00204653"/>
    <w:rsid w:val="00217017"/>
    <w:rsid w:val="00225FFC"/>
    <w:rsid w:val="00234D85"/>
    <w:rsid w:val="00237C3B"/>
    <w:rsid w:val="00242EE6"/>
    <w:rsid w:val="00260ADA"/>
    <w:rsid w:val="0027027B"/>
    <w:rsid w:val="00280CCA"/>
    <w:rsid w:val="002826EF"/>
    <w:rsid w:val="00291A00"/>
    <w:rsid w:val="00295CB3"/>
    <w:rsid w:val="002A033A"/>
    <w:rsid w:val="002A247E"/>
    <w:rsid w:val="002C6898"/>
    <w:rsid w:val="002D239D"/>
    <w:rsid w:val="002D4029"/>
    <w:rsid w:val="002F4A28"/>
    <w:rsid w:val="00317647"/>
    <w:rsid w:val="00325FDC"/>
    <w:rsid w:val="0033504C"/>
    <w:rsid w:val="0033773C"/>
    <w:rsid w:val="0033794B"/>
    <w:rsid w:val="00340205"/>
    <w:rsid w:val="00367DD7"/>
    <w:rsid w:val="00372ADB"/>
    <w:rsid w:val="00372C2B"/>
    <w:rsid w:val="00372D6E"/>
    <w:rsid w:val="0038037C"/>
    <w:rsid w:val="00385CE7"/>
    <w:rsid w:val="003A2027"/>
    <w:rsid w:val="003C64B1"/>
    <w:rsid w:val="003C6A53"/>
    <w:rsid w:val="003F18C6"/>
    <w:rsid w:val="003F4526"/>
    <w:rsid w:val="003F4855"/>
    <w:rsid w:val="003F7A9F"/>
    <w:rsid w:val="00401C86"/>
    <w:rsid w:val="00423EE8"/>
    <w:rsid w:val="0043292A"/>
    <w:rsid w:val="00437754"/>
    <w:rsid w:val="00453E45"/>
    <w:rsid w:val="00456CF1"/>
    <w:rsid w:val="00463538"/>
    <w:rsid w:val="00484FFC"/>
    <w:rsid w:val="0048567B"/>
    <w:rsid w:val="004864F3"/>
    <w:rsid w:val="0049210A"/>
    <w:rsid w:val="004953A8"/>
    <w:rsid w:val="004B363D"/>
    <w:rsid w:val="004D4EAE"/>
    <w:rsid w:val="004E47D7"/>
    <w:rsid w:val="004E56A3"/>
    <w:rsid w:val="004E65BB"/>
    <w:rsid w:val="004F746D"/>
    <w:rsid w:val="005002DC"/>
    <w:rsid w:val="00501B67"/>
    <w:rsid w:val="005056F6"/>
    <w:rsid w:val="0050782C"/>
    <w:rsid w:val="00517FB5"/>
    <w:rsid w:val="00557086"/>
    <w:rsid w:val="00572DCE"/>
    <w:rsid w:val="0057677F"/>
    <w:rsid w:val="00580432"/>
    <w:rsid w:val="00582F1B"/>
    <w:rsid w:val="005858F7"/>
    <w:rsid w:val="005C2373"/>
    <w:rsid w:val="005C2F29"/>
    <w:rsid w:val="005D3C62"/>
    <w:rsid w:val="005F1E8E"/>
    <w:rsid w:val="00626A74"/>
    <w:rsid w:val="00651B79"/>
    <w:rsid w:val="00665460"/>
    <w:rsid w:val="0069171C"/>
    <w:rsid w:val="00691752"/>
    <w:rsid w:val="006A2E14"/>
    <w:rsid w:val="006B44E6"/>
    <w:rsid w:val="006C31CF"/>
    <w:rsid w:val="006D2DDE"/>
    <w:rsid w:val="0070258B"/>
    <w:rsid w:val="00710456"/>
    <w:rsid w:val="00716BE1"/>
    <w:rsid w:val="00737C43"/>
    <w:rsid w:val="00743A35"/>
    <w:rsid w:val="00784996"/>
    <w:rsid w:val="00784C83"/>
    <w:rsid w:val="007937CB"/>
    <w:rsid w:val="007C7EDD"/>
    <w:rsid w:val="007D2AC8"/>
    <w:rsid w:val="007E692D"/>
    <w:rsid w:val="007E7C6E"/>
    <w:rsid w:val="007F6F06"/>
    <w:rsid w:val="008171B5"/>
    <w:rsid w:val="008179D2"/>
    <w:rsid w:val="008237F7"/>
    <w:rsid w:val="0083320F"/>
    <w:rsid w:val="0084022E"/>
    <w:rsid w:val="00850FB2"/>
    <w:rsid w:val="0088215B"/>
    <w:rsid w:val="0089014C"/>
    <w:rsid w:val="008A2F9E"/>
    <w:rsid w:val="008A58CF"/>
    <w:rsid w:val="008C1DAB"/>
    <w:rsid w:val="008C54F7"/>
    <w:rsid w:val="008C5F6B"/>
    <w:rsid w:val="008C62C9"/>
    <w:rsid w:val="008D0F7C"/>
    <w:rsid w:val="008D2DF5"/>
    <w:rsid w:val="008D3B06"/>
    <w:rsid w:val="008E7880"/>
    <w:rsid w:val="008F5B31"/>
    <w:rsid w:val="009158DB"/>
    <w:rsid w:val="0092469F"/>
    <w:rsid w:val="00965E2E"/>
    <w:rsid w:val="00972A7D"/>
    <w:rsid w:val="00985E08"/>
    <w:rsid w:val="00994D07"/>
    <w:rsid w:val="009969D1"/>
    <w:rsid w:val="009A3C36"/>
    <w:rsid w:val="009C3673"/>
    <w:rsid w:val="009D1180"/>
    <w:rsid w:val="009E1935"/>
    <w:rsid w:val="009F19B9"/>
    <w:rsid w:val="00A00D7B"/>
    <w:rsid w:val="00A071AA"/>
    <w:rsid w:val="00A13ED9"/>
    <w:rsid w:val="00A36BFB"/>
    <w:rsid w:val="00A46959"/>
    <w:rsid w:val="00A57156"/>
    <w:rsid w:val="00A620D2"/>
    <w:rsid w:val="00A7390C"/>
    <w:rsid w:val="00A7670A"/>
    <w:rsid w:val="00A831F8"/>
    <w:rsid w:val="00A87E55"/>
    <w:rsid w:val="00A9108D"/>
    <w:rsid w:val="00A926B6"/>
    <w:rsid w:val="00AA0C8A"/>
    <w:rsid w:val="00AD6E45"/>
    <w:rsid w:val="00AD7928"/>
    <w:rsid w:val="00AE3C82"/>
    <w:rsid w:val="00AE4457"/>
    <w:rsid w:val="00AF23CF"/>
    <w:rsid w:val="00B033E7"/>
    <w:rsid w:val="00B17F3D"/>
    <w:rsid w:val="00B3267C"/>
    <w:rsid w:val="00B410E0"/>
    <w:rsid w:val="00B4544B"/>
    <w:rsid w:val="00B45981"/>
    <w:rsid w:val="00B52B93"/>
    <w:rsid w:val="00B52E19"/>
    <w:rsid w:val="00B56A89"/>
    <w:rsid w:val="00B61A8F"/>
    <w:rsid w:val="00B63762"/>
    <w:rsid w:val="00B73114"/>
    <w:rsid w:val="00B80E38"/>
    <w:rsid w:val="00B971EA"/>
    <w:rsid w:val="00BA31A6"/>
    <w:rsid w:val="00BB285C"/>
    <w:rsid w:val="00BB3081"/>
    <w:rsid w:val="00BB5B7C"/>
    <w:rsid w:val="00BC2231"/>
    <w:rsid w:val="00BD550B"/>
    <w:rsid w:val="00BE0EEC"/>
    <w:rsid w:val="00C16A9A"/>
    <w:rsid w:val="00C320F4"/>
    <w:rsid w:val="00C33E2E"/>
    <w:rsid w:val="00C45129"/>
    <w:rsid w:val="00C50706"/>
    <w:rsid w:val="00C52EFA"/>
    <w:rsid w:val="00C617C0"/>
    <w:rsid w:val="00C726A6"/>
    <w:rsid w:val="00C84DE3"/>
    <w:rsid w:val="00C84E52"/>
    <w:rsid w:val="00C94B73"/>
    <w:rsid w:val="00CA1562"/>
    <w:rsid w:val="00CC571E"/>
    <w:rsid w:val="00CD0D1B"/>
    <w:rsid w:val="00D03918"/>
    <w:rsid w:val="00D14153"/>
    <w:rsid w:val="00D36F13"/>
    <w:rsid w:val="00D43314"/>
    <w:rsid w:val="00D505FA"/>
    <w:rsid w:val="00D56185"/>
    <w:rsid w:val="00D5787B"/>
    <w:rsid w:val="00D634AB"/>
    <w:rsid w:val="00D706A8"/>
    <w:rsid w:val="00D71440"/>
    <w:rsid w:val="00D82B6A"/>
    <w:rsid w:val="00D8749C"/>
    <w:rsid w:val="00D92984"/>
    <w:rsid w:val="00D96DC5"/>
    <w:rsid w:val="00DA31CD"/>
    <w:rsid w:val="00DA39A8"/>
    <w:rsid w:val="00DA4432"/>
    <w:rsid w:val="00DB6554"/>
    <w:rsid w:val="00DC1281"/>
    <w:rsid w:val="00DF474C"/>
    <w:rsid w:val="00E003CA"/>
    <w:rsid w:val="00E075F6"/>
    <w:rsid w:val="00E35538"/>
    <w:rsid w:val="00E37F1F"/>
    <w:rsid w:val="00E40672"/>
    <w:rsid w:val="00E446FF"/>
    <w:rsid w:val="00E63484"/>
    <w:rsid w:val="00E63D8B"/>
    <w:rsid w:val="00E726F9"/>
    <w:rsid w:val="00EB01A2"/>
    <w:rsid w:val="00EC727A"/>
    <w:rsid w:val="00ED1165"/>
    <w:rsid w:val="00ED2D1B"/>
    <w:rsid w:val="00EF2A81"/>
    <w:rsid w:val="00EF475E"/>
    <w:rsid w:val="00F37EBA"/>
    <w:rsid w:val="00F53E51"/>
    <w:rsid w:val="00F81086"/>
    <w:rsid w:val="00F866ED"/>
    <w:rsid w:val="00FC03F7"/>
    <w:rsid w:val="00FC39CF"/>
    <w:rsid w:val="00FC6517"/>
    <w:rsid w:val="00FD11D6"/>
    <w:rsid w:val="00FF04C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EFB36C96-0498-4FAB-82F2-612A635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097F2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8215B"/>
    <w:rPr>
      <w:rFonts w:asciiTheme="minorHAnsi" w:eastAsiaTheme="minorHAnsi" w:hAnsiTheme="minorHAnsi" w:cstheme="minorBidi"/>
      <w:sz w:val="22"/>
      <w:szCs w:val="22"/>
      <w:lang w:val="es-CO"/>
    </w:rPr>
  </w:style>
  <w:style w:type="paragraph" w:styleId="Prrafodelista">
    <w:name w:val="List Paragraph"/>
    <w:basedOn w:val="Normal"/>
    <w:uiPriority w:val="72"/>
    <w:rsid w:val="004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B284-714A-49D5-98AA-BF34212C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867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mickey mouse</dc:creator>
  <cp:lastModifiedBy>ReyesRodriguez, Juan (FAOCO)</cp:lastModifiedBy>
  <cp:revision>12</cp:revision>
  <cp:lastPrinted>2009-04-28T16:15:00Z</cp:lastPrinted>
  <dcterms:created xsi:type="dcterms:W3CDTF">2018-10-01T19:45:00Z</dcterms:created>
  <dcterms:modified xsi:type="dcterms:W3CDTF">2018-10-09T16:01:00Z</dcterms:modified>
</cp:coreProperties>
</file>